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11E2" w14:textId="77777777" w:rsidR="00870D38" w:rsidRDefault="00870D38" w:rsidP="00870D38">
      <w:pPr>
        <w:spacing w:line="360" w:lineRule="auto"/>
        <w:jc w:val="center"/>
        <w:rPr>
          <w:b/>
        </w:rPr>
      </w:pPr>
    </w:p>
    <w:p w14:paraId="7F56CB29" w14:textId="64BAAD48" w:rsidR="00870D38" w:rsidRDefault="00870D38" w:rsidP="00870D38">
      <w:pPr>
        <w:spacing w:line="360" w:lineRule="auto"/>
        <w:jc w:val="center"/>
        <w:rPr>
          <w:b/>
        </w:rPr>
      </w:pPr>
      <w:r>
        <w:rPr>
          <w:b/>
        </w:rPr>
        <w:t>REPORT OF THE 1</w:t>
      </w:r>
      <w:r w:rsidR="00BC2ED2">
        <w:rPr>
          <w:b/>
        </w:rPr>
        <w:t>8</w:t>
      </w:r>
      <w:r>
        <w:rPr>
          <w:b/>
          <w:vertAlign w:val="superscript"/>
        </w:rPr>
        <w:t>th</w:t>
      </w:r>
      <w:r>
        <w:rPr>
          <w:b/>
        </w:rPr>
        <w:t xml:space="preserve"> MEETING OF THE TECHNICAL COMMITTEE</w:t>
      </w:r>
    </w:p>
    <w:p w14:paraId="3FBCEFB6" w14:textId="733048AB" w:rsidR="00870D38" w:rsidRDefault="00BC2ED2" w:rsidP="00870D38">
      <w:pPr>
        <w:spacing w:line="360" w:lineRule="auto"/>
        <w:jc w:val="center"/>
        <w:rPr>
          <w:i/>
          <w:sz w:val="22"/>
          <w:szCs w:val="22"/>
        </w:rPr>
      </w:pPr>
      <w:r>
        <w:rPr>
          <w:i/>
          <w:sz w:val="22"/>
          <w:szCs w:val="22"/>
        </w:rPr>
        <w:t>14-16 March</w:t>
      </w:r>
      <w:r w:rsidR="00870D38">
        <w:rPr>
          <w:i/>
          <w:sz w:val="22"/>
          <w:szCs w:val="22"/>
        </w:rPr>
        <w:t xml:space="preserve"> 20</w:t>
      </w:r>
      <w:r>
        <w:rPr>
          <w:i/>
          <w:sz w:val="22"/>
          <w:szCs w:val="22"/>
        </w:rPr>
        <w:t>23</w:t>
      </w:r>
      <w:r w:rsidR="00870D38">
        <w:rPr>
          <w:i/>
          <w:sz w:val="22"/>
          <w:szCs w:val="22"/>
        </w:rPr>
        <w:t>, Bonn, Germany</w:t>
      </w:r>
    </w:p>
    <w:p w14:paraId="4E44F0DC" w14:textId="77777777" w:rsidR="00870D38" w:rsidRDefault="00870D38" w:rsidP="00870D38">
      <w:pPr>
        <w:spacing w:line="276" w:lineRule="auto"/>
        <w:jc w:val="both"/>
        <w:rPr>
          <w:b/>
          <w:sz w:val="22"/>
          <w:szCs w:val="22"/>
        </w:rPr>
      </w:pPr>
    </w:p>
    <w:p w14:paraId="45D8F64C" w14:textId="77777777" w:rsidR="00870D38" w:rsidRDefault="00870D38" w:rsidP="00870D38">
      <w:pPr>
        <w:spacing w:line="276" w:lineRule="auto"/>
        <w:jc w:val="both"/>
        <w:rPr>
          <w:b/>
          <w:sz w:val="22"/>
          <w:szCs w:val="22"/>
        </w:rPr>
      </w:pPr>
    </w:p>
    <w:p w14:paraId="2F6D9B4D" w14:textId="77777777" w:rsidR="00870D38" w:rsidRDefault="00870D38" w:rsidP="00870D38">
      <w:pPr>
        <w:spacing w:line="276" w:lineRule="auto"/>
        <w:jc w:val="both"/>
        <w:rPr>
          <w:b/>
          <w:sz w:val="22"/>
          <w:szCs w:val="22"/>
        </w:rPr>
      </w:pPr>
      <w:r>
        <w:rPr>
          <w:b/>
          <w:sz w:val="22"/>
          <w:szCs w:val="22"/>
        </w:rPr>
        <w:t>CONTENTS</w:t>
      </w:r>
    </w:p>
    <w:p w14:paraId="1AEB9CB6" w14:textId="77777777" w:rsidR="00870D38" w:rsidRDefault="00870D38" w:rsidP="00870D38">
      <w:pPr>
        <w:spacing w:line="276" w:lineRule="auto"/>
        <w:jc w:val="both"/>
        <w:rPr>
          <w:b/>
          <w:sz w:val="22"/>
          <w:szCs w:val="22"/>
        </w:rPr>
      </w:pPr>
    </w:p>
    <w:p w14:paraId="7A2E3935" w14:textId="2FA8DA6F" w:rsidR="00335A1F" w:rsidRDefault="007D0144">
      <w:pPr>
        <w:pStyle w:val="TOC1"/>
        <w:rPr>
          <w:rFonts w:asciiTheme="minorHAnsi" w:eastAsiaTheme="minorEastAsia" w:hAnsiTheme="minorHAnsi" w:cstheme="minorBidi"/>
          <w:noProof/>
          <w:szCs w:val="22"/>
          <w:lang w:val="en-US"/>
        </w:rPr>
      </w:pPr>
      <w:r>
        <w:rPr>
          <w:b/>
          <w:szCs w:val="22"/>
        </w:rPr>
        <w:fldChar w:fldCharType="begin"/>
      </w:r>
      <w:r w:rsidR="00870D38">
        <w:rPr>
          <w:b/>
          <w:szCs w:val="22"/>
        </w:rPr>
        <w:instrText xml:space="preserve"> TOC \o "1-3" \h \z \u </w:instrText>
      </w:r>
      <w:r>
        <w:rPr>
          <w:b/>
          <w:szCs w:val="22"/>
        </w:rPr>
        <w:fldChar w:fldCharType="separate"/>
      </w:r>
      <w:hyperlink w:anchor="_Toc134690422" w:history="1">
        <w:r w:rsidR="00335A1F" w:rsidRPr="009234C8">
          <w:rPr>
            <w:rStyle w:val="Hyperlink"/>
            <w:noProof/>
          </w:rPr>
          <w:t>Summary of TC18 Decisions</w:t>
        </w:r>
        <w:r w:rsidR="00335A1F">
          <w:rPr>
            <w:noProof/>
            <w:webHidden/>
          </w:rPr>
          <w:tab/>
        </w:r>
        <w:r w:rsidR="00335A1F">
          <w:rPr>
            <w:noProof/>
            <w:webHidden/>
          </w:rPr>
          <w:fldChar w:fldCharType="begin"/>
        </w:r>
        <w:r w:rsidR="00335A1F">
          <w:rPr>
            <w:noProof/>
            <w:webHidden/>
          </w:rPr>
          <w:instrText xml:space="preserve"> PAGEREF _Toc134690422 \h </w:instrText>
        </w:r>
        <w:r w:rsidR="00335A1F">
          <w:rPr>
            <w:noProof/>
            <w:webHidden/>
          </w:rPr>
        </w:r>
        <w:r w:rsidR="00335A1F">
          <w:rPr>
            <w:noProof/>
            <w:webHidden/>
          </w:rPr>
          <w:fldChar w:fldCharType="separate"/>
        </w:r>
        <w:r w:rsidR="004459B3">
          <w:rPr>
            <w:noProof/>
            <w:webHidden/>
          </w:rPr>
          <w:t>2</w:t>
        </w:r>
        <w:r w:rsidR="00335A1F">
          <w:rPr>
            <w:noProof/>
            <w:webHidden/>
          </w:rPr>
          <w:fldChar w:fldCharType="end"/>
        </w:r>
      </w:hyperlink>
    </w:p>
    <w:p w14:paraId="5A55AEFF" w14:textId="6F409898" w:rsidR="00335A1F" w:rsidRDefault="00000000">
      <w:pPr>
        <w:pStyle w:val="TOC1"/>
        <w:rPr>
          <w:rFonts w:asciiTheme="minorHAnsi" w:eastAsiaTheme="minorEastAsia" w:hAnsiTheme="minorHAnsi" w:cstheme="minorBidi"/>
          <w:noProof/>
          <w:szCs w:val="22"/>
          <w:lang w:val="en-US"/>
        </w:rPr>
      </w:pPr>
      <w:hyperlink w:anchor="_Toc134690423" w:history="1">
        <w:r w:rsidR="00335A1F" w:rsidRPr="009234C8">
          <w:rPr>
            <w:rStyle w:val="Hyperlink"/>
            <w:noProof/>
          </w:rPr>
          <w:t>Agenda item 1. Opening</w:t>
        </w:r>
        <w:r w:rsidR="00335A1F">
          <w:rPr>
            <w:noProof/>
            <w:webHidden/>
          </w:rPr>
          <w:tab/>
        </w:r>
        <w:r w:rsidR="00335A1F">
          <w:rPr>
            <w:noProof/>
            <w:webHidden/>
          </w:rPr>
          <w:fldChar w:fldCharType="begin"/>
        </w:r>
        <w:r w:rsidR="00335A1F">
          <w:rPr>
            <w:noProof/>
            <w:webHidden/>
          </w:rPr>
          <w:instrText xml:space="preserve"> PAGEREF _Toc134690423 \h </w:instrText>
        </w:r>
        <w:r w:rsidR="00335A1F">
          <w:rPr>
            <w:noProof/>
            <w:webHidden/>
          </w:rPr>
        </w:r>
        <w:r w:rsidR="00335A1F">
          <w:rPr>
            <w:noProof/>
            <w:webHidden/>
          </w:rPr>
          <w:fldChar w:fldCharType="separate"/>
        </w:r>
        <w:r w:rsidR="004459B3">
          <w:rPr>
            <w:noProof/>
            <w:webHidden/>
          </w:rPr>
          <w:t>3</w:t>
        </w:r>
        <w:r w:rsidR="00335A1F">
          <w:rPr>
            <w:noProof/>
            <w:webHidden/>
          </w:rPr>
          <w:fldChar w:fldCharType="end"/>
        </w:r>
      </w:hyperlink>
    </w:p>
    <w:p w14:paraId="24275982" w14:textId="39677A77" w:rsidR="00335A1F" w:rsidRDefault="00000000">
      <w:pPr>
        <w:pStyle w:val="TOC1"/>
        <w:rPr>
          <w:rFonts w:asciiTheme="minorHAnsi" w:eastAsiaTheme="minorEastAsia" w:hAnsiTheme="minorHAnsi" w:cstheme="minorBidi"/>
          <w:noProof/>
          <w:szCs w:val="22"/>
          <w:lang w:val="en-US"/>
        </w:rPr>
      </w:pPr>
      <w:hyperlink w:anchor="_Toc134690424" w:history="1">
        <w:r w:rsidR="00335A1F" w:rsidRPr="009234C8">
          <w:rPr>
            <w:rStyle w:val="Hyperlink"/>
            <w:noProof/>
          </w:rPr>
          <w:t>Agenda item 2. Welcome Addresses</w:t>
        </w:r>
        <w:r w:rsidR="00335A1F">
          <w:rPr>
            <w:noProof/>
            <w:webHidden/>
          </w:rPr>
          <w:tab/>
        </w:r>
        <w:r w:rsidR="00335A1F">
          <w:rPr>
            <w:noProof/>
            <w:webHidden/>
          </w:rPr>
          <w:fldChar w:fldCharType="begin"/>
        </w:r>
        <w:r w:rsidR="00335A1F">
          <w:rPr>
            <w:noProof/>
            <w:webHidden/>
          </w:rPr>
          <w:instrText xml:space="preserve"> PAGEREF _Toc134690424 \h </w:instrText>
        </w:r>
        <w:r w:rsidR="00335A1F">
          <w:rPr>
            <w:noProof/>
            <w:webHidden/>
          </w:rPr>
        </w:r>
        <w:r w:rsidR="00335A1F">
          <w:rPr>
            <w:noProof/>
            <w:webHidden/>
          </w:rPr>
          <w:fldChar w:fldCharType="separate"/>
        </w:r>
        <w:r w:rsidR="004459B3">
          <w:rPr>
            <w:noProof/>
            <w:webHidden/>
          </w:rPr>
          <w:t>4</w:t>
        </w:r>
        <w:r w:rsidR="00335A1F">
          <w:rPr>
            <w:noProof/>
            <w:webHidden/>
          </w:rPr>
          <w:fldChar w:fldCharType="end"/>
        </w:r>
      </w:hyperlink>
    </w:p>
    <w:p w14:paraId="14A1A725" w14:textId="01577784" w:rsidR="00335A1F" w:rsidRDefault="00000000">
      <w:pPr>
        <w:pStyle w:val="TOC1"/>
        <w:rPr>
          <w:rFonts w:asciiTheme="minorHAnsi" w:eastAsiaTheme="minorEastAsia" w:hAnsiTheme="minorHAnsi" w:cstheme="minorBidi"/>
          <w:noProof/>
          <w:szCs w:val="22"/>
          <w:lang w:val="en-US"/>
        </w:rPr>
      </w:pPr>
      <w:hyperlink w:anchor="_Toc134690425" w:history="1">
        <w:r w:rsidR="00335A1F" w:rsidRPr="009234C8">
          <w:rPr>
            <w:rStyle w:val="Hyperlink"/>
            <w:noProof/>
          </w:rPr>
          <w:t>Agenda item 3. Modus Operandi of the Technical Committee</w:t>
        </w:r>
        <w:r w:rsidR="00335A1F">
          <w:rPr>
            <w:noProof/>
            <w:webHidden/>
          </w:rPr>
          <w:tab/>
        </w:r>
        <w:r w:rsidR="00335A1F">
          <w:rPr>
            <w:noProof/>
            <w:webHidden/>
          </w:rPr>
          <w:fldChar w:fldCharType="begin"/>
        </w:r>
        <w:r w:rsidR="00335A1F">
          <w:rPr>
            <w:noProof/>
            <w:webHidden/>
          </w:rPr>
          <w:instrText xml:space="preserve"> PAGEREF _Toc134690425 \h </w:instrText>
        </w:r>
        <w:r w:rsidR="00335A1F">
          <w:rPr>
            <w:noProof/>
            <w:webHidden/>
          </w:rPr>
        </w:r>
        <w:r w:rsidR="00335A1F">
          <w:rPr>
            <w:noProof/>
            <w:webHidden/>
          </w:rPr>
          <w:fldChar w:fldCharType="separate"/>
        </w:r>
        <w:r w:rsidR="004459B3">
          <w:rPr>
            <w:noProof/>
            <w:webHidden/>
          </w:rPr>
          <w:t>4</w:t>
        </w:r>
        <w:r w:rsidR="00335A1F">
          <w:rPr>
            <w:noProof/>
            <w:webHidden/>
          </w:rPr>
          <w:fldChar w:fldCharType="end"/>
        </w:r>
      </w:hyperlink>
    </w:p>
    <w:p w14:paraId="189604E5" w14:textId="314ED029" w:rsidR="00335A1F" w:rsidRDefault="00000000">
      <w:pPr>
        <w:pStyle w:val="TOC1"/>
        <w:rPr>
          <w:rFonts w:asciiTheme="minorHAnsi" w:eastAsiaTheme="minorEastAsia" w:hAnsiTheme="minorHAnsi" w:cstheme="minorBidi"/>
          <w:noProof/>
          <w:szCs w:val="22"/>
          <w:lang w:val="en-US"/>
        </w:rPr>
      </w:pPr>
      <w:hyperlink w:anchor="_Toc134690426" w:history="1">
        <w:r w:rsidR="00335A1F" w:rsidRPr="009234C8">
          <w:rPr>
            <w:rStyle w:val="Hyperlink"/>
            <w:noProof/>
          </w:rPr>
          <w:t>Agenda item 4. Adoption of the Agenda and Work Programme</w:t>
        </w:r>
        <w:r w:rsidR="00335A1F">
          <w:rPr>
            <w:noProof/>
            <w:webHidden/>
          </w:rPr>
          <w:tab/>
        </w:r>
        <w:r w:rsidR="00335A1F">
          <w:rPr>
            <w:noProof/>
            <w:webHidden/>
          </w:rPr>
          <w:fldChar w:fldCharType="begin"/>
        </w:r>
        <w:r w:rsidR="00335A1F">
          <w:rPr>
            <w:noProof/>
            <w:webHidden/>
          </w:rPr>
          <w:instrText xml:space="preserve"> PAGEREF _Toc134690426 \h </w:instrText>
        </w:r>
        <w:r w:rsidR="00335A1F">
          <w:rPr>
            <w:noProof/>
            <w:webHidden/>
          </w:rPr>
        </w:r>
        <w:r w:rsidR="00335A1F">
          <w:rPr>
            <w:noProof/>
            <w:webHidden/>
          </w:rPr>
          <w:fldChar w:fldCharType="separate"/>
        </w:r>
        <w:r w:rsidR="004459B3">
          <w:rPr>
            <w:noProof/>
            <w:webHidden/>
          </w:rPr>
          <w:t>4</w:t>
        </w:r>
        <w:r w:rsidR="00335A1F">
          <w:rPr>
            <w:noProof/>
            <w:webHidden/>
          </w:rPr>
          <w:fldChar w:fldCharType="end"/>
        </w:r>
      </w:hyperlink>
    </w:p>
    <w:p w14:paraId="4E467F7C" w14:textId="597B00CD" w:rsidR="00335A1F" w:rsidRDefault="00000000">
      <w:pPr>
        <w:pStyle w:val="TOC1"/>
        <w:rPr>
          <w:rFonts w:asciiTheme="minorHAnsi" w:eastAsiaTheme="minorEastAsia" w:hAnsiTheme="minorHAnsi" w:cstheme="minorBidi"/>
          <w:noProof/>
          <w:szCs w:val="22"/>
          <w:lang w:val="en-US"/>
        </w:rPr>
      </w:pPr>
      <w:hyperlink w:anchor="_Toc134690427" w:history="1">
        <w:r w:rsidR="00335A1F" w:rsidRPr="009234C8">
          <w:rPr>
            <w:rStyle w:val="Hyperlink"/>
            <w:noProof/>
          </w:rPr>
          <w:t>Agenda item 5. Admission of Observers</w:t>
        </w:r>
        <w:r w:rsidR="00335A1F">
          <w:rPr>
            <w:noProof/>
            <w:webHidden/>
          </w:rPr>
          <w:tab/>
        </w:r>
        <w:r w:rsidR="00335A1F">
          <w:rPr>
            <w:noProof/>
            <w:webHidden/>
          </w:rPr>
          <w:fldChar w:fldCharType="begin"/>
        </w:r>
        <w:r w:rsidR="00335A1F">
          <w:rPr>
            <w:noProof/>
            <w:webHidden/>
          </w:rPr>
          <w:instrText xml:space="preserve"> PAGEREF _Toc134690427 \h </w:instrText>
        </w:r>
        <w:r w:rsidR="00335A1F">
          <w:rPr>
            <w:noProof/>
            <w:webHidden/>
          </w:rPr>
        </w:r>
        <w:r w:rsidR="00335A1F">
          <w:rPr>
            <w:noProof/>
            <w:webHidden/>
          </w:rPr>
          <w:fldChar w:fldCharType="separate"/>
        </w:r>
        <w:r w:rsidR="004459B3">
          <w:rPr>
            <w:noProof/>
            <w:webHidden/>
          </w:rPr>
          <w:t>5</w:t>
        </w:r>
        <w:r w:rsidR="00335A1F">
          <w:rPr>
            <w:noProof/>
            <w:webHidden/>
          </w:rPr>
          <w:fldChar w:fldCharType="end"/>
        </w:r>
      </w:hyperlink>
    </w:p>
    <w:p w14:paraId="01959E07" w14:textId="015A022E" w:rsidR="00335A1F" w:rsidRDefault="00000000">
      <w:pPr>
        <w:pStyle w:val="TOC1"/>
        <w:rPr>
          <w:rFonts w:asciiTheme="minorHAnsi" w:eastAsiaTheme="minorEastAsia" w:hAnsiTheme="minorHAnsi" w:cstheme="minorBidi"/>
          <w:noProof/>
          <w:szCs w:val="22"/>
          <w:lang w:val="en-US"/>
        </w:rPr>
      </w:pPr>
      <w:hyperlink w:anchor="_Toc134690428" w:history="1">
        <w:r w:rsidR="00335A1F" w:rsidRPr="009234C8">
          <w:rPr>
            <w:rStyle w:val="Hyperlink"/>
            <w:noProof/>
          </w:rPr>
          <w:t>Agenda item 6. Election of Officers</w:t>
        </w:r>
        <w:r w:rsidR="00335A1F">
          <w:rPr>
            <w:noProof/>
            <w:webHidden/>
          </w:rPr>
          <w:tab/>
        </w:r>
        <w:r w:rsidR="00335A1F">
          <w:rPr>
            <w:noProof/>
            <w:webHidden/>
          </w:rPr>
          <w:fldChar w:fldCharType="begin"/>
        </w:r>
        <w:r w:rsidR="00335A1F">
          <w:rPr>
            <w:noProof/>
            <w:webHidden/>
          </w:rPr>
          <w:instrText xml:space="preserve"> PAGEREF _Toc134690428 \h </w:instrText>
        </w:r>
        <w:r w:rsidR="00335A1F">
          <w:rPr>
            <w:noProof/>
            <w:webHidden/>
          </w:rPr>
        </w:r>
        <w:r w:rsidR="00335A1F">
          <w:rPr>
            <w:noProof/>
            <w:webHidden/>
          </w:rPr>
          <w:fldChar w:fldCharType="separate"/>
        </w:r>
        <w:r w:rsidR="004459B3">
          <w:rPr>
            <w:noProof/>
            <w:webHidden/>
          </w:rPr>
          <w:t>5</w:t>
        </w:r>
        <w:r w:rsidR="00335A1F">
          <w:rPr>
            <w:noProof/>
            <w:webHidden/>
          </w:rPr>
          <w:fldChar w:fldCharType="end"/>
        </w:r>
      </w:hyperlink>
    </w:p>
    <w:p w14:paraId="63DC2E2F" w14:textId="59EDB85C" w:rsidR="00335A1F" w:rsidRDefault="00000000">
      <w:pPr>
        <w:pStyle w:val="TOC1"/>
        <w:rPr>
          <w:rFonts w:asciiTheme="minorHAnsi" w:eastAsiaTheme="minorEastAsia" w:hAnsiTheme="minorHAnsi" w:cstheme="minorBidi"/>
          <w:noProof/>
          <w:szCs w:val="22"/>
          <w:lang w:val="en-US"/>
        </w:rPr>
      </w:pPr>
      <w:hyperlink w:anchor="_Toc134690429" w:history="1">
        <w:r w:rsidR="00335A1F" w:rsidRPr="009234C8">
          <w:rPr>
            <w:rStyle w:val="Hyperlink"/>
            <w:noProof/>
          </w:rPr>
          <w:t>Agenda item 7. Reports by the Regional Representatives</w:t>
        </w:r>
        <w:r w:rsidR="00335A1F">
          <w:rPr>
            <w:noProof/>
            <w:webHidden/>
          </w:rPr>
          <w:tab/>
        </w:r>
        <w:r w:rsidR="00335A1F">
          <w:rPr>
            <w:noProof/>
            <w:webHidden/>
          </w:rPr>
          <w:fldChar w:fldCharType="begin"/>
        </w:r>
        <w:r w:rsidR="00335A1F">
          <w:rPr>
            <w:noProof/>
            <w:webHidden/>
          </w:rPr>
          <w:instrText xml:space="preserve"> PAGEREF _Toc134690429 \h </w:instrText>
        </w:r>
        <w:r w:rsidR="00335A1F">
          <w:rPr>
            <w:noProof/>
            <w:webHidden/>
          </w:rPr>
        </w:r>
        <w:r w:rsidR="00335A1F">
          <w:rPr>
            <w:noProof/>
            <w:webHidden/>
          </w:rPr>
          <w:fldChar w:fldCharType="separate"/>
        </w:r>
        <w:r w:rsidR="004459B3">
          <w:rPr>
            <w:noProof/>
            <w:webHidden/>
          </w:rPr>
          <w:t>6</w:t>
        </w:r>
        <w:r w:rsidR="00335A1F">
          <w:rPr>
            <w:noProof/>
            <w:webHidden/>
          </w:rPr>
          <w:fldChar w:fldCharType="end"/>
        </w:r>
      </w:hyperlink>
    </w:p>
    <w:p w14:paraId="10E4B165" w14:textId="501CA0DA" w:rsidR="00335A1F" w:rsidRDefault="00000000">
      <w:pPr>
        <w:pStyle w:val="TOC1"/>
        <w:rPr>
          <w:rFonts w:asciiTheme="minorHAnsi" w:eastAsiaTheme="minorEastAsia" w:hAnsiTheme="minorHAnsi" w:cstheme="minorBidi"/>
          <w:noProof/>
          <w:szCs w:val="22"/>
          <w:lang w:val="en-US"/>
        </w:rPr>
      </w:pPr>
      <w:hyperlink w:anchor="_Toc134690430" w:history="1">
        <w:r w:rsidR="00335A1F" w:rsidRPr="009234C8">
          <w:rPr>
            <w:rStyle w:val="Hyperlink"/>
            <w:noProof/>
          </w:rPr>
          <w:t>Agenda item 8. Report by the Secretariat</w:t>
        </w:r>
        <w:r w:rsidR="00335A1F">
          <w:rPr>
            <w:noProof/>
            <w:webHidden/>
          </w:rPr>
          <w:tab/>
        </w:r>
        <w:r w:rsidR="00335A1F">
          <w:rPr>
            <w:noProof/>
            <w:webHidden/>
          </w:rPr>
          <w:fldChar w:fldCharType="begin"/>
        </w:r>
        <w:r w:rsidR="00335A1F">
          <w:rPr>
            <w:noProof/>
            <w:webHidden/>
          </w:rPr>
          <w:instrText xml:space="preserve"> PAGEREF _Toc134690430 \h </w:instrText>
        </w:r>
        <w:r w:rsidR="00335A1F">
          <w:rPr>
            <w:noProof/>
            <w:webHidden/>
          </w:rPr>
        </w:r>
        <w:r w:rsidR="00335A1F">
          <w:rPr>
            <w:noProof/>
            <w:webHidden/>
          </w:rPr>
          <w:fldChar w:fldCharType="separate"/>
        </w:r>
        <w:r w:rsidR="004459B3">
          <w:rPr>
            <w:noProof/>
            <w:webHidden/>
          </w:rPr>
          <w:t>6</w:t>
        </w:r>
        <w:r w:rsidR="00335A1F">
          <w:rPr>
            <w:noProof/>
            <w:webHidden/>
          </w:rPr>
          <w:fldChar w:fldCharType="end"/>
        </w:r>
      </w:hyperlink>
    </w:p>
    <w:p w14:paraId="30763959" w14:textId="24C11E03" w:rsidR="00335A1F" w:rsidRDefault="00000000">
      <w:pPr>
        <w:pStyle w:val="TOC1"/>
        <w:rPr>
          <w:rFonts w:asciiTheme="minorHAnsi" w:eastAsiaTheme="minorEastAsia" w:hAnsiTheme="minorHAnsi" w:cstheme="minorBidi"/>
          <w:noProof/>
          <w:szCs w:val="22"/>
          <w:lang w:val="en-US"/>
        </w:rPr>
      </w:pPr>
      <w:hyperlink w:anchor="_Toc134690431" w:history="1">
        <w:r w:rsidR="00335A1F" w:rsidRPr="009234C8">
          <w:rPr>
            <w:rStyle w:val="Hyperlink"/>
            <w:noProof/>
          </w:rPr>
          <w:t>Agenda item 9. TC Work Plan 2023-2025</w:t>
        </w:r>
        <w:r w:rsidR="00335A1F">
          <w:rPr>
            <w:noProof/>
            <w:webHidden/>
          </w:rPr>
          <w:tab/>
        </w:r>
        <w:r w:rsidR="00335A1F">
          <w:rPr>
            <w:noProof/>
            <w:webHidden/>
          </w:rPr>
          <w:fldChar w:fldCharType="begin"/>
        </w:r>
        <w:r w:rsidR="00335A1F">
          <w:rPr>
            <w:noProof/>
            <w:webHidden/>
          </w:rPr>
          <w:instrText xml:space="preserve"> PAGEREF _Toc134690431 \h </w:instrText>
        </w:r>
        <w:r w:rsidR="00335A1F">
          <w:rPr>
            <w:noProof/>
            <w:webHidden/>
          </w:rPr>
        </w:r>
        <w:r w:rsidR="00335A1F">
          <w:rPr>
            <w:noProof/>
            <w:webHidden/>
          </w:rPr>
          <w:fldChar w:fldCharType="separate"/>
        </w:r>
        <w:r w:rsidR="004459B3">
          <w:rPr>
            <w:noProof/>
            <w:webHidden/>
          </w:rPr>
          <w:t>6</w:t>
        </w:r>
        <w:r w:rsidR="00335A1F">
          <w:rPr>
            <w:noProof/>
            <w:webHidden/>
          </w:rPr>
          <w:fldChar w:fldCharType="end"/>
        </w:r>
      </w:hyperlink>
    </w:p>
    <w:p w14:paraId="4282D403" w14:textId="376A3946" w:rsidR="00335A1F" w:rsidRDefault="00000000">
      <w:pPr>
        <w:pStyle w:val="TOC1"/>
        <w:rPr>
          <w:rFonts w:asciiTheme="minorHAnsi" w:eastAsiaTheme="minorEastAsia" w:hAnsiTheme="minorHAnsi" w:cstheme="minorBidi"/>
          <w:noProof/>
          <w:szCs w:val="22"/>
          <w:lang w:val="en-US"/>
        </w:rPr>
      </w:pPr>
      <w:hyperlink w:anchor="_Toc134690432" w:history="1">
        <w:r w:rsidR="00335A1F" w:rsidRPr="009234C8">
          <w:rPr>
            <w:rStyle w:val="Hyperlink"/>
            <w:noProof/>
          </w:rPr>
          <w:t>Agenda item 9.1. TC Working Group 1 (Field of Application)</w:t>
        </w:r>
        <w:r w:rsidR="00335A1F">
          <w:rPr>
            <w:noProof/>
            <w:webHidden/>
          </w:rPr>
          <w:tab/>
        </w:r>
        <w:r w:rsidR="00335A1F">
          <w:rPr>
            <w:noProof/>
            <w:webHidden/>
          </w:rPr>
          <w:fldChar w:fldCharType="begin"/>
        </w:r>
        <w:r w:rsidR="00335A1F">
          <w:rPr>
            <w:noProof/>
            <w:webHidden/>
          </w:rPr>
          <w:instrText xml:space="preserve"> PAGEREF _Toc134690432 \h </w:instrText>
        </w:r>
        <w:r w:rsidR="00335A1F">
          <w:rPr>
            <w:noProof/>
            <w:webHidden/>
          </w:rPr>
        </w:r>
        <w:r w:rsidR="00335A1F">
          <w:rPr>
            <w:noProof/>
            <w:webHidden/>
          </w:rPr>
          <w:fldChar w:fldCharType="separate"/>
        </w:r>
        <w:r w:rsidR="004459B3">
          <w:rPr>
            <w:noProof/>
            <w:webHidden/>
          </w:rPr>
          <w:t>6</w:t>
        </w:r>
        <w:r w:rsidR="00335A1F">
          <w:rPr>
            <w:noProof/>
            <w:webHidden/>
          </w:rPr>
          <w:fldChar w:fldCharType="end"/>
        </w:r>
      </w:hyperlink>
    </w:p>
    <w:p w14:paraId="300C5846" w14:textId="5E50CC3D" w:rsidR="00335A1F" w:rsidRDefault="00000000">
      <w:pPr>
        <w:pStyle w:val="TOC1"/>
        <w:rPr>
          <w:rFonts w:asciiTheme="minorHAnsi" w:eastAsiaTheme="minorEastAsia" w:hAnsiTheme="minorHAnsi" w:cstheme="minorBidi"/>
          <w:noProof/>
          <w:szCs w:val="22"/>
          <w:lang w:val="en-US"/>
        </w:rPr>
      </w:pPr>
      <w:hyperlink w:anchor="_Toc134690433" w:history="1">
        <w:r w:rsidR="00335A1F" w:rsidRPr="009234C8">
          <w:rPr>
            <w:rStyle w:val="Hyperlink"/>
            <w:noProof/>
          </w:rPr>
          <w:t>Agenda item 9.2. TC Working Group 2 (Species Conservation)</w:t>
        </w:r>
        <w:r w:rsidR="00335A1F">
          <w:rPr>
            <w:noProof/>
            <w:webHidden/>
          </w:rPr>
          <w:tab/>
        </w:r>
        <w:r w:rsidR="00335A1F">
          <w:rPr>
            <w:noProof/>
            <w:webHidden/>
          </w:rPr>
          <w:fldChar w:fldCharType="begin"/>
        </w:r>
        <w:r w:rsidR="00335A1F">
          <w:rPr>
            <w:noProof/>
            <w:webHidden/>
          </w:rPr>
          <w:instrText xml:space="preserve"> PAGEREF _Toc134690433 \h </w:instrText>
        </w:r>
        <w:r w:rsidR="00335A1F">
          <w:rPr>
            <w:noProof/>
            <w:webHidden/>
          </w:rPr>
        </w:r>
        <w:r w:rsidR="00335A1F">
          <w:rPr>
            <w:noProof/>
            <w:webHidden/>
          </w:rPr>
          <w:fldChar w:fldCharType="separate"/>
        </w:r>
        <w:r w:rsidR="004459B3">
          <w:rPr>
            <w:noProof/>
            <w:webHidden/>
          </w:rPr>
          <w:t>8</w:t>
        </w:r>
        <w:r w:rsidR="00335A1F">
          <w:rPr>
            <w:noProof/>
            <w:webHidden/>
          </w:rPr>
          <w:fldChar w:fldCharType="end"/>
        </w:r>
      </w:hyperlink>
    </w:p>
    <w:p w14:paraId="64A33F75" w14:textId="1F0C40A7" w:rsidR="00335A1F" w:rsidRDefault="00000000">
      <w:pPr>
        <w:pStyle w:val="TOC1"/>
        <w:rPr>
          <w:rFonts w:asciiTheme="minorHAnsi" w:eastAsiaTheme="minorEastAsia" w:hAnsiTheme="minorHAnsi" w:cstheme="minorBidi"/>
          <w:noProof/>
          <w:szCs w:val="22"/>
          <w:lang w:val="en-US"/>
        </w:rPr>
      </w:pPr>
      <w:hyperlink w:anchor="_Toc134690434" w:history="1">
        <w:r w:rsidR="00335A1F" w:rsidRPr="009234C8">
          <w:rPr>
            <w:rStyle w:val="Hyperlink"/>
            <w:noProof/>
          </w:rPr>
          <w:t>Agenda item 9.4. TC Working Group 4 (Management of Human Activities)</w:t>
        </w:r>
        <w:r w:rsidR="00335A1F">
          <w:rPr>
            <w:noProof/>
            <w:webHidden/>
          </w:rPr>
          <w:tab/>
        </w:r>
        <w:r w:rsidR="00335A1F">
          <w:rPr>
            <w:noProof/>
            <w:webHidden/>
          </w:rPr>
          <w:fldChar w:fldCharType="begin"/>
        </w:r>
        <w:r w:rsidR="00335A1F">
          <w:rPr>
            <w:noProof/>
            <w:webHidden/>
          </w:rPr>
          <w:instrText xml:space="preserve"> PAGEREF _Toc134690434 \h </w:instrText>
        </w:r>
        <w:r w:rsidR="00335A1F">
          <w:rPr>
            <w:noProof/>
            <w:webHidden/>
          </w:rPr>
        </w:r>
        <w:r w:rsidR="00335A1F">
          <w:rPr>
            <w:noProof/>
            <w:webHidden/>
          </w:rPr>
          <w:fldChar w:fldCharType="separate"/>
        </w:r>
        <w:r w:rsidR="004459B3">
          <w:rPr>
            <w:noProof/>
            <w:webHidden/>
          </w:rPr>
          <w:t>8</w:t>
        </w:r>
        <w:r w:rsidR="00335A1F">
          <w:rPr>
            <w:noProof/>
            <w:webHidden/>
          </w:rPr>
          <w:fldChar w:fldCharType="end"/>
        </w:r>
      </w:hyperlink>
    </w:p>
    <w:p w14:paraId="65C65706" w14:textId="418E1D95" w:rsidR="00335A1F" w:rsidRDefault="00000000">
      <w:pPr>
        <w:pStyle w:val="TOC1"/>
        <w:rPr>
          <w:rFonts w:asciiTheme="minorHAnsi" w:eastAsiaTheme="minorEastAsia" w:hAnsiTheme="minorHAnsi" w:cstheme="minorBidi"/>
          <w:noProof/>
          <w:szCs w:val="22"/>
          <w:lang w:val="en-US"/>
        </w:rPr>
      </w:pPr>
      <w:hyperlink w:anchor="_Toc134690435" w:history="1">
        <w:r w:rsidR="00335A1F" w:rsidRPr="009234C8">
          <w:rPr>
            <w:rStyle w:val="Hyperlink"/>
            <w:noProof/>
          </w:rPr>
          <w:t>Agenda item 9.8. TC Working Group 8 (Strategic, reporting, emerging and other issues)</w:t>
        </w:r>
        <w:r w:rsidR="00335A1F">
          <w:rPr>
            <w:noProof/>
            <w:webHidden/>
          </w:rPr>
          <w:tab/>
        </w:r>
        <w:r w:rsidR="00335A1F">
          <w:rPr>
            <w:noProof/>
            <w:webHidden/>
          </w:rPr>
          <w:fldChar w:fldCharType="begin"/>
        </w:r>
        <w:r w:rsidR="00335A1F">
          <w:rPr>
            <w:noProof/>
            <w:webHidden/>
          </w:rPr>
          <w:instrText xml:space="preserve"> PAGEREF _Toc134690435 \h </w:instrText>
        </w:r>
        <w:r w:rsidR="00335A1F">
          <w:rPr>
            <w:noProof/>
            <w:webHidden/>
          </w:rPr>
        </w:r>
        <w:r w:rsidR="00335A1F">
          <w:rPr>
            <w:noProof/>
            <w:webHidden/>
          </w:rPr>
          <w:fldChar w:fldCharType="separate"/>
        </w:r>
        <w:r w:rsidR="004459B3">
          <w:rPr>
            <w:noProof/>
            <w:webHidden/>
          </w:rPr>
          <w:t>9</w:t>
        </w:r>
        <w:r w:rsidR="00335A1F">
          <w:rPr>
            <w:noProof/>
            <w:webHidden/>
          </w:rPr>
          <w:fldChar w:fldCharType="end"/>
        </w:r>
      </w:hyperlink>
    </w:p>
    <w:p w14:paraId="05057420" w14:textId="35C203FC" w:rsidR="00335A1F" w:rsidRDefault="00000000">
      <w:pPr>
        <w:pStyle w:val="TOC1"/>
        <w:rPr>
          <w:rFonts w:asciiTheme="minorHAnsi" w:eastAsiaTheme="minorEastAsia" w:hAnsiTheme="minorHAnsi" w:cstheme="minorBidi"/>
          <w:noProof/>
          <w:szCs w:val="22"/>
          <w:lang w:val="en-US"/>
        </w:rPr>
      </w:pPr>
      <w:hyperlink w:anchor="_Toc134690436" w:history="1">
        <w:r w:rsidR="00335A1F" w:rsidRPr="009234C8">
          <w:rPr>
            <w:rStyle w:val="Hyperlink"/>
            <w:noProof/>
          </w:rPr>
          <w:t>Agenda item 10. Briefing from Possible Break-out Groups</w:t>
        </w:r>
        <w:r w:rsidR="00335A1F">
          <w:rPr>
            <w:noProof/>
            <w:webHidden/>
          </w:rPr>
          <w:tab/>
        </w:r>
        <w:r w:rsidR="00335A1F">
          <w:rPr>
            <w:noProof/>
            <w:webHidden/>
          </w:rPr>
          <w:fldChar w:fldCharType="begin"/>
        </w:r>
        <w:r w:rsidR="00335A1F">
          <w:rPr>
            <w:noProof/>
            <w:webHidden/>
          </w:rPr>
          <w:instrText xml:space="preserve"> PAGEREF _Toc134690436 \h </w:instrText>
        </w:r>
        <w:r w:rsidR="00335A1F">
          <w:rPr>
            <w:noProof/>
            <w:webHidden/>
          </w:rPr>
        </w:r>
        <w:r w:rsidR="00335A1F">
          <w:rPr>
            <w:noProof/>
            <w:webHidden/>
          </w:rPr>
          <w:fldChar w:fldCharType="separate"/>
        </w:r>
        <w:r w:rsidR="004459B3">
          <w:rPr>
            <w:noProof/>
            <w:webHidden/>
          </w:rPr>
          <w:t>10</w:t>
        </w:r>
        <w:r w:rsidR="00335A1F">
          <w:rPr>
            <w:noProof/>
            <w:webHidden/>
          </w:rPr>
          <w:fldChar w:fldCharType="end"/>
        </w:r>
      </w:hyperlink>
    </w:p>
    <w:p w14:paraId="3D44952A" w14:textId="2B52CE6D" w:rsidR="00335A1F" w:rsidRDefault="00000000">
      <w:pPr>
        <w:pStyle w:val="TOC1"/>
        <w:rPr>
          <w:rFonts w:asciiTheme="minorHAnsi" w:eastAsiaTheme="minorEastAsia" w:hAnsiTheme="minorHAnsi" w:cstheme="minorBidi"/>
          <w:noProof/>
          <w:szCs w:val="22"/>
          <w:lang w:val="en-US"/>
        </w:rPr>
      </w:pPr>
      <w:hyperlink w:anchor="_Toc134690437" w:history="1">
        <w:r w:rsidR="00335A1F" w:rsidRPr="009234C8">
          <w:rPr>
            <w:rStyle w:val="Hyperlink"/>
            <w:noProof/>
          </w:rPr>
          <w:t>Agenda item 11. Date and Venue of the next Technical Committee Meeting</w:t>
        </w:r>
        <w:r w:rsidR="00335A1F">
          <w:rPr>
            <w:noProof/>
            <w:webHidden/>
          </w:rPr>
          <w:tab/>
        </w:r>
        <w:r w:rsidR="00335A1F">
          <w:rPr>
            <w:noProof/>
            <w:webHidden/>
          </w:rPr>
          <w:fldChar w:fldCharType="begin"/>
        </w:r>
        <w:r w:rsidR="00335A1F">
          <w:rPr>
            <w:noProof/>
            <w:webHidden/>
          </w:rPr>
          <w:instrText xml:space="preserve"> PAGEREF _Toc134690437 \h </w:instrText>
        </w:r>
        <w:r w:rsidR="00335A1F">
          <w:rPr>
            <w:noProof/>
            <w:webHidden/>
          </w:rPr>
        </w:r>
        <w:r w:rsidR="00335A1F">
          <w:rPr>
            <w:noProof/>
            <w:webHidden/>
          </w:rPr>
          <w:fldChar w:fldCharType="separate"/>
        </w:r>
        <w:r w:rsidR="004459B3">
          <w:rPr>
            <w:noProof/>
            <w:webHidden/>
          </w:rPr>
          <w:t>10</w:t>
        </w:r>
        <w:r w:rsidR="00335A1F">
          <w:rPr>
            <w:noProof/>
            <w:webHidden/>
          </w:rPr>
          <w:fldChar w:fldCharType="end"/>
        </w:r>
      </w:hyperlink>
    </w:p>
    <w:p w14:paraId="0B1B462D" w14:textId="2124B2DD" w:rsidR="00335A1F" w:rsidRDefault="00000000">
      <w:pPr>
        <w:pStyle w:val="TOC1"/>
        <w:rPr>
          <w:rFonts w:asciiTheme="minorHAnsi" w:eastAsiaTheme="minorEastAsia" w:hAnsiTheme="minorHAnsi" w:cstheme="minorBidi"/>
          <w:noProof/>
          <w:szCs w:val="22"/>
          <w:lang w:val="en-US"/>
        </w:rPr>
      </w:pPr>
      <w:hyperlink w:anchor="_Toc134690438" w:history="1">
        <w:r w:rsidR="00335A1F" w:rsidRPr="009234C8">
          <w:rPr>
            <w:rStyle w:val="Hyperlink"/>
            <w:noProof/>
          </w:rPr>
          <w:t>Agenda item 12. Any Other Business</w:t>
        </w:r>
        <w:r w:rsidR="00335A1F">
          <w:rPr>
            <w:noProof/>
            <w:webHidden/>
          </w:rPr>
          <w:tab/>
        </w:r>
        <w:r w:rsidR="00335A1F">
          <w:rPr>
            <w:noProof/>
            <w:webHidden/>
          </w:rPr>
          <w:fldChar w:fldCharType="begin"/>
        </w:r>
        <w:r w:rsidR="00335A1F">
          <w:rPr>
            <w:noProof/>
            <w:webHidden/>
          </w:rPr>
          <w:instrText xml:space="preserve"> PAGEREF _Toc134690438 \h </w:instrText>
        </w:r>
        <w:r w:rsidR="00335A1F">
          <w:rPr>
            <w:noProof/>
            <w:webHidden/>
          </w:rPr>
        </w:r>
        <w:r w:rsidR="00335A1F">
          <w:rPr>
            <w:noProof/>
            <w:webHidden/>
          </w:rPr>
          <w:fldChar w:fldCharType="separate"/>
        </w:r>
        <w:r w:rsidR="004459B3">
          <w:rPr>
            <w:noProof/>
            <w:webHidden/>
          </w:rPr>
          <w:t>11</w:t>
        </w:r>
        <w:r w:rsidR="00335A1F">
          <w:rPr>
            <w:noProof/>
            <w:webHidden/>
          </w:rPr>
          <w:fldChar w:fldCharType="end"/>
        </w:r>
      </w:hyperlink>
    </w:p>
    <w:p w14:paraId="305FDEA0" w14:textId="3450AB07" w:rsidR="00335A1F" w:rsidRDefault="00000000">
      <w:pPr>
        <w:pStyle w:val="TOC1"/>
        <w:rPr>
          <w:rFonts w:asciiTheme="minorHAnsi" w:eastAsiaTheme="minorEastAsia" w:hAnsiTheme="minorHAnsi" w:cstheme="minorBidi"/>
          <w:noProof/>
          <w:szCs w:val="22"/>
          <w:lang w:val="en-US"/>
        </w:rPr>
      </w:pPr>
      <w:hyperlink w:anchor="_Toc134690439" w:history="1">
        <w:r w:rsidR="00335A1F" w:rsidRPr="009234C8">
          <w:rPr>
            <w:rStyle w:val="Hyperlink"/>
            <w:noProof/>
          </w:rPr>
          <w:t>Agenda item 13. Closure</w:t>
        </w:r>
        <w:r w:rsidR="00335A1F">
          <w:rPr>
            <w:noProof/>
            <w:webHidden/>
          </w:rPr>
          <w:tab/>
        </w:r>
        <w:r w:rsidR="00335A1F">
          <w:rPr>
            <w:noProof/>
            <w:webHidden/>
          </w:rPr>
          <w:fldChar w:fldCharType="begin"/>
        </w:r>
        <w:r w:rsidR="00335A1F">
          <w:rPr>
            <w:noProof/>
            <w:webHidden/>
          </w:rPr>
          <w:instrText xml:space="preserve"> PAGEREF _Toc134690439 \h </w:instrText>
        </w:r>
        <w:r w:rsidR="00335A1F">
          <w:rPr>
            <w:noProof/>
            <w:webHidden/>
          </w:rPr>
        </w:r>
        <w:r w:rsidR="00335A1F">
          <w:rPr>
            <w:noProof/>
            <w:webHidden/>
          </w:rPr>
          <w:fldChar w:fldCharType="separate"/>
        </w:r>
        <w:r w:rsidR="004459B3">
          <w:rPr>
            <w:noProof/>
            <w:webHidden/>
          </w:rPr>
          <w:t>11</w:t>
        </w:r>
        <w:r w:rsidR="00335A1F">
          <w:rPr>
            <w:noProof/>
            <w:webHidden/>
          </w:rPr>
          <w:fldChar w:fldCharType="end"/>
        </w:r>
      </w:hyperlink>
    </w:p>
    <w:p w14:paraId="68EC7564" w14:textId="35A2151F" w:rsidR="00335A1F" w:rsidRDefault="00000000">
      <w:pPr>
        <w:pStyle w:val="TOC1"/>
        <w:rPr>
          <w:rFonts w:asciiTheme="minorHAnsi" w:eastAsiaTheme="minorEastAsia" w:hAnsiTheme="minorHAnsi" w:cstheme="minorBidi"/>
          <w:noProof/>
          <w:szCs w:val="22"/>
          <w:lang w:val="en-US"/>
        </w:rPr>
      </w:pPr>
      <w:hyperlink w:anchor="_Toc134690440" w:history="1">
        <w:r w:rsidR="00335A1F" w:rsidRPr="009234C8">
          <w:rPr>
            <w:rStyle w:val="Hyperlink"/>
            <w:noProof/>
          </w:rPr>
          <w:t>APPENDIX I – Reports by the TC Regional Representatives on the Implementation of AEWA in their Respective Regions</w:t>
        </w:r>
        <w:r w:rsidR="00335A1F">
          <w:rPr>
            <w:noProof/>
            <w:webHidden/>
          </w:rPr>
          <w:tab/>
        </w:r>
        <w:r w:rsidR="00335A1F">
          <w:rPr>
            <w:noProof/>
            <w:webHidden/>
          </w:rPr>
          <w:fldChar w:fldCharType="begin"/>
        </w:r>
        <w:r w:rsidR="00335A1F">
          <w:rPr>
            <w:noProof/>
            <w:webHidden/>
          </w:rPr>
          <w:instrText xml:space="preserve"> PAGEREF _Toc134690440 \h </w:instrText>
        </w:r>
        <w:r w:rsidR="00335A1F">
          <w:rPr>
            <w:noProof/>
            <w:webHidden/>
          </w:rPr>
        </w:r>
        <w:r w:rsidR="00335A1F">
          <w:rPr>
            <w:noProof/>
            <w:webHidden/>
          </w:rPr>
          <w:fldChar w:fldCharType="separate"/>
        </w:r>
        <w:r w:rsidR="004459B3">
          <w:rPr>
            <w:noProof/>
            <w:webHidden/>
          </w:rPr>
          <w:t>12</w:t>
        </w:r>
        <w:r w:rsidR="00335A1F">
          <w:rPr>
            <w:noProof/>
            <w:webHidden/>
          </w:rPr>
          <w:fldChar w:fldCharType="end"/>
        </w:r>
      </w:hyperlink>
    </w:p>
    <w:p w14:paraId="5260724A" w14:textId="764F020D" w:rsidR="00335A1F" w:rsidRDefault="00000000">
      <w:pPr>
        <w:pStyle w:val="TOC1"/>
        <w:rPr>
          <w:rFonts w:asciiTheme="minorHAnsi" w:eastAsiaTheme="minorEastAsia" w:hAnsiTheme="minorHAnsi" w:cstheme="minorBidi"/>
          <w:noProof/>
          <w:szCs w:val="22"/>
          <w:lang w:val="en-US"/>
        </w:rPr>
      </w:pPr>
      <w:hyperlink w:anchor="_Toc134690441" w:history="1">
        <w:r w:rsidR="00335A1F" w:rsidRPr="009234C8">
          <w:rPr>
            <w:rStyle w:val="Hyperlink"/>
            <w:noProof/>
          </w:rPr>
          <w:t>APPENDIX II – TC18 List of Participants</w:t>
        </w:r>
        <w:r w:rsidR="00335A1F">
          <w:rPr>
            <w:noProof/>
            <w:webHidden/>
          </w:rPr>
          <w:tab/>
        </w:r>
        <w:r w:rsidR="00335A1F">
          <w:rPr>
            <w:noProof/>
            <w:webHidden/>
          </w:rPr>
          <w:fldChar w:fldCharType="begin"/>
        </w:r>
        <w:r w:rsidR="00335A1F">
          <w:rPr>
            <w:noProof/>
            <w:webHidden/>
          </w:rPr>
          <w:instrText xml:space="preserve"> PAGEREF _Toc134690441 \h </w:instrText>
        </w:r>
        <w:r w:rsidR="00335A1F">
          <w:rPr>
            <w:noProof/>
            <w:webHidden/>
          </w:rPr>
        </w:r>
        <w:r w:rsidR="00335A1F">
          <w:rPr>
            <w:noProof/>
            <w:webHidden/>
          </w:rPr>
          <w:fldChar w:fldCharType="separate"/>
        </w:r>
        <w:r w:rsidR="004459B3">
          <w:rPr>
            <w:noProof/>
            <w:webHidden/>
          </w:rPr>
          <w:t>56</w:t>
        </w:r>
        <w:r w:rsidR="00335A1F">
          <w:rPr>
            <w:noProof/>
            <w:webHidden/>
          </w:rPr>
          <w:fldChar w:fldCharType="end"/>
        </w:r>
      </w:hyperlink>
    </w:p>
    <w:p w14:paraId="35EFC81B" w14:textId="590D6F7A" w:rsidR="001C28CE" w:rsidRDefault="007D0144" w:rsidP="006D29BC">
      <w:pPr>
        <w:pStyle w:val="Heading1"/>
        <w:tabs>
          <w:tab w:val="left" w:pos="5780"/>
        </w:tabs>
        <w:rPr>
          <w:szCs w:val="22"/>
        </w:rPr>
      </w:pPr>
      <w:r>
        <w:rPr>
          <w:szCs w:val="22"/>
        </w:rPr>
        <w:fldChar w:fldCharType="end"/>
      </w:r>
    </w:p>
    <w:p w14:paraId="4ADC89AD" w14:textId="77777777" w:rsidR="001C28CE" w:rsidRPr="001C28CE" w:rsidRDefault="001C28CE" w:rsidP="001C28CE"/>
    <w:p w14:paraId="099A91D6" w14:textId="77777777" w:rsidR="001C28CE" w:rsidRPr="001C28CE" w:rsidRDefault="001C28CE" w:rsidP="001C28CE"/>
    <w:p w14:paraId="09D96602" w14:textId="77777777" w:rsidR="001C28CE" w:rsidRPr="001C28CE" w:rsidRDefault="001C28CE" w:rsidP="001C28CE"/>
    <w:p w14:paraId="742B1518" w14:textId="77777777" w:rsidR="001C28CE" w:rsidRPr="001C28CE" w:rsidRDefault="001C28CE" w:rsidP="001C28CE"/>
    <w:p w14:paraId="33D526AA" w14:textId="77777777" w:rsidR="001C28CE" w:rsidRPr="001C28CE" w:rsidRDefault="001C28CE" w:rsidP="001C28CE"/>
    <w:p w14:paraId="133925CC" w14:textId="77777777" w:rsidR="001C28CE" w:rsidRDefault="001C28CE" w:rsidP="001C28CE"/>
    <w:p w14:paraId="126BB504" w14:textId="77777777" w:rsidR="001C28CE" w:rsidRDefault="001C28CE" w:rsidP="001C28CE">
      <w:pPr>
        <w:jc w:val="right"/>
      </w:pPr>
    </w:p>
    <w:p w14:paraId="490C0CE1" w14:textId="77777777" w:rsidR="00BE0336" w:rsidRPr="001C28CE" w:rsidRDefault="00BE0336" w:rsidP="001C28CE">
      <w:pPr>
        <w:sectPr w:rsidR="00BE0336" w:rsidRPr="001C28CE" w:rsidSect="003C6D71">
          <w:footerReference w:type="default" r:id="rId8"/>
          <w:headerReference w:type="first" r:id="rId9"/>
          <w:footerReference w:type="first" r:id="rId10"/>
          <w:pgSz w:w="11906" w:h="16838" w:code="9"/>
          <w:pgMar w:top="1134" w:right="1133" w:bottom="1134" w:left="1134" w:header="432" w:footer="432" w:gutter="0"/>
          <w:cols w:space="708"/>
          <w:titlePg/>
          <w:docGrid w:linePitch="360"/>
        </w:sectPr>
      </w:pPr>
    </w:p>
    <w:p w14:paraId="6E56F6F1" w14:textId="4310BB64" w:rsidR="004E2ABD" w:rsidRDefault="004E2ABD" w:rsidP="004E2ABD">
      <w:pPr>
        <w:pStyle w:val="Heading1"/>
        <w:tabs>
          <w:tab w:val="left" w:pos="5780"/>
        </w:tabs>
      </w:pPr>
      <w:bookmarkStart w:id="0" w:name="_Toc134690422"/>
      <w:r w:rsidRPr="004E2ABD">
        <w:rPr>
          <w:szCs w:val="22"/>
        </w:rPr>
        <w:lastRenderedPageBreak/>
        <w:t>Summary</w:t>
      </w:r>
      <w:r>
        <w:t xml:space="preserve"> of TC1</w:t>
      </w:r>
      <w:r w:rsidR="00BC2ED2">
        <w:t>8</w:t>
      </w:r>
      <w:r>
        <w:t xml:space="preserve"> Decisions</w:t>
      </w:r>
      <w:bookmarkEnd w:id="0"/>
    </w:p>
    <w:p w14:paraId="194C6846" w14:textId="77777777" w:rsidR="004E2ABD" w:rsidRDefault="004E2ABD" w:rsidP="004E2ABD"/>
    <w:tbl>
      <w:tblPr>
        <w:tblStyle w:val="TableGrid"/>
        <w:tblW w:w="9985" w:type="dxa"/>
        <w:jc w:val="center"/>
        <w:tblLook w:val="04A0" w:firstRow="1" w:lastRow="0" w:firstColumn="1" w:lastColumn="0" w:noHBand="0" w:noVBand="1"/>
      </w:tblPr>
      <w:tblGrid>
        <w:gridCol w:w="1885"/>
        <w:gridCol w:w="2790"/>
        <w:gridCol w:w="5310"/>
      </w:tblGrid>
      <w:tr w:rsidR="004E2ABD" w14:paraId="277008D8" w14:textId="77777777" w:rsidTr="0003617D">
        <w:trPr>
          <w:trHeight w:val="629"/>
          <w:jc w:val="center"/>
        </w:trPr>
        <w:tc>
          <w:tcPr>
            <w:tcW w:w="4675" w:type="dxa"/>
            <w:gridSpan w:val="2"/>
            <w:shd w:val="clear" w:color="auto" w:fill="D9E2F3" w:themeFill="accent1" w:themeFillTint="33"/>
          </w:tcPr>
          <w:p w14:paraId="23490E7D" w14:textId="77777777" w:rsidR="004E2ABD" w:rsidRPr="00DF08F8" w:rsidRDefault="004E2ABD" w:rsidP="004E2ABD">
            <w:pPr>
              <w:jc w:val="center"/>
              <w:rPr>
                <w:b/>
                <w:sz w:val="22"/>
                <w:szCs w:val="22"/>
              </w:rPr>
            </w:pPr>
          </w:p>
          <w:p w14:paraId="44BD88B5" w14:textId="77777777" w:rsidR="004E2ABD" w:rsidRPr="00DF08F8" w:rsidRDefault="004E2ABD" w:rsidP="004E2ABD">
            <w:pPr>
              <w:jc w:val="center"/>
              <w:rPr>
                <w:b/>
                <w:sz w:val="22"/>
                <w:szCs w:val="22"/>
              </w:rPr>
            </w:pPr>
            <w:r w:rsidRPr="00DF08F8">
              <w:rPr>
                <w:b/>
                <w:sz w:val="22"/>
                <w:szCs w:val="22"/>
              </w:rPr>
              <w:t>AGENDA ITEM</w:t>
            </w:r>
          </w:p>
          <w:p w14:paraId="3632638B" w14:textId="77777777" w:rsidR="004E2ABD" w:rsidRPr="00DF08F8" w:rsidRDefault="004E2ABD" w:rsidP="004E2ABD">
            <w:pPr>
              <w:jc w:val="center"/>
              <w:rPr>
                <w:b/>
                <w:sz w:val="22"/>
                <w:szCs w:val="22"/>
              </w:rPr>
            </w:pPr>
          </w:p>
        </w:tc>
        <w:tc>
          <w:tcPr>
            <w:tcW w:w="5310" w:type="dxa"/>
            <w:shd w:val="clear" w:color="auto" w:fill="D9E2F3" w:themeFill="accent1" w:themeFillTint="33"/>
          </w:tcPr>
          <w:p w14:paraId="46219287" w14:textId="77777777" w:rsidR="004E2ABD" w:rsidRPr="00DF08F8" w:rsidRDefault="004E2ABD" w:rsidP="004E2ABD">
            <w:pPr>
              <w:jc w:val="center"/>
              <w:rPr>
                <w:b/>
                <w:sz w:val="22"/>
                <w:szCs w:val="22"/>
              </w:rPr>
            </w:pPr>
          </w:p>
          <w:p w14:paraId="10FF2661" w14:textId="77777777" w:rsidR="004E2ABD" w:rsidRPr="00DF08F8" w:rsidRDefault="004E2ABD" w:rsidP="004E2ABD">
            <w:pPr>
              <w:jc w:val="center"/>
              <w:rPr>
                <w:b/>
                <w:sz w:val="22"/>
                <w:szCs w:val="22"/>
              </w:rPr>
            </w:pPr>
            <w:r w:rsidRPr="00DF08F8">
              <w:rPr>
                <w:b/>
                <w:sz w:val="22"/>
                <w:szCs w:val="22"/>
              </w:rPr>
              <w:t>DECISION</w:t>
            </w:r>
          </w:p>
        </w:tc>
      </w:tr>
      <w:tr w:rsidR="004E2ABD" w14:paraId="1BC7A6E1" w14:textId="77777777" w:rsidTr="0003617D">
        <w:trPr>
          <w:trHeight w:val="1403"/>
          <w:jc w:val="center"/>
        </w:trPr>
        <w:tc>
          <w:tcPr>
            <w:tcW w:w="1885" w:type="dxa"/>
          </w:tcPr>
          <w:p w14:paraId="10100364" w14:textId="3A100FC9" w:rsidR="004E2ABD" w:rsidRPr="004E2ABD" w:rsidRDefault="00FE03BB" w:rsidP="004E2ABD">
            <w:pPr>
              <w:rPr>
                <w:b/>
                <w:sz w:val="22"/>
                <w:szCs w:val="22"/>
              </w:rPr>
            </w:pPr>
            <w:r>
              <w:rPr>
                <w:b/>
                <w:sz w:val="22"/>
                <w:szCs w:val="22"/>
              </w:rPr>
              <w:t>Agenda item 4</w:t>
            </w:r>
          </w:p>
        </w:tc>
        <w:tc>
          <w:tcPr>
            <w:tcW w:w="2790" w:type="dxa"/>
          </w:tcPr>
          <w:p w14:paraId="32B0D64E" w14:textId="77777777" w:rsidR="0003617D" w:rsidRDefault="00FE03BB" w:rsidP="004E2ABD">
            <w:pPr>
              <w:rPr>
                <w:sz w:val="22"/>
                <w:szCs w:val="22"/>
              </w:rPr>
            </w:pPr>
            <w:r w:rsidRPr="00FE03BB">
              <w:rPr>
                <w:sz w:val="22"/>
                <w:szCs w:val="22"/>
              </w:rPr>
              <w:t xml:space="preserve">Adoption of the Agenda and </w:t>
            </w:r>
          </w:p>
          <w:p w14:paraId="515EBA4A" w14:textId="1B053AE3" w:rsidR="004E2ABD" w:rsidRPr="004E2ABD" w:rsidRDefault="00FE03BB" w:rsidP="004E2ABD">
            <w:pPr>
              <w:rPr>
                <w:sz w:val="22"/>
                <w:szCs w:val="22"/>
              </w:rPr>
            </w:pPr>
            <w:r w:rsidRPr="00FE03BB">
              <w:rPr>
                <w:sz w:val="22"/>
                <w:szCs w:val="22"/>
              </w:rPr>
              <w:t>Work Programme</w:t>
            </w:r>
          </w:p>
        </w:tc>
        <w:tc>
          <w:tcPr>
            <w:tcW w:w="5310" w:type="dxa"/>
          </w:tcPr>
          <w:p w14:paraId="3A1D941B" w14:textId="5E4AD33E" w:rsidR="004E2ABD" w:rsidRPr="004E2ABD" w:rsidRDefault="00FE03BB" w:rsidP="004E2ABD">
            <w:pPr>
              <w:jc w:val="both"/>
              <w:rPr>
                <w:sz w:val="22"/>
                <w:szCs w:val="22"/>
              </w:rPr>
            </w:pPr>
            <w:r w:rsidRPr="00FE03BB">
              <w:rPr>
                <w:sz w:val="22"/>
                <w:szCs w:val="22"/>
              </w:rPr>
              <w:t xml:space="preserve">The Meeting adopted the </w:t>
            </w:r>
            <w:proofErr w:type="gramStart"/>
            <w:r w:rsidRPr="00FE03BB">
              <w:rPr>
                <w:sz w:val="22"/>
                <w:szCs w:val="22"/>
              </w:rPr>
              <w:t>Agenda</w:t>
            </w:r>
            <w:proofErr w:type="gramEnd"/>
            <w:r w:rsidRPr="00FE03BB">
              <w:rPr>
                <w:sz w:val="22"/>
                <w:szCs w:val="22"/>
              </w:rPr>
              <w:t xml:space="preserve"> (document AEWA/TC18.3 Rev. 1) and Work Programme (document AEWA/TC18.4 Rev. 1) with the minor amendment to place Working Group 6 at the end of agenda item 9.</w:t>
            </w:r>
          </w:p>
        </w:tc>
      </w:tr>
      <w:tr w:rsidR="004E2ABD" w14:paraId="461878A5" w14:textId="77777777" w:rsidTr="0003617D">
        <w:trPr>
          <w:trHeight w:val="620"/>
          <w:jc w:val="center"/>
        </w:trPr>
        <w:tc>
          <w:tcPr>
            <w:tcW w:w="1885" w:type="dxa"/>
            <w:shd w:val="clear" w:color="auto" w:fill="F2F2F2" w:themeFill="background1" w:themeFillShade="F2"/>
          </w:tcPr>
          <w:p w14:paraId="5559BBC3" w14:textId="17A47CCA" w:rsidR="004E2ABD" w:rsidRPr="00DF08F8" w:rsidRDefault="00FE03BB" w:rsidP="004E2ABD">
            <w:pPr>
              <w:rPr>
                <w:b/>
                <w:sz w:val="22"/>
                <w:szCs w:val="22"/>
              </w:rPr>
            </w:pPr>
            <w:r>
              <w:rPr>
                <w:b/>
                <w:sz w:val="22"/>
                <w:szCs w:val="22"/>
              </w:rPr>
              <w:t>Agenda item 5</w:t>
            </w:r>
          </w:p>
        </w:tc>
        <w:tc>
          <w:tcPr>
            <w:tcW w:w="2790" w:type="dxa"/>
            <w:shd w:val="clear" w:color="auto" w:fill="F2F2F2" w:themeFill="background1" w:themeFillShade="F2"/>
          </w:tcPr>
          <w:p w14:paraId="6E850041" w14:textId="64064CFC" w:rsidR="004E2ABD" w:rsidRPr="004E2ABD" w:rsidRDefault="00FE03BB" w:rsidP="004E2ABD">
            <w:pPr>
              <w:rPr>
                <w:sz w:val="22"/>
                <w:szCs w:val="22"/>
              </w:rPr>
            </w:pPr>
            <w:r>
              <w:rPr>
                <w:sz w:val="22"/>
                <w:szCs w:val="22"/>
              </w:rPr>
              <w:t>Admission of Observers</w:t>
            </w:r>
          </w:p>
        </w:tc>
        <w:tc>
          <w:tcPr>
            <w:tcW w:w="5310" w:type="dxa"/>
            <w:shd w:val="clear" w:color="auto" w:fill="F2F2F2" w:themeFill="background1" w:themeFillShade="F2"/>
          </w:tcPr>
          <w:p w14:paraId="7F67A456" w14:textId="091F8C9F" w:rsidR="004E2ABD" w:rsidRPr="004E2ABD" w:rsidRDefault="00FE03BB" w:rsidP="004E2ABD">
            <w:pPr>
              <w:jc w:val="both"/>
              <w:rPr>
                <w:sz w:val="22"/>
                <w:szCs w:val="22"/>
              </w:rPr>
            </w:pPr>
            <w:r w:rsidRPr="00FE03BB">
              <w:rPr>
                <w:sz w:val="22"/>
                <w:szCs w:val="22"/>
              </w:rPr>
              <w:t>The Committee agreed to admit the observers present and welcomed them to the meeting.</w:t>
            </w:r>
          </w:p>
        </w:tc>
      </w:tr>
      <w:tr w:rsidR="004E2ABD" w14:paraId="76F676DF" w14:textId="77777777" w:rsidTr="0003617D">
        <w:trPr>
          <w:trHeight w:val="899"/>
          <w:jc w:val="center"/>
        </w:trPr>
        <w:tc>
          <w:tcPr>
            <w:tcW w:w="1885" w:type="dxa"/>
          </w:tcPr>
          <w:p w14:paraId="33D92018" w14:textId="7735E13C" w:rsidR="004E2ABD" w:rsidRPr="00DF08F8" w:rsidRDefault="00FE03BB" w:rsidP="004E2ABD">
            <w:pPr>
              <w:rPr>
                <w:b/>
                <w:sz w:val="22"/>
                <w:szCs w:val="22"/>
              </w:rPr>
            </w:pPr>
            <w:r>
              <w:rPr>
                <w:b/>
                <w:sz w:val="22"/>
                <w:szCs w:val="22"/>
              </w:rPr>
              <w:t>Agenda item 6</w:t>
            </w:r>
          </w:p>
        </w:tc>
        <w:tc>
          <w:tcPr>
            <w:tcW w:w="2790" w:type="dxa"/>
          </w:tcPr>
          <w:p w14:paraId="2BB0FD81" w14:textId="6D0FCE84" w:rsidR="004E2ABD" w:rsidRPr="004E2ABD" w:rsidRDefault="00FE03BB" w:rsidP="004E2ABD">
            <w:pPr>
              <w:rPr>
                <w:sz w:val="22"/>
                <w:szCs w:val="22"/>
              </w:rPr>
            </w:pPr>
            <w:r>
              <w:rPr>
                <w:sz w:val="22"/>
                <w:szCs w:val="22"/>
              </w:rPr>
              <w:t>Election of Officers</w:t>
            </w:r>
          </w:p>
        </w:tc>
        <w:tc>
          <w:tcPr>
            <w:tcW w:w="5310" w:type="dxa"/>
          </w:tcPr>
          <w:p w14:paraId="3FFA0DF6" w14:textId="5D110EA3" w:rsidR="004E2ABD" w:rsidRPr="004E2ABD" w:rsidRDefault="00FE03BB" w:rsidP="004E2ABD">
            <w:pPr>
              <w:jc w:val="both"/>
              <w:rPr>
                <w:sz w:val="22"/>
                <w:szCs w:val="22"/>
              </w:rPr>
            </w:pPr>
            <w:r w:rsidRPr="00FE03BB">
              <w:rPr>
                <w:sz w:val="22"/>
                <w:szCs w:val="22"/>
              </w:rPr>
              <w:t xml:space="preserve">Ms </w:t>
            </w:r>
            <w:r w:rsidR="00FA45BD">
              <w:rPr>
                <w:sz w:val="22"/>
                <w:szCs w:val="22"/>
              </w:rPr>
              <w:t>M</w:t>
            </w:r>
            <w:r w:rsidR="00FA45BD">
              <w:rPr>
                <w:sz w:val="22"/>
              </w:rPr>
              <w:t xml:space="preserve">elissa </w:t>
            </w:r>
            <w:r w:rsidRPr="00FE03BB">
              <w:rPr>
                <w:sz w:val="22"/>
                <w:szCs w:val="22"/>
              </w:rPr>
              <w:t xml:space="preserve">Lewis was elected as Chair and Mr </w:t>
            </w:r>
            <w:r w:rsidR="00FA45BD">
              <w:rPr>
                <w:sz w:val="22"/>
                <w:szCs w:val="22"/>
              </w:rPr>
              <w:t>T</w:t>
            </w:r>
            <w:r w:rsidR="00FA45BD">
              <w:rPr>
                <w:sz w:val="22"/>
              </w:rPr>
              <w:t xml:space="preserve">aulant </w:t>
            </w:r>
            <w:r w:rsidRPr="00FE03BB">
              <w:rPr>
                <w:sz w:val="22"/>
                <w:szCs w:val="22"/>
              </w:rPr>
              <w:t xml:space="preserve">Bino as Vice-chair of the Technical Committee for the </w:t>
            </w:r>
            <w:r w:rsidR="004D6D76">
              <w:rPr>
                <w:sz w:val="22"/>
                <w:szCs w:val="22"/>
              </w:rPr>
              <w:br/>
            </w:r>
            <w:r w:rsidR="00FA45BD" w:rsidRPr="00FE03BB">
              <w:rPr>
                <w:sz w:val="22"/>
                <w:szCs w:val="22"/>
              </w:rPr>
              <w:t xml:space="preserve">triennium </w:t>
            </w:r>
            <w:r w:rsidRPr="00FE03BB">
              <w:rPr>
                <w:sz w:val="22"/>
                <w:szCs w:val="22"/>
              </w:rPr>
              <w:t>2023-2025.</w:t>
            </w:r>
          </w:p>
        </w:tc>
      </w:tr>
      <w:tr w:rsidR="004E2ABD" w14:paraId="3BFC86B3" w14:textId="77777777" w:rsidTr="0003617D">
        <w:trPr>
          <w:jc w:val="center"/>
        </w:trPr>
        <w:tc>
          <w:tcPr>
            <w:tcW w:w="1885" w:type="dxa"/>
            <w:shd w:val="clear" w:color="auto" w:fill="F2F2F2" w:themeFill="background1" w:themeFillShade="F2"/>
          </w:tcPr>
          <w:p w14:paraId="683B476A" w14:textId="687CD4CC" w:rsidR="004E2ABD" w:rsidRPr="00DF08F8" w:rsidRDefault="00FE03BB" w:rsidP="004E2ABD">
            <w:pPr>
              <w:rPr>
                <w:b/>
                <w:sz w:val="22"/>
                <w:szCs w:val="22"/>
              </w:rPr>
            </w:pPr>
            <w:r>
              <w:rPr>
                <w:b/>
                <w:sz w:val="22"/>
                <w:szCs w:val="22"/>
              </w:rPr>
              <w:t>Agenda item 9.1</w:t>
            </w:r>
          </w:p>
        </w:tc>
        <w:tc>
          <w:tcPr>
            <w:tcW w:w="2790" w:type="dxa"/>
            <w:shd w:val="clear" w:color="auto" w:fill="F2F2F2" w:themeFill="background1" w:themeFillShade="F2"/>
          </w:tcPr>
          <w:p w14:paraId="452F97D5" w14:textId="7778DC3D" w:rsidR="004E2ABD" w:rsidRPr="004E2ABD" w:rsidRDefault="00FE03BB" w:rsidP="004E2ABD">
            <w:pPr>
              <w:rPr>
                <w:sz w:val="22"/>
                <w:szCs w:val="22"/>
              </w:rPr>
            </w:pPr>
            <w:r w:rsidRPr="00FE03BB">
              <w:rPr>
                <w:sz w:val="22"/>
                <w:szCs w:val="22"/>
              </w:rPr>
              <w:t xml:space="preserve">TC Working Group 1 </w:t>
            </w:r>
            <w:r>
              <w:rPr>
                <w:sz w:val="22"/>
                <w:szCs w:val="22"/>
              </w:rPr>
              <w:br/>
            </w:r>
            <w:r w:rsidRPr="00FE03BB">
              <w:rPr>
                <w:sz w:val="22"/>
                <w:szCs w:val="22"/>
              </w:rPr>
              <w:t>(Field of Application)</w:t>
            </w:r>
          </w:p>
        </w:tc>
        <w:tc>
          <w:tcPr>
            <w:tcW w:w="5310" w:type="dxa"/>
            <w:shd w:val="clear" w:color="auto" w:fill="F2F2F2" w:themeFill="background1" w:themeFillShade="F2"/>
          </w:tcPr>
          <w:p w14:paraId="21713DE1" w14:textId="78EF08D6" w:rsidR="0003617D" w:rsidRPr="0003617D" w:rsidRDefault="0003617D" w:rsidP="0003617D">
            <w:pPr>
              <w:jc w:val="both"/>
              <w:rPr>
                <w:sz w:val="22"/>
                <w:szCs w:val="22"/>
              </w:rPr>
            </w:pPr>
            <w:r w:rsidRPr="0003617D">
              <w:rPr>
                <w:sz w:val="22"/>
                <w:szCs w:val="22"/>
              </w:rPr>
              <w:t>The principl</w:t>
            </w:r>
            <w:r w:rsidR="00FA45BD">
              <w:rPr>
                <w:sz w:val="22"/>
                <w:szCs w:val="22"/>
              </w:rPr>
              <w:t>e</w:t>
            </w:r>
            <w:r w:rsidRPr="0003617D">
              <w:rPr>
                <w:sz w:val="22"/>
                <w:szCs w:val="22"/>
              </w:rPr>
              <w:t xml:space="preserve"> of shortening names of populations listed in Table 1 of AEWA´s Annex 3 as presented in document AEWA/TC18.7 was approved and a new task 1.7. </w:t>
            </w:r>
            <w:r w:rsidR="0027557D" w:rsidRPr="000E4B08">
              <w:rPr>
                <w:i/>
                <w:iCs/>
                <w:sz w:val="22"/>
                <w:szCs w:val="22"/>
              </w:rPr>
              <w:t>S</w:t>
            </w:r>
            <w:r w:rsidRPr="000E4B08">
              <w:rPr>
                <w:i/>
                <w:iCs/>
                <w:sz w:val="22"/>
                <w:szCs w:val="22"/>
              </w:rPr>
              <w:t>hortening of population names in Table 1 of AEWA’s Annex 3</w:t>
            </w:r>
            <w:r w:rsidRPr="0003617D">
              <w:rPr>
                <w:sz w:val="22"/>
                <w:szCs w:val="22"/>
              </w:rPr>
              <w:t xml:space="preserve"> was added to the TC workplan.</w:t>
            </w:r>
          </w:p>
          <w:p w14:paraId="105F98B7" w14:textId="77777777" w:rsidR="0003617D" w:rsidRPr="0003617D" w:rsidRDefault="0003617D" w:rsidP="0003617D">
            <w:pPr>
              <w:jc w:val="both"/>
              <w:rPr>
                <w:sz w:val="22"/>
                <w:szCs w:val="22"/>
              </w:rPr>
            </w:pPr>
            <w:r w:rsidRPr="0003617D">
              <w:rPr>
                <w:sz w:val="22"/>
                <w:szCs w:val="22"/>
              </w:rPr>
              <w:t xml:space="preserve">The delineation of biogeographical populations of the </w:t>
            </w:r>
            <w:proofErr w:type="spellStart"/>
            <w:r w:rsidRPr="0003617D">
              <w:rPr>
                <w:sz w:val="22"/>
                <w:szCs w:val="22"/>
              </w:rPr>
              <w:t>Maccoa</w:t>
            </w:r>
            <w:proofErr w:type="spellEnd"/>
            <w:r w:rsidRPr="0003617D">
              <w:rPr>
                <w:sz w:val="22"/>
                <w:szCs w:val="22"/>
              </w:rPr>
              <w:t xml:space="preserve"> Duck as presented in document AEWA/TC18.8 Rev.1 was approved.</w:t>
            </w:r>
          </w:p>
          <w:p w14:paraId="3E724BE5" w14:textId="77777777" w:rsidR="0003617D" w:rsidRPr="0003617D" w:rsidRDefault="0003617D" w:rsidP="0003617D">
            <w:pPr>
              <w:jc w:val="both"/>
              <w:rPr>
                <w:sz w:val="22"/>
                <w:szCs w:val="22"/>
              </w:rPr>
            </w:pPr>
            <w:r w:rsidRPr="0003617D">
              <w:rPr>
                <w:sz w:val="22"/>
                <w:szCs w:val="22"/>
              </w:rPr>
              <w:t>The delineation of biogeographical populations of the Bewick´s Swan as presented in document AEWA/TC18.9 Ins.1 was approved.</w:t>
            </w:r>
          </w:p>
          <w:p w14:paraId="41D6587F" w14:textId="5A548FAC" w:rsidR="0003617D" w:rsidRPr="0003617D" w:rsidRDefault="0003617D" w:rsidP="0003617D">
            <w:pPr>
              <w:jc w:val="both"/>
              <w:rPr>
                <w:sz w:val="22"/>
                <w:szCs w:val="22"/>
              </w:rPr>
            </w:pPr>
            <w:r w:rsidRPr="0003617D">
              <w:rPr>
                <w:sz w:val="22"/>
                <w:szCs w:val="22"/>
              </w:rPr>
              <w:t xml:space="preserve">The decision on document AEWA/TC18.10 </w:t>
            </w:r>
            <w:r w:rsidRPr="000E4B08">
              <w:rPr>
                <w:i/>
                <w:iCs/>
                <w:sz w:val="22"/>
                <w:szCs w:val="22"/>
              </w:rPr>
              <w:t>Delineation of Biogeographical Populations of the Greylag Goose</w:t>
            </w:r>
            <w:r w:rsidRPr="0003617D">
              <w:rPr>
                <w:sz w:val="22"/>
                <w:szCs w:val="22"/>
              </w:rPr>
              <w:t xml:space="preserve"> was deferred given there was not enough information </w:t>
            </w:r>
            <w:r w:rsidR="00FA45BD">
              <w:rPr>
                <w:sz w:val="22"/>
                <w:szCs w:val="22"/>
              </w:rPr>
              <w:t xml:space="preserve">at present </w:t>
            </w:r>
            <w:r w:rsidRPr="0003617D">
              <w:rPr>
                <w:sz w:val="22"/>
                <w:szCs w:val="22"/>
              </w:rPr>
              <w:t>to move forward</w:t>
            </w:r>
            <w:r w:rsidR="00F74015">
              <w:rPr>
                <w:sz w:val="22"/>
                <w:szCs w:val="22"/>
              </w:rPr>
              <w:t xml:space="preserve"> and the population will be kept under review</w:t>
            </w:r>
            <w:r w:rsidRPr="0003617D">
              <w:rPr>
                <w:sz w:val="22"/>
                <w:szCs w:val="22"/>
              </w:rPr>
              <w:t>.</w:t>
            </w:r>
          </w:p>
          <w:p w14:paraId="570DE4D7" w14:textId="77777777" w:rsidR="0003617D" w:rsidRPr="0003617D" w:rsidRDefault="0003617D" w:rsidP="0003617D">
            <w:pPr>
              <w:jc w:val="both"/>
              <w:rPr>
                <w:sz w:val="22"/>
                <w:szCs w:val="22"/>
              </w:rPr>
            </w:pPr>
            <w:r w:rsidRPr="0003617D">
              <w:rPr>
                <w:sz w:val="22"/>
                <w:szCs w:val="22"/>
              </w:rPr>
              <w:t>The delineation of biogeographical populations of the Glossy Ibis as presented in document AEWA/TC18.11 was approved.</w:t>
            </w:r>
          </w:p>
          <w:p w14:paraId="4B10EABD" w14:textId="77777777" w:rsidR="0003617D" w:rsidRPr="0003617D" w:rsidRDefault="0003617D" w:rsidP="0003617D">
            <w:pPr>
              <w:jc w:val="both"/>
              <w:rPr>
                <w:sz w:val="22"/>
                <w:szCs w:val="22"/>
              </w:rPr>
            </w:pPr>
            <w:r w:rsidRPr="0003617D">
              <w:rPr>
                <w:sz w:val="22"/>
                <w:szCs w:val="22"/>
              </w:rPr>
              <w:t>The delineation of biogeographical populations of the Bar-tailed Godwit as presented in document AEWA/TC18.13 was approved.</w:t>
            </w:r>
          </w:p>
          <w:p w14:paraId="4DE0968D" w14:textId="630A3E4F" w:rsidR="004E2ABD" w:rsidRPr="004E2ABD" w:rsidRDefault="0003617D" w:rsidP="0003617D">
            <w:pPr>
              <w:jc w:val="both"/>
              <w:rPr>
                <w:sz w:val="22"/>
                <w:szCs w:val="22"/>
              </w:rPr>
            </w:pPr>
            <w:r w:rsidRPr="0003617D">
              <w:rPr>
                <w:sz w:val="22"/>
                <w:szCs w:val="22"/>
              </w:rPr>
              <w:t>The delineation of biogeographical populations of the Caspian Tern as presented in document AEWA/TC18.14 was approved.</w:t>
            </w:r>
          </w:p>
        </w:tc>
      </w:tr>
      <w:tr w:rsidR="004E2ABD" w14:paraId="0E81B1EC" w14:textId="77777777" w:rsidTr="0003617D">
        <w:trPr>
          <w:jc w:val="center"/>
        </w:trPr>
        <w:tc>
          <w:tcPr>
            <w:tcW w:w="1885" w:type="dxa"/>
          </w:tcPr>
          <w:p w14:paraId="61C854F2" w14:textId="576FCFBF" w:rsidR="004E2ABD" w:rsidRPr="00DF08F8" w:rsidRDefault="00FE03BB" w:rsidP="004E2ABD">
            <w:pPr>
              <w:rPr>
                <w:b/>
                <w:sz w:val="22"/>
                <w:szCs w:val="22"/>
              </w:rPr>
            </w:pPr>
            <w:r>
              <w:rPr>
                <w:b/>
                <w:sz w:val="22"/>
                <w:szCs w:val="22"/>
              </w:rPr>
              <w:t>Agenda item 9.2</w:t>
            </w:r>
          </w:p>
        </w:tc>
        <w:tc>
          <w:tcPr>
            <w:tcW w:w="2790" w:type="dxa"/>
          </w:tcPr>
          <w:p w14:paraId="5D6FB289" w14:textId="1B379782" w:rsidR="004E2ABD" w:rsidRPr="004E2ABD" w:rsidRDefault="00FE03BB" w:rsidP="004E2ABD">
            <w:pPr>
              <w:rPr>
                <w:sz w:val="22"/>
                <w:szCs w:val="22"/>
              </w:rPr>
            </w:pPr>
            <w:r w:rsidRPr="00FE03BB">
              <w:rPr>
                <w:sz w:val="22"/>
                <w:szCs w:val="22"/>
              </w:rPr>
              <w:t xml:space="preserve">TC Working Group 2 </w:t>
            </w:r>
            <w:r>
              <w:rPr>
                <w:sz w:val="22"/>
                <w:szCs w:val="22"/>
              </w:rPr>
              <w:br/>
            </w:r>
            <w:r w:rsidRPr="00FE03BB">
              <w:rPr>
                <w:sz w:val="22"/>
                <w:szCs w:val="22"/>
              </w:rPr>
              <w:t>(Species Conservation)</w:t>
            </w:r>
          </w:p>
        </w:tc>
        <w:tc>
          <w:tcPr>
            <w:tcW w:w="5310" w:type="dxa"/>
          </w:tcPr>
          <w:p w14:paraId="21211DD1" w14:textId="5F24D1E1" w:rsidR="004E2ABD" w:rsidRPr="004E2ABD" w:rsidRDefault="0034461C" w:rsidP="004E2ABD">
            <w:pPr>
              <w:jc w:val="both"/>
              <w:rPr>
                <w:sz w:val="22"/>
                <w:szCs w:val="22"/>
              </w:rPr>
            </w:pPr>
            <w:r w:rsidRPr="0034461C">
              <w:rPr>
                <w:sz w:val="22"/>
                <w:szCs w:val="22"/>
              </w:rPr>
              <w:t>The priority list for species action and management planning as presented in document AEWA/TC18.15 Ins.1 and the revised Annex 2 was approved. The list of prioritised populations for management planning in Annexes 5-7 will be transcribed into the document after the meeting and will be finalised without the need to bring it back to the TC.</w:t>
            </w:r>
          </w:p>
        </w:tc>
      </w:tr>
      <w:tr w:rsidR="004E2ABD" w14:paraId="0693C6B2" w14:textId="77777777" w:rsidTr="0003617D">
        <w:trPr>
          <w:jc w:val="center"/>
        </w:trPr>
        <w:tc>
          <w:tcPr>
            <w:tcW w:w="1885" w:type="dxa"/>
            <w:shd w:val="clear" w:color="auto" w:fill="F2F2F2" w:themeFill="background1" w:themeFillShade="F2"/>
          </w:tcPr>
          <w:p w14:paraId="209359CB" w14:textId="00B0A193" w:rsidR="004E2ABD" w:rsidRPr="00DF08F8" w:rsidRDefault="00FE03BB" w:rsidP="004E2ABD">
            <w:pPr>
              <w:rPr>
                <w:b/>
                <w:sz w:val="22"/>
                <w:szCs w:val="22"/>
              </w:rPr>
            </w:pPr>
            <w:r>
              <w:rPr>
                <w:b/>
                <w:sz w:val="22"/>
                <w:szCs w:val="22"/>
              </w:rPr>
              <w:t>Agenda item 9.4</w:t>
            </w:r>
          </w:p>
        </w:tc>
        <w:tc>
          <w:tcPr>
            <w:tcW w:w="2790" w:type="dxa"/>
            <w:shd w:val="clear" w:color="auto" w:fill="F2F2F2" w:themeFill="background1" w:themeFillShade="F2"/>
          </w:tcPr>
          <w:p w14:paraId="4FE876EB" w14:textId="12126535" w:rsidR="004E2ABD" w:rsidRPr="004E2ABD" w:rsidRDefault="00FE03BB" w:rsidP="004E2ABD">
            <w:pPr>
              <w:rPr>
                <w:sz w:val="22"/>
                <w:szCs w:val="22"/>
              </w:rPr>
            </w:pPr>
            <w:r w:rsidRPr="00FE03BB">
              <w:rPr>
                <w:sz w:val="22"/>
                <w:szCs w:val="22"/>
              </w:rPr>
              <w:t>TC Working Group 4 (Management of Human Activities)</w:t>
            </w:r>
          </w:p>
        </w:tc>
        <w:tc>
          <w:tcPr>
            <w:tcW w:w="5310" w:type="dxa"/>
            <w:shd w:val="clear" w:color="auto" w:fill="F2F2F2" w:themeFill="background1" w:themeFillShade="F2"/>
          </w:tcPr>
          <w:p w14:paraId="334BB0AA" w14:textId="5E49157A" w:rsidR="001223E6" w:rsidRPr="001223E6" w:rsidRDefault="001223E6" w:rsidP="001223E6">
            <w:pPr>
              <w:jc w:val="both"/>
              <w:rPr>
                <w:sz w:val="22"/>
                <w:szCs w:val="22"/>
              </w:rPr>
            </w:pPr>
            <w:r w:rsidRPr="001223E6">
              <w:rPr>
                <w:sz w:val="22"/>
                <w:szCs w:val="22"/>
              </w:rPr>
              <w:t xml:space="preserve">The Draft </w:t>
            </w:r>
            <w:proofErr w:type="spellStart"/>
            <w:r w:rsidRPr="001223E6">
              <w:rPr>
                <w:sz w:val="22"/>
                <w:szCs w:val="22"/>
              </w:rPr>
              <w:t>ToR</w:t>
            </w:r>
            <w:proofErr w:type="spellEnd"/>
            <w:r w:rsidRPr="001223E6">
              <w:rPr>
                <w:sz w:val="22"/>
                <w:szCs w:val="22"/>
              </w:rPr>
              <w:t xml:space="preserve"> on a Guidance on Methods and Tools for Waterbird Harvest Data Collection as presented in document AEWA/TC18.18 Ins.1 was approved, and the </w:t>
            </w:r>
            <w:r w:rsidR="00BE2A66" w:rsidRPr="00BE2A66">
              <w:rPr>
                <w:sz w:val="22"/>
                <w:szCs w:val="22"/>
              </w:rPr>
              <w:t xml:space="preserve">module on harvest data reporting in the National Report Format </w:t>
            </w:r>
            <w:r w:rsidRPr="001223E6">
              <w:rPr>
                <w:sz w:val="22"/>
                <w:szCs w:val="22"/>
              </w:rPr>
              <w:t>will be extended to non-Party Range States.</w:t>
            </w:r>
          </w:p>
          <w:p w14:paraId="2426FBBA" w14:textId="79C53356" w:rsidR="004E2ABD" w:rsidRPr="00E077C3" w:rsidRDefault="001223E6" w:rsidP="001223E6">
            <w:pPr>
              <w:jc w:val="both"/>
              <w:rPr>
                <w:sz w:val="22"/>
                <w:szCs w:val="22"/>
              </w:rPr>
            </w:pPr>
            <w:r w:rsidRPr="001223E6">
              <w:rPr>
                <w:sz w:val="22"/>
                <w:szCs w:val="22"/>
              </w:rPr>
              <w:lastRenderedPageBreak/>
              <w:t xml:space="preserve">The Draft </w:t>
            </w:r>
            <w:proofErr w:type="spellStart"/>
            <w:r w:rsidRPr="001223E6">
              <w:rPr>
                <w:sz w:val="22"/>
                <w:szCs w:val="22"/>
              </w:rPr>
              <w:t>ToR</w:t>
            </w:r>
            <w:proofErr w:type="spellEnd"/>
            <w:r w:rsidRPr="001223E6">
              <w:rPr>
                <w:sz w:val="22"/>
                <w:szCs w:val="22"/>
              </w:rPr>
              <w:t xml:space="preserve"> on a Rapid Assessment of Sustainability of Harvest of AEWA Waterbird Populations as presented in document AEWA/TC18.19 was approved noting that minor adjustments may still have to be made.</w:t>
            </w:r>
          </w:p>
        </w:tc>
      </w:tr>
      <w:tr w:rsidR="00ED24A5" w14:paraId="4FC60636" w14:textId="77777777" w:rsidTr="0003617D">
        <w:trPr>
          <w:jc w:val="center"/>
        </w:trPr>
        <w:tc>
          <w:tcPr>
            <w:tcW w:w="1885" w:type="dxa"/>
          </w:tcPr>
          <w:p w14:paraId="05E8CE82" w14:textId="7B68D879" w:rsidR="00ED24A5" w:rsidRDefault="00ED24A5" w:rsidP="004E2ABD">
            <w:pPr>
              <w:rPr>
                <w:b/>
                <w:sz w:val="22"/>
                <w:szCs w:val="22"/>
              </w:rPr>
            </w:pPr>
            <w:r>
              <w:rPr>
                <w:b/>
                <w:sz w:val="22"/>
                <w:szCs w:val="22"/>
              </w:rPr>
              <w:lastRenderedPageBreak/>
              <w:t>Agenda item 9.8</w:t>
            </w:r>
          </w:p>
        </w:tc>
        <w:tc>
          <w:tcPr>
            <w:tcW w:w="2790" w:type="dxa"/>
          </w:tcPr>
          <w:p w14:paraId="15633F81" w14:textId="77777777" w:rsidR="00ED24A5" w:rsidRDefault="00ED24A5" w:rsidP="004E2ABD">
            <w:pPr>
              <w:rPr>
                <w:sz w:val="22"/>
                <w:szCs w:val="22"/>
              </w:rPr>
            </w:pPr>
            <w:r w:rsidRPr="00ED24A5">
              <w:rPr>
                <w:sz w:val="22"/>
                <w:szCs w:val="22"/>
              </w:rPr>
              <w:t xml:space="preserve">TC Working Group 8 </w:t>
            </w:r>
          </w:p>
          <w:p w14:paraId="4F4717E2" w14:textId="74DB1FE3" w:rsidR="00ED24A5" w:rsidRPr="00FE03BB" w:rsidRDefault="00ED24A5" w:rsidP="004E2ABD">
            <w:pPr>
              <w:rPr>
                <w:sz w:val="22"/>
                <w:szCs w:val="22"/>
              </w:rPr>
            </w:pPr>
            <w:r w:rsidRPr="00ED24A5">
              <w:rPr>
                <w:sz w:val="22"/>
                <w:szCs w:val="22"/>
              </w:rPr>
              <w:t>(Strategic, reporting, emerging and other issues)</w:t>
            </w:r>
          </w:p>
        </w:tc>
        <w:tc>
          <w:tcPr>
            <w:tcW w:w="5310" w:type="dxa"/>
          </w:tcPr>
          <w:p w14:paraId="756C1DF4" w14:textId="5994C513" w:rsidR="00ED24A5" w:rsidRDefault="00596ED5" w:rsidP="004E2ABD">
            <w:pPr>
              <w:jc w:val="both"/>
              <w:rPr>
                <w:sz w:val="22"/>
                <w:szCs w:val="22"/>
              </w:rPr>
            </w:pPr>
            <w:r w:rsidRPr="00596ED5">
              <w:rPr>
                <w:sz w:val="22"/>
                <w:szCs w:val="22"/>
              </w:rPr>
              <w:t>The Draft Revised Format for National Reports on the Implementation of AEWA 2021-2024 as presented in document AEWA/TC18.21 Ins.1 was approved except for the chapter on HPAI which still needs revision.</w:t>
            </w:r>
          </w:p>
        </w:tc>
      </w:tr>
      <w:tr w:rsidR="00ED24A5" w14:paraId="772FB345" w14:textId="77777777" w:rsidTr="0003617D">
        <w:trPr>
          <w:jc w:val="center"/>
        </w:trPr>
        <w:tc>
          <w:tcPr>
            <w:tcW w:w="1885" w:type="dxa"/>
            <w:shd w:val="clear" w:color="auto" w:fill="F2F2F2" w:themeFill="background1" w:themeFillShade="F2"/>
          </w:tcPr>
          <w:p w14:paraId="0F348B7E" w14:textId="190AF3CA" w:rsidR="00ED24A5" w:rsidRDefault="00ED24A5" w:rsidP="004E2ABD">
            <w:pPr>
              <w:rPr>
                <w:b/>
                <w:sz w:val="22"/>
                <w:szCs w:val="22"/>
              </w:rPr>
            </w:pPr>
            <w:r>
              <w:rPr>
                <w:b/>
                <w:sz w:val="22"/>
                <w:szCs w:val="22"/>
              </w:rPr>
              <w:t>Agenda item 10</w:t>
            </w:r>
          </w:p>
        </w:tc>
        <w:tc>
          <w:tcPr>
            <w:tcW w:w="2790" w:type="dxa"/>
            <w:shd w:val="clear" w:color="auto" w:fill="F2F2F2" w:themeFill="background1" w:themeFillShade="F2"/>
          </w:tcPr>
          <w:p w14:paraId="6DD8143F" w14:textId="616B8538" w:rsidR="00ED24A5" w:rsidRPr="00FE03BB" w:rsidRDefault="00ED24A5" w:rsidP="004E2ABD">
            <w:pPr>
              <w:rPr>
                <w:sz w:val="22"/>
                <w:szCs w:val="22"/>
              </w:rPr>
            </w:pPr>
            <w:r>
              <w:rPr>
                <w:sz w:val="22"/>
                <w:szCs w:val="22"/>
              </w:rPr>
              <w:t>Briefing from Possible Break-out Groups</w:t>
            </w:r>
          </w:p>
        </w:tc>
        <w:tc>
          <w:tcPr>
            <w:tcW w:w="5310" w:type="dxa"/>
            <w:shd w:val="clear" w:color="auto" w:fill="F2F2F2" w:themeFill="background1" w:themeFillShade="F2"/>
          </w:tcPr>
          <w:p w14:paraId="062FA870" w14:textId="05FA129A" w:rsidR="00C04A9B" w:rsidRPr="00C04A9B" w:rsidRDefault="0027557D" w:rsidP="00C04A9B">
            <w:pPr>
              <w:jc w:val="both"/>
              <w:rPr>
                <w:sz w:val="22"/>
                <w:szCs w:val="22"/>
              </w:rPr>
            </w:pPr>
            <w:r>
              <w:rPr>
                <w:sz w:val="22"/>
                <w:szCs w:val="22"/>
              </w:rPr>
              <w:t>Under TC Working Group 1, t</w:t>
            </w:r>
            <w:r w:rsidR="00C04A9B" w:rsidRPr="00C04A9B">
              <w:rPr>
                <w:sz w:val="22"/>
                <w:szCs w:val="22"/>
              </w:rPr>
              <w:t>he delineation of biogeographical populations of the European Shag as presented in option D of document AEWA/TC18.12 was approved.</w:t>
            </w:r>
          </w:p>
          <w:p w14:paraId="6D5D79E5" w14:textId="6734A8FE" w:rsidR="00C04A9B" w:rsidRPr="00C04A9B" w:rsidRDefault="0027557D" w:rsidP="00C04A9B">
            <w:pPr>
              <w:jc w:val="both"/>
              <w:rPr>
                <w:sz w:val="22"/>
                <w:szCs w:val="22"/>
              </w:rPr>
            </w:pPr>
            <w:r>
              <w:rPr>
                <w:sz w:val="22"/>
                <w:szCs w:val="22"/>
              </w:rPr>
              <w:t>Under TC Working Group 4, t</w:t>
            </w:r>
            <w:r w:rsidR="00C04A9B" w:rsidRPr="00C04A9B">
              <w:rPr>
                <w:sz w:val="22"/>
                <w:szCs w:val="22"/>
              </w:rPr>
              <w:t xml:space="preserve">he Draft </w:t>
            </w:r>
            <w:proofErr w:type="spellStart"/>
            <w:r w:rsidR="00C04A9B" w:rsidRPr="00C04A9B">
              <w:rPr>
                <w:sz w:val="22"/>
                <w:szCs w:val="22"/>
              </w:rPr>
              <w:t>ToR</w:t>
            </w:r>
            <w:proofErr w:type="spellEnd"/>
            <w:r w:rsidR="00C04A9B" w:rsidRPr="00C04A9B">
              <w:rPr>
                <w:sz w:val="22"/>
                <w:szCs w:val="22"/>
              </w:rPr>
              <w:t xml:space="preserve"> for a Review of the Nature and Extent of Waterbird Harvest and the Socio-economic Importance of Waterbirds as presented in document AEWA/TC18.16 Ins.1 was approved.</w:t>
            </w:r>
          </w:p>
          <w:p w14:paraId="361A42A6" w14:textId="075AA8DF" w:rsidR="00C04A9B" w:rsidRPr="00C04A9B" w:rsidRDefault="0027557D" w:rsidP="00C04A9B">
            <w:pPr>
              <w:jc w:val="both"/>
              <w:rPr>
                <w:sz w:val="22"/>
                <w:szCs w:val="22"/>
              </w:rPr>
            </w:pPr>
            <w:r>
              <w:rPr>
                <w:sz w:val="22"/>
                <w:szCs w:val="22"/>
              </w:rPr>
              <w:t>Under TC Working Group 1, t</w:t>
            </w:r>
            <w:r w:rsidR="00C04A9B" w:rsidRPr="00C04A9B">
              <w:rPr>
                <w:sz w:val="22"/>
                <w:szCs w:val="22"/>
              </w:rPr>
              <w:t xml:space="preserve">he Draft </w:t>
            </w:r>
            <w:proofErr w:type="spellStart"/>
            <w:r w:rsidR="00C04A9B" w:rsidRPr="00C04A9B">
              <w:rPr>
                <w:sz w:val="22"/>
                <w:szCs w:val="22"/>
              </w:rPr>
              <w:t>ToR</w:t>
            </w:r>
            <w:proofErr w:type="spellEnd"/>
            <w:r w:rsidR="00C04A9B" w:rsidRPr="00C04A9B">
              <w:rPr>
                <w:sz w:val="22"/>
                <w:szCs w:val="22"/>
              </w:rPr>
              <w:t xml:space="preserve"> on a Guidance on Adaptive Management as presented in document 18.17 Ins.1 was approved.</w:t>
            </w:r>
          </w:p>
          <w:p w14:paraId="158DACED" w14:textId="747BD698" w:rsidR="0025028B" w:rsidRDefault="0027557D" w:rsidP="004E2ABD">
            <w:pPr>
              <w:jc w:val="both"/>
              <w:rPr>
                <w:sz w:val="22"/>
                <w:szCs w:val="22"/>
              </w:rPr>
            </w:pPr>
            <w:r>
              <w:rPr>
                <w:sz w:val="22"/>
                <w:szCs w:val="22"/>
              </w:rPr>
              <w:t>Under TC Working Group 2, t</w:t>
            </w:r>
            <w:r w:rsidR="00C04A9B" w:rsidRPr="00C04A9B">
              <w:rPr>
                <w:sz w:val="22"/>
                <w:szCs w:val="22"/>
              </w:rPr>
              <w:t xml:space="preserve">wo sub-tasks under task 2.5. </w:t>
            </w:r>
            <w:r w:rsidR="00C04A9B" w:rsidRPr="000E4B08">
              <w:rPr>
                <w:i/>
                <w:iCs/>
                <w:sz w:val="22"/>
                <w:szCs w:val="22"/>
              </w:rPr>
              <w:t>Priorities for seabird conservation</w:t>
            </w:r>
            <w:r w:rsidR="00C04A9B" w:rsidRPr="00C04A9B">
              <w:rPr>
                <w:sz w:val="22"/>
                <w:szCs w:val="22"/>
              </w:rPr>
              <w:t xml:space="preserve"> were approved.</w:t>
            </w:r>
          </w:p>
        </w:tc>
      </w:tr>
      <w:tr w:rsidR="00D25EB1" w14:paraId="747F973D" w14:textId="77777777" w:rsidTr="0003617D">
        <w:trPr>
          <w:jc w:val="center"/>
        </w:trPr>
        <w:tc>
          <w:tcPr>
            <w:tcW w:w="1885" w:type="dxa"/>
          </w:tcPr>
          <w:p w14:paraId="6E3A5003" w14:textId="3B070ED7" w:rsidR="00D25EB1" w:rsidRPr="00763583" w:rsidRDefault="00FE03BB" w:rsidP="004E2ABD">
            <w:pPr>
              <w:rPr>
                <w:b/>
                <w:sz w:val="22"/>
                <w:szCs w:val="22"/>
              </w:rPr>
            </w:pPr>
            <w:r>
              <w:rPr>
                <w:b/>
                <w:sz w:val="22"/>
                <w:szCs w:val="22"/>
              </w:rPr>
              <w:t>Agenda item 11</w:t>
            </w:r>
          </w:p>
        </w:tc>
        <w:tc>
          <w:tcPr>
            <w:tcW w:w="2790" w:type="dxa"/>
          </w:tcPr>
          <w:p w14:paraId="4E1C6984" w14:textId="4E9DFA19" w:rsidR="00D25EB1" w:rsidRPr="00763583" w:rsidRDefault="00FE03BB" w:rsidP="004E2ABD">
            <w:pPr>
              <w:rPr>
                <w:sz w:val="22"/>
                <w:szCs w:val="22"/>
              </w:rPr>
            </w:pPr>
            <w:r w:rsidRPr="00FE03BB">
              <w:rPr>
                <w:sz w:val="22"/>
                <w:szCs w:val="22"/>
              </w:rPr>
              <w:t>Date and Venue of the next Technical Committee Meeting</w:t>
            </w:r>
          </w:p>
        </w:tc>
        <w:tc>
          <w:tcPr>
            <w:tcW w:w="5310" w:type="dxa"/>
          </w:tcPr>
          <w:p w14:paraId="3308D27B" w14:textId="43B28A1B" w:rsidR="00D25EB1" w:rsidRPr="00E077C3" w:rsidRDefault="00FE03BB" w:rsidP="004E2ABD">
            <w:pPr>
              <w:jc w:val="both"/>
              <w:rPr>
                <w:sz w:val="22"/>
                <w:szCs w:val="22"/>
              </w:rPr>
            </w:pPr>
            <w:r>
              <w:rPr>
                <w:sz w:val="22"/>
                <w:szCs w:val="22"/>
              </w:rPr>
              <w:t>The next Technical Committee Meeting will be convened in early 2024 and will take place online.</w:t>
            </w:r>
          </w:p>
        </w:tc>
      </w:tr>
    </w:tbl>
    <w:p w14:paraId="79421BD7" w14:textId="77777777" w:rsidR="004E2ABD" w:rsidRDefault="004E2ABD" w:rsidP="004E2ABD"/>
    <w:p w14:paraId="7832FE17" w14:textId="77777777" w:rsidR="004E2ABD" w:rsidRPr="004E2ABD" w:rsidRDefault="004E2ABD" w:rsidP="004E2ABD"/>
    <w:p w14:paraId="574AA347" w14:textId="77777777" w:rsidR="00870D38" w:rsidRDefault="006D29BC" w:rsidP="006D29BC">
      <w:pPr>
        <w:pStyle w:val="Heading1"/>
        <w:tabs>
          <w:tab w:val="left" w:pos="5780"/>
        </w:tabs>
      </w:pPr>
      <w:bookmarkStart w:id="1" w:name="_Toc134690423"/>
      <w:bookmarkStart w:id="2" w:name="_Hlk13831159"/>
      <w:r>
        <w:rPr>
          <w:szCs w:val="22"/>
        </w:rPr>
        <w:t>A</w:t>
      </w:r>
      <w:r w:rsidR="00870D38">
        <w:t>genda item 1. Opening</w:t>
      </w:r>
      <w:bookmarkEnd w:id="1"/>
    </w:p>
    <w:bookmarkEnd w:id="2"/>
    <w:p w14:paraId="6566BC6C" w14:textId="77777777" w:rsidR="00870D38" w:rsidRDefault="00870D38" w:rsidP="00870D38">
      <w:pPr>
        <w:spacing w:line="276" w:lineRule="auto"/>
        <w:jc w:val="both"/>
        <w:rPr>
          <w:sz w:val="22"/>
          <w:szCs w:val="22"/>
        </w:rPr>
      </w:pPr>
    </w:p>
    <w:p w14:paraId="4E0A07B3" w14:textId="2528D70A" w:rsidR="00F6470A" w:rsidRDefault="00DF6228" w:rsidP="00870D38">
      <w:pPr>
        <w:spacing w:line="276" w:lineRule="auto"/>
        <w:jc w:val="both"/>
        <w:rPr>
          <w:sz w:val="22"/>
          <w:szCs w:val="22"/>
        </w:rPr>
      </w:pPr>
      <w:r>
        <w:rPr>
          <w:sz w:val="22"/>
          <w:szCs w:val="22"/>
        </w:rPr>
        <w:t xml:space="preserve">1. </w:t>
      </w:r>
      <w:r w:rsidR="00870D38">
        <w:rPr>
          <w:sz w:val="22"/>
          <w:szCs w:val="22"/>
        </w:rPr>
        <w:t xml:space="preserve">The </w:t>
      </w:r>
      <w:r w:rsidR="000A1CA4">
        <w:rPr>
          <w:sz w:val="22"/>
          <w:szCs w:val="22"/>
        </w:rPr>
        <w:t>Vice-c</w:t>
      </w:r>
      <w:r w:rsidR="00870D38">
        <w:rPr>
          <w:sz w:val="22"/>
          <w:szCs w:val="22"/>
        </w:rPr>
        <w:t>hair of the Technical Committee (TC), M</w:t>
      </w:r>
      <w:r w:rsidR="00F6470A">
        <w:rPr>
          <w:sz w:val="22"/>
          <w:szCs w:val="22"/>
        </w:rPr>
        <w:t>r Taulant Bino</w:t>
      </w:r>
      <w:r w:rsidR="00870D38">
        <w:rPr>
          <w:sz w:val="22"/>
          <w:szCs w:val="22"/>
        </w:rPr>
        <w:t xml:space="preserve">, opened the meeting, welcoming all those present. </w:t>
      </w:r>
      <w:r w:rsidR="00F6470A">
        <w:rPr>
          <w:sz w:val="22"/>
          <w:szCs w:val="22"/>
        </w:rPr>
        <w:t>He pointed out that he was the Vice-chair of the T</w:t>
      </w:r>
      <w:r w:rsidR="00005505">
        <w:rPr>
          <w:sz w:val="22"/>
          <w:szCs w:val="22"/>
        </w:rPr>
        <w:t>C</w:t>
      </w:r>
      <w:r w:rsidR="00F6470A">
        <w:rPr>
          <w:sz w:val="22"/>
          <w:szCs w:val="22"/>
        </w:rPr>
        <w:t xml:space="preserve"> and would be presiding over the meeting only until the new officers were elected for </w:t>
      </w:r>
      <w:r w:rsidR="0027557D">
        <w:rPr>
          <w:sz w:val="22"/>
          <w:szCs w:val="22"/>
        </w:rPr>
        <w:t xml:space="preserve">triennium </w:t>
      </w:r>
      <w:r w:rsidR="00F6470A">
        <w:rPr>
          <w:sz w:val="22"/>
          <w:szCs w:val="22"/>
        </w:rPr>
        <w:t>2023-2025.</w:t>
      </w:r>
    </w:p>
    <w:p w14:paraId="6DB92FC6" w14:textId="746ABADC" w:rsidR="00F6470A" w:rsidRDefault="00F6470A" w:rsidP="00870D38">
      <w:pPr>
        <w:spacing w:line="276" w:lineRule="auto"/>
        <w:jc w:val="both"/>
        <w:rPr>
          <w:sz w:val="22"/>
          <w:szCs w:val="22"/>
        </w:rPr>
      </w:pPr>
    </w:p>
    <w:p w14:paraId="3D8F748C" w14:textId="0C0E8F0F" w:rsidR="00F6470A" w:rsidRDefault="00F6470A" w:rsidP="00870D38">
      <w:pPr>
        <w:spacing w:line="276" w:lineRule="auto"/>
        <w:jc w:val="both"/>
        <w:rPr>
          <w:sz w:val="22"/>
          <w:szCs w:val="22"/>
        </w:rPr>
      </w:pPr>
      <w:r>
        <w:rPr>
          <w:sz w:val="22"/>
          <w:szCs w:val="22"/>
        </w:rPr>
        <w:t xml:space="preserve">2. Mr Bino was happy to be able to welcome many observers, especially those from Africa. He continued to also welcome the new members of the Technical Committee: Ms Maria Dias representing the North and South-western Europe region, Mr Hichem </w:t>
      </w:r>
      <w:proofErr w:type="spellStart"/>
      <w:r>
        <w:rPr>
          <w:sz w:val="22"/>
          <w:szCs w:val="22"/>
        </w:rPr>
        <w:t>Azafzaf</w:t>
      </w:r>
      <w:proofErr w:type="spellEnd"/>
      <w:r>
        <w:rPr>
          <w:sz w:val="22"/>
          <w:szCs w:val="22"/>
        </w:rPr>
        <w:t xml:space="preserve"> representing the Northern Africa region, Ms Melissa Lewis representing the Southern Africa region, Mr Zurab Javakhishvili representing the Eastern Europe region, Mr Yves </w:t>
      </w:r>
      <w:proofErr w:type="spellStart"/>
      <w:r>
        <w:rPr>
          <w:sz w:val="22"/>
          <w:szCs w:val="22"/>
        </w:rPr>
        <w:t>Souangbi</w:t>
      </w:r>
      <w:proofErr w:type="spellEnd"/>
      <w:r>
        <w:rPr>
          <w:sz w:val="22"/>
          <w:szCs w:val="22"/>
        </w:rPr>
        <w:t xml:space="preserve"> representing the Central African region, </w:t>
      </w:r>
      <w:r w:rsidR="0027557D">
        <w:rPr>
          <w:sz w:val="22"/>
          <w:szCs w:val="22"/>
        </w:rPr>
        <w:t xml:space="preserve">the </w:t>
      </w:r>
      <w:r>
        <w:rPr>
          <w:sz w:val="22"/>
          <w:szCs w:val="22"/>
        </w:rPr>
        <w:t xml:space="preserve">Game Management Expert Mr Jesper Madsen, </w:t>
      </w:r>
      <w:r w:rsidR="0027557D">
        <w:rPr>
          <w:sz w:val="22"/>
          <w:szCs w:val="22"/>
        </w:rPr>
        <w:t xml:space="preserve">the </w:t>
      </w:r>
      <w:r>
        <w:rPr>
          <w:sz w:val="22"/>
          <w:szCs w:val="22"/>
        </w:rPr>
        <w:t>Rural Economics Expert Mr Nils Bunnefeld and finally</w:t>
      </w:r>
      <w:r w:rsidR="00005505">
        <w:rPr>
          <w:sz w:val="22"/>
          <w:szCs w:val="22"/>
        </w:rPr>
        <w:t xml:space="preserve"> </w:t>
      </w:r>
      <w:r w:rsidR="0027557D">
        <w:rPr>
          <w:sz w:val="22"/>
          <w:szCs w:val="22"/>
        </w:rPr>
        <w:t xml:space="preserve">the </w:t>
      </w:r>
      <w:r w:rsidR="00005505">
        <w:rPr>
          <w:sz w:val="22"/>
          <w:szCs w:val="22"/>
        </w:rPr>
        <w:t>CEPA Expert</w:t>
      </w:r>
      <w:r>
        <w:rPr>
          <w:sz w:val="22"/>
          <w:szCs w:val="22"/>
        </w:rPr>
        <w:t xml:space="preserve"> Mr Chris Rostron</w:t>
      </w:r>
      <w:r w:rsidR="00005505">
        <w:rPr>
          <w:sz w:val="22"/>
          <w:szCs w:val="22"/>
        </w:rPr>
        <w:t>.</w:t>
      </w:r>
    </w:p>
    <w:p w14:paraId="5239B6CF" w14:textId="0B270B5A" w:rsidR="00005505" w:rsidRDefault="00005505" w:rsidP="00870D38">
      <w:pPr>
        <w:spacing w:line="276" w:lineRule="auto"/>
        <w:jc w:val="both"/>
        <w:rPr>
          <w:sz w:val="22"/>
          <w:szCs w:val="22"/>
        </w:rPr>
      </w:pPr>
    </w:p>
    <w:p w14:paraId="295D18C1" w14:textId="5330F916" w:rsidR="00005505" w:rsidRDefault="00005505" w:rsidP="00870D38">
      <w:pPr>
        <w:spacing w:line="276" w:lineRule="auto"/>
        <w:jc w:val="both"/>
        <w:rPr>
          <w:sz w:val="22"/>
          <w:szCs w:val="22"/>
        </w:rPr>
      </w:pPr>
      <w:r>
        <w:rPr>
          <w:sz w:val="22"/>
          <w:szCs w:val="22"/>
        </w:rPr>
        <w:t xml:space="preserve">3. Mr Bino reminded all those present that the meeting was the first of the triennium </w:t>
      </w:r>
      <w:r w:rsidR="0027557D">
        <w:rPr>
          <w:sz w:val="22"/>
          <w:szCs w:val="22"/>
        </w:rPr>
        <w:t xml:space="preserve">2023-2025 </w:t>
      </w:r>
      <w:r>
        <w:rPr>
          <w:sz w:val="22"/>
          <w:szCs w:val="22"/>
        </w:rPr>
        <w:t>and that it was an important one, as the new workplan would more precisely</w:t>
      </w:r>
      <w:r w:rsidR="00A047ED">
        <w:rPr>
          <w:sz w:val="22"/>
          <w:szCs w:val="22"/>
        </w:rPr>
        <w:t xml:space="preserve"> be</w:t>
      </w:r>
      <w:r>
        <w:rPr>
          <w:sz w:val="22"/>
          <w:szCs w:val="22"/>
        </w:rPr>
        <w:t xml:space="preserve"> </w:t>
      </w:r>
      <w:r w:rsidR="0027557D">
        <w:rPr>
          <w:sz w:val="22"/>
          <w:szCs w:val="22"/>
        </w:rPr>
        <w:t xml:space="preserve">developed to </w:t>
      </w:r>
      <w:r>
        <w:rPr>
          <w:sz w:val="22"/>
          <w:szCs w:val="22"/>
        </w:rPr>
        <w:t>define the deliverables</w:t>
      </w:r>
      <w:r w:rsidR="0027557D">
        <w:rPr>
          <w:sz w:val="22"/>
          <w:szCs w:val="22"/>
        </w:rPr>
        <w:t xml:space="preserve">, </w:t>
      </w:r>
      <w:r w:rsidR="00A047ED">
        <w:rPr>
          <w:sz w:val="22"/>
          <w:szCs w:val="22"/>
        </w:rPr>
        <w:t>responsibilities,</w:t>
      </w:r>
      <w:r w:rsidR="0027557D">
        <w:rPr>
          <w:sz w:val="22"/>
          <w:szCs w:val="22"/>
        </w:rPr>
        <w:t xml:space="preserve"> and timelines</w:t>
      </w:r>
      <w:r>
        <w:rPr>
          <w:sz w:val="22"/>
          <w:szCs w:val="22"/>
        </w:rPr>
        <w:t xml:space="preserve"> for the coming three years.</w:t>
      </w:r>
    </w:p>
    <w:p w14:paraId="43E8F59D" w14:textId="77777777" w:rsidR="0027557D" w:rsidRDefault="0027557D" w:rsidP="00870D38">
      <w:pPr>
        <w:spacing w:line="276" w:lineRule="auto"/>
        <w:jc w:val="both"/>
        <w:rPr>
          <w:sz w:val="22"/>
          <w:szCs w:val="22"/>
        </w:rPr>
      </w:pPr>
    </w:p>
    <w:p w14:paraId="31576F13" w14:textId="3291122F" w:rsidR="00870D38" w:rsidRDefault="00005505" w:rsidP="00870D38">
      <w:pPr>
        <w:spacing w:line="276" w:lineRule="auto"/>
        <w:jc w:val="both"/>
        <w:rPr>
          <w:sz w:val="22"/>
          <w:szCs w:val="22"/>
        </w:rPr>
      </w:pPr>
      <w:r>
        <w:rPr>
          <w:sz w:val="22"/>
          <w:szCs w:val="22"/>
        </w:rPr>
        <w:t xml:space="preserve">4. Finally, Mr Bino sincerely thanked the United Kingdom, the Netherlands and Germany for providing funding, which made it possible to hold the meeting in-person and wished everyone </w:t>
      </w:r>
      <w:r w:rsidR="00870D38">
        <w:rPr>
          <w:sz w:val="22"/>
          <w:szCs w:val="22"/>
        </w:rPr>
        <w:t xml:space="preserve">a productive and enjoyable meeting. </w:t>
      </w:r>
    </w:p>
    <w:p w14:paraId="024CFEB4" w14:textId="77777777" w:rsidR="00870D38" w:rsidRDefault="00870D38" w:rsidP="00870D38">
      <w:pPr>
        <w:spacing w:line="276" w:lineRule="auto"/>
        <w:jc w:val="both"/>
        <w:rPr>
          <w:sz w:val="22"/>
          <w:szCs w:val="22"/>
        </w:rPr>
      </w:pPr>
    </w:p>
    <w:p w14:paraId="64D3781D" w14:textId="294A9214" w:rsidR="004419F9" w:rsidRDefault="004419F9" w:rsidP="00870D38">
      <w:pPr>
        <w:spacing w:line="276" w:lineRule="auto"/>
        <w:jc w:val="both"/>
        <w:rPr>
          <w:sz w:val="22"/>
          <w:szCs w:val="22"/>
        </w:rPr>
      </w:pPr>
      <w:r>
        <w:rPr>
          <w:sz w:val="22"/>
          <w:szCs w:val="22"/>
        </w:rPr>
        <w:t>5</w:t>
      </w:r>
      <w:r w:rsidR="00DF6228">
        <w:rPr>
          <w:sz w:val="22"/>
          <w:szCs w:val="22"/>
        </w:rPr>
        <w:t xml:space="preserve">. </w:t>
      </w:r>
      <w:r w:rsidR="00870D38">
        <w:rPr>
          <w:sz w:val="22"/>
          <w:szCs w:val="22"/>
        </w:rPr>
        <w:t>Mr Jacques Trouvilliez, AEWA Executive Secretary</w:t>
      </w:r>
      <w:r w:rsidR="0099307F">
        <w:rPr>
          <w:sz w:val="22"/>
          <w:szCs w:val="22"/>
        </w:rPr>
        <w:t>,</w:t>
      </w:r>
      <w:r w:rsidR="00870D38">
        <w:rPr>
          <w:sz w:val="22"/>
          <w:szCs w:val="22"/>
        </w:rPr>
        <w:t xml:space="preserve"> warmly welcomed the members and observers to the </w:t>
      </w:r>
      <w:r w:rsidR="0099307F">
        <w:rPr>
          <w:sz w:val="22"/>
          <w:szCs w:val="22"/>
        </w:rPr>
        <w:t>C</w:t>
      </w:r>
      <w:r w:rsidR="00870D38">
        <w:rPr>
          <w:sz w:val="22"/>
          <w:szCs w:val="22"/>
        </w:rPr>
        <w:t xml:space="preserve">ommittee. He </w:t>
      </w:r>
      <w:r>
        <w:rPr>
          <w:sz w:val="22"/>
          <w:szCs w:val="22"/>
        </w:rPr>
        <w:t>reiterated the importance of the meeting, since it would be setting the scene for</w:t>
      </w:r>
      <w:r w:rsidR="00850F3B">
        <w:rPr>
          <w:sz w:val="22"/>
          <w:szCs w:val="22"/>
        </w:rPr>
        <w:t xml:space="preserve"> the</w:t>
      </w:r>
      <w:r>
        <w:rPr>
          <w:sz w:val="22"/>
          <w:szCs w:val="22"/>
        </w:rPr>
        <w:t xml:space="preserve"> next three years and emphasised that the TC</w:t>
      </w:r>
      <w:r w:rsidR="004668EA">
        <w:rPr>
          <w:sz w:val="22"/>
          <w:szCs w:val="22"/>
        </w:rPr>
        <w:t xml:space="preserve"> was at the heart of the work of AEWA.</w:t>
      </w:r>
    </w:p>
    <w:p w14:paraId="4D9EA7A3" w14:textId="1E8D7526" w:rsidR="004668EA" w:rsidRDefault="004668EA" w:rsidP="00870D38">
      <w:pPr>
        <w:spacing w:line="276" w:lineRule="auto"/>
        <w:jc w:val="both"/>
        <w:rPr>
          <w:sz w:val="22"/>
          <w:szCs w:val="22"/>
        </w:rPr>
      </w:pPr>
      <w:r>
        <w:rPr>
          <w:sz w:val="22"/>
          <w:szCs w:val="22"/>
        </w:rPr>
        <w:lastRenderedPageBreak/>
        <w:t>6. Mr Trouvilliez welcomed the Standing Committee (</w:t>
      </w:r>
      <w:proofErr w:type="spellStart"/>
      <w:r>
        <w:rPr>
          <w:sz w:val="22"/>
          <w:szCs w:val="22"/>
        </w:rPr>
        <w:t>StC</w:t>
      </w:r>
      <w:proofErr w:type="spellEnd"/>
      <w:r>
        <w:rPr>
          <w:sz w:val="22"/>
          <w:szCs w:val="22"/>
        </w:rPr>
        <w:t xml:space="preserve">) members, who were also present at the meeting: the </w:t>
      </w:r>
      <w:proofErr w:type="spellStart"/>
      <w:r>
        <w:rPr>
          <w:sz w:val="22"/>
          <w:szCs w:val="22"/>
        </w:rPr>
        <w:t>StC</w:t>
      </w:r>
      <w:proofErr w:type="spellEnd"/>
      <w:r>
        <w:rPr>
          <w:sz w:val="22"/>
          <w:szCs w:val="22"/>
        </w:rPr>
        <w:t xml:space="preserve"> Chair Mr Simon Mackown, the </w:t>
      </w:r>
      <w:proofErr w:type="spellStart"/>
      <w:r>
        <w:rPr>
          <w:sz w:val="22"/>
          <w:szCs w:val="22"/>
        </w:rPr>
        <w:t>StC</w:t>
      </w:r>
      <w:proofErr w:type="spellEnd"/>
      <w:r>
        <w:rPr>
          <w:sz w:val="22"/>
          <w:szCs w:val="22"/>
        </w:rPr>
        <w:t xml:space="preserve"> Vice-chair Ms Humbu Mafumo as well as </w:t>
      </w:r>
      <w:r>
        <w:rPr>
          <w:sz w:val="22"/>
          <w:szCs w:val="22"/>
        </w:rPr>
        <w:br/>
        <w:t xml:space="preserve">Mr Nick Warmelink representing the Depositary. </w:t>
      </w:r>
    </w:p>
    <w:p w14:paraId="2D3646CB" w14:textId="77777777" w:rsidR="004668EA" w:rsidRDefault="004668EA" w:rsidP="00870D38">
      <w:pPr>
        <w:spacing w:line="276" w:lineRule="auto"/>
        <w:jc w:val="both"/>
        <w:rPr>
          <w:sz w:val="22"/>
          <w:szCs w:val="22"/>
        </w:rPr>
      </w:pPr>
    </w:p>
    <w:p w14:paraId="5ED3E7DA" w14:textId="5F98629D" w:rsidR="00870D38" w:rsidRDefault="004668EA" w:rsidP="00870D38">
      <w:pPr>
        <w:spacing w:line="276" w:lineRule="auto"/>
        <w:jc w:val="both"/>
        <w:rPr>
          <w:sz w:val="22"/>
          <w:szCs w:val="22"/>
        </w:rPr>
      </w:pPr>
      <w:r>
        <w:rPr>
          <w:sz w:val="22"/>
          <w:szCs w:val="22"/>
        </w:rPr>
        <w:t>7. Finally, h</w:t>
      </w:r>
      <w:r w:rsidR="00870D38">
        <w:rPr>
          <w:sz w:val="22"/>
          <w:szCs w:val="22"/>
        </w:rPr>
        <w:t>e wished all those present a fruitful meeting.</w:t>
      </w:r>
    </w:p>
    <w:p w14:paraId="02727356" w14:textId="77777777" w:rsidR="00870D38" w:rsidRDefault="00870D38" w:rsidP="00870D38">
      <w:pPr>
        <w:spacing w:line="276" w:lineRule="auto"/>
        <w:jc w:val="both"/>
        <w:rPr>
          <w:sz w:val="22"/>
          <w:szCs w:val="22"/>
        </w:rPr>
      </w:pPr>
    </w:p>
    <w:p w14:paraId="7BBF6C40" w14:textId="7CFC0ABE" w:rsidR="00870D38" w:rsidRDefault="004668EA" w:rsidP="00870D38">
      <w:pPr>
        <w:spacing w:line="276" w:lineRule="auto"/>
        <w:jc w:val="both"/>
        <w:rPr>
          <w:sz w:val="22"/>
          <w:szCs w:val="22"/>
        </w:rPr>
      </w:pPr>
      <w:r>
        <w:rPr>
          <w:sz w:val="22"/>
          <w:szCs w:val="22"/>
        </w:rPr>
        <w:t>8. Mr Sergey Dereliev, Head of the Science, Implementation and Compliance Unit at the AEWA Secretariat, also welcomed all those present</w:t>
      </w:r>
      <w:r w:rsidR="00F83512">
        <w:rPr>
          <w:sz w:val="22"/>
          <w:szCs w:val="22"/>
        </w:rPr>
        <w:t xml:space="preserve"> and said it was essential that the TC met in-person, which was only possible thanks to the generous contributions of the United Kingdom, the Netherlands and Germany as previously already mentioned by Mr Bino.</w:t>
      </w:r>
    </w:p>
    <w:p w14:paraId="6C350F16" w14:textId="71489CA5" w:rsidR="00C30F7D" w:rsidRDefault="00C30F7D" w:rsidP="00870D38">
      <w:pPr>
        <w:spacing w:line="276" w:lineRule="auto"/>
        <w:jc w:val="both"/>
        <w:rPr>
          <w:sz w:val="22"/>
          <w:szCs w:val="22"/>
        </w:rPr>
      </w:pPr>
    </w:p>
    <w:p w14:paraId="09AE4F5F" w14:textId="7F3E01E2" w:rsidR="00C30F7D" w:rsidRDefault="00C30F7D" w:rsidP="00870D38">
      <w:pPr>
        <w:spacing w:line="276" w:lineRule="auto"/>
        <w:jc w:val="both"/>
        <w:rPr>
          <w:sz w:val="22"/>
          <w:szCs w:val="22"/>
        </w:rPr>
      </w:pPr>
      <w:r>
        <w:rPr>
          <w:sz w:val="22"/>
          <w:szCs w:val="22"/>
        </w:rPr>
        <w:t>9. Mr Dereliev reiterated the importance of the TC</w:t>
      </w:r>
      <w:r w:rsidR="00F8573E">
        <w:rPr>
          <w:sz w:val="22"/>
          <w:szCs w:val="22"/>
        </w:rPr>
        <w:t>,</w:t>
      </w:r>
      <w:r>
        <w:rPr>
          <w:sz w:val="22"/>
          <w:szCs w:val="22"/>
        </w:rPr>
        <w:t xml:space="preserve"> saying that it needed to work as a team and that it was the engine of AEWA and a think-tank which contribute</w:t>
      </w:r>
      <w:r w:rsidR="00850F3B">
        <w:rPr>
          <w:sz w:val="22"/>
          <w:szCs w:val="22"/>
        </w:rPr>
        <w:t>d</w:t>
      </w:r>
      <w:r>
        <w:rPr>
          <w:sz w:val="22"/>
          <w:szCs w:val="22"/>
        </w:rPr>
        <w:t xml:space="preserve"> to its implementation. This meeting was an important one where the blueprint </w:t>
      </w:r>
      <w:r w:rsidR="00850F3B">
        <w:rPr>
          <w:sz w:val="22"/>
          <w:szCs w:val="22"/>
        </w:rPr>
        <w:t>of</w:t>
      </w:r>
      <w:r>
        <w:rPr>
          <w:sz w:val="22"/>
          <w:szCs w:val="22"/>
        </w:rPr>
        <w:t xml:space="preserve"> the work for the next three year</w:t>
      </w:r>
      <w:r w:rsidR="00F8573E">
        <w:rPr>
          <w:sz w:val="22"/>
          <w:szCs w:val="22"/>
        </w:rPr>
        <w:t>s</w:t>
      </w:r>
      <w:r>
        <w:rPr>
          <w:sz w:val="22"/>
          <w:szCs w:val="22"/>
        </w:rPr>
        <w:t xml:space="preserve"> would be created.</w:t>
      </w:r>
    </w:p>
    <w:p w14:paraId="35167941" w14:textId="2B4CB7C0" w:rsidR="00C30F7D" w:rsidRDefault="00C30F7D" w:rsidP="00870D38">
      <w:pPr>
        <w:spacing w:line="276" w:lineRule="auto"/>
        <w:jc w:val="both"/>
        <w:rPr>
          <w:sz w:val="22"/>
          <w:szCs w:val="22"/>
        </w:rPr>
      </w:pPr>
    </w:p>
    <w:p w14:paraId="3931FAF8" w14:textId="77777777" w:rsidR="00F8573E" w:rsidRDefault="00F8573E" w:rsidP="00870D38">
      <w:pPr>
        <w:spacing w:line="276" w:lineRule="auto"/>
        <w:jc w:val="both"/>
        <w:rPr>
          <w:sz w:val="22"/>
          <w:szCs w:val="22"/>
        </w:rPr>
      </w:pPr>
    </w:p>
    <w:p w14:paraId="79A8D46D" w14:textId="77777777" w:rsidR="00870D38" w:rsidRDefault="00870D38" w:rsidP="00870D38">
      <w:pPr>
        <w:pStyle w:val="Heading1"/>
      </w:pPr>
      <w:bookmarkStart w:id="3" w:name="_Toc134690424"/>
      <w:r>
        <w:t>Agenda item 2. Welcome Addresses</w:t>
      </w:r>
      <w:bookmarkEnd w:id="3"/>
    </w:p>
    <w:p w14:paraId="5CEA5035" w14:textId="77777777" w:rsidR="00870D38" w:rsidRDefault="00870D38" w:rsidP="00870D38">
      <w:pPr>
        <w:spacing w:line="276" w:lineRule="auto"/>
        <w:jc w:val="both"/>
        <w:rPr>
          <w:sz w:val="22"/>
          <w:szCs w:val="22"/>
        </w:rPr>
      </w:pPr>
    </w:p>
    <w:p w14:paraId="50C9BB08" w14:textId="5CF32189" w:rsidR="00870D38" w:rsidRDefault="00F8573E" w:rsidP="00870D38">
      <w:pPr>
        <w:spacing w:line="276" w:lineRule="auto"/>
        <w:jc w:val="both"/>
        <w:rPr>
          <w:sz w:val="22"/>
          <w:szCs w:val="22"/>
        </w:rPr>
      </w:pPr>
      <w:r>
        <w:rPr>
          <w:sz w:val="22"/>
          <w:szCs w:val="22"/>
        </w:rPr>
        <w:t xml:space="preserve">10. Mr Preben Clausen, </w:t>
      </w:r>
      <w:r w:rsidR="009C1E85">
        <w:rPr>
          <w:sz w:val="22"/>
          <w:szCs w:val="22"/>
        </w:rPr>
        <w:t>Technical Focal Point</w:t>
      </w:r>
      <w:r>
        <w:rPr>
          <w:sz w:val="22"/>
          <w:szCs w:val="22"/>
        </w:rPr>
        <w:t xml:space="preserve"> of Denmark, informed all those present that Mr Madsen was not able to attend the meeting in-person due to a flu and said that he would do his best to</w:t>
      </w:r>
      <w:r w:rsidR="009C1E85">
        <w:rPr>
          <w:sz w:val="22"/>
          <w:szCs w:val="22"/>
        </w:rPr>
        <w:t xml:space="preserve"> represent</w:t>
      </w:r>
      <w:r>
        <w:rPr>
          <w:sz w:val="22"/>
          <w:szCs w:val="22"/>
        </w:rPr>
        <w:t xml:space="preserve"> Denmark.</w:t>
      </w:r>
    </w:p>
    <w:p w14:paraId="3D7DFA1B" w14:textId="53C6C1CF" w:rsidR="00F8573E" w:rsidRDefault="00F8573E" w:rsidP="00870D38">
      <w:pPr>
        <w:spacing w:line="276" w:lineRule="auto"/>
        <w:jc w:val="both"/>
        <w:rPr>
          <w:sz w:val="22"/>
          <w:szCs w:val="22"/>
        </w:rPr>
      </w:pPr>
    </w:p>
    <w:p w14:paraId="055A98A3" w14:textId="6E4CE334" w:rsidR="00F8573E" w:rsidRDefault="00F8573E" w:rsidP="00870D38">
      <w:pPr>
        <w:spacing w:line="276" w:lineRule="auto"/>
        <w:jc w:val="both"/>
        <w:rPr>
          <w:sz w:val="22"/>
          <w:szCs w:val="22"/>
        </w:rPr>
      </w:pPr>
      <w:r>
        <w:rPr>
          <w:sz w:val="22"/>
          <w:szCs w:val="22"/>
        </w:rPr>
        <w:t>11. Mr Dereliev clarified that also the representative of the Eastern Africa region Mr Peter Njoroge as well as the representative of the Western Africa region Ms Khady Gueye had cancelled their participation.</w:t>
      </w:r>
      <w:r w:rsidR="00811B68">
        <w:rPr>
          <w:sz w:val="22"/>
          <w:szCs w:val="22"/>
        </w:rPr>
        <w:t xml:space="preserve"> </w:t>
      </w:r>
      <w:r>
        <w:rPr>
          <w:sz w:val="22"/>
          <w:szCs w:val="22"/>
        </w:rPr>
        <w:t>Since Mr Madsen, however, had been quite instrumental in the sustainable harvest agenda, it was decided that he would</w:t>
      </w:r>
      <w:r w:rsidR="00811B68">
        <w:rPr>
          <w:sz w:val="22"/>
          <w:szCs w:val="22"/>
        </w:rPr>
        <w:t xml:space="preserve"> exceptionally</w:t>
      </w:r>
      <w:r>
        <w:rPr>
          <w:sz w:val="22"/>
          <w:szCs w:val="22"/>
        </w:rPr>
        <w:t xml:space="preserve"> join the meeting virtually </w:t>
      </w:r>
      <w:r w:rsidR="00811B68">
        <w:rPr>
          <w:sz w:val="22"/>
          <w:szCs w:val="22"/>
        </w:rPr>
        <w:t>for the respective agenda items.</w:t>
      </w:r>
    </w:p>
    <w:p w14:paraId="0B5916B5" w14:textId="16B53C54" w:rsidR="00F8573E" w:rsidRDefault="00F8573E" w:rsidP="00870D38">
      <w:pPr>
        <w:spacing w:line="276" w:lineRule="auto"/>
        <w:jc w:val="both"/>
        <w:rPr>
          <w:sz w:val="22"/>
          <w:szCs w:val="22"/>
        </w:rPr>
      </w:pPr>
    </w:p>
    <w:p w14:paraId="41D80E80" w14:textId="77777777" w:rsidR="00811B68" w:rsidRDefault="00811B68" w:rsidP="00870D38">
      <w:pPr>
        <w:spacing w:line="276" w:lineRule="auto"/>
        <w:jc w:val="both"/>
        <w:rPr>
          <w:sz w:val="22"/>
          <w:szCs w:val="22"/>
        </w:rPr>
      </w:pPr>
    </w:p>
    <w:p w14:paraId="4113FD27" w14:textId="36E0880C" w:rsidR="00870D38" w:rsidRDefault="00870D38" w:rsidP="00870D38">
      <w:pPr>
        <w:pStyle w:val="Heading1"/>
      </w:pPr>
      <w:bookmarkStart w:id="4" w:name="_Toc134690425"/>
      <w:r>
        <w:t xml:space="preserve">Agenda item 3. </w:t>
      </w:r>
      <w:r w:rsidR="006219CA">
        <w:t>Modus Operandi of the Technical Committee</w:t>
      </w:r>
      <w:bookmarkEnd w:id="4"/>
    </w:p>
    <w:p w14:paraId="5ED004F1" w14:textId="77777777" w:rsidR="00811B68" w:rsidRPr="00811B68" w:rsidRDefault="00811B68" w:rsidP="00811B68"/>
    <w:p w14:paraId="52E7029B" w14:textId="2622BF62" w:rsidR="00870D38" w:rsidRDefault="00811B68" w:rsidP="00870D38">
      <w:pPr>
        <w:spacing w:line="276" w:lineRule="auto"/>
        <w:jc w:val="both"/>
        <w:rPr>
          <w:sz w:val="22"/>
          <w:szCs w:val="22"/>
        </w:rPr>
      </w:pPr>
      <w:r>
        <w:rPr>
          <w:sz w:val="22"/>
          <w:szCs w:val="22"/>
        </w:rPr>
        <w:t>12</w:t>
      </w:r>
      <w:r w:rsidR="00DF6228">
        <w:rPr>
          <w:sz w:val="22"/>
          <w:szCs w:val="22"/>
        </w:rPr>
        <w:t xml:space="preserve">. </w:t>
      </w:r>
      <w:r w:rsidR="00870D38">
        <w:rPr>
          <w:sz w:val="22"/>
          <w:szCs w:val="22"/>
        </w:rPr>
        <w:t>M</w:t>
      </w:r>
      <w:r w:rsidR="00771268">
        <w:rPr>
          <w:sz w:val="22"/>
          <w:szCs w:val="22"/>
        </w:rPr>
        <w:t xml:space="preserve">r </w:t>
      </w:r>
      <w:r>
        <w:rPr>
          <w:sz w:val="22"/>
          <w:szCs w:val="22"/>
        </w:rPr>
        <w:t xml:space="preserve">Dereliev </w:t>
      </w:r>
      <w:r w:rsidR="00870D38">
        <w:rPr>
          <w:sz w:val="22"/>
          <w:szCs w:val="22"/>
        </w:rPr>
        <w:t xml:space="preserve">introduced document </w:t>
      </w:r>
      <w:r>
        <w:rPr>
          <w:sz w:val="22"/>
          <w:szCs w:val="22"/>
        </w:rPr>
        <w:t>AEWA/</w:t>
      </w:r>
      <w:r w:rsidR="00870D38">
        <w:rPr>
          <w:sz w:val="22"/>
          <w:szCs w:val="22"/>
        </w:rPr>
        <w:t>TC1</w:t>
      </w:r>
      <w:r>
        <w:rPr>
          <w:sz w:val="22"/>
          <w:szCs w:val="22"/>
        </w:rPr>
        <w:t>8</w:t>
      </w:r>
      <w:r w:rsidR="00870D38">
        <w:rPr>
          <w:sz w:val="22"/>
          <w:szCs w:val="22"/>
        </w:rPr>
        <w:t xml:space="preserve">.2 </w:t>
      </w:r>
      <w:r w:rsidR="006219CA">
        <w:rPr>
          <w:i/>
          <w:sz w:val="22"/>
          <w:szCs w:val="22"/>
        </w:rPr>
        <w:t>Modus Operandi</w:t>
      </w:r>
      <w:r w:rsidR="008C712C">
        <w:rPr>
          <w:i/>
          <w:sz w:val="22"/>
          <w:szCs w:val="22"/>
        </w:rPr>
        <w:t xml:space="preserve"> of the Technical Committee of AEWA</w:t>
      </w:r>
      <w:r w:rsidR="006219CA">
        <w:rPr>
          <w:i/>
          <w:sz w:val="22"/>
          <w:szCs w:val="22"/>
        </w:rPr>
        <w:t>,</w:t>
      </w:r>
      <w:r w:rsidR="00870D38">
        <w:rPr>
          <w:sz w:val="22"/>
          <w:szCs w:val="22"/>
        </w:rPr>
        <w:t xml:space="preserve"> explaining that </w:t>
      </w:r>
      <w:r w:rsidR="008C2981">
        <w:rPr>
          <w:sz w:val="22"/>
          <w:szCs w:val="22"/>
        </w:rPr>
        <w:t>it had been adopted by MOP</w:t>
      </w:r>
      <w:r>
        <w:rPr>
          <w:sz w:val="22"/>
          <w:szCs w:val="22"/>
        </w:rPr>
        <w:t>7</w:t>
      </w:r>
      <w:r w:rsidR="008C2981">
        <w:rPr>
          <w:sz w:val="22"/>
          <w:szCs w:val="22"/>
        </w:rPr>
        <w:t xml:space="preserve"> and that</w:t>
      </w:r>
      <w:r>
        <w:rPr>
          <w:sz w:val="22"/>
          <w:szCs w:val="22"/>
        </w:rPr>
        <w:t xml:space="preserve"> there had not been any changes since.</w:t>
      </w:r>
      <w:r w:rsidR="008C2981">
        <w:rPr>
          <w:sz w:val="22"/>
          <w:szCs w:val="22"/>
        </w:rPr>
        <w:t xml:space="preserve"> </w:t>
      </w:r>
      <w:r>
        <w:rPr>
          <w:sz w:val="22"/>
          <w:szCs w:val="22"/>
        </w:rPr>
        <w:t>Only the annexes had been updated. C</w:t>
      </w:r>
      <w:r w:rsidR="008C2981">
        <w:rPr>
          <w:sz w:val="22"/>
          <w:szCs w:val="22"/>
        </w:rPr>
        <w:t>hanges c</w:t>
      </w:r>
      <w:r w:rsidR="00633C72">
        <w:rPr>
          <w:sz w:val="22"/>
          <w:szCs w:val="22"/>
        </w:rPr>
        <w:t>ould</w:t>
      </w:r>
      <w:r w:rsidR="008C2981">
        <w:rPr>
          <w:sz w:val="22"/>
          <w:szCs w:val="22"/>
        </w:rPr>
        <w:t xml:space="preserve"> only be </w:t>
      </w:r>
      <w:r>
        <w:rPr>
          <w:sz w:val="22"/>
          <w:szCs w:val="22"/>
        </w:rPr>
        <w:t>made</w:t>
      </w:r>
      <w:r w:rsidR="008C2981">
        <w:rPr>
          <w:sz w:val="22"/>
          <w:szCs w:val="22"/>
        </w:rPr>
        <w:t xml:space="preserve"> at the next MOP in 202</w:t>
      </w:r>
      <w:r>
        <w:rPr>
          <w:sz w:val="22"/>
          <w:szCs w:val="22"/>
        </w:rPr>
        <w:t>5</w:t>
      </w:r>
      <w:r w:rsidR="00FA4564">
        <w:rPr>
          <w:sz w:val="22"/>
          <w:szCs w:val="22"/>
        </w:rPr>
        <w:t>, if necessary</w:t>
      </w:r>
      <w:r w:rsidR="008C2981">
        <w:rPr>
          <w:sz w:val="22"/>
          <w:szCs w:val="22"/>
        </w:rPr>
        <w:t>.</w:t>
      </w:r>
    </w:p>
    <w:p w14:paraId="688D84A4" w14:textId="5AF87053" w:rsidR="00672570" w:rsidRDefault="00672570" w:rsidP="00870D38">
      <w:pPr>
        <w:spacing w:line="276" w:lineRule="auto"/>
        <w:jc w:val="both"/>
        <w:rPr>
          <w:sz w:val="22"/>
          <w:szCs w:val="22"/>
        </w:rPr>
      </w:pPr>
    </w:p>
    <w:p w14:paraId="07FA0FE0" w14:textId="77777777" w:rsidR="00672570" w:rsidRDefault="00672570" w:rsidP="00870D38">
      <w:pPr>
        <w:spacing w:line="276" w:lineRule="auto"/>
        <w:jc w:val="both"/>
        <w:rPr>
          <w:sz w:val="22"/>
          <w:szCs w:val="22"/>
        </w:rPr>
      </w:pPr>
    </w:p>
    <w:p w14:paraId="035BE561" w14:textId="5C7726DE" w:rsidR="00870D38" w:rsidRDefault="00870D38" w:rsidP="00870D38">
      <w:pPr>
        <w:pStyle w:val="Heading1"/>
      </w:pPr>
      <w:bookmarkStart w:id="5" w:name="_Toc134690426"/>
      <w:r>
        <w:t xml:space="preserve">Agenda item 4. </w:t>
      </w:r>
      <w:r w:rsidR="008C2981">
        <w:t>Adoption of the Agenda and Work Programme</w:t>
      </w:r>
      <w:bookmarkEnd w:id="5"/>
    </w:p>
    <w:p w14:paraId="777B7162" w14:textId="1E14DF7B" w:rsidR="00870D38" w:rsidRDefault="00870D38" w:rsidP="00870D38">
      <w:pPr>
        <w:spacing w:line="276" w:lineRule="auto"/>
        <w:jc w:val="both"/>
        <w:rPr>
          <w:sz w:val="22"/>
          <w:szCs w:val="22"/>
        </w:rPr>
      </w:pPr>
    </w:p>
    <w:p w14:paraId="21CE3319" w14:textId="5C491D82" w:rsidR="00811B68" w:rsidRDefault="00811B68" w:rsidP="00870D38">
      <w:pPr>
        <w:spacing w:line="276" w:lineRule="auto"/>
        <w:jc w:val="both"/>
        <w:rPr>
          <w:sz w:val="22"/>
          <w:szCs w:val="22"/>
        </w:rPr>
      </w:pPr>
      <w:r>
        <w:rPr>
          <w:sz w:val="22"/>
          <w:szCs w:val="22"/>
        </w:rPr>
        <w:t>13.</w:t>
      </w:r>
      <w:r w:rsidR="007D175D">
        <w:rPr>
          <w:sz w:val="22"/>
          <w:szCs w:val="22"/>
        </w:rPr>
        <w:t xml:space="preserve"> Referring to documents AEWA/TC18.3 Rev.1 </w:t>
      </w:r>
      <w:r w:rsidR="007D175D" w:rsidRPr="007D175D">
        <w:rPr>
          <w:i/>
          <w:iCs/>
          <w:sz w:val="22"/>
          <w:szCs w:val="22"/>
        </w:rPr>
        <w:t>Provisional Agenda</w:t>
      </w:r>
      <w:r w:rsidR="007D175D">
        <w:rPr>
          <w:sz w:val="22"/>
          <w:szCs w:val="22"/>
        </w:rPr>
        <w:t xml:space="preserve"> and AEWA/TC18.4 Rev.1 </w:t>
      </w:r>
      <w:r w:rsidR="007D175D" w:rsidRPr="007D175D">
        <w:rPr>
          <w:i/>
          <w:iCs/>
          <w:sz w:val="22"/>
          <w:szCs w:val="22"/>
        </w:rPr>
        <w:t>Provisional Work Programme</w:t>
      </w:r>
      <w:r w:rsidR="007D175D">
        <w:rPr>
          <w:sz w:val="22"/>
          <w:szCs w:val="22"/>
        </w:rPr>
        <w:t>, Mr Dereliev explained that the bulk of the meeting would be dedicated to the detailed planning of the TC workplan</w:t>
      </w:r>
      <w:r w:rsidR="002C31B0">
        <w:rPr>
          <w:sz w:val="22"/>
          <w:szCs w:val="22"/>
        </w:rPr>
        <w:t xml:space="preserve"> implementation</w:t>
      </w:r>
      <w:r w:rsidR="007D175D">
        <w:rPr>
          <w:sz w:val="22"/>
          <w:szCs w:val="22"/>
        </w:rPr>
        <w:t xml:space="preserve">. </w:t>
      </w:r>
    </w:p>
    <w:p w14:paraId="0A35DA18" w14:textId="4EFC6EAF" w:rsidR="004F1989" w:rsidRDefault="004F1989" w:rsidP="00870D38">
      <w:pPr>
        <w:spacing w:line="276" w:lineRule="auto"/>
        <w:jc w:val="both"/>
        <w:rPr>
          <w:sz w:val="22"/>
          <w:szCs w:val="22"/>
        </w:rPr>
      </w:pPr>
    </w:p>
    <w:p w14:paraId="452F109B" w14:textId="1A6BE16B" w:rsidR="004F1989" w:rsidRDefault="004F1989" w:rsidP="00870D38">
      <w:pPr>
        <w:spacing w:line="276" w:lineRule="auto"/>
        <w:jc w:val="both"/>
        <w:rPr>
          <w:sz w:val="22"/>
          <w:szCs w:val="22"/>
        </w:rPr>
      </w:pPr>
      <w:r>
        <w:rPr>
          <w:sz w:val="22"/>
          <w:szCs w:val="22"/>
        </w:rPr>
        <w:t>14. Mr Dereliev informed everyone that the order of working groups under agenda item 9 would slightly be changed</w:t>
      </w:r>
      <w:r w:rsidR="00A10150">
        <w:rPr>
          <w:sz w:val="22"/>
          <w:szCs w:val="22"/>
        </w:rPr>
        <w:t xml:space="preserve"> in that Working Group 6 on Education and Information would be taken at the end of the agenda item. He furthermore asked all those present whether anyone had anything to add under agenda item 12 </w:t>
      </w:r>
      <w:r w:rsidR="00A10150" w:rsidRPr="009C1E85">
        <w:rPr>
          <w:i/>
          <w:iCs/>
          <w:sz w:val="22"/>
          <w:szCs w:val="22"/>
        </w:rPr>
        <w:t>Any other Business</w:t>
      </w:r>
      <w:r w:rsidR="00A10150">
        <w:rPr>
          <w:sz w:val="22"/>
          <w:szCs w:val="22"/>
        </w:rPr>
        <w:t>.</w:t>
      </w:r>
    </w:p>
    <w:p w14:paraId="7AA63A9D" w14:textId="5623883A" w:rsidR="00A10150" w:rsidRDefault="00A10150" w:rsidP="00870D38">
      <w:pPr>
        <w:spacing w:line="276" w:lineRule="auto"/>
        <w:jc w:val="both"/>
        <w:rPr>
          <w:sz w:val="22"/>
          <w:szCs w:val="22"/>
        </w:rPr>
      </w:pPr>
    </w:p>
    <w:p w14:paraId="2C2E0831" w14:textId="397E7F4C" w:rsidR="00A10150" w:rsidRDefault="00A10150" w:rsidP="00870D38">
      <w:pPr>
        <w:spacing w:line="276" w:lineRule="auto"/>
        <w:jc w:val="both"/>
        <w:rPr>
          <w:sz w:val="22"/>
          <w:szCs w:val="22"/>
        </w:rPr>
      </w:pPr>
      <w:r>
        <w:rPr>
          <w:sz w:val="22"/>
          <w:szCs w:val="22"/>
        </w:rPr>
        <w:lastRenderedPageBreak/>
        <w:t>15. Since there were no additions under agenda item 12 and no further remarks, the Provisional Agenda and Work Programme were adopted.</w:t>
      </w:r>
    </w:p>
    <w:p w14:paraId="42AD2512" w14:textId="77777777" w:rsidR="005B68D9" w:rsidRDefault="005B68D9" w:rsidP="00870D38">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773A7D" w14:paraId="09B20E0F" w14:textId="77777777" w:rsidTr="00101DD0">
        <w:tc>
          <w:tcPr>
            <w:tcW w:w="9628" w:type="dxa"/>
            <w:tcBorders>
              <w:top w:val="nil"/>
              <w:left w:val="nil"/>
              <w:bottom w:val="nil"/>
              <w:right w:val="nil"/>
            </w:tcBorders>
            <w:shd w:val="clear" w:color="auto" w:fill="D9E2F3" w:themeFill="accent1" w:themeFillTint="33"/>
          </w:tcPr>
          <w:p w14:paraId="07740A0B" w14:textId="562205B4" w:rsidR="00773A7D" w:rsidRDefault="00773A7D" w:rsidP="00870D38">
            <w:pPr>
              <w:spacing w:line="276" w:lineRule="auto"/>
              <w:jc w:val="both"/>
              <w:rPr>
                <w:sz w:val="22"/>
                <w:szCs w:val="22"/>
              </w:rPr>
            </w:pPr>
            <w:r w:rsidRPr="00F209DA">
              <w:rPr>
                <w:b/>
                <w:sz w:val="22"/>
                <w:szCs w:val="22"/>
              </w:rPr>
              <w:t>Decision:</w:t>
            </w:r>
            <w:r>
              <w:rPr>
                <w:sz w:val="22"/>
                <w:szCs w:val="22"/>
              </w:rPr>
              <w:t xml:space="preserve"> The Meeting adopted the </w:t>
            </w:r>
            <w:proofErr w:type="gramStart"/>
            <w:r>
              <w:rPr>
                <w:sz w:val="22"/>
                <w:szCs w:val="22"/>
              </w:rPr>
              <w:t>Agenda</w:t>
            </w:r>
            <w:proofErr w:type="gramEnd"/>
            <w:r>
              <w:rPr>
                <w:sz w:val="22"/>
                <w:szCs w:val="22"/>
              </w:rPr>
              <w:t xml:space="preserve"> </w:t>
            </w:r>
            <w:r w:rsidR="008C712C">
              <w:rPr>
                <w:sz w:val="22"/>
                <w:szCs w:val="22"/>
              </w:rPr>
              <w:t xml:space="preserve">(document </w:t>
            </w:r>
            <w:r w:rsidR="00A10150">
              <w:rPr>
                <w:sz w:val="22"/>
                <w:szCs w:val="22"/>
              </w:rPr>
              <w:t>AEWA/</w:t>
            </w:r>
            <w:r w:rsidR="008C712C">
              <w:rPr>
                <w:sz w:val="22"/>
                <w:szCs w:val="22"/>
              </w:rPr>
              <w:t>TC1</w:t>
            </w:r>
            <w:r w:rsidR="00A10150">
              <w:rPr>
                <w:sz w:val="22"/>
                <w:szCs w:val="22"/>
              </w:rPr>
              <w:t>8</w:t>
            </w:r>
            <w:r w:rsidR="008C712C">
              <w:rPr>
                <w:sz w:val="22"/>
                <w:szCs w:val="22"/>
              </w:rPr>
              <w:t xml:space="preserve">.3 Rev. 1) </w:t>
            </w:r>
            <w:r>
              <w:rPr>
                <w:sz w:val="22"/>
                <w:szCs w:val="22"/>
              </w:rPr>
              <w:t>and Work P</w:t>
            </w:r>
            <w:r w:rsidR="00F209DA">
              <w:rPr>
                <w:sz w:val="22"/>
                <w:szCs w:val="22"/>
              </w:rPr>
              <w:t>r</w:t>
            </w:r>
            <w:r>
              <w:rPr>
                <w:sz w:val="22"/>
                <w:szCs w:val="22"/>
              </w:rPr>
              <w:t>ogramme</w:t>
            </w:r>
            <w:r w:rsidR="00F209DA">
              <w:rPr>
                <w:sz w:val="22"/>
                <w:szCs w:val="22"/>
              </w:rPr>
              <w:t xml:space="preserve"> </w:t>
            </w:r>
            <w:r w:rsidR="008C712C">
              <w:rPr>
                <w:sz w:val="22"/>
                <w:szCs w:val="22"/>
              </w:rPr>
              <w:t xml:space="preserve">(document </w:t>
            </w:r>
            <w:r w:rsidR="00A10150">
              <w:rPr>
                <w:sz w:val="22"/>
                <w:szCs w:val="22"/>
              </w:rPr>
              <w:t>AEWA/</w:t>
            </w:r>
            <w:r w:rsidR="008C712C">
              <w:rPr>
                <w:sz w:val="22"/>
                <w:szCs w:val="22"/>
              </w:rPr>
              <w:t>TC</w:t>
            </w:r>
            <w:r w:rsidR="00A10150">
              <w:rPr>
                <w:sz w:val="22"/>
                <w:szCs w:val="22"/>
              </w:rPr>
              <w:t>18</w:t>
            </w:r>
            <w:r w:rsidR="008C712C">
              <w:rPr>
                <w:sz w:val="22"/>
                <w:szCs w:val="22"/>
              </w:rPr>
              <w:t xml:space="preserve">.4 Rev. 1) </w:t>
            </w:r>
            <w:r w:rsidR="00F209DA">
              <w:rPr>
                <w:sz w:val="22"/>
                <w:szCs w:val="22"/>
              </w:rPr>
              <w:t xml:space="preserve">with the minor amendment to place </w:t>
            </w:r>
            <w:r w:rsidR="00336508">
              <w:rPr>
                <w:sz w:val="22"/>
                <w:szCs w:val="22"/>
              </w:rPr>
              <w:t>W</w:t>
            </w:r>
            <w:r w:rsidR="00F209DA">
              <w:rPr>
                <w:sz w:val="22"/>
                <w:szCs w:val="22"/>
              </w:rPr>
              <w:t xml:space="preserve">orking </w:t>
            </w:r>
            <w:r w:rsidR="00336508">
              <w:rPr>
                <w:sz w:val="22"/>
                <w:szCs w:val="22"/>
              </w:rPr>
              <w:t>G</w:t>
            </w:r>
            <w:r w:rsidR="00F209DA">
              <w:rPr>
                <w:sz w:val="22"/>
                <w:szCs w:val="22"/>
              </w:rPr>
              <w:t>roup 6 at the end</w:t>
            </w:r>
            <w:r w:rsidR="00A10150">
              <w:rPr>
                <w:sz w:val="22"/>
                <w:szCs w:val="22"/>
              </w:rPr>
              <w:t xml:space="preserve"> of agenda item 9</w:t>
            </w:r>
            <w:r w:rsidR="00F209DA">
              <w:rPr>
                <w:sz w:val="22"/>
                <w:szCs w:val="22"/>
              </w:rPr>
              <w:t>.</w:t>
            </w:r>
          </w:p>
        </w:tc>
      </w:tr>
    </w:tbl>
    <w:p w14:paraId="414CEBFC" w14:textId="77777777" w:rsidR="002C31B0" w:rsidRDefault="002C31B0" w:rsidP="00310DB6">
      <w:pPr>
        <w:pStyle w:val="Heading1"/>
      </w:pPr>
      <w:bookmarkStart w:id="6" w:name="_Toc134690427"/>
    </w:p>
    <w:p w14:paraId="6F8A5620" w14:textId="77777777" w:rsidR="002C31B0" w:rsidRDefault="002C31B0" w:rsidP="00310DB6">
      <w:pPr>
        <w:pStyle w:val="Heading1"/>
      </w:pPr>
    </w:p>
    <w:p w14:paraId="35C65F40" w14:textId="078AB690" w:rsidR="005B68D9" w:rsidRPr="00310DB6" w:rsidRDefault="00A33922" w:rsidP="00310DB6">
      <w:pPr>
        <w:pStyle w:val="Heading1"/>
      </w:pPr>
      <w:r w:rsidRPr="00310DB6">
        <w:t>Agenda item 5. Admission of Observers</w:t>
      </w:r>
      <w:bookmarkEnd w:id="6"/>
    </w:p>
    <w:p w14:paraId="1640EEFF" w14:textId="77777777" w:rsidR="00A33922" w:rsidRDefault="00A33922" w:rsidP="00870D38">
      <w:pPr>
        <w:spacing w:line="276" w:lineRule="auto"/>
        <w:jc w:val="both"/>
        <w:rPr>
          <w:sz w:val="22"/>
          <w:szCs w:val="22"/>
        </w:rPr>
      </w:pPr>
    </w:p>
    <w:p w14:paraId="541D70D2" w14:textId="3FBB776D" w:rsidR="00870D38" w:rsidRDefault="000D16E2" w:rsidP="00870D38">
      <w:pPr>
        <w:spacing w:line="276" w:lineRule="auto"/>
        <w:jc w:val="both"/>
        <w:rPr>
          <w:sz w:val="22"/>
          <w:szCs w:val="22"/>
        </w:rPr>
      </w:pPr>
      <w:r>
        <w:rPr>
          <w:sz w:val="22"/>
          <w:szCs w:val="22"/>
        </w:rPr>
        <w:t>16</w:t>
      </w:r>
      <w:r w:rsidR="00A33922">
        <w:rPr>
          <w:sz w:val="22"/>
          <w:szCs w:val="22"/>
        </w:rPr>
        <w:t xml:space="preserve">. </w:t>
      </w:r>
      <w:r w:rsidR="00870D38">
        <w:rPr>
          <w:sz w:val="22"/>
          <w:szCs w:val="22"/>
        </w:rPr>
        <w:t>Introducing this agenda item,</w:t>
      </w:r>
      <w:r w:rsidR="00871853">
        <w:rPr>
          <w:sz w:val="22"/>
          <w:szCs w:val="22"/>
        </w:rPr>
        <w:t xml:space="preserve"> </w:t>
      </w:r>
      <w:r w:rsidR="00870D38">
        <w:rPr>
          <w:sz w:val="22"/>
          <w:szCs w:val="22"/>
        </w:rPr>
        <w:t xml:space="preserve">Mr Dereliev informed those present that four of the AEWA NGO partner organisations were permanent observers to the Technical Committee, all of which played a critical role by contributing additional expertise towards the delivery of the work of the Committee: the Wildfowl and Wetlands Trust (WWT), </w:t>
      </w:r>
      <w:proofErr w:type="spellStart"/>
      <w:r w:rsidR="00870D38">
        <w:rPr>
          <w:sz w:val="22"/>
          <w:szCs w:val="22"/>
        </w:rPr>
        <w:t>BirdLife</w:t>
      </w:r>
      <w:proofErr w:type="spellEnd"/>
      <w:r w:rsidR="00870D38">
        <w:rPr>
          <w:sz w:val="22"/>
          <w:szCs w:val="22"/>
        </w:rPr>
        <w:t xml:space="preserve"> International, the Federation of Associations for Hunting and Conservation </w:t>
      </w:r>
      <w:r w:rsidR="002C31B0">
        <w:rPr>
          <w:sz w:val="22"/>
          <w:szCs w:val="22"/>
        </w:rPr>
        <w:t xml:space="preserve">in </w:t>
      </w:r>
      <w:r w:rsidR="00870D38">
        <w:rPr>
          <w:sz w:val="22"/>
          <w:szCs w:val="22"/>
        </w:rPr>
        <w:t xml:space="preserve">the EU (FACE) and Migratory Birds of the Western Palearctic (OMPO). </w:t>
      </w:r>
    </w:p>
    <w:p w14:paraId="087E0D5F" w14:textId="77777777" w:rsidR="00870D38" w:rsidRDefault="00870D38" w:rsidP="00870D38">
      <w:pPr>
        <w:spacing w:line="276" w:lineRule="auto"/>
        <w:jc w:val="both"/>
        <w:rPr>
          <w:sz w:val="22"/>
          <w:szCs w:val="22"/>
        </w:rPr>
      </w:pPr>
    </w:p>
    <w:p w14:paraId="7CAEF845" w14:textId="5F777ACE" w:rsidR="000D16E2" w:rsidRDefault="00DD1B0D" w:rsidP="00870D38">
      <w:pPr>
        <w:spacing w:line="276" w:lineRule="auto"/>
        <w:jc w:val="both"/>
        <w:rPr>
          <w:sz w:val="22"/>
          <w:szCs w:val="22"/>
        </w:rPr>
      </w:pPr>
      <w:r>
        <w:rPr>
          <w:sz w:val="22"/>
          <w:szCs w:val="22"/>
        </w:rPr>
        <w:t>1</w:t>
      </w:r>
      <w:r w:rsidR="000D16E2">
        <w:rPr>
          <w:sz w:val="22"/>
          <w:szCs w:val="22"/>
        </w:rPr>
        <w:t>7</w:t>
      </w:r>
      <w:r w:rsidR="00DF6228">
        <w:rPr>
          <w:sz w:val="22"/>
          <w:szCs w:val="22"/>
        </w:rPr>
        <w:t xml:space="preserve">. </w:t>
      </w:r>
      <w:r w:rsidR="000D16E2">
        <w:rPr>
          <w:sz w:val="22"/>
          <w:szCs w:val="22"/>
        </w:rPr>
        <w:t>Other o</w:t>
      </w:r>
      <w:r w:rsidR="00870D38">
        <w:rPr>
          <w:sz w:val="22"/>
          <w:szCs w:val="22"/>
        </w:rPr>
        <w:t xml:space="preserve">bservers included representatives of the Contracting Parties, </w:t>
      </w:r>
      <w:r w:rsidR="00A33922">
        <w:rPr>
          <w:sz w:val="22"/>
          <w:szCs w:val="22"/>
        </w:rPr>
        <w:t xml:space="preserve">the </w:t>
      </w:r>
      <w:r w:rsidR="00870D38">
        <w:rPr>
          <w:sz w:val="22"/>
          <w:szCs w:val="22"/>
        </w:rPr>
        <w:t>U</w:t>
      </w:r>
      <w:r w:rsidR="00A33922">
        <w:rPr>
          <w:sz w:val="22"/>
          <w:szCs w:val="22"/>
        </w:rPr>
        <w:t xml:space="preserve">nited Kingdom, </w:t>
      </w:r>
      <w:r w:rsidR="00870D38">
        <w:rPr>
          <w:sz w:val="22"/>
          <w:szCs w:val="22"/>
        </w:rPr>
        <w:t>South Africa, Botswana,</w:t>
      </w:r>
      <w:r w:rsidR="000D16E2">
        <w:rPr>
          <w:sz w:val="22"/>
          <w:szCs w:val="22"/>
        </w:rPr>
        <w:t xml:space="preserve"> Denmark,</w:t>
      </w:r>
      <w:r w:rsidR="00A33922">
        <w:rPr>
          <w:sz w:val="22"/>
          <w:szCs w:val="22"/>
        </w:rPr>
        <w:t xml:space="preserve"> </w:t>
      </w:r>
      <w:r w:rsidR="0067594F">
        <w:rPr>
          <w:sz w:val="22"/>
          <w:szCs w:val="22"/>
        </w:rPr>
        <w:t>Germany, the Netherlands</w:t>
      </w:r>
      <w:r w:rsidR="000D16E2">
        <w:rPr>
          <w:sz w:val="22"/>
          <w:szCs w:val="22"/>
        </w:rPr>
        <w:t>, Tanzania, Zimbabwe</w:t>
      </w:r>
      <w:r w:rsidR="00A33922">
        <w:rPr>
          <w:sz w:val="22"/>
          <w:szCs w:val="22"/>
        </w:rPr>
        <w:t xml:space="preserve"> </w:t>
      </w:r>
      <w:r w:rsidR="00870D38">
        <w:rPr>
          <w:sz w:val="22"/>
          <w:szCs w:val="22"/>
        </w:rPr>
        <w:t>as well as the Ramsar Convention</w:t>
      </w:r>
      <w:r w:rsidR="0067594F">
        <w:rPr>
          <w:sz w:val="22"/>
          <w:szCs w:val="22"/>
        </w:rPr>
        <w:t xml:space="preserve"> Secretariat</w:t>
      </w:r>
      <w:r w:rsidR="000D16E2">
        <w:rPr>
          <w:sz w:val="22"/>
          <w:szCs w:val="22"/>
        </w:rPr>
        <w:t>.</w:t>
      </w:r>
    </w:p>
    <w:p w14:paraId="6137A162" w14:textId="77777777" w:rsidR="00870D38" w:rsidRDefault="00870D38" w:rsidP="00870D38">
      <w:pPr>
        <w:spacing w:line="276" w:lineRule="auto"/>
        <w:jc w:val="both"/>
        <w:rPr>
          <w:sz w:val="22"/>
          <w:szCs w:val="22"/>
        </w:rPr>
      </w:pPr>
    </w:p>
    <w:p w14:paraId="2E370CA9" w14:textId="77777777" w:rsidR="00870D38" w:rsidRDefault="00870D38" w:rsidP="00F209DA">
      <w:pPr>
        <w:shd w:val="clear" w:color="auto" w:fill="D9E2F3" w:themeFill="accent1" w:themeFillTint="33"/>
        <w:spacing w:line="276" w:lineRule="auto"/>
        <w:jc w:val="both"/>
        <w:rPr>
          <w:sz w:val="22"/>
          <w:szCs w:val="22"/>
        </w:rPr>
      </w:pPr>
      <w:r>
        <w:rPr>
          <w:b/>
          <w:sz w:val="22"/>
          <w:szCs w:val="22"/>
        </w:rPr>
        <w:t>Decision:</w:t>
      </w:r>
      <w:r>
        <w:rPr>
          <w:sz w:val="22"/>
          <w:szCs w:val="22"/>
        </w:rPr>
        <w:t xml:space="preserve"> The </w:t>
      </w:r>
      <w:r w:rsidR="0067594F">
        <w:rPr>
          <w:sz w:val="22"/>
          <w:szCs w:val="22"/>
        </w:rPr>
        <w:t xml:space="preserve">Committee </w:t>
      </w:r>
      <w:r>
        <w:rPr>
          <w:sz w:val="22"/>
          <w:szCs w:val="22"/>
        </w:rPr>
        <w:t>agreed to admit the observers present</w:t>
      </w:r>
      <w:r w:rsidR="00C5269D">
        <w:rPr>
          <w:sz w:val="22"/>
          <w:szCs w:val="22"/>
        </w:rPr>
        <w:t xml:space="preserve"> </w:t>
      </w:r>
      <w:r>
        <w:rPr>
          <w:sz w:val="22"/>
          <w:szCs w:val="22"/>
        </w:rPr>
        <w:t xml:space="preserve">and welcomed them to the </w:t>
      </w:r>
      <w:r w:rsidR="0067594F">
        <w:rPr>
          <w:sz w:val="22"/>
          <w:szCs w:val="22"/>
        </w:rPr>
        <w:t>m</w:t>
      </w:r>
      <w:r>
        <w:rPr>
          <w:sz w:val="22"/>
          <w:szCs w:val="22"/>
        </w:rPr>
        <w:t>eeting.</w:t>
      </w:r>
    </w:p>
    <w:p w14:paraId="10ED83FE" w14:textId="77777777" w:rsidR="00C5269D" w:rsidRPr="00ED24A5" w:rsidRDefault="00C5269D" w:rsidP="00870D38">
      <w:pPr>
        <w:spacing w:line="276" w:lineRule="auto"/>
        <w:jc w:val="both"/>
        <w:rPr>
          <w:bCs/>
          <w:sz w:val="22"/>
          <w:szCs w:val="22"/>
        </w:rPr>
      </w:pPr>
    </w:p>
    <w:p w14:paraId="02ED5D87" w14:textId="77777777" w:rsidR="00C5269D" w:rsidRPr="00ED24A5" w:rsidRDefault="00C5269D" w:rsidP="00870D38">
      <w:pPr>
        <w:pStyle w:val="Heading1"/>
        <w:rPr>
          <w:b w:val="0"/>
        </w:rPr>
      </w:pPr>
      <w:bookmarkStart w:id="7" w:name="_Hlk8313995"/>
    </w:p>
    <w:p w14:paraId="6729A4A2" w14:textId="77777777" w:rsidR="00870D38" w:rsidRDefault="00870D38" w:rsidP="00870D38">
      <w:pPr>
        <w:pStyle w:val="Heading1"/>
      </w:pPr>
      <w:bookmarkStart w:id="8" w:name="_Toc134690428"/>
      <w:r>
        <w:t xml:space="preserve">Agenda item </w:t>
      </w:r>
      <w:r w:rsidR="00C5269D">
        <w:t>6</w:t>
      </w:r>
      <w:r>
        <w:t xml:space="preserve">. </w:t>
      </w:r>
      <w:bookmarkEnd w:id="7"/>
      <w:r w:rsidR="00C5269D">
        <w:t>Election of Officers</w:t>
      </w:r>
      <w:bookmarkEnd w:id="8"/>
    </w:p>
    <w:p w14:paraId="439DDB95" w14:textId="77777777" w:rsidR="00DD1B0D" w:rsidRPr="00DD1B0D" w:rsidRDefault="00DD1B0D" w:rsidP="00DD1B0D"/>
    <w:p w14:paraId="19FDAFDC" w14:textId="5DC729C5" w:rsidR="0044411D" w:rsidRDefault="00DD1B0D" w:rsidP="00870D38">
      <w:pPr>
        <w:spacing w:line="276" w:lineRule="auto"/>
        <w:jc w:val="both"/>
        <w:rPr>
          <w:sz w:val="22"/>
          <w:szCs w:val="22"/>
        </w:rPr>
      </w:pPr>
      <w:r>
        <w:rPr>
          <w:sz w:val="22"/>
          <w:szCs w:val="22"/>
        </w:rPr>
        <w:t>1</w:t>
      </w:r>
      <w:r w:rsidR="000B0709">
        <w:rPr>
          <w:sz w:val="22"/>
          <w:szCs w:val="22"/>
        </w:rPr>
        <w:t>8</w:t>
      </w:r>
      <w:r w:rsidR="00DF6228">
        <w:rPr>
          <w:sz w:val="22"/>
          <w:szCs w:val="22"/>
        </w:rPr>
        <w:t xml:space="preserve">. </w:t>
      </w:r>
      <w:r w:rsidR="00870D38">
        <w:rPr>
          <w:sz w:val="22"/>
          <w:szCs w:val="22"/>
        </w:rPr>
        <w:t>Introducing</w:t>
      </w:r>
      <w:r w:rsidR="00853EA6">
        <w:rPr>
          <w:sz w:val="22"/>
          <w:szCs w:val="22"/>
        </w:rPr>
        <w:t xml:space="preserve"> this agenda item</w:t>
      </w:r>
      <w:r w:rsidR="00633C72">
        <w:rPr>
          <w:sz w:val="22"/>
          <w:szCs w:val="22"/>
        </w:rPr>
        <w:t>,</w:t>
      </w:r>
      <w:r w:rsidR="00853EA6">
        <w:rPr>
          <w:sz w:val="22"/>
          <w:szCs w:val="22"/>
        </w:rPr>
        <w:t xml:space="preserve"> Mr Dereliev noted that </w:t>
      </w:r>
      <w:r w:rsidR="00CC7FF4">
        <w:rPr>
          <w:sz w:val="22"/>
          <w:szCs w:val="22"/>
        </w:rPr>
        <w:t>Ms Ruth Cromie</w:t>
      </w:r>
      <w:r w:rsidR="00853EA6">
        <w:rPr>
          <w:sz w:val="22"/>
          <w:szCs w:val="22"/>
        </w:rPr>
        <w:t xml:space="preserve"> had retired</w:t>
      </w:r>
      <w:r w:rsidR="0044411D">
        <w:rPr>
          <w:sz w:val="22"/>
          <w:szCs w:val="22"/>
        </w:rPr>
        <w:t xml:space="preserve"> </w:t>
      </w:r>
      <w:r w:rsidR="00D57BD2">
        <w:rPr>
          <w:sz w:val="22"/>
          <w:szCs w:val="22"/>
        </w:rPr>
        <w:t>after two</w:t>
      </w:r>
      <w:r w:rsidR="00CC7FF4">
        <w:rPr>
          <w:sz w:val="22"/>
          <w:szCs w:val="22"/>
        </w:rPr>
        <w:t xml:space="preserve"> terms</w:t>
      </w:r>
      <w:r w:rsidR="00D57BD2">
        <w:rPr>
          <w:sz w:val="22"/>
          <w:szCs w:val="22"/>
        </w:rPr>
        <w:t xml:space="preserve"> on the </w:t>
      </w:r>
      <w:r w:rsidR="00CC7FF4">
        <w:rPr>
          <w:sz w:val="22"/>
          <w:szCs w:val="22"/>
        </w:rPr>
        <w:t>TC</w:t>
      </w:r>
      <w:r w:rsidR="0044411D">
        <w:rPr>
          <w:sz w:val="22"/>
          <w:szCs w:val="22"/>
        </w:rPr>
        <w:t xml:space="preserve"> and that</w:t>
      </w:r>
      <w:r w:rsidR="00CC7FF4">
        <w:rPr>
          <w:sz w:val="22"/>
          <w:szCs w:val="22"/>
        </w:rPr>
        <w:t xml:space="preserve"> two</w:t>
      </w:r>
      <w:r w:rsidR="0044411D">
        <w:rPr>
          <w:sz w:val="22"/>
          <w:szCs w:val="22"/>
        </w:rPr>
        <w:t xml:space="preserve"> officers</w:t>
      </w:r>
      <w:r w:rsidR="00CC7FF4">
        <w:rPr>
          <w:sz w:val="22"/>
          <w:szCs w:val="22"/>
        </w:rPr>
        <w:t>, Chair and Vice-chair,</w:t>
      </w:r>
      <w:r w:rsidR="0044411D">
        <w:rPr>
          <w:sz w:val="22"/>
          <w:szCs w:val="22"/>
        </w:rPr>
        <w:t xml:space="preserve"> were to be elected for the </w:t>
      </w:r>
      <w:r w:rsidR="002C31B0">
        <w:rPr>
          <w:sz w:val="22"/>
          <w:szCs w:val="22"/>
        </w:rPr>
        <w:t xml:space="preserve">triennium </w:t>
      </w:r>
      <w:r w:rsidR="0044411D">
        <w:rPr>
          <w:sz w:val="22"/>
          <w:szCs w:val="22"/>
        </w:rPr>
        <w:t>20</w:t>
      </w:r>
      <w:r w:rsidR="00CC7FF4">
        <w:rPr>
          <w:sz w:val="22"/>
          <w:szCs w:val="22"/>
        </w:rPr>
        <w:t>23</w:t>
      </w:r>
      <w:r w:rsidR="0044411D">
        <w:rPr>
          <w:sz w:val="22"/>
          <w:szCs w:val="22"/>
        </w:rPr>
        <w:t>-202</w:t>
      </w:r>
      <w:r w:rsidR="00CC7FF4">
        <w:rPr>
          <w:sz w:val="22"/>
          <w:szCs w:val="22"/>
        </w:rPr>
        <w:t>5</w:t>
      </w:r>
      <w:r w:rsidR="0044411D">
        <w:rPr>
          <w:sz w:val="22"/>
          <w:szCs w:val="22"/>
        </w:rPr>
        <w:t xml:space="preserve">. </w:t>
      </w:r>
      <w:r w:rsidR="00853EA6">
        <w:rPr>
          <w:sz w:val="22"/>
          <w:szCs w:val="22"/>
        </w:rPr>
        <w:t xml:space="preserve"> </w:t>
      </w:r>
    </w:p>
    <w:p w14:paraId="34503E66" w14:textId="77777777" w:rsidR="0044411D" w:rsidRDefault="0044411D" w:rsidP="00870D38">
      <w:pPr>
        <w:spacing w:line="276" w:lineRule="auto"/>
        <w:jc w:val="both"/>
        <w:rPr>
          <w:sz w:val="22"/>
          <w:szCs w:val="22"/>
        </w:rPr>
      </w:pPr>
    </w:p>
    <w:p w14:paraId="0576A0BB" w14:textId="08109AFF" w:rsidR="0044411D" w:rsidRDefault="00341417" w:rsidP="00870D38">
      <w:pPr>
        <w:spacing w:line="276" w:lineRule="auto"/>
        <w:jc w:val="both"/>
        <w:rPr>
          <w:sz w:val="22"/>
          <w:szCs w:val="22"/>
        </w:rPr>
      </w:pPr>
      <w:r>
        <w:rPr>
          <w:sz w:val="22"/>
          <w:szCs w:val="22"/>
        </w:rPr>
        <w:t>1</w:t>
      </w:r>
      <w:r w:rsidR="000B0709">
        <w:rPr>
          <w:sz w:val="22"/>
          <w:szCs w:val="22"/>
        </w:rPr>
        <w:t>9</w:t>
      </w:r>
      <w:r w:rsidR="0044411D">
        <w:rPr>
          <w:sz w:val="22"/>
          <w:szCs w:val="22"/>
        </w:rPr>
        <w:t xml:space="preserve">. Upon Mr </w:t>
      </w:r>
      <w:proofErr w:type="spellStart"/>
      <w:r w:rsidR="0044411D">
        <w:rPr>
          <w:sz w:val="22"/>
          <w:szCs w:val="22"/>
        </w:rPr>
        <w:t>Dereliev’s</w:t>
      </w:r>
      <w:proofErr w:type="spellEnd"/>
      <w:r w:rsidR="0044411D">
        <w:rPr>
          <w:sz w:val="22"/>
          <w:szCs w:val="22"/>
        </w:rPr>
        <w:t xml:space="preserve"> invitation for nominations</w:t>
      </w:r>
      <w:r w:rsidR="00CC7FF4">
        <w:rPr>
          <w:sz w:val="22"/>
          <w:szCs w:val="22"/>
        </w:rPr>
        <w:t xml:space="preserve"> among the Regional Representatives</w:t>
      </w:r>
      <w:r w:rsidR="0044411D">
        <w:rPr>
          <w:sz w:val="22"/>
          <w:szCs w:val="22"/>
        </w:rPr>
        <w:t xml:space="preserve"> for the Chair of</w:t>
      </w:r>
      <w:r w:rsidR="00CC7FF4">
        <w:rPr>
          <w:sz w:val="22"/>
          <w:szCs w:val="22"/>
        </w:rPr>
        <w:t xml:space="preserve"> the TC</w:t>
      </w:r>
      <w:r w:rsidR="0044411D">
        <w:rPr>
          <w:sz w:val="22"/>
          <w:szCs w:val="22"/>
        </w:rPr>
        <w:t xml:space="preserve">, </w:t>
      </w:r>
      <w:r w:rsidR="00CC7FF4">
        <w:rPr>
          <w:sz w:val="22"/>
          <w:szCs w:val="22"/>
        </w:rPr>
        <w:t xml:space="preserve">Ms Maria Dias </w:t>
      </w:r>
      <w:r w:rsidR="0044411D">
        <w:rPr>
          <w:sz w:val="22"/>
          <w:szCs w:val="22"/>
        </w:rPr>
        <w:t xml:space="preserve">nominated </w:t>
      </w:r>
      <w:r w:rsidR="00CC7FF4">
        <w:rPr>
          <w:sz w:val="22"/>
          <w:szCs w:val="22"/>
        </w:rPr>
        <w:t>Ms Melissa</w:t>
      </w:r>
      <w:r w:rsidR="0044411D">
        <w:rPr>
          <w:sz w:val="22"/>
          <w:szCs w:val="22"/>
        </w:rPr>
        <w:t xml:space="preserve"> </w:t>
      </w:r>
      <w:r w:rsidR="00CC7FF4">
        <w:rPr>
          <w:sz w:val="22"/>
          <w:szCs w:val="22"/>
        </w:rPr>
        <w:t xml:space="preserve">Lewis. </w:t>
      </w:r>
      <w:r w:rsidR="0044411D">
        <w:rPr>
          <w:sz w:val="22"/>
          <w:szCs w:val="22"/>
        </w:rPr>
        <w:t xml:space="preserve">There were no further nominations. The </w:t>
      </w:r>
      <w:r w:rsidR="007238AD">
        <w:rPr>
          <w:sz w:val="22"/>
          <w:szCs w:val="22"/>
        </w:rPr>
        <w:t xml:space="preserve">Committee </w:t>
      </w:r>
      <w:r w:rsidR="0044411D">
        <w:rPr>
          <w:sz w:val="22"/>
          <w:szCs w:val="22"/>
        </w:rPr>
        <w:t xml:space="preserve">elected by acclamation Ms </w:t>
      </w:r>
      <w:r w:rsidR="00CC7FF4">
        <w:rPr>
          <w:sz w:val="22"/>
          <w:szCs w:val="22"/>
        </w:rPr>
        <w:t>Lewis</w:t>
      </w:r>
      <w:r w:rsidR="0044411D">
        <w:rPr>
          <w:sz w:val="22"/>
          <w:szCs w:val="22"/>
        </w:rPr>
        <w:t xml:space="preserve"> as Chair of the T</w:t>
      </w:r>
      <w:r w:rsidR="00CC7FF4">
        <w:rPr>
          <w:sz w:val="22"/>
          <w:szCs w:val="22"/>
        </w:rPr>
        <w:t>C</w:t>
      </w:r>
      <w:r w:rsidR="0044411D">
        <w:rPr>
          <w:sz w:val="22"/>
          <w:szCs w:val="22"/>
        </w:rPr>
        <w:t xml:space="preserve"> for the</w:t>
      </w:r>
      <w:r w:rsidR="00922B7A">
        <w:rPr>
          <w:sz w:val="22"/>
          <w:szCs w:val="22"/>
        </w:rPr>
        <w:t xml:space="preserve"> </w:t>
      </w:r>
      <w:r w:rsidR="002C31B0">
        <w:rPr>
          <w:sz w:val="22"/>
          <w:szCs w:val="22"/>
        </w:rPr>
        <w:t>triennium</w:t>
      </w:r>
      <w:r w:rsidR="002C31B0" w:rsidRPr="00922B7A">
        <w:rPr>
          <w:sz w:val="22"/>
          <w:szCs w:val="22"/>
        </w:rPr>
        <w:t xml:space="preserve"> </w:t>
      </w:r>
      <w:r w:rsidR="00922B7A" w:rsidRPr="00922B7A">
        <w:rPr>
          <w:sz w:val="22"/>
          <w:szCs w:val="22"/>
        </w:rPr>
        <w:t>2023-2025</w:t>
      </w:r>
      <w:r w:rsidR="0044411D">
        <w:rPr>
          <w:sz w:val="22"/>
          <w:szCs w:val="22"/>
        </w:rPr>
        <w:t>.</w:t>
      </w:r>
    </w:p>
    <w:p w14:paraId="44A3C4B4" w14:textId="77777777" w:rsidR="000A31A0" w:rsidRDefault="000A31A0" w:rsidP="00870D38">
      <w:pPr>
        <w:spacing w:line="276" w:lineRule="auto"/>
        <w:jc w:val="both"/>
        <w:rPr>
          <w:sz w:val="22"/>
          <w:szCs w:val="22"/>
        </w:rPr>
      </w:pPr>
    </w:p>
    <w:p w14:paraId="3300D8F6" w14:textId="255D5076" w:rsidR="00870D38" w:rsidRDefault="000B0709" w:rsidP="00870D38">
      <w:pPr>
        <w:spacing w:line="276" w:lineRule="auto"/>
        <w:jc w:val="both"/>
        <w:rPr>
          <w:sz w:val="22"/>
          <w:szCs w:val="22"/>
        </w:rPr>
      </w:pPr>
      <w:r>
        <w:rPr>
          <w:sz w:val="22"/>
          <w:szCs w:val="22"/>
        </w:rPr>
        <w:t>20</w:t>
      </w:r>
      <w:r w:rsidR="0044411D">
        <w:rPr>
          <w:sz w:val="22"/>
          <w:szCs w:val="22"/>
        </w:rPr>
        <w:t xml:space="preserve">. </w:t>
      </w:r>
      <w:r w:rsidR="00CC7FF4">
        <w:rPr>
          <w:sz w:val="22"/>
          <w:szCs w:val="22"/>
        </w:rPr>
        <w:t xml:space="preserve">Mr Dereliev explained that Mr Bino had been on the TC serving as Vice-chair for three years and was now on his second term. Mr Bino had already expressed an interest to continue, however, </w:t>
      </w:r>
      <w:r w:rsidR="00825A88">
        <w:rPr>
          <w:sz w:val="22"/>
          <w:szCs w:val="22"/>
        </w:rPr>
        <w:t>alternative proposals could be made.</w:t>
      </w:r>
    </w:p>
    <w:p w14:paraId="65201872" w14:textId="1B56A981" w:rsidR="00CC7FF4" w:rsidRDefault="00CC7FF4" w:rsidP="00870D38">
      <w:pPr>
        <w:spacing w:line="276" w:lineRule="auto"/>
        <w:jc w:val="both"/>
        <w:rPr>
          <w:sz w:val="22"/>
          <w:szCs w:val="22"/>
        </w:rPr>
      </w:pPr>
    </w:p>
    <w:p w14:paraId="66B17667" w14:textId="443735BC" w:rsidR="00CC7FF4" w:rsidRPr="00341417" w:rsidRDefault="000B0709" w:rsidP="00870D38">
      <w:pPr>
        <w:spacing w:line="276" w:lineRule="auto"/>
        <w:jc w:val="both"/>
        <w:rPr>
          <w:sz w:val="22"/>
          <w:szCs w:val="22"/>
        </w:rPr>
      </w:pPr>
      <w:r>
        <w:rPr>
          <w:sz w:val="22"/>
          <w:szCs w:val="22"/>
        </w:rPr>
        <w:t>21</w:t>
      </w:r>
      <w:r w:rsidR="00CC7FF4">
        <w:rPr>
          <w:sz w:val="22"/>
          <w:szCs w:val="22"/>
        </w:rPr>
        <w:t xml:space="preserve">. Since there were no </w:t>
      </w:r>
      <w:r w:rsidR="00661F66">
        <w:rPr>
          <w:sz w:val="22"/>
          <w:szCs w:val="22"/>
        </w:rPr>
        <w:t>fur</w:t>
      </w:r>
      <w:r w:rsidR="00CC7FF4">
        <w:rPr>
          <w:sz w:val="22"/>
          <w:szCs w:val="22"/>
        </w:rPr>
        <w:t>ther nominations, the Committee elected by acclamation Mr Bino as</w:t>
      </w:r>
      <w:r w:rsidR="00825A88">
        <w:rPr>
          <w:sz w:val="22"/>
          <w:szCs w:val="22"/>
        </w:rPr>
        <w:t xml:space="preserve"> </w:t>
      </w:r>
      <w:r w:rsidR="00825A88">
        <w:rPr>
          <w:sz w:val="22"/>
          <w:szCs w:val="22"/>
        </w:rPr>
        <w:br/>
        <w:t>Vice-chair of the TC for the</w:t>
      </w:r>
      <w:r w:rsidR="00922B7A">
        <w:rPr>
          <w:sz w:val="22"/>
          <w:szCs w:val="22"/>
        </w:rPr>
        <w:t xml:space="preserve"> </w:t>
      </w:r>
      <w:r w:rsidR="00825A88" w:rsidRPr="00825A88">
        <w:rPr>
          <w:sz w:val="22"/>
          <w:szCs w:val="22"/>
        </w:rPr>
        <w:t>triennium</w:t>
      </w:r>
      <w:r w:rsidR="009C1E85">
        <w:rPr>
          <w:sz w:val="22"/>
          <w:szCs w:val="22"/>
        </w:rPr>
        <w:t xml:space="preserve"> </w:t>
      </w:r>
      <w:r w:rsidR="002C31B0" w:rsidRPr="00922B7A">
        <w:rPr>
          <w:sz w:val="22"/>
          <w:szCs w:val="22"/>
        </w:rPr>
        <w:t>2023-2025</w:t>
      </w:r>
      <w:r w:rsidR="00825A88">
        <w:rPr>
          <w:sz w:val="22"/>
          <w:szCs w:val="22"/>
        </w:rPr>
        <w:t>.</w:t>
      </w:r>
    </w:p>
    <w:p w14:paraId="760CB2F4" w14:textId="77777777" w:rsidR="009C1E85" w:rsidRDefault="009C1E85" w:rsidP="00870D38">
      <w:pPr>
        <w:spacing w:line="276" w:lineRule="auto"/>
        <w:jc w:val="both"/>
        <w:rPr>
          <w:b/>
          <w:sz w:val="22"/>
          <w:szCs w:val="22"/>
        </w:rPr>
      </w:pPr>
    </w:p>
    <w:p w14:paraId="23D3F703" w14:textId="3E26092A" w:rsidR="009C1E85" w:rsidRPr="00400654" w:rsidRDefault="000B0709" w:rsidP="00870D38">
      <w:pPr>
        <w:spacing w:line="276" w:lineRule="auto"/>
        <w:jc w:val="both"/>
        <w:rPr>
          <w:bCs/>
          <w:sz w:val="22"/>
          <w:szCs w:val="22"/>
        </w:rPr>
      </w:pPr>
      <w:r>
        <w:rPr>
          <w:bCs/>
          <w:sz w:val="22"/>
          <w:szCs w:val="22"/>
        </w:rPr>
        <w:t xml:space="preserve">22. </w:t>
      </w:r>
      <w:r w:rsidR="009C1E85" w:rsidRPr="00400654">
        <w:rPr>
          <w:bCs/>
          <w:sz w:val="22"/>
          <w:szCs w:val="22"/>
        </w:rPr>
        <w:t>Ms Lewis thanked</w:t>
      </w:r>
      <w:r w:rsidR="009C1E85">
        <w:rPr>
          <w:bCs/>
          <w:sz w:val="22"/>
          <w:szCs w:val="22"/>
        </w:rPr>
        <w:t xml:space="preserve"> the TC members for electing her as Chair and congratulated Mr Bino on being </w:t>
      </w:r>
      <w:r w:rsidR="009C1E85">
        <w:rPr>
          <w:bCs/>
          <w:sz w:val="22"/>
          <w:szCs w:val="22"/>
        </w:rPr>
        <w:br/>
        <w:t>re-elected as Vice-chair.</w:t>
      </w:r>
      <w:r w:rsidR="009C1E85" w:rsidRPr="009C1E85">
        <w:t xml:space="preserve"> </w:t>
      </w:r>
      <w:r w:rsidR="009C1E85" w:rsidRPr="000971E9">
        <w:rPr>
          <w:sz w:val="22"/>
          <w:szCs w:val="22"/>
        </w:rPr>
        <w:t>Ms Lewis</w:t>
      </w:r>
      <w:r w:rsidR="009C1E85" w:rsidRPr="000971E9">
        <w:rPr>
          <w:bCs/>
          <w:sz w:val="20"/>
          <w:szCs w:val="20"/>
        </w:rPr>
        <w:t xml:space="preserve"> </w:t>
      </w:r>
      <w:r w:rsidR="009C1E85" w:rsidRPr="009C1E85">
        <w:rPr>
          <w:bCs/>
          <w:sz w:val="22"/>
          <w:szCs w:val="22"/>
        </w:rPr>
        <w:t>took her place at the front table to preside the remain</w:t>
      </w:r>
      <w:r w:rsidR="00400654">
        <w:rPr>
          <w:bCs/>
          <w:sz w:val="22"/>
          <w:szCs w:val="22"/>
        </w:rPr>
        <w:t>der</w:t>
      </w:r>
      <w:r w:rsidR="009C1E85" w:rsidRPr="009C1E85">
        <w:rPr>
          <w:bCs/>
          <w:sz w:val="22"/>
          <w:szCs w:val="22"/>
        </w:rPr>
        <w:t xml:space="preserve"> of the meeting in her capacity as newly elected TC </w:t>
      </w:r>
      <w:r w:rsidR="00400654">
        <w:rPr>
          <w:bCs/>
          <w:sz w:val="22"/>
          <w:szCs w:val="22"/>
        </w:rPr>
        <w:t>C</w:t>
      </w:r>
      <w:r w:rsidR="009C1E85" w:rsidRPr="009C1E85">
        <w:rPr>
          <w:bCs/>
          <w:sz w:val="22"/>
          <w:szCs w:val="22"/>
        </w:rPr>
        <w:t>hair.</w:t>
      </w:r>
    </w:p>
    <w:p w14:paraId="7E9012E3" w14:textId="77777777" w:rsidR="009C1E85" w:rsidRDefault="009C1E85" w:rsidP="00870D38">
      <w:pPr>
        <w:spacing w:line="276" w:lineRule="auto"/>
        <w:jc w:val="both"/>
        <w:rPr>
          <w:b/>
          <w:sz w:val="22"/>
          <w:szCs w:val="22"/>
        </w:rPr>
      </w:pPr>
    </w:p>
    <w:tbl>
      <w:tblPr>
        <w:tblStyle w:val="TableGrid"/>
        <w:tblW w:w="0" w:type="auto"/>
        <w:tblLook w:val="04A0" w:firstRow="1" w:lastRow="0" w:firstColumn="1" w:lastColumn="0" w:noHBand="0" w:noVBand="1"/>
      </w:tblPr>
      <w:tblGrid>
        <w:gridCol w:w="9026"/>
      </w:tblGrid>
      <w:tr w:rsidR="00313D5A" w14:paraId="08CCA170" w14:textId="77777777" w:rsidTr="00313D5A">
        <w:tc>
          <w:tcPr>
            <w:tcW w:w="9628" w:type="dxa"/>
            <w:tcBorders>
              <w:top w:val="nil"/>
              <w:left w:val="nil"/>
              <w:bottom w:val="nil"/>
              <w:right w:val="nil"/>
            </w:tcBorders>
            <w:shd w:val="clear" w:color="auto" w:fill="D9E2F3" w:themeFill="accent1" w:themeFillTint="33"/>
          </w:tcPr>
          <w:p w14:paraId="2EB249F9" w14:textId="5D22A29D" w:rsidR="00313D5A" w:rsidRPr="000E4B08" w:rsidRDefault="00313D5A" w:rsidP="000E4B08">
            <w:pPr>
              <w:spacing w:line="276" w:lineRule="auto"/>
              <w:jc w:val="both"/>
              <w:rPr>
                <w:sz w:val="22"/>
                <w:szCs w:val="22"/>
              </w:rPr>
            </w:pPr>
            <w:r>
              <w:rPr>
                <w:b/>
                <w:sz w:val="22"/>
                <w:szCs w:val="22"/>
              </w:rPr>
              <w:t xml:space="preserve">Decision: </w:t>
            </w:r>
            <w:r w:rsidR="000E4B08" w:rsidRPr="000E4B08">
              <w:rPr>
                <w:sz w:val="22"/>
                <w:szCs w:val="22"/>
              </w:rPr>
              <w:t>Ms Melissa Lewis was elected as Chair and Mr Taulant Bino as Vice-chair of the Technical Committee for the triennium 2023-2025.</w:t>
            </w:r>
          </w:p>
        </w:tc>
      </w:tr>
    </w:tbl>
    <w:p w14:paraId="2D5A0035" w14:textId="77777777" w:rsidR="00313D5A" w:rsidRDefault="00313D5A" w:rsidP="00870D38">
      <w:pPr>
        <w:spacing w:line="276" w:lineRule="auto"/>
        <w:jc w:val="both"/>
        <w:rPr>
          <w:b/>
          <w:sz w:val="22"/>
          <w:szCs w:val="22"/>
        </w:rPr>
      </w:pPr>
    </w:p>
    <w:p w14:paraId="70C6C5C5" w14:textId="77777777" w:rsidR="00341417" w:rsidRDefault="00341417" w:rsidP="00870D38">
      <w:pPr>
        <w:spacing w:line="276" w:lineRule="auto"/>
        <w:jc w:val="both"/>
        <w:rPr>
          <w:b/>
          <w:sz w:val="22"/>
          <w:szCs w:val="22"/>
        </w:rPr>
      </w:pPr>
    </w:p>
    <w:p w14:paraId="149E1293" w14:textId="77777777" w:rsidR="00870D38" w:rsidRDefault="00870D38" w:rsidP="00870D38">
      <w:pPr>
        <w:pStyle w:val="Heading1"/>
      </w:pPr>
      <w:bookmarkStart w:id="9" w:name="_Toc134690429"/>
      <w:r>
        <w:lastRenderedPageBreak/>
        <w:t xml:space="preserve">Agenda item </w:t>
      </w:r>
      <w:r w:rsidR="00341417">
        <w:t>7</w:t>
      </w:r>
      <w:r>
        <w:t>. Reports by the Regional Representatives</w:t>
      </w:r>
      <w:bookmarkEnd w:id="9"/>
    </w:p>
    <w:p w14:paraId="0F3B5C8F" w14:textId="77777777" w:rsidR="00870D38" w:rsidRDefault="00870D38" w:rsidP="00870D38">
      <w:pPr>
        <w:spacing w:line="276" w:lineRule="auto"/>
        <w:jc w:val="both"/>
        <w:rPr>
          <w:sz w:val="22"/>
          <w:szCs w:val="22"/>
        </w:rPr>
      </w:pPr>
    </w:p>
    <w:p w14:paraId="735A948A" w14:textId="5FC6CFB2" w:rsidR="00870D38" w:rsidRDefault="000B0709" w:rsidP="00870D38">
      <w:pPr>
        <w:spacing w:line="276" w:lineRule="auto"/>
        <w:jc w:val="both"/>
        <w:rPr>
          <w:sz w:val="22"/>
          <w:szCs w:val="22"/>
        </w:rPr>
      </w:pPr>
      <w:r>
        <w:rPr>
          <w:sz w:val="22"/>
          <w:szCs w:val="22"/>
        </w:rPr>
        <w:t>23</w:t>
      </w:r>
      <w:r w:rsidR="00DF6228">
        <w:rPr>
          <w:sz w:val="22"/>
          <w:szCs w:val="22"/>
        </w:rPr>
        <w:t>.</w:t>
      </w:r>
      <w:r w:rsidR="004A77DA">
        <w:rPr>
          <w:sz w:val="22"/>
          <w:szCs w:val="22"/>
        </w:rPr>
        <w:t xml:space="preserve"> </w:t>
      </w:r>
      <w:r w:rsidR="00870D38">
        <w:rPr>
          <w:sz w:val="22"/>
          <w:szCs w:val="22"/>
        </w:rPr>
        <w:t xml:space="preserve">The attending regional representatives delivered </w:t>
      </w:r>
      <w:r w:rsidR="000A748D">
        <w:rPr>
          <w:sz w:val="22"/>
          <w:szCs w:val="22"/>
        </w:rPr>
        <w:t>progress</w:t>
      </w:r>
      <w:r w:rsidR="00870D38">
        <w:rPr>
          <w:sz w:val="22"/>
          <w:szCs w:val="22"/>
        </w:rPr>
        <w:t xml:space="preserve"> reports</w:t>
      </w:r>
      <w:r w:rsidR="003E4C2B" w:rsidRPr="003E4C2B">
        <w:t xml:space="preserve"> </w:t>
      </w:r>
      <w:r w:rsidR="003E4C2B" w:rsidRPr="003E4C2B">
        <w:rPr>
          <w:sz w:val="22"/>
          <w:szCs w:val="22"/>
        </w:rPr>
        <w:t xml:space="preserve">on the implementation of the agreement </w:t>
      </w:r>
      <w:r w:rsidR="00870D38">
        <w:rPr>
          <w:sz w:val="22"/>
          <w:szCs w:val="22"/>
        </w:rPr>
        <w:t>to the meeting from their respective regions. The reports by the regional representatives on the implementation of AEWA in their respective regions are available in Appendix I. These include reports from</w:t>
      </w:r>
      <w:r w:rsidR="00850F3B">
        <w:rPr>
          <w:sz w:val="22"/>
          <w:szCs w:val="22"/>
        </w:rPr>
        <w:t xml:space="preserve"> the</w:t>
      </w:r>
      <w:r w:rsidR="00870D38">
        <w:rPr>
          <w:sz w:val="22"/>
          <w:szCs w:val="22"/>
        </w:rPr>
        <w:t xml:space="preserve"> Central Europe, North and South-</w:t>
      </w:r>
      <w:r w:rsidR="0092705F">
        <w:rPr>
          <w:sz w:val="22"/>
          <w:szCs w:val="22"/>
        </w:rPr>
        <w:t>w</w:t>
      </w:r>
      <w:r w:rsidR="00870D38">
        <w:rPr>
          <w:sz w:val="22"/>
          <w:szCs w:val="22"/>
        </w:rPr>
        <w:t xml:space="preserve">estern Europe, Northern </w:t>
      </w:r>
      <w:r w:rsidR="00B20071">
        <w:rPr>
          <w:sz w:val="22"/>
          <w:szCs w:val="22"/>
        </w:rPr>
        <w:t>Africa,</w:t>
      </w:r>
      <w:r w:rsidR="001A7DDB">
        <w:rPr>
          <w:sz w:val="22"/>
          <w:szCs w:val="22"/>
        </w:rPr>
        <w:t xml:space="preserve"> and </w:t>
      </w:r>
      <w:r w:rsidR="00870D38">
        <w:rPr>
          <w:sz w:val="22"/>
          <w:szCs w:val="22"/>
        </w:rPr>
        <w:t xml:space="preserve">Southern </w:t>
      </w:r>
      <w:r w:rsidR="002879DA">
        <w:rPr>
          <w:sz w:val="22"/>
          <w:szCs w:val="22"/>
        </w:rPr>
        <w:t>Africa</w:t>
      </w:r>
      <w:r w:rsidR="009E1B83">
        <w:rPr>
          <w:sz w:val="22"/>
          <w:szCs w:val="22"/>
        </w:rPr>
        <w:t xml:space="preserve"> </w:t>
      </w:r>
      <w:r w:rsidR="00870D38">
        <w:rPr>
          <w:sz w:val="22"/>
          <w:szCs w:val="22"/>
        </w:rPr>
        <w:t>regions.</w:t>
      </w:r>
    </w:p>
    <w:p w14:paraId="750173FB" w14:textId="77777777" w:rsidR="00E670E7" w:rsidRDefault="00E670E7" w:rsidP="00870D38">
      <w:pPr>
        <w:spacing w:line="276" w:lineRule="auto"/>
        <w:jc w:val="both"/>
        <w:rPr>
          <w:sz w:val="22"/>
          <w:szCs w:val="22"/>
        </w:rPr>
      </w:pPr>
    </w:p>
    <w:p w14:paraId="4D2C84AE" w14:textId="77777777" w:rsidR="00FA05F2" w:rsidRPr="00FA05F2" w:rsidRDefault="00FA05F2" w:rsidP="00FA05F2"/>
    <w:p w14:paraId="3FEADD87" w14:textId="77777777" w:rsidR="00870D38" w:rsidRDefault="00870D38" w:rsidP="00870D38">
      <w:pPr>
        <w:pStyle w:val="Heading1"/>
        <w:spacing w:line="276" w:lineRule="auto"/>
      </w:pPr>
      <w:bookmarkStart w:id="10" w:name="_Toc134690430"/>
      <w:r>
        <w:t xml:space="preserve">Agenda item </w:t>
      </w:r>
      <w:r w:rsidR="00633C72">
        <w:t>8</w:t>
      </w:r>
      <w:r>
        <w:t>. Report by the Secretariat</w:t>
      </w:r>
      <w:bookmarkEnd w:id="10"/>
    </w:p>
    <w:p w14:paraId="30416779" w14:textId="77777777" w:rsidR="00870D38" w:rsidRDefault="00870D38" w:rsidP="00870D38">
      <w:pPr>
        <w:spacing w:line="276" w:lineRule="auto"/>
        <w:jc w:val="both"/>
        <w:rPr>
          <w:b/>
        </w:rPr>
      </w:pPr>
    </w:p>
    <w:p w14:paraId="3EC865E0" w14:textId="6780ADFF" w:rsidR="00626988" w:rsidRDefault="000B0709" w:rsidP="00284F60">
      <w:pPr>
        <w:spacing w:line="276" w:lineRule="auto"/>
        <w:jc w:val="both"/>
        <w:rPr>
          <w:sz w:val="22"/>
          <w:szCs w:val="22"/>
        </w:rPr>
      </w:pPr>
      <w:r>
        <w:rPr>
          <w:sz w:val="22"/>
          <w:szCs w:val="22"/>
        </w:rPr>
        <w:t>24</w:t>
      </w:r>
      <w:r w:rsidR="00A911A7">
        <w:rPr>
          <w:sz w:val="22"/>
          <w:szCs w:val="22"/>
        </w:rPr>
        <w:t xml:space="preserve">. </w:t>
      </w:r>
      <w:r w:rsidR="0063254F">
        <w:rPr>
          <w:sz w:val="22"/>
          <w:szCs w:val="22"/>
        </w:rPr>
        <w:t>Mr</w:t>
      </w:r>
      <w:r w:rsidR="00870D38" w:rsidRPr="00976AB2">
        <w:rPr>
          <w:sz w:val="22"/>
          <w:szCs w:val="22"/>
        </w:rPr>
        <w:t xml:space="preserve"> Trouvilliez</w:t>
      </w:r>
      <w:r w:rsidR="00850F3B">
        <w:rPr>
          <w:sz w:val="22"/>
          <w:szCs w:val="22"/>
        </w:rPr>
        <w:t xml:space="preserve"> </w:t>
      </w:r>
      <w:r w:rsidR="00870D38" w:rsidRPr="00976AB2">
        <w:rPr>
          <w:sz w:val="22"/>
          <w:szCs w:val="22"/>
        </w:rPr>
        <w:t xml:space="preserve">introduced document </w:t>
      </w:r>
      <w:r w:rsidR="009E1B83">
        <w:rPr>
          <w:sz w:val="22"/>
          <w:szCs w:val="22"/>
        </w:rPr>
        <w:t>AEWA/</w:t>
      </w:r>
      <w:r w:rsidR="00870D38" w:rsidRPr="00976AB2">
        <w:rPr>
          <w:sz w:val="22"/>
          <w:szCs w:val="22"/>
        </w:rPr>
        <w:t>TC1</w:t>
      </w:r>
      <w:r w:rsidR="009E1B83">
        <w:rPr>
          <w:sz w:val="22"/>
          <w:szCs w:val="22"/>
        </w:rPr>
        <w:t>8</w:t>
      </w:r>
      <w:r w:rsidR="00870D38" w:rsidRPr="00976AB2">
        <w:rPr>
          <w:sz w:val="22"/>
          <w:szCs w:val="22"/>
        </w:rPr>
        <w:t xml:space="preserve">.5 </w:t>
      </w:r>
      <w:r w:rsidR="00870D38" w:rsidRPr="00976AB2">
        <w:rPr>
          <w:i/>
          <w:sz w:val="22"/>
          <w:szCs w:val="22"/>
        </w:rPr>
        <w:t>Report of the Secretariat</w:t>
      </w:r>
      <w:r w:rsidR="00AB0356" w:rsidRPr="00976AB2">
        <w:rPr>
          <w:sz w:val="22"/>
          <w:szCs w:val="22"/>
        </w:rPr>
        <w:t xml:space="preserve"> </w:t>
      </w:r>
      <w:r w:rsidR="00284F60">
        <w:rPr>
          <w:sz w:val="22"/>
          <w:szCs w:val="22"/>
        </w:rPr>
        <w:t>by giving all those present a</w:t>
      </w:r>
      <w:r w:rsidR="00A911A7">
        <w:rPr>
          <w:sz w:val="22"/>
          <w:szCs w:val="22"/>
        </w:rPr>
        <w:t xml:space="preserve"> brief </w:t>
      </w:r>
      <w:r w:rsidR="00284F60">
        <w:rPr>
          <w:sz w:val="22"/>
          <w:szCs w:val="22"/>
        </w:rPr>
        <w:t>overview on the o</w:t>
      </w:r>
      <w:r w:rsidR="00284F60" w:rsidRPr="00284F60">
        <w:rPr>
          <w:sz w:val="22"/>
          <w:szCs w:val="22"/>
        </w:rPr>
        <w:t>rganisation and staffing of the Secretariat</w:t>
      </w:r>
      <w:r w:rsidR="00284F60">
        <w:rPr>
          <w:sz w:val="22"/>
          <w:szCs w:val="22"/>
        </w:rPr>
        <w:t>; g</w:t>
      </w:r>
      <w:r w:rsidR="00284F60" w:rsidRPr="00284F60">
        <w:rPr>
          <w:sz w:val="22"/>
          <w:szCs w:val="22"/>
        </w:rPr>
        <w:t xml:space="preserve">eneral </w:t>
      </w:r>
      <w:r w:rsidR="00284F60">
        <w:rPr>
          <w:sz w:val="22"/>
          <w:szCs w:val="22"/>
        </w:rPr>
        <w:t>m</w:t>
      </w:r>
      <w:r w:rsidR="00284F60" w:rsidRPr="00284F60">
        <w:rPr>
          <w:sz w:val="22"/>
          <w:szCs w:val="22"/>
        </w:rPr>
        <w:t xml:space="preserve">anagement, </w:t>
      </w:r>
      <w:r w:rsidR="00284F60">
        <w:rPr>
          <w:sz w:val="22"/>
          <w:szCs w:val="22"/>
        </w:rPr>
        <w:t xml:space="preserve">including </w:t>
      </w:r>
      <w:r w:rsidR="00284F60" w:rsidRPr="00284F60">
        <w:rPr>
          <w:sz w:val="22"/>
          <w:szCs w:val="22"/>
        </w:rPr>
        <w:t>recruitment of Parties and cooperation with other organisations</w:t>
      </w:r>
      <w:r w:rsidR="00284F60">
        <w:rPr>
          <w:sz w:val="22"/>
          <w:szCs w:val="22"/>
        </w:rPr>
        <w:t>; C</w:t>
      </w:r>
      <w:r w:rsidR="00284F60" w:rsidRPr="00284F60">
        <w:rPr>
          <w:sz w:val="22"/>
          <w:szCs w:val="22"/>
        </w:rPr>
        <w:t>ommunication, Information Management and Outreach</w:t>
      </w:r>
      <w:r w:rsidR="00284F60">
        <w:rPr>
          <w:sz w:val="22"/>
          <w:szCs w:val="22"/>
        </w:rPr>
        <w:t xml:space="preserve">; </w:t>
      </w:r>
      <w:r w:rsidR="00284F60" w:rsidRPr="00284F60">
        <w:rPr>
          <w:sz w:val="22"/>
          <w:szCs w:val="22"/>
        </w:rPr>
        <w:t>Science, Implementation and Compliance</w:t>
      </w:r>
      <w:r w:rsidR="00284F60">
        <w:rPr>
          <w:sz w:val="22"/>
          <w:szCs w:val="22"/>
        </w:rPr>
        <w:t xml:space="preserve"> as well as on c</w:t>
      </w:r>
      <w:r w:rsidR="00284F60" w:rsidRPr="00284F60">
        <w:rPr>
          <w:sz w:val="22"/>
          <w:szCs w:val="22"/>
        </w:rPr>
        <w:t>apacity-</w:t>
      </w:r>
      <w:r w:rsidR="002C31B0">
        <w:rPr>
          <w:sz w:val="22"/>
          <w:szCs w:val="22"/>
        </w:rPr>
        <w:t>b</w:t>
      </w:r>
      <w:r w:rsidR="00284F60" w:rsidRPr="00284F60">
        <w:rPr>
          <w:sz w:val="22"/>
          <w:szCs w:val="22"/>
        </w:rPr>
        <w:t>uilding.</w:t>
      </w:r>
      <w:r w:rsidR="00284F60" w:rsidRPr="00284F60">
        <w:rPr>
          <w:sz w:val="22"/>
          <w:szCs w:val="22"/>
        </w:rPr>
        <w:cr/>
      </w:r>
    </w:p>
    <w:p w14:paraId="28F9054A" w14:textId="77777777" w:rsidR="00626988" w:rsidRDefault="00626988" w:rsidP="00870D38">
      <w:pPr>
        <w:spacing w:line="288" w:lineRule="auto"/>
        <w:jc w:val="both"/>
        <w:rPr>
          <w:sz w:val="22"/>
          <w:szCs w:val="22"/>
        </w:rPr>
      </w:pPr>
    </w:p>
    <w:p w14:paraId="744CA339" w14:textId="43F6B23F" w:rsidR="00870D38" w:rsidRDefault="00870D38" w:rsidP="00870D38">
      <w:pPr>
        <w:pStyle w:val="Heading1"/>
      </w:pPr>
      <w:bookmarkStart w:id="11" w:name="_Toc134690431"/>
      <w:r>
        <w:t xml:space="preserve">Agenda item 9. </w:t>
      </w:r>
      <w:r w:rsidR="00737D37" w:rsidRPr="00737D37">
        <w:t>TC Work Plan 20</w:t>
      </w:r>
      <w:r w:rsidR="00BC2ED2">
        <w:t>23</w:t>
      </w:r>
      <w:r w:rsidR="00737D37" w:rsidRPr="00737D37">
        <w:t>-202</w:t>
      </w:r>
      <w:r w:rsidR="00BC2ED2">
        <w:t>5</w:t>
      </w:r>
      <w:bookmarkEnd w:id="11"/>
    </w:p>
    <w:p w14:paraId="3B1EBC84" w14:textId="77777777" w:rsidR="00870D38" w:rsidRDefault="00870D38" w:rsidP="00870D38">
      <w:pPr>
        <w:spacing w:line="276" w:lineRule="auto"/>
        <w:jc w:val="both"/>
        <w:rPr>
          <w:sz w:val="22"/>
          <w:szCs w:val="22"/>
        </w:rPr>
      </w:pPr>
    </w:p>
    <w:p w14:paraId="2532E2B4" w14:textId="350145FD" w:rsidR="00DF5617" w:rsidRDefault="000B0709" w:rsidP="00870D38">
      <w:pPr>
        <w:spacing w:line="276" w:lineRule="auto"/>
        <w:jc w:val="both"/>
        <w:rPr>
          <w:sz w:val="22"/>
          <w:szCs w:val="22"/>
        </w:rPr>
      </w:pPr>
      <w:r>
        <w:rPr>
          <w:sz w:val="22"/>
          <w:szCs w:val="22"/>
        </w:rPr>
        <w:t>25</w:t>
      </w:r>
      <w:r w:rsidR="00A911A7">
        <w:rPr>
          <w:sz w:val="22"/>
          <w:szCs w:val="22"/>
        </w:rPr>
        <w:t xml:space="preserve">. </w:t>
      </w:r>
      <w:r w:rsidR="00561B54">
        <w:rPr>
          <w:sz w:val="22"/>
          <w:szCs w:val="22"/>
        </w:rPr>
        <w:t xml:space="preserve">Ms </w:t>
      </w:r>
      <w:r w:rsidR="00850F3B">
        <w:rPr>
          <w:sz w:val="22"/>
          <w:szCs w:val="22"/>
        </w:rPr>
        <w:t>Lewis</w:t>
      </w:r>
      <w:r w:rsidR="00561B54">
        <w:rPr>
          <w:sz w:val="22"/>
          <w:szCs w:val="22"/>
        </w:rPr>
        <w:t xml:space="preserve"> introduced document </w:t>
      </w:r>
      <w:r w:rsidR="00850F3B">
        <w:rPr>
          <w:sz w:val="22"/>
          <w:szCs w:val="22"/>
        </w:rPr>
        <w:t>AEWA/</w:t>
      </w:r>
      <w:r w:rsidR="00561B54">
        <w:rPr>
          <w:sz w:val="22"/>
          <w:szCs w:val="22"/>
        </w:rPr>
        <w:t>TC1</w:t>
      </w:r>
      <w:r w:rsidR="00850F3B">
        <w:rPr>
          <w:sz w:val="22"/>
          <w:szCs w:val="22"/>
        </w:rPr>
        <w:t>8</w:t>
      </w:r>
      <w:r w:rsidR="00561B54">
        <w:rPr>
          <w:sz w:val="22"/>
          <w:szCs w:val="22"/>
        </w:rPr>
        <w:t xml:space="preserve">.6 </w:t>
      </w:r>
      <w:r w:rsidR="00561B54" w:rsidRPr="00561B54">
        <w:rPr>
          <w:i/>
          <w:sz w:val="22"/>
          <w:szCs w:val="22"/>
        </w:rPr>
        <w:t>Workplan for the AEWA Technical Committee</w:t>
      </w:r>
      <w:r w:rsidR="000C7567">
        <w:rPr>
          <w:i/>
          <w:sz w:val="22"/>
          <w:szCs w:val="22"/>
        </w:rPr>
        <w:t xml:space="preserve"> </w:t>
      </w:r>
      <w:r w:rsidR="00FE58C0">
        <w:rPr>
          <w:i/>
          <w:sz w:val="22"/>
          <w:szCs w:val="22"/>
        </w:rPr>
        <w:br/>
      </w:r>
      <w:r w:rsidR="000C7567">
        <w:rPr>
          <w:i/>
          <w:sz w:val="22"/>
          <w:szCs w:val="22"/>
        </w:rPr>
        <w:t>20</w:t>
      </w:r>
      <w:r w:rsidR="00850F3B">
        <w:rPr>
          <w:i/>
          <w:sz w:val="22"/>
          <w:szCs w:val="22"/>
        </w:rPr>
        <w:t>23</w:t>
      </w:r>
      <w:r w:rsidR="000C7567">
        <w:rPr>
          <w:i/>
          <w:sz w:val="22"/>
          <w:szCs w:val="22"/>
        </w:rPr>
        <w:t>-20</w:t>
      </w:r>
      <w:r w:rsidR="00850F3B">
        <w:rPr>
          <w:i/>
          <w:sz w:val="22"/>
          <w:szCs w:val="22"/>
        </w:rPr>
        <w:t>25</w:t>
      </w:r>
      <w:r w:rsidR="00561B54">
        <w:rPr>
          <w:sz w:val="22"/>
          <w:szCs w:val="22"/>
        </w:rPr>
        <w:t xml:space="preserve">, which was going to be </w:t>
      </w:r>
      <w:r w:rsidR="000C7567">
        <w:rPr>
          <w:sz w:val="22"/>
          <w:szCs w:val="22"/>
        </w:rPr>
        <w:t xml:space="preserve">reviewed during </w:t>
      </w:r>
      <w:r w:rsidR="00561B54">
        <w:rPr>
          <w:sz w:val="22"/>
          <w:szCs w:val="22"/>
        </w:rPr>
        <w:t>the substantive part of the meeting. She thought that the TC had a very ambitious workplan for the triennium and said that this would be the meeting where all the planning would begin.</w:t>
      </w:r>
    </w:p>
    <w:p w14:paraId="2C2FE98F" w14:textId="77777777" w:rsidR="00561B54" w:rsidRDefault="00561B54" w:rsidP="00870D38">
      <w:pPr>
        <w:spacing w:line="276" w:lineRule="auto"/>
        <w:jc w:val="both"/>
        <w:rPr>
          <w:sz w:val="22"/>
          <w:szCs w:val="22"/>
        </w:rPr>
      </w:pPr>
    </w:p>
    <w:p w14:paraId="451FE871" w14:textId="522F7137" w:rsidR="00AE0554" w:rsidRDefault="000B0709" w:rsidP="00870D38">
      <w:pPr>
        <w:spacing w:line="276" w:lineRule="auto"/>
        <w:jc w:val="both"/>
        <w:rPr>
          <w:sz w:val="22"/>
          <w:szCs w:val="22"/>
        </w:rPr>
      </w:pPr>
      <w:r>
        <w:rPr>
          <w:sz w:val="22"/>
          <w:szCs w:val="22"/>
        </w:rPr>
        <w:t>26</w:t>
      </w:r>
      <w:r w:rsidR="00A911A7">
        <w:rPr>
          <w:sz w:val="22"/>
          <w:szCs w:val="22"/>
        </w:rPr>
        <w:t xml:space="preserve">. </w:t>
      </w:r>
      <w:r w:rsidR="00561B54">
        <w:rPr>
          <w:sz w:val="22"/>
          <w:szCs w:val="22"/>
        </w:rPr>
        <w:t xml:space="preserve">Handing over to Mr Dereliev, Ms </w:t>
      </w:r>
      <w:r w:rsidR="00850F3B">
        <w:rPr>
          <w:sz w:val="22"/>
          <w:szCs w:val="22"/>
        </w:rPr>
        <w:t>Lewis</w:t>
      </w:r>
      <w:r w:rsidR="00561B54">
        <w:rPr>
          <w:sz w:val="22"/>
          <w:szCs w:val="22"/>
        </w:rPr>
        <w:t xml:space="preserve"> asked him to introduce </w:t>
      </w:r>
      <w:r w:rsidR="000C7567">
        <w:rPr>
          <w:sz w:val="22"/>
          <w:szCs w:val="22"/>
        </w:rPr>
        <w:t xml:space="preserve">the </w:t>
      </w:r>
      <w:r w:rsidR="00561B54">
        <w:rPr>
          <w:sz w:val="22"/>
          <w:szCs w:val="22"/>
        </w:rPr>
        <w:t>work</w:t>
      </w:r>
      <w:r w:rsidR="000C7567">
        <w:rPr>
          <w:sz w:val="22"/>
          <w:szCs w:val="22"/>
        </w:rPr>
        <w:t>flow of the meeting</w:t>
      </w:r>
      <w:r w:rsidR="00561B54">
        <w:rPr>
          <w:sz w:val="22"/>
          <w:szCs w:val="22"/>
        </w:rPr>
        <w:t xml:space="preserve"> </w:t>
      </w:r>
      <w:r w:rsidR="000C7567">
        <w:rPr>
          <w:sz w:val="22"/>
          <w:szCs w:val="22"/>
        </w:rPr>
        <w:t>under this agenda item</w:t>
      </w:r>
      <w:r w:rsidR="00561B54">
        <w:rPr>
          <w:sz w:val="22"/>
          <w:szCs w:val="22"/>
        </w:rPr>
        <w:t>. Mr Dereliev explained that the workplan</w:t>
      </w:r>
      <w:r w:rsidR="00850F3B">
        <w:rPr>
          <w:sz w:val="22"/>
          <w:szCs w:val="22"/>
        </w:rPr>
        <w:t xml:space="preserve"> </w:t>
      </w:r>
      <w:r w:rsidR="00561B54">
        <w:rPr>
          <w:sz w:val="22"/>
          <w:szCs w:val="22"/>
        </w:rPr>
        <w:t xml:space="preserve">would be discussed in detail within the </w:t>
      </w:r>
      <w:r w:rsidR="00E62E4F">
        <w:rPr>
          <w:sz w:val="22"/>
          <w:szCs w:val="22"/>
        </w:rPr>
        <w:br/>
      </w:r>
      <w:r w:rsidR="00C812E3">
        <w:rPr>
          <w:sz w:val="22"/>
          <w:szCs w:val="22"/>
        </w:rPr>
        <w:t xml:space="preserve">eight </w:t>
      </w:r>
      <w:r w:rsidR="00561B54">
        <w:rPr>
          <w:sz w:val="22"/>
          <w:szCs w:val="22"/>
        </w:rPr>
        <w:t>working groups</w:t>
      </w:r>
      <w:r w:rsidR="00FE58C0">
        <w:rPr>
          <w:sz w:val="22"/>
          <w:szCs w:val="22"/>
        </w:rPr>
        <w:t xml:space="preserve"> which would take place in the plenary consecutively</w:t>
      </w:r>
      <w:r w:rsidR="003F4BCF">
        <w:rPr>
          <w:sz w:val="22"/>
          <w:szCs w:val="22"/>
        </w:rPr>
        <w:t xml:space="preserve"> and the agreed planning will be captured in a customised tabular template</w:t>
      </w:r>
      <w:r w:rsidR="00FE58C0">
        <w:rPr>
          <w:sz w:val="22"/>
          <w:szCs w:val="22"/>
        </w:rPr>
        <w:t>.</w:t>
      </w:r>
      <w:r w:rsidR="00561B54">
        <w:rPr>
          <w:sz w:val="22"/>
          <w:szCs w:val="22"/>
        </w:rPr>
        <w:t xml:space="preserve"> </w:t>
      </w:r>
      <w:r w:rsidR="00E14F08">
        <w:rPr>
          <w:sz w:val="22"/>
          <w:szCs w:val="22"/>
        </w:rPr>
        <w:t>He further explained that</w:t>
      </w:r>
      <w:r w:rsidR="00E62E4F">
        <w:rPr>
          <w:sz w:val="22"/>
          <w:szCs w:val="22"/>
        </w:rPr>
        <w:t xml:space="preserve"> there were priority levels assigned to each task and there was an indication of which strategic plan objective it related to as well as an indicative budget</w:t>
      </w:r>
      <w:r w:rsidR="00E75D2A">
        <w:rPr>
          <w:sz w:val="22"/>
          <w:szCs w:val="22"/>
        </w:rPr>
        <w:t>, which was needed to complete the task.</w:t>
      </w:r>
    </w:p>
    <w:p w14:paraId="74251A8D" w14:textId="21F349E4" w:rsidR="00AE0554" w:rsidRDefault="00AE0554" w:rsidP="00870D38">
      <w:pPr>
        <w:spacing w:line="276" w:lineRule="auto"/>
        <w:jc w:val="both"/>
        <w:rPr>
          <w:sz w:val="22"/>
          <w:szCs w:val="22"/>
        </w:rPr>
      </w:pPr>
    </w:p>
    <w:p w14:paraId="0D66864C" w14:textId="3F070F2E" w:rsidR="00547297" w:rsidRDefault="000B0709" w:rsidP="00870D38">
      <w:pPr>
        <w:spacing w:line="276" w:lineRule="auto"/>
        <w:jc w:val="both"/>
        <w:rPr>
          <w:sz w:val="22"/>
          <w:szCs w:val="22"/>
        </w:rPr>
      </w:pPr>
      <w:r>
        <w:rPr>
          <w:sz w:val="22"/>
          <w:szCs w:val="22"/>
        </w:rPr>
        <w:t>27</w:t>
      </w:r>
      <w:r w:rsidR="00A911A7">
        <w:rPr>
          <w:sz w:val="22"/>
          <w:szCs w:val="22"/>
        </w:rPr>
        <w:t xml:space="preserve">. </w:t>
      </w:r>
      <w:r w:rsidR="00547297" w:rsidRPr="00547297">
        <w:rPr>
          <w:sz w:val="22"/>
          <w:szCs w:val="22"/>
        </w:rPr>
        <w:t xml:space="preserve">Mr Dereliev pointed out that the leads of each task group would be expected to be active and to make sure the work was progressing. Unlike in previous years when Secretariat staff were assigned to support working groups, </w:t>
      </w:r>
      <w:r w:rsidR="00C812E3">
        <w:rPr>
          <w:sz w:val="22"/>
          <w:szCs w:val="22"/>
        </w:rPr>
        <w:t xml:space="preserve">due to capacity shortage, </w:t>
      </w:r>
      <w:r w:rsidR="00547297" w:rsidRPr="00547297">
        <w:rPr>
          <w:sz w:val="22"/>
          <w:szCs w:val="22"/>
        </w:rPr>
        <w:t xml:space="preserve">there would now be </w:t>
      </w:r>
      <w:r w:rsidR="00C812E3">
        <w:rPr>
          <w:sz w:val="22"/>
          <w:szCs w:val="22"/>
        </w:rPr>
        <w:t xml:space="preserve">only </w:t>
      </w:r>
      <w:r w:rsidR="00547297" w:rsidRPr="00547297">
        <w:rPr>
          <w:sz w:val="22"/>
          <w:szCs w:val="22"/>
        </w:rPr>
        <w:t>a Chair for each working group, who would oversee the work of the task groups.</w:t>
      </w:r>
    </w:p>
    <w:p w14:paraId="3A2E460E" w14:textId="77777777" w:rsidR="00547297" w:rsidRDefault="00547297" w:rsidP="00870D38">
      <w:pPr>
        <w:spacing w:line="276" w:lineRule="auto"/>
        <w:jc w:val="both"/>
        <w:rPr>
          <w:sz w:val="22"/>
          <w:szCs w:val="22"/>
        </w:rPr>
      </w:pPr>
    </w:p>
    <w:p w14:paraId="4E789BD1" w14:textId="67BFCFFF" w:rsidR="00561B54" w:rsidRDefault="000B0709" w:rsidP="00870D38">
      <w:pPr>
        <w:spacing w:line="276" w:lineRule="auto"/>
        <w:jc w:val="both"/>
        <w:rPr>
          <w:sz w:val="22"/>
          <w:szCs w:val="22"/>
        </w:rPr>
      </w:pPr>
      <w:r>
        <w:rPr>
          <w:sz w:val="22"/>
          <w:szCs w:val="22"/>
        </w:rPr>
        <w:t>28</w:t>
      </w:r>
      <w:r w:rsidR="00A911A7">
        <w:rPr>
          <w:sz w:val="22"/>
          <w:szCs w:val="22"/>
        </w:rPr>
        <w:t xml:space="preserve">. </w:t>
      </w:r>
      <w:r w:rsidR="00561B54">
        <w:rPr>
          <w:sz w:val="22"/>
          <w:szCs w:val="22"/>
        </w:rPr>
        <w:t xml:space="preserve">The </w:t>
      </w:r>
      <w:r w:rsidR="0018389F">
        <w:rPr>
          <w:sz w:val="22"/>
          <w:szCs w:val="22"/>
        </w:rPr>
        <w:t xml:space="preserve">detailed </w:t>
      </w:r>
      <w:r w:rsidR="00561B54">
        <w:rPr>
          <w:sz w:val="22"/>
          <w:szCs w:val="22"/>
        </w:rPr>
        <w:t xml:space="preserve">outcome of </w:t>
      </w:r>
      <w:r w:rsidR="00AE0554">
        <w:rPr>
          <w:sz w:val="22"/>
          <w:szCs w:val="22"/>
        </w:rPr>
        <w:t xml:space="preserve">the discussions in </w:t>
      </w:r>
      <w:r w:rsidR="00561B54">
        <w:rPr>
          <w:sz w:val="22"/>
          <w:szCs w:val="22"/>
        </w:rPr>
        <w:t xml:space="preserve">the </w:t>
      </w:r>
      <w:r w:rsidR="00C812E3">
        <w:rPr>
          <w:sz w:val="22"/>
          <w:szCs w:val="22"/>
        </w:rPr>
        <w:t xml:space="preserve">eight </w:t>
      </w:r>
      <w:r w:rsidR="00561B54">
        <w:rPr>
          <w:sz w:val="22"/>
          <w:szCs w:val="22"/>
        </w:rPr>
        <w:t>working groups</w:t>
      </w:r>
      <w:r w:rsidR="00AE0554">
        <w:rPr>
          <w:sz w:val="22"/>
          <w:szCs w:val="22"/>
        </w:rPr>
        <w:t xml:space="preserve"> under agenda items 9.1 to 9.8</w:t>
      </w:r>
      <w:r w:rsidR="00463E27">
        <w:rPr>
          <w:sz w:val="22"/>
          <w:szCs w:val="22"/>
        </w:rPr>
        <w:t xml:space="preserve"> </w:t>
      </w:r>
      <w:r w:rsidR="00AE0554">
        <w:rPr>
          <w:sz w:val="22"/>
          <w:szCs w:val="22"/>
        </w:rPr>
        <w:t xml:space="preserve">were summarised in </w:t>
      </w:r>
      <w:r w:rsidR="00463E27">
        <w:rPr>
          <w:sz w:val="22"/>
          <w:szCs w:val="22"/>
        </w:rPr>
        <w:t xml:space="preserve">the </w:t>
      </w:r>
      <w:r w:rsidR="00AE0554">
        <w:rPr>
          <w:sz w:val="22"/>
          <w:szCs w:val="22"/>
        </w:rPr>
        <w:t xml:space="preserve">further elaborated </w:t>
      </w:r>
      <w:r w:rsidR="00463E27">
        <w:rPr>
          <w:sz w:val="22"/>
          <w:szCs w:val="22"/>
        </w:rPr>
        <w:t>TC workplan for the triennium 20</w:t>
      </w:r>
      <w:r w:rsidR="00850F3B">
        <w:rPr>
          <w:sz w:val="22"/>
          <w:szCs w:val="22"/>
        </w:rPr>
        <w:t>23</w:t>
      </w:r>
      <w:r w:rsidR="00463E27">
        <w:rPr>
          <w:sz w:val="22"/>
          <w:szCs w:val="22"/>
        </w:rPr>
        <w:t>-202</w:t>
      </w:r>
      <w:r w:rsidR="00850F3B">
        <w:rPr>
          <w:sz w:val="22"/>
          <w:szCs w:val="22"/>
        </w:rPr>
        <w:t>5</w:t>
      </w:r>
      <w:r w:rsidR="00561B54" w:rsidRPr="00C3313D">
        <w:rPr>
          <w:sz w:val="22"/>
          <w:szCs w:val="22"/>
        </w:rPr>
        <w:t>.</w:t>
      </w:r>
      <w:r w:rsidR="00D83642">
        <w:rPr>
          <w:sz w:val="22"/>
          <w:szCs w:val="22"/>
        </w:rPr>
        <w:t xml:space="preserve"> </w:t>
      </w:r>
      <w:r w:rsidR="00634506">
        <w:rPr>
          <w:sz w:val="22"/>
          <w:szCs w:val="22"/>
        </w:rPr>
        <w:t>The report below from items 9.1 to 9.8 include</w:t>
      </w:r>
      <w:r w:rsidR="003D3436">
        <w:rPr>
          <w:sz w:val="22"/>
          <w:szCs w:val="22"/>
        </w:rPr>
        <w:t>s</w:t>
      </w:r>
      <w:r w:rsidR="00634506">
        <w:rPr>
          <w:sz w:val="22"/>
          <w:szCs w:val="22"/>
        </w:rPr>
        <w:t xml:space="preserve"> record</w:t>
      </w:r>
      <w:r w:rsidR="00D83642">
        <w:rPr>
          <w:sz w:val="22"/>
          <w:szCs w:val="22"/>
        </w:rPr>
        <w:t>s</w:t>
      </w:r>
      <w:r w:rsidR="00634506">
        <w:rPr>
          <w:sz w:val="22"/>
          <w:szCs w:val="22"/>
        </w:rPr>
        <w:t xml:space="preserve"> only on those agenda items which required</w:t>
      </w:r>
      <w:r w:rsidR="00D83642">
        <w:rPr>
          <w:sz w:val="22"/>
          <w:szCs w:val="22"/>
        </w:rPr>
        <w:t xml:space="preserve"> a</w:t>
      </w:r>
      <w:r w:rsidR="00634506">
        <w:rPr>
          <w:sz w:val="22"/>
          <w:szCs w:val="22"/>
        </w:rPr>
        <w:t xml:space="preserve"> decision</w:t>
      </w:r>
      <w:r w:rsidR="00D83642">
        <w:rPr>
          <w:sz w:val="22"/>
          <w:szCs w:val="22"/>
        </w:rPr>
        <w:t xml:space="preserve"> to be taken</w:t>
      </w:r>
      <w:r w:rsidR="00634506">
        <w:rPr>
          <w:sz w:val="22"/>
          <w:szCs w:val="22"/>
        </w:rPr>
        <w:t xml:space="preserve"> </w:t>
      </w:r>
      <w:r w:rsidR="00DD21C7">
        <w:rPr>
          <w:sz w:val="22"/>
          <w:szCs w:val="22"/>
        </w:rPr>
        <w:t>on</w:t>
      </w:r>
      <w:r w:rsidR="00FB38A7">
        <w:rPr>
          <w:sz w:val="22"/>
          <w:szCs w:val="22"/>
        </w:rPr>
        <w:t xml:space="preserve"> a</w:t>
      </w:r>
      <w:r w:rsidR="00DC51D9">
        <w:rPr>
          <w:sz w:val="22"/>
          <w:szCs w:val="22"/>
        </w:rPr>
        <w:t xml:space="preserve"> meeting document</w:t>
      </w:r>
      <w:r w:rsidR="00DD21C7">
        <w:rPr>
          <w:sz w:val="22"/>
          <w:szCs w:val="22"/>
        </w:rPr>
        <w:t xml:space="preserve"> </w:t>
      </w:r>
      <w:r w:rsidR="003B454C">
        <w:rPr>
          <w:sz w:val="22"/>
          <w:szCs w:val="22"/>
        </w:rPr>
        <w:t>as well as any new tasks that have been added to the workplan.</w:t>
      </w:r>
    </w:p>
    <w:p w14:paraId="697D75A8" w14:textId="4B7F508F" w:rsidR="00547297" w:rsidRDefault="00547297" w:rsidP="00870D38">
      <w:pPr>
        <w:spacing w:line="276" w:lineRule="auto"/>
        <w:jc w:val="both"/>
        <w:rPr>
          <w:sz w:val="22"/>
          <w:szCs w:val="22"/>
        </w:rPr>
      </w:pPr>
    </w:p>
    <w:p w14:paraId="6E426160" w14:textId="77777777" w:rsidR="0027753F" w:rsidRDefault="0027753F" w:rsidP="00870D38">
      <w:pPr>
        <w:spacing w:line="276" w:lineRule="auto"/>
        <w:jc w:val="both"/>
        <w:rPr>
          <w:sz w:val="22"/>
          <w:szCs w:val="22"/>
        </w:rPr>
      </w:pPr>
    </w:p>
    <w:p w14:paraId="1035C555" w14:textId="77777777" w:rsidR="00870D38" w:rsidRPr="00DF08F8" w:rsidRDefault="00870D38" w:rsidP="00280348">
      <w:pPr>
        <w:pStyle w:val="Heading1"/>
        <w:spacing w:line="276" w:lineRule="auto"/>
        <w:rPr>
          <w:szCs w:val="22"/>
        </w:rPr>
      </w:pPr>
      <w:bookmarkStart w:id="12" w:name="_Toc134690432"/>
      <w:r w:rsidRPr="00DF08F8">
        <w:rPr>
          <w:szCs w:val="22"/>
        </w:rPr>
        <w:t xml:space="preserve">Agenda item </w:t>
      </w:r>
      <w:r w:rsidR="001F7537" w:rsidRPr="00DF08F8">
        <w:rPr>
          <w:szCs w:val="22"/>
        </w:rPr>
        <w:t>9.1</w:t>
      </w:r>
      <w:r w:rsidRPr="00DF08F8">
        <w:rPr>
          <w:szCs w:val="22"/>
        </w:rPr>
        <w:t>. TC Working Group 1 (Field of Application)</w:t>
      </w:r>
      <w:bookmarkEnd w:id="12"/>
    </w:p>
    <w:p w14:paraId="627D522B" w14:textId="77777777" w:rsidR="007B31EF" w:rsidRPr="00DF08F8" w:rsidRDefault="007B31EF" w:rsidP="008F1BF3">
      <w:pPr>
        <w:jc w:val="both"/>
        <w:rPr>
          <w:sz w:val="22"/>
          <w:szCs w:val="22"/>
        </w:rPr>
      </w:pPr>
    </w:p>
    <w:p w14:paraId="0094D650" w14:textId="17EABDC8" w:rsidR="0004603D" w:rsidRDefault="00A911A7" w:rsidP="008F1BF3">
      <w:pPr>
        <w:jc w:val="both"/>
        <w:rPr>
          <w:sz w:val="22"/>
          <w:szCs w:val="22"/>
        </w:rPr>
      </w:pPr>
      <w:r>
        <w:rPr>
          <w:sz w:val="22"/>
          <w:szCs w:val="22"/>
        </w:rPr>
        <w:t>2</w:t>
      </w:r>
      <w:r w:rsidR="000B0709">
        <w:rPr>
          <w:sz w:val="22"/>
          <w:szCs w:val="22"/>
        </w:rPr>
        <w:t>9</w:t>
      </w:r>
      <w:r>
        <w:rPr>
          <w:sz w:val="22"/>
          <w:szCs w:val="22"/>
        </w:rPr>
        <w:t xml:space="preserve">. </w:t>
      </w:r>
      <w:r w:rsidR="005A4EAA">
        <w:rPr>
          <w:sz w:val="22"/>
          <w:szCs w:val="22"/>
        </w:rPr>
        <w:t>Mr Nagy introduced documents AEWA/TC18.</w:t>
      </w:r>
      <w:r w:rsidR="0004603D">
        <w:rPr>
          <w:sz w:val="22"/>
          <w:szCs w:val="22"/>
        </w:rPr>
        <w:t>7 through AEWA/TC18.14</w:t>
      </w:r>
      <w:r w:rsidR="00A10367">
        <w:rPr>
          <w:sz w:val="22"/>
          <w:szCs w:val="22"/>
        </w:rPr>
        <w:t xml:space="preserve">, </w:t>
      </w:r>
      <w:r w:rsidR="008F6CB7">
        <w:rPr>
          <w:sz w:val="22"/>
          <w:szCs w:val="22"/>
        </w:rPr>
        <w:t xml:space="preserve">whereby documents AEWA/TC18.8 through AEWA/TC18.14 were </w:t>
      </w:r>
      <w:r w:rsidR="00A10367">
        <w:rPr>
          <w:sz w:val="22"/>
          <w:szCs w:val="22"/>
        </w:rPr>
        <w:t xml:space="preserve">all relevant to task 1.2. </w:t>
      </w:r>
      <w:r w:rsidR="008F6CB7">
        <w:rPr>
          <w:i/>
          <w:iCs/>
          <w:sz w:val="22"/>
          <w:szCs w:val="22"/>
        </w:rPr>
        <w:t>P</w:t>
      </w:r>
      <w:r w:rsidR="00A10367" w:rsidRPr="008F6CB7">
        <w:rPr>
          <w:i/>
          <w:iCs/>
          <w:sz w:val="22"/>
          <w:szCs w:val="22"/>
        </w:rPr>
        <w:t>opulation definitions</w:t>
      </w:r>
      <w:r w:rsidR="00A10367">
        <w:rPr>
          <w:sz w:val="22"/>
          <w:szCs w:val="22"/>
        </w:rPr>
        <w:t>.</w:t>
      </w:r>
    </w:p>
    <w:p w14:paraId="4459A8E3" w14:textId="77777777" w:rsidR="0004603D" w:rsidRDefault="0004603D" w:rsidP="008F1BF3">
      <w:pPr>
        <w:jc w:val="both"/>
        <w:rPr>
          <w:sz w:val="22"/>
          <w:szCs w:val="22"/>
        </w:rPr>
      </w:pPr>
    </w:p>
    <w:p w14:paraId="44B6ADF2" w14:textId="3BC283E7" w:rsidR="00F3387B" w:rsidRPr="008F6CB7" w:rsidRDefault="000B0709" w:rsidP="008F1BF3">
      <w:pPr>
        <w:jc w:val="both"/>
        <w:rPr>
          <w:sz w:val="22"/>
          <w:szCs w:val="22"/>
        </w:rPr>
      </w:pPr>
      <w:r>
        <w:rPr>
          <w:sz w:val="22"/>
          <w:szCs w:val="22"/>
        </w:rPr>
        <w:lastRenderedPageBreak/>
        <w:t>30</w:t>
      </w:r>
      <w:r w:rsidR="00A911A7">
        <w:rPr>
          <w:sz w:val="22"/>
          <w:szCs w:val="22"/>
        </w:rPr>
        <w:t xml:space="preserve">. </w:t>
      </w:r>
      <w:r w:rsidR="0004603D">
        <w:rPr>
          <w:sz w:val="22"/>
          <w:szCs w:val="22"/>
        </w:rPr>
        <w:t xml:space="preserve">After an extensive discussion on </w:t>
      </w:r>
      <w:r w:rsidR="009F23BB">
        <w:rPr>
          <w:sz w:val="22"/>
          <w:szCs w:val="22"/>
        </w:rPr>
        <w:t xml:space="preserve">document </w:t>
      </w:r>
      <w:r w:rsidR="0004603D">
        <w:rPr>
          <w:sz w:val="22"/>
          <w:szCs w:val="22"/>
        </w:rPr>
        <w:t xml:space="preserve">AEWA/TC18.7 </w:t>
      </w:r>
      <w:r w:rsidR="0004603D" w:rsidRPr="0004603D">
        <w:rPr>
          <w:i/>
          <w:iCs/>
          <w:sz w:val="22"/>
          <w:szCs w:val="22"/>
        </w:rPr>
        <w:t>Proposal for Simplifying Names of Populations Listed in Table 1 of AEWA´s Annex 3</w:t>
      </w:r>
      <w:r w:rsidR="0004603D">
        <w:rPr>
          <w:sz w:val="22"/>
          <w:szCs w:val="22"/>
        </w:rPr>
        <w:t xml:space="preserve">, </w:t>
      </w:r>
      <w:r w:rsidR="009F23BB">
        <w:rPr>
          <w:sz w:val="22"/>
          <w:szCs w:val="22"/>
        </w:rPr>
        <w:t>the principl</w:t>
      </w:r>
      <w:r w:rsidR="00DF24A6">
        <w:rPr>
          <w:sz w:val="22"/>
          <w:szCs w:val="22"/>
        </w:rPr>
        <w:t>e</w:t>
      </w:r>
      <w:r w:rsidR="009F23BB">
        <w:rPr>
          <w:sz w:val="22"/>
          <w:szCs w:val="22"/>
        </w:rPr>
        <w:t xml:space="preserve"> of shortening names of populations was agreed upon by the TC. It would be </w:t>
      </w:r>
      <w:r w:rsidR="00DF24A6">
        <w:rPr>
          <w:sz w:val="22"/>
          <w:szCs w:val="22"/>
        </w:rPr>
        <w:t>applied when compiling</w:t>
      </w:r>
      <w:r w:rsidR="009F23BB">
        <w:rPr>
          <w:sz w:val="22"/>
          <w:szCs w:val="22"/>
        </w:rPr>
        <w:t xml:space="preserve"> the proposal for amendments to </w:t>
      </w:r>
      <w:r w:rsidR="009F23BB">
        <w:rPr>
          <w:sz w:val="22"/>
          <w:szCs w:val="22"/>
        </w:rPr>
        <w:br/>
        <w:t>Table 1</w:t>
      </w:r>
      <w:r w:rsidR="008C790E">
        <w:rPr>
          <w:sz w:val="22"/>
          <w:szCs w:val="22"/>
        </w:rPr>
        <w:t>, which would</w:t>
      </w:r>
      <w:r w:rsidR="009F23BB">
        <w:rPr>
          <w:sz w:val="22"/>
          <w:szCs w:val="22"/>
        </w:rPr>
        <w:t xml:space="preserve"> be submitted to the MOP for review and approval. </w:t>
      </w:r>
      <w:r w:rsidR="008C790E">
        <w:rPr>
          <w:sz w:val="22"/>
          <w:szCs w:val="22"/>
        </w:rPr>
        <w:t>Wetlands International would compile a list with proposed names for Table 1.</w:t>
      </w:r>
      <w:r w:rsidR="008F6CB7">
        <w:rPr>
          <w:sz w:val="22"/>
          <w:szCs w:val="22"/>
        </w:rPr>
        <w:t xml:space="preserve"> For this a new task was added to the workplan, namely task 1.7. </w:t>
      </w:r>
      <w:r w:rsidR="008F6CB7" w:rsidRPr="008F6CB7">
        <w:rPr>
          <w:i/>
          <w:iCs/>
          <w:sz w:val="22"/>
          <w:szCs w:val="22"/>
        </w:rPr>
        <w:t>Shortening of population names in Table 1 of AEWA’s Annex 3</w:t>
      </w:r>
      <w:r w:rsidR="008F6CB7" w:rsidRPr="008F6CB7">
        <w:rPr>
          <w:sz w:val="22"/>
          <w:szCs w:val="22"/>
        </w:rPr>
        <w:t>.</w:t>
      </w:r>
    </w:p>
    <w:p w14:paraId="565278EB" w14:textId="34F5C65C" w:rsidR="009F23BB" w:rsidRDefault="009F23BB" w:rsidP="008F1BF3">
      <w:pPr>
        <w:jc w:val="both"/>
        <w:rPr>
          <w:sz w:val="22"/>
          <w:szCs w:val="22"/>
        </w:rPr>
      </w:pPr>
    </w:p>
    <w:p w14:paraId="53C77BFB" w14:textId="0855A3EB" w:rsidR="009F23BB" w:rsidRDefault="000B0709" w:rsidP="008F1BF3">
      <w:pPr>
        <w:jc w:val="both"/>
        <w:rPr>
          <w:sz w:val="22"/>
          <w:szCs w:val="22"/>
        </w:rPr>
      </w:pPr>
      <w:r>
        <w:rPr>
          <w:sz w:val="22"/>
          <w:szCs w:val="22"/>
        </w:rPr>
        <w:t>31</w:t>
      </w:r>
      <w:r w:rsidR="00A911A7">
        <w:rPr>
          <w:sz w:val="22"/>
          <w:szCs w:val="22"/>
        </w:rPr>
        <w:t xml:space="preserve">. </w:t>
      </w:r>
      <w:r w:rsidR="00A4662B">
        <w:rPr>
          <w:sz w:val="22"/>
          <w:szCs w:val="22"/>
        </w:rPr>
        <w:t xml:space="preserve">Regarding document AEWA/TC18.8 Rev.1 </w:t>
      </w:r>
      <w:r w:rsidR="00A4662B" w:rsidRPr="00A4662B">
        <w:rPr>
          <w:i/>
          <w:iCs/>
          <w:sz w:val="22"/>
          <w:szCs w:val="22"/>
        </w:rPr>
        <w:t xml:space="preserve">Delineation of Biogeographical Populations of the </w:t>
      </w:r>
      <w:proofErr w:type="spellStart"/>
      <w:r w:rsidR="00A4662B" w:rsidRPr="00A4662B">
        <w:rPr>
          <w:i/>
          <w:iCs/>
          <w:sz w:val="22"/>
          <w:szCs w:val="22"/>
        </w:rPr>
        <w:t>Maccoa</w:t>
      </w:r>
      <w:proofErr w:type="spellEnd"/>
      <w:r w:rsidR="00A4662B" w:rsidRPr="00A4662B">
        <w:rPr>
          <w:i/>
          <w:iCs/>
          <w:sz w:val="22"/>
          <w:szCs w:val="22"/>
        </w:rPr>
        <w:t xml:space="preserve"> Duck</w:t>
      </w:r>
      <w:r w:rsidR="00A4662B">
        <w:rPr>
          <w:sz w:val="22"/>
          <w:szCs w:val="22"/>
        </w:rPr>
        <w:t>, it was agreed that the definition of the Eastern Africa population would be revised and only include areas in Kenya and Tanzania</w:t>
      </w:r>
      <w:r w:rsidR="001B6A37">
        <w:rPr>
          <w:sz w:val="22"/>
          <w:szCs w:val="22"/>
        </w:rPr>
        <w:t xml:space="preserve">, </w:t>
      </w:r>
      <w:r w:rsidR="001B6A37" w:rsidRPr="001B6A37">
        <w:rPr>
          <w:sz w:val="22"/>
          <w:szCs w:val="22"/>
        </w:rPr>
        <w:t>as proposed</w:t>
      </w:r>
      <w:r w:rsidR="00B4006E">
        <w:rPr>
          <w:sz w:val="22"/>
          <w:szCs w:val="22"/>
        </w:rPr>
        <w:t>.</w:t>
      </w:r>
    </w:p>
    <w:p w14:paraId="554500D5" w14:textId="533DC238" w:rsidR="00A4662B" w:rsidRDefault="00A4662B" w:rsidP="008F1BF3">
      <w:pPr>
        <w:jc w:val="both"/>
        <w:rPr>
          <w:sz w:val="22"/>
          <w:szCs w:val="22"/>
        </w:rPr>
      </w:pPr>
    </w:p>
    <w:p w14:paraId="0350CC31" w14:textId="61B57028" w:rsidR="00A4662B" w:rsidRDefault="000B0709" w:rsidP="00206B29">
      <w:pPr>
        <w:jc w:val="both"/>
        <w:rPr>
          <w:sz w:val="22"/>
          <w:szCs w:val="22"/>
        </w:rPr>
      </w:pPr>
      <w:r>
        <w:rPr>
          <w:sz w:val="22"/>
          <w:szCs w:val="22"/>
        </w:rPr>
        <w:t>32</w:t>
      </w:r>
      <w:r w:rsidR="00A911A7">
        <w:rPr>
          <w:sz w:val="22"/>
          <w:szCs w:val="22"/>
        </w:rPr>
        <w:t xml:space="preserve">. </w:t>
      </w:r>
      <w:r w:rsidR="00206B29" w:rsidRPr="00C14E3E">
        <w:rPr>
          <w:sz w:val="22"/>
          <w:szCs w:val="22"/>
        </w:rPr>
        <w:t xml:space="preserve">Regarding document AEWA/TC18.9 </w:t>
      </w:r>
      <w:r w:rsidR="00206B29" w:rsidRPr="00C14E3E">
        <w:rPr>
          <w:i/>
          <w:iCs/>
          <w:sz w:val="22"/>
          <w:szCs w:val="22"/>
        </w:rPr>
        <w:t xml:space="preserve">Delineation of Biogeographical Populations of the Bewick´s Swan, </w:t>
      </w:r>
      <w:r w:rsidR="00F94982" w:rsidRPr="00C14E3E">
        <w:rPr>
          <w:sz w:val="22"/>
          <w:szCs w:val="22"/>
        </w:rPr>
        <w:t>following some discussions it was decided to</w:t>
      </w:r>
      <w:r w:rsidR="002879DA" w:rsidRPr="00C14E3E">
        <w:rPr>
          <w:sz w:val="22"/>
          <w:szCs w:val="22"/>
        </w:rPr>
        <w:t xml:space="preserve"> </w:t>
      </w:r>
      <w:r w:rsidR="00DF24A6">
        <w:rPr>
          <w:sz w:val="22"/>
          <w:szCs w:val="22"/>
        </w:rPr>
        <w:t xml:space="preserve">revise the document and </w:t>
      </w:r>
      <w:r w:rsidR="002879DA" w:rsidRPr="00C14E3E">
        <w:rPr>
          <w:sz w:val="22"/>
          <w:szCs w:val="22"/>
        </w:rPr>
        <w:t>upload</w:t>
      </w:r>
      <w:r w:rsidR="00F94982" w:rsidRPr="00C14E3E">
        <w:rPr>
          <w:sz w:val="22"/>
          <w:szCs w:val="22"/>
        </w:rPr>
        <w:t xml:space="preserve"> </w:t>
      </w:r>
      <w:r w:rsidR="002879DA" w:rsidRPr="00C14E3E">
        <w:rPr>
          <w:sz w:val="22"/>
          <w:szCs w:val="22"/>
        </w:rPr>
        <w:t>an in-session</w:t>
      </w:r>
      <w:r w:rsidR="00F94982" w:rsidRPr="00C14E3E">
        <w:rPr>
          <w:sz w:val="22"/>
          <w:szCs w:val="22"/>
        </w:rPr>
        <w:t xml:space="preserve"> </w:t>
      </w:r>
      <w:r w:rsidR="00DF24A6">
        <w:rPr>
          <w:sz w:val="22"/>
          <w:szCs w:val="22"/>
        </w:rPr>
        <w:t>version</w:t>
      </w:r>
      <w:r w:rsidR="00ED24A5" w:rsidRPr="00C14E3E">
        <w:rPr>
          <w:sz w:val="22"/>
          <w:szCs w:val="22"/>
        </w:rPr>
        <w:t>.</w:t>
      </w:r>
      <w:r w:rsidR="00F94982" w:rsidRPr="00C14E3E">
        <w:rPr>
          <w:sz w:val="22"/>
          <w:szCs w:val="22"/>
        </w:rPr>
        <w:t xml:space="preserve"> This would give Mr Nagy some time to look up </w:t>
      </w:r>
      <w:r w:rsidR="00F74015">
        <w:rPr>
          <w:sz w:val="22"/>
          <w:szCs w:val="22"/>
        </w:rPr>
        <w:t>several</w:t>
      </w:r>
      <w:r w:rsidR="00F94982" w:rsidRPr="00C14E3E">
        <w:rPr>
          <w:sz w:val="22"/>
          <w:szCs w:val="22"/>
        </w:rPr>
        <w:t xml:space="preserve"> of the issues raised, which would </w:t>
      </w:r>
      <w:r w:rsidR="004B10A5" w:rsidRPr="00C14E3E">
        <w:rPr>
          <w:sz w:val="22"/>
          <w:szCs w:val="22"/>
        </w:rPr>
        <w:t>help to have a more informed discussion and decision-making process.</w:t>
      </w:r>
      <w:r w:rsidR="00C14E3E" w:rsidRPr="00C14E3E">
        <w:rPr>
          <w:sz w:val="22"/>
          <w:szCs w:val="22"/>
        </w:rPr>
        <w:t xml:space="preserve"> </w:t>
      </w:r>
      <w:r w:rsidR="00F74015">
        <w:rPr>
          <w:sz w:val="22"/>
          <w:szCs w:val="22"/>
        </w:rPr>
        <w:t>With t</w:t>
      </w:r>
      <w:r w:rsidR="00C14E3E" w:rsidRPr="00C14E3E">
        <w:rPr>
          <w:sz w:val="22"/>
          <w:szCs w:val="22"/>
        </w:rPr>
        <w:t>he minor changes</w:t>
      </w:r>
      <w:r w:rsidR="001E48A7">
        <w:rPr>
          <w:sz w:val="22"/>
          <w:szCs w:val="22"/>
        </w:rPr>
        <w:t xml:space="preserve"> and corrections</w:t>
      </w:r>
      <w:r w:rsidR="00C14E3E" w:rsidRPr="00C14E3E">
        <w:rPr>
          <w:sz w:val="22"/>
          <w:szCs w:val="22"/>
        </w:rPr>
        <w:t xml:space="preserve"> made as presented in document AEWA/TC18.9 Ins.1</w:t>
      </w:r>
      <w:r w:rsidR="00F74015">
        <w:rPr>
          <w:sz w:val="22"/>
          <w:szCs w:val="22"/>
        </w:rPr>
        <w:t>, the delineation, as described in the in-session version of the document, was agreed upon</w:t>
      </w:r>
      <w:r w:rsidR="00C14E3E" w:rsidRPr="00C14E3E">
        <w:rPr>
          <w:sz w:val="22"/>
          <w:szCs w:val="22"/>
        </w:rPr>
        <w:t>.</w:t>
      </w:r>
    </w:p>
    <w:p w14:paraId="2414241B" w14:textId="33B9F05C" w:rsidR="00F94982" w:rsidRDefault="00F94982" w:rsidP="00206B29">
      <w:pPr>
        <w:jc w:val="both"/>
        <w:rPr>
          <w:sz w:val="22"/>
          <w:szCs w:val="22"/>
        </w:rPr>
      </w:pPr>
    </w:p>
    <w:p w14:paraId="7F46B702" w14:textId="6DD6917E" w:rsidR="00F94982" w:rsidRPr="004B10A5" w:rsidRDefault="000B0709" w:rsidP="00206B29">
      <w:pPr>
        <w:jc w:val="both"/>
        <w:rPr>
          <w:sz w:val="22"/>
          <w:szCs w:val="22"/>
        </w:rPr>
      </w:pPr>
      <w:r>
        <w:rPr>
          <w:sz w:val="22"/>
          <w:szCs w:val="22"/>
        </w:rPr>
        <w:t>33</w:t>
      </w:r>
      <w:r w:rsidR="00A911A7" w:rsidRPr="00CD35D1">
        <w:rPr>
          <w:sz w:val="22"/>
          <w:szCs w:val="22"/>
        </w:rPr>
        <w:t xml:space="preserve">. </w:t>
      </w:r>
      <w:r w:rsidR="004B10A5" w:rsidRPr="00CD35D1">
        <w:rPr>
          <w:sz w:val="22"/>
          <w:szCs w:val="22"/>
        </w:rPr>
        <w:t xml:space="preserve">Given that there was not enough information </w:t>
      </w:r>
      <w:r w:rsidR="00F74015" w:rsidRPr="00CD35D1">
        <w:rPr>
          <w:sz w:val="22"/>
          <w:szCs w:val="22"/>
        </w:rPr>
        <w:t xml:space="preserve">at present </w:t>
      </w:r>
      <w:r w:rsidR="004B10A5" w:rsidRPr="00CD35D1">
        <w:rPr>
          <w:sz w:val="22"/>
          <w:szCs w:val="22"/>
        </w:rPr>
        <w:t xml:space="preserve">to move forward on document AEWA/TC18.10 </w:t>
      </w:r>
      <w:r w:rsidR="004B10A5" w:rsidRPr="00CD35D1">
        <w:rPr>
          <w:i/>
          <w:iCs/>
          <w:sz w:val="22"/>
          <w:szCs w:val="22"/>
        </w:rPr>
        <w:t xml:space="preserve">Delineation of Biogeographical Populations of the Greylag Goose, </w:t>
      </w:r>
      <w:r w:rsidR="004B10A5" w:rsidRPr="00CD35D1">
        <w:rPr>
          <w:sz w:val="22"/>
          <w:szCs w:val="22"/>
        </w:rPr>
        <w:t xml:space="preserve">the decision was </w:t>
      </w:r>
      <w:r w:rsidR="002D40D7" w:rsidRPr="00CD35D1">
        <w:rPr>
          <w:sz w:val="22"/>
          <w:szCs w:val="22"/>
        </w:rPr>
        <w:t>deferred, and</w:t>
      </w:r>
      <w:r w:rsidR="00FB38A7" w:rsidRPr="00CD35D1">
        <w:rPr>
          <w:sz w:val="22"/>
          <w:szCs w:val="22"/>
        </w:rPr>
        <w:t xml:space="preserve"> it was agreed to keep</w:t>
      </w:r>
      <w:r w:rsidR="002D40D7" w:rsidRPr="00CD35D1">
        <w:rPr>
          <w:sz w:val="22"/>
          <w:szCs w:val="22"/>
        </w:rPr>
        <w:t xml:space="preserve"> the population under review.</w:t>
      </w:r>
    </w:p>
    <w:p w14:paraId="4E232BE0" w14:textId="7C4B8F7A" w:rsidR="00F94982" w:rsidRDefault="00F94982" w:rsidP="00206B29">
      <w:pPr>
        <w:jc w:val="both"/>
        <w:rPr>
          <w:sz w:val="22"/>
          <w:szCs w:val="22"/>
        </w:rPr>
      </w:pPr>
    </w:p>
    <w:p w14:paraId="79CC2AF6" w14:textId="632C52A6" w:rsidR="00EF5BB9" w:rsidRDefault="000B0709" w:rsidP="00EF5BB9">
      <w:pPr>
        <w:jc w:val="both"/>
        <w:rPr>
          <w:sz w:val="22"/>
          <w:szCs w:val="22"/>
        </w:rPr>
      </w:pPr>
      <w:bookmarkStart w:id="13" w:name="_Hlk133328783"/>
      <w:r>
        <w:rPr>
          <w:sz w:val="22"/>
          <w:szCs w:val="22"/>
        </w:rPr>
        <w:t>34</w:t>
      </w:r>
      <w:r w:rsidR="00A911A7">
        <w:rPr>
          <w:sz w:val="22"/>
          <w:szCs w:val="22"/>
        </w:rPr>
        <w:t xml:space="preserve">. </w:t>
      </w:r>
      <w:r w:rsidR="00EF5BB9" w:rsidRPr="00EF5BB9">
        <w:rPr>
          <w:sz w:val="22"/>
          <w:szCs w:val="22"/>
        </w:rPr>
        <w:t>Regarding document AEWA/TC18.</w:t>
      </w:r>
      <w:r w:rsidR="00EF5BB9">
        <w:rPr>
          <w:sz w:val="22"/>
          <w:szCs w:val="22"/>
        </w:rPr>
        <w:t>11</w:t>
      </w:r>
      <w:r w:rsidR="00EF5BB9" w:rsidRPr="00EF5BB9">
        <w:rPr>
          <w:sz w:val="22"/>
          <w:szCs w:val="22"/>
        </w:rPr>
        <w:t xml:space="preserve"> </w:t>
      </w:r>
      <w:r w:rsidR="00EF5BB9" w:rsidRPr="00EF5BB9">
        <w:rPr>
          <w:i/>
          <w:iCs/>
          <w:sz w:val="22"/>
          <w:szCs w:val="22"/>
        </w:rPr>
        <w:t>Delineation of Biogeographical Populations of the</w:t>
      </w:r>
      <w:bookmarkEnd w:id="13"/>
      <w:r w:rsidR="00EF5BB9" w:rsidRPr="00EF5BB9">
        <w:rPr>
          <w:i/>
          <w:iCs/>
          <w:sz w:val="22"/>
          <w:szCs w:val="22"/>
        </w:rPr>
        <w:t xml:space="preserve"> Glossy Ibis</w:t>
      </w:r>
      <w:r w:rsidR="00EF5BB9">
        <w:rPr>
          <w:sz w:val="22"/>
          <w:szCs w:val="22"/>
        </w:rPr>
        <w:t>, it was agreed</w:t>
      </w:r>
      <w:r w:rsidR="001B6A37">
        <w:rPr>
          <w:sz w:val="22"/>
          <w:szCs w:val="22"/>
        </w:rPr>
        <w:t xml:space="preserve"> </w:t>
      </w:r>
      <w:r w:rsidR="00EF5BB9" w:rsidRPr="00EF5BB9">
        <w:rPr>
          <w:sz w:val="22"/>
          <w:szCs w:val="22"/>
        </w:rPr>
        <w:t>to change the name of the new population to Caspian &amp; C Asia (</w:t>
      </w:r>
      <w:proofErr w:type="spellStart"/>
      <w:r w:rsidR="00EF5BB9" w:rsidRPr="00EF5BB9">
        <w:rPr>
          <w:sz w:val="22"/>
          <w:szCs w:val="22"/>
        </w:rPr>
        <w:t>bre</w:t>
      </w:r>
      <w:proofErr w:type="spellEnd"/>
      <w:r w:rsidR="00EF5BB9">
        <w:rPr>
          <w:sz w:val="22"/>
          <w:szCs w:val="22"/>
        </w:rPr>
        <w:t>) as well as to make</w:t>
      </w:r>
      <w:r w:rsidR="00EF5BB9" w:rsidRPr="00EF5BB9">
        <w:rPr>
          <w:sz w:val="22"/>
          <w:szCs w:val="22"/>
        </w:rPr>
        <w:t xml:space="preserve"> some minor</w:t>
      </w:r>
      <w:r w:rsidR="00EF5BB9">
        <w:rPr>
          <w:sz w:val="22"/>
          <w:szCs w:val="22"/>
        </w:rPr>
        <w:t xml:space="preserve"> </w:t>
      </w:r>
      <w:r w:rsidR="00EF5BB9" w:rsidRPr="00EF5BB9">
        <w:rPr>
          <w:sz w:val="22"/>
          <w:szCs w:val="22"/>
        </w:rPr>
        <w:t>adjustment to the boundaries</w:t>
      </w:r>
      <w:r w:rsidR="001B6A37">
        <w:rPr>
          <w:sz w:val="22"/>
          <w:szCs w:val="22"/>
        </w:rPr>
        <w:t xml:space="preserve">, </w:t>
      </w:r>
      <w:r w:rsidR="001B6A37" w:rsidRPr="001B6A37">
        <w:rPr>
          <w:sz w:val="22"/>
          <w:szCs w:val="22"/>
        </w:rPr>
        <w:t>as proposed</w:t>
      </w:r>
      <w:r w:rsidR="00ED24A5">
        <w:rPr>
          <w:sz w:val="22"/>
          <w:szCs w:val="22"/>
        </w:rPr>
        <w:t>.</w:t>
      </w:r>
    </w:p>
    <w:p w14:paraId="5D930F16" w14:textId="6DB6B0E1" w:rsidR="00EF5BB9" w:rsidRDefault="00EF5BB9" w:rsidP="00EF5BB9">
      <w:pPr>
        <w:jc w:val="both"/>
        <w:rPr>
          <w:sz w:val="22"/>
          <w:szCs w:val="22"/>
        </w:rPr>
      </w:pPr>
    </w:p>
    <w:p w14:paraId="14ACAB8A" w14:textId="3AA41A68" w:rsidR="00EF5BB9" w:rsidRPr="00EF5BB9" w:rsidRDefault="000B0709" w:rsidP="00EF5BB9">
      <w:pPr>
        <w:jc w:val="both"/>
        <w:rPr>
          <w:sz w:val="22"/>
          <w:szCs w:val="22"/>
        </w:rPr>
      </w:pPr>
      <w:r>
        <w:rPr>
          <w:sz w:val="22"/>
          <w:szCs w:val="22"/>
        </w:rPr>
        <w:t>35</w:t>
      </w:r>
      <w:r w:rsidR="00A911A7">
        <w:rPr>
          <w:sz w:val="22"/>
          <w:szCs w:val="22"/>
        </w:rPr>
        <w:t xml:space="preserve">. </w:t>
      </w:r>
      <w:r w:rsidR="00EF5BB9">
        <w:rPr>
          <w:sz w:val="22"/>
          <w:szCs w:val="22"/>
        </w:rPr>
        <w:t>There w</w:t>
      </w:r>
      <w:r w:rsidR="00867713">
        <w:rPr>
          <w:sz w:val="22"/>
          <w:szCs w:val="22"/>
        </w:rPr>
        <w:t>as</w:t>
      </w:r>
      <w:r w:rsidR="00EF5BB9">
        <w:rPr>
          <w:sz w:val="22"/>
          <w:szCs w:val="22"/>
        </w:rPr>
        <w:t xml:space="preserve"> </w:t>
      </w:r>
      <w:r w:rsidR="00867713">
        <w:rPr>
          <w:sz w:val="22"/>
          <w:szCs w:val="22"/>
        </w:rPr>
        <w:t>an extensive debate</w:t>
      </w:r>
      <w:r w:rsidR="00EF5BB9">
        <w:rPr>
          <w:sz w:val="22"/>
          <w:szCs w:val="22"/>
        </w:rPr>
        <w:t xml:space="preserve"> on</w:t>
      </w:r>
      <w:r w:rsidR="00EF5BB9" w:rsidRPr="00EF5BB9">
        <w:rPr>
          <w:sz w:val="22"/>
          <w:szCs w:val="22"/>
        </w:rPr>
        <w:t xml:space="preserve"> document AEWA/TC18.</w:t>
      </w:r>
      <w:r w:rsidR="00EF5BB9">
        <w:rPr>
          <w:sz w:val="22"/>
          <w:szCs w:val="22"/>
        </w:rPr>
        <w:t>12</w:t>
      </w:r>
      <w:r w:rsidR="00EF5BB9" w:rsidRPr="00EF5BB9">
        <w:rPr>
          <w:sz w:val="22"/>
          <w:szCs w:val="22"/>
        </w:rPr>
        <w:t xml:space="preserve"> </w:t>
      </w:r>
      <w:r w:rsidR="00EF5BB9" w:rsidRPr="00EF5BB9">
        <w:rPr>
          <w:i/>
          <w:iCs/>
          <w:sz w:val="22"/>
          <w:szCs w:val="22"/>
        </w:rPr>
        <w:t>Delineation of Biogeographical Populations of the</w:t>
      </w:r>
      <w:r w:rsidR="00EF5BB9">
        <w:rPr>
          <w:i/>
          <w:iCs/>
          <w:sz w:val="22"/>
          <w:szCs w:val="22"/>
        </w:rPr>
        <w:t xml:space="preserve"> European Shag</w:t>
      </w:r>
      <w:r w:rsidR="00867713">
        <w:rPr>
          <w:i/>
          <w:iCs/>
          <w:sz w:val="22"/>
          <w:szCs w:val="22"/>
        </w:rPr>
        <w:t xml:space="preserve">, </w:t>
      </w:r>
      <w:r w:rsidR="00867713" w:rsidRPr="00867713">
        <w:rPr>
          <w:sz w:val="22"/>
          <w:szCs w:val="22"/>
        </w:rPr>
        <w:t>particularly on presented options</w:t>
      </w:r>
      <w:r w:rsidR="00867713">
        <w:rPr>
          <w:sz w:val="22"/>
          <w:szCs w:val="22"/>
        </w:rPr>
        <w:t xml:space="preserve"> B and D.</w:t>
      </w:r>
      <w:r w:rsidR="00867713">
        <w:rPr>
          <w:i/>
          <w:iCs/>
          <w:sz w:val="22"/>
          <w:szCs w:val="22"/>
        </w:rPr>
        <w:t xml:space="preserve"> </w:t>
      </w:r>
      <w:r w:rsidR="00867713">
        <w:rPr>
          <w:sz w:val="22"/>
          <w:szCs w:val="22"/>
        </w:rPr>
        <w:t>Therefore, a</w:t>
      </w:r>
      <w:r w:rsidR="00EF5BB9">
        <w:rPr>
          <w:sz w:val="22"/>
          <w:szCs w:val="22"/>
        </w:rPr>
        <w:t xml:space="preserve"> break-out group was </w:t>
      </w:r>
      <w:r w:rsidR="006F2F7E">
        <w:rPr>
          <w:sz w:val="22"/>
          <w:szCs w:val="22"/>
        </w:rPr>
        <w:t>established</w:t>
      </w:r>
      <w:r w:rsidR="00EF5BB9">
        <w:rPr>
          <w:sz w:val="22"/>
          <w:szCs w:val="22"/>
        </w:rPr>
        <w:t xml:space="preserve"> to move the discussions forward. </w:t>
      </w:r>
      <w:r w:rsidR="00EF5BB9" w:rsidRPr="006F2F7E">
        <w:rPr>
          <w:sz w:val="22"/>
          <w:szCs w:val="22"/>
        </w:rPr>
        <w:t>The break-out group</w:t>
      </w:r>
      <w:r w:rsidR="006F2F7E" w:rsidRPr="006F2F7E">
        <w:rPr>
          <w:sz w:val="22"/>
          <w:szCs w:val="22"/>
        </w:rPr>
        <w:t xml:space="preserve"> </w:t>
      </w:r>
      <w:r w:rsidR="00CD35D1">
        <w:rPr>
          <w:sz w:val="22"/>
          <w:szCs w:val="22"/>
        </w:rPr>
        <w:t xml:space="preserve">was asked to report </w:t>
      </w:r>
      <w:r w:rsidR="00EF5BB9" w:rsidRPr="006F2F7E">
        <w:rPr>
          <w:sz w:val="22"/>
          <w:szCs w:val="22"/>
        </w:rPr>
        <w:t>later to the meeting</w:t>
      </w:r>
      <w:r w:rsidR="006F2F7E" w:rsidRPr="006F2F7E">
        <w:rPr>
          <w:sz w:val="22"/>
          <w:szCs w:val="22"/>
        </w:rPr>
        <w:t xml:space="preserve"> what they</w:t>
      </w:r>
      <w:r w:rsidR="00ED24A5">
        <w:rPr>
          <w:sz w:val="22"/>
          <w:szCs w:val="22"/>
        </w:rPr>
        <w:t xml:space="preserve">, </w:t>
      </w:r>
      <w:r w:rsidR="00867713" w:rsidRPr="006F2F7E">
        <w:rPr>
          <w:sz w:val="22"/>
          <w:szCs w:val="22"/>
        </w:rPr>
        <w:t>based on their discussions</w:t>
      </w:r>
      <w:r w:rsidR="00ED24A5">
        <w:rPr>
          <w:sz w:val="22"/>
          <w:szCs w:val="22"/>
        </w:rPr>
        <w:t>,</w:t>
      </w:r>
      <w:r w:rsidR="006F2F7E" w:rsidRPr="006F2F7E">
        <w:rPr>
          <w:sz w:val="22"/>
          <w:szCs w:val="22"/>
        </w:rPr>
        <w:t xml:space="preserve"> thought would be</w:t>
      </w:r>
      <w:r w:rsidR="001B6A37" w:rsidRPr="006F2F7E">
        <w:rPr>
          <w:sz w:val="22"/>
          <w:szCs w:val="22"/>
        </w:rPr>
        <w:t xml:space="preserve"> </w:t>
      </w:r>
      <w:r w:rsidR="00EF5BB9" w:rsidRPr="006F2F7E">
        <w:rPr>
          <w:sz w:val="22"/>
          <w:szCs w:val="22"/>
        </w:rPr>
        <w:t>the most sensible way forward.</w:t>
      </w:r>
    </w:p>
    <w:p w14:paraId="13578D11" w14:textId="28580611" w:rsidR="00EF5BB9" w:rsidRDefault="00EF5BB9" w:rsidP="00206B29">
      <w:pPr>
        <w:jc w:val="both"/>
        <w:rPr>
          <w:sz w:val="22"/>
          <w:szCs w:val="22"/>
        </w:rPr>
      </w:pPr>
    </w:p>
    <w:p w14:paraId="53ED7D16" w14:textId="6A294772" w:rsidR="00867713" w:rsidRDefault="000B0709" w:rsidP="001B6A37">
      <w:pPr>
        <w:jc w:val="both"/>
        <w:rPr>
          <w:i/>
          <w:iCs/>
          <w:sz w:val="22"/>
          <w:szCs w:val="22"/>
        </w:rPr>
      </w:pPr>
      <w:r>
        <w:rPr>
          <w:sz w:val="22"/>
          <w:szCs w:val="22"/>
        </w:rPr>
        <w:t>36</w:t>
      </w:r>
      <w:r w:rsidR="00A911A7">
        <w:rPr>
          <w:sz w:val="22"/>
          <w:szCs w:val="22"/>
        </w:rPr>
        <w:t xml:space="preserve">. </w:t>
      </w:r>
      <w:r w:rsidR="00867713">
        <w:rPr>
          <w:sz w:val="22"/>
          <w:szCs w:val="22"/>
        </w:rPr>
        <w:t>Regarding document AEWA/TC18.13</w:t>
      </w:r>
      <w:r w:rsidR="00867713">
        <w:t xml:space="preserve"> </w:t>
      </w:r>
      <w:r w:rsidR="00867713" w:rsidRPr="002D40D7">
        <w:rPr>
          <w:i/>
          <w:iCs/>
          <w:sz w:val="22"/>
          <w:szCs w:val="22"/>
        </w:rPr>
        <w:t xml:space="preserve">Delineation of Biogeographical Populations of the </w:t>
      </w:r>
      <w:r w:rsidR="004171F8">
        <w:rPr>
          <w:i/>
          <w:iCs/>
          <w:sz w:val="22"/>
          <w:szCs w:val="22"/>
        </w:rPr>
        <w:br/>
      </w:r>
      <w:r w:rsidR="00867713" w:rsidRPr="002D40D7">
        <w:rPr>
          <w:i/>
          <w:iCs/>
          <w:sz w:val="22"/>
          <w:szCs w:val="22"/>
        </w:rPr>
        <w:t>Bar-tailed Godwit</w:t>
      </w:r>
      <w:r w:rsidR="00867713">
        <w:rPr>
          <w:i/>
          <w:iCs/>
          <w:sz w:val="22"/>
          <w:szCs w:val="22"/>
        </w:rPr>
        <w:t xml:space="preserve">, </w:t>
      </w:r>
      <w:r w:rsidR="00867713" w:rsidRPr="001B6A37">
        <w:rPr>
          <w:sz w:val="22"/>
          <w:szCs w:val="22"/>
        </w:rPr>
        <w:t>it was agreed</w:t>
      </w:r>
      <w:r w:rsidR="001B6A37">
        <w:rPr>
          <w:sz w:val="22"/>
          <w:szCs w:val="22"/>
        </w:rPr>
        <w:t xml:space="preserve"> </w:t>
      </w:r>
      <w:r w:rsidR="001B6A37" w:rsidRPr="001B6A37">
        <w:rPr>
          <w:sz w:val="22"/>
          <w:szCs w:val="22"/>
        </w:rPr>
        <w:t>to change the population names in Table 1 to</w:t>
      </w:r>
      <w:r w:rsidR="001B6A37">
        <w:rPr>
          <w:i/>
          <w:iCs/>
          <w:sz w:val="22"/>
          <w:szCs w:val="22"/>
        </w:rPr>
        <w:t xml:space="preserve"> </w:t>
      </w:r>
      <w:proofErr w:type="spellStart"/>
      <w:r w:rsidR="001B6A37" w:rsidRPr="001B6A37">
        <w:rPr>
          <w:i/>
          <w:iCs/>
          <w:sz w:val="22"/>
          <w:szCs w:val="22"/>
        </w:rPr>
        <w:t>Limosa</w:t>
      </w:r>
      <w:proofErr w:type="spellEnd"/>
      <w:r w:rsidR="001B6A37" w:rsidRPr="001B6A37">
        <w:rPr>
          <w:i/>
          <w:iCs/>
          <w:sz w:val="22"/>
          <w:szCs w:val="22"/>
        </w:rPr>
        <w:t xml:space="preserve"> </w:t>
      </w:r>
      <w:proofErr w:type="spellStart"/>
      <w:r w:rsidR="001B6A37" w:rsidRPr="001B6A37">
        <w:rPr>
          <w:i/>
          <w:iCs/>
          <w:sz w:val="22"/>
          <w:szCs w:val="22"/>
        </w:rPr>
        <w:t>lapponica</w:t>
      </w:r>
      <w:proofErr w:type="spellEnd"/>
      <w:r w:rsidR="001B6A37" w:rsidRPr="001B6A37">
        <w:rPr>
          <w:i/>
          <w:iCs/>
          <w:sz w:val="22"/>
          <w:szCs w:val="22"/>
        </w:rPr>
        <w:t xml:space="preserve"> </w:t>
      </w:r>
      <w:proofErr w:type="spellStart"/>
      <w:r w:rsidR="001B6A37" w:rsidRPr="001B6A37">
        <w:rPr>
          <w:i/>
          <w:iCs/>
          <w:sz w:val="22"/>
          <w:szCs w:val="22"/>
        </w:rPr>
        <w:t>taymyrensis</w:t>
      </w:r>
      <w:proofErr w:type="spellEnd"/>
      <w:r w:rsidR="001B6A37" w:rsidRPr="001B6A37">
        <w:rPr>
          <w:i/>
          <w:iCs/>
          <w:sz w:val="22"/>
          <w:szCs w:val="22"/>
        </w:rPr>
        <w:t xml:space="preserve"> </w:t>
      </w:r>
      <w:r w:rsidR="001B6A37" w:rsidRPr="001B6A37">
        <w:rPr>
          <w:sz w:val="22"/>
          <w:szCs w:val="22"/>
        </w:rPr>
        <w:t>and</w:t>
      </w:r>
      <w:r w:rsidR="001B6A37">
        <w:rPr>
          <w:i/>
          <w:iCs/>
          <w:sz w:val="22"/>
          <w:szCs w:val="22"/>
        </w:rPr>
        <w:t xml:space="preserve"> </w:t>
      </w:r>
      <w:proofErr w:type="spellStart"/>
      <w:r w:rsidR="001B6A37" w:rsidRPr="001B6A37">
        <w:rPr>
          <w:i/>
          <w:iCs/>
          <w:sz w:val="22"/>
          <w:szCs w:val="22"/>
        </w:rPr>
        <w:t>Limosa</w:t>
      </w:r>
      <w:proofErr w:type="spellEnd"/>
      <w:r w:rsidR="001B6A37" w:rsidRPr="001B6A37">
        <w:rPr>
          <w:i/>
          <w:iCs/>
          <w:sz w:val="22"/>
          <w:szCs w:val="22"/>
        </w:rPr>
        <w:t xml:space="preserve"> </w:t>
      </w:r>
      <w:proofErr w:type="spellStart"/>
      <w:r w:rsidR="001B6A37" w:rsidRPr="001B6A37">
        <w:rPr>
          <w:i/>
          <w:iCs/>
          <w:sz w:val="22"/>
          <w:szCs w:val="22"/>
        </w:rPr>
        <w:t>lapponica</w:t>
      </w:r>
      <w:proofErr w:type="spellEnd"/>
      <w:r w:rsidR="001B6A37" w:rsidRPr="001B6A37">
        <w:rPr>
          <w:i/>
          <w:iCs/>
          <w:sz w:val="22"/>
          <w:szCs w:val="22"/>
        </w:rPr>
        <w:t xml:space="preserve"> </w:t>
      </w:r>
      <w:proofErr w:type="spellStart"/>
      <w:r w:rsidR="001B6A37" w:rsidRPr="001B6A37">
        <w:rPr>
          <w:i/>
          <w:iCs/>
          <w:sz w:val="22"/>
          <w:szCs w:val="22"/>
        </w:rPr>
        <w:t>yamalensis</w:t>
      </w:r>
      <w:proofErr w:type="spellEnd"/>
      <w:r w:rsidR="001B6A37">
        <w:rPr>
          <w:i/>
          <w:iCs/>
          <w:sz w:val="22"/>
          <w:szCs w:val="22"/>
        </w:rPr>
        <w:t xml:space="preserve">, </w:t>
      </w:r>
      <w:r w:rsidR="001B6A37" w:rsidRPr="001B6A37">
        <w:rPr>
          <w:sz w:val="22"/>
          <w:szCs w:val="22"/>
        </w:rPr>
        <w:t>as proposed.</w:t>
      </w:r>
    </w:p>
    <w:p w14:paraId="5F97FB8D" w14:textId="77777777" w:rsidR="001B6A37" w:rsidRDefault="001B6A37" w:rsidP="001B6A37">
      <w:pPr>
        <w:jc w:val="both"/>
        <w:rPr>
          <w:i/>
          <w:iCs/>
          <w:sz w:val="22"/>
          <w:szCs w:val="22"/>
        </w:rPr>
      </w:pPr>
    </w:p>
    <w:p w14:paraId="459FA119" w14:textId="59129110" w:rsidR="00F94982" w:rsidRDefault="000B0709" w:rsidP="001B6A37">
      <w:pPr>
        <w:jc w:val="both"/>
        <w:rPr>
          <w:sz w:val="22"/>
          <w:szCs w:val="22"/>
        </w:rPr>
      </w:pPr>
      <w:r>
        <w:rPr>
          <w:sz w:val="22"/>
          <w:szCs w:val="22"/>
        </w:rPr>
        <w:t>37</w:t>
      </w:r>
      <w:r w:rsidR="00A911A7">
        <w:rPr>
          <w:sz w:val="22"/>
          <w:szCs w:val="22"/>
        </w:rPr>
        <w:t xml:space="preserve">. </w:t>
      </w:r>
      <w:r w:rsidR="001B6A37" w:rsidRPr="001B6A37">
        <w:rPr>
          <w:sz w:val="22"/>
          <w:szCs w:val="22"/>
        </w:rPr>
        <w:t>Regarding document</w:t>
      </w:r>
      <w:r w:rsidR="001B6A37">
        <w:rPr>
          <w:i/>
          <w:iCs/>
          <w:sz w:val="22"/>
          <w:szCs w:val="22"/>
        </w:rPr>
        <w:t xml:space="preserve"> </w:t>
      </w:r>
      <w:r w:rsidR="002D40D7">
        <w:rPr>
          <w:sz w:val="22"/>
          <w:szCs w:val="22"/>
        </w:rPr>
        <w:t>AEWA/TC18.14</w:t>
      </w:r>
      <w:r w:rsidR="002D40D7" w:rsidRPr="002D40D7">
        <w:t xml:space="preserve"> </w:t>
      </w:r>
      <w:r w:rsidR="002D40D7" w:rsidRPr="00A42D81">
        <w:rPr>
          <w:i/>
          <w:iCs/>
          <w:sz w:val="22"/>
          <w:szCs w:val="22"/>
        </w:rPr>
        <w:t>Delineation of Biogeographical Populations of the Caspian Tern</w:t>
      </w:r>
      <w:r w:rsidR="001B6A37">
        <w:rPr>
          <w:sz w:val="22"/>
          <w:szCs w:val="22"/>
        </w:rPr>
        <w:t xml:space="preserve">, it was agreed that the breeding range of the population should be extended to the western shore of Lake </w:t>
      </w:r>
      <w:proofErr w:type="spellStart"/>
      <w:r w:rsidR="001B6A37">
        <w:rPr>
          <w:sz w:val="22"/>
          <w:szCs w:val="22"/>
        </w:rPr>
        <w:t>Vänern</w:t>
      </w:r>
      <w:proofErr w:type="spellEnd"/>
      <w:r w:rsidR="001B6A37">
        <w:rPr>
          <w:sz w:val="22"/>
          <w:szCs w:val="22"/>
        </w:rPr>
        <w:t xml:space="preserve"> and to the eastern shore of Lake La</w:t>
      </w:r>
      <w:r w:rsidR="00CD35D1">
        <w:rPr>
          <w:sz w:val="22"/>
          <w:szCs w:val="22"/>
        </w:rPr>
        <w:t>d</w:t>
      </w:r>
      <w:r w:rsidR="001B6A37">
        <w:rPr>
          <w:sz w:val="22"/>
          <w:szCs w:val="22"/>
        </w:rPr>
        <w:t>o</w:t>
      </w:r>
      <w:r w:rsidR="00CD35D1">
        <w:rPr>
          <w:sz w:val="22"/>
          <w:szCs w:val="22"/>
        </w:rPr>
        <w:t>g</w:t>
      </w:r>
      <w:r w:rsidR="001B6A37">
        <w:rPr>
          <w:sz w:val="22"/>
          <w:szCs w:val="22"/>
        </w:rPr>
        <w:t>a. The flyway should be extended to the Atlantic coast of Europe and towards the border of Russia and Ukraine. In Africa</w:t>
      </w:r>
      <w:r w:rsidR="001C6344">
        <w:rPr>
          <w:sz w:val="22"/>
          <w:szCs w:val="22"/>
        </w:rPr>
        <w:t>,</w:t>
      </w:r>
      <w:r w:rsidR="001B6A37">
        <w:rPr>
          <w:sz w:val="22"/>
          <w:szCs w:val="22"/>
        </w:rPr>
        <w:t xml:space="preserve"> </w:t>
      </w:r>
      <w:r w:rsidR="001B6A37" w:rsidRPr="001B6A37">
        <w:rPr>
          <w:sz w:val="22"/>
          <w:szCs w:val="22"/>
        </w:rPr>
        <w:t xml:space="preserve">the eastern limit of the flyway </w:t>
      </w:r>
      <w:r w:rsidR="001C6344">
        <w:rPr>
          <w:sz w:val="22"/>
          <w:szCs w:val="22"/>
        </w:rPr>
        <w:t>should</w:t>
      </w:r>
      <w:r w:rsidR="001B6A37" w:rsidRPr="001B6A37">
        <w:rPr>
          <w:sz w:val="22"/>
          <w:szCs w:val="22"/>
        </w:rPr>
        <w:t xml:space="preserve"> be extended to the line of </w:t>
      </w:r>
      <w:r w:rsidR="006115E6" w:rsidRPr="001B6A37">
        <w:rPr>
          <w:sz w:val="22"/>
          <w:szCs w:val="22"/>
        </w:rPr>
        <w:t>Djibouti</w:t>
      </w:r>
      <w:r w:rsidR="001B6A37" w:rsidRPr="001B6A37">
        <w:rPr>
          <w:sz w:val="22"/>
          <w:szCs w:val="22"/>
        </w:rPr>
        <w:t xml:space="preserve"> to </w:t>
      </w:r>
      <w:proofErr w:type="spellStart"/>
      <w:r w:rsidR="001B6A37" w:rsidRPr="001B6A37">
        <w:rPr>
          <w:sz w:val="22"/>
          <w:szCs w:val="22"/>
        </w:rPr>
        <w:t>Maindi</w:t>
      </w:r>
      <w:proofErr w:type="spellEnd"/>
      <w:r w:rsidR="001B6A37" w:rsidRPr="001B6A37">
        <w:rPr>
          <w:sz w:val="22"/>
          <w:szCs w:val="22"/>
        </w:rPr>
        <w:t xml:space="preserve"> on the Indian</w:t>
      </w:r>
      <w:r w:rsidR="001C6344">
        <w:rPr>
          <w:sz w:val="22"/>
          <w:szCs w:val="22"/>
        </w:rPr>
        <w:t xml:space="preserve"> </w:t>
      </w:r>
      <w:r w:rsidR="001B6A37" w:rsidRPr="001B6A37">
        <w:rPr>
          <w:sz w:val="22"/>
          <w:szCs w:val="22"/>
        </w:rPr>
        <w:t>Ocean coast of Kenya to include the Rift</w:t>
      </w:r>
      <w:r w:rsidR="00CD35D1">
        <w:rPr>
          <w:sz w:val="22"/>
          <w:szCs w:val="22"/>
        </w:rPr>
        <w:t xml:space="preserve"> V</w:t>
      </w:r>
      <w:r w:rsidR="001B6A37" w:rsidRPr="001B6A37">
        <w:rPr>
          <w:sz w:val="22"/>
          <w:szCs w:val="22"/>
        </w:rPr>
        <w:t xml:space="preserve">alley lakes. The southern boundaries </w:t>
      </w:r>
      <w:r w:rsidR="001C6344">
        <w:rPr>
          <w:sz w:val="22"/>
          <w:szCs w:val="22"/>
        </w:rPr>
        <w:t>should</w:t>
      </w:r>
      <w:r w:rsidR="001B6A37" w:rsidRPr="001B6A37">
        <w:rPr>
          <w:sz w:val="22"/>
          <w:szCs w:val="22"/>
        </w:rPr>
        <w:t xml:space="preserve"> be extended to the </w:t>
      </w:r>
      <w:proofErr w:type="spellStart"/>
      <w:r w:rsidR="001B6A37" w:rsidRPr="001B6A37">
        <w:rPr>
          <w:sz w:val="22"/>
          <w:szCs w:val="22"/>
        </w:rPr>
        <w:t>Upemba</w:t>
      </w:r>
      <w:proofErr w:type="spellEnd"/>
      <w:r w:rsidR="001C6344">
        <w:rPr>
          <w:sz w:val="22"/>
          <w:szCs w:val="22"/>
        </w:rPr>
        <w:t xml:space="preserve"> </w:t>
      </w:r>
      <w:r w:rsidR="001B6A37" w:rsidRPr="001B6A37">
        <w:rPr>
          <w:sz w:val="22"/>
          <w:szCs w:val="22"/>
        </w:rPr>
        <w:t>National Park in the Democratic Republic of Congo</w:t>
      </w:r>
      <w:r w:rsidR="001C6344">
        <w:rPr>
          <w:sz w:val="22"/>
          <w:szCs w:val="22"/>
        </w:rPr>
        <w:t>.</w:t>
      </w:r>
    </w:p>
    <w:p w14:paraId="2F3C0271" w14:textId="77777777" w:rsidR="00FB63A7" w:rsidRPr="00DF08F8" w:rsidRDefault="00FB63A7" w:rsidP="008F1BF3">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FE1F24" w14:paraId="42FD4E5A" w14:textId="77777777" w:rsidTr="00101DD0">
        <w:tc>
          <w:tcPr>
            <w:tcW w:w="9350" w:type="dxa"/>
            <w:shd w:val="clear" w:color="auto" w:fill="D9E2F3" w:themeFill="accent1" w:themeFillTint="33"/>
          </w:tcPr>
          <w:p w14:paraId="6A68069D" w14:textId="77777777" w:rsidR="0003617D" w:rsidRDefault="000D12EC" w:rsidP="008F1BF3">
            <w:pPr>
              <w:jc w:val="both"/>
            </w:pPr>
            <w:r w:rsidRPr="00FE1F24">
              <w:rPr>
                <w:b/>
                <w:sz w:val="22"/>
                <w:szCs w:val="22"/>
              </w:rPr>
              <w:t>Decision</w:t>
            </w:r>
            <w:r>
              <w:rPr>
                <w:b/>
                <w:sz w:val="22"/>
                <w:szCs w:val="22"/>
              </w:rPr>
              <w:t>s</w:t>
            </w:r>
            <w:r w:rsidRPr="00FE1F24">
              <w:rPr>
                <w:b/>
                <w:sz w:val="22"/>
                <w:szCs w:val="22"/>
              </w:rPr>
              <w:t>:</w:t>
            </w:r>
            <w:r w:rsidR="0003617D">
              <w:t xml:space="preserve"> </w:t>
            </w:r>
          </w:p>
          <w:p w14:paraId="7351F26E" w14:textId="72B77990" w:rsidR="00FE1F24" w:rsidRDefault="0003617D" w:rsidP="008F1BF3">
            <w:pPr>
              <w:jc w:val="both"/>
              <w:rPr>
                <w:bCs/>
                <w:sz w:val="22"/>
                <w:szCs w:val="22"/>
              </w:rPr>
            </w:pPr>
            <w:r w:rsidRPr="0003617D">
              <w:rPr>
                <w:sz w:val="22"/>
                <w:szCs w:val="22"/>
              </w:rPr>
              <w:t>The princip</w:t>
            </w:r>
            <w:r w:rsidR="000E4B08">
              <w:rPr>
                <w:sz w:val="22"/>
                <w:szCs w:val="22"/>
              </w:rPr>
              <w:t>le</w:t>
            </w:r>
            <w:r w:rsidRPr="0003617D">
              <w:rPr>
                <w:sz w:val="22"/>
                <w:szCs w:val="22"/>
              </w:rPr>
              <w:t xml:space="preserve"> of shortening </w:t>
            </w:r>
            <w:r>
              <w:t>n</w:t>
            </w:r>
            <w:r w:rsidRPr="0003617D">
              <w:rPr>
                <w:bCs/>
                <w:sz w:val="22"/>
                <w:szCs w:val="22"/>
              </w:rPr>
              <w:t xml:space="preserve">ames of </w:t>
            </w:r>
            <w:r>
              <w:rPr>
                <w:bCs/>
                <w:sz w:val="22"/>
                <w:szCs w:val="22"/>
              </w:rPr>
              <w:t>p</w:t>
            </w:r>
            <w:r w:rsidRPr="0003617D">
              <w:rPr>
                <w:bCs/>
                <w:sz w:val="22"/>
                <w:szCs w:val="22"/>
              </w:rPr>
              <w:t xml:space="preserve">opulations </w:t>
            </w:r>
            <w:r>
              <w:rPr>
                <w:bCs/>
                <w:sz w:val="22"/>
                <w:szCs w:val="22"/>
              </w:rPr>
              <w:t>l</w:t>
            </w:r>
            <w:r w:rsidRPr="0003617D">
              <w:rPr>
                <w:bCs/>
                <w:sz w:val="22"/>
                <w:szCs w:val="22"/>
              </w:rPr>
              <w:t>isted in Table 1 of AEWA´s Annex 3</w:t>
            </w:r>
            <w:r>
              <w:rPr>
                <w:bCs/>
                <w:sz w:val="22"/>
                <w:szCs w:val="22"/>
              </w:rPr>
              <w:t xml:space="preserve"> as presented in document AEWA/TC18.7 was approved and a new task </w:t>
            </w:r>
            <w:r w:rsidRPr="0003617D">
              <w:rPr>
                <w:bCs/>
                <w:sz w:val="22"/>
                <w:szCs w:val="22"/>
              </w:rPr>
              <w:t xml:space="preserve">1.7. </w:t>
            </w:r>
            <w:r w:rsidR="000E4B08" w:rsidRPr="000E4B08">
              <w:rPr>
                <w:bCs/>
                <w:i/>
                <w:iCs/>
                <w:sz w:val="22"/>
                <w:szCs w:val="22"/>
              </w:rPr>
              <w:t>S</w:t>
            </w:r>
            <w:r w:rsidRPr="000E4B08">
              <w:rPr>
                <w:bCs/>
                <w:i/>
                <w:iCs/>
                <w:sz w:val="22"/>
                <w:szCs w:val="22"/>
              </w:rPr>
              <w:t>hortening of population names in Table 1 of AEWA’s Annex 3</w:t>
            </w:r>
            <w:r>
              <w:rPr>
                <w:bCs/>
                <w:sz w:val="22"/>
                <w:szCs w:val="22"/>
              </w:rPr>
              <w:t xml:space="preserve"> was added to the TC workplan.</w:t>
            </w:r>
          </w:p>
          <w:p w14:paraId="742F32BF" w14:textId="77777777" w:rsidR="0003617D" w:rsidRDefault="0003617D" w:rsidP="008F1BF3">
            <w:pPr>
              <w:jc w:val="both"/>
              <w:rPr>
                <w:sz w:val="22"/>
                <w:szCs w:val="22"/>
              </w:rPr>
            </w:pPr>
            <w:r>
              <w:rPr>
                <w:sz w:val="22"/>
                <w:szCs w:val="22"/>
              </w:rPr>
              <w:t>The d</w:t>
            </w:r>
            <w:r w:rsidRPr="0003617D">
              <w:rPr>
                <w:sz w:val="22"/>
                <w:szCs w:val="22"/>
              </w:rPr>
              <w:t xml:space="preserve">elineation of </w:t>
            </w:r>
            <w:r>
              <w:rPr>
                <w:sz w:val="22"/>
                <w:szCs w:val="22"/>
              </w:rPr>
              <w:t>b</w:t>
            </w:r>
            <w:r w:rsidRPr="0003617D">
              <w:rPr>
                <w:sz w:val="22"/>
                <w:szCs w:val="22"/>
              </w:rPr>
              <w:t xml:space="preserve">iogeographical </w:t>
            </w:r>
            <w:r>
              <w:rPr>
                <w:sz w:val="22"/>
                <w:szCs w:val="22"/>
              </w:rPr>
              <w:t>p</w:t>
            </w:r>
            <w:r w:rsidRPr="0003617D">
              <w:rPr>
                <w:sz w:val="22"/>
                <w:szCs w:val="22"/>
              </w:rPr>
              <w:t xml:space="preserve">opulations of the </w:t>
            </w:r>
            <w:proofErr w:type="spellStart"/>
            <w:r w:rsidRPr="0003617D">
              <w:rPr>
                <w:sz w:val="22"/>
                <w:szCs w:val="22"/>
              </w:rPr>
              <w:t>Maccoa</w:t>
            </w:r>
            <w:proofErr w:type="spellEnd"/>
            <w:r w:rsidRPr="0003617D">
              <w:rPr>
                <w:sz w:val="22"/>
                <w:szCs w:val="22"/>
              </w:rPr>
              <w:t xml:space="preserve"> Duck</w:t>
            </w:r>
            <w:r>
              <w:rPr>
                <w:sz w:val="22"/>
                <w:szCs w:val="22"/>
              </w:rPr>
              <w:t xml:space="preserve"> as presented in document AEWA/TC18.8 Rev.1 was approved.</w:t>
            </w:r>
          </w:p>
          <w:p w14:paraId="404B4CFC" w14:textId="77777777" w:rsidR="0003617D" w:rsidRDefault="0003617D" w:rsidP="008F1BF3">
            <w:pPr>
              <w:jc w:val="both"/>
              <w:rPr>
                <w:sz w:val="22"/>
                <w:szCs w:val="22"/>
              </w:rPr>
            </w:pPr>
            <w:r w:rsidRPr="0003617D">
              <w:rPr>
                <w:sz w:val="22"/>
                <w:szCs w:val="22"/>
              </w:rPr>
              <w:t>The delineation of biogeographical populations of the</w:t>
            </w:r>
            <w:r>
              <w:rPr>
                <w:sz w:val="22"/>
                <w:szCs w:val="22"/>
              </w:rPr>
              <w:t xml:space="preserve"> </w:t>
            </w:r>
            <w:r w:rsidRPr="0003617D">
              <w:rPr>
                <w:sz w:val="22"/>
                <w:szCs w:val="22"/>
              </w:rPr>
              <w:t>Bewick´s Swan</w:t>
            </w:r>
            <w:r>
              <w:rPr>
                <w:sz w:val="22"/>
                <w:szCs w:val="22"/>
              </w:rPr>
              <w:t xml:space="preserve"> as presented in document AEWA/TC18.9 Ins.1 was approved.</w:t>
            </w:r>
          </w:p>
          <w:p w14:paraId="015DB436" w14:textId="33C2E4EA" w:rsidR="0003617D" w:rsidRDefault="0003617D" w:rsidP="008F1BF3">
            <w:pPr>
              <w:jc w:val="both"/>
              <w:rPr>
                <w:sz w:val="22"/>
                <w:szCs w:val="22"/>
              </w:rPr>
            </w:pPr>
            <w:r>
              <w:rPr>
                <w:sz w:val="22"/>
                <w:szCs w:val="22"/>
              </w:rPr>
              <w:t xml:space="preserve">The decision on </w:t>
            </w:r>
            <w:r w:rsidRPr="004B10A5">
              <w:rPr>
                <w:sz w:val="22"/>
                <w:szCs w:val="22"/>
              </w:rPr>
              <w:t>document AEWA/TC18.</w:t>
            </w:r>
            <w:r>
              <w:rPr>
                <w:sz w:val="22"/>
                <w:szCs w:val="22"/>
              </w:rPr>
              <w:t>10</w:t>
            </w:r>
            <w:r w:rsidRPr="004B10A5">
              <w:rPr>
                <w:sz w:val="22"/>
                <w:szCs w:val="22"/>
              </w:rPr>
              <w:t xml:space="preserve"> </w:t>
            </w:r>
            <w:r w:rsidRPr="004B10A5">
              <w:rPr>
                <w:i/>
                <w:iCs/>
                <w:sz w:val="22"/>
                <w:szCs w:val="22"/>
              </w:rPr>
              <w:t>Delineation of Biogeographical Populations of the Greylag Goose</w:t>
            </w:r>
            <w:r>
              <w:rPr>
                <w:i/>
                <w:iCs/>
                <w:sz w:val="22"/>
                <w:szCs w:val="22"/>
              </w:rPr>
              <w:t xml:space="preserve"> </w:t>
            </w:r>
            <w:r w:rsidRPr="0003617D">
              <w:rPr>
                <w:sz w:val="22"/>
                <w:szCs w:val="22"/>
              </w:rPr>
              <w:t xml:space="preserve">was deferred given there was not enough information </w:t>
            </w:r>
            <w:r w:rsidR="000E4B08" w:rsidRPr="000E4B08">
              <w:rPr>
                <w:sz w:val="22"/>
                <w:szCs w:val="22"/>
              </w:rPr>
              <w:t>at present to move forward and the population will be kept under review.</w:t>
            </w:r>
          </w:p>
          <w:p w14:paraId="6AB40DDA" w14:textId="77777777" w:rsidR="0003617D" w:rsidRDefault="0003617D" w:rsidP="008F1BF3">
            <w:pPr>
              <w:jc w:val="both"/>
              <w:rPr>
                <w:sz w:val="22"/>
                <w:szCs w:val="22"/>
              </w:rPr>
            </w:pPr>
            <w:r>
              <w:rPr>
                <w:sz w:val="22"/>
                <w:szCs w:val="22"/>
              </w:rPr>
              <w:lastRenderedPageBreak/>
              <w:t>The d</w:t>
            </w:r>
            <w:r w:rsidRPr="0003617D">
              <w:rPr>
                <w:sz w:val="22"/>
                <w:szCs w:val="22"/>
              </w:rPr>
              <w:t xml:space="preserve">elineation of </w:t>
            </w:r>
            <w:r>
              <w:rPr>
                <w:sz w:val="22"/>
                <w:szCs w:val="22"/>
              </w:rPr>
              <w:t>b</w:t>
            </w:r>
            <w:r w:rsidRPr="0003617D">
              <w:rPr>
                <w:sz w:val="22"/>
                <w:szCs w:val="22"/>
              </w:rPr>
              <w:t xml:space="preserve">iogeographical </w:t>
            </w:r>
            <w:r>
              <w:rPr>
                <w:sz w:val="22"/>
                <w:szCs w:val="22"/>
              </w:rPr>
              <w:t>p</w:t>
            </w:r>
            <w:r w:rsidRPr="0003617D">
              <w:rPr>
                <w:sz w:val="22"/>
                <w:szCs w:val="22"/>
              </w:rPr>
              <w:t>opulations of the Glossy Ibis</w:t>
            </w:r>
            <w:r>
              <w:rPr>
                <w:sz w:val="22"/>
                <w:szCs w:val="22"/>
              </w:rPr>
              <w:t xml:space="preserve"> as presented in document AEWA/TC18.11 was approved.</w:t>
            </w:r>
          </w:p>
          <w:p w14:paraId="0B6D0845" w14:textId="77777777" w:rsidR="0003617D" w:rsidRDefault="0003617D" w:rsidP="008F1BF3">
            <w:pPr>
              <w:jc w:val="both"/>
              <w:rPr>
                <w:sz w:val="22"/>
                <w:szCs w:val="22"/>
              </w:rPr>
            </w:pPr>
            <w:r>
              <w:rPr>
                <w:sz w:val="22"/>
                <w:szCs w:val="22"/>
              </w:rPr>
              <w:t>The d</w:t>
            </w:r>
            <w:r w:rsidRPr="0003617D">
              <w:rPr>
                <w:sz w:val="22"/>
                <w:szCs w:val="22"/>
              </w:rPr>
              <w:t xml:space="preserve">elineation of </w:t>
            </w:r>
            <w:r>
              <w:rPr>
                <w:sz w:val="22"/>
                <w:szCs w:val="22"/>
              </w:rPr>
              <w:t>b</w:t>
            </w:r>
            <w:r w:rsidRPr="0003617D">
              <w:rPr>
                <w:sz w:val="22"/>
                <w:szCs w:val="22"/>
              </w:rPr>
              <w:t xml:space="preserve">iogeographical </w:t>
            </w:r>
            <w:r>
              <w:rPr>
                <w:sz w:val="22"/>
                <w:szCs w:val="22"/>
              </w:rPr>
              <w:t>p</w:t>
            </w:r>
            <w:r w:rsidRPr="0003617D">
              <w:rPr>
                <w:sz w:val="22"/>
                <w:szCs w:val="22"/>
              </w:rPr>
              <w:t>opulations of the Bar-tailed Godwit</w:t>
            </w:r>
            <w:r>
              <w:rPr>
                <w:sz w:val="22"/>
                <w:szCs w:val="22"/>
              </w:rPr>
              <w:t xml:space="preserve"> as presented in document AEWA/TC18.13 was approved.</w:t>
            </w:r>
          </w:p>
          <w:p w14:paraId="2C36879D" w14:textId="52476C93" w:rsidR="0003617D" w:rsidRDefault="0003617D" w:rsidP="008F1BF3">
            <w:pPr>
              <w:jc w:val="both"/>
              <w:rPr>
                <w:sz w:val="22"/>
                <w:szCs w:val="22"/>
              </w:rPr>
            </w:pPr>
            <w:r>
              <w:rPr>
                <w:sz w:val="22"/>
                <w:szCs w:val="22"/>
              </w:rPr>
              <w:t>The d</w:t>
            </w:r>
            <w:r w:rsidRPr="0003617D">
              <w:rPr>
                <w:sz w:val="22"/>
                <w:szCs w:val="22"/>
              </w:rPr>
              <w:t xml:space="preserve">elineation of </w:t>
            </w:r>
            <w:r>
              <w:rPr>
                <w:sz w:val="22"/>
                <w:szCs w:val="22"/>
              </w:rPr>
              <w:t>b</w:t>
            </w:r>
            <w:r w:rsidRPr="0003617D">
              <w:rPr>
                <w:sz w:val="22"/>
                <w:szCs w:val="22"/>
              </w:rPr>
              <w:t xml:space="preserve">iogeographical </w:t>
            </w:r>
            <w:r>
              <w:rPr>
                <w:sz w:val="22"/>
                <w:szCs w:val="22"/>
              </w:rPr>
              <w:t>p</w:t>
            </w:r>
            <w:r w:rsidRPr="0003617D">
              <w:rPr>
                <w:sz w:val="22"/>
                <w:szCs w:val="22"/>
              </w:rPr>
              <w:t>opulations of the Caspian Tern</w:t>
            </w:r>
            <w:r>
              <w:rPr>
                <w:sz w:val="22"/>
                <w:szCs w:val="22"/>
              </w:rPr>
              <w:t xml:space="preserve"> as presented in document AEWA/TC18.14 was approved.</w:t>
            </w:r>
          </w:p>
        </w:tc>
      </w:tr>
    </w:tbl>
    <w:p w14:paraId="2B33A6D4" w14:textId="7D793CAC" w:rsidR="00EC3E14" w:rsidRDefault="00EC3E14" w:rsidP="008F1BF3">
      <w:pPr>
        <w:jc w:val="both"/>
        <w:rPr>
          <w:sz w:val="22"/>
          <w:szCs w:val="22"/>
        </w:rPr>
      </w:pPr>
    </w:p>
    <w:p w14:paraId="357F2C37" w14:textId="77777777" w:rsidR="009C3CA0" w:rsidRDefault="009C3CA0" w:rsidP="008F1BF3">
      <w:pPr>
        <w:jc w:val="both"/>
        <w:rPr>
          <w:sz w:val="22"/>
          <w:szCs w:val="22"/>
        </w:rPr>
      </w:pPr>
    </w:p>
    <w:p w14:paraId="7793E715" w14:textId="77777777" w:rsidR="00870D38" w:rsidRPr="00DF08F8" w:rsidRDefault="00870D38" w:rsidP="008F1BF3">
      <w:pPr>
        <w:pStyle w:val="Heading1"/>
        <w:spacing w:line="276" w:lineRule="auto"/>
        <w:jc w:val="both"/>
        <w:rPr>
          <w:szCs w:val="22"/>
        </w:rPr>
      </w:pPr>
      <w:bookmarkStart w:id="14" w:name="_Toc134690433"/>
      <w:r w:rsidRPr="00DF08F8">
        <w:rPr>
          <w:szCs w:val="22"/>
        </w:rPr>
        <w:t xml:space="preserve">Agenda item </w:t>
      </w:r>
      <w:r w:rsidR="001F7537" w:rsidRPr="00DF08F8">
        <w:rPr>
          <w:szCs w:val="22"/>
        </w:rPr>
        <w:t>9.2</w:t>
      </w:r>
      <w:r w:rsidRPr="00DF08F8">
        <w:rPr>
          <w:szCs w:val="22"/>
        </w:rPr>
        <w:t xml:space="preserve">. TC Working Group </w:t>
      </w:r>
      <w:r w:rsidR="001F7537" w:rsidRPr="00DF08F8">
        <w:rPr>
          <w:szCs w:val="22"/>
        </w:rPr>
        <w:t>2</w:t>
      </w:r>
      <w:r w:rsidRPr="00DF08F8">
        <w:rPr>
          <w:szCs w:val="22"/>
        </w:rPr>
        <w:t xml:space="preserve"> (S</w:t>
      </w:r>
      <w:r w:rsidR="001F7537" w:rsidRPr="00DF08F8">
        <w:rPr>
          <w:szCs w:val="22"/>
        </w:rPr>
        <w:t>pecies Conservation</w:t>
      </w:r>
      <w:r w:rsidRPr="00DF08F8">
        <w:rPr>
          <w:szCs w:val="22"/>
        </w:rPr>
        <w:t>)</w:t>
      </w:r>
      <w:bookmarkEnd w:id="14"/>
    </w:p>
    <w:p w14:paraId="00150931" w14:textId="3188618F" w:rsidR="00C447E5" w:rsidRDefault="00C447E5" w:rsidP="008F1BF3">
      <w:pPr>
        <w:jc w:val="both"/>
        <w:rPr>
          <w:sz w:val="22"/>
          <w:szCs w:val="22"/>
        </w:rPr>
      </w:pPr>
    </w:p>
    <w:p w14:paraId="579AFC91" w14:textId="4A76B0DF" w:rsidR="00F66DBB" w:rsidRDefault="000B0709" w:rsidP="008F1BF3">
      <w:pPr>
        <w:jc w:val="both"/>
        <w:rPr>
          <w:sz w:val="22"/>
          <w:szCs w:val="22"/>
        </w:rPr>
      </w:pPr>
      <w:r>
        <w:rPr>
          <w:sz w:val="22"/>
          <w:szCs w:val="22"/>
        </w:rPr>
        <w:t>38</w:t>
      </w:r>
      <w:r w:rsidR="00A911A7">
        <w:rPr>
          <w:sz w:val="22"/>
          <w:szCs w:val="22"/>
        </w:rPr>
        <w:t xml:space="preserve">. </w:t>
      </w:r>
      <w:r w:rsidR="0099332B">
        <w:rPr>
          <w:sz w:val="22"/>
          <w:szCs w:val="22"/>
        </w:rPr>
        <w:t xml:space="preserve">With reference to task 2.1. </w:t>
      </w:r>
      <w:r w:rsidR="0099332B" w:rsidRPr="0099332B">
        <w:rPr>
          <w:i/>
          <w:iCs/>
          <w:sz w:val="22"/>
          <w:szCs w:val="22"/>
        </w:rPr>
        <w:t>Priority list for species action and management planning</w:t>
      </w:r>
      <w:r w:rsidR="0099332B">
        <w:rPr>
          <w:sz w:val="22"/>
          <w:szCs w:val="22"/>
        </w:rPr>
        <w:t xml:space="preserve">, Mr Nagy introduced document AEWA/TC18.15 </w:t>
      </w:r>
      <w:r w:rsidR="0099332B" w:rsidRPr="0099332B">
        <w:rPr>
          <w:i/>
          <w:iCs/>
          <w:sz w:val="22"/>
          <w:szCs w:val="22"/>
        </w:rPr>
        <w:t>Draft Priority List of Populations for Action and Management Planning in 2023-2025</w:t>
      </w:r>
      <w:r w:rsidR="0099332B">
        <w:rPr>
          <w:sz w:val="22"/>
          <w:szCs w:val="22"/>
        </w:rPr>
        <w:t>.</w:t>
      </w:r>
    </w:p>
    <w:p w14:paraId="11203BE4" w14:textId="1CA64AFC" w:rsidR="0099332B" w:rsidRDefault="0099332B" w:rsidP="008F1BF3">
      <w:pPr>
        <w:jc w:val="both"/>
        <w:rPr>
          <w:sz w:val="22"/>
          <w:szCs w:val="22"/>
        </w:rPr>
      </w:pPr>
    </w:p>
    <w:p w14:paraId="32975F05" w14:textId="40795DC3" w:rsidR="0099332B" w:rsidRDefault="00A911A7" w:rsidP="008F1BF3">
      <w:pPr>
        <w:jc w:val="both"/>
        <w:rPr>
          <w:sz w:val="22"/>
          <w:szCs w:val="22"/>
        </w:rPr>
      </w:pPr>
      <w:r>
        <w:rPr>
          <w:sz w:val="22"/>
          <w:szCs w:val="22"/>
        </w:rPr>
        <w:t>3</w:t>
      </w:r>
      <w:r w:rsidR="000B0709">
        <w:rPr>
          <w:sz w:val="22"/>
          <w:szCs w:val="22"/>
        </w:rPr>
        <w:t>9</w:t>
      </w:r>
      <w:r>
        <w:rPr>
          <w:sz w:val="22"/>
          <w:szCs w:val="22"/>
        </w:rPr>
        <w:t xml:space="preserve">. </w:t>
      </w:r>
      <w:r w:rsidR="0099332B">
        <w:rPr>
          <w:sz w:val="22"/>
          <w:szCs w:val="22"/>
        </w:rPr>
        <w:t>Following some discussions, the meeting agreed on the prioritisation</w:t>
      </w:r>
      <w:r w:rsidR="0099332B" w:rsidRPr="0099332B">
        <w:rPr>
          <w:sz w:val="22"/>
          <w:szCs w:val="22"/>
        </w:rPr>
        <w:t xml:space="preserve"> of species/populations for action and management planning</w:t>
      </w:r>
      <w:r w:rsidR="0099332B">
        <w:rPr>
          <w:sz w:val="22"/>
          <w:szCs w:val="22"/>
        </w:rPr>
        <w:t>, while noting that Mr Dereliev and Mr Nagy</w:t>
      </w:r>
      <w:r w:rsidR="008D47D4">
        <w:rPr>
          <w:sz w:val="22"/>
          <w:szCs w:val="22"/>
        </w:rPr>
        <w:t xml:space="preserve"> would make some editorial changes</w:t>
      </w:r>
      <w:r w:rsidR="0099332B">
        <w:rPr>
          <w:sz w:val="22"/>
          <w:szCs w:val="22"/>
        </w:rPr>
        <w:t xml:space="preserve"> </w:t>
      </w:r>
      <w:r w:rsidR="009759CA">
        <w:rPr>
          <w:sz w:val="22"/>
          <w:szCs w:val="22"/>
        </w:rPr>
        <w:t xml:space="preserve">to be presented in an in-session document </w:t>
      </w:r>
      <w:r w:rsidR="0099332B">
        <w:rPr>
          <w:sz w:val="22"/>
          <w:szCs w:val="22"/>
        </w:rPr>
        <w:t>for everyone to review.</w:t>
      </w:r>
      <w:r w:rsidR="00B6745B">
        <w:rPr>
          <w:sz w:val="22"/>
          <w:szCs w:val="22"/>
        </w:rPr>
        <w:t xml:space="preserve"> These were agreed upon </w:t>
      </w:r>
      <w:r w:rsidR="006504C1">
        <w:rPr>
          <w:sz w:val="22"/>
          <w:szCs w:val="22"/>
        </w:rPr>
        <w:t xml:space="preserve">later in the meeting </w:t>
      </w:r>
      <w:r w:rsidR="00B6745B">
        <w:rPr>
          <w:sz w:val="22"/>
          <w:szCs w:val="22"/>
        </w:rPr>
        <w:t xml:space="preserve">as presented in document AEWA/TC18.15 Ins.1 </w:t>
      </w:r>
      <w:r w:rsidR="002C1DC7">
        <w:rPr>
          <w:sz w:val="22"/>
          <w:szCs w:val="22"/>
        </w:rPr>
        <w:t xml:space="preserve">and </w:t>
      </w:r>
      <w:r w:rsidR="006504C1">
        <w:rPr>
          <w:sz w:val="22"/>
          <w:szCs w:val="22"/>
        </w:rPr>
        <w:t xml:space="preserve">the </w:t>
      </w:r>
      <w:r w:rsidR="002C1DC7">
        <w:rPr>
          <w:sz w:val="22"/>
          <w:szCs w:val="22"/>
        </w:rPr>
        <w:t>revised Annex 2</w:t>
      </w:r>
      <w:r w:rsidR="00B6745B">
        <w:rPr>
          <w:sz w:val="22"/>
          <w:szCs w:val="22"/>
        </w:rPr>
        <w:t xml:space="preserve">. </w:t>
      </w:r>
      <w:r w:rsidR="002C1DC7">
        <w:rPr>
          <w:sz w:val="22"/>
          <w:szCs w:val="22"/>
        </w:rPr>
        <w:t xml:space="preserve">The TC agreed that the list of prioritised populations for management planning in Annexes 5-7 will be transcribed into the document </w:t>
      </w:r>
      <w:r w:rsidR="008D47D4">
        <w:rPr>
          <w:sz w:val="22"/>
          <w:szCs w:val="22"/>
        </w:rPr>
        <w:t>after the meeting</w:t>
      </w:r>
      <w:r w:rsidR="002C1DC7">
        <w:rPr>
          <w:sz w:val="22"/>
          <w:szCs w:val="22"/>
        </w:rPr>
        <w:t xml:space="preserve"> and will be finalised without the need to bring it back to the TC</w:t>
      </w:r>
      <w:r w:rsidR="008D47D4">
        <w:rPr>
          <w:sz w:val="22"/>
          <w:szCs w:val="22"/>
        </w:rPr>
        <w:t>.</w:t>
      </w:r>
    </w:p>
    <w:p w14:paraId="517744C2" w14:textId="77777777" w:rsidR="00F66DBB" w:rsidRPr="00DF08F8" w:rsidRDefault="00F66DBB" w:rsidP="008F1BF3">
      <w:pPr>
        <w:jc w:val="both"/>
        <w:rPr>
          <w:sz w:val="22"/>
          <w:szCs w:val="22"/>
        </w:rPr>
      </w:pPr>
    </w:p>
    <w:p w14:paraId="5C9A751A" w14:textId="161B4095" w:rsidR="002016E1" w:rsidRDefault="000B0709" w:rsidP="008F1BF3">
      <w:pPr>
        <w:jc w:val="both"/>
        <w:rPr>
          <w:sz w:val="22"/>
          <w:szCs w:val="22"/>
        </w:rPr>
      </w:pPr>
      <w:bookmarkStart w:id="15" w:name="_Hlk14338007"/>
      <w:r>
        <w:rPr>
          <w:sz w:val="22"/>
          <w:szCs w:val="22"/>
        </w:rPr>
        <w:t>40</w:t>
      </w:r>
      <w:r w:rsidR="00A911A7">
        <w:rPr>
          <w:sz w:val="22"/>
          <w:szCs w:val="22"/>
        </w:rPr>
        <w:t xml:space="preserve">. </w:t>
      </w:r>
      <w:r w:rsidR="000D12EC">
        <w:rPr>
          <w:sz w:val="22"/>
          <w:szCs w:val="22"/>
        </w:rPr>
        <w:t xml:space="preserve">Referring to task 2.4. </w:t>
      </w:r>
      <w:r w:rsidR="000D12EC" w:rsidRPr="000D12EC">
        <w:rPr>
          <w:i/>
          <w:iCs/>
          <w:sz w:val="22"/>
          <w:szCs w:val="22"/>
        </w:rPr>
        <w:t>Sustainable harvests and the socio-economic importance of waterbirds</w:t>
      </w:r>
      <w:r w:rsidR="000D12EC">
        <w:rPr>
          <w:sz w:val="22"/>
          <w:szCs w:val="22"/>
        </w:rPr>
        <w:t xml:space="preserve">, Mr Hearn introduced document AEWA/TC18.16 </w:t>
      </w:r>
      <w:r w:rsidR="000D12EC" w:rsidRPr="000D12EC">
        <w:rPr>
          <w:i/>
          <w:iCs/>
          <w:sz w:val="22"/>
          <w:szCs w:val="22"/>
        </w:rPr>
        <w:t xml:space="preserve">Draft </w:t>
      </w:r>
      <w:proofErr w:type="spellStart"/>
      <w:r w:rsidR="000D12EC" w:rsidRPr="000D12EC">
        <w:rPr>
          <w:i/>
          <w:iCs/>
          <w:sz w:val="22"/>
          <w:szCs w:val="22"/>
        </w:rPr>
        <w:t>ToR</w:t>
      </w:r>
      <w:proofErr w:type="spellEnd"/>
      <w:r w:rsidR="000D12EC" w:rsidRPr="000D12EC">
        <w:rPr>
          <w:i/>
          <w:iCs/>
          <w:sz w:val="22"/>
          <w:szCs w:val="22"/>
        </w:rPr>
        <w:t xml:space="preserve"> for a Review of the Nature and Extent of Waterbird Harvest and the Socio-economic Importance of Waterbirds</w:t>
      </w:r>
      <w:r w:rsidR="000D12EC">
        <w:rPr>
          <w:sz w:val="22"/>
          <w:szCs w:val="22"/>
        </w:rPr>
        <w:t xml:space="preserve">. </w:t>
      </w:r>
    </w:p>
    <w:p w14:paraId="553B278E" w14:textId="596966CC" w:rsidR="000D12EC" w:rsidRDefault="000D12EC" w:rsidP="008F1BF3">
      <w:pPr>
        <w:jc w:val="both"/>
        <w:rPr>
          <w:sz w:val="22"/>
          <w:szCs w:val="22"/>
        </w:rPr>
      </w:pPr>
    </w:p>
    <w:p w14:paraId="3B9995BF" w14:textId="1FCEBE89" w:rsidR="000D12EC" w:rsidRDefault="000B0709" w:rsidP="008F1BF3">
      <w:pPr>
        <w:jc w:val="both"/>
        <w:rPr>
          <w:sz w:val="22"/>
          <w:szCs w:val="22"/>
        </w:rPr>
      </w:pPr>
      <w:r>
        <w:rPr>
          <w:sz w:val="22"/>
          <w:szCs w:val="22"/>
        </w:rPr>
        <w:t>41</w:t>
      </w:r>
      <w:r w:rsidR="00A911A7">
        <w:rPr>
          <w:sz w:val="22"/>
          <w:szCs w:val="22"/>
        </w:rPr>
        <w:t xml:space="preserve">. </w:t>
      </w:r>
      <w:r w:rsidR="001E55DC">
        <w:rPr>
          <w:sz w:val="22"/>
          <w:szCs w:val="22"/>
        </w:rPr>
        <w:t xml:space="preserve">Following some discussions and comments made, Ms Lewis suggested a small break-out group be convened to tweak some of the wording in the </w:t>
      </w:r>
      <w:proofErr w:type="spellStart"/>
      <w:r w:rsidR="001E55DC">
        <w:rPr>
          <w:sz w:val="22"/>
          <w:szCs w:val="22"/>
        </w:rPr>
        <w:t>ToR</w:t>
      </w:r>
      <w:proofErr w:type="spellEnd"/>
      <w:r w:rsidR="001E55DC">
        <w:rPr>
          <w:sz w:val="22"/>
          <w:szCs w:val="22"/>
        </w:rPr>
        <w:t xml:space="preserve"> for an in-session document to be uploaded and report back to the meeting, once everyone had the chance to </w:t>
      </w:r>
      <w:r w:rsidR="00193DE2">
        <w:rPr>
          <w:sz w:val="22"/>
          <w:szCs w:val="22"/>
        </w:rPr>
        <w:t>review</w:t>
      </w:r>
      <w:r w:rsidR="001E55DC">
        <w:rPr>
          <w:sz w:val="22"/>
          <w:szCs w:val="22"/>
        </w:rPr>
        <w:t xml:space="preserve"> the changes made.</w:t>
      </w:r>
    </w:p>
    <w:p w14:paraId="4B64ED21" w14:textId="79E9EFD7" w:rsidR="000D12EC" w:rsidRDefault="000D12EC" w:rsidP="008F1BF3">
      <w:pPr>
        <w:jc w:val="both"/>
        <w:rPr>
          <w:sz w:val="22"/>
          <w:szCs w:val="22"/>
        </w:rPr>
      </w:pPr>
    </w:p>
    <w:p w14:paraId="0E564595" w14:textId="05F0D221" w:rsidR="001E55DC" w:rsidRDefault="000B0709" w:rsidP="008F1BF3">
      <w:pPr>
        <w:jc w:val="both"/>
        <w:rPr>
          <w:sz w:val="22"/>
          <w:szCs w:val="22"/>
        </w:rPr>
      </w:pPr>
      <w:r>
        <w:rPr>
          <w:sz w:val="22"/>
          <w:szCs w:val="22"/>
        </w:rPr>
        <w:t>42</w:t>
      </w:r>
      <w:r w:rsidR="00A911A7">
        <w:rPr>
          <w:sz w:val="22"/>
          <w:szCs w:val="22"/>
        </w:rPr>
        <w:t xml:space="preserve">. </w:t>
      </w:r>
      <w:r w:rsidR="00791F62">
        <w:rPr>
          <w:sz w:val="22"/>
          <w:szCs w:val="22"/>
        </w:rPr>
        <w:t xml:space="preserve">With reference to task 2.6. </w:t>
      </w:r>
      <w:r w:rsidR="00791F62" w:rsidRPr="00791F62">
        <w:rPr>
          <w:i/>
          <w:iCs/>
          <w:sz w:val="22"/>
          <w:szCs w:val="22"/>
        </w:rPr>
        <w:t>Guidance on adaptive harvest management</w:t>
      </w:r>
      <w:r w:rsidR="00791F62" w:rsidRPr="00791F62">
        <w:rPr>
          <w:sz w:val="22"/>
          <w:szCs w:val="22"/>
        </w:rPr>
        <w:t xml:space="preserve"> (AHM)</w:t>
      </w:r>
      <w:r w:rsidR="00791F62">
        <w:rPr>
          <w:sz w:val="22"/>
          <w:szCs w:val="22"/>
        </w:rPr>
        <w:t xml:space="preserve">, Mr Madsen introduced document AEWA/TC18.17 </w:t>
      </w:r>
      <w:r w:rsidR="00791F62" w:rsidRPr="00791F62">
        <w:rPr>
          <w:i/>
          <w:iCs/>
          <w:sz w:val="22"/>
          <w:szCs w:val="22"/>
        </w:rPr>
        <w:t xml:space="preserve">Draft </w:t>
      </w:r>
      <w:proofErr w:type="spellStart"/>
      <w:r w:rsidR="00791F62" w:rsidRPr="00791F62">
        <w:rPr>
          <w:i/>
          <w:iCs/>
          <w:sz w:val="22"/>
          <w:szCs w:val="22"/>
        </w:rPr>
        <w:t>ToR</w:t>
      </w:r>
      <w:proofErr w:type="spellEnd"/>
      <w:r w:rsidR="00791F62" w:rsidRPr="00791F62">
        <w:rPr>
          <w:i/>
          <w:iCs/>
          <w:sz w:val="22"/>
          <w:szCs w:val="22"/>
        </w:rPr>
        <w:t xml:space="preserve"> on a Guidance on Adaptive Management</w:t>
      </w:r>
      <w:r w:rsidR="00791F62">
        <w:rPr>
          <w:sz w:val="22"/>
          <w:szCs w:val="22"/>
        </w:rPr>
        <w:t>.</w:t>
      </w:r>
    </w:p>
    <w:p w14:paraId="002BC1B2" w14:textId="29B27A4B" w:rsidR="00791F62" w:rsidRDefault="00791F62" w:rsidP="008F1BF3">
      <w:pPr>
        <w:jc w:val="both"/>
        <w:rPr>
          <w:sz w:val="22"/>
          <w:szCs w:val="22"/>
        </w:rPr>
      </w:pPr>
    </w:p>
    <w:p w14:paraId="3F0A64AB" w14:textId="6D0D04E7" w:rsidR="00791F62" w:rsidRDefault="000B0709" w:rsidP="008F1BF3">
      <w:pPr>
        <w:jc w:val="both"/>
        <w:rPr>
          <w:sz w:val="22"/>
          <w:szCs w:val="22"/>
        </w:rPr>
      </w:pPr>
      <w:r>
        <w:rPr>
          <w:sz w:val="22"/>
          <w:szCs w:val="22"/>
        </w:rPr>
        <w:t>43</w:t>
      </w:r>
      <w:r w:rsidR="00A911A7">
        <w:rPr>
          <w:sz w:val="22"/>
          <w:szCs w:val="22"/>
        </w:rPr>
        <w:t xml:space="preserve">. </w:t>
      </w:r>
      <w:r w:rsidR="00193A65">
        <w:rPr>
          <w:sz w:val="22"/>
          <w:szCs w:val="22"/>
        </w:rPr>
        <w:t>Ms Lewis noted that resulting from the discussions a general chapter on the importance of adaptive management more broadly and that adaptive management could not purely be seen in the context of harvest</w:t>
      </w:r>
      <w:r w:rsidR="007B3578">
        <w:rPr>
          <w:sz w:val="22"/>
          <w:szCs w:val="22"/>
        </w:rPr>
        <w:t xml:space="preserve"> should be added,</w:t>
      </w:r>
      <w:r w:rsidR="00193A65">
        <w:rPr>
          <w:sz w:val="22"/>
          <w:szCs w:val="22"/>
        </w:rPr>
        <w:t xml:space="preserve"> while the principal focus remained on AHM</w:t>
      </w:r>
      <w:r w:rsidR="007B3578">
        <w:rPr>
          <w:sz w:val="22"/>
          <w:szCs w:val="22"/>
        </w:rPr>
        <w:t>.</w:t>
      </w:r>
    </w:p>
    <w:p w14:paraId="1FD98A5F" w14:textId="779E2B4F" w:rsidR="007B3578" w:rsidRDefault="007B3578" w:rsidP="008F1BF3">
      <w:pPr>
        <w:jc w:val="both"/>
        <w:rPr>
          <w:sz w:val="22"/>
          <w:szCs w:val="22"/>
        </w:rPr>
      </w:pPr>
    </w:p>
    <w:p w14:paraId="2E3A9C41" w14:textId="51F0E04F" w:rsidR="00193DE2" w:rsidRDefault="000B0709" w:rsidP="008F1BF3">
      <w:pPr>
        <w:jc w:val="both"/>
        <w:rPr>
          <w:sz w:val="22"/>
          <w:szCs w:val="22"/>
        </w:rPr>
      </w:pPr>
      <w:r>
        <w:rPr>
          <w:sz w:val="22"/>
          <w:szCs w:val="22"/>
        </w:rPr>
        <w:t>44</w:t>
      </w:r>
      <w:r w:rsidR="00A911A7">
        <w:rPr>
          <w:sz w:val="22"/>
          <w:szCs w:val="22"/>
        </w:rPr>
        <w:t xml:space="preserve">. </w:t>
      </w:r>
      <w:r w:rsidR="00193DE2">
        <w:rPr>
          <w:sz w:val="22"/>
          <w:szCs w:val="22"/>
        </w:rPr>
        <w:t xml:space="preserve">Furthermore, Ms Jones agreed to draft some changes to the text in paragraph 1 under the duties of the contractor regarding the </w:t>
      </w:r>
      <w:r w:rsidR="00193DE2" w:rsidRPr="00193DE2">
        <w:rPr>
          <w:sz w:val="22"/>
          <w:szCs w:val="22"/>
        </w:rPr>
        <w:t>relevant legislative framework</w:t>
      </w:r>
      <w:r w:rsidR="00193DE2">
        <w:rPr>
          <w:sz w:val="22"/>
          <w:szCs w:val="22"/>
        </w:rPr>
        <w:t xml:space="preserve">. This would then be uploaded as in-session document for everyone to review. In addition, Mr Madsen would include some of the resource requirements for adaptive management as </w:t>
      </w:r>
      <w:r w:rsidR="00F66DBB">
        <w:rPr>
          <w:sz w:val="22"/>
          <w:szCs w:val="22"/>
        </w:rPr>
        <w:t>proposed</w:t>
      </w:r>
      <w:r w:rsidR="00193DE2">
        <w:rPr>
          <w:sz w:val="22"/>
          <w:szCs w:val="22"/>
        </w:rPr>
        <w:t xml:space="preserve"> by Mr Parsons.</w:t>
      </w:r>
    </w:p>
    <w:p w14:paraId="4004E0CC" w14:textId="77777777" w:rsidR="00193DE2" w:rsidRDefault="00193DE2" w:rsidP="008F1BF3">
      <w:pPr>
        <w:jc w:val="both"/>
        <w:rPr>
          <w:sz w:val="22"/>
          <w:szCs w:val="22"/>
        </w:rPr>
      </w:pPr>
    </w:p>
    <w:tbl>
      <w:tblPr>
        <w:tblStyle w:val="TableGrid"/>
        <w:tblW w:w="0" w:type="auto"/>
        <w:tblLook w:val="04A0" w:firstRow="1" w:lastRow="0" w:firstColumn="1" w:lastColumn="0" w:noHBand="0" w:noVBand="1"/>
      </w:tblPr>
      <w:tblGrid>
        <w:gridCol w:w="9026"/>
      </w:tblGrid>
      <w:tr w:rsidR="00FE1F24" w14:paraId="754AD7E6" w14:textId="77777777" w:rsidTr="0025028B">
        <w:trPr>
          <w:trHeight w:val="747"/>
        </w:trPr>
        <w:tc>
          <w:tcPr>
            <w:tcW w:w="9350" w:type="dxa"/>
            <w:tcBorders>
              <w:top w:val="nil"/>
              <w:left w:val="nil"/>
              <w:bottom w:val="nil"/>
              <w:right w:val="nil"/>
            </w:tcBorders>
            <w:shd w:val="clear" w:color="auto" w:fill="D9E2F3" w:themeFill="accent1" w:themeFillTint="33"/>
          </w:tcPr>
          <w:p w14:paraId="3AEB3EF1" w14:textId="7C08E555" w:rsidR="00FE1F24" w:rsidRDefault="00FE1F24" w:rsidP="008F1BF3">
            <w:pPr>
              <w:jc w:val="both"/>
              <w:rPr>
                <w:sz w:val="22"/>
                <w:szCs w:val="22"/>
              </w:rPr>
            </w:pPr>
            <w:bookmarkStart w:id="16" w:name="_Hlk14180649"/>
            <w:r w:rsidRPr="00FE1F24">
              <w:rPr>
                <w:b/>
                <w:sz w:val="22"/>
                <w:szCs w:val="22"/>
              </w:rPr>
              <w:t>Decision:</w:t>
            </w:r>
            <w:r>
              <w:rPr>
                <w:sz w:val="22"/>
                <w:szCs w:val="22"/>
              </w:rPr>
              <w:t xml:space="preserve"> </w:t>
            </w:r>
          </w:p>
          <w:p w14:paraId="2C8B410A" w14:textId="3694DDD5" w:rsidR="001223E6" w:rsidRDefault="001223E6" w:rsidP="008F1BF3">
            <w:pPr>
              <w:jc w:val="both"/>
              <w:rPr>
                <w:sz w:val="22"/>
                <w:szCs w:val="22"/>
              </w:rPr>
            </w:pPr>
            <w:r>
              <w:rPr>
                <w:sz w:val="22"/>
                <w:szCs w:val="22"/>
              </w:rPr>
              <w:t>The p</w:t>
            </w:r>
            <w:r w:rsidRPr="001223E6">
              <w:rPr>
                <w:sz w:val="22"/>
                <w:szCs w:val="22"/>
              </w:rPr>
              <w:t>riority list for species action and management planning</w:t>
            </w:r>
            <w:r>
              <w:rPr>
                <w:sz w:val="22"/>
                <w:szCs w:val="22"/>
              </w:rPr>
              <w:t xml:space="preserve"> as presented in document AEWA/TC18.15 Ins.1 </w:t>
            </w:r>
            <w:r w:rsidR="002C1DC7">
              <w:rPr>
                <w:sz w:val="22"/>
                <w:szCs w:val="22"/>
              </w:rPr>
              <w:t xml:space="preserve">and </w:t>
            </w:r>
            <w:r w:rsidR="006504C1">
              <w:rPr>
                <w:sz w:val="22"/>
                <w:szCs w:val="22"/>
              </w:rPr>
              <w:t xml:space="preserve">the </w:t>
            </w:r>
            <w:r w:rsidR="002C1DC7">
              <w:rPr>
                <w:sz w:val="22"/>
                <w:szCs w:val="22"/>
              </w:rPr>
              <w:t xml:space="preserve">revised Annex 2 </w:t>
            </w:r>
            <w:r>
              <w:rPr>
                <w:sz w:val="22"/>
                <w:szCs w:val="22"/>
              </w:rPr>
              <w:t>was approved.</w:t>
            </w:r>
            <w:r w:rsidR="002C1DC7">
              <w:rPr>
                <w:sz w:val="22"/>
                <w:szCs w:val="22"/>
              </w:rPr>
              <w:t xml:space="preserve"> The list of prioritised populations for management planning in Annexes 5-7 will be transcribed into the document after the meeting and will be finalised without the need to bring it back to the TC</w:t>
            </w:r>
            <w:r w:rsidR="0034461C">
              <w:rPr>
                <w:sz w:val="22"/>
                <w:szCs w:val="22"/>
              </w:rPr>
              <w:t>.</w:t>
            </w:r>
          </w:p>
        </w:tc>
      </w:tr>
      <w:bookmarkEnd w:id="15"/>
      <w:bookmarkEnd w:id="16"/>
    </w:tbl>
    <w:p w14:paraId="3EDD2530" w14:textId="6A29747A" w:rsidR="00CA6F3C" w:rsidRPr="002879DA" w:rsidRDefault="00CA6F3C" w:rsidP="008F1BF3">
      <w:pPr>
        <w:pStyle w:val="Heading1"/>
        <w:spacing w:line="276" w:lineRule="auto"/>
        <w:jc w:val="both"/>
        <w:rPr>
          <w:b w:val="0"/>
          <w:bCs w:val="0"/>
          <w:szCs w:val="22"/>
        </w:rPr>
      </w:pPr>
    </w:p>
    <w:p w14:paraId="53665FC9" w14:textId="77777777" w:rsidR="002879DA" w:rsidRPr="002879DA" w:rsidRDefault="002879DA" w:rsidP="002879DA"/>
    <w:p w14:paraId="44E87F80" w14:textId="77777777" w:rsidR="00870D38" w:rsidRPr="00DF08F8" w:rsidRDefault="00870D38" w:rsidP="008F1BF3">
      <w:pPr>
        <w:pStyle w:val="Heading1"/>
        <w:spacing w:line="276" w:lineRule="auto"/>
        <w:jc w:val="both"/>
        <w:rPr>
          <w:szCs w:val="22"/>
        </w:rPr>
      </w:pPr>
      <w:bookmarkStart w:id="17" w:name="_Toc134690434"/>
      <w:bookmarkStart w:id="18" w:name="_Hlk134690328"/>
      <w:r w:rsidRPr="00DF08F8">
        <w:rPr>
          <w:szCs w:val="22"/>
        </w:rPr>
        <w:t xml:space="preserve">Agenda item </w:t>
      </w:r>
      <w:r w:rsidR="001F7537" w:rsidRPr="00DF08F8">
        <w:rPr>
          <w:szCs w:val="22"/>
        </w:rPr>
        <w:t>9.4</w:t>
      </w:r>
      <w:r w:rsidRPr="00DF08F8">
        <w:rPr>
          <w:szCs w:val="22"/>
        </w:rPr>
        <w:t>. TC Working Group 4 (Management of Human Activities)</w:t>
      </w:r>
      <w:bookmarkEnd w:id="17"/>
      <w:r w:rsidRPr="00DF08F8">
        <w:rPr>
          <w:szCs w:val="22"/>
        </w:rPr>
        <w:t xml:space="preserve"> </w:t>
      </w:r>
    </w:p>
    <w:bookmarkEnd w:id="18"/>
    <w:p w14:paraId="26701BE8" w14:textId="77777777" w:rsidR="00C447E5" w:rsidRPr="00DF08F8" w:rsidRDefault="00C447E5" w:rsidP="008F1BF3">
      <w:pPr>
        <w:jc w:val="both"/>
        <w:rPr>
          <w:sz w:val="22"/>
          <w:szCs w:val="22"/>
        </w:rPr>
      </w:pPr>
    </w:p>
    <w:p w14:paraId="0C4A63B7" w14:textId="65288D4C" w:rsidR="00395163" w:rsidRDefault="000B0709" w:rsidP="008F1BF3">
      <w:pPr>
        <w:jc w:val="both"/>
        <w:rPr>
          <w:sz w:val="22"/>
          <w:szCs w:val="22"/>
        </w:rPr>
      </w:pPr>
      <w:r>
        <w:rPr>
          <w:sz w:val="22"/>
          <w:szCs w:val="22"/>
        </w:rPr>
        <w:t>45</w:t>
      </w:r>
      <w:r w:rsidR="00A911A7">
        <w:rPr>
          <w:sz w:val="22"/>
          <w:szCs w:val="22"/>
        </w:rPr>
        <w:t xml:space="preserve">. </w:t>
      </w:r>
      <w:r w:rsidR="004659D5">
        <w:rPr>
          <w:sz w:val="22"/>
          <w:szCs w:val="22"/>
        </w:rPr>
        <w:t xml:space="preserve">With reference to task 4.6. </w:t>
      </w:r>
      <w:r w:rsidR="004659D5" w:rsidRPr="004659D5">
        <w:rPr>
          <w:i/>
          <w:iCs/>
          <w:sz w:val="22"/>
          <w:szCs w:val="22"/>
        </w:rPr>
        <w:t>Harvest data estimates from non-Party Range States</w:t>
      </w:r>
      <w:r w:rsidR="004659D5">
        <w:rPr>
          <w:sz w:val="22"/>
          <w:szCs w:val="22"/>
        </w:rPr>
        <w:t xml:space="preserve">, </w:t>
      </w:r>
      <w:r w:rsidR="00F30812">
        <w:rPr>
          <w:sz w:val="22"/>
          <w:szCs w:val="22"/>
        </w:rPr>
        <w:t xml:space="preserve">Mr Cy Griffin introduced document AEWA/TC18.18 </w:t>
      </w:r>
      <w:r w:rsidR="00F30812" w:rsidRPr="00F30812">
        <w:rPr>
          <w:i/>
          <w:iCs/>
          <w:sz w:val="22"/>
          <w:szCs w:val="22"/>
        </w:rPr>
        <w:t xml:space="preserve">Draft </w:t>
      </w:r>
      <w:proofErr w:type="spellStart"/>
      <w:r w:rsidR="00F30812" w:rsidRPr="00F30812">
        <w:rPr>
          <w:i/>
          <w:iCs/>
          <w:sz w:val="22"/>
          <w:szCs w:val="22"/>
        </w:rPr>
        <w:t>ToR</w:t>
      </w:r>
      <w:proofErr w:type="spellEnd"/>
      <w:r w:rsidR="00F30812" w:rsidRPr="00F30812">
        <w:rPr>
          <w:i/>
          <w:iCs/>
          <w:sz w:val="22"/>
          <w:szCs w:val="22"/>
        </w:rPr>
        <w:t xml:space="preserve"> on a Guidance on Methods and Tools for Waterbird Harvest Data Collection</w:t>
      </w:r>
      <w:r w:rsidR="00F30812">
        <w:rPr>
          <w:sz w:val="22"/>
          <w:szCs w:val="22"/>
        </w:rPr>
        <w:t xml:space="preserve">, in his role as lead of the </w:t>
      </w:r>
      <w:r w:rsidR="00CD35D1">
        <w:rPr>
          <w:sz w:val="22"/>
          <w:szCs w:val="22"/>
        </w:rPr>
        <w:t>ad</w:t>
      </w:r>
      <w:r w:rsidR="009C1E85">
        <w:rPr>
          <w:sz w:val="22"/>
          <w:szCs w:val="22"/>
        </w:rPr>
        <w:t>-</w:t>
      </w:r>
      <w:r w:rsidR="00CD35D1">
        <w:rPr>
          <w:sz w:val="22"/>
          <w:szCs w:val="22"/>
        </w:rPr>
        <w:t xml:space="preserve">hoc task </w:t>
      </w:r>
      <w:r w:rsidR="00F30812">
        <w:rPr>
          <w:sz w:val="22"/>
          <w:szCs w:val="22"/>
        </w:rPr>
        <w:t>group</w:t>
      </w:r>
      <w:r w:rsidR="002D244B">
        <w:rPr>
          <w:sz w:val="22"/>
          <w:szCs w:val="22"/>
        </w:rPr>
        <w:t xml:space="preserve"> dealing with this </w:t>
      </w:r>
      <w:proofErr w:type="spellStart"/>
      <w:r w:rsidR="002D244B">
        <w:rPr>
          <w:sz w:val="22"/>
          <w:szCs w:val="22"/>
        </w:rPr>
        <w:t>ToR</w:t>
      </w:r>
      <w:proofErr w:type="spellEnd"/>
      <w:r w:rsidR="002D244B">
        <w:rPr>
          <w:sz w:val="22"/>
          <w:szCs w:val="22"/>
        </w:rPr>
        <w:t>.</w:t>
      </w:r>
    </w:p>
    <w:p w14:paraId="7FAC6DCF" w14:textId="68761B09" w:rsidR="005B3AEF" w:rsidRDefault="000B0709" w:rsidP="008F1BF3">
      <w:pPr>
        <w:jc w:val="both"/>
        <w:rPr>
          <w:sz w:val="22"/>
          <w:szCs w:val="22"/>
        </w:rPr>
      </w:pPr>
      <w:r>
        <w:rPr>
          <w:sz w:val="22"/>
          <w:szCs w:val="22"/>
        </w:rPr>
        <w:lastRenderedPageBreak/>
        <w:t>46</w:t>
      </w:r>
      <w:r w:rsidR="00A911A7">
        <w:rPr>
          <w:sz w:val="22"/>
          <w:szCs w:val="22"/>
        </w:rPr>
        <w:t xml:space="preserve">. </w:t>
      </w:r>
      <w:r w:rsidR="005B3AEF">
        <w:rPr>
          <w:sz w:val="22"/>
          <w:szCs w:val="22"/>
        </w:rPr>
        <w:t xml:space="preserve">Following some discussions, everyone agreed with the </w:t>
      </w:r>
      <w:proofErr w:type="spellStart"/>
      <w:r w:rsidR="005B3AEF">
        <w:rPr>
          <w:sz w:val="22"/>
          <w:szCs w:val="22"/>
        </w:rPr>
        <w:t>ToR</w:t>
      </w:r>
      <w:proofErr w:type="spellEnd"/>
      <w:r w:rsidR="005B3AEF">
        <w:rPr>
          <w:sz w:val="22"/>
          <w:szCs w:val="22"/>
        </w:rPr>
        <w:t xml:space="preserve"> as presented in document AEWA/TC18.18. However, Mr Griffin </w:t>
      </w:r>
      <w:r w:rsidR="00ED24A5">
        <w:rPr>
          <w:sz w:val="22"/>
          <w:szCs w:val="22"/>
        </w:rPr>
        <w:t>noted</w:t>
      </w:r>
      <w:r w:rsidR="005B3AEF">
        <w:rPr>
          <w:sz w:val="22"/>
          <w:szCs w:val="22"/>
        </w:rPr>
        <w:t xml:space="preserve"> that in the </w:t>
      </w:r>
      <w:proofErr w:type="spellStart"/>
      <w:r w:rsidR="005B3AEF">
        <w:rPr>
          <w:sz w:val="22"/>
          <w:szCs w:val="22"/>
        </w:rPr>
        <w:t>ToR</w:t>
      </w:r>
      <w:proofErr w:type="spellEnd"/>
      <w:r w:rsidR="005B3AEF">
        <w:rPr>
          <w:sz w:val="22"/>
          <w:szCs w:val="22"/>
        </w:rPr>
        <w:t xml:space="preserve"> the duties of the contractor in the AEWA region </w:t>
      </w:r>
      <w:r w:rsidR="006B05C6">
        <w:rPr>
          <w:sz w:val="22"/>
          <w:szCs w:val="22"/>
        </w:rPr>
        <w:t>were</w:t>
      </w:r>
      <w:r w:rsidR="005B3AEF">
        <w:rPr>
          <w:sz w:val="22"/>
          <w:szCs w:val="22"/>
        </w:rPr>
        <w:t xml:space="preserve"> described</w:t>
      </w:r>
      <w:r w:rsidR="0042089C">
        <w:rPr>
          <w:sz w:val="22"/>
          <w:szCs w:val="22"/>
        </w:rPr>
        <w:t>, but</w:t>
      </w:r>
      <w:r w:rsidR="006B05C6">
        <w:rPr>
          <w:sz w:val="22"/>
          <w:szCs w:val="22"/>
        </w:rPr>
        <w:t xml:space="preserve"> </w:t>
      </w:r>
      <w:r w:rsidR="005B3AEF">
        <w:rPr>
          <w:sz w:val="22"/>
          <w:szCs w:val="22"/>
        </w:rPr>
        <w:t>in the modules</w:t>
      </w:r>
      <w:r w:rsidR="006B05C6">
        <w:rPr>
          <w:sz w:val="22"/>
          <w:szCs w:val="22"/>
        </w:rPr>
        <w:t xml:space="preserve"> </w:t>
      </w:r>
      <w:r w:rsidR="005B3AEF">
        <w:rPr>
          <w:sz w:val="22"/>
          <w:szCs w:val="22"/>
        </w:rPr>
        <w:t>the agreement area</w:t>
      </w:r>
      <w:r w:rsidR="006B05C6">
        <w:rPr>
          <w:sz w:val="22"/>
          <w:szCs w:val="22"/>
        </w:rPr>
        <w:t xml:space="preserve"> was mentioned</w:t>
      </w:r>
      <w:r w:rsidR="005B3AEF">
        <w:rPr>
          <w:sz w:val="22"/>
          <w:szCs w:val="22"/>
        </w:rPr>
        <w:t xml:space="preserve">. </w:t>
      </w:r>
      <w:r w:rsidR="006B05C6">
        <w:rPr>
          <w:sz w:val="22"/>
          <w:szCs w:val="22"/>
        </w:rPr>
        <w:t>He thought it was important to</w:t>
      </w:r>
      <w:r w:rsidR="005B3AEF">
        <w:rPr>
          <w:sz w:val="22"/>
          <w:szCs w:val="22"/>
        </w:rPr>
        <w:t xml:space="preserve"> specify the AEWA region and </w:t>
      </w:r>
      <w:r w:rsidR="006B05C6">
        <w:rPr>
          <w:sz w:val="22"/>
          <w:szCs w:val="22"/>
        </w:rPr>
        <w:t>add</w:t>
      </w:r>
      <w:r w:rsidR="005B3AEF">
        <w:rPr>
          <w:sz w:val="22"/>
          <w:szCs w:val="22"/>
        </w:rPr>
        <w:t xml:space="preserve"> </w:t>
      </w:r>
      <w:r w:rsidR="006B05C6">
        <w:rPr>
          <w:sz w:val="22"/>
          <w:szCs w:val="22"/>
        </w:rPr>
        <w:t>C</w:t>
      </w:r>
      <w:r w:rsidR="005B3AEF">
        <w:rPr>
          <w:sz w:val="22"/>
          <w:szCs w:val="22"/>
        </w:rPr>
        <w:t>ontracting</w:t>
      </w:r>
      <w:r w:rsidR="006B05C6">
        <w:rPr>
          <w:sz w:val="22"/>
          <w:szCs w:val="22"/>
        </w:rPr>
        <w:t xml:space="preserve"> Parties</w:t>
      </w:r>
      <w:r w:rsidR="005B3AEF">
        <w:rPr>
          <w:sz w:val="22"/>
          <w:szCs w:val="22"/>
        </w:rPr>
        <w:t xml:space="preserve"> and non-Part</w:t>
      </w:r>
      <w:r w:rsidR="006B05C6">
        <w:rPr>
          <w:sz w:val="22"/>
          <w:szCs w:val="22"/>
        </w:rPr>
        <w:t>y Range States in brackets</w:t>
      </w:r>
      <w:r w:rsidR="005B3AEF">
        <w:rPr>
          <w:sz w:val="22"/>
          <w:szCs w:val="22"/>
        </w:rPr>
        <w:t xml:space="preserve">. </w:t>
      </w:r>
    </w:p>
    <w:p w14:paraId="6563F0E6" w14:textId="014781A8" w:rsidR="002D244B" w:rsidRDefault="002D244B" w:rsidP="005B3AEF">
      <w:pPr>
        <w:tabs>
          <w:tab w:val="left" w:pos="927"/>
        </w:tabs>
        <w:jc w:val="both"/>
        <w:rPr>
          <w:sz w:val="22"/>
          <w:szCs w:val="22"/>
        </w:rPr>
      </w:pPr>
    </w:p>
    <w:p w14:paraId="6711A73A" w14:textId="2130D6C7" w:rsidR="005B3AEF" w:rsidRDefault="000B0709" w:rsidP="005B3AEF">
      <w:pPr>
        <w:tabs>
          <w:tab w:val="left" w:pos="927"/>
        </w:tabs>
        <w:jc w:val="both"/>
        <w:rPr>
          <w:sz w:val="22"/>
          <w:szCs w:val="22"/>
        </w:rPr>
      </w:pPr>
      <w:r>
        <w:rPr>
          <w:sz w:val="22"/>
          <w:szCs w:val="22"/>
        </w:rPr>
        <w:t>47</w:t>
      </w:r>
      <w:r w:rsidR="00A911A7">
        <w:rPr>
          <w:sz w:val="22"/>
          <w:szCs w:val="22"/>
        </w:rPr>
        <w:t xml:space="preserve">. </w:t>
      </w:r>
      <w:r w:rsidR="005B3AEF">
        <w:rPr>
          <w:sz w:val="22"/>
          <w:szCs w:val="22"/>
        </w:rPr>
        <w:t>Ms Lewis suggested that Mr Griffin add that</w:t>
      </w:r>
      <w:r w:rsidR="006B05C6">
        <w:rPr>
          <w:sz w:val="22"/>
          <w:szCs w:val="22"/>
        </w:rPr>
        <w:t xml:space="preserve"> clarification</w:t>
      </w:r>
      <w:r w:rsidR="005B3AEF">
        <w:rPr>
          <w:sz w:val="22"/>
          <w:szCs w:val="22"/>
        </w:rPr>
        <w:t xml:space="preserve"> to the text in track change</w:t>
      </w:r>
      <w:r w:rsidR="006B05C6">
        <w:rPr>
          <w:sz w:val="22"/>
          <w:szCs w:val="22"/>
        </w:rPr>
        <w:t>,</w:t>
      </w:r>
      <w:r w:rsidR="005B3AEF">
        <w:rPr>
          <w:sz w:val="22"/>
          <w:szCs w:val="22"/>
        </w:rPr>
        <w:t xml:space="preserve"> have an </w:t>
      </w:r>
      <w:r w:rsidR="000971E9">
        <w:rPr>
          <w:sz w:val="22"/>
          <w:szCs w:val="22"/>
        </w:rPr>
        <w:br/>
      </w:r>
      <w:r w:rsidR="005B3AEF">
        <w:rPr>
          <w:sz w:val="22"/>
          <w:szCs w:val="22"/>
        </w:rPr>
        <w:t>in-session document</w:t>
      </w:r>
      <w:r w:rsidR="006B05C6">
        <w:rPr>
          <w:sz w:val="22"/>
          <w:szCs w:val="22"/>
        </w:rPr>
        <w:t xml:space="preserve"> and agree on the text at a later stage of the meeting.</w:t>
      </w:r>
      <w:r w:rsidR="00A25287">
        <w:rPr>
          <w:sz w:val="22"/>
          <w:szCs w:val="22"/>
        </w:rPr>
        <w:t xml:space="preserve"> The changes made as presented in document </w:t>
      </w:r>
      <w:r w:rsidR="00A25287" w:rsidRPr="00A25287">
        <w:rPr>
          <w:sz w:val="22"/>
          <w:szCs w:val="22"/>
        </w:rPr>
        <w:t>AEWA/TC18.18 Ins.1</w:t>
      </w:r>
      <w:r w:rsidR="00A25287">
        <w:rPr>
          <w:sz w:val="22"/>
          <w:szCs w:val="22"/>
        </w:rPr>
        <w:t xml:space="preserve"> were then agreed upon.</w:t>
      </w:r>
    </w:p>
    <w:p w14:paraId="16B16E5A" w14:textId="217AAE27" w:rsidR="005B3AEF" w:rsidRDefault="005B3AEF" w:rsidP="005B3AEF">
      <w:pPr>
        <w:tabs>
          <w:tab w:val="left" w:pos="927"/>
        </w:tabs>
        <w:jc w:val="both"/>
        <w:rPr>
          <w:sz w:val="22"/>
          <w:szCs w:val="22"/>
        </w:rPr>
      </w:pPr>
    </w:p>
    <w:p w14:paraId="7A77E169" w14:textId="44F46166" w:rsidR="006B05C6" w:rsidRDefault="000B0709" w:rsidP="005B3AEF">
      <w:pPr>
        <w:tabs>
          <w:tab w:val="left" w:pos="927"/>
        </w:tabs>
        <w:jc w:val="both"/>
        <w:rPr>
          <w:sz w:val="22"/>
          <w:szCs w:val="22"/>
        </w:rPr>
      </w:pPr>
      <w:r>
        <w:rPr>
          <w:sz w:val="22"/>
          <w:szCs w:val="22"/>
        </w:rPr>
        <w:t>48</w:t>
      </w:r>
      <w:r w:rsidR="00A911A7">
        <w:rPr>
          <w:sz w:val="22"/>
          <w:szCs w:val="22"/>
        </w:rPr>
        <w:t xml:space="preserve">. </w:t>
      </w:r>
      <w:r w:rsidR="006B05C6">
        <w:rPr>
          <w:sz w:val="22"/>
          <w:szCs w:val="22"/>
        </w:rPr>
        <w:t xml:space="preserve">Furthermore, </w:t>
      </w:r>
      <w:r w:rsidR="004659D5">
        <w:rPr>
          <w:sz w:val="22"/>
          <w:szCs w:val="22"/>
        </w:rPr>
        <w:t>it was</w:t>
      </w:r>
      <w:r w:rsidR="006B05C6">
        <w:rPr>
          <w:sz w:val="22"/>
          <w:szCs w:val="22"/>
        </w:rPr>
        <w:t xml:space="preserve"> agreed to extend</w:t>
      </w:r>
      <w:r w:rsidR="00F72964">
        <w:t xml:space="preserve"> </w:t>
      </w:r>
      <w:r w:rsidR="006B05C6" w:rsidRPr="006B05C6">
        <w:rPr>
          <w:sz w:val="22"/>
          <w:szCs w:val="22"/>
        </w:rPr>
        <w:t xml:space="preserve">to non-Party Range States </w:t>
      </w:r>
      <w:r w:rsidR="00BE2A66">
        <w:rPr>
          <w:sz w:val="22"/>
          <w:szCs w:val="22"/>
        </w:rPr>
        <w:t xml:space="preserve">the module on harvest data reporting in the National Report Format </w:t>
      </w:r>
      <w:r w:rsidR="006B05C6" w:rsidRPr="006B05C6">
        <w:rPr>
          <w:sz w:val="22"/>
          <w:szCs w:val="22"/>
        </w:rPr>
        <w:t xml:space="preserve">in an endeavour to collect </w:t>
      </w:r>
      <w:r w:rsidR="00ED24A5">
        <w:rPr>
          <w:sz w:val="22"/>
          <w:szCs w:val="22"/>
        </w:rPr>
        <w:t>all</w:t>
      </w:r>
      <w:r w:rsidR="00A25287">
        <w:rPr>
          <w:sz w:val="22"/>
          <w:szCs w:val="22"/>
        </w:rPr>
        <w:t xml:space="preserve"> </w:t>
      </w:r>
      <w:r w:rsidR="006B05C6" w:rsidRPr="006B05C6">
        <w:rPr>
          <w:sz w:val="22"/>
          <w:szCs w:val="22"/>
        </w:rPr>
        <w:t>the information.</w:t>
      </w:r>
    </w:p>
    <w:p w14:paraId="3F8CCA37" w14:textId="71AB4141" w:rsidR="006B05C6" w:rsidRDefault="006B05C6" w:rsidP="005B3AEF">
      <w:pPr>
        <w:tabs>
          <w:tab w:val="left" w:pos="927"/>
        </w:tabs>
        <w:jc w:val="both"/>
        <w:rPr>
          <w:sz w:val="22"/>
          <w:szCs w:val="22"/>
        </w:rPr>
      </w:pPr>
    </w:p>
    <w:p w14:paraId="51F35F3C" w14:textId="72CA0169" w:rsidR="006B05C6" w:rsidRPr="004659D5" w:rsidRDefault="000B0709" w:rsidP="005B3AEF">
      <w:pPr>
        <w:tabs>
          <w:tab w:val="left" w:pos="927"/>
        </w:tabs>
        <w:jc w:val="both"/>
        <w:rPr>
          <w:sz w:val="22"/>
          <w:szCs w:val="22"/>
        </w:rPr>
      </w:pPr>
      <w:r>
        <w:rPr>
          <w:sz w:val="22"/>
          <w:szCs w:val="22"/>
        </w:rPr>
        <w:t>49</w:t>
      </w:r>
      <w:r w:rsidR="00A911A7">
        <w:rPr>
          <w:sz w:val="22"/>
          <w:szCs w:val="22"/>
        </w:rPr>
        <w:t xml:space="preserve">. </w:t>
      </w:r>
      <w:r w:rsidR="004659D5">
        <w:rPr>
          <w:sz w:val="22"/>
          <w:szCs w:val="22"/>
        </w:rPr>
        <w:t xml:space="preserve">Moving on to task 4.7. </w:t>
      </w:r>
      <w:r w:rsidR="004659D5" w:rsidRPr="004659D5">
        <w:rPr>
          <w:i/>
          <w:iCs/>
          <w:sz w:val="22"/>
          <w:szCs w:val="22"/>
        </w:rPr>
        <w:t>Sustainability of harvest</w:t>
      </w:r>
      <w:r w:rsidR="004659D5">
        <w:rPr>
          <w:sz w:val="22"/>
          <w:szCs w:val="22"/>
        </w:rPr>
        <w:t>, Mr Madsen introduced document AEWA/TC18.19</w:t>
      </w:r>
      <w:r w:rsidR="004659D5" w:rsidRPr="004659D5">
        <w:t xml:space="preserve"> </w:t>
      </w:r>
      <w:r w:rsidR="004659D5" w:rsidRPr="004659D5">
        <w:rPr>
          <w:i/>
          <w:iCs/>
          <w:sz w:val="22"/>
          <w:szCs w:val="22"/>
        </w:rPr>
        <w:t xml:space="preserve">Draft </w:t>
      </w:r>
      <w:proofErr w:type="spellStart"/>
      <w:r w:rsidR="004659D5" w:rsidRPr="004659D5">
        <w:rPr>
          <w:i/>
          <w:iCs/>
          <w:sz w:val="22"/>
          <w:szCs w:val="22"/>
        </w:rPr>
        <w:t>ToR</w:t>
      </w:r>
      <w:proofErr w:type="spellEnd"/>
      <w:r w:rsidR="004659D5" w:rsidRPr="004659D5">
        <w:rPr>
          <w:i/>
          <w:iCs/>
          <w:sz w:val="22"/>
          <w:szCs w:val="22"/>
        </w:rPr>
        <w:t xml:space="preserve"> on a Rapid Assessment of Sustainability of Harvest of AEWA Waterbird Populations</w:t>
      </w:r>
      <w:r w:rsidR="004659D5">
        <w:rPr>
          <w:sz w:val="22"/>
          <w:szCs w:val="22"/>
        </w:rPr>
        <w:t>.</w:t>
      </w:r>
    </w:p>
    <w:p w14:paraId="6D33F196" w14:textId="51BF5733" w:rsidR="006B05C6" w:rsidRDefault="006B05C6" w:rsidP="005B3AEF">
      <w:pPr>
        <w:tabs>
          <w:tab w:val="left" w:pos="927"/>
        </w:tabs>
        <w:jc w:val="both"/>
        <w:rPr>
          <w:sz w:val="22"/>
          <w:szCs w:val="22"/>
        </w:rPr>
      </w:pPr>
    </w:p>
    <w:p w14:paraId="348111BA" w14:textId="6C28FED8" w:rsidR="004659D5" w:rsidRDefault="000B0709" w:rsidP="005B3AEF">
      <w:pPr>
        <w:tabs>
          <w:tab w:val="left" w:pos="927"/>
        </w:tabs>
        <w:jc w:val="both"/>
        <w:rPr>
          <w:sz w:val="22"/>
          <w:szCs w:val="22"/>
        </w:rPr>
      </w:pPr>
      <w:r>
        <w:rPr>
          <w:sz w:val="22"/>
          <w:szCs w:val="22"/>
        </w:rPr>
        <w:t>50</w:t>
      </w:r>
      <w:r w:rsidR="00A911A7">
        <w:rPr>
          <w:sz w:val="22"/>
          <w:szCs w:val="22"/>
        </w:rPr>
        <w:t xml:space="preserve">. </w:t>
      </w:r>
      <w:r w:rsidR="0042089C">
        <w:rPr>
          <w:sz w:val="22"/>
          <w:szCs w:val="22"/>
        </w:rPr>
        <w:t xml:space="preserve">The TC agreed to the </w:t>
      </w:r>
      <w:proofErr w:type="spellStart"/>
      <w:r w:rsidR="0042089C">
        <w:rPr>
          <w:sz w:val="22"/>
          <w:szCs w:val="22"/>
        </w:rPr>
        <w:t>ToR</w:t>
      </w:r>
      <w:proofErr w:type="spellEnd"/>
      <w:r w:rsidR="0042089C">
        <w:rPr>
          <w:sz w:val="22"/>
          <w:szCs w:val="22"/>
        </w:rPr>
        <w:t xml:space="preserve"> as presented in document AEWA/TC18.19 with the caveat of possible minor adjustments still to be made. In addition, </w:t>
      </w:r>
      <w:r w:rsidR="001223E6">
        <w:rPr>
          <w:sz w:val="22"/>
          <w:szCs w:val="22"/>
        </w:rPr>
        <w:t xml:space="preserve">it was noted that </w:t>
      </w:r>
      <w:r w:rsidR="0042089C">
        <w:rPr>
          <w:sz w:val="22"/>
          <w:szCs w:val="22"/>
        </w:rPr>
        <w:t xml:space="preserve">the methodology would not be developed under the contract to be issued for the rapid assessment but would be done in the context of the </w:t>
      </w:r>
      <w:r w:rsidR="007E5C14">
        <w:rPr>
          <w:sz w:val="22"/>
          <w:szCs w:val="22"/>
        </w:rPr>
        <w:t xml:space="preserve">assignment under the contract on recovery of EU Birds Directive </w:t>
      </w:r>
      <w:r w:rsidR="0042089C">
        <w:rPr>
          <w:sz w:val="22"/>
          <w:szCs w:val="22"/>
        </w:rPr>
        <w:t>Annex II</w:t>
      </w:r>
      <w:r w:rsidR="007E5C14">
        <w:rPr>
          <w:sz w:val="22"/>
          <w:szCs w:val="22"/>
        </w:rPr>
        <w:t xml:space="preserve"> species</w:t>
      </w:r>
      <w:r w:rsidR="0042089C">
        <w:rPr>
          <w:sz w:val="22"/>
          <w:szCs w:val="22"/>
        </w:rPr>
        <w:t xml:space="preserve"> by the European Commission. A team of contractors had already been hired</w:t>
      </w:r>
      <w:r w:rsidR="008711DD">
        <w:rPr>
          <w:sz w:val="22"/>
          <w:szCs w:val="22"/>
        </w:rPr>
        <w:t xml:space="preserve"> to develop the methodology, which would be brought back to the TC for review and joint approval.</w:t>
      </w:r>
    </w:p>
    <w:p w14:paraId="02F1C0BB" w14:textId="0F7B72AB" w:rsidR="0042089C" w:rsidRDefault="0042089C" w:rsidP="005B3AEF">
      <w:pPr>
        <w:tabs>
          <w:tab w:val="left" w:pos="927"/>
        </w:tabs>
        <w:jc w:val="both"/>
        <w:rPr>
          <w:sz w:val="22"/>
          <w:szCs w:val="22"/>
        </w:rPr>
      </w:pPr>
    </w:p>
    <w:p w14:paraId="0DEACE76" w14:textId="57679796" w:rsidR="0042089C" w:rsidRDefault="000B0709" w:rsidP="005B3AEF">
      <w:pPr>
        <w:tabs>
          <w:tab w:val="left" w:pos="927"/>
        </w:tabs>
        <w:jc w:val="both"/>
        <w:rPr>
          <w:sz w:val="22"/>
          <w:szCs w:val="22"/>
        </w:rPr>
      </w:pPr>
      <w:r>
        <w:rPr>
          <w:sz w:val="22"/>
          <w:szCs w:val="22"/>
        </w:rPr>
        <w:t>51</w:t>
      </w:r>
      <w:r w:rsidR="00A911A7">
        <w:rPr>
          <w:sz w:val="22"/>
          <w:szCs w:val="22"/>
        </w:rPr>
        <w:t xml:space="preserve">. </w:t>
      </w:r>
      <w:r w:rsidR="00716035">
        <w:rPr>
          <w:sz w:val="22"/>
          <w:szCs w:val="22"/>
        </w:rPr>
        <w:t xml:space="preserve">Finally, Mr Madsen noted that the timing of the different projects should be </w:t>
      </w:r>
      <w:proofErr w:type="gramStart"/>
      <w:r w:rsidR="00716035">
        <w:rPr>
          <w:sz w:val="22"/>
          <w:szCs w:val="22"/>
        </w:rPr>
        <w:t>looked into</w:t>
      </w:r>
      <w:proofErr w:type="gramEnd"/>
      <w:r w:rsidR="00716035">
        <w:rPr>
          <w:sz w:val="22"/>
          <w:szCs w:val="22"/>
        </w:rPr>
        <w:t xml:space="preserve"> in more detail to ensure to capitalise on the ongoing processes and to </w:t>
      </w:r>
      <w:r w:rsidR="00A25287">
        <w:rPr>
          <w:sz w:val="22"/>
          <w:szCs w:val="22"/>
        </w:rPr>
        <w:t>create</w:t>
      </w:r>
      <w:r w:rsidR="00716035">
        <w:rPr>
          <w:sz w:val="22"/>
          <w:szCs w:val="22"/>
        </w:rPr>
        <w:t xml:space="preserve"> synergies between the activities.</w:t>
      </w:r>
    </w:p>
    <w:p w14:paraId="1E4B900A" w14:textId="77777777" w:rsidR="006B10FD" w:rsidRDefault="006B10FD" w:rsidP="008F1BF3">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625512" w14:paraId="119CEABD" w14:textId="77777777" w:rsidTr="00335A1F">
        <w:tc>
          <w:tcPr>
            <w:tcW w:w="9026" w:type="dxa"/>
            <w:tcBorders>
              <w:top w:val="nil"/>
              <w:left w:val="nil"/>
              <w:bottom w:val="nil"/>
              <w:right w:val="nil"/>
            </w:tcBorders>
            <w:shd w:val="clear" w:color="auto" w:fill="D9E2F3" w:themeFill="accent1" w:themeFillTint="33"/>
          </w:tcPr>
          <w:p w14:paraId="471A7246" w14:textId="77777777" w:rsidR="00625512" w:rsidRDefault="00625512" w:rsidP="008F1BF3">
            <w:pPr>
              <w:spacing w:line="276" w:lineRule="auto"/>
              <w:jc w:val="both"/>
              <w:rPr>
                <w:b/>
                <w:sz w:val="22"/>
                <w:szCs w:val="22"/>
              </w:rPr>
            </w:pPr>
            <w:bookmarkStart w:id="19" w:name="_Hlk134525432"/>
            <w:r w:rsidRPr="00625512">
              <w:rPr>
                <w:b/>
                <w:sz w:val="22"/>
                <w:szCs w:val="22"/>
              </w:rPr>
              <w:t>Decision</w:t>
            </w:r>
            <w:r w:rsidR="004D6D76">
              <w:rPr>
                <w:b/>
                <w:sz w:val="22"/>
                <w:szCs w:val="22"/>
              </w:rPr>
              <w:t>s</w:t>
            </w:r>
            <w:r w:rsidRPr="00625512">
              <w:rPr>
                <w:b/>
                <w:sz w:val="22"/>
                <w:szCs w:val="22"/>
              </w:rPr>
              <w:t xml:space="preserve">: </w:t>
            </w:r>
          </w:p>
          <w:p w14:paraId="2311466C" w14:textId="7E65606E" w:rsidR="001223E6" w:rsidRDefault="001223E6" w:rsidP="008F1BF3">
            <w:pPr>
              <w:spacing w:line="276" w:lineRule="auto"/>
              <w:jc w:val="both"/>
              <w:rPr>
                <w:bCs/>
                <w:sz w:val="22"/>
                <w:szCs w:val="22"/>
              </w:rPr>
            </w:pPr>
            <w:r>
              <w:rPr>
                <w:bCs/>
                <w:sz w:val="22"/>
                <w:szCs w:val="22"/>
              </w:rPr>
              <w:t xml:space="preserve">The </w:t>
            </w:r>
            <w:r w:rsidRPr="001223E6">
              <w:rPr>
                <w:bCs/>
                <w:sz w:val="22"/>
                <w:szCs w:val="22"/>
              </w:rPr>
              <w:t xml:space="preserve">Draft </w:t>
            </w:r>
            <w:proofErr w:type="spellStart"/>
            <w:r w:rsidRPr="001223E6">
              <w:rPr>
                <w:bCs/>
                <w:sz w:val="22"/>
                <w:szCs w:val="22"/>
              </w:rPr>
              <w:t>ToR</w:t>
            </w:r>
            <w:proofErr w:type="spellEnd"/>
            <w:r w:rsidRPr="001223E6">
              <w:rPr>
                <w:bCs/>
                <w:sz w:val="22"/>
                <w:szCs w:val="22"/>
              </w:rPr>
              <w:t xml:space="preserve"> on a Guidance on Methods and Tools for Waterbird Harvest Data Collection</w:t>
            </w:r>
            <w:r>
              <w:rPr>
                <w:bCs/>
                <w:sz w:val="22"/>
                <w:szCs w:val="22"/>
              </w:rPr>
              <w:t xml:space="preserve"> as presented in document AEWA/TC18.18 Ins.1 was approved, and </w:t>
            </w:r>
            <w:r w:rsidR="00BE2A66" w:rsidRPr="00BE2A66">
              <w:rPr>
                <w:bCs/>
                <w:sz w:val="22"/>
                <w:szCs w:val="22"/>
              </w:rPr>
              <w:t xml:space="preserve">the module on harvest data reporting in the National Report Format </w:t>
            </w:r>
            <w:r>
              <w:rPr>
                <w:bCs/>
                <w:sz w:val="22"/>
                <w:szCs w:val="22"/>
              </w:rPr>
              <w:t>will be extended to non-Party Range States.</w:t>
            </w:r>
          </w:p>
          <w:p w14:paraId="53E19EFB" w14:textId="58D3A204" w:rsidR="001223E6" w:rsidRPr="001223E6" w:rsidRDefault="001223E6" w:rsidP="008F1BF3">
            <w:pPr>
              <w:spacing w:line="276" w:lineRule="auto"/>
              <w:jc w:val="both"/>
              <w:rPr>
                <w:bCs/>
                <w:sz w:val="22"/>
                <w:szCs w:val="22"/>
              </w:rPr>
            </w:pPr>
            <w:r>
              <w:rPr>
                <w:bCs/>
                <w:sz w:val="22"/>
                <w:szCs w:val="22"/>
              </w:rPr>
              <w:t xml:space="preserve">The </w:t>
            </w:r>
            <w:r w:rsidRPr="001223E6">
              <w:rPr>
                <w:bCs/>
                <w:sz w:val="22"/>
                <w:szCs w:val="22"/>
              </w:rPr>
              <w:t xml:space="preserve">Draft </w:t>
            </w:r>
            <w:proofErr w:type="spellStart"/>
            <w:r w:rsidRPr="001223E6">
              <w:rPr>
                <w:bCs/>
                <w:sz w:val="22"/>
                <w:szCs w:val="22"/>
              </w:rPr>
              <w:t>ToR</w:t>
            </w:r>
            <w:proofErr w:type="spellEnd"/>
            <w:r w:rsidRPr="001223E6">
              <w:rPr>
                <w:bCs/>
                <w:sz w:val="22"/>
                <w:szCs w:val="22"/>
              </w:rPr>
              <w:t xml:space="preserve"> on a Rapid Assessment of Sustainability of Harvest of AEWA Waterbird Populations</w:t>
            </w:r>
            <w:r>
              <w:rPr>
                <w:bCs/>
                <w:sz w:val="22"/>
                <w:szCs w:val="22"/>
              </w:rPr>
              <w:t xml:space="preserve"> as presented in document AEWA/TC18.19 was approved noting that minor adjustments may still have to be made.</w:t>
            </w:r>
          </w:p>
        </w:tc>
      </w:tr>
    </w:tbl>
    <w:p w14:paraId="76B69D6F" w14:textId="77777777" w:rsidR="00ED24A5" w:rsidRDefault="00ED24A5" w:rsidP="00ED24A5">
      <w:pPr>
        <w:jc w:val="both"/>
        <w:rPr>
          <w:szCs w:val="22"/>
        </w:rPr>
      </w:pPr>
      <w:bookmarkStart w:id="20" w:name="_Toc134690435"/>
      <w:bookmarkEnd w:id="19"/>
    </w:p>
    <w:p w14:paraId="02CE47BA" w14:textId="77777777" w:rsidR="00ED24A5" w:rsidRDefault="00ED24A5" w:rsidP="00ED24A5">
      <w:pPr>
        <w:jc w:val="both"/>
        <w:rPr>
          <w:szCs w:val="22"/>
        </w:rPr>
      </w:pPr>
    </w:p>
    <w:p w14:paraId="3196BCD6" w14:textId="56C29B57" w:rsidR="00335A1F" w:rsidRPr="00DF08F8" w:rsidRDefault="00335A1F" w:rsidP="00335A1F">
      <w:pPr>
        <w:pStyle w:val="Heading1"/>
        <w:spacing w:line="276" w:lineRule="auto"/>
        <w:jc w:val="both"/>
        <w:rPr>
          <w:szCs w:val="22"/>
        </w:rPr>
      </w:pPr>
      <w:r w:rsidRPr="00DF08F8">
        <w:rPr>
          <w:szCs w:val="22"/>
        </w:rPr>
        <w:t>Agenda item 9.</w:t>
      </w:r>
      <w:r>
        <w:rPr>
          <w:szCs w:val="22"/>
        </w:rPr>
        <w:t>8</w:t>
      </w:r>
      <w:r w:rsidRPr="00DF08F8">
        <w:rPr>
          <w:szCs w:val="22"/>
        </w:rPr>
        <w:t xml:space="preserve">. </w:t>
      </w:r>
      <w:r>
        <w:rPr>
          <w:szCs w:val="22"/>
        </w:rPr>
        <w:t>TC Working Group 8 (</w:t>
      </w:r>
      <w:r w:rsidRPr="00335A1F">
        <w:rPr>
          <w:szCs w:val="22"/>
        </w:rPr>
        <w:t>Strategic, reporting, emerging and other issues</w:t>
      </w:r>
      <w:r>
        <w:rPr>
          <w:szCs w:val="22"/>
        </w:rPr>
        <w:t>)</w:t>
      </w:r>
      <w:bookmarkEnd w:id="20"/>
    </w:p>
    <w:p w14:paraId="65CC0588" w14:textId="40E77001" w:rsidR="00335A1F" w:rsidRDefault="00335A1F" w:rsidP="000646D3">
      <w:pPr>
        <w:jc w:val="both"/>
        <w:rPr>
          <w:szCs w:val="22"/>
        </w:rPr>
      </w:pPr>
    </w:p>
    <w:p w14:paraId="3A5B1730" w14:textId="43292D92" w:rsidR="00897CBB" w:rsidRPr="000B0709" w:rsidRDefault="000B0709" w:rsidP="000646D3">
      <w:pPr>
        <w:jc w:val="both"/>
        <w:rPr>
          <w:sz w:val="22"/>
          <w:szCs w:val="20"/>
        </w:rPr>
      </w:pPr>
      <w:r w:rsidRPr="000B0709">
        <w:rPr>
          <w:sz w:val="22"/>
          <w:szCs w:val="20"/>
        </w:rPr>
        <w:t>52</w:t>
      </w:r>
      <w:r w:rsidR="00A911A7" w:rsidRPr="000B0709">
        <w:rPr>
          <w:sz w:val="22"/>
          <w:szCs w:val="20"/>
        </w:rPr>
        <w:t xml:space="preserve">. </w:t>
      </w:r>
      <w:r w:rsidR="000646D3" w:rsidRPr="000B0709">
        <w:rPr>
          <w:sz w:val="22"/>
          <w:szCs w:val="20"/>
        </w:rPr>
        <w:t>Regarding document AEWA/</w:t>
      </w:r>
      <w:r w:rsidR="007E5C14" w:rsidRPr="000B0709">
        <w:rPr>
          <w:sz w:val="22"/>
          <w:szCs w:val="20"/>
        </w:rPr>
        <w:t>TC</w:t>
      </w:r>
      <w:r w:rsidR="000646D3" w:rsidRPr="000B0709">
        <w:rPr>
          <w:sz w:val="22"/>
          <w:szCs w:val="20"/>
        </w:rPr>
        <w:t>18.21</w:t>
      </w:r>
      <w:r w:rsidR="000646D3" w:rsidRPr="000B0709">
        <w:rPr>
          <w:sz w:val="22"/>
          <w:szCs w:val="22"/>
        </w:rPr>
        <w:t xml:space="preserve"> </w:t>
      </w:r>
      <w:r w:rsidR="000646D3" w:rsidRPr="000B0709">
        <w:rPr>
          <w:i/>
          <w:iCs/>
          <w:sz w:val="22"/>
          <w:szCs w:val="20"/>
        </w:rPr>
        <w:t>Draft Revised Format for National Reports on the Implementation of AEWA 2021-2024</w:t>
      </w:r>
      <w:r w:rsidR="000646D3" w:rsidRPr="000B0709">
        <w:rPr>
          <w:sz w:val="22"/>
          <w:szCs w:val="20"/>
        </w:rPr>
        <w:t xml:space="preserve"> relevant to task 8.1. </w:t>
      </w:r>
      <w:r w:rsidR="000646D3" w:rsidRPr="000B0709">
        <w:rPr>
          <w:i/>
          <w:iCs/>
          <w:sz w:val="22"/>
          <w:szCs w:val="20"/>
        </w:rPr>
        <w:t>National Reports</w:t>
      </w:r>
      <w:r w:rsidR="000646D3" w:rsidRPr="000B0709">
        <w:rPr>
          <w:sz w:val="22"/>
          <w:szCs w:val="20"/>
        </w:rPr>
        <w:t xml:space="preserve">, Mr Parsons </w:t>
      </w:r>
      <w:r w:rsidR="007E5C14" w:rsidRPr="000B0709">
        <w:rPr>
          <w:sz w:val="22"/>
          <w:szCs w:val="20"/>
        </w:rPr>
        <w:t xml:space="preserve">suggested </w:t>
      </w:r>
      <w:r w:rsidR="000646D3" w:rsidRPr="000B0709">
        <w:rPr>
          <w:sz w:val="22"/>
          <w:szCs w:val="20"/>
        </w:rPr>
        <w:t>to add some text on highly pathogenic avian influenza.</w:t>
      </w:r>
      <w:r w:rsidR="00897CBB" w:rsidRPr="000B0709">
        <w:rPr>
          <w:sz w:val="22"/>
          <w:szCs w:val="20"/>
        </w:rPr>
        <w:t xml:space="preserve"> </w:t>
      </w:r>
    </w:p>
    <w:p w14:paraId="224E4853" w14:textId="77777777" w:rsidR="00897CBB" w:rsidRPr="000B0709" w:rsidRDefault="00897CBB" w:rsidP="000646D3">
      <w:pPr>
        <w:jc w:val="both"/>
        <w:rPr>
          <w:sz w:val="22"/>
          <w:szCs w:val="20"/>
        </w:rPr>
      </w:pPr>
    </w:p>
    <w:p w14:paraId="6C73F9B7" w14:textId="375570BA" w:rsidR="00897CBB" w:rsidRPr="000B0709" w:rsidRDefault="000B0709" w:rsidP="000646D3">
      <w:pPr>
        <w:jc w:val="both"/>
        <w:rPr>
          <w:sz w:val="22"/>
          <w:szCs w:val="20"/>
        </w:rPr>
      </w:pPr>
      <w:r w:rsidRPr="000B0709">
        <w:rPr>
          <w:sz w:val="22"/>
          <w:szCs w:val="20"/>
        </w:rPr>
        <w:t>53</w:t>
      </w:r>
      <w:r w:rsidR="00A911A7" w:rsidRPr="000B0709">
        <w:rPr>
          <w:sz w:val="22"/>
          <w:szCs w:val="20"/>
        </w:rPr>
        <w:t xml:space="preserve">. </w:t>
      </w:r>
      <w:r w:rsidR="00897CBB" w:rsidRPr="000B0709">
        <w:rPr>
          <w:sz w:val="22"/>
          <w:szCs w:val="20"/>
        </w:rPr>
        <w:t>Mr Parsons explained that his proposal was to introduce a new question which better described the logical process that Parties may need to go through when thinking about avian influenza.</w:t>
      </w:r>
    </w:p>
    <w:p w14:paraId="03B0E01F" w14:textId="77777777" w:rsidR="00897CBB" w:rsidRPr="000B0709" w:rsidRDefault="00897CBB" w:rsidP="000646D3">
      <w:pPr>
        <w:jc w:val="both"/>
        <w:rPr>
          <w:sz w:val="22"/>
          <w:szCs w:val="20"/>
        </w:rPr>
      </w:pPr>
    </w:p>
    <w:p w14:paraId="09C0B2D4" w14:textId="77C2AA2B" w:rsidR="000646D3" w:rsidRPr="000B0709" w:rsidRDefault="000B0709" w:rsidP="000646D3">
      <w:pPr>
        <w:jc w:val="both"/>
        <w:rPr>
          <w:sz w:val="22"/>
          <w:szCs w:val="20"/>
        </w:rPr>
      </w:pPr>
      <w:r w:rsidRPr="000B0709">
        <w:rPr>
          <w:sz w:val="22"/>
          <w:szCs w:val="20"/>
        </w:rPr>
        <w:t>54</w:t>
      </w:r>
      <w:r w:rsidR="00A911A7" w:rsidRPr="000B0709">
        <w:rPr>
          <w:sz w:val="22"/>
          <w:szCs w:val="20"/>
        </w:rPr>
        <w:t xml:space="preserve">. </w:t>
      </w:r>
      <w:r w:rsidR="000646D3" w:rsidRPr="000B0709">
        <w:rPr>
          <w:sz w:val="22"/>
          <w:szCs w:val="20"/>
        </w:rPr>
        <w:t>After introducing the draft text as presented in document AEWA/</w:t>
      </w:r>
      <w:r w:rsidR="007E5C14" w:rsidRPr="000B0709">
        <w:rPr>
          <w:sz w:val="22"/>
          <w:szCs w:val="20"/>
        </w:rPr>
        <w:t>TC</w:t>
      </w:r>
      <w:r w:rsidR="000646D3" w:rsidRPr="000B0709">
        <w:rPr>
          <w:sz w:val="22"/>
          <w:szCs w:val="20"/>
        </w:rPr>
        <w:t xml:space="preserve">18.21 Ins.1 the </w:t>
      </w:r>
      <w:r w:rsidR="007E5C14" w:rsidRPr="000B0709">
        <w:rPr>
          <w:sz w:val="22"/>
          <w:szCs w:val="20"/>
        </w:rPr>
        <w:t>reporting format was</w:t>
      </w:r>
      <w:r w:rsidR="000646D3" w:rsidRPr="000B0709">
        <w:rPr>
          <w:sz w:val="22"/>
          <w:szCs w:val="20"/>
        </w:rPr>
        <w:t xml:space="preserve"> agreed upon</w:t>
      </w:r>
      <w:r w:rsidR="00897CBB" w:rsidRPr="000B0709">
        <w:rPr>
          <w:sz w:val="22"/>
          <w:szCs w:val="20"/>
        </w:rPr>
        <w:t xml:space="preserve"> except for the chapter on HPAI which still needed revision.</w:t>
      </w:r>
    </w:p>
    <w:p w14:paraId="2EEAE61E" w14:textId="0715D2CF" w:rsidR="00335A1F" w:rsidRDefault="00335A1F" w:rsidP="000646D3">
      <w:pPr>
        <w:jc w:val="both"/>
        <w:rPr>
          <w:szCs w:val="22"/>
        </w:rPr>
      </w:pPr>
    </w:p>
    <w:tbl>
      <w:tblPr>
        <w:tblStyle w:val="TableGrid"/>
        <w:tblW w:w="0" w:type="auto"/>
        <w:tblLook w:val="04A0" w:firstRow="1" w:lastRow="0" w:firstColumn="1" w:lastColumn="0" w:noHBand="0" w:noVBand="1"/>
      </w:tblPr>
      <w:tblGrid>
        <w:gridCol w:w="9026"/>
      </w:tblGrid>
      <w:tr w:rsidR="001223E6" w14:paraId="771624FF" w14:textId="77777777" w:rsidTr="0082634E">
        <w:tc>
          <w:tcPr>
            <w:tcW w:w="9026" w:type="dxa"/>
            <w:tcBorders>
              <w:top w:val="nil"/>
              <w:left w:val="nil"/>
              <w:bottom w:val="nil"/>
              <w:right w:val="nil"/>
            </w:tcBorders>
            <w:shd w:val="clear" w:color="auto" w:fill="D9E2F3" w:themeFill="accent1" w:themeFillTint="33"/>
          </w:tcPr>
          <w:p w14:paraId="22020799" w14:textId="3062ABAC" w:rsidR="001223E6" w:rsidRDefault="001223E6" w:rsidP="0082634E">
            <w:pPr>
              <w:spacing w:line="276" w:lineRule="auto"/>
              <w:jc w:val="both"/>
              <w:rPr>
                <w:b/>
                <w:sz w:val="22"/>
                <w:szCs w:val="22"/>
              </w:rPr>
            </w:pPr>
            <w:r w:rsidRPr="00625512">
              <w:rPr>
                <w:b/>
                <w:sz w:val="22"/>
                <w:szCs w:val="22"/>
              </w:rPr>
              <w:t xml:space="preserve">Decision: </w:t>
            </w:r>
          </w:p>
          <w:p w14:paraId="40BEE9A5" w14:textId="4145DE01" w:rsidR="001223E6" w:rsidRPr="001223E6" w:rsidRDefault="001223E6" w:rsidP="001223E6">
            <w:pPr>
              <w:spacing w:line="276" w:lineRule="auto"/>
              <w:jc w:val="both"/>
              <w:rPr>
                <w:bCs/>
                <w:sz w:val="22"/>
                <w:szCs w:val="22"/>
              </w:rPr>
            </w:pPr>
            <w:r>
              <w:rPr>
                <w:bCs/>
                <w:sz w:val="22"/>
                <w:szCs w:val="22"/>
              </w:rPr>
              <w:t xml:space="preserve">The </w:t>
            </w:r>
            <w:r w:rsidRPr="001223E6">
              <w:rPr>
                <w:bCs/>
                <w:sz w:val="22"/>
                <w:szCs w:val="22"/>
              </w:rPr>
              <w:t>Draft Revised Format for National Reports on the Implementation of AEWA 2021-2024</w:t>
            </w:r>
            <w:r>
              <w:rPr>
                <w:bCs/>
                <w:sz w:val="22"/>
                <w:szCs w:val="22"/>
              </w:rPr>
              <w:t xml:space="preserve"> as presented in document AEWA/TC18.21 Ins.1 was approved</w:t>
            </w:r>
            <w:r>
              <w:t xml:space="preserve"> </w:t>
            </w:r>
            <w:r w:rsidRPr="001223E6">
              <w:rPr>
                <w:bCs/>
                <w:sz w:val="22"/>
                <w:szCs w:val="22"/>
              </w:rPr>
              <w:t>except for the chapter on HPAI which still need</w:t>
            </w:r>
            <w:r w:rsidR="00596ED5">
              <w:rPr>
                <w:bCs/>
                <w:sz w:val="22"/>
                <w:szCs w:val="22"/>
              </w:rPr>
              <w:t>s</w:t>
            </w:r>
            <w:r w:rsidRPr="001223E6">
              <w:rPr>
                <w:bCs/>
                <w:sz w:val="22"/>
                <w:szCs w:val="22"/>
              </w:rPr>
              <w:t xml:space="preserve"> revision</w:t>
            </w:r>
            <w:r w:rsidR="00596ED5">
              <w:rPr>
                <w:bCs/>
                <w:sz w:val="22"/>
                <w:szCs w:val="22"/>
              </w:rPr>
              <w:t>.</w:t>
            </w:r>
          </w:p>
        </w:tc>
      </w:tr>
    </w:tbl>
    <w:p w14:paraId="15629CD6" w14:textId="77777777" w:rsidR="00847B94" w:rsidRDefault="00847B94" w:rsidP="000646D3">
      <w:pPr>
        <w:jc w:val="both"/>
        <w:rPr>
          <w:szCs w:val="22"/>
        </w:rPr>
      </w:pPr>
    </w:p>
    <w:p w14:paraId="6DE8C976" w14:textId="5EFD1A68" w:rsidR="00BC2ED2" w:rsidRPr="00DF08F8" w:rsidRDefault="00BC2ED2" w:rsidP="00BC2ED2">
      <w:pPr>
        <w:pStyle w:val="Heading1"/>
        <w:jc w:val="both"/>
        <w:rPr>
          <w:szCs w:val="22"/>
        </w:rPr>
      </w:pPr>
      <w:bookmarkStart w:id="21" w:name="_Toc134690436"/>
      <w:r w:rsidRPr="00DF08F8">
        <w:rPr>
          <w:szCs w:val="22"/>
        </w:rPr>
        <w:lastRenderedPageBreak/>
        <w:t xml:space="preserve">Agenda item 10. </w:t>
      </w:r>
      <w:r>
        <w:rPr>
          <w:szCs w:val="22"/>
        </w:rPr>
        <w:t>Briefing from Possible Break-out Groups</w:t>
      </w:r>
      <w:bookmarkEnd w:id="21"/>
    </w:p>
    <w:p w14:paraId="52462B83" w14:textId="09DEB05A" w:rsidR="00761BFE" w:rsidRDefault="00761BFE" w:rsidP="00DC37DC"/>
    <w:p w14:paraId="2D7EB1E7" w14:textId="58847C1B" w:rsidR="008D47D4" w:rsidRDefault="000B0709" w:rsidP="003840BC">
      <w:pPr>
        <w:jc w:val="both"/>
        <w:rPr>
          <w:sz w:val="22"/>
          <w:szCs w:val="22"/>
        </w:rPr>
      </w:pPr>
      <w:r>
        <w:rPr>
          <w:sz w:val="22"/>
          <w:szCs w:val="22"/>
        </w:rPr>
        <w:t>55</w:t>
      </w:r>
      <w:r w:rsidR="00A911A7">
        <w:rPr>
          <w:sz w:val="22"/>
          <w:szCs w:val="22"/>
        </w:rPr>
        <w:t xml:space="preserve">. </w:t>
      </w:r>
      <w:r w:rsidR="008D47D4" w:rsidRPr="008D47D4">
        <w:rPr>
          <w:sz w:val="22"/>
          <w:szCs w:val="22"/>
        </w:rPr>
        <w:t xml:space="preserve">Regarding document AEWA/TC18.12 </w:t>
      </w:r>
      <w:r w:rsidR="008D47D4" w:rsidRPr="0091081A">
        <w:rPr>
          <w:i/>
          <w:iCs/>
          <w:sz w:val="22"/>
          <w:szCs w:val="22"/>
        </w:rPr>
        <w:t>Delineation of Biogeographical Populations of the European Shag</w:t>
      </w:r>
      <w:r w:rsidR="008D47D4" w:rsidRPr="008D47D4">
        <w:rPr>
          <w:sz w:val="22"/>
          <w:szCs w:val="22"/>
        </w:rPr>
        <w:t xml:space="preserve">, the break-out group reported to the meeting that based on their discussions the proposed option D to retain </w:t>
      </w:r>
      <w:r w:rsidR="00D05CFE">
        <w:rPr>
          <w:sz w:val="22"/>
          <w:szCs w:val="22"/>
        </w:rPr>
        <w:t xml:space="preserve">subspecies </w:t>
      </w:r>
      <w:proofErr w:type="spellStart"/>
      <w:r w:rsidR="008D47D4" w:rsidRPr="009C1E85">
        <w:rPr>
          <w:i/>
          <w:iCs/>
          <w:sz w:val="22"/>
          <w:szCs w:val="22"/>
        </w:rPr>
        <w:t>aristotelis</w:t>
      </w:r>
      <w:proofErr w:type="spellEnd"/>
      <w:r w:rsidR="008D47D4" w:rsidRPr="008D47D4">
        <w:rPr>
          <w:sz w:val="22"/>
          <w:szCs w:val="22"/>
        </w:rPr>
        <w:t xml:space="preserve"> as one population, but </w:t>
      </w:r>
      <w:r w:rsidR="0091081A">
        <w:rPr>
          <w:sz w:val="22"/>
          <w:szCs w:val="22"/>
        </w:rPr>
        <w:t xml:space="preserve">to </w:t>
      </w:r>
      <w:r w:rsidR="008D47D4" w:rsidRPr="008D47D4">
        <w:rPr>
          <w:sz w:val="22"/>
          <w:szCs w:val="22"/>
        </w:rPr>
        <w:t xml:space="preserve">split </w:t>
      </w:r>
      <w:r w:rsidR="00D05CFE">
        <w:rPr>
          <w:sz w:val="22"/>
          <w:szCs w:val="22"/>
        </w:rPr>
        <w:t xml:space="preserve">subspecies </w:t>
      </w:r>
      <w:proofErr w:type="spellStart"/>
      <w:r w:rsidR="008D47D4" w:rsidRPr="009C1E85">
        <w:rPr>
          <w:i/>
          <w:iCs/>
          <w:sz w:val="22"/>
          <w:szCs w:val="22"/>
        </w:rPr>
        <w:t>desmarestii</w:t>
      </w:r>
      <w:proofErr w:type="spellEnd"/>
      <w:r w:rsidR="008D47D4" w:rsidRPr="008D47D4">
        <w:rPr>
          <w:sz w:val="22"/>
          <w:szCs w:val="22"/>
        </w:rPr>
        <w:t xml:space="preserve"> into a West and an East Mediterranean population (including the Black Sea) would be the most sensible way forward. The TC members agreed.</w:t>
      </w:r>
    </w:p>
    <w:p w14:paraId="5407BCE0" w14:textId="77777777" w:rsidR="008D47D4" w:rsidRDefault="008D47D4" w:rsidP="003840BC">
      <w:pPr>
        <w:jc w:val="both"/>
        <w:rPr>
          <w:sz w:val="22"/>
          <w:szCs w:val="22"/>
        </w:rPr>
      </w:pPr>
    </w:p>
    <w:p w14:paraId="28874CE7" w14:textId="4BECB5A6" w:rsidR="00D86A6D" w:rsidRDefault="000B0709" w:rsidP="003840BC">
      <w:pPr>
        <w:jc w:val="both"/>
        <w:rPr>
          <w:sz w:val="22"/>
          <w:szCs w:val="22"/>
        </w:rPr>
      </w:pPr>
      <w:r>
        <w:rPr>
          <w:sz w:val="22"/>
          <w:szCs w:val="22"/>
        </w:rPr>
        <w:t>56</w:t>
      </w:r>
      <w:r w:rsidR="00A911A7">
        <w:rPr>
          <w:sz w:val="22"/>
          <w:szCs w:val="22"/>
        </w:rPr>
        <w:t xml:space="preserve">. </w:t>
      </w:r>
      <w:r w:rsidR="0091081A">
        <w:rPr>
          <w:sz w:val="22"/>
          <w:szCs w:val="22"/>
        </w:rPr>
        <w:t xml:space="preserve">Regarding </w:t>
      </w:r>
      <w:r w:rsidR="003E6E0B">
        <w:rPr>
          <w:sz w:val="22"/>
          <w:szCs w:val="22"/>
        </w:rPr>
        <w:t xml:space="preserve">document </w:t>
      </w:r>
      <w:r w:rsidR="003E6E0B" w:rsidRPr="003E6E0B">
        <w:rPr>
          <w:sz w:val="22"/>
          <w:szCs w:val="22"/>
        </w:rPr>
        <w:t xml:space="preserve">AEWA/TC18.16 </w:t>
      </w:r>
      <w:r w:rsidR="009E1C42">
        <w:rPr>
          <w:sz w:val="22"/>
          <w:szCs w:val="22"/>
        </w:rPr>
        <w:t xml:space="preserve">Ins.1 </w:t>
      </w:r>
      <w:r w:rsidR="003E6E0B" w:rsidRPr="009E1C42">
        <w:rPr>
          <w:i/>
          <w:iCs/>
          <w:sz w:val="22"/>
          <w:szCs w:val="22"/>
        </w:rPr>
        <w:t xml:space="preserve">Draft </w:t>
      </w:r>
      <w:proofErr w:type="spellStart"/>
      <w:r w:rsidR="003E6E0B" w:rsidRPr="009E1C42">
        <w:rPr>
          <w:i/>
          <w:iCs/>
          <w:sz w:val="22"/>
          <w:szCs w:val="22"/>
        </w:rPr>
        <w:t>ToR</w:t>
      </w:r>
      <w:proofErr w:type="spellEnd"/>
      <w:r w:rsidR="003E6E0B" w:rsidRPr="009E1C42">
        <w:rPr>
          <w:i/>
          <w:iCs/>
          <w:sz w:val="22"/>
          <w:szCs w:val="22"/>
        </w:rPr>
        <w:t xml:space="preserve"> for a</w:t>
      </w:r>
      <w:r w:rsidR="003E6E0B" w:rsidRPr="003E6E0B">
        <w:rPr>
          <w:sz w:val="22"/>
          <w:szCs w:val="22"/>
        </w:rPr>
        <w:t xml:space="preserve"> </w:t>
      </w:r>
      <w:r w:rsidR="003E6E0B" w:rsidRPr="003E6E0B">
        <w:rPr>
          <w:i/>
          <w:iCs/>
          <w:sz w:val="22"/>
          <w:szCs w:val="22"/>
        </w:rPr>
        <w:t>Review of the Nature and Extent of Waterbird Harvest and the Socio-economic Importance of Waterbirds</w:t>
      </w:r>
      <w:r w:rsidR="003E6E0B" w:rsidRPr="003E6E0B">
        <w:rPr>
          <w:sz w:val="22"/>
          <w:szCs w:val="22"/>
        </w:rPr>
        <w:t xml:space="preserve">, Mr Dereliev </w:t>
      </w:r>
      <w:r w:rsidR="003E6E0B">
        <w:rPr>
          <w:sz w:val="22"/>
          <w:szCs w:val="22"/>
        </w:rPr>
        <w:t>introduced the addition made to the socio-economics paragraph, which was to include e</w:t>
      </w:r>
      <w:r w:rsidR="003E6E0B" w:rsidRPr="003E6E0B">
        <w:rPr>
          <w:sz w:val="22"/>
          <w:szCs w:val="22"/>
        </w:rPr>
        <w:t>xamples or case studies of temporal changes in socio-economic effects, and how these</w:t>
      </w:r>
      <w:r w:rsidR="003E6E0B">
        <w:rPr>
          <w:sz w:val="22"/>
          <w:szCs w:val="22"/>
        </w:rPr>
        <w:t xml:space="preserve"> are</w:t>
      </w:r>
      <w:r w:rsidR="003E6E0B" w:rsidRPr="003E6E0B">
        <w:rPr>
          <w:sz w:val="22"/>
          <w:szCs w:val="22"/>
        </w:rPr>
        <w:t xml:space="preserve"> related to varying management approaches and conservation status of the relevant population</w:t>
      </w:r>
      <w:r w:rsidR="003E6E0B">
        <w:rPr>
          <w:sz w:val="22"/>
          <w:szCs w:val="22"/>
        </w:rPr>
        <w:t>s</w:t>
      </w:r>
      <w:r w:rsidR="003E6E0B" w:rsidRPr="003E6E0B">
        <w:rPr>
          <w:sz w:val="22"/>
          <w:szCs w:val="22"/>
        </w:rPr>
        <w:t xml:space="preserve"> over time</w:t>
      </w:r>
      <w:r w:rsidR="003E6E0B">
        <w:rPr>
          <w:sz w:val="22"/>
          <w:szCs w:val="22"/>
        </w:rPr>
        <w:t>.</w:t>
      </w:r>
    </w:p>
    <w:p w14:paraId="32816210" w14:textId="289BC619" w:rsidR="003E6E0B" w:rsidRDefault="003E6E0B" w:rsidP="003840BC">
      <w:pPr>
        <w:jc w:val="both"/>
        <w:rPr>
          <w:sz w:val="22"/>
          <w:szCs w:val="22"/>
        </w:rPr>
      </w:pPr>
    </w:p>
    <w:p w14:paraId="7B0B6F17" w14:textId="427291E3" w:rsidR="003E6E0B" w:rsidRDefault="000B0709" w:rsidP="003840BC">
      <w:pPr>
        <w:jc w:val="both"/>
        <w:rPr>
          <w:sz w:val="22"/>
          <w:szCs w:val="22"/>
        </w:rPr>
      </w:pPr>
      <w:r>
        <w:rPr>
          <w:sz w:val="22"/>
          <w:szCs w:val="22"/>
        </w:rPr>
        <w:t>57</w:t>
      </w:r>
      <w:r w:rsidR="00A911A7">
        <w:rPr>
          <w:sz w:val="22"/>
          <w:szCs w:val="22"/>
        </w:rPr>
        <w:t xml:space="preserve">. </w:t>
      </w:r>
      <w:r w:rsidR="003E6E0B">
        <w:rPr>
          <w:sz w:val="22"/>
          <w:szCs w:val="22"/>
        </w:rPr>
        <w:t>All those present agreed to the addition made.</w:t>
      </w:r>
    </w:p>
    <w:p w14:paraId="22F82138" w14:textId="241F18B8" w:rsidR="003E6E0B" w:rsidRDefault="003E6E0B" w:rsidP="003840BC">
      <w:pPr>
        <w:jc w:val="both"/>
        <w:rPr>
          <w:sz w:val="22"/>
          <w:szCs w:val="22"/>
        </w:rPr>
      </w:pPr>
    </w:p>
    <w:p w14:paraId="5804073C" w14:textId="0972778E" w:rsidR="003E6E0B" w:rsidRDefault="000B0709" w:rsidP="003840BC">
      <w:pPr>
        <w:jc w:val="both"/>
        <w:rPr>
          <w:sz w:val="22"/>
          <w:szCs w:val="22"/>
        </w:rPr>
      </w:pPr>
      <w:r>
        <w:rPr>
          <w:sz w:val="22"/>
          <w:szCs w:val="22"/>
        </w:rPr>
        <w:t>58</w:t>
      </w:r>
      <w:r w:rsidR="00A911A7">
        <w:rPr>
          <w:sz w:val="22"/>
          <w:szCs w:val="22"/>
        </w:rPr>
        <w:t xml:space="preserve">. </w:t>
      </w:r>
      <w:r w:rsidR="003E6E0B">
        <w:rPr>
          <w:sz w:val="22"/>
          <w:szCs w:val="22"/>
        </w:rPr>
        <w:t xml:space="preserve">Moving on to </w:t>
      </w:r>
      <w:r w:rsidR="003E6E0B" w:rsidRPr="003E6E0B">
        <w:rPr>
          <w:sz w:val="22"/>
          <w:szCs w:val="22"/>
        </w:rPr>
        <w:t>document AEWA/TC18.17</w:t>
      </w:r>
      <w:r w:rsidR="009E1C42">
        <w:rPr>
          <w:sz w:val="22"/>
          <w:szCs w:val="22"/>
        </w:rPr>
        <w:t xml:space="preserve"> Ins.1</w:t>
      </w:r>
      <w:r w:rsidR="003E6E0B" w:rsidRPr="003E6E0B">
        <w:rPr>
          <w:sz w:val="22"/>
          <w:szCs w:val="22"/>
        </w:rPr>
        <w:t xml:space="preserve"> </w:t>
      </w:r>
      <w:r w:rsidR="003E6E0B" w:rsidRPr="003E6E0B">
        <w:rPr>
          <w:i/>
          <w:iCs/>
          <w:sz w:val="22"/>
          <w:szCs w:val="22"/>
        </w:rPr>
        <w:t xml:space="preserve">Draft </w:t>
      </w:r>
      <w:proofErr w:type="spellStart"/>
      <w:r w:rsidR="003E6E0B" w:rsidRPr="003E6E0B">
        <w:rPr>
          <w:i/>
          <w:iCs/>
          <w:sz w:val="22"/>
          <w:szCs w:val="22"/>
        </w:rPr>
        <w:t>ToR</w:t>
      </w:r>
      <w:proofErr w:type="spellEnd"/>
      <w:r w:rsidR="003E6E0B" w:rsidRPr="003E6E0B">
        <w:rPr>
          <w:i/>
          <w:iCs/>
          <w:sz w:val="22"/>
          <w:szCs w:val="22"/>
        </w:rPr>
        <w:t xml:space="preserve"> on a Guidance on Adaptive Management</w:t>
      </w:r>
      <w:r w:rsidR="003E6E0B">
        <w:rPr>
          <w:i/>
          <w:iCs/>
          <w:sz w:val="22"/>
          <w:szCs w:val="22"/>
        </w:rPr>
        <w:t xml:space="preserve">, </w:t>
      </w:r>
      <w:r w:rsidR="003E6E0B" w:rsidRPr="003E6E0B">
        <w:rPr>
          <w:sz w:val="22"/>
          <w:szCs w:val="22"/>
        </w:rPr>
        <w:t>Mr Dereliev again introduced</w:t>
      </w:r>
      <w:r w:rsidR="00DF6D64">
        <w:rPr>
          <w:sz w:val="22"/>
          <w:szCs w:val="22"/>
        </w:rPr>
        <w:t xml:space="preserve"> the additions that were made. The first addition was to include an </w:t>
      </w:r>
      <w:r w:rsidR="00DF6D64" w:rsidRPr="00DF6D64">
        <w:rPr>
          <w:sz w:val="22"/>
          <w:szCs w:val="22"/>
        </w:rPr>
        <w:t>assessment of the context, including the relevant legislative framework</w:t>
      </w:r>
      <w:r w:rsidR="00DF6D64">
        <w:rPr>
          <w:sz w:val="22"/>
          <w:szCs w:val="22"/>
        </w:rPr>
        <w:t xml:space="preserve"> under the duties of the contractor. The second was for the contractor to </w:t>
      </w:r>
      <w:r w:rsidR="00DF6D64" w:rsidRPr="00DF6D64">
        <w:rPr>
          <w:sz w:val="22"/>
          <w:szCs w:val="22"/>
        </w:rPr>
        <w:t>provi</w:t>
      </w:r>
      <w:r w:rsidR="00DF6D64">
        <w:rPr>
          <w:sz w:val="22"/>
          <w:szCs w:val="22"/>
        </w:rPr>
        <w:t>de</w:t>
      </w:r>
      <w:r w:rsidR="00DF6D64" w:rsidRPr="00DF6D64">
        <w:rPr>
          <w:sz w:val="22"/>
          <w:szCs w:val="22"/>
        </w:rPr>
        <w:t xml:space="preserve"> perspectives on human and economic resource requirements (scale-dependent) in the different phases of an adaptive management program</w:t>
      </w:r>
      <w:r w:rsidR="00DF6D64">
        <w:rPr>
          <w:sz w:val="22"/>
          <w:szCs w:val="22"/>
        </w:rPr>
        <w:t>.</w:t>
      </w:r>
    </w:p>
    <w:p w14:paraId="20656725" w14:textId="6D32BD8C" w:rsidR="00DF6D64" w:rsidRDefault="00DF6D64" w:rsidP="003840BC">
      <w:pPr>
        <w:jc w:val="both"/>
        <w:rPr>
          <w:sz w:val="22"/>
          <w:szCs w:val="22"/>
        </w:rPr>
      </w:pPr>
    </w:p>
    <w:p w14:paraId="4E9E8C29" w14:textId="39410004" w:rsidR="00DF6D64" w:rsidRDefault="00A911A7" w:rsidP="003840BC">
      <w:pPr>
        <w:jc w:val="both"/>
        <w:rPr>
          <w:sz w:val="22"/>
          <w:szCs w:val="22"/>
        </w:rPr>
      </w:pPr>
      <w:r>
        <w:rPr>
          <w:sz w:val="22"/>
          <w:szCs w:val="22"/>
        </w:rPr>
        <w:t>5</w:t>
      </w:r>
      <w:r w:rsidR="000B0709">
        <w:rPr>
          <w:sz w:val="22"/>
          <w:szCs w:val="22"/>
        </w:rPr>
        <w:t>9</w:t>
      </w:r>
      <w:r>
        <w:rPr>
          <w:sz w:val="22"/>
          <w:szCs w:val="22"/>
        </w:rPr>
        <w:t xml:space="preserve">. </w:t>
      </w:r>
      <w:r w:rsidR="00DF6D64">
        <w:rPr>
          <w:sz w:val="22"/>
          <w:szCs w:val="22"/>
        </w:rPr>
        <w:t>All those present agreed to both additions made.</w:t>
      </w:r>
    </w:p>
    <w:p w14:paraId="3B719231" w14:textId="0F0243E3" w:rsidR="00DF6D64" w:rsidRDefault="00DF6D64" w:rsidP="003840BC">
      <w:pPr>
        <w:jc w:val="both"/>
        <w:rPr>
          <w:sz w:val="22"/>
          <w:szCs w:val="22"/>
        </w:rPr>
      </w:pPr>
    </w:p>
    <w:p w14:paraId="760E754F" w14:textId="573E2449" w:rsidR="003840BC" w:rsidRDefault="000B0709" w:rsidP="003840BC">
      <w:pPr>
        <w:jc w:val="both"/>
        <w:rPr>
          <w:sz w:val="22"/>
          <w:szCs w:val="22"/>
        </w:rPr>
      </w:pPr>
      <w:r>
        <w:rPr>
          <w:sz w:val="22"/>
          <w:szCs w:val="22"/>
        </w:rPr>
        <w:t>60</w:t>
      </w:r>
      <w:r w:rsidR="00A911A7">
        <w:rPr>
          <w:sz w:val="22"/>
          <w:szCs w:val="22"/>
        </w:rPr>
        <w:t xml:space="preserve">. </w:t>
      </w:r>
      <w:r w:rsidR="002F3A88" w:rsidRPr="002F3A88">
        <w:rPr>
          <w:sz w:val="22"/>
          <w:szCs w:val="22"/>
        </w:rPr>
        <w:t xml:space="preserve">There was also a break-out group dealing with task 2.5. </w:t>
      </w:r>
      <w:r w:rsidR="002F3A88" w:rsidRPr="002F3A88">
        <w:rPr>
          <w:i/>
          <w:iCs/>
          <w:sz w:val="22"/>
          <w:szCs w:val="22"/>
        </w:rPr>
        <w:t>Priorities for seabird conservation</w:t>
      </w:r>
      <w:r w:rsidR="002F3A88" w:rsidRPr="002F3A88">
        <w:rPr>
          <w:sz w:val="22"/>
          <w:szCs w:val="22"/>
        </w:rPr>
        <w:t xml:space="preserve">. </w:t>
      </w:r>
      <w:r w:rsidR="002F3A88">
        <w:rPr>
          <w:sz w:val="22"/>
          <w:szCs w:val="22"/>
        </w:rPr>
        <w:t xml:space="preserve">These discussions resulted in two sub-tasks. The first being to produce a more detailed </w:t>
      </w:r>
      <w:r w:rsidR="0076236C">
        <w:rPr>
          <w:sz w:val="22"/>
          <w:szCs w:val="22"/>
        </w:rPr>
        <w:t>work plan</w:t>
      </w:r>
      <w:r w:rsidR="002F3A88">
        <w:rPr>
          <w:sz w:val="22"/>
          <w:szCs w:val="22"/>
        </w:rPr>
        <w:t xml:space="preserve"> for the task group and the second being to p</w:t>
      </w:r>
      <w:r w:rsidR="002F3A88" w:rsidRPr="002F3A88">
        <w:rPr>
          <w:sz w:val="22"/>
          <w:szCs w:val="22"/>
        </w:rPr>
        <w:t>repare</w:t>
      </w:r>
      <w:r w:rsidR="00B974C3" w:rsidRPr="00B974C3">
        <w:t xml:space="preserve"> </w:t>
      </w:r>
      <w:r w:rsidR="00B974C3" w:rsidRPr="00B974C3">
        <w:rPr>
          <w:sz w:val="22"/>
          <w:szCs w:val="22"/>
        </w:rPr>
        <w:t>for submission to MOP9</w:t>
      </w:r>
      <w:r w:rsidR="002F3A88" w:rsidRPr="002F3A88">
        <w:rPr>
          <w:sz w:val="22"/>
          <w:szCs w:val="22"/>
        </w:rPr>
        <w:t xml:space="preserve"> </w:t>
      </w:r>
      <w:r w:rsidR="00B974C3" w:rsidRPr="00B974C3">
        <w:rPr>
          <w:sz w:val="22"/>
          <w:szCs w:val="22"/>
        </w:rPr>
        <w:t xml:space="preserve">an operational guidance </w:t>
      </w:r>
      <w:r w:rsidR="00B974C3">
        <w:rPr>
          <w:sz w:val="22"/>
          <w:szCs w:val="22"/>
        </w:rPr>
        <w:t>for</w:t>
      </w:r>
      <w:r w:rsidR="00B974C3" w:rsidRPr="00B974C3">
        <w:rPr>
          <w:sz w:val="22"/>
          <w:szCs w:val="22"/>
        </w:rPr>
        <w:t xml:space="preserve"> C</w:t>
      </w:r>
      <w:r w:rsidR="00B974C3">
        <w:rPr>
          <w:sz w:val="22"/>
          <w:szCs w:val="22"/>
        </w:rPr>
        <w:t>ontracting Parties</w:t>
      </w:r>
      <w:r w:rsidR="00B974C3" w:rsidRPr="00B974C3">
        <w:rPr>
          <w:sz w:val="22"/>
          <w:szCs w:val="22"/>
        </w:rPr>
        <w:t xml:space="preserve"> on how to implement the adopted priorities</w:t>
      </w:r>
      <w:r w:rsidR="002F3A88" w:rsidRPr="002F3A88">
        <w:rPr>
          <w:sz w:val="22"/>
          <w:szCs w:val="22"/>
        </w:rPr>
        <w:t>.</w:t>
      </w:r>
      <w:r w:rsidR="0076236C">
        <w:rPr>
          <w:sz w:val="22"/>
          <w:szCs w:val="22"/>
        </w:rPr>
        <w:t xml:space="preserve"> All those present agreed to this approach.</w:t>
      </w:r>
    </w:p>
    <w:p w14:paraId="08324F9D" w14:textId="4C049D5D" w:rsidR="00B974C3" w:rsidRDefault="00B974C3" w:rsidP="003840BC">
      <w:pPr>
        <w:jc w:val="both"/>
        <w:rPr>
          <w:sz w:val="22"/>
          <w:szCs w:val="22"/>
        </w:rPr>
      </w:pPr>
    </w:p>
    <w:tbl>
      <w:tblPr>
        <w:tblStyle w:val="TableGrid"/>
        <w:tblW w:w="0" w:type="auto"/>
        <w:tblLook w:val="04A0" w:firstRow="1" w:lastRow="0" w:firstColumn="1" w:lastColumn="0" w:noHBand="0" w:noVBand="1"/>
      </w:tblPr>
      <w:tblGrid>
        <w:gridCol w:w="9026"/>
      </w:tblGrid>
      <w:tr w:rsidR="0025028B" w14:paraId="5F70F950" w14:textId="77777777" w:rsidTr="0082634E">
        <w:tc>
          <w:tcPr>
            <w:tcW w:w="9350" w:type="dxa"/>
            <w:tcBorders>
              <w:top w:val="nil"/>
              <w:left w:val="nil"/>
              <w:bottom w:val="nil"/>
              <w:right w:val="nil"/>
            </w:tcBorders>
            <w:shd w:val="clear" w:color="auto" w:fill="D9E2F3" w:themeFill="accent1" w:themeFillTint="33"/>
          </w:tcPr>
          <w:p w14:paraId="52034F9D" w14:textId="64120915" w:rsidR="0025028B" w:rsidRDefault="0025028B" w:rsidP="0082634E">
            <w:pPr>
              <w:spacing w:line="276" w:lineRule="auto"/>
              <w:jc w:val="both"/>
              <w:rPr>
                <w:bCs/>
                <w:sz w:val="22"/>
                <w:szCs w:val="22"/>
              </w:rPr>
            </w:pPr>
            <w:r w:rsidRPr="00625512">
              <w:rPr>
                <w:b/>
                <w:sz w:val="22"/>
                <w:szCs w:val="22"/>
              </w:rPr>
              <w:t>Decision</w:t>
            </w:r>
            <w:r>
              <w:rPr>
                <w:b/>
                <w:sz w:val="22"/>
                <w:szCs w:val="22"/>
              </w:rPr>
              <w:t>s</w:t>
            </w:r>
            <w:r w:rsidRPr="00625512">
              <w:rPr>
                <w:b/>
                <w:sz w:val="22"/>
                <w:szCs w:val="22"/>
              </w:rPr>
              <w:t xml:space="preserve">: </w:t>
            </w:r>
          </w:p>
          <w:p w14:paraId="16CC9592" w14:textId="6C63C67F" w:rsidR="0025028B" w:rsidRDefault="000E4B08" w:rsidP="0082634E">
            <w:pPr>
              <w:spacing w:line="276" w:lineRule="auto"/>
              <w:jc w:val="both"/>
              <w:rPr>
                <w:bCs/>
                <w:sz w:val="22"/>
                <w:szCs w:val="22"/>
              </w:rPr>
            </w:pPr>
            <w:r w:rsidRPr="000E4B08">
              <w:rPr>
                <w:bCs/>
                <w:sz w:val="22"/>
                <w:szCs w:val="22"/>
              </w:rPr>
              <w:t>Under TC Working Group 1, t</w:t>
            </w:r>
            <w:r w:rsidR="00C04A9B">
              <w:rPr>
                <w:bCs/>
                <w:sz w:val="22"/>
                <w:szCs w:val="22"/>
              </w:rPr>
              <w:t>he d</w:t>
            </w:r>
            <w:r w:rsidR="00C04A9B" w:rsidRPr="00C04A9B">
              <w:rPr>
                <w:bCs/>
                <w:sz w:val="22"/>
                <w:szCs w:val="22"/>
              </w:rPr>
              <w:t xml:space="preserve">elineation of </w:t>
            </w:r>
            <w:r w:rsidR="00C04A9B">
              <w:rPr>
                <w:bCs/>
                <w:sz w:val="22"/>
                <w:szCs w:val="22"/>
              </w:rPr>
              <w:t>b</w:t>
            </w:r>
            <w:r w:rsidR="00C04A9B" w:rsidRPr="00C04A9B">
              <w:rPr>
                <w:bCs/>
                <w:sz w:val="22"/>
                <w:szCs w:val="22"/>
              </w:rPr>
              <w:t xml:space="preserve">iogeographical </w:t>
            </w:r>
            <w:r w:rsidR="00C04A9B">
              <w:rPr>
                <w:bCs/>
                <w:sz w:val="22"/>
                <w:szCs w:val="22"/>
              </w:rPr>
              <w:t>p</w:t>
            </w:r>
            <w:r w:rsidR="00C04A9B" w:rsidRPr="00C04A9B">
              <w:rPr>
                <w:bCs/>
                <w:sz w:val="22"/>
                <w:szCs w:val="22"/>
              </w:rPr>
              <w:t>opulations of the European Shag</w:t>
            </w:r>
            <w:r w:rsidR="00C04A9B">
              <w:rPr>
                <w:bCs/>
                <w:sz w:val="22"/>
                <w:szCs w:val="22"/>
              </w:rPr>
              <w:t xml:space="preserve"> as presented in option D of document AEWA/TC18.12 was approved.</w:t>
            </w:r>
          </w:p>
          <w:p w14:paraId="68A81281" w14:textId="565FF015" w:rsidR="00C04A9B" w:rsidRDefault="000E4B08" w:rsidP="0082634E">
            <w:pPr>
              <w:spacing w:line="276" w:lineRule="auto"/>
              <w:jc w:val="both"/>
              <w:rPr>
                <w:bCs/>
                <w:sz w:val="22"/>
                <w:szCs w:val="22"/>
              </w:rPr>
            </w:pPr>
            <w:r w:rsidRPr="000E4B08">
              <w:rPr>
                <w:bCs/>
                <w:sz w:val="22"/>
                <w:szCs w:val="22"/>
              </w:rPr>
              <w:t>Under TC Working Group 4, the</w:t>
            </w:r>
            <w:r w:rsidR="00C04A9B">
              <w:rPr>
                <w:bCs/>
                <w:sz w:val="22"/>
                <w:szCs w:val="22"/>
              </w:rPr>
              <w:t xml:space="preserve"> </w:t>
            </w:r>
            <w:r w:rsidR="00C04A9B" w:rsidRPr="00C04A9B">
              <w:rPr>
                <w:bCs/>
                <w:sz w:val="22"/>
                <w:szCs w:val="22"/>
              </w:rPr>
              <w:t xml:space="preserve">Draft </w:t>
            </w:r>
            <w:proofErr w:type="spellStart"/>
            <w:r w:rsidR="00C04A9B" w:rsidRPr="00C04A9B">
              <w:rPr>
                <w:bCs/>
                <w:sz w:val="22"/>
                <w:szCs w:val="22"/>
              </w:rPr>
              <w:t>ToR</w:t>
            </w:r>
            <w:proofErr w:type="spellEnd"/>
            <w:r w:rsidR="00C04A9B" w:rsidRPr="00C04A9B">
              <w:rPr>
                <w:bCs/>
                <w:sz w:val="22"/>
                <w:szCs w:val="22"/>
              </w:rPr>
              <w:t xml:space="preserve"> for a Review of the Nature and Extent of Waterbird Harvest and the Socio-economic Importance of Waterbirds</w:t>
            </w:r>
            <w:r w:rsidR="00C04A9B">
              <w:rPr>
                <w:bCs/>
                <w:sz w:val="22"/>
                <w:szCs w:val="22"/>
              </w:rPr>
              <w:t xml:space="preserve"> as presented in document AEWA/TC18.16 Ins.1 was approved.</w:t>
            </w:r>
          </w:p>
          <w:p w14:paraId="55E38968" w14:textId="235E13FE" w:rsidR="00C04A9B" w:rsidRDefault="000E4B08" w:rsidP="0082634E">
            <w:pPr>
              <w:spacing w:line="276" w:lineRule="auto"/>
              <w:jc w:val="both"/>
              <w:rPr>
                <w:bCs/>
                <w:sz w:val="22"/>
                <w:szCs w:val="22"/>
              </w:rPr>
            </w:pPr>
            <w:r w:rsidRPr="000E4B08">
              <w:rPr>
                <w:bCs/>
                <w:sz w:val="22"/>
                <w:szCs w:val="22"/>
              </w:rPr>
              <w:t>Under TC Working Group 1, the</w:t>
            </w:r>
            <w:r w:rsidR="00C04A9B">
              <w:rPr>
                <w:bCs/>
                <w:sz w:val="22"/>
                <w:szCs w:val="22"/>
              </w:rPr>
              <w:t xml:space="preserve"> </w:t>
            </w:r>
            <w:r w:rsidR="00C04A9B" w:rsidRPr="00C04A9B">
              <w:rPr>
                <w:bCs/>
                <w:sz w:val="22"/>
                <w:szCs w:val="22"/>
              </w:rPr>
              <w:t xml:space="preserve">Draft </w:t>
            </w:r>
            <w:proofErr w:type="spellStart"/>
            <w:r w:rsidR="00C04A9B" w:rsidRPr="00C04A9B">
              <w:rPr>
                <w:bCs/>
                <w:sz w:val="22"/>
                <w:szCs w:val="22"/>
              </w:rPr>
              <w:t>ToR</w:t>
            </w:r>
            <w:proofErr w:type="spellEnd"/>
            <w:r w:rsidR="00C04A9B" w:rsidRPr="00C04A9B">
              <w:rPr>
                <w:bCs/>
                <w:sz w:val="22"/>
                <w:szCs w:val="22"/>
              </w:rPr>
              <w:t xml:space="preserve"> on a Guidance on Adaptive Management</w:t>
            </w:r>
            <w:r w:rsidR="00C04A9B">
              <w:rPr>
                <w:bCs/>
                <w:sz w:val="22"/>
                <w:szCs w:val="22"/>
              </w:rPr>
              <w:t xml:space="preserve"> as presented in document 18.17 Ins.1 was approved.</w:t>
            </w:r>
          </w:p>
          <w:p w14:paraId="2F1BFACB" w14:textId="4C554E53" w:rsidR="00C04A9B" w:rsidRPr="00C04A9B" w:rsidRDefault="000E4B08" w:rsidP="0082634E">
            <w:pPr>
              <w:spacing w:line="276" w:lineRule="auto"/>
              <w:jc w:val="both"/>
              <w:rPr>
                <w:bCs/>
                <w:sz w:val="22"/>
                <w:szCs w:val="22"/>
              </w:rPr>
            </w:pPr>
            <w:r w:rsidRPr="000E4B08">
              <w:rPr>
                <w:bCs/>
                <w:sz w:val="22"/>
                <w:szCs w:val="22"/>
              </w:rPr>
              <w:t>Under TC Working Group 2, two</w:t>
            </w:r>
            <w:r w:rsidR="00C04A9B">
              <w:rPr>
                <w:bCs/>
                <w:sz w:val="22"/>
                <w:szCs w:val="22"/>
              </w:rPr>
              <w:t xml:space="preserve"> additional sub-tasks under task 2.5. </w:t>
            </w:r>
            <w:r w:rsidR="00C04A9B" w:rsidRPr="000E4B08">
              <w:rPr>
                <w:bCs/>
                <w:i/>
                <w:iCs/>
                <w:sz w:val="22"/>
                <w:szCs w:val="22"/>
              </w:rPr>
              <w:t>Priorities for seabird conservation</w:t>
            </w:r>
            <w:r w:rsidR="00C04A9B">
              <w:rPr>
                <w:bCs/>
                <w:sz w:val="22"/>
                <w:szCs w:val="22"/>
              </w:rPr>
              <w:t xml:space="preserve"> were approved.</w:t>
            </w:r>
          </w:p>
        </w:tc>
      </w:tr>
    </w:tbl>
    <w:p w14:paraId="6815DF36" w14:textId="2A210012" w:rsidR="0025028B" w:rsidRDefault="0025028B" w:rsidP="003840BC">
      <w:pPr>
        <w:jc w:val="both"/>
        <w:rPr>
          <w:sz w:val="22"/>
          <w:szCs w:val="22"/>
        </w:rPr>
      </w:pPr>
    </w:p>
    <w:p w14:paraId="2748507C" w14:textId="6D0764C8" w:rsidR="00150FDC" w:rsidRDefault="006B59D4" w:rsidP="00150FDC">
      <w:pPr>
        <w:jc w:val="both"/>
        <w:rPr>
          <w:sz w:val="22"/>
          <w:szCs w:val="22"/>
        </w:rPr>
      </w:pPr>
      <w:r>
        <w:rPr>
          <w:sz w:val="22"/>
          <w:szCs w:val="22"/>
        </w:rPr>
        <w:t xml:space="preserve">61. </w:t>
      </w:r>
      <w:r w:rsidR="00150FDC" w:rsidRPr="006B59D4">
        <w:rPr>
          <w:sz w:val="22"/>
          <w:szCs w:val="22"/>
        </w:rPr>
        <w:t>After concluding the briefings from the break-out groups and with that the discussions on agenda</w:t>
      </w:r>
      <w:r>
        <w:rPr>
          <w:sz w:val="22"/>
          <w:szCs w:val="22"/>
        </w:rPr>
        <w:br/>
      </w:r>
      <w:r w:rsidR="00150FDC" w:rsidRPr="006B59D4">
        <w:rPr>
          <w:sz w:val="22"/>
          <w:szCs w:val="22"/>
        </w:rPr>
        <w:t xml:space="preserve">item 9, Mr Dereliev outlined the next steps in finalising the further elaborated TC Work Plan </w:t>
      </w:r>
      <w:r>
        <w:rPr>
          <w:sz w:val="22"/>
          <w:szCs w:val="22"/>
        </w:rPr>
        <w:br/>
      </w:r>
      <w:r w:rsidR="00150FDC" w:rsidRPr="006B59D4">
        <w:rPr>
          <w:sz w:val="22"/>
          <w:szCs w:val="22"/>
        </w:rPr>
        <w:t xml:space="preserve">2023-2025. The detailed planning, which was captured in the customised tabular template </w:t>
      </w:r>
      <w:proofErr w:type="gramStart"/>
      <w:r w:rsidR="00150FDC" w:rsidRPr="006B59D4">
        <w:rPr>
          <w:sz w:val="22"/>
          <w:szCs w:val="22"/>
        </w:rPr>
        <w:t>in the course of</w:t>
      </w:r>
      <w:proofErr w:type="gramEnd"/>
      <w:r w:rsidR="00150FDC" w:rsidRPr="006B59D4">
        <w:rPr>
          <w:sz w:val="22"/>
          <w:szCs w:val="22"/>
        </w:rPr>
        <w:t xml:space="preserve"> the meeting, will be edited and tidied up by the Secretariat and then posted on the TC Workspace for review and comments. The Secretariat will revise the Work Plan accordingly following the feedback received and will post the final version which will be considered agreed and approved. This should be completed as soon as possible, and within a month from this meeting.</w:t>
      </w:r>
      <w:r w:rsidR="00150FDC">
        <w:rPr>
          <w:sz w:val="22"/>
          <w:szCs w:val="22"/>
        </w:rPr>
        <w:t xml:space="preserve"> </w:t>
      </w:r>
    </w:p>
    <w:p w14:paraId="5CCCAB5B" w14:textId="77777777" w:rsidR="00B974C3" w:rsidRPr="002F3A88" w:rsidRDefault="00B974C3" w:rsidP="003840BC">
      <w:pPr>
        <w:jc w:val="both"/>
        <w:rPr>
          <w:sz w:val="22"/>
          <w:szCs w:val="22"/>
        </w:rPr>
      </w:pPr>
    </w:p>
    <w:p w14:paraId="0F0C1F20" w14:textId="3AEA93CE" w:rsidR="00870D38" w:rsidRPr="00DF08F8" w:rsidRDefault="00870D38" w:rsidP="008F1BF3">
      <w:pPr>
        <w:pStyle w:val="Heading1"/>
        <w:jc w:val="both"/>
        <w:rPr>
          <w:szCs w:val="22"/>
        </w:rPr>
      </w:pPr>
      <w:bookmarkStart w:id="22" w:name="_Toc134690437"/>
      <w:r w:rsidRPr="00DF08F8">
        <w:rPr>
          <w:szCs w:val="22"/>
        </w:rPr>
        <w:t xml:space="preserve">Agenda item </w:t>
      </w:r>
      <w:r w:rsidR="001F7537" w:rsidRPr="00DF08F8">
        <w:rPr>
          <w:szCs w:val="22"/>
        </w:rPr>
        <w:t>1</w:t>
      </w:r>
      <w:r w:rsidR="00BC2ED2">
        <w:rPr>
          <w:szCs w:val="22"/>
        </w:rPr>
        <w:t>1</w:t>
      </w:r>
      <w:r w:rsidRPr="00DF08F8">
        <w:rPr>
          <w:szCs w:val="22"/>
        </w:rPr>
        <w:t>. Date and Venue of the next Technical Committee Meeting</w:t>
      </w:r>
      <w:bookmarkEnd w:id="22"/>
    </w:p>
    <w:p w14:paraId="5F12CF70" w14:textId="77777777" w:rsidR="00870D38" w:rsidRPr="00DF08F8" w:rsidRDefault="00870D38" w:rsidP="008F1BF3">
      <w:pPr>
        <w:spacing w:line="276" w:lineRule="auto"/>
        <w:jc w:val="both"/>
        <w:rPr>
          <w:sz w:val="22"/>
          <w:szCs w:val="22"/>
        </w:rPr>
      </w:pPr>
    </w:p>
    <w:p w14:paraId="5537C5D3" w14:textId="02EB6BC0" w:rsidR="00686D4A" w:rsidRDefault="000B0709" w:rsidP="008F1BF3">
      <w:pPr>
        <w:spacing w:line="276" w:lineRule="auto"/>
        <w:jc w:val="both"/>
        <w:rPr>
          <w:sz w:val="22"/>
          <w:szCs w:val="22"/>
        </w:rPr>
      </w:pPr>
      <w:r>
        <w:rPr>
          <w:sz w:val="22"/>
          <w:szCs w:val="22"/>
        </w:rPr>
        <w:t>6</w:t>
      </w:r>
      <w:r w:rsidR="006B59D4">
        <w:rPr>
          <w:sz w:val="22"/>
          <w:szCs w:val="22"/>
        </w:rPr>
        <w:t>2</w:t>
      </w:r>
      <w:r w:rsidR="00A911A7">
        <w:rPr>
          <w:sz w:val="22"/>
          <w:szCs w:val="22"/>
        </w:rPr>
        <w:t xml:space="preserve">. </w:t>
      </w:r>
      <w:r w:rsidR="00870D38" w:rsidRPr="00DF08F8">
        <w:rPr>
          <w:sz w:val="22"/>
          <w:szCs w:val="22"/>
        </w:rPr>
        <w:t xml:space="preserve">Mr Dereliev </w:t>
      </w:r>
      <w:r w:rsidR="00EC7442" w:rsidRPr="00DF08F8">
        <w:rPr>
          <w:sz w:val="22"/>
          <w:szCs w:val="22"/>
        </w:rPr>
        <w:t>said</w:t>
      </w:r>
      <w:r w:rsidR="00870D38" w:rsidRPr="00DF08F8">
        <w:rPr>
          <w:sz w:val="22"/>
          <w:szCs w:val="22"/>
        </w:rPr>
        <w:t xml:space="preserve"> that </w:t>
      </w:r>
      <w:r w:rsidR="00EC7442" w:rsidRPr="00DF08F8">
        <w:rPr>
          <w:sz w:val="22"/>
          <w:szCs w:val="22"/>
        </w:rPr>
        <w:t>there would be a total of t</w:t>
      </w:r>
      <w:r w:rsidR="0078035F">
        <w:rPr>
          <w:sz w:val="22"/>
          <w:szCs w:val="22"/>
        </w:rPr>
        <w:t>hree</w:t>
      </w:r>
      <w:r w:rsidR="00EC7442" w:rsidRPr="00DF08F8">
        <w:rPr>
          <w:sz w:val="22"/>
          <w:szCs w:val="22"/>
        </w:rPr>
        <w:t xml:space="preserve"> TC meeting</w:t>
      </w:r>
      <w:r w:rsidR="00DD1B0D" w:rsidRPr="00DF08F8">
        <w:rPr>
          <w:sz w:val="22"/>
          <w:szCs w:val="22"/>
        </w:rPr>
        <w:t>s</w:t>
      </w:r>
      <w:r w:rsidR="00EC7442" w:rsidRPr="00DF08F8">
        <w:rPr>
          <w:sz w:val="22"/>
          <w:szCs w:val="22"/>
        </w:rPr>
        <w:t xml:space="preserve"> in th</w:t>
      </w:r>
      <w:r w:rsidR="0078035F">
        <w:rPr>
          <w:sz w:val="22"/>
          <w:szCs w:val="22"/>
        </w:rPr>
        <w:t>e</w:t>
      </w:r>
      <w:r w:rsidR="00EC7442" w:rsidRPr="00DF08F8">
        <w:rPr>
          <w:sz w:val="22"/>
          <w:szCs w:val="22"/>
        </w:rPr>
        <w:t xml:space="preserve"> triennium and that the next meeting should be </w:t>
      </w:r>
      <w:r w:rsidR="0078035F">
        <w:rPr>
          <w:sz w:val="22"/>
          <w:szCs w:val="22"/>
        </w:rPr>
        <w:t>convened</w:t>
      </w:r>
      <w:r w:rsidR="00EC7442" w:rsidRPr="00DF08F8">
        <w:rPr>
          <w:sz w:val="22"/>
          <w:szCs w:val="22"/>
        </w:rPr>
        <w:t xml:space="preserve"> </w:t>
      </w:r>
      <w:r w:rsidR="0002249B" w:rsidRPr="00DF08F8">
        <w:rPr>
          <w:sz w:val="22"/>
          <w:szCs w:val="22"/>
        </w:rPr>
        <w:t>for</w:t>
      </w:r>
      <w:r w:rsidR="00EC7442" w:rsidRPr="00DF08F8">
        <w:rPr>
          <w:sz w:val="22"/>
          <w:szCs w:val="22"/>
        </w:rPr>
        <w:t xml:space="preserve"> early 202</w:t>
      </w:r>
      <w:r w:rsidR="0078035F">
        <w:rPr>
          <w:sz w:val="22"/>
          <w:szCs w:val="22"/>
        </w:rPr>
        <w:t xml:space="preserve">4 and would take place online. It would not be the same </w:t>
      </w:r>
      <w:r w:rsidR="0078035F">
        <w:rPr>
          <w:sz w:val="22"/>
          <w:szCs w:val="22"/>
        </w:rPr>
        <w:lastRenderedPageBreak/>
        <w:t>format as the first and the last meetings of the triennium and Mr Dereliev and Ms Lewis would work on a concept for it. It would probably be more targeted at the status of implementation of the workplan.</w:t>
      </w:r>
    </w:p>
    <w:p w14:paraId="57AD1A46" w14:textId="3590D99A" w:rsidR="00686D4A" w:rsidRDefault="00686D4A" w:rsidP="008F1BF3">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4D6D76" w14:paraId="2C69A6AC" w14:textId="77777777" w:rsidTr="00F20155">
        <w:tc>
          <w:tcPr>
            <w:tcW w:w="9350" w:type="dxa"/>
            <w:tcBorders>
              <w:top w:val="nil"/>
              <w:left w:val="nil"/>
              <w:bottom w:val="nil"/>
              <w:right w:val="nil"/>
            </w:tcBorders>
            <w:shd w:val="clear" w:color="auto" w:fill="D9E2F3" w:themeFill="accent1" w:themeFillTint="33"/>
          </w:tcPr>
          <w:p w14:paraId="5E84EC49" w14:textId="150C3615" w:rsidR="004D6D76" w:rsidRPr="00625512" w:rsidRDefault="004D6D76" w:rsidP="00F20155">
            <w:pPr>
              <w:spacing w:line="276" w:lineRule="auto"/>
              <w:jc w:val="both"/>
              <w:rPr>
                <w:b/>
                <w:sz w:val="22"/>
                <w:szCs w:val="22"/>
              </w:rPr>
            </w:pPr>
            <w:r w:rsidRPr="00625512">
              <w:rPr>
                <w:b/>
                <w:sz w:val="22"/>
                <w:szCs w:val="22"/>
              </w:rPr>
              <w:t xml:space="preserve">Decision: </w:t>
            </w:r>
            <w:r w:rsidRPr="004D6D76">
              <w:rPr>
                <w:bCs/>
                <w:sz w:val="22"/>
                <w:szCs w:val="22"/>
              </w:rPr>
              <w:t>The next Technical Committee Meeting will be convened in early 2024 and will take place online.</w:t>
            </w:r>
          </w:p>
        </w:tc>
      </w:tr>
    </w:tbl>
    <w:p w14:paraId="2E40204B" w14:textId="77777777" w:rsidR="0031578A" w:rsidRPr="00DF08F8" w:rsidRDefault="0031578A" w:rsidP="008F1BF3">
      <w:pPr>
        <w:spacing w:line="276" w:lineRule="auto"/>
        <w:jc w:val="both"/>
        <w:rPr>
          <w:sz w:val="22"/>
          <w:szCs w:val="22"/>
        </w:rPr>
      </w:pPr>
    </w:p>
    <w:p w14:paraId="26D5DB7A" w14:textId="12B43C8D" w:rsidR="00870D38" w:rsidRPr="00DF08F8" w:rsidRDefault="00870D38" w:rsidP="008F1BF3">
      <w:pPr>
        <w:pStyle w:val="Heading1"/>
        <w:jc w:val="both"/>
        <w:rPr>
          <w:szCs w:val="22"/>
        </w:rPr>
      </w:pPr>
      <w:bookmarkStart w:id="23" w:name="_Toc134690438"/>
      <w:r w:rsidRPr="00DF08F8">
        <w:rPr>
          <w:szCs w:val="22"/>
        </w:rPr>
        <w:t xml:space="preserve">Agenda item </w:t>
      </w:r>
      <w:r w:rsidR="001F7537" w:rsidRPr="00DF08F8">
        <w:rPr>
          <w:szCs w:val="22"/>
        </w:rPr>
        <w:t>1</w:t>
      </w:r>
      <w:r w:rsidR="00BC2ED2">
        <w:rPr>
          <w:szCs w:val="22"/>
        </w:rPr>
        <w:t>2</w:t>
      </w:r>
      <w:r w:rsidRPr="00DF08F8">
        <w:rPr>
          <w:szCs w:val="22"/>
        </w:rPr>
        <w:t>. Any Other Business</w:t>
      </w:r>
      <w:bookmarkEnd w:id="23"/>
    </w:p>
    <w:p w14:paraId="7551AE4F" w14:textId="77777777" w:rsidR="00870D38" w:rsidRPr="002879DA" w:rsidRDefault="00870D38" w:rsidP="008F1BF3">
      <w:pPr>
        <w:spacing w:line="276" w:lineRule="auto"/>
        <w:jc w:val="both"/>
        <w:rPr>
          <w:bCs/>
          <w:sz w:val="22"/>
          <w:szCs w:val="22"/>
        </w:rPr>
      </w:pPr>
    </w:p>
    <w:p w14:paraId="5999087B" w14:textId="0D183016" w:rsidR="00D01F9A" w:rsidRDefault="000B0709" w:rsidP="008F1BF3">
      <w:pPr>
        <w:spacing w:line="276" w:lineRule="auto"/>
        <w:jc w:val="both"/>
        <w:rPr>
          <w:sz w:val="22"/>
          <w:szCs w:val="22"/>
        </w:rPr>
      </w:pPr>
      <w:r>
        <w:rPr>
          <w:sz w:val="22"/>
          <w:szCs w:val="22"/>
        </w:rPr>
        <w:t>6</w:t>
      </w:r>
      <w:r w:rsidR="006B59D4">
        <w:rPr>
          <w:sz w:val="22"/>
          <w:szCs w:val="22"/>
        </w:rPr>
        <w:t>3</w:t>
      </w:r>
      <w:r w:rsidR="00A911A7">
        <w:rPr>
          <w:sz w:val="22"/>
          <w:szCs w:val="22"/>
        </w:rPr>
        <w:t xml:space="preserve">. </w:t>
      </w:r>
      <w:r w:rsidR="00D01F9A" w:rsidRPr="00DF08F8">
        <w:rPr>
          <w:sz w:val="22"/>
          <w:szCs w:val="22"/>
        </w:rPr>
        <w:t>No further issues were raised.</w:t>
      </w:r>
    </w:p>
    <w:p w14:paraId="5EE73338" w14:textId="77777777" w:rsidR="00AD7819" w:rsidRDefault="00AD7819" w:rsidP="008F1BF3">
      <w:pPr>
        <w:spacing w:line="276" w:lineRule="auto"/>
        <w:jc w:val="both"/>
        <w:rPr>
          <w:sz w:val="22"/>
          <w:szCs w:val="22"/>
        </w:rPr>
      </w:pPr>
    </w:p>
    <w:p w14:paraId="66A4D1B2" w14:textId="77777777" w:rsidR="00AD7819" w:rsidRDefault="00AD7819" w:rsidP="008F1BF3">
      <w:pPr>
        <w:spacing w:line="276" w:lineRule="auto"/>
        <w:jc w:val="both"/>
        <w:rPr>
          <w:sz w:val="22"/>
          <w:szCs w:val="22"/>
        </w:rPr>
      </w:pPr>
    </w:p>
    <w:p w14:paraId="5C0D7826" w14:textId="023F879B" w:rsidR="00870D38" w:rsidRPr="00DF08F8" w:rsidRDefault="001F7537" w:rsidP="008F1BF3">
      <w:pPr>
        <w:pStyle w:val="Heading1"/>
        <w:jc w:val="both"/>
        <w:rPr>
          <w:szCs w:val="22"/>
        </w:rPr>
      </w:pPr>
      <w:bookmarkStart w:id="24" w:name="_Toc134690439"/>
      <w:r w:rsidRPr="00DF08F8">
        <w:rPr>
          <w:szCs w:val="22"/>
        </w:rPr>
        <w:t>Agenda item 1</w:t>
      </w:r>
      <w:r w:rsidR="00BC2ED2">
        <w:rPr>
          <w:szCs w:val="22"/>
        </w:rPr>
        <w:t>3</w:t>
      </w:r>
      <w:r w:rsidRPr="00DF08F8">
        <w:rPr>
          <w:szCs w:val="22"/>
        </w:rPr>
        <w:t xml:space="preserve">. </w:t>
      </w:r>
      <w:r w:rsidR="00870D38" w:rsidRPr="00DF08F8">
        <w:rPr>
          <w:szCs w:val="22"/>
        </w:rPr>
        <w:t>Closure</w:t>
      </w:r>
      <w:bookmarkEnd w:id="24"/>
    </w:p>
    <w:p w14:paraId="24075125" w14:textId="77777777" w:rsidR="0078035F" w:rsidRPr="002879DA" w:rsidRDefault="0078035F" w:rsidP="008F1BF3">
      <w:pPr>
        <w:spacing w:line="276" w:lineRule="auto"/>
        <w:jc w:val="both"/>
        <w:rPr>
          <w:bCs/>
          <w:sz w:val="22"/>
          <w:szCs w:val="22"/>
        </w:rPr>
      </w:pPr>
    </w:p>
    <w:p w14:paraId="5E04344E" w14:textId="45020B93" w:rsidR="006B727A" w:rsidRDefault="000B0709" w:rsidP="008F1BF3">
      <w:pPr>
        <w:spacing w:line="276" w:lineRule="auto"/>
        <w:jc w:val="both"/>
        <w:rPr>
          <w:sz w:val="22"/>
          <w:szCs w:val="22"/>
        </w:rPr>
      </w:pPr>
      <w:r>
        <w:rPr>
          <w:sz w:val="22"/>
          <w:szCs w:val="22"/>
        </w:rPr>
        <w:t>6</w:t>
      </w:r>
      <w:r w:rsidR="006B59D4">
        <w:rPr>
          <w:sz w:val="22"/>
          <w:szCs w:val="22"/>
        </w:rPr>
        <w:t>4</w:t>
      </w:r>
      <w:r w:rsidR="00A911A7">
        <w:rPr>
          <w:sz w:val="22"/>
          <w:szCs w:val="22"/>
        </w:rPr>
        <w:t xml:space="preserve">. </w:t>
      </w:r>
      <w:r w:rsidR="00BC6F25" w:rsidRPr="00DF08F8">
        <w:rPr>
          <w:sz w:val="22"/>
          <w:szCs w:val="22"/>
        </w:rPr>
        <w:t xml:space="preserve">Upon Ms </w:t>
      </w:r>
      <w:r w:rsidR="0078035F">
        <w:rPr>
          <w:sz w:val="22"/>
          <w:szCs w:val="22"/>
        </w:rPr>
        <w:t>Lewis</w:t>
      </w:r>
      <w:r w:rsidR="00BC6F25" w:rsidRPr="00DF08F8">
        <w:rPr>
          <w:sz w:val="22"/>
          <w:szCs w:val="22"/>
        </w:rPr>
        <w:t>’s invitation to make final comments, Mr Dereliev</w:t>
      </w:r>
      <w:r w:rsidR="008755B4" w:rsidRPr="00DF08F8">
        <w:rPr>
          <w:sz w:val="22"/>
          <w:szCs w:val="22"/>
        </w:rPr>
        <w:t xml:space="preserve"> </w:t>
      </w:r>
      <w:r w:rsidR="0078035F">
        <w:rPr>
          <w:sz w:val="22"/>
          <w:szCs w:val="22"/>
        </w:rPr>
        <w:t>said that it was a pleasure spending three days with all those present and hoped that everyone felt energi</w:t>
      </w:r>
      <w:r w:rsidR="006B727A">
        <w:rPr>
          <w:sz w:val="22"/>
          <w:szCs w:val="22"/>
        </w:rPr>
        <w:t>sed. He reminded the TC members that there was quite some work ahead of them with many pro bono tasks included in the workplan.</w:t>
      </w:r>
    </w:p>
    <w:p w14:paraId="34F71754" w14:textId="0646D46D" w:rsidR="006B727A" w:rsidRDefault="006B727A" w:rsidP="008F1BF3">
      <w:pPr>
        <w:spacing w:line="276" w:lineRule="auto"/>
        <w:jc w:val="both"/>
        <w:rPr>
          <w:sz w:val="22"/>
          <w:szCs w:val="22"/>
        </w:rPr>
      </w:pPr>
    </w:p>
    <w:p w14:paraId="66500414" w14:textId="08C20922" w:rsidR="006B727A" w:rsidRDefault="000B0709" w:rsidP="008F1BF3">
      <w:pPr>
        <w:spacing w:line="276" w:lineRule="auto"/>
        <w:jc w:val="both"/>
        <w:rPr>
          <w:sz w:val="22"/>
          <w:szCs w:val="22"/>
        </w:rPr>
      </w:pPr>
      <w:r>
        <w:rPr>
          <w:sz w:val="22"/>
          <w:szCs w:val="22"/>
        </w:rPr>
        <w:t>6</w:t>
      </w:r>
      <w:r w:rsidR="006B59D4">
        <w:rPr>
          <w:sz w:val="22"/>
          <w:szCs w:val="22"/>
        </w:rPr>
        <w:t>5</w:t>
      </w:r>
      <w:r w:rsidR="00A911A7">
        <w:rPr>
          <w:sz w:val="22"/>
          <w:szCs w:val="22"/>
        </w:rPr>
        <w:t xml:space="preserve">. </w:t>
      </w:r>
      <w:r w:rsidR="006B727A">
        <w:rPr>
          <w:sz w:val="22"/>
          <w:szCs w:val="22"/>
        </w:rPr>
        <w:t xml:space="preserve">Mr Trouvilliez was happy to have been able to organise the meeting in-person and once again thanked Germany, the </w:t>
      </w:r>
      <w:r>
        <w:rPr>
          <w:sz w:val="22"/>
          <w:szCs w:val="22"/>
        </w:rPr>
        <w:t>UK,</w:t>
      </w:r>
      <w:r w:rsidR="006B727A">
        <w:rPr>
          <w:sz w:val="22"/>
          <w:szCs w:val="22"/>
        </w:rPr>
        <w:t xml:space="preserve"> and the Netherlands for providing the necessary funds. He was impressed by everyone´s engagement throughout the three meeting days. Finally, he wished everyone a safe return home.</w:t>
      </w:r>
    </w:p>
    <w:p w14:paraId="427BD742" w14:textId="77777777" w:rsidR="00BC5EE3" w:rsidRDefault="00BC5EE3" w:rsidP="008F1BF3">
      <w:pPr>
        <w:spacing w:line="276" w:lineRule="auto"/>
        <w:jc w:val="both"/>
        <w:rPr>
          <w:sz w:val="22"/>
          <w:szCs w:val="22"/>
        </w:rPr>
      </w:pPr>
    </w:p>
    <w:p w14:paraId="2B93F7A1" w14:textId="6B3C7846" w:rsidR="00BC6F25" w:rsidRDefault="000B0709" w:rsidP="00870D38">
      <w:pPr>
        <w:spacing w:line="276" w:lineRule="auto"/>
        <w:jc w:val="both"/>
        <w:rPr>
          <w:sz w:val="22"/>
          <w:szCs w:val="22"/>
        </w:rPr>
      </w:pPr>
      <w:r>
        <w:rPr>
          <w:sz w:val="22"/>
          <w:szCs w:val="22"/>
        </w:rPr>
        <w:t>6</w:t>
      </w:r>
      <w:r w:rsidR="006B59D4">
        <w:rPr>
          <w:sz w:val="22"/>
          <w:szCs w:val="22"/>
        </w:rPr>
        <w:t>6</w:t>
      </w:r>
      <w:r w:rsidR="00A911A7">
        <w:rPr>
          <w:sz w:val="22"/>
          <w:szCs w:val="22"/>
        </w:rPr>
        <w:t xml:space="preserve">. </w:t>
      </w:r>
      <w:r w:rsidR="006B727A">
        <w:rPr>
          <w:sz w:val="22"/>
          <w:szCs w:val="22"/>
        </w:rPr>
        <w:t>Ms Lewis thought that the workplan developed during the meeting was probably the most ambitious since she started being involved in the TC. She noted that the meeting had been very intense and thanked everyone for staying alert and vocal and for volunteering their time</w:t>
      </w:r>
      <w:r w:rsidR="00BF19E8">
        <w:rPr>
          <w:sz w:val="22"/>
          <w:szCs w:val="22"/>
        </w:rPr>
        <w:t xml:space="preserve"> to continue to engage in the delivery of the tasks. She thanked not only the TC members, but also the observers and thought it was fantastic to have input from the </w:t>
      </w:r>
      <w:proofErr w:type="spellStart"/>
      <w:r w:rsidR="00BF19E8">
        <w:rPr>
          <w:sz w:val="22"/>
          <w:szCs w:val="22"/>
        </w:rPr>
        <w:t>StC</w:t>
      </w:r>
      <w:proofErr w:type="spellEnd"/>
      <w:r w:rsidR="00BF19E8">
        <w:rPr>
          <w:sz w:val="22"/>
          <w:szCs w:val="22"/>
        </w:rPr>
        <w:t xml:space="preserve"> and from Party observers across Europe as well as from several African countries. Ms Lewis wished everyone safe travels and looked forward to seeing everyone online at the next meeting.</w:t>
      </w:r>
    </w:p>
    <w:p w14:paraId="682FF326" w14:textId="77777777" w:rsidR="006B727A" w:rsidRPr="00DF08F8" w:rsidRDefault="006B727A" w:rsidP="00870D38">
      <w:pPr>
        <w:spacing w:line="276" w:lineRule="auto"/>
        <w:jc w:val="both"/>
        <w:rPr>
          <w:sz w:val="22"/>
          <w:szCs w:val="22"/>
        </w:rPr>
      </w:pPr>
    </w:p>
    <w:p w14:paraId="668F96C1" w14:textId="4BFD943D" w:rsidR="00870D38" w:rsidRPr="00DF08F8" w:rsidRDefault="000B0709" w:rsidP="00870D38">
      <w:pPr>
        <w:spacing w:line="276" w:lineRule="auto"/>
        <w:jc w:val="both"/>
        <w:rPr>
          <w:sz w:val="22"/>
          <w:szCs w:val="22"/>
        </w:rPr>
      </w:pPr>
      <w:r>
        <w:rPr>
          <w:sz w:val="22"/>
          <w:szCs w:val="22"/>
        </w:rPr>
        <w:t>6</w:t>
      </w:r>
      <w:r w:rsidR="006B59D4">
        <w:rPr>
          <w:sz w:val="22"/>
          <w:szCs w:val="22"/>
        </w:rPr>
        <w:t>7</w:t>
      </w:r>
      <w:r w:rsidR="00A911A7">
        <w:rPr>
          <w:sz w:val="22"/>
          <w:szCs w:val="22"/>
        </w:rPr>
        <w:t xml:space="preserve">. </w:t>
      </w:r>
      <w:r w:rsidR="00870D38" w:rsidRPr="00DF08F8">
        <w:rPr>
          <w:sz w:val="22"/>
          <w:szCs w:val="22"/>
        </w:rPr>
        <w:t xml:space="preserve">With that the Chair declared the </w:t>
      </w:r>
      <w:r w:rsidR="00A97450" w:rsidRPr="00DF08F8">
        <w:rPr>
          <w:sz w:val="22"/>
          <w:szCs w:val="22"/>
        </w:rPr>
        <w:t>m</w:t>
      </w:r>
      <w:r w:rsidR="00870D38" w:rsidRPr="00DF08F8">
        <w:rPr>
          <w:sz w:val="22"/>
          <w:szCs w:val="22"/>
        </w:rPr>
        <w:t>eeting closed.</w:t>
      </w:r>
    </w:p>
    <w:p w14:paraId="2D975DF4" w14:textId="77777777" w:rsidR="00870D38" w:rsidRDefault="00870D38" w:rsidP="00870D38"/>
    <w:p w14:paraId="22FC2C70" w14:textId="77777777" w:rsidR="0036159A" w:rsidRDefault="00870D38" w:rsidP="00ED3C84">
      <w:pPr>
        <w:spacing w:line="360" w:lineRule="auto"/>
        <w:rPr>
          <w:b/>
        </w:rPr>
      </w:pPr>
      <w:r>
        <w:rPr>
          <w:b/>
        </w:rPr>
        <w:br w:type="page"/>
      </w:r>
    </w:p>
    <w:p w14:paraId="3F419383" w14:textId="4CBD85EA" w:rsidR="000703EC" w:rsidRDefault="00DE70DB" w:rsidP="0080199D">
      <w:pPr>
        <w:pStyle w:val="Heading1"/>
        <w:spacing w:line="276" w:lineRule="auto"/>
        <w:jc w:val="both"/>
      </w:pPr>
      <w:bookmarkStart w:id="25" w:name="_Toc134690440"/>
      <w:r w:rsidRPr="00DE70DB">
        <w:lastRenderedPageBreak/>
        <w:t>APPENDIX I</w:t>
      </w:r>
      <w:r w:rsidR="000703EC">
        <w:t xml:space="preserve"> </w:t>
      </w:r>
      <w:r w:rsidR="00751797">
        <w:t>–</w:t>
      </w:r>
      <w:r w:rsidR="000703EC">
        <w:t xml:space="preserve"> </w:t>
      </w:r>
      <w:r w:rsidRPr="00DE70DB">
        <w:t>Reports</w:t>
      </w:r>
      <w:r w:rsidR="00751797">
        <w:t xml:space="preserve"> </w:t>
      </w:r>
      <w:r w:rsidRPr="00DE70DB">
        <w:t xml:space="preserve">by the TC Regional Representatives on the Implementation of AEWA in </w:t>
      </w:r>
      <w:r w:rsidR="00AA52B4">
        <w:t>t</w:t>
      </w:r>
      <w:r w:rsidRPr="00DE70DB">
        <w:t>heir Respective Regions</w:t>
      </w:r>
      <w:bookmarkEnd w:id="25"/>
      <w:r w:rsidR="00EA1807">
        <w:t xml:space="preserve"> </w:t>
      </w:r>
    </w:p>
    <w:p w14:paraId="01974B41" w14:textId="77777777" w:rsidR="0080199D" w:rsidRDefault="0080199D" w:rsidP="0080199D">
      <w:pPr>
        <w:jc w:val="both"/>
      </w:pPr>
    </w:p>
    <w:p w14:paraId="04118A7D" w14:textId="77777777" w:rsidR="00D61A29" w:rsidRDefault="00D61A29" w:rsidP="0080199D">
      <w:pPr>
        <w:jc w:val="both"/>
      </w:pPr>
    </w:p>
    <w:p w14:paraId="45F0AF20" w14:textId="0D18C037" w:rsidR="0080199D" w:rsidRDefault="00BB2A31" w:rsidP="001E2569">
      <w:pPr>
        <w:shd w:val="clear" w:color="auto" w:fill="D5DCE4" w:themeFill="text2" w:themeFillTint="33"/>
        <w:jc w:val="both"/>
        <w:rPr>
          <w:b/>
          <w:bCs/>
          <w:sz w:val="22"/>
          <w:szCs w:val="22"/>
        </w:rPr>
      </w:pPr>
      <w:r w:rsidRPr="00BB2A31">
        <w:rPr>
          <w:b/>
          <w:bCs/>
          <w:sz w:val="22"/>
          <w:szCs w:val="22"/>
        </w:rPr>
        <w:t>Regional Report – Central Europe</w:t>
      </w:r>
    </w:p>
    <w:p w14:paraId="5AC5D1A6" w14:textId="77777777" w:rsidR="00D61A29" w:rsidRDefault="00D61A29" w:rsidP="0080199D">
      <w:pPr>
        <w:jc w:val="both"/>
        <w:rPr>
          <w:b/>
          <w:bCs/>
          <w:sz w:val="22"/>
          <w:szCs w:val="22"/>
        </w:rPr>
      </w:pPr>
    </w:p>
    <w:p w14:paraId="7093DDD6" w14:textId="77777777" w:rsidR="00601B21" w:rsidRPr="00ED2E20" w:rsidRDefault="00601B21" w:rsidP="004807AE">
      <w:pPr>
        <w:jc w:val="both"/>
        <w:rPr>
          <w:color w:val="2F5496" w:themeColor="accent1" w:themeShade="BF"/>
          <w:sz w:val="22"/>
          <w:szCs w:val="22"/>
        </w:rPr>
      </w:pPr>
      <w:r w:rsidRPr="00ED2E20">
        <w:rPr>
          <w:color w:val="2F5496" w:themeColor="accent1" w:themeShade="BF"/>
          <w:sz w:val="22"/>
          <w:szCs w:val="22"/>
        </w:rPr>
        <w:t>1. Number of Contracting Parties in the region / number of Range States in the region. New accessions since the previous TC meeting. Actions by the regional representative to encourage non-party Range States to accede the Agreement.</w:t>
      </w:r>
    </w:p>
    <w:p w14:paraId="54F7BA76" w14:textId="77777777" w:rsidR="00D61A29" w:rsidRDefault="00D61A29" w:rsidP="004807AE">
      <w:pPr>
        <w:jc w:val="both"/>
        <w:rPr>
          <w:b/>
          <w:bCs/>
          <w:sz w:val="22"/>
          <w:szCs w:val="22"/>
        </w:rPr>
      </w:pPr>
    </w:p>
    <w:p w14:paraId="646022AB" w14:textId="77777777" w:rsidR="00601B21" w:rsidRPr="002B25CE" w:rsidRDefault="00601B21" w:rsidP="004807AE">
      <w:pPr>
        <w:pStyle w:val="ListParagraph"/>
        <w:numPr>
          <w:ilvl w:val="0"/>
          <w:numId w:val="6"/>
        </w:numPr>
        <w:jc w:val="both"/>
        <w:rPr>
          <w:sz w:val="22"/>
          <w:szCs w:val="22"/>
        </w:rPr>
      </w:pPr>
      <w:r w:rsidRPr="002B25CE">
        <w:rPr>
          <w:sz w:val="22"/>
          <w:szCs w:val="22"/>
        </w:rPr>
        <w:t>Albania</w:t>
      </w:r>
    </w:p>
    <w:p w14:paraId="571EF082" w14:textId="77777777" w:rsidR="00601B21" w:rsidRPr="002B25CE" w:rsidRDefault="00601B21" w:rsidP="004807AE">
      <w:pPr>
        <w:pStyle w:val="ListParagraph"/>
        <w:numPr>
          <w:ilvl w:val="0"/>
          <w:numId w:val="6"/>
        </w:numPr>
        <w:jc w:val="both"/>
        <w:rPr>
          <w:sz w:val="22"/>
          <w:szCs w:val="22"/>
        </w:rPr>
      </w:pPr>
      <w:r w:rsidRPr="002B25CE">
        <w:rPr>
          <w:sz w:val="22"/>
          <w:szCs w:val="22"/>
        </w:rPr>
        <w:t>Bulgaria</w:t>
      </w:r>
      <w:r w:rsidRPr="002B25CE">
        <w:rPr>
          <w:sz w:val="22"/>
          <w:szCs w:val="22"/>
        </w:rPr>
        <w:tab/>
      </w:r>
      <w:r w:rsidRPr="002B25CE">
        <w:rPr>
          <w:sz w:val="22"/>
          <w:szCs w:val="22"/>
        </w:rPr>
        <w:tab/>
      </w:r>
    </w:p>
    <w:p w14:paraId="58FD84C4" w14:textId="77777777" w:rsidR="00601B21" w:rsidRPr="002B25CE" w:rsidRDefault="00601B21" w:rsidP="004807AE">
      <w:pPr>
        <w:pStyle w:val="ListParagraph"/>
        <w:numPr>
          <w:ilvl w:val="0"/>
          <w:numId w:val="6"/>
        </w:numPr>
        <w:jc w:val="both"/>
        <w:rPr>
          <w:sz w:val="22"/>
          <w:szCs w:val="22"/>
        </w:rPr>
      </w:pPr>
      <w:r w:rsidRPr="002B25CE">
        <w:rPr>
          <w:sz w:val="22"/>
          <w:szCs w:val="22"/>
        </w:rPr>
        <w:t>Bosnia and Herzegovina</w:t>
      </w:r>
    </w:p>
    <w:p w14:paraId="10DB2F5E" w14:textId="77777777" w:rsidR="00601B21" w:rsidRPr="002B25CE" w:rsidRDefault="00601B21" w:rsidP="004807AE">
      <w:pPr>
        <w:pStyle w:val="ListParagraph"/>
        <w:numPr>
          <w:ilvl w:val="0"/>
          <w:numId w:val="6"/>
        </w:numPr>
        <w:jc w:val="both"/>
        <w:rPr>
          <w:sz w:val="22"/>
          <w:szCs w:val="22"/>
        </w:rPr>
      </w:pPr>
      <w:r w:rsidRPr="002B25CE">
        <w:rPr>
          <w:sz w:val="22"/>
          <w:szCs w:val="22"/>
        </w:rPr>
        <w:t>Croatia</w:t>
      </w:r>
      <w:r w:rsidRPr="002B25CE">
        <w:rPr>
          <w:sz w:val="22"/>
          <w:szCs w:val="22"/>
        </w:rPr>
        <w:tab/>
      </w:r>
      <w:r w:rsidRPr="002B25CE">
        <w:rPr>
          <w:sz w:val="22"/>
          <w:szCs w:val="22"/>
        </w:rPr>
        <w:tab/>
      </w:r>
      <w:r w:rsidRPr="002B25CE">
        <w:rPr>
          <w:sz w:val="22"/>
          <w:szCs w:val="22"/>
        </w:rPr>
        <w:tab/>
      </w:r>
    </w:p>
    <w:p w14:paraId="43B4ECA9" w14:textId="4D2827D8" w:rsidR="00601B21" w:rsidRPr="002B25CE" w:rsidRDefault="00601B21" w:rsidP="004807AE">
      <w:pPr>
        <w:pStyle w:val="ListParagraph"/>
        <w:numPr>
          <w:ilvl w:val="0"/>
          <w:numId w:val="6"/>
        </w:numPr>
        <w:jc w:val="both"/>
        <w:rPr>
          <w:sz w:val="22"/>
          <w:szCs w:val="22"/>
        </w:rPr>
      </w:pPr>
      <w:r w:rsidRPr="002B25CE">
        <w:rPr>
          <w:sz w:val="22"/>
          <w:szCs w:val="22"/>
        </w:rPr>
        <w:t>Czech Republi</w:t>
      </w:r>
      <w:r w:rsidR="002B25CE">
        <w:rPr>
          <w:sz w:val="22"/>
          <w:szCs w:val="22"/>
        </w:rPr>
        <w:t>c</w:t>
      </w:r>
      <w:r w:rsidRPr="002B25CE">
        <w:rPr>
          <w:sz w:val="22"/>
          <w:szCs w:val="22"/>
        </w:rPr>
        <w:t xml:space="preserve"> </w:t>
      </w:r>
      <w:r w:rsidRPr="002B25CE">
        <w:rPr>
          <w:sz w:val="22"/>
          <w:szCs w:val="22"/>
        </w:rPr>
        <w:tab/>
      </w:r>
    </w:p>
    <w:p w14:paraId="0EE7DC20" w14:textId="77777777" w:rsidR="00601B21" w:rsidRPr="002B25CE" w:rsidRDefault="00601B21" w:rsidP="004807AE">
      <w:pPr>
        <w:pStyle w:val="ListParagraph"/>
        <w:numPr>
          <w:ilvl w:val="0"/>
          <w:numId w:val="6"/>
        </w:numPr>
        <w:jc w:val="both"/>
        <w:rPr>
          <w:sz w:val="22"/>
          <w:szCs w:val="22"/>
        </w:rPr>
      </w:pPr>
      <w:r w:rsidRPr="002B25CE">
        <w:rPr>
          <w:sz w:val="22"/>
          <w:szCs w:val="22"/>
        </w:rPr>
        <w:t>Hungary</w:t>
      </w:r>
    </w:p>
    <w:p w14:paraId="6FF46B19" w14:textId="77777777" w:rsidR="00601B21" w:rsidRPr="002B25CE" w:rsidRDefault="00601B21" w:rsidP="004807AE">
      <w:pPr>
        <w:pStyle w:val="ListParagraph"/>
        <w:numPr>
          <w:ilvl w:val="0"/>
          <w:numId w:val="6"/>
        </w:numPr>
        <w:jc w:val="both"/>
        <w:rPr>
          <w:sz w:val="22"/>
          <w:szCs w:val="22"/>
        </w:rPr>
      </w:pPr>
      <w:r w:rsidRPr="002B25CE">
        <w:rPr>
          <w:sz w:val="22"/>
          <w:szCs w:val="22"/>
        </w:rPr>
        <w:t>Italy</w:t>
      </w:r>
      <w:r w:rsidRPr="002B25CE">
        <w:rPr>
          <w:sz w:val="22"/>
          <w:szCs w:val="22"/>
        </w:rPr>
        <w:tab/>
      </w:r>
    </w:p>
    <w:p w14:paraId="0EBD961F" w14:textId="77777777" w:rsidR="00601B21" w:rsidRPr="002B25CE" w:rsidRDefault="00601B21" w:rsidP="004807AE">
      <w:pPr>
        <w:pStyle w:val="ListParagraph"/>
        <w:numPr>
          <w:ilvl w:val="0"/>
          <w:numId w:val="6"/>
        </w:numPr>
        <w:jc w:val="both"/>
        <w:rPr>
          <w:sz w:val="22"/>
          <w:szCs w:val="22"/>
        </w:rPr>
      </w:pPr>
      <w:r w:rsidRPr="002B25CE">
        <w:rPr>
          <w:sz w:val="22"/>
          <w:szCs w:val="22"/>
        </w:rPr>
        <w:t>Montenegro</w:t>
      </w:r>
    </w:p>
    <w:p w14:paraId="1A34D671" w14:textId="77777777" w:rsidR="00601B21" w:rsidRPr="002B25CE" w:rsidRDefault="00601B21" w:rsidP="004807AE">
      <w:pPr>
        <w:pStyle w:val="ListParagraph"/>
        <w:numPr>
          <w:ilvl w:val="0"/>
          <w:numId w:val="6"/>
        </w:numPr>
        <w:jc w:val="both"/>
        <w:rPr>
          <w:sz w:val="22"/>
          <w:szCs w:val="22"/>
        </w:rPr>
      </w:pPr>
      <w:r w:rsidRPr="002B25CE">
        <w:rPr>
          <w:sz w:val="22"/>
          <w:szCs w:val="22"/>
        </w:rPr>
        <w:t>Northern Macedonia</w:t>
      </w:r>
    </w:p>
    <w:p w14:paraId="781362D9" w14:textId="77777777" w:rsidR="00601B21" w:rsidRPr="002B25CE" w:rsidRDefault="00601B21" w:rsidP="004807AE">
      <w:pPr>
        <w:pStyle w:val="ListParagraph"/>
        <w:numPr>
          <w:ilvl w:val="0"/>
          <w:numId w:val="6"/>
        </w:numPr>
        <w:jc w:val="both"/>
        <w:rPr>
          <w:sz w:val="22"/>
          <w:szCs w:val="22"/>
        </w:rPr>
      </w:pPr>
      <w:r w:rsidRPr="002B25CE">
        <w:rPr>
          <w:sz w:val="22"/>
          <w:szCs w:val="22"/>
        </w:rPr>
        <w:t>Romania</w:t>
      </w:r>
    </w:p>
    <w:p w14:paraId="1AC408B5" w14:textId="77777777" w:rsidR="00601B21" w:rsidRPr="002B25CE" w:rsidRDefault="00601B21" w:rsidP="004807AE">
      <w:pPr>
        <w:pStyle w:val="ListParagraph"/>
        <w:numPr>
          <w:ilvl w:val="0"/>
          <w:numId w:val="6"/>
        </w:numPr>
        <w:jc w:val="both"/>
        <w:rPr>
          <w:sz w:val="22"/>
          <w:szCs w:val="22"/>
        </w:rPr>
      </w:pPr>
      <w:r w:rsidRPr="002B25CE">
        <w:rPr>
          <w:sz w:val="22"/>
          <w:szCs w:val="22"/>
        </w:rPr>
        <w:t>Slovakia</w:t>
      </w:r>
    </w:p>
    <w:p w14:paraId="6D8ED48E" w14:textId="77777777" w:rsidR="00601B21" w:rsidRPr="002B25CE" w:rsidRDefault="00601B21" w:rsidP="004807AE">
      <w:pPr>
        <w:pStyle w:val="ListParagraph"/>
        <w:numPr>
          <w:ilvl w:val="0"/>
          <w:numId w:val="6"/>
        </w:numPr>
        <w:jc w:val="both"/>
        <w:rPr>
          <w:sz w:val="22"/>
          <w:szCs w:val="22"/>
        </w:rPr>
      </w:pPr>
      <w:r w:rsidRPr="002B25CE">
        <w:rPr>
          <w:sz w:val="22"/>
          <w:szCs w:val="22"/>
        </w:rPr>
        <w:t xml:space="preserve">Slovenia </w:t>
      </w:r>
    </w:p>
    <w:p w14:paraId="1B7D2C65" w14:textId="77777777" w:rsidR="00601B21" w:rsidRPr="002B25CE" w:rsidRDefault="00601B21" w:rsidP="004807AE">
      <w:pPr>
        <w:pStyle w:val="ListParagraph"/>
        <w:numPr>
          <w:ilvl w:val="0"/>
          <w:numId w:val="6"/>
        </w:numPr>
        <w:jc w:val="both"/>
        <w:rPr>
          <w:sz w:val="22"/>
          <w:szCs w:val="22"/>
        </w:rPr>
      </w:pPr>
      <w:r w:rsidRPr="002B25CE">
        <w:rPr>
          <w:sz w:val="22"/>
          <w:szCs w:val="22"/>
        </w:rPr>
        <w:t xml:space="preserve">Serbia and </w:t>
      </w:r>
    </w:p>
    <w:p w14:paraId="3837A735" w14:textId="2C1CEC3E" w:rsidR="00601B21" w:rsidRPr="002B25CE" w:rsidRDefault="00601B21" w:rsidP="004807AE">
      <w:pPr>
        <w:pStyle w:val="ListParagraph"/>
        <w:numPr>
          <w:ilvl w:val="0"/>
          <w:numId w:val="6"/>
        </w:numPr>
        <w:jc w:val="both"/>
        <w:rPr>
          <w:sz w:val="22"/>
          <w:szCs w:val="22"/>
        </w:rPr>
      </w:pPr>
      <w:r w:rsidRPr="002B25CE">
        <w:rPr>
          <w:sz w:val="22"/>
          <w:szCs w:val="22"/>
        </w:rPr>
        <w:t>Greece in June 2023</w:t>
      </w:r>
    </w:p>
    <w:p w14:paraId="22927070" w14:textId="77777777" w:rsidR="00D61A29" w:rsidRDefault="00D61A29" w:rsidP="004807AE">
      <w:pPr>
        <w:jc w:val="both"/>
        <w:rPr>
          <w:b/>
          <w:bCs/>
          <w:sz w:val="22"/>
          <w:szCs w:val="22"/>
        </w:rPr>
      </w:pPr>
    </w:p>
    <w:p w14:paraId="0FAB9962" w14:textId="08C9BCD1" w:rsidR="00DF5CD3" w:rsidRPr="00ED2E20" w:rsidRDefault="001777F1" w:rsidP="004807AE">
      <w:pPr>
        <w:jc w:val="both"/>
        <w:rPr>
          <w:color w:val="2F5496" w:themeColor="accent1" w:themeShade="BF"/>
          <w:sz w:val="22"/>
          <w:szCs w:val="22"/>
        </w:rPr>
      </w:pPr>
      <w:r>
        <w:rPr>
          <w:color w:val="2F5496" w:themeColor="accent1" w:themeShade="BF"/>
          <w:sz w:val="22"/>
          <w:szCs w:val="22"/>
        </w:rPr>
        <w:t>2</w:t>
      </w:r>
      <w:r w:rsidR="00DF5CD3" w:rsidRPr="00ED2E20">
        <w:rPr>
          <w:color w:val="2F5496" w:themeColor="accent1" w:themeShade="BF"/>
          <w:sz w:val="22"/>
          <w:szCs w:val="22"/>
        </w:rPr>
        <w:t>. Activities to implement the AEWA International Single Species Action Plans relevant to the region</w:t>
      </w:r>
      <w:r w:rsidR="00DF5CD3">
        <w:rPr>
          <w:color w:val="2F5496" w:themeColor="accent1" w:themeShade="BF"/>
          <w:sz w:val="22"/>
          <w:szCs w:val="22"/>
        </w:rPr>
        <w:t>.</w:t>
      </w:r>
    </w:p>
    <w:p w14:paraId="5AC19838" w14:textId="77777777" w:rsidR="00DF5CD3" w:rsidRDefault="00DF5CD3" w:rsidP="004807AE">
      <w:pPr>
        <w:jc w:val="both"/>
        <w:rPr>
          <w:b/>
          <w:bCs/>
          <w:sz w:val="22"/>
          <w:szCs w:val="22"/>
        </w:rPr>
      </w:pPr>
    </w:p>
    <w:p w14:paraId="0DDD61E4" w14:textId="6C9B8AE4" w:rsidR="004807AE" w:rsidRPr="004807AE" w:rsidRDefault="004807AE" w:rsidP="00BC2BB6">
      <w:pPr>
        <w:jc w:val="both"/>
        <w:rPr>
          <w:sz w:val="22"/>
          <w:szCs w:val="22"/>
          <w:u w:val="single"/>
        </w:rPr>
      </w:pPr>
      <w:r w:rsidRPr="004807AE">
        <w:rPr>
          <w:sz w:val="22"/>
          <w:szCs w:val="22"/>
          <w:u w:val="single"/>
        </w:rPr>
        <w:t xml:space="preserve">Albania, Bosnia &amp; Herzegovina, Croatia, Montenegro, Northern </w:t>
      </w:r>
      <w:r w:rsidR="00665C55" w:rsidRPr="004807AE">
        <w:rPr>
          <w:sz w:val="22"/>
          <w:szCs w:val="22"/>
          <w:u w:val="single"/>
        </w:rPr>
        <w:t>Macedonia,</w:t>
      </w:r>
      <w:r w:rsidRPr="004807AE">
        <w:rPr>
          <w:sz w:val="22"/>
          <w:szCs w:val="22"/>
          <w:u w:val="single"/>
        </w:rPr>
        <w:t xml:space="preserve"> and Serbia</w:t>
      </w:r>
    </w:p>
    <w:p w14:paraId="010122CD" w14:textId="77777777" w:rsidR="004807AE" w:rsidRPr="004807AE" w:rsidRDefault="004807AE" w:rsidP="004807AE">
      <w:pPr>
        <w:jc w:val="both"/>
        <w:rPr>
          <w:sz w:val="22"/>
          <w:szCs w:val="22"/>
        </w:rPr>
      </w:pPr>
      <w:r w:rsidRPr="004807AE">
        <w:rPr>
          <w:sz w:val="22"/>
          <w:szCs w:val="22"/>
        </w:rPr>
        <w:t xml:space="preserve">No action plan in place for the above species. Nevertheless, monitoring of wintering and breeding birds is undertaken regularly and major habitats designated as protected </w:t>
      </w:r>
      <w:proofErr w:type="gramStart"/>
      <w:r w:rsidRPr="004807AE">
        <w:rPr>
          <w:sz w:val="22"/>
          <w:szCs w:val="22"/>
        </w:rPr>
        <w:t>areas</w:t>
      </w:r>
      <w:proofErr w:type="gramEnd"/>
    </w:p>
    <w:p w14:paraId="23A0C414" w14:textId="77777777" w:rsidR="004807AE" w:rsidRPr="004807AE" w:rsidRDefault="004807AE" w:rsidP="004807AE">
      <w:pPr>
        <w:jc w:val="both"/>
        <w:rPr>
          <w:sz w:val="22"/>
          <w:szCs w:val="22"/>
        </w:rPr>
      </w:pPr>
    </w:p>
    <w:p w14:paraId="698EF02E" w14:textId="77777777" w:rsidR="004807AE" w:rsidRPr="004807AE" w:rsidRDefault="004807AE" w:rsidP="004807AE">
      <w:pPr>
        <w:jc w:val="both"/>
        <w:rPr>
          <w:sz w:val="22"/>
          <w:szCs w:val="22"/>
          <w:u w:val="single"/>
        </w:rPr>
      </w:pPr>
      <w:r w:rsidRPr="004807AE">
        <w:rPr>
          <w:sz w:val="22"/>
          <w:szCs w:val="22"/>
          <w:u w:val="single"/>
        </w:rPr>
        <w:t>Bulgaria and Romania</w:t>
      </w:r>
    </w:p>
    <w:p w14:paraId="2BA113E7" w14:textId="77777777" w:rsidR="004807AE" w:rsidRPr="004807AE" w:rsidRDefault="004807AE" w:rsidP="004807AE">
      <w:pPr>
        <w:jc w:val="both"/>
        <w:rPr>
          <w:sz w:val="22"/>
          <w:szCs w:val="22"/>
        </w:rPr>
      </w:pPr>
      <w:r w:rsidRPr="004807AE">
        <w:rPr>
          <w:sz w:val="22"/>
          <w:szCs w:val="22"/>
        </w:rPr>
        <w:t xml:space="preserve">Action plan for Ferruginous Duck (Aythya </w:t>
      </w:r>
      <w:proofErr w:type="spellStart"/>
      <w:r w:rsidRPr="004807AE">
        <w:rPr>
          <w:sz w:val="22"/>
          <w:szCs w:val="22"/>
        </w:rPr>
        <w:t>nyroca</w:t>
      </w:r>
      <w:proofErr w:type="spellEnd"/>
      <w:r w:rsidRPr="004807AE">
        <w:rPr>
          <w:sz w:val="22"/>
          <w:szCs w:val="22"/>
        </w:rPr>
        <w:t>), White-headed Duck (</w:t>
      </w:r>
      <w:proofErr w:type="spellStart"/>
      <w:r w:rsidRPr="004807AE">
        <w:rPr>
          <w:sz w:val="22"/>
          <w:szCs w:val="22"/>
        </w:rPr>
        <w:t>Oxyura</w:t>
      </w:r>
      <w:proofErr w:type="spellEnd"/>
      <w:r w:rsidRPr="004807AE">
        <w:rPr>
          <w:sz w:val="22"/>
          <w:szCs w:val="22"/>
        </w:rPr>
        <w:t xml:space="preserve"> </w:t>
      </w:r>
      <w:proofErr w:type="spellStart"/>
      <w:r w:rsidRPr="004807AE">
        <w:rPr>
          <w:sz w:val="22"/>
          <w:szCs w:val="22"/>
        </w:rPr>
        <w:t>leucocephala</w:t>
      </w:r>
      <w:proofErr w:type="spellEnd"/>
      <w:r w:rsidRPr="004807AE">
        <w:rPr>
          <w:sz w:val="22"/>
          <w:szCs w:val="22"/>
        </w:rPr>
        <w:t xml:space="preserve">), Red-breasted Goose (Branta ruficollis) adopted and awareness </w:t>
      </w:r>
      <w:proofErr w:type="spellStart"/>
      <w:r w:rsidRPr="004807AE">
        <w:rPr>
          <w:sz w:val="22"/>
          <w:szCs w:val="22"/>
        </w:rPr>
        <w:t>actvities</w:t>
      </w:r>
      <w:proofErr w:type="spellEnd"/>
      <w:r w:rsidRPr="004807AE">
        <w:rPr>
          <w:sz w:val="22"/>
          <w:szCs w:val="22"/>
        </w:rPr>
        <w:t xml:space="preserve"> in place. Some funding for their implementation provided from the Bulgarian Ministry of Environment.</w:t>
      </w:r>
    </w:p>
    <w:p w14:paraId="5D855863" w14:textId="77777777" w:rsidR="004807AE" w:rsidRPr="004807AE" w:rsidRDefault="004807AE" w:rsidP="004807AE">
      <w:pPr>
        <w:jc w:val="both"/>
        <w:rPr>
          <w:sz w:val="22"/>
          <w:szCs w:val="22"/>
        </w:rPr>
      </w:pPr>
    </w:p>
    <w:p w14:paraId="5F9CB524" w14:textId="601D57C8" w:rsidR="004807AE" w:rsidRPr="004807AE" w:rsidRDefault="004807AE" w:rsidP="004807AE">
      <w:pPr>
        <w:jc w:val="both"/>
        <w:rPr>
          <w:sz w:val="22"/>
          <w:szCs w:val="22"/>
          <w:u w:val="single"/>
        </w:rPr>
      </w:pPr>
      <w:r w:rsidRPr="004807AE">
        <w:rPr>
          <w:sz w:val="22"/>
          <w:szCs w:val="22"/>
          <w:u w:val="single"/>
        </w:rPr>
        <w:t>Czech Republi</w:t>
      </w:r>
      <w:r w:rsidR="002C2305">
        <w:rPr>
          <w:sz w:val="22"/>
          <w:szCs w:val="22"/>
          <w:u w:val="single"/>
        </w:rPr>
        <w:t>c</w:t>
      </w:r>
      <w:r w:rsidRPr="004807AE">
        <w:rPr>
          <w:sz w:val="22"/>
          <w:szCs w:val="22"/>
          <w:u w:val="single"/>
        </w:rPr>
        <w:t xml:space="preserve">, Hungary, Italy, </w:t>
      </w:r>
      <w:r w:rsidR="00665C55" w:rsidRPr="004807AE">
        <w:rPr>
          <w:sz w:val="22"/>
          <w:szCs w:val="22"/>
          <w:u w:val="single"/>
        </w:rPr>
        <w:t>Slovenia,</w:t>
      </w:r>
      <w:r w:rsidRPr="004807AE">
        <w:rPr>
          <w:sz w:val="22"/>
          <w:szCs w:val="22"/>
          <w:u w:val="single"/>
        </w:rPr>
        <w:t xml:space="preserve"> and Slovakia</w:t>
      </w:r>
    </w:p>
    <w:p w14:paraId="28BE0334" w14:textId="19DE047E" w:rsidR="00D61A29" w:rsidRPr="004807AE" w:rsidRDefault="004807AE" w:rsidP="004807AE">
      <w:pPr>
        <w:jc w:val="both"/>
        <w:rPr>
          <w:sz w:val="22"/>
          <w:szCs w:val="22"/>
        </w:rPr>
      </w:pPr>
      <w:r w:rsidRPr="004807AE">
        <w:rPr>
          <w:sz w:val="22"/>
          <w:szCs w:val="22"/>
        </w:rPr>
        <w:t>Action plans in place. Management plans for wetland SPAs in place</w:t>
      </w:r>
    </w:p>
    <w:p w14:paraId="043F3CB4" w14:textId="77777777" w:rsidR="00DF5CD3" w:rsidRPr="004807AE" w:rsidRDefault="00DF5CD3" w:rsidP="004807AE">
      <w:pPr>
        <w:jc w:val="both"/>
        <w:rPr>
          <w:sz w:val="22"/>
          <w:szCs w:val="22"/>
        </w:rPr>
      </w:pPr>
    </w:p>
    <w:p w14:paraId="6C3A4B05" w14:textId="407129DE" w:rsidR="00D72058" w:rsidRPr="00ED2E20" w:rsidRDefault="00082C2F" w:rsidP="00D72058">
      <w:pPr>
        <w:jc w:val="both"/>
        <w:rPr>
          <w:color w:val="2F5496" w:themeColor="accent1" w:themeShade="BF"/>
          <w:sz w:val="22"/>
          <w:szCs w:val="22"/>
          <w:lang w:val="en-US"/>
        </w:rPr>
      </w:pPr>
      <w:r>
        <w:rPr>
          <w:color w:val="2F5496" w:themeColor="accent1" w:themeShade="BF"/>
          <w:sz w:val="22"/>
          <w:szCs w:val="22"/>
          <w:lang w:val="en-US"/>
        </w:rPr>
        <w:t>3</w:t>
      </w:r>
      <w:r w:rsidR="00D72058" w:rsidRPr="00ED2E20">
        <w:rPr>
          <w:color w:val="2F5496" w:themeColor="accent1" w:themeShade="BF"/>
          <w:sz w:val="22"/>
          <w:szCs w:val="22"/>
          <w:lang w:val="en-US"/>
        </w:rPr>
        <w:t>. Emergency situations (extreme cold, draught, toxic or oil spills, etc.) that have occurred and have affected waterbirds and/or their habitats since the last TC meeting and response to them.</w:t>
      </w:r>
    </w:p>
    <w:p w14:paraId="257929AB" w14:textId="77777777" w:rsidR="00DF5CD3" w:rsidRDefault="00DF5CD3" w:rsidP="004807AE">
      <w:pPr>
        <w:jc w:val="both"/>
        <w:rPr>
          <w:sz w:val="22"/>
          <w:szCs w:val="22"/>
          <w:lang w:val="en-US"/>
        </w:rPr>
      </w:pPr>
    </w:p>
    <w:p w14:paraId="6AE5216C" w14:textId="3C45E488" w:rsidR="00082C2F" w:rsidRPr="00082C2F" w:rsidRDefault="00082C2F" w:rsidP="00BC2BB6">
      <w:pPr>
        <w:jc w:val="both"/>
        <w:rPr>
          <w:sz w:val="22"/>
          <w:szCs w:val="22"/>
          <w:u w:val="single"/>
          <w:lang w:val="en-US"/>
        </w:rPr>
      </w:pPr>
      <w:r w:rsidRPr="00082C2F">
        <w:rPr>
          <w:sz w:val="22"/>
          <w:szCs w:val="22"/>
          <w:u w:val="single"/>
          <w:lang w:val="en-US"/>
        </w:rPr>
        <w:t xml:space="preserve">Greece, Bulgaria, Romania </w:t>
      </w:r>
      <w:r w:rsidR="00665C55" w:rsidRPr="00082C2F">
        <w:rPr>
          <w:sz w:val="22"/>
          <w:szCs w:val="22"/>
          <w:u w:val="single"/>
          <w:lang w:val="en-US"/>
        </w:rPr>
        <w:t>Albania,</w:t>
      </w:r>
      <w:r w:rsidRPr="00082C2F">
        <w:rPr>
          <w:sz w:val="22"/>
          <w:szCs w:val="22"/>
          <w:u w:val="single"/>
          <w:lang w:val="en-US"/>
        </w:rPr>
        <w:t xml:space="preserve"> and Montenegro</w:t>
      </w:r>
    </w:p>
    <w:p w14:paraId="73400AF1" w14:textId="77777777" w:rsidR="00082C2F" w:rsidRPr="00082C2F" w:rsidRDefault="00082C2F" w:rsidP="00082C2F">
      <w:pPr>
        <w:jc w:val="both"/>
        <w:rPr>
          <w:sz w:val="22"/>
          <w:szCs w:val="22"/>
          <w:lang w:val="en-US"/>
        </w:rPr>
      </w:pPr>
      <w:r w:rsidRPr="00082C2F">
        <w:rPr>
          <w:sz w:val="22"/>
          <w:szCs w:val="22"/>
          <w:lang w:val="en-US"/>
        </w:rPr>
        <w:t>Avian flu (H5N1) – More than 2,200 victims of Dalmatian Pelicans (</w:t>
      </w:r>
      <w:proofErr w:type="spellStart"/>
      <w:r w:rsidRPr="00082C2F">
        <w:rPr>
          <w:sz w:val="22"/>
          <w:szCs w:val="22"/>
          <w:lang w:val="en-US"/>
        </w:rPr>
        <w:t>Pelecanus</w:t>
      </w:r>
      <w:proofErr w:type="spellEnd"/>
      <w:r w:rsidRPr="00082C2F">
        <w:rPr>
          <w:sz w:val="22"/>
          <w:szCs w:val="22"/>
          <w:lang w:val="en-US"/>
        </w:rPr>
        <w:t xml:space="preserve"> crispus) and a few hundred of Great White Pelicans (</w:t>
      </w:r>
      <w:proofErr w:type="spellStart"/>
      <w:r w:rsidRPr="00082C2F">
        <w:rPr>
          <w:sz w:val="22"/>
          <w:szCs w:val="22"/>
          <w:lang w:val="en-US"/>
        </w:rPr>
        <w:t>Pelecanus</w:t>
      </w:r>
      <w:proofErr w:type="spellEnd"/>
      <w:r w:rsidRPr="00082C2F">
        <w:rPr>
          <w:sz w:val="22"/>
          <w:szCs w:val="22"/>
          <w:lang w:val="en-US"/>
        </w:rPr>
        <w:t xml:space="preserve"> </w:t>
      </w:r>
      <w:proofErr w:type="spellStart"/>
      <w:r w:rsidRPr="00082C2F">
        <w:rPr>
          <w:sz w:val="22"/>
          <w:szCs w:val="22"/>
          <w:lang w:val="en-US"/>
        </w:rPr>
        <w:t>onocrotalus</w:t>
      </w:r>
      <w:proofErr w:type="spellEnd"/>
      <w:r w:rsidRPr="00082C2F">
        <w:rPr>
          <w:sz w:val="22"/>
          <w:szCs w:val="22"/>
          <w:lang w:val="en-US"/>
        </w:rPr>
        <w:t>) in 2022, more than 15-18% of the global population.</w:t>
      </w:r>
    </w:p>
    <w:p w14:paraId="7AF0B02A" w14:textId="77777777" w:rsidR="00082C2F" w:rsidRPr="00082C2F" w:rsidRDefault="00082C2F" w:rsidP="00082C2F">
      <w:pPr>
        <w:jc w:val="both"/>
        <w:rPr>
          <w:sz w:val="22"/>
          <w:szCs w:val="22"/>
          <w:lang w:val="en-US"/>
        </w:rPr>
      </w:pPr>
    </w:p>
    <w:p w14:paraId="5853D6C8" w14:textId="7EA33BC2" w:rsidR="00082C2F" w:rsidRPr="00D72058" w:rsidRDefault="00082C2F" w:rsidP="00082C2F">
      <w:pPr>
        <w:jc w:val="both"/>
        <w:rPr>
          <w:sz w:val="22"/>
          <w:szCs w:val="22"/>
          <w:lang w:val="en-US"/>
        </w:rPr>
      </w:pPr>
      <w:r w:rsidRPr="00082C2F">
        <w:rPr>
          <w:sz w:val="22"/>
          <w:szCs w:val="22"/>
          <w:lang w:val="en-US"/>
        </w:rPr>
        <w:t xml:space="preserve">Major number of victims in Greece where the colony of the Dalmatian Pelicans in </w:t>
      </w:r>
      <w:proofErr w:type="spellStart"/>
      <w:r w:rsidRPr="00082C2F">
        <w:rPr>
          <w:sz w:val="22"/>
          <w:szCs w:val="22"/>
          <w:lang w:val="en-US"/>
        </w:rPr>
        <w:t>Mikri</w:t>
      </w:r>
      <w:proofErr w:type="spellEnd"/>
      <w:r w:rsidRPr="00082C2F">
        <w:rPr>
          <w:sz w:val="22"/>
          <w:szCs w:val="22"/>
          <w:lang w:val="en-US"/>
        </w:rPr>
        <w:t xml:space="preserve"> </w:t>
      </w:r>
      <w:proofErr w:type="spellStart"/>
      <w:r w:rsidRPr="00082C2F">
        <w:rPr>
          <w:sz w:val="22"/>
          <w:szCs w:val="22"/>
          <w:lang w:val="en-US"/>
        </w:rPr>
        <w:t>Prespa</w:t>
      </w:r>
      <w:proofErr w:type="spellEnd"/>
      <w:r w:rsidRPr="00082C2F">
        <w:rPr>
          <w:sz w:val="22"/>
          <w:szCs w:val="22"/>
          <w:lang w:val="en-US"/>
        </w:rPr>
        <w:t xml:space="preserve"> recorded more than 1.600 dead adults, more than 50% of the breeding adults in </w:t>
      </w:r>
      <w:proofErr w:type="spellStart"/>
      <w:r w:rsidRPr="00082C2F">
        <w:rPr>
          <w:sz w:val="22"/>
          <w:szCs w:val="22"/>
          <w:lang w:val="en-US"/>
        </w:rPr>
        <w:t>Prespa</w:t>
      </w:r>
      <w:proofErr w:type="spellEnd"/>
      <w:r w:rsidRPr="00082C2F">
        <w:rPr>
          <w:sz w:val="22"/>
          <w:szCs w:val="22"/>
          <w:lang w:val="en-US"/>
        </w:rPr>
        <w:t xml:space="preserve"> and more than 12-14% of the global population for the species.</w:t>
      </w:r>
    </w:p>
    <w:p w14:paraId="6A626386" w14:textId="77777777" w:rsidR="001777F1" w:rsidRDefault="001777F1" w:rsidP="004807AE">
      <w:pPr>
        <w:jc w:val="both"/>
        <w:rPr>
          <w:sz w:val="22"/>
          <w:szCs w:val="22"/>
        </w:rPr>
      </w:pPr>
    </w:p>
    <w:p w14:paraId="13465CDC" w14:textId="77777777" w:rsidR="00E96312" w:rsidRDefault="00E96312" w:rsidP="004807AE">
      <w:pPr>
        <w:jc w:val="both"/>
        <w:rPr>
          <w:sz w:val="22"/>
          <w:szCs w:val="22"/>
        </w:rPr>
      </w:pPr>
    </w:p>
    <w:p w14:paraId="79ACDC52" w14:textId="77777777" w:rsidR="00E96312" w:rsidRDefault="00E96312" w:rsidP="004807AE">
      <w:pPr>
        <w:jc w:val="both"/>
        <w:rPr>
          <w:sz w:val="22"/>
          <w:szCs w:val="22"/>
        </w:rPr>
      </w:pPr>
    </w:p>
    <w:p w14:paraId="2707B855" w14:textId="5581ECBF" w:rsidR="00E96312" w:rsidRPr="00ED2E20" w:rsidRDefault="00DF0B3F" w:rsidP="00E96312">
      <w:pPr>
        <w:spacing w:line="276" w:lineRule="auto"/>
        <w:jc w:val="both"/>
        <w:rPr>
          <w:color w:val="2F5496" w:themeColor="accent1" w:themeShade="BF"/>
          <w:sz w:val="22"/>
          <w:szCs w:val="22"/>
        </w:rPr>
      </w:pPr>
      <w:r>
        <w:rPr>
          <w:color w:val="2F5496" w:themeColor="accent1" w:themeShade="BF"/>
          <w:sz w:val="22"/>
          <w:szCs w:val="22"/>
        </w:rPr>
        <w:lastRenderedPageBreak/>
        <w:t>4</w:t>
      </w:r>
      <w:r w:rsidR="00E96312" w:rsidRPr="00ED2E20">
        <w:rPr>
          <w:color w:val="2F5496" w:themeColor="accent1" w:themeShade="BF"/>
          <w:sz w:val="22"/>
          <w:szCs w:val="22"/>
        </w:rPr>
        <w:t>. New or major ongoing waterbird species re-establishment (reintroduction, supplementation) initiatives.</w:t>
      </w:r>
    </w:p>
    <w:p w14:paraId="621DC157" w14:textId="77777777" w:rsidR="001777F1" w:rsidRDefault="001777F1" w:rsidP="004807AE">
      <w:pPr>
        <w:jc w:val="both"/>
        <w:rPr>
          <w:sz w:val="22"/>
          <w:szCs w:val="22"/>
        </w:rPr>
      </w:pPr>
    </w:p>
    <w:p w14:paraId="1B7629AC" w14:textId="27F0A893" w:rsidR="00E96312" w:rsidRDefault="00FE6D1F" w:rsidP="00562FBC">
      <w:pPr>
        <w:jc w:val="both"/>
        <w:rPr>
          <w:sz w:val="22"/>
          <w:szCs w:val="22"/>
        </w:rPr>
      </w:pPr>
      <w:r w:rsidRPr="00FE6D1F">
        <w:rPr>
          <w:sz w:val="22"/>
          <w:szCs w:val="22"/>
        </w:rPr>
        <w:t>No major efforts in the reintroduction or habitat rehabilitation for AEWA species despite discussions for the re-establishment of the Marbled Teal (</w:t>
      </w:r>
      <w:proofErr w:type="spellStart"/>
      <w:r w:rsidRPr="00FE6D1F">
        <w:rPr>
          <w:sz w:val="22"/>
          <w:szCs w:val="22"/>
        </w:rPr>
        <w:t>Maramaronetta</w:t>
      </w:r>
      <w:proofErr w:type="spellEnd"/>
      <w:r w:rsidRPr="00FE6D1F">
        <w:rPr>
          <w:sz w:val="22"/>
          <w:szCs w:val="22"/>
        </w:rPr>
        <w:t xml:space="preserve"> </w:t>
      </w:r>
      <w:proofErr w:type="spellStart"/>
      <w:r w:rsidRPr="00FE6D1F">
        <w:rPr>
          <w:sz w:val="22"/>
          <w:szCs w:val="22"/>
        </w:rPr>
        <w:t>angustirostris</w:t>
      </w:r>
      <w:proofErr w:type="spellEnd"/>
      <w:r w:rsidRPr="00FE6D1F">
        <w:rPr>
          <w:sz w:val="22"/>
          <w:szCs w:val="22"/>
        </w:rPr>
        <w:t>) in Italy</w:t>
      </w:r>
      <w:r>
        <w:rPr>
          <w:sz w:val="22"/>
          <w:szCs w:val="22"/>
        </w:rPr>
        <w:t>.</w:t>
      </w:r>
    </w:p>
    <w:p w14:paraId="780A20C5" w14:textId="77777777" w:rsidR="00C36614" w:rsidRDefault="00C36614" w:rsidP="004807AE">
      <w:pPr>
        <w:jc w:val="both"/>
        <w:rPr>
          <w:sz w:val="22"/>
          <w:szCs w:val="22"/>
        </w:rPr>
      </w:pPr>
    </w:p>
    <w:p w14:paraId="74643A05" w14:textId="3CCD2E1E" w:rsidR="00DF0B3F" w:rsidRPr="00ED2E20" w:rsidRDefault="00DF0B3F" w:rsidP="00DF0B3F">
      <w:pPr>
        <w:spacing w:line="276" w:lineRule="auto"/>
        <w:jc w:val="both"/>
        <w:rPr>
          <w:color w:val="2F5496" w:themeColor="accent1" w:themeShade="BF"/>
          <w:sz w:val="22"/>
          <w:szCs w:val="22"/>
        </w:rPr>
      </w:pPr>
      <w:r>
        <w:rPr>
          <w:color w:val="2F5496" w:themeColor="accent1" w:themeShade="BF"/>
          <w:sz w:val="22"/>
          <w:szCs w:val="22"/>
        </w:rPr>
        <w:t>5</w:t>
      </w:r>
      <w:r w:rsidRPr="00ED2E20">
        <w:rPr>
          <w:color w:val="2F5496" w:themeColor="accent1" w:themeShade="BF"/>
          <w:sz w:val="22"/>
          <w:szCs w:val="22"/>
        </w:rPr>
        <w:t>. Activities on eradication or other type of action regarding alien species.</w:t>
      </w:r>
    </w:p>
    <w:p w14:paraId="001BCFA1" w14:textId="77777777" w:rsidR="00FE6D1F" w:rsidRDefault="00FE6D1F" w:rsidP="004807AE">
      <w:pPr>
        <w:jc w:val="both"/>
        <w:rPr>
          <w:sz w:val="22"/>
          <w:szCs w:val="22"/>
        </w:rPr>
      </w:pPr>
    </w:p>
    <w:p w14:paraId="17D1C67A" w14:textId="77777777" w:rsidR="00C80463" w:rsidRPr="00C80463" w:rsidRDefault="00C80463" w:rsidP="00562FBC">
      <w:pPr>
        <w:jc w:val="both"/>
        <w:rPr>
          <w:sz w:val="22"/>
          <w:szCs w:val="22"/>
          <w:u w:val="single"/>
        </w:rPr>
      </w:pPr>
      <w:r w:rsidRPr="00C80463">
        <w:rPr>
          <w:sz w:val="22"/>
          <w:szCs w:val="22"/>
          <w:u w:val="single"/>
        </w:rPr>
        <w:t>Italy</w:t>
      </w:r>
    </w:p>
    <w:p w14:paraId="7E50E0A2" w14:textId="77777777" w:rsidR="00BC2BB6" w:rsidRPr="00BC2BB6" w:rsidRDefault="00BC2BB6" w:rsidP="00BC2BB6">
      <w:pPr>
        <w:pStyle w:val="ListParagraph"/>
        <w:numPr>
          <w:ilvl w:val="0"/>
          <w:numId w:val="9"/>
        </w:numPr>
        <w:jc w:val="both"/>
        <w:rPr>
          <w:sz w:val="22"/>
          <w:szCs w:val="22"/>
        </w:rPr>
      </w:pPr>
      <w:r w:rsidRPr="00BC2BB6">
        <w:rPr>
          <w:sz w:val="22"/>
          <w:szCs w:val="22"/>
        </w:rPr>
        <w:t>Control or eradication of Ruddy Duck (</w:t>
      </w:r>
      <w:proofErr w:type="spellStart"/>
      <w:r w:rsidRPr="00BC2BB6">
        <w:rPr>
          <w:sz w:val="22"/>
          <w:szCs w:val="22"/>
        </w:rPr>
        <w:t>Oxyura</w:t>
      </w:r>
      <w:proofErr w:type="spellEnd"/>
      <w:r w:rsidRPr="00BC2BB6">
        <w:rPr>
          <w:sz w:val="22"/>
          <w:szCs w:val="22"/>
        </w:rPr>
        <w:t xml:space="preserve"> </w:t>
      </w:r>
      <w:proofErr w:type="spellStart"/>
      <w:r w:rsidRPr="00BC2BB6">
        <w:rPr>
          <w:sz w:val="22"/>
          <w:szCs w:val="22"/>
        </w:rPr>
        <w:t>jamaicensis</w:t>
      </w:r>
      <w:proofErr w:type="spellEnd"/>
      <w:r w:rsidRPr="00BC2BB6">
        <w:rPr>
          <w:sz w:val="22"/>
          <w:szCs w:val="22"/>
        </w:rPr>
        <w:t>)</w:t>
      </w:r>
    </w:p>
    <w:p w14:paraId="77A5330C" w14:textId="7FC69F8F" w:rsidR="00C80463" w:rsidRPr="00BC2BB6" w:rsidRDefault="00BC2BB6" w:rsidP="00BC2BB6">
      <w:pPr>
        <w:pStyle w:val="ListParagraph"/>
        <w:numPr>
          <w:ilvl w:val="0"/>
          <w:numId w:val="9"/>
        </w:numPr>
        <w:jc w:val="both"/>
        <w:rPr>
          <w:sz w:val="22"/>
          <w:szCs w:val="22"/>
        </w:rPr>
      </w:pPr>
      <w:r w:rsidRPr="00BC2BB6">
        <w:rPr>
          <w:sz w:val="22"/>
          <w:szCs w:val="22"/>
        </w:rPr>
        <w:t>Control or eradication of African Sacred Ibis (</w:t>
      </w:r>
      <w:proofErr w:type="spellStart"/>
      <w:r w:rsidRPr="00BC2BB6">
        <w:rPr>
          <w:sz w:val="22"/>
          <w:szCs w:val="22"/>
        </w:rPr>
        <w:t>Threskiornis</w:t>
      </w:r>
      <w:proofErr w:type="spellEnd"/>
      <w:r w:rsidRPr="00BC2BB6">
        <w:rPr>
          <w:sz w:val="22"/>
          <w:szCs w:val="22"/>
        </w:rPr>
        <w:t xml:space="preserve"> </w:t>
      </w:r>
      <w:proofErr w:type="spellStart"/>
      <w:r w:rsidRPr="00BC2BB6">
        <w:rPr>
          <w:sz w:val="22"/>
          <w:szCs w:val="22"/>
        </w:rPr>
        <w:t>aethiopicus</w:t>
      </w:r>
      <w:proofErr w:type="spellEnd"/>
      <w:r w:rsidRPr="00BC2BB6">
        <w:rPr>
          <w:sz w:val="22"/>
          <w:szCs w:val="22"/>
        </w:rPr>
        <w:t>)</w:t>
      </w:r>
    </w:p>
    <w:p w14:paraId="102AA2DB" w14:textId="77777777" w:rsidR="00BC2BB6" w:rsidRPr="00C80463" w:rsidRDefault="00BC2BB6" w:rsidP="00C80463">
      <w:pPr>
        <w:jc w:val="both"/>
        <w:rPr>
          <w:sz w:val="22"/>
          <w:szCs w:val="22"/>
        </w:rPr>
      </w:pPr>
    </w:p>
    <w:p w14:paraId="17A43990" w14:textId="77777777" w:rsidR="00C80463" w:rsidRPr="00C80463" w:rsidRDefault="00C80463" w:rsidP="00C80463">
      <w:pPr>
        <w:jc w:val="both"/>
        <w:rPr>
          <w:sz w:val="22"/>
          <w:szCs w:val="22"/>
          <w:u w:val="single"/>
        </w:rPr>
      </w:pPr>
      <w:r w:rsidRPr="00C80463">
        <w:rPr>
          <w:sz w:val="22"/>
          <w:szCs w:val="22"/>
          <w:u w:val="single"/>
        </w:rPr>
        <w:t>Slovenia</w:t>
      </w:r>
    </w:p>
    <w:p w14:paraId="4F9F6273" w14:textId="124119DD" w:rsidR="00DF0B3F" w:rsidRPr="00763086" w:rsidRDefault="00C80463" w:rsidP="00763086">
      <w:pPr>
        <w:pStyle w:val="ListParagraph"/>
        <w:numPr>
          <w:ilvl w:val="0"/>
          <w:numId w:val="8"/>
        </w:numPr>
        <w:jc w:val="both"/>
        <w:rPr>
          <w:sz w:val="22"/>
          <w:szCs w:val="22"/>
        </w:rPr>
      </w:pPr>
      <w:r w:rsidRPr="00763086">
        <w:rPr>
          <w:sz w:val="22"/>
          <w:szCs w:val="22"/>
        </w:rPr>
        <w:t>National Action Plan for Invasive Species in place</w:t>
      </w:r>
    </w:p>
    <w:p w14:paraId="7AFAC104" w14:textId="77777777" w:rsidR="00FE6D1F" w:rsidRDefault="00FE6D1F" w:rsidP="004807AE">
      <w:pPr>
        <w:jc w:val="both"/>
        <w:rPr>
          <w:sz w:val="22"/>
          <w:szCs w:val="22"/>
        </w:rPr>
      </w:pPr>
    </w:p>
    <w:p w14:paraId="3179B773" w14:textId="16594154" w:rsidR="00A108F7" w:rsidRPr="00ED2E20" w:rsidRDefault="008D16BA" w:rsidP="00A108F7">
      <w:pPr>
        <w:spacing w:line="276" w:lineRule="auto"/>
        <w:jc w:val="both"/>
        <w:rPr>
          <w:color w:val="2F5496" w:themeColor="accent1" w:themeShade="BF"/>
          <w:sz w:val="22"/>
          <w:szCs w:val="22"/>
        </w:rPr>
      </w:pPr>
      <w:r>
        <w:rPr>
          <w:color w:val="2F5496" w:themeColor="accent1" w:themeShade="BF"/>
          <w:sz w:val="22"/>
          <w:szCs w:val="22"/>
        </w:rPr>
        <w:t>6</w:t>
      </w:r>
      <w:r w:rsidR="00A108F7" w:rsidRPr="00ED2E20">
        <w:rPr>
          <w:color w:val="2F5496" w:themeColor="accent1" w:themeShade="BF"/>
          <w:sz w:val="22"/>
          <w:szCs w:val="22"/>
        </w:rPr>
        <w:t>. New or major ongoing activities on habitat (site) inventory, conservation or restoration and rehabilitation of waterbird habitats.</w:t>
      </w:r>
    </w:p>
    <w:p w14:paraId="650E3AFF" w14:textId="77777777" w:rsidR="00C41F4F" w:rsidRDefault="00C41F4F" w:rsidP="004807AE">
      <w:pPr>
        <w:jc w:val="both"/>
        <w:rPr>
          <w:sz w:val="22"/>
          <w:szCs w:val="22"/>
        </w:rPr>
      </w:pPr>
    </w:p>
    <w:p w14:paraId="00658DB5" w14:textId="21B3D9B1" w:rsidR="00C221B7" w:rsidRPr="00C221B7" w:rsidRDefault="00C221B7" w:rsidP="00C221B7">
      <w:pPr>
        <w:pStyle w:val="ListParagraph"/>
        <w:numPr>
          <w:ilvl w:val="0"/>
          <w:numId w:val="8"/>
        </w:numPr>
        <w:jc w:val="both"/>
        <w:rPr>
          <w:sz w:val="22"/>
          <w:szCs w:val="22"/>
        </w:rPr>
      </w:pPr>
      <w:r w:rsidRPr="00C221B7">
        <w:rPr>
          <w:sz w:val="22"/>
          <w:szCs w:val="22"/>
        </w:rPr>
        <w:t>Identification of sites of international and national importance for waterbirds for all the range countries.</w:t>
      </w:r>
    </w:p>
    <w:p w14:paraId="4F55B0FD" w14:textId="52FA0ACE" w:rsidR="00A108F7" w:rsidRPr="00C221B7" w:rsidRDefault="00C221B7" w:rsidP="00C221B7">
      <w:pPr>
        <w:pStyle w:val="ListParagraph"/>
        <w:numPr>
          <w:ilvl w:val="0"/>
          <w:numId w:val="8"/>
        </w:numPr>
        <w:jc w:val="both"/>
        <w:rPr>
          <w:sz w:val="22"/>
          <w:szCs w:val="22"/>
        </w:rPr>
      </w:pPr>
      <w:r w:rsidRPr="00C221B7">
        <w:rPr>
          <w:sz w:val="22"/>
          <w:szCs w:val="22"/>
        </w:rPr>
        <w:t xml:space="preserve">Habitat inventory for the potential Natura 2000 sites for Albania, </w:t>
      </w:r>
      <w:proofErr w:type="gramStart"/>
      <w:r w:rsidRPr="00C221B7">
        <w:rPr>
          <w:sz w:val="22"/>
          <w:szCs w:val="22"/>
        </w:rPr>
        <w:t>Montenegro</w:t>
      </w:r>
      <w:proofErr w:type="gramEnd"/>
      <w:r w:rsidRPr="00C221B7">
        <w:rPr>
          <w:sz w:val="22"/>
          <w:szCs w:val="22"/>
        </w:rPr>
        <w:t xml:space="preserve"> and Serbia.</w:t>
      </w:r>
    </w:p>
    <w:p w14:paraId="34C67D6B" w14:textId="77777777" w:rsidR="00C41F4F" w:rsidRDefault="00C41F4F" w:rsidP="004807AE">
      <w:pPr>
        <w:jc w:val="both"/>
        <w:rPr>
          <w:sz w:val="22"/>
          <w:szCs w:val="22"/>
        </w:rPr>
      </w:pPr>
    </w:p>
    <w:p w14:paraId="125BB637" w14:textId="2DBEB01B" w:rsidR="008D16BA" w:rsidRPr="00ED2E20" w:rsidRDefault="008D16BA" w:rsidP="008D16BA">
      <w:pPr>
        <w:spacing w:line="276" w:lineRule="auto"/>
        <w:jc w:val="both"/>
        <w:rPr>
          <w:color w:val="2F5496" w:themeColor="accent1" w:themeShade="BF"/>
          <w:sz w:val="22"/>
          <w:szCs w:val="22"/>
          <w:lang w:val="en-US"/>
        </w:rPr>
      </w:pPr>
      <w:r>
        <w:rPr>
          <w:color w:val="2F5496" w:themeColor="accent1" w:themeShade="BF"/>
          <w:sz w:val="22"/>
          <w:szCs w:val="22"/>
          <w:lang w:val="en-US"/>
        </w:rPr>
        <w:t>7</w:t>
      </w:r>
      <w:r w:rsidRPr="00ED2E20">
        <w:rPr>
          <w:color w:val="2F5496" w:themeColor="accent1" w:themeShade="BF"/>
          <w:sz w:val="22"/>
          <w:szCs w:val="22"/>
          <w:lang w:val="en-US"/>
        </w:rPr>
        <w:t>. Progress of the region in phasing out the use of lead shot for hunting in wetlands.</w:t>
      </w:r>
    </w:p>
    <w:p w14:paraId="26FB50E9" w14:textId="77777777" w:rsidR="008D16BA" w:rsidRPr="008D16BA" w:rsidRDefault="008D16BA" w:rsidP="004807AE">
      <w:pPr>
        <w:jc w:val="both"/>
        <w:rPr>
          <w:sz w:val="22"/>
          <w:szCs w:val="22"/>
          <w:lang w:val="en-US"/>
        </w:rPr>
      </w:pPr>
    </w:p>
    <w:p w14:paraId="3D1194AF" w14:textId="150A0857" w:rsidR="00475A4A" w:rsidRPr="00475A4A" w:rsidRDefault="00475A4A" w:rsidP="00475A4A">
      <w:pPr>
        <w:pStyle w:val="ListParagraph"/>
        <w:numPr>
          <w:ilvl w:val="0"/>
          <w:numId w:val="10"/>
        </w:numPr>
        <w:jc w:val="both"/>
        <w:rPr>
          <w:sz w:val="22"/>
          <w:szCs w:val="22"/>
          <w:lang w:val="en-US"/>
        </w:rPr>
      </w:pPr>
      <w:r w:rsidRPr="00475A4A">
        <w:rPr>
          <w:sz w:val="22"/>
          <w:szCs w:val="22"/>
          <w:lang w:val="en-US"/>
        </w:rPr>
        <w:t xml:space="preserve">The use of lead shot for hunting in wetlands prohibited in all EU countries (Croatia, Czech Republic, Hungary, Italy, Romania, Slovakia, </w:t>
      </w:r>
      <w:proofErr w:type="gramStart"/>
      <w:r w:rsidRPr="00475A4A">
        <w:rPr>
          <w:sz w:val="22"/>
          <w:szCs w:val="22"/>
          <w:lang w:val="en-US"/>
        </w:rPr>
        <w:t>Slovenia</w:t>
      </w:r>
      <w:proofErr w:type="gramEnd"/>
      <w:r w:rsidRPr="00475A4A">
        <w:rPr>
          <w:sz w:val="22"/>
          <w:szCs w:val="22"/>
          <w:lang w:val="en-US"/>
        </w:rPr>
        <w:t xml:space="preserve"> and Greece)</w:t>
      </w:r>
    </w:p>
    <w:p w14:paraId="628C0CB5" w14:textId="6681C0DC" w:rsidR="00C36614" w:rsidRPr="00475A4A" w:rsidRDefault="00475A4A" w:rsidP="00475A4A">
      <w:pPr>
        <w:pStyle w:val="ListParagraph"/>
        <w:numPr>
          <w:ilvl w:val="0"/>
          <w:numId w:val="10"/>
        </w:numPr>
        <w:jc w:val="both"/>
        <w:rPr>
          <w:sz w:val="22"/>
          <w:szCs w:val="22"/>
          <w:lang w:val="en-US"/>
        </w:rPr>
      </w:pPr>
      <w:r w:rsidRPr="00475A4A">
        <w:rPr>
          <w:sz w:val="22"/>
          <w:szCs w:val="22"/>
          <w:lang w:val="en-US"/>
        </w:rPr>
        <w:t xml:space="preserve">Still in place in Albania, Bosnia and Herzegovina, Montenegro, Northern </w:t>
      </w:r>
      <w:proofErr w:type="gramStart"/>
      <w:r w:rsidRPr="00475A4A">
        <w:rPr>
          <w:sz w:val="22"/>
          <w:szCs w:val="22"/>
          <w:lang w:val="en-US"/>
        </w:rPr>
        <w:t>Macedonia</w:t>
      </w:r>
      <w:proofErr w:type="gramEnd"/>
      <w:r w:rsidRPr="00475A4A">
        <w:rPr>
          <w:sz w:val="22"/>
          <w:szCs w:val="22"/>
          <w:lang w:val="en-US"/>
        </w:rPr>
        <w:t xml:space="preserve"> and Serbia.</w:t>
      </w:r>
    </w:p>
    <w:p w14:paraId="3E9BF066" w14:textId="77777777" w:rsidR="00C221B7" w:rsidRDefault="00C221B7" w:rsidP="004807AE">
      <w:pPr>
        <w:jc w:val="both"/>
        <w:rPr>
          <w:sz w:val="22"/>
          <w:szCs w:val="22"/>
        </w:rPr>
      </w:pPr>
    </w:p>
    <w:p w14:paraId="63679D86" w14:textId="5C6ADBAE" w:rsidR="00305F14" w:rsidRPr="00ED2E20" w:rsidRDefault="001A2499" w:rsidP="00305F14">
      <w:pPr>
        <w:spacing w:line="276" w:lineRule="auto"/>
        <w:jc w:val="both"/>
        <w:rPr>
          <w:color w:val="2F5496" w:themeColor="accent1" w:themeShade="BF"/>
          <w:sz w:val="22"/>
          <w:szCs w:val="22"/>
          <w:lang w:val="en-US"/>
        </w:rPr>
      </w:pPr>
      <w:r>
        <w:rPr>
          <w:color w:val="2F5496" w:themeColor="accent1" w:themeShade="BF"/>
          <w:sz w:val="22"/>
          <w:szCs w:val="22"/>
          <w:lang w:val="en-US"/>
        </w:rPr>
        <w:t>8</w:t>
      </w:r>
      <w:r w:rsidR="00305F14" w:rsidRPr="00ED2E20">
        <w:rPr>
          <w:color w:val="2F5496" w:themeColor="accent1" w:themeShade="BF"/>
          <w:sz w:val="22"/>
          <w:szCs w:val="22"/>
          <w:lang w:val="en-US"/>
        </w:rPr>
        <w:t>. New or major ongoing research and monitoring activities on waterbirds and waterbird habitats.</w:t>
      </w:r>
    </w:p>
    <w:p w14:paraId="7390C51E" w14:textId="77777777" w:rsidR="00305F14" w:rsidRDefault="00305F14" w:rsidP="004807AE">
      <w:pPr>
        <w:jc w:val="both"/>
        <w:rPr>
          <w:sz w:val="22"/>
          <w:szCs w:val="22"/>
          <w:lang w:val="en-US"/>
        </w:rPr>
      </w:pPr>
    </w:p>
    <w:p w14:paraId="00901F45" w14:textId="1A12AA3C" w:rsidR="001A2499" w:rsidRPr="001A2499" w:rsidRDefault="001A2499" w:rsidP="001A2499">
      <w:pPr>
        <w:pStyle w:val="ListParagraph"/>
        <w:numPr>
          <w:ilvl w:val="0"/>
          <w:numId w:val="11"/>
        </w:numPr>
        <w:jc w:val="both"/>
        <w:rPr>
          <w:sz w:val="22"/>
          <w:szCs w:val="22"/>
          <w:lang w:val="en-US"/>
        </w:rPr>
      </w:pPr>
      <w:r w:rsidRPr="001A2499">
        <w:rPr>
          <w:sz w:val="22"/>
          <w:szCs w:val="22"/>
          <w:lang w:val="en-US"/>
        </w:rPr>
        <w:t xml:space="preserve">Research and monitoring activities for AEWA species are in place in all the range countries </w:t>
      </w:r>
      <w:proofErr w:type="gramStart"/>
      <w:r w:rsidRPr="001A2499">
        <w:rPr>
          <w:sz w:val="22"/>
          <w:szCs w:val="22"/>
          <w:lang w:val="en-US"/>
        </w:rPr>
        <w:t>if</w:t>
      </w:r>
      <w:proofErr w:type="gramEnd"/>
      <w:r w:rsidRPr="001A2499">
        <w:rPr>
          <w:sz w:val="22"/>
          <w:szCs w:val="22"/>
          <w:lang w:val="en-US"/>
        </w:rPr>
        <w:t xml:space="preserve"> Central Europe.</w:t>
      </w:r>
    </w:p>
    <w:p w14:paraId="2A44B427" w14:textId="340C399D" w:rsidR="00305F14" w:rsidRPr="001A2499" w:rsidRDefault="001A2499" w:rsidP="001A2499">
      <w:pPr>
        <w:pStyle w:val="ListParagraph"/>
        <w:numPr>
          <w:ilvl w:val="0"/>
          <w:numId w:val="11"/>
        </w:numPr>
        <w:jc w:val="both"/>
        <w:rPr>
          <w:sz w:val="22"/>
          <w:szCs w:val="22"/>
          <w:lang w:val="en-US"/>
        </w:rPr>
      </w:pPr>
      <w:r w:rsidRPr="001A2499">
        <w:rPr>
          <w:sz w:val="22"/>
          <w:szCs w:val="22"/>
          <w:lang w:val="en-US"/>
        </w:rPr>
        <w:t>Monitoring of wintering and breeding waterbirds regularly conducted and reported in scientific papers and national reports.</w:t>
      </w:r>
    </w:p>
    <w:p w14:paraId="7ABF4DC4" w14:textId="77777777" w:rsidR="00475A4A" w:rsidRDefault="00475A4A" w:rsidP="004807AE">
      <w:pPr>
        <w:jc w:val="both"/>
        <w:rPr>
          <w:sz w:val="22"/>
          <w:szCs w:val="22"/>
        </w:rPr>
      </w:pPr>
    </w:p>
    <w:p w14:paraId="5BC343BD" w14:textId="7D18028D" w:rsidR="00F9546B" w:rsidRPr="00EB26F3" w:rsidRDefault="00C355EA" w:rsidP="00F9546B">
      <w:pPr>
        <w:spacing w:line="276" w:lineRule="auto"/>
        <w:jc w:val="both"/>
        <w:rPr>
          <w:color w:val="2F5496" w:themeColor="accent1" w:themeShade="BF"/>
          <w:sz w:val="22"/>
          <w:szCs w:val="22"/>
          <w:lang w:val="en-US"/>
        </w:rPr>
      </w:pPr>
      <w:r>
        <w:rPr>
          <w:color w:val="2F5496" w:themeColor="accent1" w:themeShade="BF"/>
          <w:sz w:val="22"/>
          <w:szCs w:val="22"/>
          <w:lang w:val="en-US"/>
        </w:rPr>
        <w:t>9</w:t>
      </w:r>
      <w:r w:rsidR="00F9546B" w:rsidRPr="00ED2E20">
        <w:rPr>
          <w:color w:val="2F5496" w:themeColor="accent1" w:themeShade="BF"/>
          <w:sz w:val="22"/>
          <w:szCs w:val="22"/>
          <w:lang w:val="en-US"/>
        </w:rPr>
        <w:t>. New or major ongoing education and information activities on waterbirds, waterbird habitats and the Agreement.</w:t>
      </w:r>
    </w:p>
    <w:p w14:paraId="781EC35D" w14:textId="77777777" w:rsidR="00C221B7" w:rsidRDefault="00C221B7" w:rsidP="004807AE">
      <w:pPr>
        <w:jc w:val="both"/>
        <w:rPr>
          <w:sz w:val="22"/>
          <w:szCs w:val="22"/>
          <w:lang w:val="en-US"/>
        </w:rPr>
      </w:pPr>
    </w:p>
    <w:p w14:paraId="700C7527" w14:textId="54C37D5B" w:rsidR="00F9546B" w:rsidRPr="00C355EA" w:rsidRDefault="00C355EA" w:rsidP="00C355EA">
      <w:pPr>
        <w:pStyle w:val="ListParagraph"/>
        <w:numPr>
          <w:ilvl w:val="0"/>
          <w:numId w:val="12"/>
        </w:numPr>
        <w:jc w:val="both"/>
        <w:rPr>
          <w:sz w:val="22"/>
          <w:szCs w:val="22"/>
          <w:lang w:val="en-US"/>
        </w:rPr>
      </w:pPr>
      <w:r w:rsidRPr="00C355EA">
        <w:rPr>
          <w:sz w:val="22"/>
          <w:szCs w:val="22"/>
          <w:lang w:val="en-US"/>
        </w:rPr>
        <w:t>Education and information activities on waterbirds and their critical habitats occurring in all the range countries.</w:t>
      </w:r>
    </w:p>
    <w:p w14:paraId="1799D489" w14:textId="77777777" w:rsidR="001A2499" w:rsidRDefault="001A2499" w:rsidP="004807AE">
      <w:pPr>
        <w:jc w:val="both"/>
        <w:rPr>
          <w:sz w:val="22"/>
          <w:szCs w:val="22"/>
        </w:rPr>
      </w:pPr>
    </w:p>
    <w:p w14:paraId="0B2EAD0E" w14:textId="58613D69" w:rsidR="00B63FC5" w:rsidRPr="00ED2E20" w:rsidRDefault="00B63FC5" w:rsidP="00B63FC5">
      <w:pPr>
        <w:spacing w:line="276" w:lineRule="auto"/>
        <w:jc w:val="both"/>
        <w:rPr>
          <w:color w:val="2F5496" w:themeColor="accent1" w:themeShade="BF"/>
          <w:sz w:val="22"/>
          <w:szCs w:val="22"/>
          <w:lang w:val="en-US"/>
        </w:rPr>
      </w:pPr>
      <w:r w:rsidRPr="00ED2E20">
        <w:rPr>
          <w:color w:val="2F5496" w:themeColor="accent1" w:themeShade="BF"/>
          <w:sz w:val="22"/>
          <w:szCs w:val="22"/>
          <w:lang w:val="en-US"/>
        </w:rPr>
        <w:t>1</w:t>
      </w:r>
      <w:r>
        <w:rPr>
          <w:color w:val="2F5496" w:themeColor="accent1" w:themeShade="BF"/>
          <w:sz w:val="22"/>
          <w:szCs w:val="22"/>
          <w:lang w:val="en-US"/>
        </w:rPr>
        <w:t>0</w:t>
      </w:r>
      <w:r w:rsidRPr="00ED2E20">
        <w:rPr>
          <w:color w:val="2F5496" w:themeColor="accent1" w:themeShade="BF"/>
          <w:sz w:val="22"/>
          <w:szCs w:val="22"/>
          <w:lang w:val="en-US"/>
        </w:rPr>
        <w:t>. Problematic cases threatening waterbirds or their habitats (e.g. infrastructural developments, changes in legislation, etc.).</w:t>
      </w:r>
    </w:p>
    <w:p w14:paraId="2CA8C95E" w14:textId="77777777" w:rsidR="001A2499" w:rsidRDefault="001A2499" w:rsidP="004807AE">
      <w:pPr>
        <w:jc w:val="both"/>
        <w:rPr>
          <w:sz w:val="22"/>
          <w:szCs w:val="22"/>
          <w:lang w:val="en-US"/>
        </w:rPr>
      </w:pPr>
    </w:p>
    <w:p w14:paraId="5BD43387" w14:textId="77777777" w:rsidR="00246F3A" w:rsidRPr="00246F3A" w:rsidRDefault="00246F3A" w:rsidP="00246F3A">
      <w:pPr>
        <w:jc w:val="both"/>
        <w:rPr>
          <w:sz w:val="22"/>
          <w:szCs w:val="22"/>
          <w:u w:val="single"/>
          <w:lang w:val="en-US"/>
        </w:rPr>
      </w:pPr>
      <w:r w:rsidRPr="00246F3A">
        <w:rPr>
          <w:sz w:val="22"/>
          <w:szCs w:val="22"/>
          <w:u w:val="single"/>
          <w:lang w:val="en-US"/>
        </w:rPr>
        <w:t>Infrastructural developments in Albania</w:t>
      </w:r>
    </w:p>
    <w:p w14:paraId="76C9B2A8" w14:textId="77777777" w:rsidR="00246F3A" w:rsidRPr="00246F3A" w:rsidRDefault="00246F3A" w:rsidP="00246F3A">
      <w:pPr>
        <w:pStyle w:val="ListParagraph"/>
        <w:numPr>
          <w:ilvl w:val="0"/>
          <w:numId w:val="12"/>
        </w:numPr>
        <w:jc w:val="both"/>
        <w:rPr>
          <w:sz w:val="22"/>
          <w:szCs w:val="22"/>
          <w:lang w:val="en-US"/>
        </w:rPr>
      </w:pPr>
      <w:r w:rsidRPr="00246F3A">
        <w:rPr>
          <w:sz w:val="22"/>
          <w:szCs w:val="22"/>
          <w:lang w:val="en-US"/>
        </w:rPr>
        <w:t xml:space="preserve">Vlora International Airport in the Landscape Protected Area of </w:t>
      </w:r>
      <w:proofErr w:type="spellStart"/>
      <w:r w:rsidRPr="00246F3A">
        <w:rPr>
          <w:sz w:val="22"/>
          <w:szCs w:val="22"/>
          <w:lang w:val="en-US"/>
        </w:rPr>
        <w:t>Vjose</w:t>
      </w:r>
      <w:proofErr w:type="spellEnd"/>
      <w:r w:rsidRPr="00246F3A">
        <w:rPr>
          <w:sz w:val="22"/>
          <w:szCs w:val="22"/>
          <w:lang w:val="en-US"/>
        </w:rPr>
        <w:t>-Narta, an IBA, KBA and Candidate Emerald site.</w:t>
      </w:r>
    </w:p>
    <w:p w14:paraId="32D7D776" w14:textId="77777777" w:rsidR="00246F3A" w:rsidRPr="00246F3A" w:rsidRDefault="00246F3A" w:rsidP="00246F3A">
      <w:pPr>
        <w:pStyle w:val="ListParagraph"/>
        <w:numPr>
          <w:ilvl w:val="0"/>
          <w:numId w:val="12"/>
        </w:numPr>
        <w:jc w:val="both"/>
        <w:rPr>
          <w:sz w:val="22"/>
          <w:szCs w:val="22"/>
          <w:lang w:val="en-US"/>
        </w:rPr>
      </w:pPr>
      <w:r w:rsidRPr="00246F3A">
        <w:rPr>
          <w:sz w:val="22"/>
          <w:szCs w:val="22"/>
          <w:lang w:val="en-US"/>
        </w:rPr>
        <w:t xml:space="preserve">Two lawsuits against the airport by national NGOs AOS and PPNEA as the airport is considered in breach of the national legal framework on Protected Areas, Protection of Fauna, EIA etc. </w:t>
      </w:r>
    </w:p>
    <w:p w14:paraId="67FC7DD0" w14:textId="1D718A3C" w:rsidR="00B63FC5" w:rsidRDefault="00246F3A" w:rsidP="00246F3A">
      <w:pPr>
        <w:pStyle w:val="ListParagraph"/>
        <w:numPr>
          <w:ilvl w:val="0"/>
          <w:numId w:val="12"/>
        </w:numPr>
        <w:jc w:val="both"/>
        <w:rPr>
          <w:sz w:val="22"/>
          <w:szCs w:val="22"/>
          <w:lang w:val="en-US"/>
        </w:rPr>
      </w:pPr>
      <w:r w:rsidRPr="00246F3A">
        <w:rPr>
          <w:sz w:val="22"/>
          <w:szCs w:val="22"/>
          <w:lang w:val="en-US"/>
        </w:rPr>
        <w:t xml:space="preserve">A joint appraisal mission of AEWA, CMS and Bern Convention in August 2022. The draft report of the mission has highlighted the breaches </w:t>
      </w:r>
      <w:proofErr w:type="gramStart"/>
      <w:r w:rsidRPr="00246F3A">
        <w:rPr>
          <w:sz w:val="22"/>
          <w:szCs w:val="22"/>
          <w:lang w:val="en-US"/>
        </w:rPr>
        <w:t>to</w:t>
      </w:r>
      <w:proofErr w:type="gramEnd"/>
      <w:r w:rsidRPr="00246F3A">
        <w:rPr>
          <w:sz w:val="22"/>
          <w:szCs w:val="22"/>
          <w:lang w:val="en-US"/>
        </w:rPr>
        <w:t xml:space="preserve"> the international conventions and </w:t>
      </w:r>
      <w:r w:rsidRPr="00246F3A">
        <w:rPr>
          <w:sz w:val="22"/>
          <w:szCs w:val="22"/>
          <w:lang w:val="en-US"/>
        </w:rPr>
        <w:lastRenderedPageBreak/>
        <w:t>agreements. Draft recommendations are provided by the Bern Convention. Final decision of the Bern Standing Committee is expected soon.</w:t>
      </w:r>
    </w:p>
    <w:p w14:paraId="2147F5A8" w14:textId="77777777" w:rsidR="000F749F" w:rsidRDefault="000F749F" w:rsidP="000F749F">
      <w:pPr>
        <w:jc w:val="both"/>
        <w:rPr>
          <w:sz w:val="22"/>
          <w:szCs w:val="22"/>
          <w:lang w:val="en-US"/>
        </w:rPr>
      </w:pPr>
    </w:p>
    <w:p w14:paraId="4338844F" w14:textId="332073C9" w:rsidR="000F749F" w:rsidRPr="000A7A70" w:rsidRDefault="000F749F" w:rsidP="000F749F">
      <w:pPr>
        <w:jc w:val="both"/>
        <w:rPr>
          <w:sz w:val="22"/>
          <w:szCs w:val="22"/>
          <w:u w:val="single"/>
          <w:lang w:val="en-US"/>
        </w:rPr>
      </w:pPr>
      <w:r w:rsidRPr="000A7A70">
        <w:rPr>
          <w:sz w:val="22"/>
          <w:szCs w:val="22"/>
          <w:u w:val="single"/>
          <w:lang w:val="en-US"/>
        </w:rPr>
        <w:t>Changes in legislation in Albania</w:t>
      </w:r>
    </w:p>
    <w:p w14:paraId="3D43DBCD" w14:textId="77777777" w:rsidR="000F749F" w:rsidRPr="000F749F" w:rsidRDefault="000F749F" w:rsidP="000F749F">
      <w:pPr>
        <w:pStyle w:val="ListParagraph"/>
        <w:numPr>
          <w:ilvl w:val="0"/>
          <w:numId w:val="13"/>
        </w:numPr>
        <w:jc w:val="both"/>
        <w:rPr>
          <w:sz w:val="22"/>
          <w:szCs w:val="22"/>
        </w:rPr>
      </w:pPr>
      <w:r w:rsidRPr="000F749F">
        <w:rPr>
          <w:sz w:val="22"/>
          <w:szCs w:val="22"/>
        </w:rPr>
        <w:t>Reduction of the boundaries of wetland protected areas in Albania through the Council of Ministers Decisions 59/2022, 60/2022.</w:t>
      </w:r>
    </w:p>
    <w:p w14:paraId="6F5417B8" w14:textId="3AEF3E67" w:rsidR="000F749F" w:rsidRPr="000F749F" w:rsidRDefault="000F749F" w:rsidP="000F749F">
      <w:pPr>
        <w:pStyle w:val="ListParagraph"/>
        <w:numPr>
          <w:ilvl w:val="0"/>
          <w:numId w:val="13"/>
        </w:numPr>
        <w:jc w:val="both"/>
        <w:rPr>
          <w:sz w:val="22"/>
          <w:szCs w:val="22"/>
        </w:rPr>
      </w:pPr>
      <w:r w:rsidRPr="000F749F">
        <w:rPr>
          <w:sz w:val="22"/>
          <w:szCs w:val="22"/>
        </w:rPr>
        <w:t xml:space="preserve">Some wetland protected areas (Nature Managed Reserve of Lake Shkodra, Kune-Vain, National Park of </w:t>
      </w:r>
      <w:proofErr w:type="spellStart"/>
      <w:r w:rsidRPr="000F749F">
        <w:rPr>
          <w:sz w:val="22"/>
          <w:szCs w:val="22"/>
        </w:rPr>
        <w:t>Divjaka-Karavasta</w:t>
      </w:r>
      <w:proofErr w:type="spellEnd"/>
      <w:r w:rsidRPr="000F749F">
        <w:rPr>
          <w:sz w:val="22"/>
          <w:szCs w:val="22"/>
        </w:rPr>
        <w:t xml:space="preserve">, </w:t>
      </w:r>
      <w:proofErr w:type="spellStart"/>
      <w:r w:rsidRPr="000F749F">
        <w:rPr>
          <w:sz w:val="22"/>
          <w:szCs w:val="22"/>
        </w:rPr>
        <w:t>Butrint</w:t>
      </w:r>
      <w:proofErr w:type="spellEnd"/>
      <w:r w:rsidRPr="000F749F">
        <w:rPr>
          <w:sz w:val="22"/>
          <w:szCs w:val="22"/>
        </w:rPr>
        <w:t>) reduced by 8-20%.</w:t>
      </w:r>
    </w:p>
    <w:p w14:paraId="081EDC4B" w14:textId="7C4EE157" w:rsidR="000F749F" w:rsidRPr="000F5DE1" w:rsidRDefault="000F749F" w:rsidP="000F5DE1">
      <w:pPr>
        <w:pStyle w:val="ListParagraph"/>
        <w:numPr>
          <w:ilvl w:val="0"/>
          <w:numId w:val="13"/>
        </w:numPr>
        <w:jc w:val="both"/>
        <w:rPr>
          <w:sz w:val="22"/>
          <w:szCs w:val="22"/>
        </w:rPr>
      </w:pPr>
      <w:r w:rsidRPr="000F5DE1">
        <w:rPr>
          <w:sz w:val="22"/>
          <w:szCs w:val="22"/>
        </w:rPr>
        <w:t>A</w:t>
      </w:r>
      <w:r w:rsidR="000F5DE1" w:rsidRPr="000F5DE1">
        <w:rPr>
          <w:sz w:val="22"/>
          <w:szCs w:val="22"/>
        </w:rPr>
        <w:t>c</w:t>
      </w:r>
      <w:r w:rsidRPr="000F5DE1">
        <w:rPr>
          <w:sz w:val="22"/>
          <w:szCs w:val="22"/>
        </w:rPr>
        <w:t>cording to the Albanian NGOs this reduction seriously risk</w:t>
      </w:r>
      <w:r w:rsidR="000A7A70">
        <w:rPr>
          <w:sz w:val="22"/>
          <w:szCs w:val="22"/>
        </w:rPr>
        <w:t>s</w:t>
      </w:r>
      <w:r w:rsidRPr="000F5DE1">
        <w:rPr>
          <w:sz w:val="22"/>
          <w:szCs w:val="22"/>
        </w:rPr>
        <w:t xml:space="preserve"> the ecological integrity of the wetland sites and AEWA species considering that three of the areas are Ramsar Sites and all the areas are IBA, KBA and Candidate Emerald Sites</w:t>
      </w:r>
    </w:p>
    <w:p w14:paraId="22F5D2D5" w14:textId="77777777" w:rsidR="000F749F" w:rsidRPr="000F5DE1" w:rsidRDefault="000F749F" w:rsidP="000F5DE1">
      <w:pPr>
        <w:pStyle w:val="ListParagraph"/>
        <w:numPr>
          <w:ilvl w:val="0"/>
          <w:numId w:val="13"/>
        </w:numPr>
        <w:jc w:val="both"/>
        <w:rPr>
          <w:sz w:val="22"/>
          <w:szCs w:val="22"/>
        </w:rPr>
      </w:pPr>
      <w:r w:rsidRPr="000F5DE1">
        <w:rPr>
          <w:sz w:val="22"/>
          <w:szCs w:val="22"/>
        </w:rPr>
        <w:t>Albanian NGOs supported by international NGOs and coalitions are conducting a campaign for the reversal of the decisions.</w:t>
      </w:r>
    </w:p>
    <w:p w14:paraId="3540586E" w14:textId="26ECBC2C" w:rsidR="00C355EA" w:rsidRPr="000F5DE1" w:rsidRDefault="000F749F" w:rsidP="000F5DE1">
      <w:pPr>
        <w:pStyle w:val="ListParagraph"/>
        <w:numPr>
          <w:ilvl w:val="0"/>
          <w:numId w:val="13"/>
        </w:numPr>
        <w:jc w:val="both"/>
        <w:rPr>
          <w:sz w:val="22"/>
          <w:szCs w:val="22"/>
        </w:rPr>
      </w:pPr>
      <w:r w:rsidRPr="000F5DE1">
        <w:rPr>
          <w:sz w:val="22"/>
          <w:szCs w:val="22"/>
        </w:rPr>
        <w:t>Two lawsuits of a coalition of 10 national NGOs are already in the Albanian court</w:t>
      </w:r>
      <w:r w:rsidR="000F5DE1">
        <w:rPr>
          <w:sz w:val="22"/>
          <w:szCs w:val="22"/>
        </w:rPr>
        <w:t>.</w:t>
      </w:r>
    </w:p>
    <w:p w14:paraId="470E58BC" w14:textId="77777777" w:rsidR="00C355EA" w:rsidRDefault="00C355EA" w:rsidP="004807AE">
      <w:pPr>
        <w:jc w:val="both"/>
        <w:rPr>
          <w:sz w:val="22"/>
          <w:szCs w:val="22"/>
        </w:rPr>
      </w:pPr>
    </w:p>
    <w:p w14:paraId="3FFA3852" w14:textId="77777777" w:rsidR="002270F4" w:rsidRPr="00ED2E20" w:rsidRDefault="002270F4" w:rsidP="002270F4">
      <w:pPr>
        <w:spacing w:line="276" w:lineRule="auto"/>
        <w:jc w:val="both"/>
        <w:rPr>
          <w:color w:val="2F5496" w:themeColor="accent1" w:themeShade="BF"/>
          <w:sz w:val="22"/>
          <w:szCs w:val="22"/>
          <w:lang w:val="en-US"/>
        </w:rPr>
      </w:pPr>
      <w:r w:rsidRPr="00ED2E20">
        <w:rPr>
          <w:color w:val="2F5496" w:themeColor="accent1" w:themeShade="BF"/>
          <w:sz w:val="22"/>
          <w:szCs w:val="22"/>
          <w:lang w:val="en-US"/>
        </w:rPr>
        <w:t>12. Extent of use of the AEWA Conservation Guidelines by the parties</w:t>
      </w:r>
      <w:r>
        <w:rPr>
          <w:color w:val="2F5496" w:themeColor="accent1" w:themeShade="BF"/>
          <w:sz w:val="22"/>
          <w:szCs w:val="22"/>
          <w:lang w:val="en-US"/>
        </w:rPr>
        <w:t>.</w:t>
      </w:r>
    </w:p>
    <w:p w14:paraId="048D15C3" w14:textId="77777777" w:rsidR="000A7A70" w:rsidRDefault="000A7A70" w:rsidP="004807AE">
      <w:pPr>
        <w:jc w:val="both"/>
        <w:rPr>
          <w:sz w:val="22"/>
          <w:szCs w:val="22"/>
          <w:lang w:val="en-US"/>
        </w:rPr>
      </w:pPr>
    </w:p>
    <w:p w14:paraId="30BC826C" w14:textId="634DC9CE" w:rsidR="00AA370C" w:rsidRPr="00AA370C" w:rsidRDefault="00AA370C" w:rsidP="00AA370C">
      <w:pPr>
        <w:pStyle w:val="ListParagraph"/>
        <w:numPr>
          <w:ilvl w:val="0"/>
          <w:numId w:val="14"/>
        </w:numPr>
        <w:jc w:val="both"/>
        <w:rPr>
          <w:sz w:val="22"/>
          <w:szCs w:val="22"/>
          <w:lang w:val="en-US"/>
        </w:rPr>
      </w:pPr>
      <w:r w:rsidRPr="00AA370C">
        <w:rPr>
          <w:sz w:val="22"/>
          <w:szCs w:val="22"/>
          <w:lang w:val="en-US"/>
        </w:rPr>
        <w:t>Partial use of AEWA guidelines or similar ones developed by other international institutions/</w:t>
      </w:r>
      <w:proofErr w:type="spellStart"/>
      <w:r w:rsidRPr="00AA370C">
        <w:rPr>
          <w:sz w:val="22"/>
          <w:szCs w:val="22"/>
          <w:lang w:val="en-US"/>
        </w:rPr>
        <w:t>organisations</w:t>
      </w:r>
      <w:proofErr w:type="spellEnd"/>
      <w:r>
        <w:rPr>
          <w:sz w:val="22"/>
          <w:szCs w:val="22"/>
          <w:lang w:val="en-US"/>
        </w:rPr>
        <w:t>.</w:t>
      </w:r>
    </w:p>
    <w:p w14:paraId="196B650C" w14:textId="77777777" w:rsidR="000A7A70" w:rsidRDefault="000A7A70" w:rsidP="004807AE">
      <w:pPr>
        <w:jc w:val="both"/>
        <w:rPr>
          <w:sz w:val="22"/>
          <w:szCs w:val="22"/>
        </w:rPr>
      </w:pPr>
    </w:p>
    <w:p w14:paraId="32B5C4B8" w14:textId="77777777" w:rsidR="005C4C79" w:rsidRPr="004807AE" w:rsidRDefault="005C4C79" w:rsidP="004807AE">
      <w:pPr>
        <w:jc w:val="both"/>
        <w:rPr>
          <w:sz w:val="22"/>
          <w:szCs w:val="22"/>
        </w:rPr>
      </w:pPr>
    </w:p>
    <w:p w14:paraId="2F318801" w14:textId="04DE69CC" w:rsidR="0080199D" w:rsidRPr="00BB2A31" w:rsidRDefault="0080199D" w:rsidP="001E2569">
      <w:pPr>
        <w:shd w:val="clear" w:color="auto" w:fill="D5DCE4" w:themeFill="text2" w:themeFillTint="33"/>
        <w:jc w:val="both"/>
        <w:rPr>
          <w:b/>
          <w:bCs/>
          <w:sz w:val="22"/>
          <w:szCs w:val="22"/>
        </w:rPr>
      </w:pPr>
      <w:r w:rsidRPr="00BB2A31">
        <w:rPr>
          <w:b/>
          <w:bCs/>
          <w:sz w:val="22"/>
          <w:szCs w:val="22"/>
        </w:rPr>
        <w:t xml:space="preserve">Regional Report – North and South-Western Europe </w:t>
      </w:r>
    </w:p>
    <w:p w14:paraId="6FF339FB" w14:textId="77777777" w:rsidR="0080199D" w:rsidRPr="0080199D" w:rsidRDefault="0080199D" w:rsidP="0080199D">
      <w:pPr>
        <w:jc w:val="both"/>
      </w:pPr>
    </w:p>
    <w:p w14:paraId="5E44AA69" w14:textId="2686B99C" w:rsidR="00C30F7D" w:rsidRPr="00ED2E20" w:rsidRDefault="0080199D" w:rsidP="0080199D">
      <w:pPr>
        <w:jc w:val="both"/>
        <w:rPr>
          <w:color w:val="2F5496" w:themeColor="accent1" w:themeShade="BF"/>
          <w:sz w:val="22"/>
          <w:szCs w:val="22"/>
        </w:rPr>
      </w:pPr>
      <w:bookmarkStart w:id="26" w:name="_Hlk159577509"/>
      <w:r w:rsidRPr="00ED2E20">
        <w:rPr>
          <w:color w:val="2F5496" w:themeColor="accent1" w:themeShade="BF"/>
          <w:sz w:val="22"/>
          <w:szCs w:val="22"/>
        </w:rPr>
        <w:t>1. Number of Contracting Parties in the region / number of Range States in the region. New accessions since the previous TC meeting. Actions by the regional representative to encourage non-party Range States to accede the Agreement.</w:t>
      </w:r>
    </w:p>
    <w:bookmarkEnd w:id="26"/>
    <w:p w14:paraId="405D165B" w14:textId="4E2F67DE" w:rsidR="00C30F7D" w:rsidRPr="0080199D" w:rsidRDefault="00C30F7D" w:rsidP="0080199D">
      <w:pPr>
        <w:jc w:val="both"/>
        <w:rPr>
          <w:sz w:val="22"/>
          <w:szCs w:val="22"/>
        </w:rPr>
      </w:pPr>
    </w:p>
    <w:p w14:paraId="0BB07C14" w14:textId="25060B12" w:rsidR="00C30F7D" w:rsidRPr="0080199D" w:rsidRDefault="0080199D" w:rsidP="00BC2BB6">
      <w:pPr>
        <w:jc w:val="both"/>
        <w:rPr>
          <w:sz w:val="22"/>
          <w:szCs w:val="22"/>
        </w:rPr>
      </w:pPr>
      <w:r w:rsidRPr="0080199D">
        <w:rPr>
          <w:sz w:val="22"/>
          <w:szCs w:val="22"/>
        </w:rPr>
        <w:t xml:space="preserve">There are 16 Contracting Parties plus the EU, and 4 non-party Range States in the North and South-Western European </w:t>
      </w:r>
      <w:proofErr w:type="gramStart"/>
      <w:r w:rsidRPr="0080199D">
        <w:rPr>
          <w:sz w:val="22"/>
          <w:szCs w:val="22"/>
        </w:rPr>
        <w:t>region</w:t>
      </w:r>
      <w:proofErr w:type="gramEnd"/>
      <w:r w:rsidRPr="0080199D">
        <w:rPr>
          <w:sz w:val="22"/>
          <w:szCs w:val="22"/>
        </w:rPr>
        <w:t>.</w:t>
      </w:r>
    </w:p>
    <w:p w14:paraId="2BCAB54D" w14:textId="77777777" w:rsidR="00ED2E20" w:rsidRPr="0080199D" w:rsidRDefault="00ED2E20" w:rsidP="0080199D">
      <w:pPr>
        <w:jc w:val="both"/>
        <w:rPr>
          <w:sz w:val="22"/>
          <w:szCs w:val="22"/>
        </w:rPr>
      </w:pPr>
    </w:p>
    <w:p w14:paraId="02498013" w14:textId="77F2FED2" w:rsidR="0080199D" w:rsidRPr="00ED2E20" w:rsidRDefault="0080199D" w:rsidP="0080199D">
      <w:pPr>
        <w:jc w:val="both"/>
        <w:rPr>
          <w:color w:val="2F5496" w:themeColor="accent1" w:themeShade="BF"/>
          <w:sz w:val="22"/>
          <w:szCs w:val="22"/>
        </w:rPr>
      </w:pPr>
      <w:r w:rsidRPr="00ED2E20">
        <w:rPr>
          <w:color w:val="2F5496" w:themeColor="accent1" w:themeShade="BF"/>
          <w:sz w:val="22"/>
          <w:szCs w:val="22"/>
        </w:rPr>
        <w:t>2. Number of Range States (Parties and non-party Range States) that provided feedback for this report.</w:t>
      </w:r>
    </w:p>
    <w:p w14:paraId="29163D25" w14:textId="77777777" w:rsidR="0080199D" w:rsidRPr="0080199D" w:rsidRDefault="0080199D" w:rsidP="0080199D">
      <w:pPr>
        <w:jc w:val="both"/>
        <w:rPr>
          <w:sz w:val="22"/>
          <w:szCs w:val="22"/>
        </w:rPr>
      </w:pPr>
    </w:p>
    <w:p w14:paraId="338C067F" w14:textId="481312C9" w:rsidR="0080199D" w:rsidRPr="0080199D" w:rsidRDefault="0080199D" w:rsidP="00BC2BB6">
      <w:pPr>
        <w:spacing w:line="276" w:lineRule="auto"/>
        <w:jc w:val="both"/>
        <w:rPr>
          <w:sz w:val="22"/>
          <w:szCs w:val="22"/>
          <w:lang w:val="en-US"/>
        </w:rPr>
      </w:pPr>
      <w:r w:rsidRPr="0080199D">
        <w:rPr>
          <w:sz w:val="22"/>
          <w:szCs w:val="22"/>
          <w:lang w:val="en-US"/>
        </w:rPr>
        <w:t xml:space="preserve">Twelve parties (71%) provided feedback to the report: </w:t>
      </w:r>
      <w:r w:rsidRPr="0080199D">
        <w:rPr>
          <w:b/>
          <w:bCs/>
          <w:sz w:val="22"/>
          <w:szCs w:val="22"/>
          <w:lang w:val="en-US"/>
        </w:rPr>
        <w:t>Belgium</w:t>
      </w:r>
      <w:r w:rsidRPr="0080199D">
        <w:rPr>
          <w:sz w:val="22"/>
          <w:szCs w:val="22"/>
          <w:lang w:val="en-US"/>
        </w:rPr>
        <w:t xml:space="preserve"> (reporting period: 2021-2022), </w:t>
      </w:r>
      <w:r w:rsidRPr="0080199D">
        <w:rPr>
          <w:b/>
          <w:bCs/>
          <w:sz w:val="22"/>
          <w:szCs w:val="22"/>
          <w:lang w:val="en-US"/>
        </w:rPr>
        <w:t>Finland</w:t>
      </w:r>
      <w:r w:rsidRPr="0080199D">
        <w:rPr>
          <w:sz w:val="22"/>
          <w:szCs w:val="22"/>
          <w:lang w:val="en-US"/>
        </w:rPr>
        <w:t xml:space="preserve"> (2021-2022), </w:t>
      </w:r>
      <w:r w:rsidRPr="0080199D">
        <w:rPr>
          <w:b/>
          <w:bCs/>
          <w:sz w:val="22"/>
          <w:szCs w:val="22"/>
          <w:lang w:val="en-US"/>
        </w:rPr>
        <w:t>France</w:t>
      </w:r>
      <w:r w:rsidRPr="0080199D">
        <w:rPr>
          <w:sz w:val="22"/>
          <w:szCs w:val="22"/>
          <w:lang w:val="en-US"/>
        </w:rPr>
        <w:t xml:space="preserve"> (report period not mentioned), </w:t>
      </w:r>
      <w:r w:rsidRPr="0080199D">
        <w:rPr>
          <w:b/>
          <w:bCs/>
          <w:sz w:val="22"/>
          <w:szCs w:val="22"/>
          <w:lang w:val="en-US"/>
        </w:rPr>
        <w:t>Iceland</w:t>
      </w:r>
      <w:r w:rsidRPr="0080199D">
        <w:rPr>
          <w:sz w:val="22"/>
          <w:szCs w:val="22"/>
          <w:lang w:val="en-US"/>
        </w:rPr>
        <w:t xml:space="preserve"> (2021-2022), </w:t>
      </w:r>
      <w:r w:rsidRPr="0080199D">
        <w:rPr>
          <w:b/>
          <w:bCs/>
          <w:sz w:val="22"/>
          <w:szCs w:val="22"/>
          <w:lang w:val="en-US"/>
        </w:rPr>
        <w:t>Monaco</w:t>
      </w:r>
      <w:r w:rsidRPr="0080199D">
        <w:rPr>
          <w:sz w:val="22"/>
          <w:szCs w:val="22"/>
          <w:lang w:val="en-US"/>
        </w:rPr>
        <w:t xml:space="preserve"> (2021-2022), </w:t>
      </w:r>
      <w:r w:rsidRPr="0080199D">
        <w:rPr>
          <w:b/>
          <w:bCs/>
          <w:sz w:val="22"/>
          <w:szCs w:val="22"/>
          <w:lang w:val="en-US"/>
        </w:rPr>
        <w:t>Netherlands</w:t>
      </w:r>
      <w:r w:rsidRPr="0080199D">
        <w:rPr>
          <w:sz w:val="22"/>
          <w:szCs w:val="22"/>
          <w:lang w:val="en-US"/>
        </w:rPr>
        <w:t xml:space="preserve"> (2020-2023), </w:t>
      </w:r>
      <w:r w:rsidRPr="0080199D">
        <w:rPr>
          <w:b/>
          <w:bCs/>
          <w:sz w:val="22"/>
          <w:szCs w:val="22"/>
          <w:lang w:val="en-US"/>
        </w:rPr>
        <w:t>Norway</w:t>
      </w:r>
      <w:r w:rsidRPr="0080199D">
        <w:rPr>
          <w:sz w:val="22"/>
          <w:szCs w:val="22"/>
          <w:lang w:val="en-US"/>
        </w:rPr>
        <w:t xml:space="preserve"> (2020-2022), </w:t>
      </w:r>
      <w:r w:rsidRPr="0080199D">
        <w:rPr>
          <w:b/>
          <w:bCs/>
          <w:sz w:val="22"/>
          <w:szCs w:val="22"/>
          <w:lang w:val="en-US"/>
        </w:rPr>
        <w:t>Spain</w:t>
      </w:r>
      <w:r w:rsidRPr="0080199D">
        <w:rPr>
          <w:sz w:val="22"/>
          <w:szCs w:val="22"/>
          <w:lang w:val="en-US"/>
        </w:rPr>
        <w:t xml:space="preserve"> (2021-2022), </w:t>
      </w:r>
      <w:r w:rsidRPr="0080199D">
        <w:rPr>
          <w:b/>
          <w:bCs/>
          <w:sz w:val="22"/>
          <w:szCs w:val="22"/>
          <w:lang w:val="en-US"/>
        </w:rPr>
        <w:t>Sweden</w:t>
      </w:r>
      <w:r w:rsidRPr="0080199D">
        <w:rPr>
          <w:sz w:val="22"/>
          <w:szCs w:val="22"/>
          <w:lang w:val="en-US"/>
        </w:rPr>
        <w:t xml:space="preserve"> (2021-2022), </w:t>
      </w:r>
      <w:r w:rsidRPr="0080199D">
        <w:rPr>
          <w:b/>
          <w:bCs/>
          <w:sz w:val="22"/>
          <w:szCs w:val="22"/>
          <w:lang w:val="en-US"/>
        </w:rPr>
        <w:t>Switzerland</w:t>
      </w:r>
      <w:r w:rsidRPr="0080199D">
        <w:rPr>
          <w:sz w:val="22"/>
          <w:szCs w:val="22"/>
          <w:lang w:val="en-US"/>
        </w:rPr>
        <w:t xml:space="preserve"> (Sept 2020-March 2023), </w:t>
      </w:r>
      <w:r w:rsidRPr="0080199D">
        <w:rPr>
          <w:b/>
          <w:bCs/>
          <w:sz w:val="22"/>
          <w:szCs w:val="22"/>
          <w:lang w:val="en-US"/>
        </w:rPr>
        <w:t>UK</w:t>
      </w:r>
      <w:r w:rsidRPr="0080199D">
        <w:rPr>
          <w:sz w:val="22"/>
          <w:szCs w:val="22"/>
          <w:lang w:val="en-US"/>
        </w:rPr>
        <w:t xml:space="preserve"> (Jan 2021-Feb 2023) and the </w:t>
      </w:r>
      <w:r w:rsidRPr="0080199D">
        <w:rPr>
          <w:b/>
          <w:bCs/>
          <w:sz w:val="22"/>
          <w:szCs w:val="22"/>
          <w:lang w:val="en-US"/>
        </w:rPr>
        <w:t>European Union</w:t>
      </w:r>
      <w:r w:rsidRPr="0080199D">
        <w:rPr>
          <w:sz w:val="22"/>
          <w:szCs w:val="22"/>
          <w:lang w:val="en-US"/>
        </w:rPr>
        <w:t xml:space="preserve"> (01/2021 to 02/2023)</w:t>
      </w:r>
    </w:p>
    <w:p w14:paraId="3B3843F0" w14:textId="77777777" w:rsidR="00EB26F3" w:rsidRDefault="00EB26F3" w:rsidP="0080199D">
      <w:pPr>
        <w:jc w:val="both"/>
        <w:rPr>
          <w:sz w:val="22"/>
          <w:szCs w:val="22"/>
        </w:rPr>
      </w:pPr>
    </w:p>
    <w:p w14:paraId="00642B59" w14:textId="5D3829F2" w:rsidR="0080199D" w:rsidRPr="00ED2E20" w:rsidRDefault="0080199D" w:rsidP="0080199D">
      <w:pPr>
        <w:jc w:val="both"/>
        <w:rPr>
          <w:color w:val="2F5496" w:themeColor="accent1" w:themeShade="BF"/>
          <w:sz w:val="22"/>
          <w:szCs w:val="22"/>
        </w:rPr>
      </w:pPr>
      <w:bookmarkStart w:id="27" w:name="_Hlk159577614"/>
      <w:r w:rsidRPr="00ED2E20">
        <w:rPr>
          <w:color w:val="2F5496" w:themeColor="accent1" w:themeShade="BF"/>
          <w:sz w:val="22"/>
          <w:szCs w:val="22"/>
        </w:rPr>
        <w:t>3. Activities to implement the AEWA International Single Species Action Plans relevant to the region</w:t>
      </w:r>
      <w:r w:rsidR="00DF5CD3">
        <w:rPr>
          <w:color w:val="2F5496" w:themeColor="accent1" w:themeShade="BF"/>
          <w:sz w:val="22"/>
          <w:szCs w:val="22"/>
        </w:rPr>
        <w:t>.</w:t>
      </w:r>
    </w:p>
    <w:bookmarkEnd w:id="27"/>
    <w:p w14:paraId="2218B212" w14:textId="77777777" w:rsidR="0080199D" w:rsidRDefault="0080199D" w:rsidP="0080199D">
      <w:pPr>
        <w:jc w:val="both"/>
        <w:rPr>
          <w:sz w:val="22"/>
          <w:szCs w:val="22"/>
        </w:rPr>
      </w:pPr>
    </w:p>
    <w:p w14:paraId="1F884216" w14:textId="77777777" w:rsidR="0080199D" w:rsidRPr="0080199D" w:rsidRDefault="0080199D" w:rsidP="00BC2BB6">
      <w:pPr>
        <w:spacing w:line="276" w:lineRule="auto"/>
        <w:jc w:val="both"/>
        <w:rPr>
          <w:sz w:val="22"/>
          <w:szCs w:val="22"/>
          <w:lang w:val="en-US"/>
        </w:rPr>
      </w:pPr>
      <w:r w:rsidRPr="0080199D">
        <w:rPr>
          <w:b/>
          <w:bCs/>
          <w:sz w:val="22"/>
          <w:szCs w:val="22"/>
          <w:lang w:val="en-US"/>
        </w:rPr>
        <w:t xml:space="preserve">Summary: </w:t>
      </w:r>
      <w:r w:rsidRPr="0080199D">
        <w:rPr>
          <w:sz w:val="22"/>
          <w:szCs w:val="22"/>
          <w:lang w:val="en-US"/>
        </w:rPr>
        <w:t xml:space="preserve">Parties reported activities to implement SSAP of the following species: </w:t>
      </w:r>
      <w:r w:rsidRPr="0080199D">
        <w:rPr>
          <w:b/>
          <w:bCs/>
          <w:sz w:val="22"/>
          <w:szCs w:val="22"/>
          <w:lang w:val="en-US"/>
        </w:rPr>
        <w:t>Eurasian curlew</w:t>
      </w:r>
      <w:r w:rsidRPr="0080199D">
        <w:rPr>
          <w:sz w:val="22"/>
          <w:szCs w:val="22"/>
          <w:lang w:val="en-US"/>
        </w:rPr>
        <w:t xml:space="preserve"> (Belgium; France; Netherlands; Norway; UK), </w:t>
      </w:r>
      <w:r w:rsidRPr="0080199D">
        <w:rPr>
          <w:b/>
          <w:bCs/>
          <w:sz w:val="22"/>
          <w:szCs w:val="22"/>
          <w:lang w:val="en-US"/>
        </w:rPr>
        <w:t>Black-tailed Godwit</w:t>
      </w:r>
      <w:r w:rsidRPr="0080199D">
        <w:rPr>
          <w:sz w:val="22"/>
          <w:szCs w:val="22"/>
          <w:lang w:val="en-US"/>
        </w:rPr>
        <w:t xml:space="preserve"> (Belgium; France; Netherlands; Norway; Sweden; UK), </w:t>
      </w:r>
      <w:r w:rsidRPr="0080199D">
        <w:rPr>
          <w:b/>
          <w:bCs/>
          <w:sz w:val="22"/>
          <w:szCs w:val="22"/>
          <w:lang w:val="en-US"/>
        </w:rPr>
        <w:t>Pink-footed Goose</w:t>
      </w:r>
      <w:r w:rsidRPr="0080199D">
        <w:rPr>
          <w:sz w:val="22"/>
          <w:szCs w:val="22"/>
          <w:lang w:val="en-US"/>
        </w:rPr>
        <w:t xml:space="preserve"> (Belgium; Norway), </w:t>
      </w:r>
      <w:r w:rsidRPr="0080199D">
        <w:rPr>
          <w:b/>
          <w:bCs/>
          <w:sz w:val="22"/>
          <w:szCs w:val="22"/>
          <w:lang w:val="en-US"/>
        </w:rPr>
        <w:t>Common Eider</w:t>
      </w:r>
      <w:r w:rsidRPr="0080199D">
        <w:rPr>
          <w:sz w:val="22"/>
          <w:szCs w:val="22"/>
          <w:lang w:val="en-US"/>
        </w:rPr>
        <w:t xml:space="preserve"> (Finland; France; Norway), </w:t>
      </w:r>
      <w:r w:rsidRPr="0080199D">
        <w:rPr>
          <w:b/>
          <w:bCs/>
          <w:sz w:val="22"/>
          <w:szCs w:val="22"/>
          <w:lang w:val="en-US"/>
        </w:rPr>
        <w:t>Barnacle Goose</w:t>
      </w:r>
      <w:r w:rsidRPr="0080199D">
        <w:rPr>
          <w:sz w:val="22"/>
          <w:szCs w:val="22"/>
          <w:lang w:val="en-US"/>
        </w:rPr>
        <w:t xml:space="preserve"> (Iceland; Norway; UK), </w:t>
      </w:r>
      <w:proofErr w:type="spellStart"/>
      <w:r w:rsidRPr="0080199D">
        <w:rPr>
          <w:b/>
          <w:bCs/>
          <w:sz w:val="22"/>
          <w:szCs w:val="22"/>
          <w:lang w:val="en-US"/>
        </w:rPr>
        <w:t>Greylag</w:t>
      </w:r>
      <w:proofErr w:type="spellEnd"/>
      <w:r w:rsidRPr="0080199D">
        <w:rPr>
          <w:b/>
          <w:bCs/>
          <w:sz w:val="22"/>
          <w:szCs w:val="22"/>
          <w:lang w:val="en-US"/>
        </w:rPr>
        <w:t xml:space="preserve"> Goose</w:t>
      </w:r>
      <w:r w:rsidRPr="0080199D">
        <w:rPr>
          <w:sz w:val="22"/>
          <w:szCs w:val="22"/>
          <w:lang w:val="en-US"/>
        </w:rPr>
        <w:t xml:space="preserve"> (France; Norway), Taiga Bean Goose (Norway), </w:t>
      </w:r>
      <w:r w:rsidRPr="0080199D">
        <w:rPr>
          <w:b/>
          <w:bCs/>
          <w:sz w:val="22"/>
          <w:szCs w:val="22"/>
          <w:lang w:val="en-US"/>
        </w:rPr>
        <w:t>Corncrake</w:t>
      </w:r>
      <w:r w:rsidRPr="0080199D">
        <w:rPr>
          <w:sz w:val="22"/>
          <w:szCs w:val="22"/>
          <w:lang w:val="en-US"/>
        </w:rPr>
        <w:t xml:space="preserve"> (Norway), </w:t>
      </w:r>
      <w:r w:rsidRPr="0080199D">
        <w:rPr>
          <w:b/>
          <w:bCs/>
          <w:sz w:val="22"/>
          <w:szCs w:val="22"/>
          <w:lang w:val="en-US"/>
        </w:rPr>
        <w:t>Long-tailed duck</w:t>
      </w:r>
      <w:r w:rsidRPr="0080199D">
        <w:rPr>
          <w:sz w:val="22"/>
          <w:szCs w:val="22"/>
          <w:lang w:val="en-US"/>
        </w:rPr>
        <w:t xml:space="preserve"> (Norway), </w:t>
      </w:r>
      <w:r w:rsidRPr="0080199D">
        <w:rPr>
          <w:b/>
          <w:bCs/>
          <w:sz w:val="22"/>
          <w:szCs w:val="22"/>
          <w:lang w:val="en-US"/>
        </w:rPr>
        <w:t>Velvet scooter</w:t>
      </w:r>
      <w:r w:rsidRPr="0080199D">
        <w:rPr>
          <w:sz w:val="22"/>
          <w:szCs w:val="22"/>
          <w:lang w:val="en-US"/>
        </w:rPr>
        <w:t xml:space="preserve"> (Norway), </w:t>
      </w:r>
      <w:r w:rsidRPr="0080199D">
        <w:rPr>
          <w:b/>
          <w:bCs/>
          <w:sz w:val="22"/>
          <w:szCs w:val="22"/>
          <w:lang w:val="en-US"/>
        </w:rPr>
        <w:t>Great Snipe</w:t>
      </w:r>
      <w:r w:rsidRPr="0080199D">
        <w:rPr>
          <w:sz w:val="22"/>
          <w:szCs w:val="22"/>
          <w:lang w:val="en-US"/>
        </w:rPr>
        <w:t xml:space="preserve"> (Norway),</w:t>
      </w:r>
      <w:r w:rsidRPr="0080199D">
        <w:rPr>
          <w:lang w:val="en-US"/>
        </w:rPr>
        <w:t xml:space="preserve"> </w:t>
      </w:r>
      <w:r w:rsidRPr="0080199D">
        <w:rPr>
          <w:b/>
          <w:bCs/>
          <w:sz w:val="22"/>
          <w:szCs w:val="22"/>
          <w:lang w:val="en-US"/>
        </w:rPr>
        <w:t>Ferruginous Duck</w:t>
      </w:r>
      <w:r w:rsidRPr="0080199D">
        <w:rPr>
          <w:sz w:val="22"/>
          <w:szCs w:val="22"/>
          <w:lang w:val="en-US"/>
        </w:rPr>
        <w:t xml:space="preserve"> (Spain), </w:t>
      </w:r>
      <w:r w:rsidRPr="0080199D">
        <w:rPr>
          <w:b/>
          <w:bCs/>
          <w:sz w:val="22"/>
          <w:szCs w:val="22"/>
          <w:lang w:val="en-US"/>
        </w:rPr>
        <w:t>Northern Bald Ibis</w:t>
      </w:r>
      <w:r w:rsidRPr="0080199D">
        <w:rPr>
          <w:sz w:val="22"/>
          <w:szCs w:val="22"/>
          <w:lang w:val="en-US"/>
        </w:rPr>
        <w:t xml:space="preserve"> (Spain), </w:t>
      </w:r>
      <w:r w:rsidRPr="0080199D">
        <w:rPr>
          <w:b/>
          <w:bCs/>
          <w:sz w:val="22"/>
          <w:szCs w:val="22"/>
          <w:lang w:val="en-US"/>
        </w:rPr>
        <w:t>Eurasian Spoonbill</w:t>
      </w:r>
      <w:r w:rsidRPr="0080199D">
        <w:rPr>
          <w:sz w:val="22"/>
          <w:szCs w:val="22"/>
          <w:lang w:val="en-US"/>
        </w:rPr>
        <w:t xml:space="preserve"> (Switzerland)</w:t>
      </w:r>
    </w:p>
    <w:p w14:paraId="495C0D79" w14:textId="77777777" w:rsidR="0080199D" w:rsidRPr="0080199D" w:rsidRDefault="0080199D" w:rsidP="0080199D">
      <w:pPr>
        <w:spacing w:line="276" w:lineRule="auto"/>
        <w:jc w:val="both"/>
        <w:rPr>
          <w:sz w:val="22"/>
          <w:szCs w:val="22"/>
          <w:lang w:val="en-US"/>
        </w:rPr>
      </w:pPr>
    </w:p>
    <w:p w14:paraId="6B7DBFBC"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 xml:space="preserve">Belgium </w:t>
      </w:r>
    </w:p>
    <w:p w14:paraId="523174E6" w14:textId="77777777" w:rsidR="0080199D" w:rsidRPr="0080199D" w:rsidRDefault="0080199D" w:rsidP="0080199D">
      <w:pPr>
        <w:spacing w:line="276" w:lineRule="auto"/>
        <w:jc w:val="both"/>
        <w:rPr>
          <w:sz w:val="22"/>
          <w:szCs w:val="22"/>
          <w:lang w:val="en-US"/>
        </w:rPr>
      </w:pPr>
      <w:r w:rsidRPr="0080199D">
        <w:rPr>
          <w:sz w:val="22"/>
          <w:szCs w:val="22"/>
          <w:lang w:val="en-US"/>
        </w:rPr>
        <w:t>Curlew, Godwit</w:t>
      </w:r>
    </w:p>
    <w:p w14:paraId="4E5E8115"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In 2021 a Species Protection </w:t>
      </w:r>
      <w:proofErr w:type="spellStart"/>
      <w:r w:rsidRPr="0080199D">
        <w:rPr>
          <w:sz w:val="22"/>
          <w:szCs w:val="22"/>
          <w:lang w:val="en-US"/>
        </w:rPr>
        <w:t>Programme</w:t>
      </w:r>
      <w:proofErr w:type="spellEnd"/>
      <w:r w:rsidRPr="0080199D">
        <w:rPr>
          <w:sz w:val="22"/>
          <w:szCs w:val="22"/>
          <w:lang w:val="en-US"/>
        </w:rPr>
        <w:t xml:space="preserve"> for wet grassland breeding birds has started for the Flemish region. This SPP puts the focus on the breeding sites for Eurasian curlew and the Black-tailed </w:t>
      </w:r>
      <w:r w:rsidRPr="0080199D">
        <w:rPr>
          <w:sz w:val="22"/>
          <w:szCs w:val="22"/>
          <w:lang w:val="en-US"/>
        </w:rPr>
        <w:lastRenderedPageBreak/>
        <w:t xml:space="preserve">Godwit and aims to restore populations in bad status across the range in the region and to support the populations that are doing well (at these sites, the focus is broadened to other species of wet grassland breeders that are present). The analysis of this SPP has also been used to identify the places where targeted AEC-measures of the new CAP should be taken. </w:t>
      </w:r>
    </w:p>
    <w:p w14:paraId="1A8AE131"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The SPP also lead to (kind of spin-off) a specific CAP-measure targeted at Lapwings breeding on arable fields, where the species is breeding more and more often, and where measures that target on grassland management do not match the species’ needs nor the farmers’ practices. It gives the farmers a small subsidy for </w:t>
      </w:r>
      <w:proofErr w:type="gramStart"/>
      <w:r w:rsidRPr="0080199D">
        <w:rPr>
          <w:sz w:val="22"/>
          <w:szCs w:val="22"/>
          <w:lang w:val="en-US"/>
        </w:rPr>
        <w:t>no</w:t>
      </w:r>
      <w:proofErr w:type="gramEnd"/>
      <w:r w:rsidRPr="0080199D">
        <w:rPr>
          <w:sz w:val="22"/>
          <w:szCs w:val="22"/>
          <w:lang w:val="en-US"/>
        </w:rPr>
        <w:t xml:space="preserve"> working the fields until the eggs have hatched – this gives a good match with maize crops, as maize is sown relatively late in spring and lapwings like maize stubble to breed. We hope this might help to stop the negative trend, as the species is less well covered or supported by nature management than godwits or curlews. </w:t>
      </w:r>
    </w:p>
    <w:p w14:paraId="5CEDD11E"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Very soon a dedicated staff-member will start working specifically on this SPP to support and carry out more pro-active actions; but some actions have already been initiated, as radio-tagging of Curlews in order </w:t>
      </w:r>
      <w:proofErr w:type="spellStart"/>
      <w:r w:rsidRPr="0080199D">
        <w:rPr>
          <w:sz w:val="22"/>
          <w:szCs w:val="22"/>
          <w:lang w:val="en-US"/>
        </w:rPr>
        <w:t>tot</w:t>
      </w:r>
      <w:proofErr w:type="spellEnd"/>
      <w:r w:rsidRPr="0080199D">
        <w:rPr>
          <w:sz w:val="22"/>
          <w:szCs w:val="22"/>
          <w:lang w:val="en-US"/>
        </w:rPr>
        <w:t xml:space="preserve"> better understand their habitat use during the breeding season. (We are in contact with the International Working Groups of the Godwit and Curlew).</w:t>
      </w:r>
    </w:p>
    <w:p w14:paraId="2A7C4E35" w14:textId="77777777" w:rsidR="0080199D" w:rsidRPr="0080199D" w:rsidRDefault="0080199D" w:rsidP="0080199D">
      <w:pPr>
        <w:spacing w:line="276" w:lineRule="auto"/>
        <w:jc w:val="both"/>
        <w:rPr>
          <w:sz w:val="22"/>
          <w:szCs w:val="22"/>
          <w:lang w:val="en-US"/>
        </w:rPr>
      </w:pPr>
    </w:p>
    <w:p w14:paraId="7DD106B7" w14:textId="77777777" w:rsidR="0080199D" w:rsidRPr="0080199D" w:rsidRDefault="0080199D" w:rsidP="0080199D">
      <w:pPr>
        <w:spacing w:line="276" w:lineRule="auto"/>
        <w:jc w:val="both"/>
        <w:rPr>
          <w:sz w:val="22"/>
          <w:szCs w:val="22"/>
          <w:lang w:val="en-US"/>
        </w:rPr>
      </w:pPr>
      <w:r w:rsidRPr="0080199D">
        <w:rPr>
          <w:sz w:val="22"/>
          <w:szCs w:val="22"/>
          <w:lang w:val="en-US"/>
        </w:rPr>
        <w:t>Pink-footed Goose</w:t>
      </w:r>
    </w:p>
    <w:p w14:paraId="56FB94EA"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Wintering site restoration (wet polder grasslands) has been continued to offer the hibernating geese a </w:t>
      </w:r>
      <w:proofErr w:type="spellStart"/>
      <w:r w:rsidRPr="0080199D">
        <w:rPr>
          <w:sz w:val="22"/>
          <w:szCs w:val="22"/>
          <w:lang w:val="en-US"/>
        </w:rPr>
        <w:t>favourable</w:t>
      </w:r>
      <w:proofErr w:type="spellEnd"/>
      <w:r w:rsidRPr="0080199D">
        <w:rPr>
          <w:sz w:val="22"/>
          <w:szCs w:val="22"/>
          <w:lang w:val="en-US"/>
        </w:rPr>
        <w:t xml:space="preserve"> foraging area, reducing pressure on agriculture.</w:t>
      </w:r>
    </w:p>
    <w:p w14:paraId="0C8CA75C" w14:textId="77777777" w:rsidR="0080199D" w:rsidRPr="0080199D" w:rsidRDefault="0080199D" w:rsidP="0080199D">
      <w:pPr>
        <w:spacing w:line="276" w:lineRule="auto"/>
        <w:jc w:val="both"/>
        <w:rPr>
          <w:sz w:val="22"/>
          <w:szCs w:val="22"/>
          <w:lang w:val="en-US"/>
        </w:rPr>
      </w:pPr>
    </w:p>
    <w:p w14:paraId="0AFD1971"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 xml:space="preserve">Finland </w:t>
      </w:r>
    </w:p>
    <w:p w14:paraId="2AC5AD30" w14:textId="77777777" w:rsidR="0080199D" w:rsidRPr="0080199D" w:rsidRDefault="0080199D" w:rsidP="0080199D">
      <w:pPr>
        <w:spacing w:line="276" w:lineRule="auto"/>
        <w:jc w:val="both"/>
        <w:rPr>
          <w:sz w:val="22"/>
          <w:szCs w:val="22"/>
          <w:lang w:val="en-US"/>
        </w:rPr>
      </w:pPr>
      <w:proofErr w:type="gramStart"/>
      <w:r w:rsidRPr="0080199D">
        <w:rPr>
          <w:sz w:val="22"/>
          <w:szCs w:val="22"/>
          <w:lang w:val="en-US"/>
        </w:rPr>
        <w:t>Management</w:t>
      </w:r>
      <w:proofErr w:type="gramEnd"/>
      <w:r w:rsidRPr="0080199D">
        <w:rPr>
          <w:sz w:val="22"/>
          <w:szCs w:val="22"/>
          <w:lang w:val="en-US"/>
        </w:rPr>
        <w:t xml:space="preserve"> plan for the Common Eider was finalized. In FI Ministry of Forestry and Agriculture and Finnish Wildlife Agency had active roles in the preparation of the plan.</w:t>
      </w:r>
    </w:p>
    <w:p w14:paraId="7C91D98F" w14:textId="77777777" w:rsidR="0080199D" w:rsidRPr="0080199D" w:rsidRDefault="0080199D" w:rsidP="0080199D">
      <w:pPr>
        <w:spacing w:line="276" w:lineRule="auto"/>
        <w:jc w:val="both"/>
        <w:rPr>
          <w:sz w:val="22"/>
          <w:szCs w:val="22"/>
          <w:lang w:val="en-US"/>
        </w:rPr>
      </w:pPr>
    </w:p>
    <w:p w14:paraId="02543BF6"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France</w:t>
      </w:r>
    </w:p>
    <w:p w14:paraId="748D0D54" w14:textId="0767050F" w:rsidR="0080199D" w:rsidRPr="0080199D" w:rsidRDefault="0080199D" w:rsidP="0080199D">
      <w:pPr>
        <w:spacing w:line="276" w:lineRule="auto"/>
        <w:jc w:val="both"/>
        <w:rPr>
          <w:sz w:val="22"/>
          <w:szCs w:val="22"/>
          <w:lang w:val="en-US"/>
        </w:rPr>
      </w:pPr>
      <w:r w:rsidRPr="0080199D">
        <w:rPr>
          <w:sz w:val="22"/>
          <w:szCs w:val="22"/>
          <w:lang w:val="en-US"/>
        </w:rPr>
        <w:t xml:space="preserve">- participation in the working groups and AEWA platforms for curlew, black-tailed godwit and </w:t>
      </w:r>
      <w:proofErr w:type="spellStart"/>
      <w:r w:rsidRPr="0080199D">
        <w:rPr>
          <w:sz w:val="22"/>
          <w:szCs w:val="22"/>
          <w:lang w:val="en-US"/>
        </w:rPr>
        <w:t>greylag</w:t>
      </w:r>
      <w:proofErr w:type="spellEnd"/>
      <w:r w:rsidRPr="0080199D">
        <w:rPr>
          <w:sz w:val="22"/>
          <w:szCs w:val="22"/>
          <w:lang w:val="en-US"/>
        </w:rPr>
        <w:t xml:space="preserve"> </w:t>
      </w:r>
      <w:proofErr w:type="gramStart"/>
      <w:r w:rsidRPr="0080199D">
        <w:rPr>
          <w:sz w:val="22"/>
          <w:szCs w:val="22"/>
          <w:lang w:val="en-US"/>
        </w:rPr>
        <w:t>goose;</w:t>
      </w:r>
      <w:proofErr w:type="gramEnd"/>
    </w:p>
    <w:p w14:paraId="62453BDD" w14:textId="77976E15" w:rsidR="0080199D" w:rsidRPr="0080199D" w:rsidRDefault="0080199D" w:rsidP="0080199D">
      <w:pPr>
        <w:spacing w:line="276" w:lineRule="auto"/>
        <w:jc w:val="both"/>
        <w:rPr>
          <w:sz w:val="22"/>
          <w:szCs w:val="22"/>
          <w:lang w:val="en-US"/>
        </w:rPr>
      </w:pPr>
      <w:r w:rsidRPr="0080199D">
        <w:rPr>
          <w:sz w:val="22"/>
          <w:szCs w:val="22"/>
          <w:lang w:val="en-US"/>
        </w:rPr>
        <w:t xml:space="preserve"> - ISSAP Eider </w:t>
      </w:r>
      <w:proofErr w:type="gramStart"/>
      <w:r w:rsidRPr="0080199D">
        <w:rPr>
          <w:sz w:val="22"/>
          <w:szCs w:val="22"/>
          <w:lang w:val="en-US"/>
        </w:rPr>
        <w:t>review;</w:t>
      </w:r>
      <w:proofErr w:type="gramEnd"/>
    </w:p>
    <w:p w14:paraId="151670DE" w14:textId="77777777" w:rsidR="0080199D" w:rsidRPr="0080199D" w:rsidRDefault="0080199D" w:rsidP="0080199D">
      <w:pPr>
        <w:spacing w:line="276" w:lineRule="auto"/>
        <w:jc w:val="both"/>
        <w:rPr>
          <w:sz w:val="22"/>
          <w:szCs w:val="22"/>
          <w:lang w:val="en-US"/>
        </w:rPr>
      </w:pPr>
    </w:p>
    <w:p w14:paraId="18F4B77D"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Iceland</w:t>
      </w:r>
    </w:p>
    <w:p w14:paraId="7F2FEAC8" w14:textId="77777777" w:rsidR="0080199D" w:rsidRPr="0080199D" w:rsidRDefault="0080199D" w:rsidP="0080199D">
      <w:pPr>
        <w:spacing w:line="276" w:lineRule="auto"/>
        <w:jc w:val="both"/>
        <w:rPr>
          <w:sz w:val="22"/>
          <w:szCs w:val="22"/>
          <w:lang w:val="en-US"/>
        </w:rPr>
      </w:pPr>
      <w:r w:rsidRPr="0080199D">
        <w:rPr>
          <w:sz w:val="22"/>
          <w:szCs w:val="22"/>
          <w:lang w:val="en-US"/>
        </w:rPr>
        <w:t>Barnacle goose:</w:t>
      </w:r>
    </w:p>
    <w:p w14:paraId="6C4EF995" w14:textId="77777777" w:rsidR="0080199D" w:rsidRPr="0080199D" w:rsidRDefault="0080199D" w:rsidP="0080199D">
      <w:pPr>
        <w:spacing w:line="276" w:lineRule="auto"/>
        <w:jc w:val="both"/>
        <w:rPr>
          <w:sz w:val="22"/>
          <w:szCs w:val="22"/>
          <w:lang w:val="en-US"/>
        </w:rPr>
      </w:pPr>
      <w:r w:rsidRPr="0080199D">
        <w:rPr>
          <w:sz w:val="22"/>
          <w:szCs w:val="22"/>
          <w:lang w:val="en-US"/>
        </w:rPr>
        <w:t>Ongoing monitoring plan for 2020-2022:</w:t>
      </w:r>
    </w:p>
    <w:p w14:paraId="2CC9BDF2" w14:textId="77777777" w:rsidR="0080199D" w:rsidRPr="0080199D" w:rsidRDefault="0080199D" w:rsidP="0080199D">
      <w:pPr>
        <w:spacing w:line="276" w:lineRule="auto"/>
        <w:jc w:val="both"/>
        <w:rPr>
          <w:sz w:val="22"/>
          <w:szCs w:val="22"/>
          <w:lang w:val="en-US"/>
        </w:rPr>
      </w:pPr>
    </w:p>
    <w:p w14:paraId="5288A748" w14:textId="77777777" w:rsidR="0080199D" w:rsidRPr="0080199D" w:rsidRDefault="0080199D" w:rsidP="0080199D">
      <w:pPr>
        <w:spacing w:line="276" w:lineRule="auto"/>
        <w:jc w:val="both"/>
        <w:rPr>
          <w:sz w:val="22"/>
          <w:szCs w:val="22"/>
          <w:lang w:val="en-US"/>
        </w:rPr>
      </w:pPr>
      <w:r w:rsidRPr="0080199D">
        <w:rPr>
          <w:sz w:val="22"/>
          <w:szCs w:val="22"/>
          <w:lang w:val="en-US"/>
        </w:rPr>
        <w:t>Survey on spring-staging Barnacle Geese in NW-Iceland in 2022.</w:t>
      </w:r>
    </w:p>
    <w:p w14:paraId="5F86621A" w14:textId="2206BD43" w:rsidR="0080199D" w:rsidRPr="0080199D" w:rsidRDefault="0080199D" w:rsidP="0080199D">
      <w:pPr>
        <w:spacing w:line="276" w:lineRule="auto"/>
        <w:jc w:val="both"/>
        <w:rPr>
          <w:sz w:val="22"/>
          <w:szCs w:val="22"/>
          <w:lang w:val="en-US"/>
        </w:rPr>
      </w:pPr>
      <w:r w:rsidRPr="0080199D">
        <w:rPr>
          <w:sz w:val="22"/>
          <w:szCs w:val="22"/>
          <w:lang w:val="en-US"/>
        </w:rPr>
        <w:t xml:space="preserve">Bird ringing in SA Iceland (both </w:t>
      </w:r>
      <w:proofErr w:type="spellStart"/>
      <w:r w:rsidRPr="0080199D">
        <w:rPr>
          <w:sz w:val="22"/>
          <w:szCs w:val="22"/>
          <w:lang w:val="en-US"/>
        </w:rPr>
        <w:t>colour</w:t>
      </w:r>
      <w:proofErr w:type="spellEnd"/>
      <w:r w:rsidRPr="0080199D">
        <w:rPr>
          <w:sz w:val="22"/>
          <w:szCs w:val="22"/>
          <w:lang w:val="en-US"/>
        </w:rPr>
        <w:t xml:space="preserve"> rings and GPS-tags) during </w:t>
      </w:r>
      <w:proofErr w:type="spellStart"/>
      <w:r w:rsidRPr="0080199D">
        <w:rPr>
          <w:sz w:val="22"/>
          <w:szCs w:val="22"/>
          <w:lang w:val="en-US"/>
        </w:rPr>
        <w:t>moulting</w:t>
      </w:r>
      <w:proofErr w:type="spellEnd"/>
      <w:r w:rsidRPr="0080199D">
        <w:rPr>
          <w:sz w:val="22"/>
          <w:szCs w:val="22"/>
          <w:lang w:val="en-US"/>
        </w:rPr>
        <w:t xml:space="preserve"> season in 2022. Approx 450 birds ringed.</w:t>
      </w:r>
    </w:p>
    <w:p w14:paraId="416E5D55" w14:textId="77777777" w:rsidR="0080199D" w:rsidRPr="0080199D" w:rsidRDefault="0080199D" w:rsidP="0080199D">
      <w:pPr>
        <w:spacing w:line="276" w:lineRule="auto"/>
        <w:jc w:val="both"/>
        <w:rPr>
          <w:sz w:val="22"/>
          <w:szCs w:val="22"/>
          <w:lang w:val="en-US"/>
        </w:rPr>
      </w:pPr>
    </w:p>
    <w:p w14:paraId="41FF5035" w14:textId="77777777" w:rsidR="0080199D" w:rsidRPr="0080199D" w:rsidRDefault="0080199D" w:rsidP="0080199D">
      <w:pPr>
        <w:spacing w:line="276" w:lineRule="auto"/>
        <w:jc w:val="both"/>
        <w:rPr>
          <w:sz w:val="22"/>
          <w:szCs w:val="22"/>
          <w:lang w:val="en-US"/>
        </w:rPr>
      </w:pPr>
      <w:r w:rsidRPr="0080199D">
        <w:rPr>
          <w:sz w:val="22"/>
          <w:szCs w:val="22"/>
          <w:lang w:val="en-US"/>
        </w:rPr>
        <w:t>Approved monitoring plan for 2023 – 2026</w:t>
      </w:r>
    </w:p>
    <w:p w14:paraId="7AB4E248"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Poll on attitude of farmers towards barnacle geese 2023 and 2026 to identify better conflicts of interest and develop possible approaches</w:t>
      </w:r>
    </w:p>
    <w:p w14:paraId="0859ECFB"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Bird ringing in NV Iceland (both </w:t>
      </w:r>
      <w:proofErr w:type="spellStart"/>
      <w:r w:rsidRPr="0080199D">
        <w:rPr>
          <w:sz w:val="22"/>
          <w:szCs w:val="22"/>
          <w:lang w:val="en-US"/>
        </w:rPr>
        <w:t>colour</w:t>
      </w:r>
      <w:proofErr w:type="spellEnd"/>
      <w:r w:rsidRPr="0080199D">
        <w:rPr>
          <w:sz w:val="22"/>
          <w:szCs w:val="22"/>
          <w:lang w:val="en-US"/>
        </w:rPr>
        <w:t xml:space="preserve"> rings and GPS-tags) during spring migration in 2024</w:t>
      </w:r>
    </w:p>
    <w:p w14:paraId="7CE5005E"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Bird ringing in SA Iceland (both </w:t>
      </w:r>
      <w:proofErr w:type="spellStart"/>
      <w:r w:rsidRPr="0080199D">
        <w:rPr>
          <w:sz w:val="22"/>
          <w:szCs w:val="22"/>
          <w:lang w:val="en-US"/>
        </w:rPr>
        <w:t>colour</w:t>
      </w:r>
      <w:proofErr w:type="spellEnd"/>
      <w:r w:rsidRPr="0080199D">
        <w:rPr>
          <w:sz w:val="22"/>
          <w:szCs w:val="22"/>
          <w:lang w:val="en-US"/>
        </w:rPr>
        <w:t xml:space="preserve"> rings and GPS-tags) during </w:t>
      </w:r>
      <w:proofErr w:type="spellStart"/>
      <w:r w:rsidRPr="0080199D">
        <w:rPr>
          <w:sz w:val="22"/>
          <w:szCs w:val="22"/>
          <w:lang w:val="en-US"/>
        </w:rPr>
        <w:t>moulting</w:t>
      </w:r>
      <w:proofErr w:type="spellEnd"/>
      <w:r w:rsidRPr="0080199D">
        <w:rPr>
          <w:sz w:val="22"/>
          <w:szCs w:val="22"/>
          <w:lang w:val="en-US"/>
        </w:rPr>
        <w:t xml:space="preserve"> season 2023 – 2026, has been ongoing since 2017</w:t>
      </w:r>
    </w:p>
    <w:p w14:paraId="784C1646"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Breeding population count in early breeding season 2023 and 2026.</w:t>
      </w:r>
    </w:p>
    <w:p w14:paraId="19FF6CA6" w14:textId="77777777" w:rsidR="0080199D" w:rsidRPr="0080199D" w:rsidRDefault="0080199D" w:rsidP="0080199D">
      <w:pPr>
        <w:spacing w:line="276" w:lineRule="auto"/>
        <w:jc w:val="both"/>
        <w:rPr>
          <w:sz w:val="22"/>
          <w:szCs w:val="22"/>
          <w:lang w:val="en-US"/>
        </w:rPr>
      </w:pPr>
    </w:p>
    <w:p w14:paraId="76F7E176" w14:textId="77777777" w:rsidR="0080199D" w:rsidRPr="0080199D" w:rsidRDefault="0080199D" w:rsidP="0080199D">
      <w:pPr>
        <w:spacing w:line="276" w:lineRule="auto"/>
        <w:jc w:val="both"/>
        <w:rPr>
          <w:sz w:val="22"/>
          <w:szCs w:val="22"/>
          <w:lang w:val="en-US"/>
        </w:rPr>
      </w:pPr>
      <w:r w:rsidRPr="0080199D">
        <w:rPr>
          <w:sz w:val="22"/>
          <w:szCs w:val="22"/>
          <w:lang w:val="en-US"/>
        </w:rPr>
        <w:t>Light-Bellied Brent goose:</w:t>
      </w:r>
    </w:p>
    <w:p w14:paraId="1E915ECF" w14:textId="77777777" w:rsidR="0080199D" w:rsidRPr="0080199D" w:rsidRDefault="0080199D" w:rsidP="0080199D">
      <w:pPr>
        <w:spacing w:line="276" w:lineRule="auto"/>
        <w:jc w:val="both"/>
        <w:rPr>
          <w:sz w:val="22"/>
          <w:szCs w:val="22"/>
          <w:lang w:val="en-US"/>
        </w:rPr>
      </w:pPr>
    </w:p>
    <w:p w14:paraId="49EEF740" w14:textId="77777777" w:rsidR="0080199D" w:rsidRPr="0080199D" w:rsidRDefault="0080199D" w:rsidP="0080199D">
      <w:pPr>
        <w:spacing w:line="276" w:lineRule="auto"/>
        <w:jc w:val="both"/>
        <w:rPr>
          <w:sz w:val="22"/>
          <w:szCs w:val="22"/>
          <w:lang w:val="en-US"/>
        </w:rPr>
      </w:pPr>
      <w:r w:rsidRPr="0080199D">
        <w:rPr>
          <w:sz w:val="22"/>
          <w:szCs w:val="22"/>
          <w:lang w:val="en-US"/>
        </w:rPr>
        <w:lastRenderedPageBreak/>
        <w:t>-</w:t>
      </w:r>
      <w:r w:rsidRPr="0080199D">
        <w:rPr>
          <w:sz w:val="22"/>
          <w:szCs w:val="22"/>
          <w:lang w:val="en-US"/>
        </w:rPr>
        <w:tab/>
        <w:t xml:space="preserve">Ongoing annual monitoring at stop-over sites in SW Iceland. Evidence of rather rapid population decline. A total of 1599 birds seen in October count. Simultaneous counts at wintering sites in Ireland suggest the </w:t>
      </w:r>
      <w:proofErr w:type="spellStart"/>
      <w:r w:rsidRPr="0080199D">
        <w:rPr>
          <w:sz w:val="22"/>
          <w:szCs w:val="22"/>
          <w:lang w:val="en-US"/>
        </w:rPr>
        <w:t>smalles</w:t>
      </w:r>
      <w:proofErr w:type="spellEnd"/>
      <w:r w:rsidRPr="0080199D">
        <w:rPr>
          <w:sz w:val="22"/>
          <w:szCs w:val="22"/>
          <w:lang w:val="en-US"/>
        </w:rPr>
        <w:t xml:space="preserve"> population size since 2003.</w:t>
      </w:r>
    </w:p>
    <w:p w14:paraId="6F903A19" w14:textId="77777777" w:rsidR="0080199D" w:rsidRPr="0080199D" w:rsidRDefault="0080199D" w:rsidP="0080199D">
      <w:pPr>
        <w:spacing w:line="276" w:lineRule="auto"/>
        <w:jc w:val="both"/>
        <w:rPr>
          <w:sz w:val="22"/>
          <w:szCs w:val="22"/>
          <w:lang w:val="en-US"/>
        </w:rPr>
      </w:pPr>
    </w:p>
    <w:p w14:paraId="0B11C7D9"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Monaco</w:t>
      </w:r>
    </w:p>
    <w:p w14:paraId="442C7F90" w14:textId="77777777" w:rsidR="0080199D" w:rsidRPr="0080199D" w:rsidRDefault="0080199D" w:rsidP="0080199D">
      <w:pPr>
        <w:spacing w:line="276" w:lineRule="auto"/>
        <w:jc w:val="both"/>
        <w:rPr>
          <w:sz w:val="22"/>
          <w:szCs w:val="22"/>
          <w:lang w:val="en-US"/>
        </w:rPr>
      </w:pPr>
      <w:r w:rsidRPr="0080199D">
        <w:rPr>
          <w:sz w:val="22"/>
          <w:szCs w:val="22"/>
          <w:lang w:val="en-US"/>
        </w:rPr>
        <w:t>The government has been working on National legislation for the Protection of terrestrial species taking into accompt the AEWA protection lists.</w:t>
      </w:r>
    </w:p>
    <w:p w14:paraId="7A2685D6" w14:textId="77777777" w:rsidR="0080199D" w:rsidRPr="0080199D" w:rsidRDefault="0080199D" w:rsidP="0080199D">
      <w:pPr>
        <w:spacing w:line="276" w:lineRule="auto"/>
        <w:jc w:val="both"/>
        <w:rPr>
          <w:sz w:val="22"/>
          <w:szCs w:val="22"/>
          <w:lang w:val="en-US"/>
        </w:rPr>
      </w:pPr>
    </w:p>
    <w:p w14:paraId="32E94A5F"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Netherlands</w:t>
      </w:r>
    </w:p>
    <w:p w14:paraId="3AD6DA15"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Continued financial support for coordinator position </w:t>
      </w:r>
      <w:proofErr w:type="spellStart"/>
      <w:r w:rsidRPr="0080199D">
        <w:rPr>
          <w:sz w:val="22"/>
          <w:szCs w:val="22"/>
          <w:lang w:val="en-US"/>
        </w:rPr>
        <w:t>BtGW</w:t>
      </w:r>
      <w:proofErr w:type="spellEnd"/>
      <w:r w:rsidRPr="0080199D">
        <w:rPr>
          <w:sz w:val="22"/>
          <w:szCs w:val="22"/>
          <w:lang w:val="en-US"/>
        </w:rPr>
        <w:t>-ISSAP (2022-2025).</w:t>
      </w:r>
    </w:p>
    <w:p w14:paraId="5F791A9D"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Financial support for Joined Regional Meeting </w:t>
      </w:r>
      <w:proofErr w:type="spellStart"/>
      <w:r w:rsidRPr="0080199D">
        <w:rPr>
          <w:sz w:val="22"/>
          <w:szCs w:val="22"/>
          <w:lang w:val="en-US"/>
        </w:rPr>
        <w:t>BtGW</w:t>
      </w:r>
      <w:proofErr w:type="spellEnd"/>
      <w:r w:rsidRPr="0080199D">
        <w:rPr>
          <w:sz w:val="22"/>
          <w:szCs w:val="22"/>
          <w:lang w:val="en-US"/>
        </w:rPr>
        <w:t xml:space="preserve"> &amp; Curlew (</w:t>
      </w:r>
      <w:proofErr w:type="spellStart"/>
      <w:r w:rsidRPr="0080199D">
        <w:rPr>
          <w:sz w:val="22"/>
          <w:szCs w:val="22"/>
          <w:lang w:val="en-US"/>
        </w:rPr>
        <w:t>Papenburg</w:t>
      </w:r>
      <w:proofErr w:type="spellEnd"/>
      <w:r w:rsidRPr="0080199D">
        <w:rPr>
          <w:sz w:val="22"/>
          <w:szCs w:val="22"/>
          <w:lang w:val="en-US"/>
        </w:rPr>
        <w:t>).</w:t>
      </w:r>
    </w:p>
    <w:p w14:paraId="43FEE1B6"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Overviews of numerous studies and activities on </w:t>
      </w:r>
      <w:proofErr w:type="spellStart"/>
      <w:r w:rsidRPr="0080199D">
        <w:rPr>
          <w:sz w:val="22"/>
          <w:szCs w:val="22"/>
          <w:lang w:val="en-US"/>
        </w:rPr>
        <w:t>BtGW</w:t>
      </w:r>
      <w:proofErr w:type="spellEnd"/>
      <w:r w:rsidRPr="0080199D">
        <w:rPr>
          <w:sz w:val="22"/>
          <w:szCs w:val="22"/>
          <w:lang w:val="en-US"/>
        </w:rPr>
        <w:t xml:space="preserve"> can be found in a range of newsletters from AEWA </w:t>
      </w:r>
      <w:proofErr w:type="spellStart"/>
      <w:r w:rsidRPr="0080199D">
        <w:rPr>
          <w:sz w:val="22"/>
          <w:szCs w:val="22"/>
          <w:lang w:val="en-US"/>
        </w:rPr>
        <w:t>BtGW</w:t>
      </w:r>
      <w:proofErr w:type="spellEnd"/>
      <w:r w:rsidRPr="0080199D">
        <w:rPr>
          <w:sz w:val="22"/>
          <w:szCs w:val="22"/>
          <w:lang w:val="en-US"/>
        </w:rPr>
        <w:t xml:space="preserve"> Coordinator.</w:t>
      </w:r>
    </w:p>
    <w:p w14:paraId="2425D371"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Continued support to EGMP via range of in-kind contributions in form of research activities (overview reported to EGMP).</w:t>
      </w:r>
    </w:p>
    <w:p w14:paraId="5A2D6519" w14:textId="77777777" w:rsidR="0080199D" w:rsidRPr="0080199D" w:rsidRDefault="0080199D" w:rsidP="0080199D">
      <w:pPr>
        <w:spacing w:line="276" w:lineRule="auto"/>
        <w:jc w:val="both"/>
        <w:rPr>
          <w:sz w:val="22"/>
          <w:szCs w:val="22"/>
          <w:lang w:val="en-US"/>
        </w:rPr>
      </w:pPr>
    </w:p>
    <w:p w14:paraId="1A8C6220"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Norway</w:t>
      </w:r>
    </w:p>
    <w:p w14:paraId="169D2AA3"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Norway has an international and national adoption of SSAP of following species: Pink-footed Goose (Svalbard pop), Barnacle Goose, </w:t>
      </w:r>
      <w:proofErr w:type="spellStart"/>
      <w:r w:rsidRPr="0080199D">
        <w:rPr>
          <w:sz w:val="22"/>
          <w:szCs w:val="22"/>
          <w:lang w:val="en-US"/>
        </w:rPr>
        <w:t>Greylag</w:t>
      </w:r>
      <w:proofErr w:type="spellEnd"/>
      <w:r w:rsidRPr="0080199D">
        <w:rPr>
          <w:sz w:val="22"/>
          <w:szCs w:val="22"/>
          <w:lang w:val="en-US"/>
        </w:rPr>
        <w:t xml:space="preserve"> Goose, Taiga Bean Goose Corncrake, Long-tailed duck, Velvet scooter, Great snipe, </w:t>
      </w:r>
      <w:proofErr w:type="spellStart"/>
      <w:r w:rsidRPr="0080199D">
        <w:rPr>
          <w:sz w:val="22"/>
          <w:szCs w:val="22"/>
          <w:lang w:val="en-US"/>
        </w:rPr>
        <w:t>Black.tailed</w:t>
      </w:r>
      <w:proofErr w:type="spellEnd"/>
      <w:r w:rsidRPr="0080199D">
        <w:rPr>
          <w:sz w:val="22"/>
          <w:szCs w:val="22"/>
          <w:lang w:val="en-US"/>
        </w:rPr>
        <w:t xml:space="preserve"> godwit, Eurasian </w:t>
      </w:r>
      <w:proofErr w:type="gramStart"/>
      <w:r w:rsidRPr="0080199D">
        <w:rPr>
          <w:sz w:val="22"/>
          <w:szCs w:val="22"/>
          <w:lang w:val="en-US"/>
        </w:rPr>
        <w:t>curlew</w:t>
      </w:r>
      <w:proofErr w:type="gramEnd"/>
      <w:r w:rsidRPr="0080199D">
        <w:rPr>
          <w:sz w:val="22"/>
          <w:szCs w:val="22"/>
          <w:lang w:val="en-US"/>
        </w:rPr>
        <w:t xml:space="preserve"> and Common eider. In </w:t>
      </w:r>
      <w:proofErr w:type="gramStart"/>
      <w:r w:rsidRPr="0080199D">
        <w:rPr>
          <w:sz w:val="22"/>
          <w:szCs w:val="22"/>
          <w:lang w:val="en-US"/>
        </w:rPr>
        <w:t>addition</w:t>
      </w:r>
      <w:proofErr w:type="gramEnd"/>
      <w:r w:rsidRPr="0080199D">
        <w:rPr>
          <w:sz w:val="22"/>
          <w:szCs w:val="22"/>
          <w:lang w:val="en-US"/>
        </w:rPr>
        <w:t xml:space="preserve"> the Norwegian SSAP of Lesser white-fronted goose (</w:t>
      </w:r>
      <w:proofErr w:type="spellStart"/>
      <w:r w:rsidRPr="0080199D">
        <w:rPr>
          <w:sz w:val="22"/>
          <w:szCs w:val="22"/>
          <w:lang w:val="en-US"/>
        </w:rPr>
        <w:t>LWfG</w:t>
      </w:r>
      <w:proofErr w:type="spellEnd"/>
      <w:r w:rsidRPr="0080199D">
        <w:rPr>
          <w:sz w:val="22"/>
          <w:szCs w:val="22"/>
          <w:lang w:val="en-US"/>
        </w:rPr>
        <w:t xml:space="preserve">) is important, as for the other national SSAP for this species, despite of the retirement of the AEWA/ISSAP (MoP8). This includes a transregional management for the Fennoscandian flyway for the </w:t>
      </w:r>
      <w:proofErr w:type="spellStart"/>
      <w:proofErr w:type="gramStart"/>
      <w:r w:rsidRPr="0080199D">
        <w:rPr>
          <w:sz w:val="22"/>
          <w:szCs w:val="22"/>
          <w:lang w:val="en-US"/>
        </w:rPr>
        <w:t>LWfG</w:t>
      </w:r>
      <w:proofErr w:type="spellEnd"/>
      <w:proofErr w:type="gramEnd"/>
    </w:p>
    <w:p w14:paraId="26796DDB" w14:textId="77777777" w:rsidR="0080199D" w:rsidRPr="0080199D" w:rsidRDefault="0080199D" w:rsidP="0080199D">
      <w:pPr>
        <w:spacing w:line="276" w:lineRule="auto"/>
        <w:jc w:val="both"/>
        <w:rPr>
          <w:sz w:val="22"/>
          <w:szCs w:val="22"/>
          <w:lang w:val="en-US"/>
        </w:rPr>
      </w:pPr>
    </w:p>
    <w:p w14:paraId="1B783EB5"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Monitoring </w:t>
      </w:r>
      <w:proofErr w:type="spellStart"/>
      <w:r w:rsidRPr="0080199D">
        <w:rPr>
          <w:sz w:val="22"/>
          <w:szCs w:val="22"/>
          <w:lang w:val="en-US"/>
        </w:rPr>
        <w:t>programmes</w:t>
      </w:r>
      <w:proofErr w:type="spellEnd"/>
      <w:r w:rsidRPr="0080199D">
        <w:rPr>
          <w:sz w:val="22"/>
          <w:szCs w:val="22"/>
          <w:lang w:val="en-US"/>
        </w:rPr>
        <w:t xml:space="preserve"> for EGMP-species, with adaptive harvesting management strategies in close cooperation with data </w:t>
      </w:r>
      <w:proofErr w:type="spellStart"/>
      <w:r w:rsidRPr="0080199D">
        <w:rPr>
          <w:sz w:val="22"/>
          <w:szCs w:val="22"/>
          <w:lang w:val="en-US"/>
        </w:rPr>
        <w:t>centre</w:t>
      </w:r>
      <w:proofErr w:type="spellEnd"/>
      <w:r w:rsidRPr="0080199D">
        <w:rPr>
          <w:sz w:val="22"/>
          <w:szCs w:val="22"/>
          <w:lang w:val="en-US"/>
        </w:rPr>
        <w:t xml:space="preserve"> at Aarhus university.</w:t>
      </w:r>
    </w:p>
    <w:p w14:paraId="6F0A588E"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Monitoring of Corncrake and Black-tailed godwit (Icelandic sub. Population </w:t>
      </w:r>
      <w:proofErr w:type="spellStart"/>
      <w:r w:rsidRPr="0080199D">
        <w:rPr>
          <w:sz w:val="22"/>
          <w:szCs w:val="22"/>
          <w:lang w:val="en-US"/>
        </w:rPr>
        <w:t>Limosa</w:t>
      </w:r>
      <w:proofErr w:type="spellEnd"/>
      <w:r w:rsidRPr="0080199D">
        <w:rPr>
          <w:sz w:val="22"/>
          <w:szCs w:val="22"/>
          <w:lang w:val="en-US"/>
        </w:rPr>
        <w:t xml:space="preserve"> l. </w:t>
      </w:r>
      <w:proofErr w:type="spellStart"/>
      <w:r w:rsidRPr="0080199D">
        <w:rPr>
          <w:sz w:val="22"/>
          <w:szCs w:val="22"/>
          <w:lang w:val="en-US"/>
        </w:rPr>
        <w:t>islandica</w:t>
      </w:r>
      <w:proofErr w:type="spellEnd"/>
      <w:r w:rsidRPr="0080199D">
        <w:rPr>
          <w:sz w:val="22"/>
          <w:szCs w:val="22"/>
          <w:lang w:val="en-US"/>
        </w:rPr>
        <w:t>) by Birdlife/Norway.</w:t>
      </w:r>
    </w:p>
    <w:p w14:paraId="7AF41F44"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Black-tailed godwit subsp. </w:t>
      </w:r>
      <w:proofErr w:type="spellStart"/>
      <w:r w:rsidRPr="0080199D">
        <w:rPr>
          <w:sz w:val="22"/>
          <w:szCs w:val="22"/>
          <w:lang w:val="en-US"/>
        </w:rPr>
        <w:t>Islandica</w:t>
      </w:r>
      <w:proofErr w:type="spellEnd"/>
      <w:r w:rsidRPr="0080199D">
        <w:rPr>
          <w:sz w:val="22"/>
          <w:szCs w:val="22"/>
          <w:lang w:val="en-US"/>
        </w:rPr>
        <w:t xml:space="preserve"> is also a prioritized species in Norway in with authority in the Nature diversity </w:t>
      </w:r>
      <w:proofErr w:type="gramStart"/>
      <w:r w:rsidRPr="0080199D">
        <w:rPr>
          <w:sz w:val="22"/>
          <w:szCs w:val="22"/>
          <w:lang w:val="en-US"/>
        </w:rPr>
        <w:t>Act, and</w:t>
      </w:r>
      <w:proofErr w:type="gramEnd"/>
      <w:r w:rsidRPr="0080199D">
        <w:rPr>
          <w:sz w:val="22"/>
          <w:szCs w:val="22"/>
          <w:lang w:val="en-US"/>
        </w:rPr>
        <w:t xml:space="preserve"> has therefore an extra protection. </w:t>
      </w:r>
    </w:p>
    <w:p w14:paraId="02607243"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Information campaign in collaboration with agricultural authorities on declining ground nesting birds in farmland Norway, e.g. Corncrake, Eurasian curlew, Black-tailed godwit and </w:t>
      </w:r>
      <w:proofErr w:type="spellStart"/>
      <w:r w:rsidRPr="0080199D">
        <w:rPr>
          <w:sz w:val="22"/>
          <w:szCs w:val="22"/>
          <w:lang w:val="en-US"/>
        </w:rPr>
        <w:t>Nothern</w:t>
      </w:r>
      <w:proofErr w:type="spellEnd"/>
      <w:r w:rsidRPr="0080199D">
        <w:rPr>
          <w:sz w:val="22"/>
          <w:szCs w:val="22"/>
          <w:lang w:val="en-US"/>
        </w:rPr>
        <w:t xml:space="preserve"> lapwing. </w:t>
      </w:r>
    </w:p>
    <w:p w14:paraId="490C1FDF"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Agricultural schemes on best </w:t>
      </w:r>
      <w:proofErr w:type="spellStart"/>
      <w:r w:rsidRPr="0080199D">
        <w:rPr>
          <w:sz w:val="22"/>
          <w:szCs w:val="22"/>
          <w:lang w:val="en-US"/>
        </w:rPr>
        <w:t>practise</w:t>
      </w:r>
      <w:proofErr w:type="spellEnd"/>
      <w:r w:rsidRPr="0080199D">
        <w:rPr>
          <w:sz w:val="22"/>
          <w:szCs w:val="22"/>
          <w:lang w:val="en-US"/>
        </w:rPr>
        <w:t xml:space="preserve"> in farmland, with economic means to landowners (grants and compensation for loss of income) </w:t>
      </w:r>
    </w:p>
    <w:p w14:paraId="712F9C4E" w14:textId="77777777" w:rsidR="0080199D" w:rsidRPr="0080199D" w:rsidRDefault="0080199D" w:rsidP="0080199D">
      <w:pPr>
        <w:spacing w:line="276" w:lineRule="auto"/>
        <w:jc w:val="both"/>
        <w:rPr>
          <w:sz w:val="22"/>
          <w:szCs w:val="22"/>
          <w:lang w:val="en-US"/>
        </w:rPr>
      </w:pPr>
      <w:r w:rsidRPr="0080199D">
        <w:rPr>
          <w:sz w:val="22"/>
          <w:szCs w:val="22"/>
          <w:lang w:val="en-US"/>
        </w:rPr>
        <w:t>Revision on hunting regulations in 2022, with introduction of regulated quotas for common eider, a bag limit of 5 birds/day and max 25 birds yearly.</w:t>
      </w:r>
    </w:p>
    <w:p w14:paraId="4A8C5B90" w14:textId="77777777" w:rsidR="0080199D" w:rsidRPr="0080199D" w:rsidRDefault="0080199D" w:rsidP="0080199D">
      <w:pPr>
        <w:spacing w:line="276" w:lineRule="auto"/>
        <w:jc w:val="both"/>
        <w:rPr>
          <w:sz w:val="22"/>
          <w:szCs w:val="22"/>
          <w:lang w:val="en-US"/>
        </w:rPr>
      </w:pPr>
    </w:p>
    <w:p w14:paraId="05A18DA4"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Spain</w:t>
      </w:r>
    </w:p>
    <w:p w14:paraId="21C37664"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Preparing a national strategy for the conservation of </w:t>
      </w:r>
      <w:proofErr w:type="spellStart"/>
      <w:r w:rsidRPr="0080199D">
        <w:rPr>
          <w:sz w:val="22"/>
          <w:szCs w:val="22"/>
          <w:lang w:val="en-US"/>
        </w:rPr>
        <w:t>Ferrugineous</w:t>
      </w:r>
      <w:proofErr w:type="spellEnd"/>
      <w:r w:rsidRPr="0080199D">
        <w:rPr>
          <w:sz w:val="22"/>
          <w:szCs w:val="22"/>
          <w:lang w:val="en-US"/>
        </w:rPr>
        <w:t xml:space="preserve"> Duck, which will be included as target species within the update of the current National Strategy for the conservation of marbled teal, white-headed duck and red-knobbed coot (</w:t>
      </w:r>
      <w:hyperlink r:id="rId11" w:history="1">
        <w:r w:rsidRPr="0080199D">
          <w:rPr>
            <w:color w:val="0563C1"/>
            <w:sz w:val="22"/>
            <w:szCs w:val="22"/>
            <w:u w:val="single"/>
            <w:lang w:val="en-US"/>
          </w:rPr>
          <w:t>https://www.miteco.gob.es/es/biodiversidad/publicaciones/pbl_estrategia_cerceta_focha_malvasia_tcm30-197259.pdf</w:t>
        </w:r>
      </w:hyperlink>
      <w:r w:rsidRPr="0080199D">
        <w:rPr>
          <w:sz w:val="22"/>
          <w:szCs w:val="22"/>
          <w:lang w:val="en-US"/>
        </w:rPr>
        <w:t xml:space="preserve"> ).</w:t>
      </w:r>
    </w:p>
    <w:p w14:paraId="62A19B70" w14:textId="77777777" w:rsidR="0080199D" w:rsidRPr="0080199D" w:rsidRDefault="0080199D" w:rsidP="0080199D">
      <w:pPr>
        <w:spacing w:line="276" w:lineRule="auto"/>
        <w:jc w:val="both"/>
        <w:rPr>
          <w:sz w:val="22"/>
          <w:szCs w:val="22"/>
          <w:lang w:val="en-US"/>
        </w:rPr>
      </w:pPr>
      <w:r w:rsidRPr="0080199D">
        <w:rPr>
          <w:sz w:val="22"/>
          <w:szCs w:val="22"/>
          <w:lang w:val="en-US"/>
        </w:rPr>
        <w:t>-</w:t>
      </w:r>
      <w:r w:rsidRPr="0080199D">
        <w:rPr>
          <w:sz w:val="22"/>
          <w:szCs w:val="22"/>
          <w:lang w:val="en-US"/>
        </w:rPr>
        <w:tab/>
        <w:t xml:space="preserve">We are also continuing the reintroduction project of the Northern Bald Ibis, which is also a species covered by an AEWA action plan. The project is developed in southern Spain (Cádiz, Andalucía) by the Junta de Andalucía, </w:t>
      </w:r>
      <w:proofErr w:type="spellStart"/>
      <w:r w:rsidRPr="0080199D">
        <w:rPr>
          <w:sz w:val="22"/>
          <w:szCs w:val="22"/>
          <w:lang w:val="en-US"/>
        </w:rPr>
        <w:t>Zoobotánico</w:t>
      </w:r>
      <w:proofErr w:type="spellEnd"/>
      <w:r w:rsidRPr="0080199D">
        <w:rPr>
          <w:sz w:val="22"/>
          <w:szCs w:val="22"/>
          <w:lang w:val="en-US"/>
        </w:rPr>
        <w:t xml:space="preserve"> de </w:t>
      </w:r>
      <w:proofErr w:type="gramStart"/>
      <w:r w:rsidRPr="0080199D">
        <w:rPr>
          <w:sz w:val="22"/>
          <w:szCs w:val="22"/>
          <w:lang w:val="en-US"/>
        </w:rPr>
        <w:t>Jerez</w:t>
      </w:r>
      <w:proofErr w:type="gramEnd"/>
      <w:r w:rsidRPr="0080199D">
        <w:rPr>
          <w:sz w:val="22"/>
          <w:szCs w:val="22"/>
          <w:lang w:val="en-US"/>
        </w:rPr>
        <w:t xml:space="preserve"> and the collaboration of other entities such as the Biological Station of </w:t>
      </w:r>
      <w:proofErr w:type="spellStart"/>
      <w:r w:rsidRPr="0080199D">
        <w:rPr>
          <w:sz w:val="22"/>
          <w:szCs w:val="22"/>
          <w:lang w:val="en-US"/>
        </w:rPr>
        <w:t>Doñana</w:t>
      </w:r>
      <w:proofErr w:type="spellEnd"/>
      <w:r w:rsidRPr="0080199D">
        <w:rPr>
          <w:sz w:val="22"/>
          <w:szCs w:val="22"/>
          <w:lang w:val="en-US"/>
        </w:rPr>
        <w:t xml:space="preserve"> (CSIC) and the Ministry for the Ecological Transition and the Demographic Challenge. This project was officially approved in 2013 and the situation of the species </w:t>
      </w:r>
      <w:r w:rsidRPr="0080199D">
        <w:rPr>
          <w:sz w:val="22"/>
          <w:szCs w:val="22"/>
          <w:lang w:val="en-US"/>
        </w:rPr>
        <w:lastRenderedPageBreak/>
        <w:t>population in Spain is getting better in the recent years. Nowadays there is a completely wild and human-independent breeding population of around 25 pairs and a total estimated number of more than 100 birds. The most updated information is included in the 2017-2019 report (attached</w:t>
      </w:r>
      <w:r w:rsidRPr="0080199D">
        <w:rPr>
          <w:color w:val="2F5496"/>
          <w:sz w:val="22"/>
          <w:szCs w:val="22"/>
          <w:vertAlign w:val="superscript"/>
          <w:lang w:val="en-US"/>
        </w:rPr>
        <w:footnoteReference w:id="1"/>
      </w:r>
      <w:r w:rsidRPr="0080199D">
        <w:rPr>
          <w:sz w:val="22"/>
          <w:szCs w:val="22"/>
          <w:lang w:val="en-US"/>
        </w:rPr>
        <w:t>).</w:t>
      </w:r>
    </w:p>
    <w:p w14:paraId="6CD511F8" w14:textId="77777777" w:rsidR="0080199D" w:rsidRPr="0080199D" w:rsidRDefault="0080199D" w:rsidP="0080199D">
      <w:pPr>
        <w:spacing w:line="276" w:lineRule="auto"/>
        <w:jc w:val="both"/>
        <w:rPr>
          <w:sz w:val="22"/>
          <w:szCs w:val="22"/>
          <w:lang w:val="en-US"/>
        </w:rPr>
      </w:pPr>
    </w:p>
    <w:p w14:paraId="451F41B7"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Sweden</w:t>
      </w:r>
    </w:p>
    <w:p w14:paraId="5B28F59A" w14:textId="77777777" w:rsidR="0080199D" w:rsidRPr="0080199D" w:rsidRDefault="0080199D" w:rsidP="0080199D">
      <w:pPr>
        <w:spacing w:line="276" w:lineRule="auto"/>
        <w:jc w:val="both"/>
        <w:rPr>
          <w:sz w:val="22"/>
          <w:szCs w:val="22"/>
          <w:lang w:val="en-US"/>
        </w:rPr>
      </w:pPr>
      <w:r w:rsidRPr="0080199D">
        <w:rPr>
          <w:sz w:val="22"/>
          <w:szCs w:val="22"/>
          <w:lang w:val="en-US"/>
        </w:rPr>
        <w:t>Our national plan for Lesser White-fronted Goose continues even though its ISSAP under AEWA was discontinued.</w:t>
      </w:r>
    </w:p>
    <w:p w14:paraId="4D62F2E8" w14:textId="77777777" w:rsidR="0080199D" w:rsidRPr="0080199D" w:rsidRDefault="0080199D" w:rsidP="0080199D">
      <w:pPr>
        <w:spacing w:line="276" w:lineRule="auto"/>
        <w:jc w:val="both"/>
        <w:rPr>
          <w:sz w:val="22"/>
          <w:szCs w:val="22"/>
          <w:lang w:val="en-US"/>
        </w:rPr>
      </w:pPr>
      <w:proofErr w:type="spellStart"/>
      <w:r w:rsidRPr="0080199D">
        <w:rPr>
          <w:sz w:val="22"/>
          <w:szCs w:val="22"/>
          <w:lang w:val="en-US"/>
        </w:rPr>
        <w:t>Activites</w:t>
      </w:r>
      <w:proofErr w:type="spellEnd"/>
      <w:r w:rsidRPr="0080199D">
        <w:rPr>
          <w:sz w:val="22"/>
          <w:szCs w:val="22"/>
          <w:lang w:val="en-US"/>
        </w:rPr>
        <w:t xml:space="preserve"> for Black-tailed Godwit continues, although the national multispecies action plan for waders in wet grassland habitats was discontinued in 2019.</w:t>
      </w:r>
    </w:p>
    <w:p w14:paraId="680D7F94" w14:textId="77777777" w:rsidR="0080199D" w:rsidRPr="0080199D" w:rsidRDefault="0080199D" w:rsidP="0080199D">
      <w:pPr>
        <w:spacing w:line="276" w:lineRule="auto"/>
        <w:jc w:val="both"/>
        <w:rPr>
          <w:sz w:val="22"/>
          <w:szCs w:val="22"/>
          <w:lang w:val="en-US"/>
        </w:rPr>
      </w:pPr>
    </w:p>
    <w:p w14:paraId="68E42DAD"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Switzerland</w:t>
      </w:r>
    </w:p>
    <w:p w14:paraId="14B928AE" w14:textId="77777777" w:rsidR="0080199D" w:rsidRPr="0080199D" w:rsidRDefault="0080199D" w:rsidP="0080199D">
      <w:pPr>
        <w:spacing w:line="276" w:lineRule="auto"/>
        <w:jc w:val="both"/>
        <w:rPr>
          <w:sz w:val="22"/>
          <w:szCs w:val="22"/>
          <w:lang w:val="en-US"/>
        </w:rPr>
      </w:pPr>
      <w:r w:rsidRPr="0080199D">
        <w:rPr>
          <w:sz w:val="22"/>
          <w:szCs w:val="22"/>
          <w:lang w:val="en-US"/>
        </w:rPr>
        <w:t>With the revision of the hunting law, we tried to protect all waterbird (also Eurasian Spoonbill) from hunting, apart from half a dozen very common species. Unfortunately, the revision was rejected by the public vote. Thus, many species, such as the common pochard will remain huntable until the next revision of the law, which will take probably more than a decade.</w:t>
      </w:r>
    </w:p>
    <w:p w14:paraId="1E5A6518" w14:textId="77777777" w:rsidR="0080199D" w:rsidRPr="0080199D" w:rsidRDefault="0080199D" w:rsidP="0080199D">
      <w:pPr>
        <w:spacing w:line="276" w:lineRule="auto"/>
        <w:jc w:val="both"/>
        <w:rPr>
          <w:sz w:val="22"/>
          <w:szCs w:val="22"/>
          <w:lang w:val="en-US"/>
        </w:rPr>
      </w:pPr>
    </w:p>
    <w:p w14:paraId="0CE500F2" w14:textId="77777777" w:rsidR="0080199D" w:rsidRPr="0080199D" w:rsidRDefault="0080199D" w:rsidP="0080199D">
      <w:pPr>
        <w:spacing w:line="276" w:lineRule="auto"/>
        <w:jc w:val="both"/>
        <w:rPr>
          <w:b/>
          <w:bCs/>
          <w:sz w:val="22"/>
          <w:szCs w:val="22"/>
          <w:u w:val="single"/>
          <w:lang w:val="en-US"/>
        </w:rPr>
      </w:pPr>
      <w:r w:rsidRPr="0080199D">
        <w:rPr>
          <w:b/>
          <w:bCs/>
          <w:sz w:val="22"/>
          <w:szCs w:val="22"/>
          <w:u w:val="single"/>
          <w:lang w:val="en-US"/>
        </w:rPr>
        <w:t>UK</w:t>
      </w:r>
    </w:p>
    <w:p w14:paraId="4861F25F"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Curlew: </w:t>
      </w:r>
    </w:p>
    <w:p w14:paraId="709BF1AA"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In recent years, the curlew population in the UK has seen population declines </w:t>
      </w:r>
      <w:proofErr w:type="gramStart"/>
      <w:r w:rsidRPr="0080199D">
        <w:rPr>
          <w:sz w:val="22"/>
          <w:szCs w:val="22"/>
          <w:lang w:val="en-US"/>
        </w:rPr>
        <w:t>as a consequence of</w:t>
      </w:r>
      <w:proofErr w:type="gramEnd"/>
      <w:r w:rsidRPr="0080199D">
        <w:rPr>
          <w:sz w:val="22"/>
          <w:szCs w:val="22"/>
          <w:lang w:val="en-US"/>
        </w:rPr>
        <w:t xml:space="preserve"> habitat loss, fragmentation, agricultural intensification, predation pressure and unsustainable hunting along their migratory pathways. Defra has provided the seed funding to establish the Curlew Recovery Partnership (CRP), which brings together a range of </w:t>
      </w:r>
      <w:proofErr w:type="spellStart"/>
      <w:r w:rsidRPr="0080199D">
        <w:rPr>
          <w:sz w:val="22"/>
          <w:szCs w:val="22"/>
          <w:lang w:val="en-US"/>
        </w:rPr>
        <w:t>organisations</w:t>
      </w:r>
      <w:proofErr w:type="spellEnd"/>
      <w:r w:rsidRPr="0080199D">
        <w:rPr>
          <w:sz w:val="22"/>
          <w:szCs w:val="22"/>
          <w:lang w:val="en-US"/>
        </w:rPr>
        <w:t xml:space="preserve"> providing co-ordination and support to those engaged in curlew conservation. The CRP have recently partnered with Natural England to set up a new two-year project using Species Recovery </w:t>
      </w:r>
      <w:proofErr w:type="spellStart"/>
      <w:r w:rsidRPr="0080199D">
        <w:rPr>
          <w:sz w:val="22"/>
          <w:szCs w:val="22"/>
          <w:lang w:val="en-US"/>
        </w:rPr>
        <w:t>Programme</w:t>
      </w:r>
      <w:proofErr w:type="spellEnd"/>
      <w:r w:rsidRPr="0080199D">
        <w:rPr>
          <w:sz w:val="22"/>
          <w:szCs w:val="22"/>
          <w:lang w:val="en-US"/>
        </w:rPr>
        <w:t xml:space="preserve"> (SRP) funding, </w:t>
      </w:r>
      <w:proofErr w:type="spellStart"/>
      <w:r w:rsidRPr="0080199D">
        <w:rPr>
          <w:sz w:val="22"/>
          <w:szCs w:val="22"/>
          <w:lang w:val="en-US"/>
        </w:rPr>
        <w:t>co-ordinated</w:t>
      </w:r>
      <w:proofErr w:type="spellEnd"/>
      <w:r w:rsidRPr="0080199D">
        <w:rPr>
          <w:sz w:val="22"/>
          <w:szCs w:val="22"/>
          <w:lang w:val="en-US"/>
        </w:rPr>
        <w:t xml:space="preserve"> by the CRP with scientific oversight provided by British Trust for Ornithology (BTO) and partners in the CRP Research Working Group. The aim of the project is to trial interventions that will address the key drivers of low productivity and inform developing </w:t>
      </w:r>
      <w:proofErr w:type="spellStart"/>
      <w:r w:rsidRPr="0080199D">
        <w:rPr>
          <w:sz w:val="22"/>
          <w:szCs w:val="22"/>
          <w:lang w:val="en-US"/>
        </w:rPr>
        <w:t>agri</w:t>
      </w:r>
      <w:proofErr w:type="spellEnd"/>
      <w:r w:rsidRPr="0080199D">
        <w:rPr>
          <w:sz w:val="22"/>
          <w:szCs w:val="22"/>
          <w:lang w:val="en-US"/>
        </w:rPr>
        <w:t xml:space="preserve">-environment measures. </w:t>
      </w:r>
    </w:p>
    <w:p w14:paraId="2992E7B7" w14:textId="77777777" w:rsidR="0080199D" w:rsidRPr="0080199D" w:rsidRDefault="0080199D" w:rsidP="0080199D">
      <w:pPr>
        <w:spacing w:line="276" w:lineRule="auto"/>
        <w:jc w:val="both"/>
        <w:rPr>
          <w:sz w:val="22"/>
          <w:szCs w:val="22"/>
          <w:lang w:val="en-US"/>
        </w:rPr>
      </w:pPr>
    </w:p>
    <w:p w14:paraId="03D0331F"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The UK Government will continue to play our role in helping to address the threats to Curlew </w:t>
      </w:r>
      <w:r w:rsidRPr="0080199D">
        <w:rPr>
          <w:i/>
          <w:iCs/>
          <w:sz w:val="22"/>
          <w:szCs w:val="22"/>
          <w:lang w:val="en-US"/>
        </w:rPr>
        <w:t xml:space="preserve">Numenius </w:t>
      </w:r>
      <w:proofErr w:type="spellStart"/>
      <w:r w:rsidRPr="0080199D">
        <w:rPr>
          <w:i/>
          <w:iCs/>
          <w:sz w:val="22"/>
          <w:szCs w:val="22"/>
          <w:lang w:val="en-US"/>
        </w:rPr>
        <w:t>arguata</w:t>
      </w:r>
      <w:proofErr w:type="spellEnd"/>
      <w:r w:rsidRPr="0080199D">
        <w:rPr>
          <w:sz w:val="22"/>
          <w:szCs w:val="22"/>
          <w:lang w:val="en-US"/>
        </w:rPr>
        <w:t xml:space="preserve"> conservation through, for example, direct engagement in specific activities such as Natural England’s project to recover the species in the East of England. This project involves the translocation of curlew eggs from airfields for captive rearing, prior to releasing them in suitable habitats. It is hoped that this work will help pioneer the recovery of the species elsewhere within their range. Progress is monitored by the BTO with the aim of increasing our understanding of </w:t>
      </w:r>
      <w:proofErr w:type="spellStart"/>
      <w:r w:rsidRPr="0080199D">
        <w:rPr>
          <w:sz w:val="22"/>
          <w:szCs w:val="22"/>
          <w:lang w:val="en-US"/>
        </w:rPr>
        <w:t>headstarting</w:t>
      </w:r>
      <w:proofErr w:type="spellEnd"/>
      <w:r w:rsidRPr="0080199D">
        <w:rPr>
          <w:sz w:val="22"/>
          <w:szCs w:val="22"/>
          <w:lang w:val="en-US"/>
        </w:rPr>
        <w:t xml:space="preserve"> as a conservation tool for curlew. </w:t>
      </w:r>
    </w:p>
    <w:p w14:paraId="6545E55B" w14:textId="77777777" w:rsidR="0080199D" w:rsidRPr="0080199D" w:rsidRDefault="0080199D" w:rsidP="0080199D">
      <w:pPr>
        <w:spacing w:line="276" w:lineRule="auto"/>
        <w:jc w:val="both"/>
        <w:rPr>
          <w:sz w:val="22"/>
          <w:szCs w:val="22"/>
          <w:lang w:val="en-US"/>
        </w:rPr>
      </w:pPr>
    </w:p>
    <w:p w14:paraId="457CBDA2"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Black-tailed Godwit: </w:t>
      </w:r>
    </w:p>
    <w:p w14:paraId="5D83C711"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Delivery activity in the UK in the past two years has primarily been delivered through the LIFE </w:t>
      </w:r>
      <w:proofErr w:type="spellStart"/>
      <w:r w:rsidRPr="0080199D">
        <w:rPr>
          <w:sz w:val="22"/>
          <w:szCs w:val="22"/>
          <w:lang w:val="en-US"/>
        </w:rPr>
        <w:t>Blackwit</w:t>
      </w:r>
      <w:proofErr w:type="spellEnd"/>
      <w:r w:rsidRPr="0080199D">
        <w:rPr>
          <w:sz w:val="22"/>
          <w:szCs w:val="22"/>
          <w:lang w:val="en-US"/>
        </w:rPr>
        <w:t xml:space="preserve"> UK (Project Godwit) project. This project has successfully trailed </w:t>
      </w:r>
      <w:proofErr w:type="spellStart"/>
      <w:r w:rsidRPr="0080199D">
        <w:rPr>
          <w:sz w:val="22"/>
          <w:szCs w:val="22"/>
          <w:lang w:val="en-US"/>
        </w:rPr>
        <w:t>headstarting</w:t>
      </w:r>
      <w:proofErr w:type="spellEnd"/>
      <w:r w:rsidRPr="0080199D">
        <w:rPr>
          <w:sz w:val="22"/>
          <w:szCs w:val="22"/>
          <w:lang w:val="en-US"/>
        </w:rPr>
        <w:t xml:space="preserve"> as a conservation technique for godwits and significantly increased the productivity of the UK population. Increased recruitment into the breeding population is anticipated when these birds mature. In tandem with this, habitat improvement works have been undertaken to increase the extent of available habitat </w:t>
      </w:r>
      <w:r w:rsidRPr="0080199D">
        <w:rPr>
          <w:sz w:val="22"/>
          <w:szCs w:val="22"/>
          <w:lang w:val="en-US"/>
        </w:rPr>
        <w:lastRenderedPageBreak/>
        <w:t>and secure sites less at risk of flooding in the breeding season. A draft UK Action plan to cover 2023-2033 is in development with an anticipated publishing date of 31st March 2023.</w:t>
      </w:r>
    </w:p>
    <w:p w14:paraId="2378C180" w14:textId="77777777" w:rsidR="0080199D" w:rsidRPr="0080199D" w:rsidRDefault="0080199D" w:rsidP="0080199D">
      <w:pPr>
        <w:spacing w:line="276" w:lineRule="auto"/>
        <w:jc w:val="both"/>
        <w:rPr>
          <w:sz w:val="22"/>
          <w:szCs w:val="22"/>
          <w:lang w:val="en-US"/>
        </w:rPr>
      </w:pPr>
    </w:p>
    <w:p w14:paraId="6AA41BAC" w14:textId="77777777" w:rsidR="0080199D" w:rsidRPr="0080199D" w:rsidRDefault="0080199D" w:rsidP="0080199D">
      <w:pPr>
        <w:spacing w:line="276" w:lineRule="auto"/>
        <w:jc w:val="both"/>
        <w:rPr>
          <w:sz w:val="22"/>
          <w:szCs w:val="22"/>
          <w:lang w:val="en-US"/>
        </w:rPr>
      </w:pPr>
      <w:r w:rsidRPr="0080199D">
        <w:rPr>
          <w:sz w:val="22"/>
          <w:szCs w:val="22"/>
          <w:lang w:val="en-US"/>
        </w:rPr>
        <w:t>European Goose Management Platform:</w:t>
      </w:r>
    </w:p>
    <w:p w14:paraId="34C67CF6" w14:textId="77777777" w:rsidR="0080199D" w:rsidRPr="0080199D" w:rsidRDefault="0080199D" w:rsidP="0080199D">
      <w:pPr>
        <w:spacing w:line="276" w:lineRule="auto"/>
        <w:jc w:val="both"/>
        <w:rPr>
          <w:sz w:val="22"/>
          <w:szCs w:val="22"/>
          <w:lang w:val="en-US"/>
        </w:rPr>
      </w:pPr>
      <w:r w:rsidRPr="0080199D">
        <w:rPr>
          <w:sz w:val="22"/>
          <w:szCs w:val="22"/>
          <w:lang w:val="en-US"/>
        </w:rPr>
        <w:t xml:space="preserve">In 2020, the UK funded the creation of a population model for the East Greenland Barnacle Goose </w:t>
      </w:r>
      <w:r w:rsidRPr="0080199D">
        <w:rPr>
          <w:i/>
          <w:iCs/>
          <w:sz w:val="22"/>
          <w:szCs w:val="22"/>
          <w:lang w:val="en-US"/>
        </w:rPr>
        <w:t>Branta leucopsis</w:t>
      </w:r>
      <w:r w:rsidRPr="0080199D">
        <w:rPr>
          <w:sz w:val="22"/>
          <w:szCs w:val="22"/>
          <w:lang w:val="en-US"/>
        </w:rPr>
        <w:t xml:space="preserve"> population. This model will inform the implementation of the Barnacle Goose International Single Species Management Plan (ISSMP) across the East Greenland population’s flyway. It will hopefully also inform the implementation of the plan for the Svalbard population as well. The UK has also supported the initial development of an impact model to inform the implementation of the Barnacle Goose ISSMP in both the East Greenland and Svalbard populations. It is hoped the impact model will be completed in 2023. These models will be used to inform discussions on Greenland barnacle goose harvest, due to take place prior to the EGMP meeting in June 2023.</w:t>
      </w:r>
    </w:p>
    <w:p w14:paraId="3DB4BD4A" w14:textId="77777777" w:rsidR="0080199D" w:rsidRPr="0080199D" w:rsidRDefault="0080199D" w:rsidP="0080199D">
      <w:pPr>
        <w:spacing w:line="276" w:lineRule="auto"/>
        <w:jc w:val="both"/>
        <w:rPr>
          <w:sz w:val="22"/>
          <w:szCs w:val="22"/>
          <w:lang w:val="en-US"/>
        </w:rPr>
      </w:pPr>
    </w:p>
    <w:p w14:paraId="59CE8424" w14:textId="6EA51615" w:rsidR="0080199D" w:rsidRPr="0080199D" w:rsidRDefault="0080199D" w:rsidP="0080199D">
      <w:pPr>
        <w:spacing w:line="276" w:lineRule="auto"/>
        <w:jc w:val="both"/>
        <w:rPr>
          <w:sz w:val="22"/>
          <w:szCs w:val="22"/>
          <w:lang w:val="en-US"/>
        </w:rPr>
      </w:pPr>
      <w:r w:rsidRPr="0080199D">
        <w:rPr>
          <w:sz w:val="22"/>
          <w:szCs w:val="22"/>
          <w:lang w:val="en-US"/>
        </w:rPr>
        <w:t xml:space="preserve">Initial discussions between some range states have taken place on the recent change to the Icelandic </w:t>
      </w:r>
      <w:proofErr w:type="spellStart"/>
      <w:r w:rsidR="00EB26F3">
        <w:rPr>
          <w:sz w:val="22"/>
          <w:szCs w:val="22"/>
          <w:lang w:val="en-US"/>
        </w:rPr>
        <w:t>G</w:t>
      </w:r>
      <w:r w:rsidRPr="0080199D">
        <w:rPr>
          <w:sz w:val="22"/>
          <w:szCs w:val="22"/>
          <w:lang w:val="en-US"/>
        </w:rPr>
        <w:t>reylag</w:t>
      </w:r>
      <w:proofErr w:type="spellEnd"/>
      <w:r w:rsidRPr="0080199D">
        <w:rPr>
          <w:sz w:val="22"/>
          <w:szCs w:val="22"/>
          <w:lang w:val="en-US"/>
        </w:rPr>
        <w:t xml:space="preserve"> </w:t>
      </w:r>
      <w:r w:rsidR="00EB26F3">
        <w:rPr>
          <w:sz w:val="22"/>
          <w:szCs w:val="22"/>
          <w:lang w:val="en-US"/>
        </w:rPr>
        <w:t>G</w:t>
      </w:r>
      <w:r w:rsidRPr="0080199D">
        <w:rPr>
          <w:sz w:val="22"/>
          <w:szCs w:val="22"/>
          <w:lang w:val="en-US"/>
        </w:rPr>
        <w:t>oose status and it has been agreed that a flyway plan will be developed. Work on this will follow on from the current work on barnacle goose plans.</w:t>
      </w:r>
    </w:p>
    <w:p w14:paraId="4167BB39" w14:textId="77777777" w:rsidR="00EB26F3" w:rsidRDefault="00EB26F3" w:rsidP="0080199D">
      <w:pPr>
        <w:jc w:val="both"/>
        <w:rPr>
          <w:sz w:val="22"/>
          <w:szCs w:val="22"/>
          <w:lang w:val="en-US"/>
        </w:rPr>
      </w:pPr>
    </w:p>
    <w:p w14:paraId="62CE2C9A" w14:textId="758B5290" w:rsidR="00EB26F3" w:rsidRPr="00ED2E20" w:rsidRDefault="00EB26F3" w:rsidP="0080199D">
      <w:pPr>
        <w:jc w:val="both"/>
        <w:rPr>
          <w:color w:val="2F5496" w:themeColor="accent1" w:themeShade="BF"/>
          <w:sz w:val="22"/>
          <w:szCs w:val="22"/>
          <w:lang w:val="en-US"/>
        </w:rPr>
      </w:pPr>
      <w:r w:rsidRPr="00ED2E20">
        <w:rPr>
          <w:color w:val="2F5496" w:themeColor="accent1" w:themeShade="BF"/>
          <w:sz w:val="22"/>
          <w:szCs w:val="22"/>
          <w:lang w:val="en-US"/>
        </w:rPr>
        <w:t>4. Emergency situations (extreme cold, draught, toxic or oil spills, etc.) that have occurred and have affected waterbirds and/or their habitats since the last TC meeting and response to them.</w:t>
      </w:r>
    </w:p>
    <w:p w14:paraId="6D8734D6" w14:textId="77777777" w:rsidR="00EB26F3" w:rsidRDefault="00EB26F3" w:rsidP="0080199D">
      <w:pPr>
        <w:jc w:val="both"/>
        <w:rPr>
          <w:sz w:val="22"/>
          <w:szCs w:val="22"/>
          <w:lang w:val="en-US"/>
        </w:rPr>
      </w:pPr>
    </w:p>
    <w:p w14:paraId="0B9CB3A3" w14:textId="4E4D216F" w:rsidR="00EB26F3" w:rsidRPr="00EB26F3" w:rsidRDefault="00EB26F3" w:rsidP="00BC2BB6">
      <w:pPr>
        <w:spacing w:line="276" w:lineRule="auto"/>
        <w:jc w:val="both"/>
        <w:rPr>
          <w:sz w:val="22"/>
          <w:szCs w:val="22"/>
          <w:lang w:val="en-US"/>
        </w:rPr>
      </w:pPr>
      <w:r w:rsidRPr="00EB26F3">
        <w:rPr>
          <w:b/>
          <w:bCs/>
          <w:sz w:val="22"/>
          <w:szCs w:val="22"/>
          <w:lang w:val="en-US"/>
        </w:rPr>
        <w:t xml:space="preserve">Summary: </w:t>
      </w:r>
      <w:r w:rsidRPr="00EB26F3">
        <w:rPr>
          <w:sz w:val="22"/>
          <w:szCs w:val="22"/>
          <w:lang w:val="en-US"/>
        </w:rPr>
        <w:t xml:space="preserve">Almost all parties responded to this question; extreme weather events (mostly drought periods but also extreme cold) and avian influenza were often mentioned. </w:t>
      </w:r>
    </w:p>
    <w:p w14:paraId="15A4218D" w14:textId="77777777" w:rsidR="00EB26F3" w:rsidRPr="00EB26F3" w:rsidRDefault="00EB26F3" w:rsidP="00EB26F3">
      <w:pPr>
        <w:spacing w:line="276" w:lineRule="auto"/>
        <w:jc w:val="both"/>
        <w:rPr>
          <w:sz w:val="22"/>
          <w:szCs w:val="22"/>
          <w:lang w:val="en-US"/>
        </w:rPr>
      </w:pPr>
    </w:p>
    <w:p w14:paraId="54A7CD94"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448678D0"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2021 and 2023 had long summer drought periods, affecting the breeding habitat of waterbirds and the quality of stop-over sites (presence of shallow water) during the summer migration.</w:t>
      </w:r>
    </w:p>
    <w:p w14:paraId="75D5996D" w14:textId="77777777" w:rsidR="00EB26F3" w:rsidRPr="00EB26F3" w:rsidRDefault="00EB26F3" w:rsidP="00EB26F3">
      <w:pPr>
        <w:spacing w:line="276" w:lineRule="auto"/>
        <w:jc w:val="both"/>
        <w:rPr>
          <w:sz w:val="22"/>
          <w:szCs w:val="22"/>
          <w:lang w:val="en-US"/>
        </w:rPr>
      </w:pPr>
    </w:p>
    <w:p w14:paraId="1E6BF0F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2E07419E" w14:textId="2AF8BA2A" w:rsidR="00EB26F3" w:rsidRPr="00EB26F3" w:rsidRDefault="00EB26F3" w:rsidP="00EB26F3">
      <w:pPr>
        <w:spacing w:line="276" w:lineRule="auto"/>
        <w:jc w:val="both"/>
        <w:rPr>
          <w:sz w:val="22"/>
          <w:szCs w:val="22"/>
          <w:lang w:val="en-US"/>
        </w:rPr>
      </w:pPr>
      <w:r w:rsidRPr="00EB26F3">
        <w:rPr>
          <w:sz w:val="22"/>
          <w:szCs w:val="22"/>
          <w:lang w:val="en-US"/>
        </w:rPr>
        <w:t>No such cases in FI during the reporting period. There was an exceptional drought period in SW-Finland last summer, but we do not know if this period had any impact on any bird species.</w:t>
      </w:r>
    </w:p>
    <w:p w14:paraId="676D0BBC" w14:textId="77777777" w:rsidR="00EB26F3" w:rsidRPr="00EB26F3" w:rsidRDefault="00EB26F3" w:rsidP="00EB26F3">
      <w:pPr>
        <w:spacing w:line="276" w:lineRule="auto"/>
        <w:jc w:val="both"/>
        <w:rPr>
          <w:b/>
          <w:bCs/>
          <w:sz w:val="22"/>
          <w:szCs w:val="22"/>
          <w:u w:val="single"/>
          <w:lang w:val="en-US"/>
        </w:rPr>
      </w:pPr>
    </w:p>
    <w:p w14:paraId="5D68141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7CD8C785" w14:textId="77777777" w:rsidR="00EB26F3" w:rsidRPr="00EB26F3" w:rsidRDefault="00EB26F3" w:rsidP="00EB26F3">
      <w:pPr>
        <w:spacing w:line="276" w:lineRule="auto"/>
        <w:jc w:val="both"/>
        <w:rPr>
          <w:sz w:val="22"/>
          <w:szCs w:val="22"/>
          <w:lang w:val="en-US"/>
        </w:rPr>
      </w:pPr>
      <w:r w:rsidRPr="00EB26F3">
        <w:rPr>
          <w:sz w:val="22"/>
          <w:szCs w:val="22"/>
          <w:lang w:val="en-US"/>
        </w:rPr>
        <w:t>[no response to this question]</w:t>
      </w:r>
    </w:p>
    <w:p w14:paraId="236B267D" w14:textId="77777777" w:rsidR="00EB26F3" w:rsidRPr="00EB26F3" w:rsidRDefault="00EB26F3" w:rsidP="00EB26F3">
      <w:pPr>
        <w:spacing w:line="276" w:lineRule="auto"/>
        <w:jc w:val="both"/>
        <w:rPr>
          <w:sz w:val="22"/>
          <w:szCs w:val="22"/>
          <w:lang w:val="en-US"/>
        </w:rPr>
      </w:pPr>
    </w:p>
    <w:p w14:paraId="60B055E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Iceland</w:t>
      </w:r>
    </w:p>
    <w:p w14:paraId="67DCB6F1" w14:textId="77777777" w:rsidR="00EB26F3" w:rsidRPr="00EB26F3" w:rsidRDefault="00EB26F3" w:rsidP="00EB26F3">
      <w:pPr>
        <w:rPr>
          <w:sz w:val="22"/>
          <w:szCs w:val="22"/>
          <w:lang w:val="en-US"/>
        </w:rPr>
      </w:pPr>
      <w:r w:rsidRPr="00EB26F3">
        <w:rPr>
          <w:sz w:val="22"/>
          <w:szCs w:val="22"/>
          <w:lang w:val="en-US"/>
        </w:rPr>
        <w:t xml:space="preserve">Early March 2022: An oil-spill in the </w:t>
      </w:r>
      <w:proofErr w:type="spellStart"/>
      <w:r w:rsidRPr="00EB26F3">
        <w:rPr>
          <w:sz w:val="22"/>
          <w:szCs w:val="22"/>
          <w:lang w:val="en-US"/>
        </w:rPr>
        <w:t>harbour</w:t>
      </w:r>
      <w:proofErr w:type="spellEnd"/>
      <w:r w:rsidRPr="00EB26F3">
        <w:rPr>
          <w:sz w:val="22"/>
          <w:szCs w:val="22"/>
          <w:lang w:val="en-US"/>
        </w:rPr>
        <w:t xml:space="preserve">-area of </w:t>
      </w:r>
      <w:proofErr w:type="spellStart"/>
      <w:r w:rsidRPr="00EB26F3">
        <w:rPr>
          <w:sz w:val="22"/>
          <w:szCs w:val="22"/>
          <w:lang w:val="en-US"/>
        </w:rPr>
        <w:t>Suðureyri</w:t>
      </w:r>
      <w:proofErr w:type="spellEnd"/>
      <w:r w:rsidRPr="00EB26F3">
        <w:rPr>
          <w:sz w:val="22"/>
          <w:szCs w:val="22"/>
          <w:lang w:val="en-US"/>
        </w:rPr>
        <w:t xml:space="preserve"> village in </w:t>
      </w:r>
      <w:proofErr w:type="spellStart"/>
      <w:r w:rsidRPr="00EB26F3">
        <w:rPr>
          <w:sz w:val="22"/>
          <w:szCs w:val="22"/>
          <w:lang w:val="en-US"/>
        </w:rPr>
        <w:t>Westfiords</w:t>
      </w:r>
      <w:proofErr w:type="spellEnd"/>
      <w:r w:rsidRPr="00EB26F3">
        <w:rPr>
          <w:sz w:val="22"/>
          <w:szCs w:val="22"/>
          <w:lang w:val="en-US"/>
        </w:rPr>
        <w:t xml:space="preserve"> of Iceland impacted Eider ducks (</w:t>
      </w:r>
      <w:r w:rsidRPr="00EB26F3">
        <w:rPr>
          <w:i/>
          <w:iCs/>
          <w:sz w:val="22"/>
          <w:szCs w:val="22"/>
          <w:lang w:val="en-US"/>
        </w:rPr>
        <w:t xml:space="preserve">Somateria </w:t>
      </w:r>
      <w:proofErr w:type="spellStart"/>
      <w:r w:rsidRPr="00EB26F3">
        <w:rPr>
          <w:i/>
          <w:iCs/>
          <w:sz w:val="22"/>
          <w:szCs w:val="22"/>
          <w:lang w:val="en-US"/>
        </w:rPr>
        <w:t>mollissima</w:t>
      </w:r>
      <w:proofErr w:type="spellEnd"/>
      <w:r w:rsidRPr="00EB26F3">
        <w:rPr>
          <w:sz w:val="22"/>
          <w:szCs w:val="22"/>
          <w:lang w:val="en-US"/>
        </w:rPr>
        <w:t xml:space="preserve">) with at least 100 dead. </w:t>
      </w:r>
    </w:p>
    <w:p w14:paraId="19631997" w14:textId="77777777" w:rsidR="00EB26F3" w:rsidRPr="00EB26F3" w:rsidRDefault="00EB26F3" w:rsidP="00EB26F3">
      <w:pPr>
        <w:spacing w:line="276" w:lineRule="auto"/>
        <w:jc w:val="both"/>
        <w:rPr>
          <w:sz w:val="22"/>
          <w:szCs w:val="22"/>
          <w:lang w:val="en-US"/>
        </w:rPr>
      </w:pPr>
    </w:p>
    <w:p w14:paraId="09D967C3"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746E5644" w14:textId="77777777" w:rsidR="00EB26F3" w:rsidRPr="00EB26F3" w:rsidRDefault="00EB26F3" w:rsidP="00EB26F3">
      <w:pPr>
        <w:spacing w:line="276" w:lineRule="auto"/>
        <w:jc w:val="both"/>
        <w:rPr>
          <w:sz w:val="22"/>
          <w:szCs w:val="22"/>
          <w:lang w:val="en-US"/>
        </w:rPr>
      </w:pPr>
      <w:r w:rsidRPr="00EB26F3">
        <w:rPr>
          <w:sz w:val="22"/>
          <w:szCs w:val="22"/>
          <w:lang w:val="en-US"/>
        </w:rPr>
        <w:t>None</w:t>
      </w:r>
    </w:p>
    <w:p w14:paraId="47F051E8" w14:textId="77777777" w:rsidR="00EB26F3" w:rsidRPr="00EB26F3" w:rsidRDefault="00EB26F3" w:rsidP="00EB26F3">
      <w:pPr>
        <w:spacing w:line="276" w:lineRule="auto"/>
        <w:jc w:val="both"/>
        <w:rPr>
          <w:sz w:val="22"/>
          <w:szCs w:val="22"/>
          <w:lang w:val="en-US"/>
        </w:rPr>
      </w:pPr>
    </w:p>
    <w:p w14:paraId="69831E00"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6622D557" w14:textId="23FF1E1D"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New avian influenza outbreak in The Netherlands in 2021/2022, with many casualties in waterbirds. A new development was the presence of influenza into the 2022 breeding period, allowing it to extend into breeding populations (strongly affecting colony breeding birds but range of affected species is still expanding). Response was removal of dead birds (especially in colonies), increased monitoring and research on most vulnerable populations.</w:t>
      </w:r>
    </w:p>
    <w:p w14:paraId="615F67A9"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Draughts in 2021/2022 affected breeding success of inland breeding waders in wet grasslands.</w:t>
      </w:r>
    </w:p>
    <w:p w14:paraId="24189E4E" w14:textId="77777777" w:rsidR="00EB26F3" w:rsidRPr="00EB26F3" w:rsidRDefault="00EB26F3" w:rsidP="00EB26F3">
      <w:pPr>
        <w:spacing w:line="276" w:lineRule="auto"/>
        <w:jc w:val="both"/>
        <w:rPr>
          <w:sz w:val="22"/>
          <w:szCs w:val="22"/>
          <w:lang w:val="en-US"/>
        </w:rPr>
      </w:pPr>
      <w:r w:rsidRPr="00EB26F3">
        <w:rPr>
          <w:sz w:val="22"/>
          <w:szCs w:val="22"/>
          <w:lang w:val="en-US"/>
        </w:rPr>
        <w:lastRenderedPageBreak/>
        <w:t>•</w:t>
      </w:r>
      <w:r w:rsidRPr="00EB26F3">
        <w:rPr>
          <w:sz w:val="22"/>
          <w:szCs w:val="22"/>
          <w:lang w:val="en-US"/>
        </w:rPr>
        <w:tab/>
        <w:t xml:space="preserve">Extreme heat periods in 2021 and 2022 affected the food availability of migrating waders during their </w:t>
      </w:r>
      <w:proofErr w:type="spellStart"/>
      <w:r w:rsidRPr="00EB26F3">
        <w:rPr>
          <w:sz w:val="22"/>
          <w:szCs w:val="22"/>
          <w:lang w:val="en-US"/>
        </w:rPr>
        <w:t>moulting</w:t>
      </w:r>
      <w:proofErr w:type="spellEnd"/>
      <w:r w:rsidRPr="00EB26F3">
        <w:rPr>
          <w:sz w:val="22"/>
          <w:szCs w:val="22"/>
          <w:lang w:val="en-US"/>
        </w:rPr>
        <w:t xml:space="preserve"> and resting periods in the Wadden Sea and southwestern Delta.</w:t>
      </w:r>
    </w:p>
    <w:p w14:paraId="5F7DDCFE" w14:textId="77777777" w:rsidR="00EB26F3" w:rsidRPr="00EB26F3" w:rsidRDefault="00EB26F3" w:rsidP="00EB26F3">
      <w:pPr>
        <w:spacing w:line="276" w:lineRule="auto"/>
        <w:jc w:val="both"/>
        <w:rPr>
          <w:sz w:val="22"/>
          <w:szCs w:val="22"/>
          <w:lang w:val="en-US"/>
        </w:rPr>
      </w:pPr>
    </w:p>
    <w:p w14:paraId="7A93E120"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16307533"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High pathogenic bird flu (/HPAI) have affected some populations of waterbirds/seabirds throughout the Norwegian coastline. Especially </w:t>
      </w:r>
      <w:proofErr w:type="spellStart"/>
      <w:r w:rsidRPr="00EB26F3">
        <w:rPr>
          <w:sz w:val="22"/>
          <w:szCs w:val="22"/>
          <w:lang w:val="en-US"/>
        </w:rPr>
        <w:t>Nothern</w:t>
      </w:r>
      <w:proofErr w:type="spellEnd"/>
      <w:r w:rsidRPr="00EB26F3">
        <w:rPr>
          <w:sz w:val="22"/>
          <w:szCs w:val="22"/>
          <w:lang w:val="en-US"/>
        </w:rPr>
        <w:t xml:space="preserve"> gannet, gulls </w:t>
      </w:r>
      <w:proofErr w:type="spellStart"/>
      <w:r w:rsidRPr="00EB26F3">
        <w:rPr>
          <w:sz w:val="22"/>
          <w:szCs w:val="22"/>
          <w:lang w:val="en-US"/>
        </w:rPr>
        <w:t>sp</w:t>
      </w:r>
      <w:proofErr w:type="spellEnd"/>
      <w:r w:rsidRPr="00EB26F3">
        <w:rPr>
          <w:sz w:val="22"/>
          <w:szCs w:val="22"/>
          <w:lang w:val="en-US"/>
        </w:rPr>
        <w:t xml:space="preserve"> and Whooper swan have been found and reported dead along the coastline and open sea.  </w:t>
      </w:r>
    </w:p>
    <w:p w14:paraId="5C0CE0A5" w14:textId="77777777" w:rsidR="00EB26F3" w:rsidRPr="00EB26F3" w:rsidRDefault="00EB26F3" w:rsidP="00EB26F3">
      <w:pPr>
        <w:spacing w:line="276" w:lineRule="auto"/>
        <w:jc w:val="both"/>
        <w:rPr>
          <w:sz w:val="22"/>
          <w:szCs w:val="22"/>
          <w:lang w:val="en-US"/>
        </w:rPr>
      </w:pPr>
    </w:p>
    <w:p w14:paraId="7512FFD7"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Spain</w:t>
      </w:r>
    </w:p>
    <w:p w14:paraId="74EDDC81" w14:textId="238D333D"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Avian flu: despite mass mortality events have not been detected in Spain during 2021-2022, there is an increasing worrying situation for wild birds as serious cases have been announced, such as the death of two Bearded Vulture chicks in their nests in Andalucia and the loss of four breeding pairs of peregrine falcons in the Madrid buildings after the death of four territorial adults. During October 2022 a greater number of seabirds –in relation to previous years- were collected at </w:t>
      </w:r>
      <w:proofErr w:type="spellStart"/>
      <w:r w:rsidRPr="00EB26F3">
        <w:rPr>
          <w:sz w:val="22"/>
          <w:szCs w:val="22"/>
          <w:lang w:val="en-US"/>
        </w:rPr>
        <w:t>atlantic</w:t>
      </w:r>
      <w:proofErr w:type="spellEnd"/>
      <w:r w:rsidRPr="00EB26F3">
        <w:rPr>
          <w:sz w:val="22"/>
          <w:szCs w:val="22"/>
          <w:lang w:val="en-US"/>
        </w:rPr>
        <w:t xml:space="preserve"> beaches in Spain, being the most affected species the northern gannet. Subsequent mortality events during the 2022-2023 winter were registered, with hundreds of guillemots, </w:t>
      </w:r>
      <w:proofErr w:type="gramStart"/>
      <w:r w:rsidRPr="00EB26F3">
        <w:rPr>
          <w:sz w:val="22"/>
          <w:szCs w:val="22"/>
          <w:lang w:val="en-US"/>
        </w:rPr>
        <w:t>razorbills</w:t>
      </w:r>
      <w:proofErr w:type="gramEnd"/>
      <w:r w:rsidRPr="00EB26F3">
        <w:rPr>
          <w:sz w:val="22"/>
          <w:szCs w:val="22"/>
          <w:lang w:val="en-US"/>
        </w:rPr>
        <w:t xml:space="preserve"> and puffins dead at northern Spain beaches; but they were not positive to avian flu.</w:t>
      </w:r>
    </w:p>
    <w:p w14:paraId="64313560" w14:textId="77777777" w:rsidR="00EB26F3" w:rsidRPr="00EB26F3" w:rsidRDefault="00EB26F3" w:rsidP="00EB26F3">
      <w:pPr>
        <w:spacing w:line="276" w:lineRule="auto"/>
        <w:jc w:val="both"/>
        <w:rPr>
          <w:sz w:val="22"/>
          <w:szCs w:val="22"/>
          <w:lang w:val="en-US"/>
        </w:rPr>
      </w:pPr>
    </w:p>
    <w:p w14:paraId="4ED98F1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0B538927"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 major </w:t>
      </w:r>
      <w:proofErr w:type="gramStart"/>
      <w:r w:rsidRPr="00EB26F3">
        <w:rPr>
          <w:sz w:val="22"/>
          <w:szCs w:val="22"/>
          <w:lang w:val="en-US"/>
        </w:rPr>
        <w:t>emergency situation</w:t>
      </w:r>
      <w:proofErr w:type="gramEnd"/>
      <w:r w:rsidRPr="00EB26F3">
        <w:rPr>
          <w:sz w:val="22"/>
          <w:szCs w:val="22"/>
          <w:lang w:val="en-US"/>
        </w:rPr>
        <w:t xml:space="preserve"> has occurred since the last TC meeting in February 2022 that has affected waterbirds.</w:t>
      </w:r>
    </w:p>
    <w:p w14:paraId="1EC15332" w14:textId="77777777" w:rsidR="00EB26F3" w:rsidRPr="00EB26F3" w:rsidRDefault="00EB26F3" w:rsidP="00EB26F3">
      <w:pPr>
        <w:spacing w:line="276" w:lineRule="auto"/>
        <w:jc w:val="both"/>
        <w:rPr>
          <w:sz w:val="22"/>
          <w:szCs w:val="22"/>
          <w:lang w:val="en-US"/>
        </w:rPr>
      </w:pPr>
    </w:p>
    <w:p w14:paraId="79A15737"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3D9BBFB5" w14:textId="77777777" w:rsidR="00EB26F3" w:rsidRPr="00EB26F3" w:rsidRDefault="00EB26F3" w:rsidP="00EB26F3">
      <w:pPr>
        <w:spacing w:line="276" w:lineRule="auto"/>
        <w:jc w:val="both"/>
        <w:rPr>
          <w:sz w:val="22"/>
          <w:szCs w:val="22"/>
          <w:lang w:val="en-US"/>
        </w:rPr>
      </w:pPr>
      <w:r w:rsidRPr="00EB26F3">
        <w:rPr>
          <w:sz w:val="22"/>
          <w:szCs w:val="22"/>
          <w:lang w:val="en-US"/>
        </w:rPr>
        <w:t>We did not have any difficult situations that affected waterbirds in Switzerland.</w:t>
      </w:r>
    </w:p>
    <w:p w14:paraId="1B165DCB" w14:textId="77777777" w:rsidR="00EB26F3" w:rsidRPr="00EB26F3" w:rsidRDefault="00EB26F3" w:rsidP="00EB26F3">
      <w:pPr>
        <w:spacing w:line="276" w:lineRule="auto"/>
        <w:jc w:val="both"/>
        <w:rPr>
          <w:sz w:val="22"/>
          <w:szCs w:val="22"/>
          <w:lang w:val="en-US"/>
        </w:rPr>
      </w:pPr>
    </w:p>
    <w:p w14:paraId="441902D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0E8E1679" w14:textId="77777777" w:rsidR="00EB26F3" w:rsidRPr="00EB26F3" w:rsidRDefault="00EB26F3" w:rsidP="00EB26F3">
      <w:pPr>
        <w:spacing w:line="276" w:lineRule="auto"/>
        <w:jc w:val="both"/>
        <w:rPr>
          <w:sz w:val="22"/>
          <w:szCs w:val="22"/>
          <w:lang w:val="en-US"/>
        </w:rPr>
      </w:pPr>
      <w:r w:rsidRPr="00EB26F3">
        <w:rPr>
          <w:sz w:val="22"/>
          <w:szCs w:val="22"/>
          <w:lang w:val="en-US"/>
        </w:rPr>
        <w:t>Avian Influenza:</w:t>
      </w:r>
    </w:p>
    <w:p w14:paraId="7C00CDCF"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UK’s avian influenza disease control measures seek to contain the number of kept animals that need to be culled, either for disease control purposes or to safeguard animal welfare. Our approach aims to reduce adverse impacts on the rural and wider economy, the public, rural </w:t>
      </w:r>
      <w:proofErr w:type="gramStart"/>
      <w:r w:rsidRPr="00EB26F3">
        <w:rPr>
          <w:sz w:val="22"/>
          <w:szCs w:val="22"/>
          <w:lang w:val="en-US"/>
        </w:rPr>
        <w:t>communities</w:t>
      </w:r>
      <w:proofErr w:type="gramEnd"/>
      <w:r w:rsidRPr="00EB26F3">
        <w:rPr>
          <w:sz w:val="22"/>
          <w:szCs w:val="22"/>
          <w:lang w:val="en-US"/>
        </w:rPr>
        <w:t xml:space="preserve"> and the environment (including impact on wildlife), whilst protecting public health and </w:t>
      </w:r>
      <w:proofErr w:type="spellStart"/>
      <w:r w:rsidRPr="00EB26F3">
        <w:rPr>
          <w:sz w:val="22"/>
          <w:szCs w:val="22"/>
          <w:lang w:val="en-US"/>
        </w:rPr>
        <w:t>minimising</w:t>
      </w:r>
      <w:proofErr w:type="spellEnd"/>
      <w:r w:rsidRPr="00EB26F3">
        <w:rPr>
          <w:sz w:val="22"/>
          <w:szCs w:val="22"/>
          <w:lang w:val="en-US"/>
        </w:rPr>
        <w:t xml:space="preserve"> the overall cost of any outbreak.</w:t>
      </w:r>
    </w:p>
    <w:p w14:paraId="45E484B2" w14:textId="77777777" w:rsidR="00EB26F3" w:rsidRPr="00EB26F3" w:rsidRDefault="00EB26F3" w:rsidP="00EB26F3">
      <w:pPr>
        <w:spacing w:line="276" w:lineRule="auto"/>
        <w:jc w:val="both"/>
        <w:rPr>
          <w:sz w:val="22"/>
          <w:szCs w:val="22"/>
          <w:lang w:val="en-US"/>
        </w:rPr>
      </w:pPr>
    </w:p>
    <w:p w14:paraId="6AC37C4D" w14:textId="77777777" w:rsidR="00EB26F3" w:rsidRPr="00EB26F3" w:rsidRDefault="00EB26F3" w:rsidP="00EB26F3">
      <w:pPr>
        <w:spacing w:line="276" w:lineRule="auto"/>
        <w:jc w:val="both"/>
        <w:rPr>
          <w:sz w:val="22"/>
          <w:szCs w:val="22"/>
          <w:lang w:val="en-US"/>
        </w:rPr>
      </w:pPr>
      <w:r w:rsidRPr="00EB26F3">
        <w:rPr>
          <w:sz w:val="22"/>
          <w:szCs w:val="22"/>
          <w:lang w:val="en-US"/>
        </w:rPr>
        <w:t>Responsibility for the disease control is devolved to the four administrations of the UK, and it is for the devolved administrations to assess their disease risks and respond accordingly. However, each of the four administrations are an integral part of the decision-making process and seek to take a coordinated approach to disease control and prevention wherever possible, including mitigating the impact on wild bird populations. The UK contingency plan for exotic notifiable diseases of animals explains how the administrations work together in responding to an outbreak at a UK level. The UK’s approach to avian influenza disease control is set out in the Notifiable Avian Disease Control Strategy for Great Britain and the Notifiable Epizootic Avian Disease Control Strategy for Northern Ireland supported by the Mitigation Strategy for Avian Influenza in Wild Birds in England and Wales.</w:t>
      </w:r>
    </w:p>
    <w:p w14:paraId="6884756E" w14:textId="77777777" w:rsidR="00EB26F3" w:rsidRPr="00EB26F3" w:rsidRDefault="00EB26F3" w:rsidP="00EB26F3">
      <w:pPr>
        <w:spacing w:line="276" w:lineRule="auto"/>
        <w:jc w:val="both"/>
        <w:rPr>
          <w:sz w:val="22"/>
          <w:szCs w:val="22"/>
          <w:lang w:val="en-US"/>
        </w:rPr>
      </w:pPr>
    </w:p>
    <w:p w14:paraId="3C99E689" w14:textId="77777777" w:rsidR="00EB26F3" w:rsidRPr="00EB26F3" w:rsidRDefault="00EB26F3" w:rsidP="00EB26F3">
      <w:pPr>
        <w:spacing w:line="276" w:lineRule="auto"/>
        <w:jc w:val="both"/>
        <w:rPr>
          <w:sz w:val="22"/>
          <w:szCs w:val="22"/>
          <w:lang w:val="en-US"/>
        </w:rPr>
      </w:pPr>
      <w:r w:rsidRPr="00EB26F3">
        <w:rPr>
          <w:sz w:val="22"/>
          <w:szCs w:val="22"/>
          <w:lang w:val="en-US"/>
        </w:rPr>
        <w:t>Severe Weather – freezing conditions throughout UK December 2022</w:t>
      </w:r>
    </w:p>
    <w:p w14:paraId="772DECFC"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UK has a Severe Weather Scheme, which helps the conservation of waterfowl during periods of prolonged severe cold weather by putting restrictions in place </w:t>
      </w:r>
      <w:proofErr w:type="gramStart"/>
      <w:r w:rsidRPr="00EB26F3">
        <w:rPr>
          <w:sz w:val="22"/>
          <w:szCs w:val="22"/>
          <w:lang w:val="en-US"/>
        </w:rPr>
        <w:t>in regard to</w:t>
      </w:r>
      <w:proofErr w:type="gramEnd"/>
      <w:r w:rsidRPr="00EB26F3">
        <w:rPr>
          <w:sz w:val="22"/>
          <w:szCs w:val="22"/>
          <w:lang w:val="en-US"/>
        </w:rPr>
        <w:t xml:space="preserve"> shooting in order to reduce disturbance. In December 2022 the UK reached a period (eight days) of consecutive freezing conditions </w:t>
      </w:r>
      <w:r w:rsidRPr="00EB26F3">
        <w:rPr>
          <w:sz w:val="22"/>
          <w:szCs w:val="22"/>
          <w:lang w:val="en-US"/>
        </w:rPr>
        <w:lastRenderedPageBreak/>
        <w:t>– this meant that across the UK a voluntary restraint on waterfowl shooting was put in place temporarily.  The restraint was lifted after three days of continuous thaw.</w:t>
      </w:r>
    </w:p>
    <w:p w14:paraId="37E969DF" w14:textId="77777777" w:rsidR="00EB26F3" w:rsidRPr="00EB26F3" w:rsidRDefault="00EB26F3" w:rsidP="00EB26F3">
      <w:pPr>
        <w:spacing w:line="276" w:lineRule="auto"/>
        <w:jc w:val="both"/>
        <w:rPr>
          <w:sz w:val="22"/>
          <w:szCs w:val="22"/>
          <w:lang w:val="en-US"/>
        </w:rPr>
      </w:pPr>
    </w:p>
    <w:p w14:paraId="108F6043"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42BCCF0C" w14:textId="676CB26B" w:rsidR="00EB26F3" w:rsidRPr="0080199D" w:rsidRDefault="00EB26F3" w:rsidP="00EB26F3">
      <w:pPr>
        <w:jc w:val="both"/>
        <w:rPr>
          <w:sz w:val="22"/>
          <w:szCs w:val="22"/>
          <w:lang w:val="en-US"/>
        </w:rPr>
      </w:pPr>
      <w:r w:rsidRPr="00EB26F3">
        <w:rPr>
          <w:sz w:val="22"/>
          <w:szCs w:val="22"/>
          <w:lang w:val="en-US"/>
        </w:rPr>
        <w:t>[no response to this question]</w:t>
      </w:r>
    </w:p>
    <w:p w14:paraId="3DD8E569" w14:textId="77777777" w:rsidR="00EB26F3" w:rsidRPr="0080199D" w:rsidRDefault="00EB26F3" w:rsidP="0080199D">
      <w:pPr>
        <w:jc w:val="both"/>
        <w:rPr>
          <w:sz w:val="22"/>
          <w:szCs w:val="22"/>
        </w:rPr>
      </w:pPr>
    </w:p>
    <w:p w14:paraId="797F2D67" w14:textId="5279FD7D" w:rsidR="000D4A95" w:rsidRPr="00ED2E20" w:rsidRDefault="00EB26F3" w:rsidP="0080199D">
      <w:pPr>
        <w:spacing w:line="276" w:lineRule="auto"/>
        <w:jc w:val="both"/>
        <w:rPr>
          <w:color w:val="2F5496" w:themeColor="accent1" w:themeShade="BF"/>
          <w:sz w:val="22"/>
          <w:szCs w:val="22"/>
        </w:rPr>
      </w:pPr>
      <w:r w:rsidRPr="00ED2E20">
        <w:rPr>
          <w:color w:val="2F5496" w:themeColor="accent1" w:themeShade="BF"/>
          <w:sz w:val="22"/>
          <w:szCs w:val="22"/>
        </w:rPr>
        <w:t>5. New or major ongoing waterbird species re-establishment (reintroduction, supplementation) initiatives.</w:t>
      </w:r>
    </w:p>
    <w:p w14:paraId="6BC02045" w14:textId="77777777" w:rsidR="00783BAE" w:rsidRPr="0080199D" w:rsidRDefault="00783BAE" w:rsidP="0080199D">
      <w:pPr>
        <w:spacing w:line="276" w:lineRule="auto"/>
        <w:jc w:val="both"/>
        <w:rPr>
          <w:sz w:val="20"/>
          <w:szCs w:val="20"/>
        </w:rPr>
      </w:pPr>
    </w:p>
    <w:p w14:paraId="44D7DDFD" w14:textId="77777777" w:rsidR="00EB26F3" w:rsidRPr="00EB26F3" w:rsidRDefault="00EB26F3" w:rsidP="00BC2BB6">
      <w:pPr>
        <w:spacing w:line="276" w:lineRule="auto"/>
        <w:jc w:val="both"/>
        <w:rPr>
          <w:sz w:val="22"/>
          <w:szCs w:val="22"/>
          <w:lang w:val="en-US"/>
        </w:rPr>
      </w:pPr>
      <w:r w:rsidRPr="00EB26F3">
        <w:rPr>
          <w:b/>
          <w:bCs/>
          <w:sz w:val="22"/>
          <w:szCs w:val="22"/>
          <w:lang w:val="en-US"/>
        </w:rPr>
        <w:t xml:space="preserve">Summary: </w:t>
      </w:r>
      <w:r w:rsidRPr="00EB26F3">
        <w:rPr>
          <w:sz w:val="22"/>
          <w:szCs w:val="22"/>
          <w:lang w:val="en-US"/>
        </w:rPr>
        <w:t xml:space="preserve">Most countries didn’t reply or report any major initiative under this topic, apart from Spain; during 2021 and 2022 more than 1,300 marbled teals have been released to the wild at different priority wetlands of Spain and other countries (Italy) through a cooperation agreement with a LIFE project ongoing for the species. In Sweden, The Lesser White-fronted Goose reinforcement </w:t>
      </w:r>
      <w:proofErr w:type="spellStart"/>
      <w:r w:rsidRPr="00EB26F3">
        <w:rPr>
          <w:sz w:val="22"/>
          <w:szCs w:val="22"/>
          <w:lang w:val="en-US"/>
        </w:rPr>
        <w:t>programme</w:t>
      </w:r>
      <w:proofErr w:type="spellEnd"/>
      <w:r w:rsidRPr="00EB26F3">
        <w:rPr>
          <w:sz w:val="22"/>
          <w:szCs w:val="22"/>
          <w:lang w:val="en-US"/>
        </w:rPr>
        <w:t xml:space="preserve"> continues.</w:t>
      </w:r>
    </w:p>
    <w:p w14:paraId="54826FCD" w14:textId="77777777" w:rsidR="00EB26F3" w:rsidRPr="00EB26F3" w:rsidRDefault="00EB26F3" w:rsidP="00EB26F3">
      <w:pPr>
        <w:spacing w:line="276" w:lineRule="auto"/>
        <w:jc w:val="both"/>
        <w:rPr>
          <w:b/>
          <w:bCs/>
          <w:sz w:val="22"/>
          <w:szCs w:val="22"/>
          <w:u w:val="single"/>
          <w:lang w:val="en-US"/>
        </w:rPr>
      </w:pPr>
    </w:p>
    <w:p w14:paraId="2B07E490"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68D84107"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No such initiatives to report.</w:t>
      </w:r>
    </w:p>
    <w:p w14:paraId="4B4385C8" w14:textId="77777777" w:rsidR="00EB26F3" w:rsidRPr="00EB26F3" w:rsidRDefault="00EB26F3" w:rsidP="00EB26F3">
      <w:pPr>
        <w:spacing w:line="276" w:lineRule="auto"/>
        <w:jc w:val="both"/>
        <w:rPr>
          <w:sz w:val="22"/>
          <w:szCs w:val="22"/>
          <w:lang w:val="en-US"/>
        </w:rPr>
      </w:pPr>
    </w:p>
    <w:p w14:paraId="7870142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7EC14B51" w14:textId="77777777" w:rsidR="00EB26F3" w:rsidRPr="00EB26F3" w:rsidRDefault="00EB26F3" w:rsidP="00EB26F3">
      <w:pPr>
        <w:spacing w:line="276" w:lineRule="auto"/>
        <w:jc w:val="both"/>
        <w:rPr>
          <w:sz w:val="22"/>
          <w:szCs w:val="22"/>
          <w:lang w:val="en-US"/>
        </w:rPr>
      </w:pPr>
      <w:r w:rsidRPr="00EB26F3">
        <w:rPr>
          <w:sz w:val="22"/>
          <w:szCs w:val="22"/>
          <w:lang w:val="en-US"/>
        </w:rPr>
        <w:t>Activities related to mallard farming and introduction have been under discussion during the preparation of the new action plan for the “sustainable hunting of water birds”. Unfortunately, there is no common agreement on how to arrange this activity in a correct way in FI.</w:t>
      </w:r>
    </w:p>
    <w:p w14:paraId="58736314" w14:textId="77777777" w:rsidR="00EB26F3" w:rsidRPr="00EB26F3" w:rsidRDefault="00EB26F3" w:rsidP="00EB26F3">
      <w:pPr>
        <w:spacing w:line="276" w:lineRule="auto"/>
        <w:jc w:val="both"/>
        <w:rPr>
          <w:b/>
          <w:bCs/>
          <w:sz w:val="22"/>
          <w:szCs w:val="22"/>
          <w:u w:val="single"/>
          <w:lang w:val="en-US"/>
        </w:rPr>
      </w:pPr>
    </w:p>
    <w:p w14:paraId="5DACCB75"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49063580" w14:textId="77777777" w:rsidR="00EB26F3" w:rsidRPr="00EB26F3" w:rsidRDefault="00EB26F3" w:rsidP="00EB26F3">
      <w:pPr>
        <w:spacing w:line="276" w:lineRule="auto"/>
        <w:jc w:val="both"/>
        <w:rPr>
          <w:sz w:val="22"/>
          <w:szCs w:val="22"/>
          <w:lang w:val="en-US"/>
        </w:rPr>
      </w:pPr>
      <w:r w:rsidRPr="00EB26F3">
        <w:rPr>
          <w:sz w:val="22"/>
          <w:szCs w:val="22"/>
          <w:lang w:val="en-US"/>
        </w:rPr>
        <w:t>[no response to this question]</w:t>
      </w:r>
    </w:p>
    <w:p w14:paraId="0E3F3BDB" w14:textId="77777777" w:rsidR="00EB26F3" w:rsidRPr="00EB26F3" w:rsidRDefault="00EB26F3" w:rsidP="00EB26F3">
      <w:pPr>
        <w:spacing w:line="276" w:lineRule="auto"/>
        <w:jc w:val="both"/>
        <w:rPr>
          <w:sz w:val="22"/>
          <w:szCs w:val="22"/>
          <w:lang w:val="en-US"/>
        </w:rPr>
      </w:pPr>
    </w:p>
    <w:p w14:paraId="2AE7F78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Iceland</w:t>
      </w:r>
    </w:p>
    <w:p w14:paraId="2010E8DE" w14:textId="77777777" w:rsidR="00EB26F3" w:rsidRPr="00EB26F3" w:rsidRDefault="00EB26F3" w:rsidP="00EB26F3">
      <w:pPr>
        <w:spacing w:line="276" w:lineRule="auto"/>
        <w:jc w:val="both"/>
        <w:rPr>
          <w:sz w:val="22"/>
          <w:szCs w:val="22"/>
          <w:lang w:val="en-US"/>
        </w:rPr>
      </w:pPr>
      <w:r w:rsidRPr="00EB26F3">
        <w:rPr>
          <w:sz w:val="22"/>
          <w:szCs w:val="22"/>
          <w:lang w:val="en-US"/>
        </w:rPr>
        <w:t>Does not apply.</w:t>
      </w:r>
    </w:p>
    <w:p w14:paraId="43C23DCD" w14:textId="77777777" w:rsidR="00EB26F3" w:rsidRPr="00EB26F3" w:rsidRDefault="00EB26F3" w:rsidP="00EB26F3">
      <w:pPr>
        <w:spacing w:line="276" w:lineRule="auto"/>
        <w:jc w:val="both"/>
        <w:rPr>
          <w:sz w:val="22"/>
          <w:szCs w:val="22"/>
          <w:lang w:val="en-US"/>
        </w:rPr>
      </w:pPr>
    </w:p>
    <w:p w14:paraId="0DC9C14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1009B364" w14:textId="77777777" w:rsidR="00EB26F3" w:rsidRPr="00EB26F3" w:rsidRDefault="00EB26F3" w:rsidP="00EB26F3">
      <w:pPr>
        <w:spacing w:line="276" w:lineRule="auto"/>
        <w:jc w:val="both"/>
        <w:rPr>
          <w:sz w:val="22"/>
          <w:szCs w:val="22"/>
          <w:lang w:val="en-US"/>
        </w:rPr>
      </w:pPr>
      <w:r w:rsidRPr="00EB26F3">
        <w:rPr>
          <w:sz w:val="22"/>
          <w:szCs w:val="22"/>
          <w:lang w:val="en-US"/>
        </w:rPr>
        <w:t>None</w:t>
      </w:r>
    </w:p>
    <w:p w14:paraId="5F33C5F0" w14:textId="77777777" w:rsidR="00EB26F3" w:rsidRPr="00EB26F3" w:rsidRDefault="00EB26F3" w:rsidP="00EB26F3">
      <w:pPr>
        <w:spacing w:line="276" w:lineRule="auto"/>
        <w:jc w:val="both"/>
        <w:rPr>
          <w:sz w:val="22"/>
          <w:szCs w:val="22"/>
          <w:lang w:val="en-US"/>
        </w:rPr>
      </w:pPr>
    </w:p>
    <w:p w14:paraId="603D746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30A6B888"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The last re-establishment/re-introduction of a species under AEWA was the White Stork (Ciconia </w:t>
      </w:r>
      <w:proofErr w:type="spellStart"/>
      <w:r w:rsidRPr="00EB26F3">
        <w:rPr>
          <w:sz w:val="22"/>
          <w:szCs w:val="22"/>
          <w:lang w:val="en-US"/>
        </w:rPr>
        <w:t>ciconia</w:t>
      </w:r>
      <w:proofErr w:type="spellEnd"/>
      <w:r w:rsidRPr="00EB26F3">
        <w:rPr>
          <w:sz w:val="22"/>
          <w:szCs w:val="22"/>
          <w:lang w:val="en-US"/>
        </w:rPr>
        <w:t xml:space="preserve">) in 1969. No recent re-establishments nor new initiatives foreseen. Total overview of previous reintroductions </w:t>
      </w:r>
      <w:hyperlink r:id="rId12" w:history="1">
        <w:r w:rsidRPr="00EB26F3">
          <w:rPr>
            <w:color w:val="0563C1"/>
            <w:sz w:val="22"/>
            <w:szCs w:val="22"/>
            <w:u w:val="single"/>
            <w:lang w:val="en-US"/>
          </w:rPr>
          <w:t>via this link</w:t>
        </w:r>
      </w:hyperlink>
      <w:r w:rsidRPr="00EB26F3">
        <w:rPr>
          <w:sz w:val="22"/>
          <w:szCs w:val="22"/>
          <w:lang w:val="en-US"/>
        </w:rPr>
        <w:t>.</w:t>
      </w:r>
    </w:p>
    <w:p w14:paraId="07020696" w14:textId="77777777" w:rsidR="00EB26F3" w:rsidRPr="00EB26F3" w:rsidRDefault="00EB26F3" w:rsidP="00EB26F3">
      <w:pPr>
        <w:spacing w:line="276" w:lineRule="auto"/>
        <w:jc w:val="both"/>
        <w:rPr>
          <w:sz w:val="22"/>
          <w:szCs w:val="22"/>
          <w:lang w:val="en-US"/>
        </w:rPr>
      </w:pPr>
    </w:p>
    <w:p w14:paraId="73C35F6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293044D1" w14:textId="77777777" w:rsidR="00EB26F3" w:rsidRPr="00EB26F3" w:rsidRDefault="00EB26F3" w:rsidP="00EB26F3">
      <w:pPr>
        <w:spacing w:line="276" w:lineRule="auto"/>
        <w:jc w:val="both"/>
        <w:rPr>
          <w:sz w:val="22"/>
          <w:szCs w:val="22"/>
          <w:lang w:val="en-US"/>
        </w:rPr>
      </w:pPr>
      <w:r w:rsidRPr="00EB26F3">
        <w:rPr>
          <w:sz w:val="22"/>
          <w:szCs w:val="22"/>
          <w:lang w:val="en-US"/>
        </w:rPr>
        <w:t>No</w:t>
      </w:r>
    </w:p>
    <w:p w14:paraId="3BCCE190" w14:textId="77777777" w:rsidR="00EB26F3" w:rsidRPr="00EB26F3" w:rsidRDefault="00EB26F3" w:rsidP="00EB26F3">
      <w:pPr>
        <w:spacing w:line="276" w:lineRule="auto"/>
        <w:jc w:val="both"/>
        <w:rPr>
          <w:sz w:val="22"/>
          <w:szCs w:val="22"/>
          <w:lang w:val="en-US"/>
        </w:rPr>
      </w:pPr>
    </w:p>
    <w:p w14:paraId="3DF630C6"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Spain</w:t>
      </w:r>
    </w:p>
    <w:p w14:paraId="28B9DF24" w14:textId="77777777" w:rsidR="00EB26F3" w:rsidRPr="00EB26F3" w:rsidRDefault="00EB26F3" w:rsidP="00EB26F3">
      <w:pPr>
        <w:spacing w:line="276" w:lineRule="auto"/>
        <w:jc w:val="both"/>
        <w:rPr>
          <w:sz w:val="22"/>
          <w:szCs w:val="22"/>
        </w:rPr>
      </w:pPr>
      <w:r w:rsidRPr="00EB26F3">
        <w:rPr>
          <w:sz w:val="22"/>
          <w:szCs w:val="22"/>
        </w:rPr>
        <w:t>-</w:t>
      </w:r>
      <w:r w:rsidRPr="00EB26F3">
        <w:rPr>
          <w:sz w:val="22"/>
          <w:szCs w:val="22"/>
        </w:rPr>
        <w:tab/>
        <w:t>After its official declaration as species in a critical situation (</w:t>
      </w:r>
      <w:hyperlink r:id="rId13" w:history="1">
        <w:r w:rsidRPr="00EB26F3">
          <w:rPr>
            <w:color w:val="0563C1"/>
            <w:sz w:val="22"/>
            <w:szCs w:val="22"/>
            <w:u w:val="single"/>
          </w:rPr>
          <w:t>https://www.miteco.gob.es/es/biodiversidad/temas/conservacion-de-especies/especies-proteccion-especial/2-2-1-proteccion-situacion-critica.aspx</w:t>
        </w:r>
      </w:hyperlink>
      <w:r w:rsidRPr="00EB26F3">
        <w:rPr>
          <w:sz w:val="22"/>
          <w:szCs w:val="22"/>
        </w:rPr>
        <w:t xml:space="preserve">), the conservation activities with the marbled teal were strengthened since 2018. One of the main action lines is the conservation ex situ, and a captive-breeding program with a restocking plan of the species. The Spanish working group for the conservation of the marbled teal has approved technical guidelines for conservation ex situ and for coordinating the work of the official captive-breeding </w:t>
      </w:r>
      <w:proofErr w:type="spellStart"/>
      <w:r w:rsidRPr="00EB26F3">
        <w:rPr>
          <w:sz w:val="22"/>
          <w:szCs w:val="22"/>
        </w:rPr>
        <w:t>centers</w:t>
      </w:r>
      <w:proofErr w:type="spellEnd"/>
      <w:r w:rsidRPr="00EB26F3">
        <w:rPr>
          <w:sz w:val="22"/>
          <w:szCs w:val="22"/>
        </w:rPr>
        <w:t xml:space="preserve"> (El Saler in Valencia region and Cañada de </w:t>
      </w:r>
      <w:proofErr w:type="spellStart"/>
      <w:r w:rsidRPr="00EB26F3">
        <w:rPr>
          <w:sz w:val="22"/>
          <w:szCs w:val="22"/>
        </w:rPr>
        <w:t>los</w:t>
      </w:r>
      <w:proofErr w:type="spellEnd"/>
      <w:r w:rsidRPr="00EB26F3">
        <w:rPr>
          <w:sz w:val="22"/>
          <w:szCs w:val="22"/>
        </w:rPr>
        <w:t xml:space="preserve"> </w:t>
      </w:r>
      <w:proofErr w:type="spellStart"/>
      <w:r w:rsidRPr="00EB26F3">
        <w:rPr>
          <w:sz w:val="22"/>
          <w:szCs w:val="22"/>
        </w:rPr>
        <w:t>Pájaros</w:t>
      </w:r>
      <w:proofErr w:type="spellEnd"/>
      <w:r w:rsidRPr="00EB26F3">
        <w:rPr>
          <w:sz w:val="22"/>
          <w:szCs w:val="22"/>
        </w:rPr>
        <w:t xml:space="preserve"> in </w:t>
      </w:r>
      <w:r w:rsidRPr="00EB26F3">
        <w:rPr>
          <w:sz w:val="22"/>
          <w:szCs w:val="22"/>
        </w:rPr>
        <w:lastRenderedPageBreak/>
        <w:t xml:space="preserve">Andalucia). </w:t>
      </w:r>
      <w:proofErr w:type="gramStart"/>
      <w:r w:rsidRPr="00EB26F3">
        <w:rPr>
          <w:sz w:val="22"/>
          <w:szCs w:val="22"/>
        </w:rPr>
        <w:t>As a consequence</w:t>
      </w:r>
      <w:proofErr w:type="gramEnd"/>
      <w:r w:rsidRPr="00EB26F3">
        <w:rPr>
          <w:sz w:val="22"/>
          <w:szCs w:val="22"/>
        </w:rPr>
        <w:t xml:space="preserve">, during 2021 and 2022 more than 1,300 marbled teals have been released to the wild at different priority wetlands of Spain (in Andalucía, Valencia, Castilla-La Mancha and Madrid regions), and even to other countries (Italy) through a cooperation agreement with the LIFE project ongoing for the species in </w:t>
      </w:r>
      <w:proofErr w:type="spellStart"/>
      <w:r w:rsidRPr="00EB26F3">
        <w:rPr>
          <w:sz w:val="22"/>
          <w:szCs w:val="22"/>
        </w:rPr>
        <w:t>Sicilly</w:t>
      </w:r>
      <w:proofErr w:type="spellEnd"/>
      <w:r w:rsidRPr="00EB26F3">
        <w:rPr>
          <w:sz w:val="22"/>
          <w:szCs w:val="22"/>
        </w:rPr>
        <w:t>.</w:t>
      </w:r>
    </w:p>
    <w:p w14:paraId="7DB23F4B" w14:textId="602CEC74" w:rsidR="00EB26F3" w:rsidRPr="00EB26F3" w:rsidRDefault="00EB26F3" w:rsidP="00EB26F3">
      <w:pPr>
        <w:spacing w:line="276" w:lineRule="auto"/>
        <w:jc w:val="both"/>
        <w:rPr>
          <w:sz w:val="22"/>
          <w:szCs w:val="22"/>
        </w:rPr>
      </w:pPr>
      <w:r w:rsidRPr="00EB26F3">
        <w:rPr>
          <w:sz w:val="22"/>
          <w:szCs w:val="22"/>
        </w:rPr>
        <w:t xml:space="preserve">The status of the marbled teal in Spain is becoming better </w:t>
      </w:r>
      <w:proofErr w:type="gramStart"/>
      <w:r w:rsidRPr="00EB26F3">
        <w:rPr>
          <w:sz w:val="22"/>
          <w:szCs w:val="22"/>
        </w:rPr>
        <w:t>as a consequence of</w:t>
      </w:r>
      <w:proofErr w:type="gramEnd"/>
      <w:r w:rsidRPr="00EB26F3">
        <w:rPr>
          <w:sz w:val="22"/>
          <w:szCs w:val="22"/>
        </w:rPr>
        <w:t xml:space="preserve"> the investment and involvement of governments and stakeholders, and during 2022 a total of 115 breeding pairs (females accompanied by chicks) were observed. There is also a LIFE project at national scale that is boosting the impact of the conservation activities towards the marbled teal in Spain (</w:t>
      </w:r>
      <w:hyperlink r:id="rId14" w:history="1">
        <w:r w:rsidRPr="00EB26F3">
          <w:rPr>
            <w:rStyle w:val="Hyperlink"/>
            <w:sz w:val="22"/>
            <w:szCs w:val="22"/>
          </w:rPr>
          <w:t>https://www.cerceta-pardilla.es/en/</w:t>
        </w:r>
      </w:hyperlink>
      <w:r w:rsidRPr="00EB26F3">
        <w:rPr>
          <w:sz w:val="22"/>
          <w:szCs w:val="22"/>
        </w:rPr>
        <w:t>).</w:t>
      </w:r>
      <w:r>
        <w:rPr>
          <w:sz w:val="22"/>
          <w:szCs w:val="22"/>
        </w:rPr>
        <w:t xml:space="preserve"> </w:t>
      </w:r>
    </w:p>
    <w:p w14:paraId="3A330A92" w14:textId="77777777" w:rsidR="00EB26F3" w:rsidRPr="00EB26F3" w:rsidRDefault="00EB26F3" w:rsidP="00EB26F3">
      <w:pPr>
        <w:spacing w:line="276" w:lineRule="auto"/>
        <w:jc w:val="both"/>
        <w:rPr>
          <w:sz w:val="22"/>
          <w:szCs w:val="22"/>
        </w:rPr>
      </w:pPr>
    </w:p>
    <w:p w14:paraId="5329534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736D05F6"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 new or major initiatives. The Lesser White-fronted Goose reinforcement </w:t>
      </w:r>
      <w:proofErr w:type="spellStart"/>
      <w:r w:rsidRPr="00EB26F3">
        <w:rPr>
          <w:sz w:val="22"/>
          <w:szCs w:val="22"/>
          <w:lang w:val="en-US"/>
        </w:rPr>
        <w:t>programme</w:t>
      </w:r>
      <w:proofErr w:type="spellEnd"/>
      <w:r w:rsidRPr="00EB26F3">
        <w:rPr>
          <w:sz w:val="22"/>
          <w:szCs w:val="22"/>
          <w:lang w:val="en-US"/>
        </w:rPr>
        <w:t xml:space="preserve"> continues.</w:t>
      </w:r>
    </w:p>
    <w:p w14:paraId="39D6BA1E"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7DAEDA06" w14:textId="77777777" w:rsidR="00EB26F3" w:rsidRPr="00EB26F3" w:rsidRDefault="00EB26F3" w:rsidP="00EB26F3">
      <w:pPr>
        <w:spacing w:line="276" w:lineRule="auto"/>
        <w:jc w:val="both"/>
        <w:rPr>
          <w:sz w:val="22"/>
          <w:szCs w:val="22"/>
          <w:lang w:val="en-US"/>
        </w:rPr>
      </w:pPr>
      <w:r w:rsidRPr="00EB26F3">
        <w:rPr>
          <w:sz w:val="22"/>
          <w:szCs w:val="22"/>
          <w:lang w:val="en-US"/>
        </w:rPr>
        <w:t>No new initiative nor any other activities.</w:t>
      </w:r>
    </w:p>
    <w:p w14:paraId="37EF232C" w14:textId="77777777" w:rsidR="00EB26F3" w:rsidRPr="00EB26F3" w:rsidRDefault="00EB26F3" w:rsidP="00EB26F3">
      <w:pPr>
        <w:spacing w:line="276" w:lineRule="auto"/>
        <w:jc w:val="both"/>
        <w:rPr>
          <w:sz w:val="22"/>
          <w:szCs w:val="22"/>
          <w:lang w:val="en-US"/>
        </w:rPr>
      </w:pPr>
    </w:p>
    <w:p w14:paraId="6C2526B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684B7BF1" w14:textId="77777777" w:rsidR="00EB26F3" w:rsidRPr="00EB26F3" w:rsidRDefault="00EB26F3" w:rsidP="00EB26F3">
      <w:pPr>
        <w:spacing w:line="276" w:lineRule="auto"/>
        <w:jc w:val="both"/>
        <w:rPr>
          <w:sz w:val="22"/>
          <w:szCs w:val="22"/>
          <w:lang w:val="en-US"/>
        </w:rPr>
      </w:pPr>
      <w:r w:rsidRPr="00EB26F3">
        <w:rPr>
          <w:sz w:val="22"/>
          <w:szCs w:val="22"/>
          <w:lang w:val="en-US"/>
        </w:rPr>
        <w:t>See update under curlew and BTG section 1.</w:t>
      </w:r>
    </w:p>
    <w:p w14:paraId="32DECCC1" w14:textId="77777777" w:rsidR="00EB26F3" w:rsidRPr="00EB26F3" w:rsidRDefault="00EB26F3" w:rsidP="00EB26F3">
      <w:pPr>
        <w:spacing w:line="276" w:lineRule="auto"/>
        <w:jc w:val="both"/>
        <w:rPr>
          <w:sz w:val="22"/>
          <w:szCs w:val="22"/>
          <w:lang w:val="en-US"/>
        </w:rPr>
      </w:pPr>
    </w:p>
    <w:p w14:paraId="2861D9C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4CECCD69" w14:textId="77777777" w:rsidR="00EB26F3" w:rsidRPr="00EB26F3" w:rsidRDefault="00EB26F3" w:rsidP="00EB26F3">
      <w:pPr>
        <w:spacing w:line="276" w:lineRule="auto"/>
        <w:jc w:val="both"/>
        <w:rPr>
          <w:sz w:val="22"/>
          <w:szCs w:val="22"/>
          <w:lang w:val="en-US"/>
        </w:rPr>
      </w:pPr>
      <w:r w:rsidRPr="00EB26F3">
        <w:rPr>
          <w:sz w:val="22"/>
          <w:szCs w:val="22"/>
          <w:lang w:val="en-US"/>
        </w:rPr>
        <w:t>[no response to this question]</w:t>
      </w:r>
    </w:p>
    <w:p w14:paraId="4B5A4FF5" w14:textId="77777777" w:rsidR="00783BAE" w:rsidRDefault="00783BAE" w:rsidP="00783BAE">
      <w:pPr>
        <w:spacing w:line="276" w:lineRule="auto"/>
        <w:jc w:val="both"/>
        <w:rPr>
          <w:sz w:val="22"/>
          <w:szCs w:val="22"/>
        </w:rPr>
      </w:pPr>
    </w:p>
    <w:p w14:paraId="38311327" w14:textId="275AB8D6" w:rsidR="00EB26F3" w:rsidRPr="00ED2E20" w:rsidRDefault="00EB26F3" w:rsidP="00783BAE">
      <w:pPr>
        <w:spacing w:line="276" w:lineRule="auto"/>
        <w:jc w:val="both"/>
        <w:rPr>
          <w:color w:val="2F5496" w:themeColor="accent1" w:themeShade="BF"/>
          <w:sz w:val="22"/>
          <w:szCs w:val="22"/>
        </w:rPr>
      </w:pPr>
      <w:r w:rsidRPr="00ED2E20">
        <w:rPr>
          <w:color w:val="2F5496" w:themeColor="accent1" w:themeShade="BF"/>
          <w:sz w:val="22"/>
          <w:szCs w:val="22"/>
        </w:rPr>
        <w:t>6. Activities on eradication or other type of action regarding alien species.</w:t>
      </w:r>
    </w:p>
    <w:p w14:paraId="1F510C85" w14:textId="77777777" w:rsidR="00EB26F3" w:rsidRDefault="00EB26F3" w:rsidP="00783BAE">
      <w:pPr>
        <w:spacing w:line="276" w:lineRule="auto"/>
        <w:jc w:val="both"/>
        <w:rPr>
          <w:sz w:val="22"/>
          <w:szCs w:val="22"/>
        </w:rPr>
      </w:pPr>
    </w:p>
    <w:p w14:paraId="0073FC1E" w14:textId="77777777" w:rsidR="00EB26F3" w:rsidRPr="00EB26F3" w:rsidRDefault="00EB26F3" w:rsidP="00BC2BB6">
      <w:pPr>
        <w:spacing w:line="276" w:lineRule="auto"/>
        <w:jc w:val="both"/>
        <w:rPr>
          <w:b/>
          <w:bCs/>
          <w:sz w:val="22"/>
          <w:szCs w:val="22"/>
          <w:lang w:val="en-US"/>
        </w:rPr>
      </w:pPr>
      <w:r w:rsidRPr="00EB26F3">
        <w:rPr>
          <w:b/>
          <w:bCs/>
          <w:sz w:val="22"/>
          <w:szCs w:val="22"/>
          <w:lang w:val="en-US"/>
        </w:rPr>
        <w:t xml:space="preserve">Summary: </w:t>
      </w:r>
      <w:r w:rsidRPr="00EB26F3">
        <w:rPr>
          <w:sz w:val="22"/>
          <w:szCs w:val="22"/>
          <w:lang w:val="en-US"/>
        </w:rPr>
        <w:t>Most parties reported activities related to the eradication/control/monitoring of the situation of the Ruddy Duck, and some of the Egyptian goose</w:t>
      </w:r>
    </w:p>
    <w:p w14:paraId="7C9BAFD6" w14:textId="77777777" w:rsidR="00EB26F3" w:rsidRPr="00EB26F3" w:rsidRDefault="00EB26F3" w:rsidP="00EB26F3">
      <w:pPr>
        <w:spacing w:line="276" w:lineRule="auto"/>
        <w:jc w:val="both"/>
        <w:rPr>
          <w:b/>
          <w:bCs/>
          <w:sz w:val="22"/>
          <w:szCs w:val="22"/>
          <w:u w:val="single"/>
          <w:lang w:val="en-US"/>
        </w:rPr>
      </w:pPr>
    </w:p>
    <w:p w14:paraId="7BB593A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7FEDB2FF"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Eradication of the Ruddy Duck is continuing, in the framework of the protection of the white-headed duck in Europe. Only very low numbers of Ruddy Ducks remain in BE.</w:t>
      </w:r>
    </w:p>
    <w:p w14:paraId="5CF8D84C" w14:textId="77777777" w:rsidR="00EB26F3" w:rsidRPr="00EB26F3" w:rsidRDefault="00EB26F3" w:rsidP="00EB26F3">
      <w:pPr>
        <w:spacing w:line="276" w:lineRule="auto"/>
        <w:jc w:val="both"/>
        <w:rPr>
          <w:sz w:val="22"/>
          <w:szCs w:val="22"/>
          <w:lang w:val="en-US"/>
        </w:rPr>
      </w:pPr>
    </w:p>
    <w:p w14:paraId="518EB898"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6B4C8904" w14:textId="77777777" w:rsidR="00EB26F3" w:rsidRPr="00EB26F3" w:rsidRDefault="00EB26F3" w:rsidP="00EB26F3">
      <w:pPr>
        <w:spacing w:line="276" w:lineRule="auto"/>
        <w:jc w:val="both"/>
        <w:rPr>
          <w:sz w:val="22"/>
          <w:szCs w:val="22"/>
          <w:lang w:val="en-US"/>
        </w:rPr>
      </w:pPr>
      <w:r w:rsidRPr="00EB26F3">
        <w:rPr>
          <w:sz w:val="22"/>
          <w:szCs w:val="22"/>
          <w:lang w:val="en-US"/>
        </w:rPr>
        <w:t>No need for such activities.</w:t>
      </w:r>
    </w:p>
    <w:p w14:paraId="72314A92" w14:textId="77777777" w:rsidR="00EB26F3" w:rsidRPr="00EB26F3" w:rsidRDefault="00EB26F3" w:rsidP="00EB26F3">
      <w:pPr>
        <w:spacing w:line="276" w:lineRule="auto"/>
        <w:jc w:val="both"/>
        <w:rPr>
          <w:b/>
          <w:bCs/>
          <w:sz w:val="22"/>
          <w:szCs w:val="22"/>
          <w:u w:val="single"/>
          <w:lang w:val="en-US"/>
        </w:rPr>
      </w:pPr>
    </w:p>
    <w:p w14:paraId="6806C76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671DEC07" w14:textId="659BC0C8" w:rsidR="00EB26F3" w:rsidRPr="00EB26F3" w:rsidRDefault="00EB26F3" w:rsidP="00EB26F3">
      <w:pPr>
        <w:spacing w:line="276" w:lineRule="auto"/>
        <w:jc w:val="both"/>
        <w:rPr>
          <w:sz w:val="22"/>
          <w:szCs w:val="22"/>
          <w:lang w:val="en-US"/>
        </w:rPr>
      </w:pPr>
      <w:r w:rsidRPr="00EB26F3">
        <w:rPr>
          <w:sz w:val="22"/>
          <w:szCs w:val="22"/>
          <w:lang w:val="en-US"/>
        </w:rPr>
        <w:t xml:space="preserve">- Life </w:t>
      </w:r>
      <w:proofErr w:type="spellStart"/>
      <w:r w:rsidRPr="00EB26F3">
        <w:rPr>
          <w:sz w:val="22"/>
          <w:szCs w:val="22"/>
          <w:lang w:val="en-US"/>
        </w:rPr>
        <w:t>Oxyura</w:t>
      </w:r>
      <w:proofErr w:type="spellEnd"/>
      <w:r w:rsidRPr="00EB26F3">
        <w:rPr>
          <w:sz w:val="22"/>
          <w:szCs w:val="22"/>
          <w:lang w:val="en-US"/>
        </w:rPr>
        <w:t xml:space="preserve"> aiming at the conservation of the white-headed duck by eradication of the ruddy duck in </w:t>
      </w:r>
      <w:proofErr w:type="gramStart"/>
      <w:r w:rsidRPr="00EB26F3">
        <w:rPr>
          <w:sz w:val="22"/>
          <w:szCs w:val="22"/>
          <w:lang w:val="en-US"/>
        </w:rPr>
        <w:t>France;</w:t>
      </w:r>
      <w:proofErr w:type="gramEnd"/>
    </w:p>
    <w:p w14:paraId="01F4A84E" w14:textId="77777777" w:rsidR="00EB26F3" w:rsidRPr="00EB26F3" w:rsidRDefault="00EB26F3" w:rsidP="00EB26F3">
      <w:pPr>
        <w:spacing w:line="276" w:lineRule="auto"/>
        <w:jc w:val="both"/>
        <w:rPr>
          <w:sz w:val="22"/>
          <w:szCs w:val="22"/>
          <w:lang w:val="en-US"/>
        </w:rPr>
      </w:pPr>
    </w:p>
    <w:p w14:paraId="21E9710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Iceland</w:t>
      </w:r>
    </w:p>
    <w:p w14:paraId="13A31330" w14:textId="77777777" w:rsidR="00EB26F3" w:rsidRPr="00EB26F3" w:rsidRDefault="00EB26F3" w:rsidP="00EB26F3">
      <w:pPr>
        <w:spacing w:line="276" w:lineRule="auto"/>
        <w:jc w:val="both"/>
        <w:rPr>
          <w:sz w:val="22"/>
          <w:szCs w:val="22"/>
          <w:lang w:val="en-US"/>
        </w:rPr>
      </w:pPr>
      <w:r w:rsidRPr="00EB26F3">
        <w:rPr>
          <w:sz w:val="22"/>
          <w:szCs w:val="22"/>
          <w:lang w:val="en-US"/>
        </w:rPr>
        <w:t>No avian alien species in Iceland needs eradication.</w:t>
      </w:r>
    </w:p>
    <w:p w14:paraId="7223CE88" w14:textId="77777777" w:rsidR="00EB26F3" w:rsidRPr="00EB26F3" w:rsidRDefault="00EB26F3" w:rsidP="00EB26F3">
      <w:pPr>
        <w:spacing w:line="276" w:lineRule="auto"/>
        <w:jc w:val="both"/>
        <w:rPr>
          <w:sz w:val="22"/>
          <w:szCs w:val="22"/>
          <w:lang w:val="en-US"/>
        </w:rPr>
      </w:pPr>
      <w:r w:rsidRPr="00EB26F3">
        <w:rPr>
          <w:sz w:val="22"/>
          <w:szCs w:val="22"/>
          <w:lang w:val="en-US"/>
        </w:rPr>
        <w:t>Eradication measures on American mink (Mustela vison) in various localities.</w:t>
      </w:r>
    </w:p>
    <w:p w14:paraId="62B73D27" w14:textId="77777777" w:rsidR="00EB26F3" w:rsidRPr="00EB26F3" w:rsidRDefault="00EB26F3" w:rsidP="00EB26F3">
      <w:pPr>
        <w:spacing w:line="276" w:lineRule="auto"/>
        <w:jc w:val="both"/>
        <w:rPr>
          <w:sz w:val="22"/>
          <w:szCs w:val="22"/>
          <w:lang w:val="en-US"/>
        </w:rPr>
      </w:pPr>
    </w:p>
    <w:p w14:paraId="2AB1E3DA"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057EDE24" w14:textId="77777777" w:rsidR="00EB26F3" w:rsidRPr="00EB26F3" w:rsidRDefault="00EB26F3" w:rsidP="00EB26F3">
      <w:pPr>
        <w:spacing w:line="276" w:lineRule="auto"/>
        <w:jc w:val="both"/>
        <w:rPr>
          <w:sz w:val="22"/>
          <w:szCs w:val="22"/>
          <w:lang w:val="en-US"/>
        </w:rPr>
      </w:pPr>
      <w:r w:rsidRPr="00EB26F3">
        <w:rPr>
          <w:sz w:val="22"/>
          <w:szCs w:val="22"/>
          <w:lang w:val="en-US"/>
        </w:rPr>
        <w:t>None</w:t>
      </w:r>
    </w:p>
    <w:p w14:paraId="6F1CCA8A" w14:textId="77777777" w:rsidR="00EB26F3" w:rsidRPr="00EB26F3" w:rsidRDefault="00EB26F3" w:rsidP="00EB26F3">
      <w:pPr>
        <w:spacing w:line="276" w:lineRule="auto"/>
        <w:jc w:val="both"/>
        <w:rPr>
          <w:sz w:val="22"/>
          <w:szCs w:val="22"/>
          <w:lang w:val="en-US"/>
        </w:rPr>
      </w:pPr>
    </w:p>
    <w:p w14:paraId="3E930A91"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2A092F06" w14:textId="68E13182"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In countries of the European Union (EU), the European exotics regulation applies, which includes plants and animals that cause damage to nature. So also, in the Netherlands. Part of the European exotic species regulation is the Union list of invasive exotic species. EU countries must </w:t>
      </w:r>
      <w:r w:rsidRPr="00EB26F3">
        <w:rPr>
          <w:sz w:val="22"/>
          <w:szCs w:val="22"/>
          <w:lang w:val="en-US"/>
        </w:rPr>
        <w:lastRenderedPageBreak/>
        <w:t>combat the invasive alien species on the Union list. Some of these species are found in the Netherlands. The Union list is regularly updated.</w:t>
      </w:r>
    </w:p>
    <w:p w14:paraId="3D5DC48F"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The Netherlands has recently been able to intensify the control of the small and non-expanding population of Ruddy Duck in the Netherlands.</w:t>
      </w:r>
    </w:p>
    <w:p w14:paraId="514A7173"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There are no special programs for controlling Egyptian Goose and Canada Goose. Hunters (working on voluntary basis) are enabled legally to control these species.</w:t>
      </w:r>
    </w:p>
    <w:p w14:paraId="2FEF17E7" w14:textId="77777777" w:rsidR="00EB26F3" w:rsidRPr="00EB26F3" w:rsidRDefault="00EB26F3" w:rsidP="00EB26F3">
      <w:pPr>
        <w:spacing w:line="276" w:lineRule="auto"/>
        <w:jc w:val="both"/>
        <w:rPr>
          <w:sz w:val="22"/>
          <w:szCs w:val="22"/>
          <w:lang w:val="en-US"/>
        </w:rPr>
      </w:pPr>
    </w:p>
    <w:p w14:paraId="0274CB91"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55B23A90"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There is an ongoing prioritized work for the Nature Inspectorate, culling and killing American mink along sensitive waterbirds areas in Norway to protect waterbirds breeding. The south-eastern part of Norway holds parts of </w:t>
      </w:r>
      <w:proofErr w:type="gramStart"/>
      <w:r w:rsidRPr="00EB26F3">
        <w:rPr>
          <w:sz w:val="22"/>
          <w:szCs w:val="22"/>
          <w:lang w:val="en-US"/>
        </w:rPr>
        <w:t>a</w:t>
      </w:r>
      <w:proofErr w:type="gramEnd"/>
      <w:r w:rsidRPr="00EB26F3">
        <w:rPr>
          <w:sz w:val="22"/>
          <w:szCs w:val="22"/>
          <w:lang w:val="en-US"/>
        </w:rPr>
        <w:t xml:space="preserve"> introduced barnacle goose population, which is partly in conflict with farmland because of e.g. grazing on grass. Extended use of preventive measures such as collecting and punctuating of egg is allowed.</w:t>
      </w:r>
    </w:p>
    <w:p w14:paraId="317D8BB2" w14:textId="77777777" w:rsidR="00EB26F3" w:rsidRPr="00EB26F3" w:rsidRDefault="00EB26F3" w:rsidP="00EB26F3">
      <w:pPr>
        <w:spacing w:line="276" w:lineRule="auto"/>
        <w:jc w:val="both"/>
        <w:rPr>
          <w:sz w:val="22"/>
          <w:szCs w:val="22"/>
          <w:lang w:val="en-US"/>
        </w:rPr>
      </w:pPr>
    </w:p>
    <w:p w14:paraId="3864ECED"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Spain</w:t>
      </w:r>
    </w:p>
    <w:p w14:paraId="12E221F5"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Spanish authorities continue the control program of the Ruddy duck, aiming at eradicating this invasive species affecting the white-headed duck. In the attached excel file, the situation of the Ruddy duck and the activities performed in Spain during the last years are shown.</w:t>
      </w:r>
    </w:p>
    <w:p w14:paraId="083D7006"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There have been other activities related to the control of alien invasive species in Spain following the national legislation (Royal Decree 630/2013) that also </w:t>
      </w:r>
      <w:proofErr w:type="spellStart"/>
      <w:r w:rsidRPr="00EB26F3">
        <w:rPr>
          <w:sz w:val="22"/>
          <w:szCs w:val="22"/>
          <w:lang w:val="en-US"/>
        </w:rPr>
        <w:t>favour</w:t>
      </w:r>
      <w:proofErr w:type="spellEnd"/>
      <w:r w:rsidRPr="00EB26F3">
        <w:rPr>
          <w:sz w:val="22"/>
          <w:szCs w:val="22"/>
          <w:lang w:val="en-US"/>
        </w:rPr>
        <w:t xml:space="preserve"> waterbirds. These activities have been mainly directed to:</w:t>
      </w:r>
    </w:p>
    <w:p w14:paraId="37FF5C9D" w14:textId="77777777" w:rsidR="00EB26F3" w:rsidRPr="00EB26F3" w:rsidRDefault="00EB26F3" w:rsidP="00EB26F3">
      <w:pPr>
        <w:spacing w:line="276" w:lineRule="auto"/>
        <w:jc w:val="both"/>
        <w:rPr>
          <w:sz w:val="22"/>
          <w:szCs w:val="22"/>
          <w:lang w:val="en-US"/>
        </w:rPr>
      </w:pPr>
      <w:r w:rsidRPr="00EB26F3">
        <w:rPr>
          <w:sz w:val="22"/>
          <w:szCs w:val="22"/>
          <w:lang w:val="en-US"/>
        </w:rPr>
        <w:t>o</w:t>
      </w:r>
      <w:r w:rsidRPr="00EB26F3">
        <w:rPr>
          <w:sz w:val="22"/>
          <w:szCs w:val="22"/>
          <w:lang w:val="en-US"/>
        </w:rPr>
        <w:tab/>
        <w:t xml:space="preserve"> Publication and implementation of national strategies against alien invasive species (</w:t>
      </w:r>
      <w:hyperlink r:id="rId15" w:history="1">
        <w:r w:rsidRPr="00EB26F3">
          <w:rPr>
            <w:color w:val="0563C1"/>
            <w:sz w:val="22"/>
            <w:szCs w:val="22"/>
            <w:u w:val="single"/>
            <w:lang w:val="en-US"/>
          </w:rPr>
          <w:t>https://www.miteco.gob.es/es/biodiversidad/temas/conservacion-de-especies/especies-exoticas-invasoras/ce-eei-estrategia-planes.aspx</w:t>
        </w:r>
      </w:hyperlink>
      <w:r w:rsidRPr="00EB26F3">
        <w:rPr>
          <w:sz w:val="22"/>
          <w:szCs w:val="22"/>
          <w:lang w:val="en-US"/>
        </w:rPr>
        <w:t>)</w:t>
      </w:r>
    </w:p>
    <w:p w14:paraId="5A90C2FB" w14:textId="77777777" w:rsidR="00EB26F3" w:rsidRPr="00EB26F3" w:rsidRDefault="00EB26F3" w:rsidP="00EB26F3">
      <w:pPr>
        <w:spacing w:line="276" w:lineRule="auto"/>
        <w:jc w:val="both"/>
        <w:rPr>
          <w:sz w:val="22"/>
          <w:szCs w:val="22"/>
          <w:lang w:val="en-US"/>
        </w:rPr>
      </w:pPr>
      <w:r w:rsidRPr="00EB26F3">
        <w:rPr>
          <w:sz w:val="22"/>
          <w:szCs w:val="22"/>
          <w:lang w:val="en-US"/>
        </w:rPr>
        <w:t>o</w:t>
      </w:r>
      <w:r w:rsidRPr="00EB26F3">
        <w:rPr>
          <w:sz w:val="22"/>
          <w:szCs w:val="22"/>
          <w:lang w:val="en-US"/>
        </w:rPr>
        <w:tab/>
        <w:t>Implementation of control programs of invasive alien species: racoon in Castilla-La Mancha and Madrid regions, alien snake species in Balearic and Canary archipelagos, removal of water hyacinth in different river basins of western Spain.</w:t>
      </w:r>
    </w:p>
    <w:p w14:paraId="7E95101D" w14:textId="77777777" w:rsidR="00EB26F3" w:rsidRPr="00EB26F3" w:rsidRDefault="00EB26F3" w:rsidP="00EB26F3">
      <w:pPr>
        <w:spacing w:line="276" w:lineRule="auto"/>
        <w:jc w:val="both"/>
        <w:rPr>
          <w:sz w:val="22"/>
          <w:szCs w:val="22"/>
          <w:lang w:val="en-US"/>
        </w:rPr>
      </w:pPr>
    </w:p>
    <w:p w14:paraId="37982F2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6456E148"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 activities. </w:t>
      </w:r>
      <w:proofErr w:type="spellStart"/>
      <w:r w:rsidRPr="00EB26F3">
        <w:rPr>
          <w:sz w:val="22"/>
          <w:szCs w:val="22"/>
          <w:lang w:val="en-US"/>
        </w:rPr>
        <w:t>Sigtnings</w:t>
      </w:r>
      <w:proofErr w:type="spellEnd"/>
      <w:r w:rsidRPr="00EB26F3">
        <w:rPr>
          <w:sz w:val="22"/>
          <w:szCs w:val="22"/>
          <w:lang w:val="en-US"/>
        </w:rPr>
        <w:t xml:space="preserve"> of ruddy duck are now very rare. Egyptian goose is seen annually in Sweden.</w:t>
      </w:r>
    </w:p>
    <w:p w14:paraId="740D84BC" w14:textId="77777777" w:rsidR="00EB26F3" w:rsidRPr="00EB26F3" w:rsidRDefault="00EB26F3" w:rsidP="00EB26F3">
      <w:pPr>
        <w:spacing w:line="276" w:lineRule="auto"/>
        <w:jc w:val="both"/>
        <w:rPr>
          <w:sz w:val="22"/>
          <w:szCs w:val="22"/>
          <w:lang w:val="en-US"/>
        </w:rPr>
      </w:pPr>
    </w:p>
    <w:p w14:paraId="45AA0A9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27664603"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 We are very alert to the emergence of Ruddy duck. So </w:t>
      </w:r>
      <w:proofErr w:type="gramStart"/>
      <w:r w:rsidRPr="00EB26F3">
        <w:rPr>
          <w:sz w:val="22"/>
          <w:szCs w:val="22"/>
          <w:lang w:val="en-US"/>
        </w:rPr>
        <w:t>far</w:t>
      </w:r>
      <w:proofErr w:type="gramEnd"/>
      <w:r w:rsidRPr="00EB26F3">
        <w:rPr>
          <w:sz w:val="22"/>
          <w:szCs w:val="22"/>
          <w:lang w:val="en-US"/>
        </w:rPr>
        <w:t xml:space="preserve"> </w:t>
      </w:r>
      <w:proofErr w:type="gramStart"/>
      <w:r w:rsidRPr="00EB26F3">
        <w:rPr>
          <w:sz w:val="22"/>
          <w:szCs w:val="22"/>
          <w:lang w:val="en-US"/>
        </w:rPr>
        <w:t>no</w:t>
      </w:r>
      <w:proofErr w:type="gramEnd"/>
      <w:r w:rsidRPr="00EB26F3">
        <w:rPr>
          <w:sz w:val="22"/>
          <w:szCs w:val="22"/>
          <w:lang w:val="en-US"/>
        </w:rPr>
        <w:t xml:space="preserve"> big problem t, as importing and keeping them is illegal.</w:t>
      </w:r>
    </w:p>
    <w:p w14:paraId="1998A92C" w14:textId="77777777" w:rsidR="00EB26F3" w:rsidRPr="00EB26F3" w:rsidRDefault="00EB26F3" w:rsidP="00EB26F3">
      <w:pPr>
        <w:spacing w:line="276" w:lineRule="auto"/>
        <w:jc w:val="both"/>
        <w:rPr>
          <w:sz w:val="22"/>
          <w:szCs w:val="22"/>
          <w:lang w:val="en-US"/>
        </w:rPr>
      </w:pPr>
      <w:r w:rsidRPr="00EB26F3">
        <w:rPr>
          <w:sz w:val="22"/>
          <w:szCs w:val="22"/>
          <w:lang w:val="en-US"/>
        </w:rPr>
        <w:t>• In our protected areas we try to remove all incoming Egyptian geese and stop them from breeding.</w:t>
      </w:r>
    </w:p>
    <w:p w14:paraId="109ECCC9" w14:textId="77777777" w:rsidR="00EB26F3" w:rsidRPr="00EB26F3" w:rsidRDefault="00EB26F3" w:rsidP="00EB26F3">
      <w:pPr>
        <w:spacing w:line="276" w:lineRule="auto"/>
        <w:jc w:val="both"/>
        <w:rPr>
          <w:sz w:val="22"/>
          <w:szCs w:val="22"/>
          <w:lang w:val="en-US"/>
        </w:rPr>
      </w:pPr>
    </w:p>
    <w:p w14:paraId="3722FFA8"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54B69231"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Ruddy Duck: </w:t>
      </w:r>
    </w:p>
    <w:p w14:paraId="7B134A8C" w14:textId="77777777" w:rsidR="00EB26F3" w:rsidRPr="00EB26F3" w:rsidRDefault="00EB26F3" w:rsidP="00EB26F3">
      <w:pPr>
        <w:spacing w:line="276" w:lineRule="auto"/>
        <w:jc w:val="both"/>
        <w:rPr>
          <w:sz w:val="22"/>
          <w:szCs w:val="22"/>
          <w:lang w:val="en-US"/>
        </w:rPr>
      </w:pPr>
    </w:p>
    <w:p w14:paraId="2E1FDA84"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UK Ruddy Duck population is now thought to number approximately 12 birds which are found spread across seven regions. Many of these are single birds and although some movement between regions does occur, this is unusual and so the species is probably functionally extinct in most regions of the UK. Breeding is becoming increasingly rare with no evidence to date of breeding since </w:t>
      </w:r>
      <w:proofErr w:type="gramStart"/>
      <w:r w:rsidRPr="00EB26F3">
        <w:rPr>
          <w:sz w:val="22"/>
          <w:szCs w:val="22"/>
          <w:lang w:val="en-US"/>
        </w:rPr>
        <w:t>2018 .</w:t>
      </w:r>
      <w:proofErr w:type="gramEnd"/>
      <w:r w:rsidRPr="00EB26F3">
        <w:rPr>
          <w:sz w:val="22"/>
          <w:szCs w:val="22"/>
          <w:lang w:val="en-US"/>
        </w:rPr>
        <w:t xml:space="preserve"> It is however possible that a very small number of birds capable of breeding (2-3 pairs in total) might still exist in the West Midlands and North-West of England. Monitoring of the population via internet reports, communication from site managers, and site visits continues, as does culling of birds wherever there is a risk of breeding in the future.</w:t>
      </w:r>
    </w:p>
    <w:p w14:paraId="170EC4F6" w14:textId="77777777" w:rsidR="00EB26F3" w:rsidRPr="00EB26F3" w:rsidRDefault="00EB26F3" w:rsidP="00EB26F3">
      <w:pPr>
        <w:spacing w:line="276" w:lineRule="auto"/>
        <w:jc w:val="both"/>
        <w:rPr>
          <w:sz w:val="22"/>
          <w:szCs w:val="22"/>
          <w:lang w:val="en-US"/>
        </w:rPr>
      </w:pPr>
    </w:p>
    <w:p w14:paraId="2CA6BE07" w14:textId="77777777" w:rsidR="00EB26F3" w:rsidRPr="00EB26F3" w:rsidRDefault="00EB26F3" w:rsidP="00EB26F3">
      <w:pPr>
        <w:spacing w:line="276" w:lineRule="auto"/>
        <w:jc w:val="both"/>
        <w:rPr>
          <w:sz w:val="22"/>
          <w:szCs w:val="22"/>
          <w:lang w:val="en-US"/>
        </w:rPr>
      </w:pPr>
      <w:r w:rsidRPr="00EB26F3">
        <w:rPr>
          <w:sz w:val="22"/>
          <w:szCs w:val="22"/>
          <w:lang w:val="en-US"/>
        </w:rPr>
        <w:lastRenderedPageBreak/>
        <w:t xml:space="preserve">Egyptian Goose: </w:t>
      </w:r>
    </w:p>
    <w:p w14:paraId="13D4CFEA" w14:textId="77777777" w:rsidR="00EB26F3" w:rsidRPr="00EB26F3" w:rsidRDefault="00EB26F3" w:rsidP="00EB26F3">
      <w:pPr>
        <w:spacing w:line="276" w:lineRule="auto"/>
        <w:jc w:val="both"/>
        <w:rPr>
          <w:sz w:val="22"/>
          <w:szCs w:val="22"/>
          <w:lang w:val="en-US"/>
        </w:rPr>
      </w:pPr>
    </w:p>
    <w:p w14:paraId="6638EE6A"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UK Egyptian Goose population is almost exclusively confined to England, with expanding core areas in East Anglia (mainly Norfolk) and the Thames basin, and some </w:t>
      </w:r>
      <w:proofErr w:type="spellStart"/>
      <w:r w:rsidRPr="00EB26F3">
        <w:rPr>
          <w:sz w:val="22"/>
          <w:szCs w:val="22"/>
          <w:lang w:val="en-US"/>
        </w:rPr>
        <w:t>colonisation</w:t>
      </w:r>
      <w:proofErr w:type="spellEnd"/>
      <w:r w:rsidRPr="00EB26F3">
        <w:rPr>
          <w:sz w:val="22"/>
          <w:szCs w:val="22"/>
          <w:lang w:val="en-US"/>
        </w:rPr>
        <w:t xml:space="preserve"> of the East Midlands; away from these core areas it currently remains a </w:t>
      </w:r>
      <w:proofErr w:type="spellStart"/>
      <w:r w:rsidRPr="00EB26F3">
        <w:rPr>
          <w:sz w:val="22"/>
          <w:szCs w:val="22"/>
          <w:lang w:val="en-US"/>
        </w:rPr>
        <w:t>localised</w:t>
      </w:r>
      <w:proofErr w:type="spellEnd"/>
      <w:r w:rsidRPr="00EB26F3">
        <w:rPr>
          <w:sz w:val="22"/>
          <w:szCs w:val="22"/>
          <w:lang w:val="en-US"/>
        </w:rPr>
        <w:t xml:space="preserve"> species. GB population estimates were 9,661 at the end of December 2018. Since December 2019, Egyptian Geese have been subject to a series of restrictions and prohibitions under the Invasive Alien Species (Enforcement and Permitting) Order 2019 and in England, from 1st January 2021, the species has been included on two new general </w:t>
      </w:r>
      <w:proofErr w:type="spellStart"/>
      <w:r w:rsidRPr="00EB26F3">
        <w:rPr>
          <w:sz w:val="22"/>
          <w:szCs w:val="22"/>
          <w:lang w:val="en-US"/>
        </w:rPr>
        <w:t>licences</w:t>
      </w:r>
      <w:proofErr w:type="spellEnd"/>
      <w:r w:rsidRPr="00EB26F3">
        <w:rPr>
          <w:sz w:val="22"/>
          <w:szCs w:val="22"/>
          <w:lang w:val="en-US"/>
        </w:rPr>
        <w:t xml:space="preserve"> that permit users to kill or take certain species of wild birds for defined purposes. COVID-19 restrictions, followed by Avian Influenza, have meant that activity in the field has been limited. However, we were able to plan the refinement of population and distribution data and the feasibility, </w:t>
      </w:r>
      <w:proofErr w:type="gramStart"/>
      <w:r w:rsidRPr="00EB26F3">
        <w:rPr>
          <w:sz w:val="22"/>
          <w:szCs w:val="22"/>
          <w:lang w:val="en-US"/>
        </w:rPr>
        <w:t>effort</w:t>
      </w:r>
      <w:proofErr w:type="gramEnd"/>
      <w:r w:rsidRPr="00EB26F3">
        <w:rPr>
          <w:sz w:val="22"/>
          <w:szCs w:val="22"/>
          <w:lang w:val="en-US"/>
        </w:rPr>
        <w:t xml:space="preserve"> and cost of removal next year.</w:t>
      </w:r>
    </w:p>
    <w:p w14:paraId="311F515E" w14:textId="77777777" w:rsidR="00EB26F3" w:rsidRPr="00EB26F3" w:rsidRDefault="00EB26F3" w:rsidP="00EB26F3">
      <w:pPr>
        <w:spacing w:line="276" w:lineRule="auto"/>
        <w:jc w:val="both"/>
        <w:rPr>
          <w:sz w:val="22"/>
          <w:szCs w:val="22"/>
          <w:lang w:val="en-US"/>
        </w:rPr>
      </w:pPr>
    </w:p>
    <w:p w14:paraId="19815C77"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12C5087E" w14:textId="77777777" w:rsidR="00EB26F3" w:rsidRPr="00EB26F3" w:rsidRDefault="00EB26F3" w:rsidP="00EB26F3">
      <w:pPr>
        <w:spacing w:line="276" w:lineRule="auto"/>
        <w:jc w:val="both"/>
        <w:rPr>
          <w:sz w:val="22"/>
          <w:szCs w:val="22"/>
          <w:lang w:val="en-US"/>
        </w:rPr>
      </w:pPr>
      <w:r w:rsidRPr="00EB26F3">
        <w:rPr>
          <w:sz w:val="22"/>
          <w:szCs w:val="22"/>
          <w:lang w:val="en-US"/>
        </w:rPr>
        <w:t>[no response to this question]</w:t>
      </w:r>
    </w:p>
    <w:p w14:paraId="133013D7" w14:textId="77777777" w:rsidR="00EB26F3" w:rsidRPr="00EB26F3" w:rsidRDefault="00EB26F3" w:rsidP="00783BAE">
      <w:pPr>
        <w:spacing w:line="276" w:lineRule="auto"/>
        <w:jc w:val="both"/>
        <w:rPr>
          <w:sz w:val="22"/>
          <w:szCs w:val="22"/>
          <w:lang w:val="en-US"/>
        </w:rPr>
      </w:pPr>
    </w:p>
    <w:p w14:paraId="20141845" w14:textId="05EED605" w:rsidR="00783BAE" w:rsidRPr="00ED2E20" w:rsidRDefault="00EB26F3" w:rsidP="00783BAE">
      <w:pPr>
        <w:spacing w:line="276" w:lineRule="auto"/>
        <w:jc w:val="both"/>
        <w:rPr>
          <w:color w:val="2F5496" w:themeColor="accent1" w:themeShade="BF"/>
          <w:sz w:val="22"/>
          <w:szCs w:val="22"/>
        </w:rPr>
      </w:pPr>
      <w:r w:rsidRPr="00ED2E20">
        <w:rPr>
          <w:color w:val="2F5496" w:themeColor="accent1" w:themeShade="BF"/>
          <w:sz w:val="22"/>
          <w:szCs w:val="22"/>
        </w:rPr>
        <w:t>7. New or major ongoing activities on habitat (site) inventory, conservation or restoration and rehabilitation of waterbird habitats.</w:t>
      </w:r>
    </w:p>
    <w:p w14:paraId="15F54BE2" w14:textId="77777777" w:rsidR="00EB26F3" w:rsidRDefault="00EB26F3" w:rsidP="00783BAE">
      <w:pPr>
        <w:spacing w:line="276" w:lineRule="auto"/>
        <w:jc w:val="both"/>
        <w:rPr>
          <w:sz w:val="22"/>
          <w:szCs w:val="22"/>
        </w:rPr>
      </w:pPr>
    </w:p>
    <w:p w14:paraId="73D1D63B" w14:textId="77777777" w:rsidR="00EB26F3" w:rsidRPr="00EB26F3" w:rsidRDefault="00EB26F3" w:rsidP="00BC2BB6">
      <w:pPr>
        <w:spacing w:line="276" w:lineRule="auto"/>
        <w:jc w:val="both"/>
        <w:rPr>
          <w:sz w:val="22"/>
          <w:szCs w:val="22"/>
          <w:lang w:val="en-US"/>
        </w:rPr>
      </w:pPr>
      <w:r w:rsidRPr="00EB26F3">
        <w:rPr>
          <w:b/>
          <w:bCs/>
          <w:sz w:val="22"/>
          <w:szCs w:val="22"/>
          <w:lang w:val="en-US"/>
        </w:rPr>
        <w:t>Summary</w:t>
      </w:r>
      <w:r w:rsidRPr="00EB26F3">
        <w:rPr>
          <w:sz w:val="22"/>
          <w:szCs w:val="22"/>
          <w:lang w:val="en-US"/>
        </w:rPr>
        <w:t>: restoration projects mentioned by most parties, some focus on climate change resilience; other conservation activities also reported by some parties</w:t>
      </w:r>
    </w:p>
    <w:p w14:paraId="35B78BB7" w14:textId="77777777" w:rsidR="00EB26F3" w:rsidRPr="00EB26F3" w:rsidRDefault="00EB26F3" w:rsidP="00EB26F3">
      <w:pPr>
        <w:spacing w:line="276" w:lineRule="auto"/>
        <w:jc w:val="both"/>
        <w:rPr>
          <w:sz w:val="22"/>
          <w:szCs w:val="22"/>
          <w:lang w:val="en-US"/>
        </w:rPr>
      </w:pPr>
    </w:p>
    <w:p w14:paraId="5D77B58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547B27BF"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numerous projects are going on, smaller and bigger, in the framework of climate change but where water birds often benefit, directly or indirectly:</w:t>
      </w:r>
    </w:p>
    <w:p w14:paraId="13B0BD54" w14:textId="77777777" w:rsidR="00EB26F3" w:rsidRPr="00EB26F3" w:rsidRDefault="00EB26F3" w:rsidP="00EB26F3">
      <w:pPr>
        <w:spacing w:line="276" w:lineRule="auto"/>
        <w:jc w:val="both"/>
        <w:rPr>
          <w:sz w:val="22"/>
          <w:szCs w:val="22"/>
          <w:lang w:val="en-US"/>
        </w:rPr>
      </w:pPr>
      <w:r w:rsidRPr="00EB26F3">
        <w:rPr>
          <w:sz w:val="22"/>
          <w:szCs w:val="22"/>
          <w:lang w:val="en-US"/>
        </w:rPr>
        <w:t>o</w:t>
      </w:r>
      <w:r w:rsidRPr="00EB26F3">
        <w:rPr>
          <w:sz w:val="22"/>
          <w:szCs w:val="22"/>
          <w:lang w:val="en-US"/>
        </w:rPr>
        <w:tab/>
        <w:t>flood control projects restoring wetlands in river valleys (big projects mainly in the Scheldt basin as part of the SIGMA</w:t>
      </w:r>
      <w:r w:rsidRPr="00EB26F3">
        <w:rPr>
          <w:color w:val="2F5496"/>
          <w:sz w:val="22"/>
          <w:szCs w:val="22"/>
          <w:vertAlign w:val="superscript"/>
          <w:lang w:val="en-US"/>
        </w:rPr>
        <w:footnoteReference w:id="2"/>
      </w:r>
      <w:r w:rsidRPr="00EB26F3">
        <w:rPr>
          <w:sz w:val="22"/>
          <w:szCs w:val="22"/>
          <w:lang w:val="en-US"/>
        </w:rPr>
        <w:t>-flood control project)</w:t>
      </w:r>
    </w:p>
    <w:p w14:paraId="7E5C0B6A" w14:textId="77777777" w:rsidR="00EB26F3" w:rsidRPr="00EB26F3" w:rsidRDefault="00EB26F3" w:rsidP="00EB26F3">
      <w:pPr>
        <w:spacing w:line="276" w:lineRule="auto"/>
        <w:jc w:val="both"/>
        <w:rPr>
          <w:sz w:val="22"/>
          <w:szCs w:val="22"/>
          <w:lang w:val="en-US"/>
        </w:rPr>
      </w:pPr>
      <w:r w:rsidRPr="00EB26F3">
        <w:rPr>
          <w:sz w:val="22"/>
          <w:szCs w:val="22"/>
          <w:lang w:val="en-US"/>
        </w:rPr>
        <w:t>o</w:t>
      </w:r>
      <w:r w:rsidRPr="00EB26F3">
        <w:rPr>
          <w:sz w:val="22"/>
          <w:szCs w:val="22"/>
          <w:lang w:val="en-US"/>
        </w:rPr>
        <w:tab/>
        <w:t xml:space="preserve">smaller scale projects in the field of water retention, slow down runoff, reuse water, to combat drought or to buffer more water: in short projects that reduce the impact of drought and/or flooding </w:t>
      </w:r>
      <w:proofErr w:type="gramStart"/>
      <w:r w:rsidRPr="00EB26F3">
        <w:rPr>
          <w:sz w:val="22"/>
          <w:szCs w:val="22"/>
          <w:lang w:val="en-US"/>
        </w:rPr>
        <w:t>as a result of</w:t>
      </w:r>
      <w:proofErr w:type="gramEnd"/>
      <w:r w:rsidRPr="00EB26F3">
        <w:rPr>
          <w:sz w:val="22"/>
          <w:szCs w:val="22"/>
          <w:lang w:val="en-US"/>
        </w:rPr>
        <w:t xml:space="preserve"> climate change. To support these projects, a special Blue Deal Fund has been established as part of the Flemish Climate Adaption Plan 2021-2023 to support projects from the field.</w:t>
      </w:r>
    </w:p>
    <w:p w14:paraId="2C2EE1C9" w14:textId="77777777" w:rsidR="00EB26F3" w:rsidRPr="00EB26F3" w:rsidRDefault="00EB26F3" w:rsidP="00EB26F3">
      <w:pPr>
        <w:spacing w:line="276" w:lineRule="auto"/>
        <w:jc w:val="both"/>
        <w:rPr>
          <w:sz w:val="22"/>
          <w:szCs w:val="22"/>
          <w:lang w:val="en-US"/>
        </w:rPr>
      </w:pPr>
    </w:p>
    <w:p w14:paraId="1D98B4AA"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06578CAB" w14:textId="77777777" w:rsidR="00EB26F3" w:rsidRPr="00EB26F3" w:rsidRDefault="00EB26F3" w:rsidP="00EB26F3">
      <w:pPr>
        <w:spacing w:line="276" w:lineRule="auto"/>
        <w:jc w:val="both"/>
        <w:rPr>
          <w:sz w:val="22"/>
          <w:szCs w:val="22"/>
          <w:lang w:val="en-US"/>
        </w:rPr>
      </w:pPr>
      <w:r w:rsidRPr="00EB26F3">
        <w:rPr>
          <w:sz w:val="22"/>
          <w:szCs w:val="22"/>
          <w:lang w:val="en-US"/>
        </w:rPr>
        <w:t>The on-going governmental program provided substantial financial boost to national nature conservation and restoration activities in FI. Both HELMI</w:t>
      </w:r>
      <w:r w:rsidRPr="00EB26F3">
        <w:rPr>
          <w:color w:val="2F5496"/>
          <w:sz w:val="22"/>
          <w:szCs w:val="22"/>
          <w:vertAlign w:val="superscript"/>
          <w:lang w:val="en-US"/>
        </w:rPr>
        <w:footnoteReference w:id="3"/>
      </w:r>
      <w:r w:rsidRPr="00EB26F3">
        <w:rPr>
          <w:sz w:val="22"/>
          <w:szCs w:val="22"/>
          <w:lang w:val="en-US"/>
        </w:rPr>
        <w:t xml:space="preserve"> and SOTKA</w:t>
      </w:r>
      <w:r w:rsidRPr="00EB26F3">
        <w:rPr>
          <w:color w:val="2F5496"/>
          <w:sz w:val="22"/>
          <w:szCs w:val="22"/>
          <w:vertAlign w:val="superscript"/>
          <w:lang w:val="en-US"/>
        </w:rPr>
        <w:footnoteReference w:id="4"/>
      </w:r>
      <w:r w:rsidRPr="00EB26F3">
        <w:rPr>
          <w:sz w:val="22"/>
          <w:szCs w:val="22"/>
          <w:lang w:val="en-US"/>
        </w:rPr>
        <w:t xml:space="preserve"> programs have allowed restoration activities in large number of valuable sites in FI. Until now SOTKA program has cowered 635 hectares of wetlands in 43 different locations.  According to FI Ministry of Forestry and Agriculture: “Co-operation of SOTKA wetlands, The Finnish Game Foundation and Waterfowlers Network has resulted four pilot cases of Flyway funding from Denmark, The Netherland, UK and Italy for waterbird habitat work in wider environment of Finland, contributing to the AEWA Strategic Plan Target 4.4.”</w:t>
      </w:r>
    </w:p>
    <w:p w14:paraId="67BC245B" w14:textId="77777777" w:rsidR="00EB26F3" w:rsidRPr="00EB26F3" w:rsidRDefault="00EB26F3" w:rsidP="00EB26F3">
      <w:pPr>
        <w:spacing w:line="276" w:lineRule="auto"/>
        <w:jc w:val="both"/>
        <w:rPr>
          <w:b/>
          <w:bCs/>
          <w:sz w:val="22"/>
          <w:szCs w:val="22"/>
          <w:u w:val="single"/>
          <w:lang w:val="en-US"/>
        </w:rPr>
      </w:pPr>
    </w:p>
    <w:p w14:paraId="37CBA5A7"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1A9ED568" w14:textId="77777777" w:rsidR="00EB26F3" w:rsidRPr="00EB26F3" w:rsidRDefault="00EB26F3" w:rsidP="00EB26F3">
      <w:pPr>
        <w:spacing w:line="276" w:lineRule="auto"/>
        <w:jc w:val="both"/>
        <w:rPr>
          <w:sz w:val="22"/>
          <w:szCs w:val="22"/>
          <w:lang w:val="en-US"/>
        </w:rPr>
      </w:pPr>
      <w:r w:rsidRPr="00EB26F3">
        <w:rPr>
          <w:sz w:val="22"/>
          <w:szCs w:val="22"/>
          <w:lang w:val="en-US"/>
        </w:rPr>
        <w:t>- several contribution projects contribute to it (for the curlew habitats in particular)</w:t>
      </w:r>
    </w:p>
    <w:p w14:paraId="3D7F884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lastRenderedPageBreak/>
        <w:t>Iceland</w:t>
      </w:r>
    </w:p>
    <w:p w14:paraId="609B2DAE" w14:textId="77777777" w:rsidR="00EB26F3" w:rsidRPr="00EB26F3" w:rsidRDefault="00EB26F3" w:rsidP="00EB26F3">
      <w:pPr>
        <w:spacing w:line="276" w:lineRule="auto"/>
        <w:jc w:val="both"/>
        <w:rPr>
          <w:sz w:val="22"/>
          <w:szCs w:val="22"/>
          <w:lang w:val="en-US"/>
        </w:rPr>
      </w:pPr>
      <w:r w:rsidRPr="00EB26F3">
        <w:rPr>
          <w:sz w:val="22"/>
          <w:szCs w:val="22"/>
          <w:lang w:val="en-US"/>
        </w:rPr>
        <w:t>New protected areas established in 2021 and 2022:</w:t>
      </w:r>
    </w:p>
    <w:p w14:paraId="3C346705" w14:textId="77777777" w:rsidR="00EB26F3" w:rsidRPr="00EB26F3" w:rsidRDefault="00EB26F3" w:rsidP="00EB26F3">
      <w:pPr>
        <w:spacing w:line="276" w:lineRule="auto"/>
        <w:jc w:val="both"/>
        <w:rPr>
          <w:sz w:val="22"/>
          <w:szCs w:val="22"/>
          <w:lang w:val="en-US"/>
        </w:rPr>
      </w:pPr>
    </w:p>
    <w:p w14:paraId="4160F97E"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r>
      <w:proofErr w:type="spellStart"/>
      <w:r w:rsidRPr="00EB26F3">
        <w:rPr>
          <w:sz w:val="22"/>
          <w:szCs w:val="22"/>
          <w:lang w:val="en-US"/>
        </w:rPr>
        <w:t>Látrabjarg</w:t>
      </w:r>
      <w:proofErr w:type="spellEnd"/>
      <w:r w:rsidRPr="00EB26F3">
        <w:rPr>
          <w:sz w:val="22"/>
          <w:szCs w:val="22"/>
          <w:lang w:val="en-US"/>
        </w:rPr>
        <w:t xml:space="preserve"> Nature Reserve. Established 2021. Largest bird cliff in Europe. Very important breeding area for guillemot (Uria </w:t>
      </w:r>
      <w:proofErr w:type="spellStart"/>
      <w:r w:rsidRPr="00EB26F3">
        <w:rPr>
          <w:sz w:val="22"/>
          <w:szCs w:val="22"/>
          <w:lang w:val="en-US"/>
        </w:rPr>
        <w:t>aalge</w:t>
      </w:r>
      <w:proofErr w:type="spellEnd"/>
      <w:r w:rsidRPr="00EB26F3">
        <w:rPr>
          <w:sz w:val="22"/>
          <w:szCs w:val="22"/>
          <w:lang w:val="en-US"/>
        </w:rPr>
        <w:t xml:space="preserve">), Brunnich’s guillemot (Uria </w:t>
      </w:r>
      <w:proofErr w:type="spellStart"/>
      <w:r w:rsidRPr="00EB26F3">
        <w:rPr>
          <w:sz w:val="22"/>
          <w:szCs w:val="22"/>
          <w:lang w:val="en-US"/>
        </w:rPr>
        <w:t>lomvia</w:t>
      </w:r>
      <w:proofErr w:type="spellEnd"/>
      <w:r w:rsidRPr="00EB26F3">
        <w:rPr>
          <w:sz w:val="22"/>
          <w:szCs w:val="22"/>
          <w:lang w:val="en-US"/>
        </w:rPr>
        <w:t xml:space="preserve">), razorbill (Alca </w:t>
      </w:r>
      <w:proofErr w:type="spellStart"/>
      <w:r w:rsidRPr="00EB26F3">
        <w:rPr>
          <w:sz w:val="22"/>
          <w:szCs w:val="22"/>
          <w:lang w:val="en-US"/>
        </w:rPr>
        <w:t>torda</w:t>
      </w:r>
      <w:proofErr w:type="spellEnd"/>
      <w:r w:rsidRPr="00EB26F3">
        <w:rPr>
          <w:sz w:val="22"/>
          <w:szCs w:val="22"/>
          <w:lang w:val="en-US"/>
        </w:rPr>
        <w:t>), puffin (</w:t>
      </w:r>
      <w:proofErr w:type="spellStart"/>
      <w:r w:rsidRPr="00EB26F3">
        <w:rPr>
          <w:sz w:val="22"/>
          <w:szCs w:val="22"/>
          <w:lang w:val="en-US"/>
        </w:rPr>
        <w:t>Fratercula</w:t>
      </w:r>
      <w:proofErr w:type="spellEnd"/>
      <w:r w:rsidRPr="00EB26F3">
        <w:rPr>
          <w:sz w:val="22"/>
          <w:szCs w:val="22"/>
          <w:lang w:val="en-US"/>
        </w:rPr>
        <w:t xml:space="preserve"> </w:t>
      </w:r>
      <w:proofErr w:type="spellStart"/>
      <w:r w:rsidRPr="00EB26F3">
        <w:rPr>
          <w:sz w:val="22"/>
          <w:szCs w:val="22"/>
          <w:lang w:val="en-US"/>
        </w:rPr>
        <w:t>arctica</w:t>
      </w:r>
      <w:proofErr w:type="spellEnd"/>
      <w:r w:rsidRPr="00EB26F3">
        <w:rPr>
          <w:sz w:val="22"/>
          <w:szCs w:val="22"/>
          <w:lang w:val="en-US"/>
        </w:rPr>
        <w:t xml:space="preserve">), fulmar (Fulmarus glacialis) and kittiwake (Rissa </w:t>
      </w:r>
      <w:proofErr w:type="spellStart"/>
      <w:r w:rsidRPr="00EB26F3">
        <w:rPr>
          <w:sz w:val="22"/>
          <w:szCs w:val="22"/>
          <w:lang w:val="en-US"/>
        </w:rPr>
        <w:t>tridactyla</w:t>
      </w:r>
      <w:proofErr w:type="spellEnd"/>
      <w:r w:rsidRPr="00EB26F3">
        <w:rPr>
          <w:sz w:val="22"/>
          <w:szCs w:val="22"/>
          <w:lang w:val="en-US"/>
        </w:rPr>
        <w:t>).</w:t>
      </w:r>
    </w:p>
    <w:p w14:paraId="405025F9"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r>
      <w:proofErr w:type="spellStart"/>
      <w:r w:rsidRPr="00EB26F3">
        <w:rPr>
          <w:sz w:val="22"/>
          <w:szCs w:val="22"/>
          <w:lang w:val="en-US"/>
        </w:rPr>
        <w:t>Lundey</w:t>
      </w:r>
      <w:proofErr w:type="spellEnd"/>
      <w:r w:rsidRPr="00EB26F3">
        <w:rPr>
          <w:sz w:val="22"/>
          <w:szCs w:val="22"/>
          <w:lang w:val="en-US"/>
        </w:rPr>
        <w:t xml:space="preserve"> Island Nature Reserve. Establish 2022. Breeding colony for puffin (</w:t>
      </w:r>
      <w:proofErr w:type="spellStart"/>
      <w:r w:rsidRPr="00EB26F3">
        <w:rPr>
          <w:sz w:val="22"/>
          <w:szCs w:val="22"/>
          <w:lang w:val="en-US"/>
        </w:rPr>
        <w:t>Fratercula</w:t>
      </w:r>
      <w:proofErr w:type="spellEnd"/>
      <w:r w:rsidRPr="00EB26F3">
        <w:rPr>
          <w:sz w:val="22"/>
          <w:szCs w:val="22"/>
          <w:lang w:val="en-US"/>
        </w:rPr>
        <w:t xml:space="preserve"> </w:t>
      </w:r>
      <w:proofErr w:type="spellStart"/>
      <w:r w:rsidRPr="00EB26F3">
        <w:rPr>
          <w:sz w:val="22"/>
          <w:szCs w:val="22"/>
          <w:lang w:val="en-US"/>
        </w:rPr>
        <w:t>arctica</w:t>
      </w:r>
      <w:proofErr w:type="spellEnd"/>
      <w:r w:rsidRPr="00EB26F3">
        <w:rPr>
          <w:sz w:val="22"/>
          <w:szCs w:val="22"/>
          <w:lang w:val="en-US"/>
        </w:rPr>
        <w:t>).</w:t>
      </w:r>
    </w:p>
    <w:p w14:paraId="5DCD9B12"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r>
      <w:proofErr w:type="spellStart"/>
      <w:r w:rsidRPr="00EB26F3">
        <w:rPr>
          <w:sz w:val="22"/>
          <w:szCs w:val="22"/>
          <w:lang w:val="en-US"/>
        </w:rPr>
        <w:t>Flatey</w:t>
      </w:r>
      <w:proofErr w:type="spellEnd"/>
      <w:r w:rsidRPr="00EB26F3">
        <w:rPr>
          <w:sz w:val="22"/>
          <w:szCs w:val="22"/>
          <w:lang w:val="en-US"/>
        </w:rPr>
        <w:t xml:space="preserve"> Island Nature Reserve - extension. Established in 1975. Doubled in size in 2021. Diverse birdlife including breeding colonies for Eider duck (Somateria </w:t>
      </w:r>
      <w:proofErr w:type="spellStart"/>
      <w:r w:rsidRPr="00EB26F3">
        <w:rPr>
          <w:sz w:val="22"/>
          <w:szCs w:val="22"/>
          <w:lang w:val="en-US"/>
        </w:rPr>
        <w:t>mollisima</w:t>
      </w:r>
      <w:proofErr w:type="spellEnd"/>
      <w:r w:rsidRPr="00EB26F3">
        <w:rPr>
          <w:sz w:val="22"/>
          <w:szCs w:val="22"/>
          <w:lang w:val="en-US"/>
        </w:rPr>
        <w:t>), Puffin (</w:t>
      </w:r>
      <w:proofErr w:type="spellStart"/>
      <w:r w:rsidRPr="00EB26F3">
        <w:rPr>
          <w:sz w:val="22"/>
          <w:szCs w:val="22"/>
          <w:lang w:val="en-US"/>
        </w:rPr>
        <w:t>Fratercula</w:t>
      </w:r>
      <w:proofErr w:type="spellEnd"/>
      <w:r w:rsidRPr="00EB26F3">
        <w:rPr>
          <w:sz w:val="22"/>
          <w:szCs w:val="22"/>
          <w:lang w:val="en-US"/>
        </w:rPr>
        <w:t xml:space="preserve"> </w:t>
      </w:r>
      <w:proofErr w:type="spellStart"/>
      <w:r w:rsidRPr="00EB26F3">
        <w:rPr>
          <w:sz w:val="22"/>
          <w:szCs w:val="22"/>
          <w:lang w:val="en-US"/>
        </w:rPr>
        <w:t>arctica</w:t>
      </w:r>
      <w:proofErr w:type="spellEnd"/>
      <w:r w:rsidRPr="00EB26F3">
        <w:rPr>
          <w:sz w:val="22"/>
          <w:szCs w:val="22"/>
          <w:lang w:val="en-US"/>
        </w:rPr>
        <w:t xml:space="preserve">), Kittiwake (Rissa </w:t>
      </w:r>
      <w:proofErr w:type="spellStart"/>
      <w:r w:rsidRPr="00EB26F3">
        <w:rPr>
          <w:sz w:val="22"/>
          <w:szCs w:val="22"/>
          <w:lang w:val="en-US"/>
        </w:rPr>
        <w:t>tridactyla</w:t>
      </w:r>
      <w:proofErr w:type="spellEnd"/>
      <w:r w:rsidRPr="00EB26F3">
        <w:rPr>
          <w:sz w:val="22"/>
          <w:szCs w:val="22"/>
          <w:lang w:val="en-US"/>
        </w:rPr>
        <w:t xml:space="preserve">), Arctic tern (Sterna </w:t>
      </w:r>
      <w:proofErr w:type="spellStart"/>
      <w:r w:rsidRPr="00EB26F3">
        <w:rPr>
          <w:sz w:val="22"/>
          <w:szCs w:val="22"/>
          <w:lang w:val="en-US"/>
        </w:rPr>
        <w:t>paradisea</w:t>
      </w:r>
      <w:proofErr w:type="spellEnd"/>
      <w:r w:rsidRPr="00EB26F3">
        <w:rPr>
          <w:sz w:val="22"/>
          <w:szCs w:val="22"/>
          <w:lang w:val="en-US"/>
        </w:rPr>
        <w:t>), Red-necked phalarope (</w:t>
      </w:r>
      <w:proofErr w:type="spellStart"/>
      <w:r w:rsidRPr="00EB26F3">
        <w:rPr>
          <w:sz w:val="22"/>
          <w:szCs w:val="22"/>
          <w:lang w:val="en-US"/>
        </w:rPr>
        <w:t>Phalaropus</w:t>
      </w:r>
      <w:proofErr w:type="spellEnd"/>
      <w:r w:rsidRPr="00EB26F3">
        <w:rPr>
          <w:sz w:val="22"/>
          <w:szCs w:val="22"/>
          <w:lang w:val="en-US"/>
        </w:rPr>
        <w:t xml:space="preserve"> </w:t>
      </w:r>
      <w:proofErr w:type="spellStart"/>
      <w:r w:rsidRPr="00EB26F3">
        <w:rPr>
          <w:sz w:val="22"/>
          <w:szCs w:val="22"/>
          <w:lang w:val="en-US"/>
        </w:rPr>
        <w:t>lobatus</w:t>
      </w:r>
      <w:proofErr w:type="spellEnd"/>
      <w:r w:rsidRPr="00EB26F3">
        <w:rPr>
          <w:sz w:val="22"/>
          <w:szCs w:val="22"/>
          <w:lang w:val="en-US"/>
        </w:rPr>
        <w:t>) and the very rare in Iceland Red phalarope (</w:t>
      </w:r>
      <w:proofErr w:type="spellStart"/>
      <w:r w:rsidRPr="00EB26F3">
        <w:rPr>
          <w:sz w:val="22"/>
          <w:szCs w:val="22"/>
          <w:lang w:val="en-US"/>
        </w:rPr>
        <w:t>Phalaropus</w:t>
      </w:r>
      <w:proofErr w:type="spellEnd"/>
      <w:r w:rsidRPr="00EB26F3">
        <w:rPr>
          <w:sz w:val="22"/>
          <w:szCs w:val="22"/>
          <w:lang w:val="en-US"/>
        </w:rPr>
        <w:t xml:space="preserve"> </w:t>
      </w:r>
      <w:proofErr w:type="spellStart"/>
      <w:r w:rsidRPr="00EB26F3">
        <w:rPr>
          <w:sz w:val="22"/>
          <w:szCs w:val="22"/>
          <w:lang w:val="en-US"/>
        </w:rPr>
        <w:t>fulicarius</w:t>
      </w:r>
      <w:proofErr w:type="spellEnd"/>
      <w:r w:rsidRPr="00EB26F3">
        <w:rPr>
          <w:sz w:val="22"/>
          <w:szCs w:val="22"/>
          <w:lang w:val="en-US"/>
        </w:rPr>
        <w:t>).</w:t>
      </w:r>
    </w:p>
    <w:p w14:paraId="33C2E4AC"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r>
      <w:proofErr w:type="spellStart"/>
      <w:r w:rsidRPr="00EB26F3">
        <w:rPr>
          <w:sz w:val="22"/>
          <w:szCs w:val="22"/>
          <w:lang w:val="en-US"/>
        </w:rPr>
        <w:t>Blikastaðakro</w:t>
      </w:r>
      <w:proofErr w:type="spellEnd"/>
      <w:r w:rsidRPr="00EB26F3">
        <w:rPr>
          <w:sz w:val="22"/>
          <w:szCs w:val="22"/>
          <w:lang w:val="en-US"/>
        </w:rPr>
        <w:t>/</w:t>
      </w:r>
      <w:proofErr w:type="spellStart"/>
      <w:r w:rsidRPr="00EB26F3">
        <w:rPr>
          <w:sz w:val="22"/>
          <w:szCs w:val="22"/>
          <w:lang w:val="en-US"/>
        </w:rPr>
        <w:t>Leiruvogur</w:t>
      </w:r>
      <w:proofErr w:type="spellEnd"/>
      <w:r w:rsidRPr="00EB26F3">
        <w:rPr>
          <w:sz w:val="22"/>
          <w:szCs w:val="22"/>
          <w:lang w:val="en-US"/>
        </w:rPr>
        <w:t xml:space="preserve"> Nature Reserve. Established 2022. Very important stop-over and wintering site for waterbirds in particular for Light-bellied brent goose (Branta </w:t>
      </w:r>
      <w:proofErr w:type="spellStart"/>
      <w:r w:rsidRPr="00EB26F3">
        <w:rPr>
          <w:sz w:val="22"/>
          <w:szCs w:val="22"/>
          <w:lang w:val="en-US"/>
        </w:rPr>
        <w:t>bernicla</w:t>
      </w:r>
      <w:proofErr w:type="spellEnd"/>
      <w:r w:rsidRPr="00EB26F3">
        <w:rPr>
          <w:sz w:val="22"/>
          <w:szCs w:val="22"/>
          <w:lang w:val="en-US"/>
        </w:rPr>
        <w:t xml:space="preserve"> </w:t>
      </w:r>
      <w:proofErr w:type="spellStart"/>
      <w:r w:rsidRPr="00EB26F3">
        <w:rPr>
          <w:sz w:val="22"/>
          <w:szCs w:val="22"/>
          <w:lang w:val="en-US"/>
        </w:rPr>
        <w:t>hrota</w:t>
      </w:r>
      <w:proofErr w:type="spellEnd"/>
      <w:r w:rsidRPr="00EB26F3">
        <w:rPr>
          <w:sz w:val="22"/>
          <w:szCs w:val="22"/>
          <w:lang w:val="en-US"/>
        </w:rPr>
        <w:t xml:space="preserve">) and </w:t>
      </w:r>
      <w:proofErr w:type="gramStart"/>
      <w:r w:rsidRPr="00EB26F3">
        <w:rPr>
          <w:sz w:val="22"/>
          <w:szCs w:val="22"/>
          <w:lang w:val="en-US"/>
        </w:rPr>
        <w:t>Purple</w:t>
      </w:r>
      <w:proofErr w:type="gramEnd"/>
      <w:r w:rsidRPr="00EB26F3">
        <w:rPr>
          <w:sz w:val="22"/>
          <w:szCs w:val="22"/>
          <w:lang w:val="en-US"/>
        </w:rPr>
        <w:t xml:space="preserve"> sandpiper (Calidris maritima) as well as i.e. Oystercatcher (</w:t>
      </w:r>
      <w:proofErr w:type="spellStart"/>
      <w:r w:rsidRPr="00EB26F3">
        <w:rPr>
          <w:sz w:val="22"/>
          <w:szCs w:val="22"/>
          <w:lang w:val="en-US"/>
        </w:rPr>
        <w:t>Haematopus</w:t>
      </w:r>
      <w:proofErr w:type="spellEnd"/>
      <w:r w:rsidRPr="00EB26F3">
        <w:rPr>
          <w:sz w:val="22"/>
          <w:szCs w:val="22"/>
          <w:lang w:val="en-US"/>
        </w:rPr>
        <w:t xml:space="preserve"> </w:t>
      </w:r>
      <w:proofErr w:type="spellStart"/>
      <w:r w:rsidRPr="00EB26F3">
        <w:rPr>
          <w:sz w:val="22"/>
          <w:szCs w:val="22"/>
          <w:lang w:val="en-US"/>
        </w:rPr>
        <w:t>ostralegus</w:t>
      </w:r>
      <w:proofErr w:type="spellEnd"/>
      <w:r w:rsidRPr="00EB26F3">
        <w:rPr>
          <w:sz w:val="22"/>
          <w:szCs w:val="22"/>
          <w:lang w:val="en-US"/>
        </w:rPr>
        <w:t xml:space="preserve">) and Red knot (Calidris </w:t>
      </w:r>
      <w:proofErr w:type="spellStart"/>
      <w:r w:rsidRPr="00EB26F3">
        <w:rPr>
          <w:sz w:val="22"/>
          <w:szCs w:val="22"/>
          <w:lang w:val="en-US"/>
        </w:rPr>
        <w:t>canutus</w:t>
      </w:r>
      <w:proofErr w:type="spellEnd"/>
      <w:r w:rsidRPr="00EB26F3">
        <w:rPr>
          <w:sz w:val="22"/>
          <w:szCs w:val="22"/>
          <w:lang w:val="en-US"/>
        </w:rPr>
        <w:t>).</w:t>
      </w:r>
    </w:p>
    <w:p w14:paraId="56CB59DF" w14:textId="77777777" w:rsidR="00EB26F3" w:rsidRPr="00EB26F3" w:rsidRDefault="00EB26F3" w:rsidP="00EB26F3">
      <w:pPr>
        <w:spacing w:line="276" w:lineRule="auto"/>
        <w:jc w:val="both"/>
        <w:rPr>
          <w:sz w:val="22"/>
          <w:szCs w:val="22"/>
          <w:lang w:val="en-US"/>
        </w:rPr>
      </w:pPr>
    </w:p>
    <w:p w14:paraId="5243B37A"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Approved new conservation plan for the protected area </w:t>
      </w:r>
      <w:proofErr w:type="spellStart"/>
      <w:r w:rsidRPr="00EB26F3">
        <w:rPr>
          <w:sz w:val="22"/>
          <w:szCs w:val="22"/>
          <w:lang w:val="en-US"/>
        </w:rPr>
        <w:t>Svarfaðardalur</w:t>
      </w:r>
      <w:proofErr w:type="spellEnd"/>
      <w:r w:rsidRPr="00EB26F3">
        <w:rPr>
          <w:sz w:val="22"/>
          <w:szCs w:val="22"/>
          <w:lang w:val="en-US"/>
        </w:rPr>
        <w:t xml:space="preserve"> Nature Reserve (Established 1980). A wetland area in North Iceland, important breeding site for many waterbirds including </w:t>
      </w:r>
      <w:proofErr w:type="spellStart"/>
      <w:r w:rsidRPr="00EB26F3">
        <w:rPr>
          <w:sz w:val="22"/>
          <w:szCs w:val="22"/>
          <w:lang w:val="en-US"/>
        </w:rPr>
        <w:t>Greylag</w:t>
      </w:r>
      <w:proofErr w:type="spellEnd"/>
      <w:r w:rsidRPr="00EB26F3">
        <w:rPr>
          <w:sz w:val="22"/>
          <w:szCs w:val="22"/>
          <w:lang w:val="en-US"/>
        </w:rPr>
        <w:t xml:space="preserve"> goose (</w:t>
      </w:r>
      <w:proofErr w:type="spellStart"/>
      <w:r w:rsidRPr="00EB26F3">
        <w:rPr>
          <w:sz w:val="22"/>
          <w:szCs w:val="22"/>
          <w:lang w:val="en-US"/>
        </w:rPr>
        <w:t>Anser</w:t>
      </w:r>
      <w:proofErr w:type="spellEnd"/>
      <w:r w:rsidRPr="00EB26F3">
        <w:rPr>
          <w:sz w:val="22"/>
          <w:szCs w:val="22"/>
          <w:lang w:val="en-US"/>
        </w:rPr>
        <w:t xml:space="preserve"> </w:t>
      </w:r>
      <w:proofErr w:type="spellStart"/>
      <w:r w:rsidRPr="00EB26F3">
        <w:rPr>
          <w:sz w:val="22"/>
          <w:szCs w:val="22"/>
          <w:lang w:val="en-US"/>
        </w:rPr>
        <w:t>anser</w:t>
      </w:r>
      <w:proofErr w:type="spellEnd"/>
      <w:r w:rsidRPr="00EB26F3">
        <w:rPr>
          <w:sz w:val="22"/>
          <w:szCs w:val="22"/>
          <w:lang w:val="en-US"/>
        </w:rPr>
        <w:t xml:space="preserve">), Widgeon (Anas </w:t>
      </w:r>
      <w:proofErr w:type="spellStart"/>
      <w:r w:rsidRPr="00EB26F3">
        <w:rPr>
          <w:sz w:val="22"/>
          <w:szCs w:val="22"/>
          <w:lang w:val="en-US"/>
        </w:rPr>
        <w:t>penelope</w:t>
      </w:r>
      <w:proofErr w:type="spellEnd"/>
      <w:r w:rsidRPr="00EB26F3">
        <w:rPr>
          <w:sz w:val="22"/>
          <w:szCs w:val="22"/>
          <w:lang w:val="en-US"/>
        </w:rPr>
        <w:t>), Black-headed gull (</w:t>
      </w:r>
      <w:proofErr w:type="spellStart"/>
      <w:r w:rsidRPr="00EB26F3">
        <w:rPr>
          <w:sz w:val="22"/>
          <w:szCs w:val="22"/>
          <w:lang w:val="en-US"/>
        </w:rPr>
        <w:t>Chroicocephalus</w:t>
      </w:r>
      <w:proofErr w:type="spellEnd"/>
      <w:r w:rsidRPr="00EB26F3">
        <w:rPr>
          <w:sz w:val="22"/>
          <w:szCs w:val="22"/>
          <w:lang w:val="en-US"/>
        </w:rPr>
        <w:t xml:space="preserve"> ridibundus), Common gull (Larus </w:t>
      </w:r>
      <w:proofErr w:type="spellStart"/>
      <w:r w:rsidRPr="00EB26F3">
        <w:rPr>
          <w:sz w:val="22"/>
          <w:szCs w:val="22"/>
          <w:lang w:val="en-US"/>
        </w:rPr>
        <w:t>canus</w:t>
      </w:r>
      <w:proofErr w:type="spellEnd"/>
      <w:r w:rsidRPr="00EB26F3">
        <w:rPr>
          <w:sz w:val="22"/>
          <w:szCs w:val="22"/>
          <w:lang w:val="en-US"/>
        </w:rPr>
        <w:t>) and Black-tailed godwit (</w:t>
      </w:r>
      <w:proofErr w:type="spellStart"/>
      <w:r w:rsidRPr="00EB26F3">
        <w:rPr>
          <w:sz w:val="22"/>
          <w:szCs w:val="22"/>
          <w:lang w:val="en-US"/>
        </w:rPr>
        <w:t>Limosa</w:t>
      </w:r>
      <w:proofErr w:type="spellEnd"/>
      <w:r w:rsidRPr="00EB26F3">
        <w:rPr>
          <w:sz w:val="22"/>
          <w:szCs w:val="22"/>
          <w:lang w:val="en-US"/>
        </w:rPr>
        <w:t xml:space="preserve"> </w:t>
      </w:r>
      <w:proofErr w:type="spellStart"/>
      <w:r w:rsidRPr="00EB26F3">
        <w:rPr>
          <w:sz w:val="22"/>
          <w:szCs w:val="22"/>
          <w:lang w:val="en-US"/>
        </w:rPr>
        <w:t>limosa</w:t>
      </w:r>
      <w:proofErr w:type="spellEnd"/>
      <w:r w:rsidRPr="00EB26F3">
        <w:rPr>
          <w:sz w:val="22"/>
          <w:szCs w:val="22"/>
          <w:lang w:val="en-US"/>
        </w:rPr>
        <w:t>).</w:t>
      </w:r>
    </w:p>
    <w:p w14:paraId="0A4925A4" w14:textId="77777777" w:rsidR="00EB26F3" w:rsidRPr="00EB26F3" w:rsidRDefault="00EB26F3" w:rsidP="00EB26F3">
      <w:pPr>
        <w:spacing w:line="276" w:lineRule="auto"/>
        <w:jc w:val="both"/>
        <w:rPr>
          <w:sz w:val="22"/>
          <w:szCs w:val="22"/>
          <w:lang w:val="en-US"/>
        </w:rPr>
      </w:pPr>
    </w:p>
    <w:p w14:paraId="3335C1A5" w14:textId="77777777" w:rsidR="00EB26F3" w:rsidRPr="00EB26F3" w:rsidRDefault="00EB26F3" w:rsidP="00EB26F3">
      <w:pPr>
        <w:spacing w:line="276" w:lineRule="auto"/>
        <w:jc w:val="both"/>
        <w:rPr>
          <w:sz w:val="22"/>
          <w:szCs w:val="22"/>
          <w:lang w:val="en-US"/>
        </w:rPr>
      </w:pPr>
      <w:r w:rsidRPr="00EB26F3">
        <w:rPr>
          <w:sz w:val="22"/>
          <w:szCs w:val="22"/>
          <w:lang w:val="en-US"/>
        </w:rPr>
        <w:t>Various wetland reclamation projects.</w:t>
      </w:r>
    </w:p>
    <w:p w14:paraId="3052B235"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Rewetting of drained wetlands is an ongoing task for nature conservation and climate change mitigations as a part of the Government´s strategy for conservation. The Soil Conservation Service is administering the </w:t>
      </w:r>
      <w:proofErr w:type="spellStart"/>
      <w:r w:rsidRPr="00EB26F3">
        <w:rPr>
          <w:sz w:val="22"/>
          <w:szCs w:val="22"/>
          <w:lang w:val="en-US"/>
        </w:rPr>
        <w:t>programme</w:t>
      </w:r>
      <w:proofErr w:type="spellEnd"/>
      <w:r w:rsidRPr="00EB26F3">
        <w:rPr>
          <w:sz w:val="22"/>
          <w:szCs w:val="22"/>
          <w:lang w:val="en-US"/>
        </w:rPr>
        <w:t xml:space="preserve"> and cooperates with landowners and others interested in reclamation. There were six projects in operation in 2019 covering a total of 149 ha.   </w:t>
      </w:r>
    </w:p>
    <w:p w14:paraId="6F8B57DE" w14:textId="77777777" w:rsidR="00EB26F3" w:rsidRPr="00EB26F3" w:rsidRDefault="00EB26F3" w:rsidP="00EB26F3">
      <w:pPr>
        <w:spacing w:line="276" w:lineRule="auto"/>
        <w:jc w:val="both"/>
        <w:rPr>
          <w:sz w:val="22"/>
          <w:szCs w:val="22"/>
          <w:lang w:val="en-US"/>
        </w:rPr>
      </w:pPr>
    </w:p>
    <w:p w14:paraId="4FB6DDD4" w14:textId="77777777" w:rsidR="00EB26F3" w:rsidRPr="00EB26F3" w:rsidRDefault="00EB26F3" w:rsidP="00EB26F3">
      <w:pPr>
        <w:spacing w:line="276" w:lineRule="auto"/>
        <w:jc w:val="both"/>
        <w:rPr>
          <w:sz w:val="22"/>
          <w:szCs w:val="22"/>
          <w:lang w:val="en-US"/>
        </w:rPr>
      </w:pPr>
      <w:r w:rsidRPr="00EB26F3">
        <w:rPr>
          <w:sz w:val="22"/>
          <w:szCs w:val="22"/>
          <w:lang w:val="en-US"/>
        </w:rPr>
        <w:t>Property</w:t>
      </w:r>
      <w:r w:rsidRPr="00EB26F3">
        <w:rPr>
          <w:sz w:val="22"/>
          <w:szCs w:val="22"/>
          <w:lang w:val="en-US"/>
        </w:rPr>
        <w:tab/>
        <w:t>Area (ha)</w:t>
      </w:r>
      <w:r w:rsidRPr="00EB26F3">
        <w:rPr>
          <w:sz w:val="22"/>
          <w:szCs w:val="22"/>
          <w:lang w:val="en-US"/>
        </w:rPr>
        <w:tab/>
        <w:t>Ownership</w:t>
      </w:r>
    </w:p>
    <w:p w14:paraId="3568E35C" w14:textId="77777777" w:rsidR="00EB26F3" w:rsidRPr="00EB26F3" w:rsidRDefault="00EB26F3" w:rsidP="00EB26F3">
      <w:pPr>
        <w:spacing w:line="276" w:lineRule="auto"/>
        <w:jc w:val="both"/>
        <w:rPr>
          <w:sz w:val="22"/>
          <w:szCs w:val="22"/>
          <w:lang w:val="en-US"/>
        </w:rPr>
      </w:pPr>
      <w:r w:rsidRPr="00EB26F3">
        <w:rPr>
          <w:sz w:val="22"/>
          <w:szCs w:val="22"/>
          <w:lang w:val="en-US"/>
        </w:rPr>
        <w:t>Brekka</w:t>
      </w:r>
      <w:r w:rsidRPr="00EB26F3">
        <w:rPr>
          <w:sz w:val="22"/>
          <w:szCs w:val="22"/>
          <w:lang w:val="en-US"/>
        </w:rPr>
        <w:tab/>
        <w:t xml:space="preserve">30 </w:t>
      </w:r>
      <w:r w:rsidRPr="00EB26F3">
        <w:rPr>
          <w:sz w:val="22"/>
          <w:szCs w:val="22"/>
          <w:lang w:val="en-US"/>
        </w:rPr>
        <w:tab/>
        <w:t>Private landowner</w:t>
      </w:r>
    </w:p>
    <w:p w14:paraId="13E715FE" w14:textId="77777777" w:rsidR="00EB26F3" w:rsidRPr="00EB26F3" w:rsidRDefault="00EB26F3" w:rsidP="00EB26F3">
      <w:pPr>
        <w:spacing w:line="276" w:lineRule="auto"/>
        <w:jc w:val="both"/>
        <w:rPr>
          <w:sz w:val="22"/>
          <w:szCs w:val="22"/>
          <w:lang w:val="en-US"/>
        </w:rPr>
      </w:pPr>
      <w:r w:rsidRPr="00EB26F3">
        <w:rPr>
          <w:sz w:val="22"/>
          <w:szCs w:val="22"/>
          <w:lang w:val="en-US"/>
        </w:rPr>
        <w:t>Bakki</w:t>
      </w:r>
      <w:r w:rsidRPr="00EB26F3">
        <w:rPr>
          <w:sz w:val="22"/>
          <w:szCs w:val="22"/>
          <w:lang w:val="en-US"/>
        </w:rPr>
        <w:tab/>
        <w:t xml:space="preserve">28 </w:t>
      </w:r>
      <w:r w:rsidRPr="00EB26F3">
        <w:rPr>
          <w:sz w:val="22"/>
          <w:szCs w:val="22"/>
          <w:lang w:val="en-US"/>
        </w:rPr>
        <w:tab/>
        <w:t>Private landowner</w:t>
      </w:r>
    </w:p>
    <w:p w14:paraId="23437563"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Sogn </w:t>
      </w:r>
      <w:r w:rsidRPr="00EB26F3">
        <w:rPr>
          <w:sz w:val="22"/>
          <w:szCs w:val="22"/>
          <w:lang w:val="en-US"/>
        </w:rPr>
        <w:tab/>
        <w:t xml:space="preserve">21 </w:t>
      </w:r>
      <w:r w:rsidRPr="00EB26F3">
        <w:rPr>
          <w:sz w:val="22"/>
          <w:szCs w:val="22"/>
          <w:lang w:val="en-US"/>
        </w:rPr>
        <w:tab/>
        <w:t>State</w:t>
      </w:r>
    </w:p>
    <w:p w14:paraId="6DFB0EB6" w14:textId="77777777" w:rsidR="00EB26F3" w:rsidRPr="00EB26F3" w:rsidRDefault="00EB26F3" w:rsidP="00EB26F3">
      <w:pPr>
        <w:spacing w:line="276" w:lineRule="auto"/>
        <w:jc w:val="both"/>
        <w:rPr>
          <w:sz w:val="22"/>
          <w:szCs w:val="22"/>
          <w:lang w:val="en-US"/>
        </w:rPr>
      </w:pPr>
      <w:proofErr w:type="spellStart"/>
      <w:r w:rsidRPr="00EB26F3">
        <w:rPr>
          <w:sz w:val="22"/>
          <w:szCs w:val="22"/>
          <w:lang w:val="en-US"/>
        </w:rPr>
        <w:t>Ytri-Hraundalur</w:t>
      </w:r>
      <w:proofErr w:type="spellEnd"/>
      <w:r w:rsidRPr="00EB26F3">
        <w:rPr>
          <w:sz w:val="22"/>
          <w:szCs w:val="22"/>
          <w:lang w:val="en-US"/>
        </w:rPr>
        <w:t xml:space="preserve"> </w:t>
      </w:r>
      <w:r w:rsidRPr="00EB26F3">
        <w:rPr>
          <w:sz w:val="22"/>
          <w:szCs w:val="22"/>
          <w:lang w:val="en-US"/>
        </w:rPr>
        <w:tab/>
        <w:t xml:space="preserve">10 </w:t>
      </w:r>
      <w:r w:rsidRPr="00EB26F3">
        <w:rPr>
          <w:sz w:val="22"/>
          <w:szCs w:val="22"/>
          <w:lang w:val="en-US"/>
        </w:rPr>
        <w:tab/>
        <w:t>State</w:t>
      </w:r>
    </w:p>
    <w:p w14:paraId="53703B5A" w14:textId="77777777" w:rsidR="00EB26F3" w:rsidRPr="00EB26F3" w:rsidRDefault="00EB26F3" w:rsidP="00EB26F3">
      <w:pPr>
        <w:spacing w:line="276" w:lineRule="auto"/>
        <w:jc w:val="both"/>
        <w:rPr>
          <w:sz w:val="22"/>
          <w:szCs w:val="22"/>
          <w:lang w:val="en-US"/>
        </w:rPr>
      </w:pPr>
      <w:proofErr w:type="spellStart"/>
      <w:r w:rsidRPr="00EB26F3">
        <w:rPr>
          <w:sz w:val="22"/>
          <w:szCs w:val="22"/>
          <w:lang w:val="en-US"/>
        </w:rPr>
        <w:t>Kollaleira</w:t>
      </w:r>
      <w:proofErr w:type="spellEnd"/>
      <w:r w:rsidRPr="00EB26F3">
        <w:rPr>
          <w:sz w:val="22"/>
          <w:szCs w:val="22"/>
          <w:lang w:val="en-US"/>
        </w:rPr>
        <w:t xml:space="preserve"> </w:t>
      </w:r>
      <w:r w:rsidRPr="00EB26F3">
        <w:rPr>
          <w:sz w:val="22"/>
          <w:szCs w:val="22"/>
          <w:lang w:val="en-US"/>
        </w:rPr>
        <w:tab/>
        <w:t xml:space="preserve">35 </w:t>
      </w:r>
      <w:r w:rsidRPr="00EB26F3">
        <w:rPr>
          <w:sz w:val="22"/>
          <w:szCs w:val="22"/>
          <w:lang w:val="en-US"/>
        </w:rPr>
        <w:tab/>
        <w:t>Local government</w:t>
      </w:r>
    </w:p>
    <w:p w14:paraId="13A1C071"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Hólmar </w:t>
      </w:r>
      <w:r w:rsidRPr="00EB26F3">
        <w:rPr>
          <w:sz w:val="22"/>
          <w:szCs w:val="22"/>
          <w:lang w:val="en-US"/>
        </w:rPr>
        <w:tab/>
        <w:t xml:space="preserve">25 </w:t>
      </w:r>
      <w:r w:rsidRPr="00EB26F3">
        <w:rPr>
          <w:sz w:val="22"/>
          <w:szCs w:val="22"/>
          <w:lang w:val="en-US"/>
        </w:rPr>
        <w:tab/>
        <w:t>Local government</w:t>
      </w:r>
    </w:p>
    <w:p w14:paraId="3F60733C" w14:textId="77777777" w:rsidR="00EB26F3" w:rsidRPr="00EB26F3" w:rsidRDefault="00EB26F3" w:rsidP="00EB26F3">
      <w:pPr>
        <w:spacing w:line="276" w:lineRule="auto"/>
        <w:jc w:val="both"/>
        <w:rPr>
          <w:sz w:val="22"/>
          <w:szCs w:val="22"/>
          <w:lang w:val="en-US"/>
        </w:rPr>
      </w:pPr>
    </w:p>
    <w:p w14:paraId="7231A9D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764ED17C"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government has undertaken the restoration of the cliffs used for nesting by </w:t>
      </w:r>
      <w:r w:rsidRPr="00EB26F3">
        <w:rPr>
          <w:i/>
          <w:iCs/>
          <w:sz w:val="22"/>
          <w:szCs w:val="22"/>
          <w:lang w:val="en-US"/>
        </w:rPr>
        <w:t xml:space="preserve">Phalacrocorax </w:t>
      </w:r>
      <w:proofErr w:type="spellStart"/>
      <w:r w:rsidRPr="00EB26F3">
        <w:rPr>
          <w:i/>
          <w:iCs/>
          <w:sz w:val="22"/>
          <w:szCs w:val="22"/>
          <w:lang w:val="en-US"/>
        </w:rPr>
        <w:t>aristotelis</w:t>
      </w:r>
      <w:proofErr w:type="spellEnd"/>
      <w:r w:rsidRPr="00EB26F3">
        <w:rPr>
          <w:sz w:val="22"/>
          <w:szCs w:val="22"/>
          <w:lang w:val="en-US"/>
        </w:rPr>
        <w:t>.</w:t>
      </w:r>
    </w:p>
    <w:p w14:paraId="48C77D74" w14:textId="77777777" w:rsidR="00EB26F3" w:rsidRPr="00EB26F3" w:rsidRDefault="00EB26F3" w:rsidP="00EB26F3">
      <w:pPr>
        <w:spacing w:line="276" w:lineRule="auto"/>
        <w:jc w:val="both"/>
        <w:rPr>
          <w:sz w:val="22"/>
          <w:szCs w:val="22"/>
          <w:lang w:val="en-US"/>
        </w:rPr>
      </w:pPr>
    </w:p>
    <w:p w14:paraId="2824AB47"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21CB77FF"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Actual information on important bird sites on </w:t>
      </w:r>
      <w:hyperlink r:id="rId16" w:history="1">
        <w:r w:rsidRPr="00EB26F3">
          <w:rPr>
            <w:color w:val="0563C1"/>
            <w:sz w:val="22"/>
            <w:szCs w:val="22"/>
            <w:u w:val="single"/>
            <w:lang w:val="en-US"/>
          </w:rPr>
          <w:t>https://www.sovon.nl/nl/gebieden</w:t>
        </w:r>
      </w:hyperlink>
      <w:r w:rsidRPr="00EB26F3">
        <w:rPr>
          <w:sz w:val="22"/>
          <w:szCs w:val="22"/>
          <w:lang w:val="en-US"/>
        </w:rPr>
        <w:t xml:space="preserve"> (both N2000 and additional sites)</w:t>
      </w:r>
    </w:p>
    <w:p w14:paraId="15C723C4"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Continuation of the review of the SPA network </w:t>
      </w:r>
      <w:proofErr w:type="spellStart"/>
      <w:r w:rsidRPr="00EB26F3">
        <w:rPr>
          <w:sz w:val="22"/>
          <w:szCs w:val="22"/>
          <w:lang w:val="en-US"/>
        </w:rPr>
        <w:t>en</w:t>
      </w:r>
      <w:proofErr w:type="spellEnd"/>
      <w:r w:rsidRPr="00EB26F3">
        <w:rPr>
          <w:sz w:val="22"/>
          <w:szCs w:val="22"/>
          <w:lang w:val="en-US"/>
        </w:rPr>
        <w:t xml:space="preserve"> SPA species</w:t>
      </w:r>
    </w:p>
    <w:p w14:paraId="13B3DD8A" w14:textId="77777777" w:rsidR="00EB26F3" w:rsidRPr="00EB26F3" w:rsidRDefault="00EB26F3" w:rsidP="00EB26F3">
      <w:pPr>
        <w:spacing w:line="276" w:lineRule="auto"/>
        <w:jc w:val="both"/>
        <w:rPr>
          <w:sz w:val="22"/>
          <w:szCs w:val="22"/>
          <w:lang w:val="en-US"/>
        </w:rPr>
      </w:pPr>
    </w:p>
    <w:p w14:paraId="7646A79C"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0F98F985" w14:textId="77777777" w:rsidR="00EB26F3" w:rsidRPr="00EB26F3" w:rsidRDefault="00EB26F3" w:rsidP="00EB26F3">
      <w:pPr>
        <w:tabs>
          <w:tab w:val="left" w:pos="1478"/>
        </w:tabs>
        <w:spacing w:line="276" w:lineRule="auto"/>
        <w:jc w:val="both"/>
        <w:rPr>
          <w:sz w:val="22"/>
          <w:szCs w:val="22"/>
          <w:lang w:val="en-US"/>
        </w:rPr>
      </w:pPr>
      <w:r w:rsidRPr="00EB26F3">
        <w:rPr>
          <w:sz w:val="22"/>
          <w:szCs w:val="22"/>
          <w:lang w:val="en-US"/>
        </w:rPr>
        <w:t>No</w:t>
      </w:r>
    </w:p>
    <w:p w14:paraId="7AA921E1" w14:textId="77777777" w:rsidR="00EB26F3" w:rsidRDefault="00EB26F3" w:rsidP="00EB26F3">
      <w:pPr>
        <w:spacing w:line="276" w:lineRule="auto"/>
        <w:jc w:val="both"/>
        <w:rPr>
          <w:sz w:val="22"/>
          <w:szCs w:val="22"/>
          <w:lang w:val="en-US"/>
        </w:rPr>
      </w:pPr>
    </w:p>
    <w:p w14:paraId="7D6D0511" w14:textId="77777777" w:rsidR="000D3094" w:rsidRPr="00EB26F3" w:rsidRDefault="000D3094" w:rsidP="00EB26F3">
      <w:pPr>
        <w:spacing w:line="276" w:lineRule="auto"/>
        <w:jc w:val="both"/>
        <w:rPr>
          <w:sz w:val="22"/>
          <w:szCs w:val="22"/>
          <w:lang w:val="en-US"/>
        </w:rPr>
      </w:pPr>
    </w:p>
    <w:p w14:paraId="4585A847"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lastRenderedPageBreak/>
        <w:t>Spain</w:t>
      </w:r>
    </w:p>
    <w:p w14:paraId="3395893B" w14:textId="77777777" w:rsidR="00EB26F3" w:rsidRPr="00EB26F3" w:rsidRDefault="00EB26F3" w:rsidP="00EB26F3">
      <w:pPr>
        <w:spacing w:line="276" w:lineRule="auto"/>
        <w:jc w:val="both"/>
        <w:rPr>
          <w:sz w:val="22"/>
          <w:szCs w:val="22"/>
          <w:lang w:val="en-US"/>
        </w:rPr>
      </w:pPr>
      <w:r w:rsidRPr="00EB26F3">
        <w:rPr>
          <w:sz w:val="22"/>
          <w:szCs w:val="22"/>
          <w:lang w:val="en-US"/>
        </w:rPr>
        <w:t>- During 2021 and 2022, Spanish authorities have approved budgets for implementing different restoration projects of wetlands, within the framework of the UE Next Generation funds. There are other projects ongoing at regional level that will recover an important surface of former natural lagoons and wetlands.</w:t>
      </w:r>
    </w:p>
    <w:p w14:paraId="0ABE6352" w14:textId="77777777" w:rsidR="00EB26F3" w:rsidRPr="00EB26F3" w:rsidRDefault="00EB26F3" w:rsidP="00EB26F3">
      <w:pPr>
        <w:spacing w:line="276" w:lineRule="auto"/>
        <w:jc w:val="both"/>
        <w:rPr>
          <w:sz w:val="22"/>
          <w:szCs w:val="22"/>
          <w:lang w:val="en-US"/>
        </w:rPr>
      </w:pPr>
      <w:r w:rsidRPr="00EB26F3">
        <w:rPr>
          <w:sz w:val="22"/>
          <w:szCs w:val="22"/>
          <w:lang w:val="en-US"/>
        </w:rPr>
        <w:t>- The main ongoing projects are the following:</w:t>
      </w:r>
    </w:p>
    <w:p w14:paraId="44F4EDD2"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Recovery of the Mar Menor coastal lagoon (</w:t>
      </w:r>
      <w:hyperlink r:id="rId17" w:history="1">
        <w:r w:rsidRPr="00EB26F3">
          <w:rPr>
            <w:color w:val="0563C1"/>
            <w:sz w:val="22"/>
            <w:szCs w:val="22"/>
            <w:u w:val="single"/>
            <w:lang w:val="en-US"/>
          </w:rPr>
          <w:t>https://www.miteco.gob.es/es/ministerio/planes-estrategias/mar-menor/</w:t>
        </w:r>
      </w:hyperlink>
      <w:r w:rsidRPr="00EB26F3">
        <w:rPr>
          <w:sz w:val="22"/>
          <w:szCs w:val="22"/>
          <w:lang w:val="en-US"/>
        </w:rPr>
        <w:t>)</w:t>
      </w:r>
    </w:p>
    <w:p w14:paraId="03547180"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Framework for the recovery of </w:t>
      </w:r>
      <w:proofErr w:type="spellStart"/>
      <w:r w:rsidRPr="00EB26F3">
        <w:rPr>
          <w:sz w:val="22"/>
          <w:szCs w:val="22"/>
          <w:lang w:val="en-US"/>
        </w:rPr>
        <w:t>Doñana</w:t>
      </w:r>
      <w:proofErr w:type="spellEnd"/>
      <w:r w:rsidRPr="00EB26F3">
        <w:rPr>
          <w:sz w:val="22"/>
          <w:szCs w:val="22"/>
          <w:lang w:val="en-US"/>
        </w:rPr>
        <w:t xml:space="preserve"> (</w:t>
      </w:r>
      <w:hyperlink r:id="rId18" w:history="1">
        <w:r w:rsidRPr="00EB26F3">
          <w:rPr>
            <w:color w:val="0563C1"/>
            <w:sz w:val="22"/>
            <w:szCs w:val="22"/>
            <w:u w:val="single"/>
            <w:lang w:val="en-US"/>
          </w:rPr>
          <w:t>https://www.miteco.gob.es/es/ministerio/planes-estrategias/marco-actuaciones-donana/</w:t>
        </w:r>
      </w:hyperlink>
      <w:r w:rsidRPr="00EB26F3">
        <w:rPr>
          <w:sz w:val="22"/>
          <w:szCs w:val="22"/>
          <w:lang w:val="en-US"/>
        </w:rPr>
        <w:t xml:space="preserve">  )</w:t>
      </w:r>
    </w:p>
    <w:p w14:paraId="5992F7AB"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 Other line of activities in this field is the protection of wetlands and peatlands from agricultural </w:t>
      </w:r>
      <w:proofErr w:type="spellStart"/>
      <w:r w:rsidRPr="00EB26F3">
        <w:rPr>
          <w:sz w:val="22"/>
          <w:szCs w:val="22"/>
          <w:lang w:val="en-US"/>
        </w:rPr>
        <w:t>labour</w:t>
      </w:r>
      <w:proofErr w:type="spellEnd"/>
      <w:r w:rsidRPr="00EB26F3">
        <w:rPr>
          <w:sz w:val="22"/>
          <w:szCs w:val="22"/>
          <w:lang w:val="en-US"/>
        </w:rPr>
        <w:t xml:space="preserve"> in the framework of the new Strategic Plan for the Common Agricultural Policy 2023-2027. In fact, there is a conditionality measure (GEAC 2) that impedes the transformation and alteration of wetlands and peatlands by any agricultural practice, so it is necessary to fully </w:t>
      </w:r>
      <w:proofErr w:type="gramStart"/>
      <w:r w:rsidRPr="00EB26F3">
        <w:rPr>
          <w:sz w:val="22"/>
          <w:szCs w:val="22"/>
          <w:lang w:val="en-US"/>
        </w:rPr>
        <w:t>mapping</w:t>
      </w:r>
      <w:proofErr w:type="gramEnd"/>
      <w:r w:rsidRPr="00EB26F3">
        <w:rPr>
          <w:sz w:val="22"/>
          <w:szCs w:val="22"/>
          <w:lang w:val="en-US"/>
        </w:rPr>
        <w:t xml:space="preserve"> these areas across all the country to cover this protection. In this case</w:t>
      </w:r>
      <w:proofErr w:type="gramStart"/>
      <w:r w:rsidRPr="00EB26F3">
        <w:rPr>
          <w:sz w:val="22"/>
          <w:szCs w:val="22"/>
          <w:lang w:val="en-US"/>
        </w:rPr>
        <w:t>, it has been updated</w:t>
      </w:r>
      <w:proofErr w:type="gramEnd"/>
      <w:r w:rsidRPr="00EB26F3">
        <w:rPr>
          <w:sz w:val="22"/>
          <w:szCs w:val="22"/>
          <w:lang w:val="en-US"/>
        </w:rPr>
        <w:t xml:space="preserve"> the National wetland inventory (with new information from a greater number of regions), the Ramsar site inventory and the habitats of community interest belonging to wetlands and peatlands. Similarly, there is another compulsory measure to be covered by the farmers under the mentioned Strategic Plan (GEAC 4), that establishes the need for the protection of buffer strips across all water courses and bodies, impeding the use of chemical products to the natural vegetation in a band of 5m to these wetlands.</w:t>
      </w:r>
    </w:p>
    <w:p w14:paraId="76342F7D" w14:textId="77777777" w:rsidR="00EB26F3" w:rsidRPr="00EB26F3" w:rsidRDefault="00EB26F3" w:rsidP="00EB26F3">
      <w:pPr>
        <w:spacing w:line="276" w:lineRule="auto"/>
        <w:jc w:val="both"/>
        <w:rPr>
          <w:sz w:val="22"/>
          <w:szCs w:val="22"/>
          <w:lang w:val="en-US"/>
        </w:rPr>
      </w:pPr>
    </w:p>
    <w:p w14:paraId="4B0ED37C"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12D4064E"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A wetlands </w:t>
      </w:r>
      <w:proofErr w:type="spellStart"/>
      <w:r w:rsidRPr="00EB26F3">
        <w:rPr>
          <w:sz w:val="22"/>
          <w:szCs w:val="22"/>
          <w:lang w:val="en-US"/>
        </w:rPr>
        <w:t>programme</w:t>
      </w:r>
      <w:proofErr w:type="spellEnd"/>
      <w:r w:rsidRPr="00EB26F3">
        <w:rPr>
          <w:sz w:val="22"/>
          <w:szCs w:val="22"/>
          <w:lang w:val="en-US"/>
        </w:rPr>
        <w:t xml:space="preserve"> has been implemented since 2018. The Swedish EPA is currently continuing this </w:t>
      </w:r>
      <w:proofErr w:type="spellStart"/>
      <w:r w:rsidRPr="00EB26F3">
        <w:rPr>
          <w:sz w:val="22"/>
          <w:szCs w:val="22"/>
          <w:lang w:val="en-US"/>
        </w:rPr>
        <w:t>programme</w:t>
      </w:r>
      <w:proofErr w:type="spellEnd"/>
      <w:r w:rsidRPr="00EB26F3">
        <w:rPr>
          <w:sz w:val="22"/>
          <w:szCs w:val="22"/>
          <w:lang w:val="en-US"/>
        </w:rPr>
        <w:t xml:space="preserve"> by developing a </w:t>
      </w:r>
      <w:proofErr w:type="gramStart"/>
      <w:r w:rsidRPr="00EB26F3">
        <w:rPr>
          <w:sz w:val="22"/>
          <w:szCs w:val="22"/>
          <w:lang w:val="en-US"/>
        </w:rPr>
        <w:t>list areas</w:t>
      </w:r>
      <w:proofErr w:type="gramEnd"/>
      <w:r w:rsidRPr="00EB26F3">
        <w:rPr>
          <w:sz w:val="22"/>
          <w:szCs w:val="22"/>
          <w:lang w:val="en-US"/>
        </w:rPr>
        <w:t xml:space="preserve"> suitable for re-wetting (wetland restoration) that will be proposed to the Swedish government.</w:t>
      </w:r>
    </w:p>
    <w:p w14:paraId="6B029209" w14:textId="77777777" w:rsidR="00EB26F3" w:rsidRPr="00EB26F3" w:rsidRDefault="00EB26F3" w:rsidP="00EB26F3">
      <w:pPr>
        <w:spacing w:line="276" w:lineRule="auto"/>
        <w:jc w:val="both"/>
        <w:rPr>
          <w:sz w:val="22"/>
          <w:szCs w:val="22"/>
          <w:lang w:val="en-US"/>
        </w:rPr>
      </w:pPr>
    </w:p>
    <w:p w14:paraId="5CA949D8"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6582D6EE" w14:textId="77777777" w:rsidR="00EB26F3" w:rsidRPr="00EB26F3" w:rsidRDefault="00EB26F3" w:rsidP="00EB26F3">
      <w:pPr>
        <w:spacing w:line="276" w:lineRule="auto"/>
        <w:jc w:val="both"/>
        <w:rPr>
          <w:sz w:val="22"/>
          <w:szCs w:val="22"/>
          <w:lang w:val="en-US"/>
        </w:rPr>
      </w:pPr>
      <w:r w:rsidRPr="00EB26F3">
        <w:rPr>
          <w:sz w:val="22"/>
          <w:szCs w:val="22"/>
          <w:lang w:val="en-US"/>
        </w:rPr>
        <w:t>With the help of the Swiss Ornithological Institute, we examined all our nationally protected areas (10 of international and 25 of national importance) for the most important disturbance factors, defined core areas that should be better protected and other measures to improve protection such as optimized perimeter boundaries.</w:t>
      </w:r>
    </w:p>
    <w:p w14:paraId="677C6524" w14:textId="77777777" w:rsidR="00EB26F3" w:rsidRPr="00EB26F3" w:rsidRDefault="00EB26F3" w:rsidP="00EB26F3">
      <w:pPr>
        <w:spacing w:line="276" w:lineRule="auto"/>
        <w:jc w:val="both"/>
        <w:rPr>
          <w:sz w:val="22"/>
          <w:szCs w:val="22"/>
          <w:lang w:val="en-US"/>
        </w:rPr>
      </w:pPr>
    </w:p>
    <w:p w14:paraId="2A40F982"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19B0CB7E"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Habitats/SPA: </w:t>
      </w:r>
    </w:p>
    <w:p w14:paraId="2E7B5D64"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In the UK many of our designated sites protect the habitats of waterbirds. In England the 25 Year Environment Plan commits to restoring 75% of Sites of Special Scientific Interest (SSSIs) </w:t>
      </w:r>
      <w:proofErr w:type="gramStart"/>
      <w:r w:rsidRPr="00EB26F3">
        <w:rPr>
          <w:sz w:val="22"/>
          <w:szCs w:val="22"/>
          <w:lang w:val="en-US"/>
        </w:rPr>
        <w:t>by</w:t>
      </w:r>
      <w:proofErr w:type="gramEnd"/>
      <w:r w:rsidRPr="00EB26F3">
        <w:rPr>
          <w:sz w:val="22"/>
          <w:szCs w:val="22"/>
          <w:lang w:val="en-US"/>
        </w:rPr>
        <w:t xml:space="preserve"> area to </w:t>
      </w:r>
      <w:proofErr w:type="spellStart"/>
      <w:r w:rsidRPr="00EB26F3">
        <w:rPr>
          <w:sz w:val="22"/>
          <w:szCs w:val="22"/>
          <w:lang w:val="en-US"/>
        </w:rPr>
        <w:t>favourable</w:t>
      </w:r>
      <w:proofErr w:type="spellEnd"/>
      <w:r w:rsidRPr="00EB26F3">
        <w:rPr>
          <w:sz w:val="22"/>
          <w:szCs w:val="22"/>
          <w:lang w:val="en-US"/>
        </w:rPr>
        <w:t xml:space="preserve"> condition by 2042. </w:t>
      </w:r>
    </w:p>
    <w:p w14:paraId="4DBA9D25" w14:textId="77777777" w:rsidR="00EB26F3" w:rsidRPr="00EB26F3" w:rsidRDefault="00EB26F3" w:rsidP="00EB26F3">
      <w:pPr>
        <w:spacing w:line="276" w:lineRule="auto"/>
        <w:jc w:val="both"/>
        <w:rPr>
          <w:sz w:val="22"/>
          <w:szCs w:val="22"/>
          <w:lang w:val="en-US"/>
        </w:rPr>
      </w:pPr>
    </w:p>
    <w:p w14:paraId="0B2B69CA"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Wetland site inventory </w:t>
      </w:r>
    </w:p>
    <w:p w14:paraId="1B861997" w14:textId="77777777" w:rsidR="00EB26F3" w:rsidRPr="00EB26F3" w:rsidRDefault="00EB26F3" w:rsidP="00EB26F3">
      <w:pPr>
        <w:spacing w:line="276" w:lineRule="auto"/>
        <w:jc w:val="both"/>
        <w:rPr>
          <w:sz w:val="22"/>
          <w:szCs w:val="22"/>
          <w:lang w:val="en-US"/>
        </w:rPr>
      </w:pPr>
      <w:r w:rsidRPr="00EB26F3">
        <w:rPr>
          <w:sz w:val="22"/>
          <w:szCs w:val="22"/>
          <w:lang w:val="en-US"/>
        </w:rPr>
        <w:t>The UK is committed to establishing a wetland inventory, in support of the Ramsar Convention on Wetlands, mapping our wetlands for the first time and underpinning future actions to protect these vital habitats.</w:t>
      </w:r>
    </w:p>
    <w:p w14:paraId="029079F8" w14:textId="77777777" w:rsidR="00EB26F3" w:rsidRPr="00EB26F3" w:rsidRDefault="00EB26F3" w:rsidP="00EB26F3">
      <w:pPr>
        <w:spacing w:line="276" w:lineRule="auto"/>
        <w:jc w:val="both"/>
        <w:rPr>
          <w:sz w:val="22"/>
          <w:szCs w:val="22"/>
          <w:lang w:val="en-US"/>
        </w:rPr>
      </w:pPr>
    </w:p>
    <w:p w14:paraId="7BA3D6D6"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5775D557"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Commission has proposed a new law to restore ecosystems for people, the climate and the planet: </w:t>
      </w:r>
      <w:hyperlink r:id="rId19" w:history="1">
        <w:r w:rsidRPr="00EB26F3">
          <w:rPr>
            <w:color w:val="0563C1"/>
            <w:sz w:val="22"/>
            <w:szCs w:val="22"/>
            <w:u w:val="single"/>
            <w:lang w:val="en-US"/>
          </w:rPr>
          <w:t>https://environment.ec.europa.eu/topics/nature-and-biodiversity/nature-restoration-law_en</w:t>
        </w:r>
      </w:hyperlink>
      <w:r w:rsidRPr="00EB26F3">
        <w:rPr>
          <w:sz w:val="22"/>
          <w:szCs w:val="22"/>
          <w:lang w:val="en-US"/>
        </w:rPr>
        <w:t xml:space="preserve"> </w:t>
      </w:r>
    </w:p>
    <w:p w14:paraId="5E865647" w14:textId="77777777" w:rsidR="00EB26F3" w:rsidRPr="00EB26F3" w:rsidRDefault="00EB26F3" w:rsidP="00EB26F3">
      <w:pPr>
        <w:spacing w:line="276" w:lineRule="auto"/>
        <w:jc w:val="both"/>
        <w:rPr>
          <w:sz w:val="22"/>
          <w:szCs w:val="22"/>
          <w:lang w:val="en-US"/>
        </w:rPr>
      </w:pPr>
    </w:p>
    <w:p w14:paraId="62A8BC4E" w14:textId="77777777" w:rsidR="00EB26F3" w:rsidRDefault="00EB26F3" w:rsidP="00EB26F3">
      <w:pPr>
        <w:spacing w:line="276" w:lineRule="auto"/>
        <w:jc w:val="both"/>
        <w:rPr>
          <w:sz w:val="22"/>
          <w:szCs w:val="22"/>
          <w:lang w:val="en-US"/>
        </w:rPr>
      </w:pPr>
      <w:r w:rsidRPr="00EB26F3">
        <w:rPr>
          <w:sz w:val="22"/>
          <w:szCs w:val="22"/>
          <w:lang w:val="en-US"/>
        </w:rPr>
        <w:lastRenderedPageBreak/>
        <w:t xml:space="preserve">The Commission has launched a new EU biogeographical process, aimed at supporting MS and reviewing their progress towards achieving two targets of the EU Biodiversity Strategy to 2030, (1) protecting 30% of land and sea and strictly protecting at least 1/3 or of protected areas and (2) ensuring that at least 30% of species and habitats protected under the Birds and Habitats Directives currently not in </w:t>
      </w:r>
      <w:proofErr w:type="spellStart"/>
      <w:r w:rsidRPr="00EB26F3">
        <w:rPr>
          <w:sz w:val="22"/>
          <w:szCs w:val="22"/>
          <w:lang w:val="en-US"/>
        </w:rPr>
        <w:t>favourable</w:t>
      </w:r>
      <w:proofErr w:type="spellEnd"/>
      <w:r w:rsidRPr="00EB26F3">
        <w:rPr>
          <w:sz w:val="22"/>
          <w:szCs w:val="22"/>
          <w:lang w:val="en-US"/>
        </w:rPr>
        <w:t xml:space="preserve"> status will be in that category by 2030, or at least show a strong positive trend. EU Member States (MS) will be submitting their pledges for achieving the targets in the first semester 2023. Throughout 2023 and beginning of 2024, several Biogeographical Seminars will provide the opportunity to MS to exchange on the pledges and most importantly on the measures they will put in place at national level. Migratory waterbirds might be among the species targeted by pledges and measures.</w:t>
      </w:r>
    </w:p>
    <w:p w14:paraId="20D6B89B" w14:textId="77777777" w:rsidR="00EB26F3" w:rsidRDefault="00EB26F3" w:rsidP="00EB26F3">
      <w:pPr>
        <w:spacing w:line="276" w:lineRule="auto"/>
        <w:jc w:val="both"/>
        <w:rPr>
          <w:sz w:val="22"/>
          <w:szCs w:val="22"/>
          <w:lang w:val="en-US"/>
        </w:rPr>
      </w:pPr>
    </w:p>
    <w:p w14:paraId="6524A70C" w14:textId="3B001DA6" w:rsidR="00EB26F3" w:rsidRPr="00ED2E20" w:rsidRDefault="00EB26F3" w:rsidP="00EB26F3">
      <w:pPr>
        <w:spacing w:line="276" w:lineRule="auto"/>
        <w:jc w:val="both"/>
        <w:rPr>
          <w:color w:val="2F5496" w:themeColor="accent1" w:themeShade="BF"/>
          <w:sz w:val="22"/>
          <w:szCs w:val="22"/>
          <w:lang w:val="en-US"/>
        </w:rPr>
      </w:pPr>
      <w:r w:rsidRPr="00ED2E20">
        <w:rPr>
          <w:color w:val="2F5496" w:themeColor="accent1" w:themeShade="BF"/>
          <w:sz w:val="22"/>
          <w:szCs w:val="22"/>
          <w:lang w:val="en-US"/>
        </w:rPr>
        <w:t>8. Progress of the region in phasing out the use of lead shot for hunting in wetlands.</w:t>
      </w:r>
    </w:p>
    <w:p w14:paraId="1E4FC3B1" w14:textId="77777777" w:rsidR="00EB26F3" w:rsidRDefault="00EB26F3" w:rsidP="00EB26F3">
      <w:pPr>
        <w:spacing w:line="276" w:lineRule="auto"/>
        <w:jc w:val="both"/>
        <w:rPr>
          <w:sz w:val="22"/>
          <w:szCs w:val="22"/>
          <w:lang w:val="en-US"/>
        </w:rPr>
      </w:pPr>
    </w:p>
    <w:p w14:paraId="47AC7C06" w14:textId="4BD59FC2" w:rsidR="00EB26F3" w:rsidRPr="00EB26F3" w:rsidRDefault="00EB26F3" w:rsidP="00BC2BB6">
      <w:pPr>
        <w:spacing w:line="276" w:lineRule="auto"/>
        <w:jc w:val="both"/>
        <w:rPr>
          <w:b/>
          <w:bCs/>
          <w:sz w:val="22"/>
          <w:szCs w:val="22"/>
          <w:lang w:val="en-US"/>
        </w:rPr>
      </w:pPr>
      <w:r w:rsidRPr="00EB26F3">
        <w:rPr>
          <w:b/>
          <w:bCs/>
          <w:sz w:val="22"/>
          <w:szCs w:val="22"/>
          <w:lang w:val="en-US"/>
        </w:rPr>
        <w:t>Summary:</w:t>
      </w:r>
      <w:r w:rsidRPr="00EB26F3">
        <w:rPr>
          <w:sz w:val="22"/>
          <w:szCs w:val="22"/>
          <w:lang w:val="en-US"/>
        </w:rPr>
        <w:t xml:space="preserve"> strong progress in all EU MS parties due to recent ban in the proximity of wetlands</w:t>
      </w:r>
      <w:r>
        <w:rPr>
          <w:sz w:val="22"/>
          <w:szCs w:val="22"/>
          <w:lang w:val="en-US"/>
        </w:rPr>
        <w:t>.</w:t>
      </w:r>
    </w:p>
    <w:p w14:paraId="3F1ED828" w14:textId="77777777" w:rsidR="00EB26F3" w:rsidRPr="00EB26F3" w:rsidRDefault="00EB26F3" w:rsidP="00EB26F3">
      <w:pPr>
        <w:spacing w:line="276" w:lineRule="auto"/>
        <w:jc w:val="both"/>
        <w:rPr>
          <w:b/>
          <w:bCs/>
          <w:sz w:val="22"/>
          <w:szCs w:val="22"/>
          <w:lang w:val="en-US"/>
        </w:rPr>
      </w:pPr>
    </w:p>
    <w:p w14:paraId="1D57588A"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3AEC7016"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lead shot in wetlands has been banned.</w:t>
      </w:r>
    </w:p>
    <w:p w14:paraId="1B94E08C" w14:textId="77777777" w:rsidR="00EB26F3" w:rsidRPr="00EB26F3" w:rsidRDefault="00EB26F3" w:rsidP="00EB26F3">
      <w:pPr>
        <w:spacing w:line="276" w:lineRule="auto"/>
        <w:jc w:val="both"/>
        <w:rPr>
          <w:sz w:val="22"/>
          <w:szCs w:val="22"/>
          <w:lang w:val="en-US"/>
        </w:rPr>
      </w:pPr>
    </w:p>
    <w:p w14:paraId="39772B8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2BCED87A"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use of lead shot has been banned by </w:t>
      </w:r>
      <w:proofErr w:type="gramStart"/>
      <w:r w:rsidRPr="00EB26F3">
        <w:rPr>
          <w:sz w:val="22"/>
          <w:szCs w:val="22"/>
          <w:lang w:val="en-US"/>
        </w:rPr>
        <w:t>a new</w:t>
      </w:r>
      <w:proofErr w:type="gramEnd"/>
      <w:r w:rsidRPr="00EB26F3">
        <w:rPr>
          <w:sz w:val="22"/>
          <w:szCs w:val="22"/>
          <w:lang w:val="en-US"/>
        </w:rPr>
        <w:t xml:space="preserve"> legislation in all wetlands and close to water bodies.</w:t>
      </w:r>
    </w:p>
    <w:p w14:paraId="39539DC2" w14:textId="77777777" w:rsidR="00EB26F3" w:rsidRPr="00EB26F3" w:rsidRDefault="00EB26F3" w:rsidP="00EB26F3">
      <w:pPr>
        <w:spacing w:line="276" w:lineRule="auto"/>
        <w:jc w:val="both"/>
        <w:rPr>
          <w:b/>
          <w:bCs/>
          <w:sz w:val="22"/>
          <w:szCs w:val="22"/>
          <w:u w:val="single"/>
          <w:lang w:val="en-US"/>
        </w:rPr>
      </w:pPr>
    </w:p>
    <w:p w14:paraId="57D7E25C"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1013B6D2" w14:textId="5D5EB0F6" w:rsidR="00EB26F3" w:rsidRPr="00EB26F3" w:rsidRDefault="00EB26F3" w:rsidP="00EB26F3">
      <w:pPr>
        <w:spacing w:line="276" w:lineRule="auto"/>
        <w:jc w:val="both"/>
        <w:rPr>
          <w:sz w:val="22"/>
          <w:szCs w:val="22"/>
          <w:lang w:val="en-US"/>
        </w:rPr>
      </w:pPr>
      <w:r w:rsidRPr="00EB26F3">
        <w:rPr>
          <w:sz w:val="22"/>
          <w:szCs w:val="22"/>
          <w:lang w:val="en-US"/>
        </w:rPr>
        <w:t>- enforce the ban on lead ammunition within 100m of wetlands this year</w:t>
      </w:r>
      <w:r>
        <w:rPr>
          <w:sz w:val="22"/>
          <w:szCs w:val="22"/>
          <w:lang w:val="en-US"/>
        </w:rPr>
        <w:t>.</w:t>
      </w:r>
    </w:p>
    <w:p w14:paraId="5F595022" w14:textId="77777777" w:rsidR="00EB26F3" w:rsidRPr="00EB26F3" w:rsidRDefault="00EB26F3" w:rsidP="00EB26F3">
      <w:pPr>
        <w:spacing w:line="276" w:lineRule="auto"/>
        <w:jc w:val="both"/>
        <w:rPr>
          <w:sz w:val="22"/>
          <w:szCs w:val="22"/>
          <w:lang w:val="en-US"/>
        </w:rPr>
      </w:pPr>
    </w:p>
    <w:p w14:paraId="00640AE3"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Iceland</w:t>
      </w:r>
    </w:p>
    <w:p w14:paraId="19025479" w14:textId="77777777" w:rsidR="00EB26F3" w:rsidRPr="00EB26F3" w:rsidRDefault="00EB26F3" w:rsidP="00EB26F3">
      <w:pPr>
        <w:spacing w:line="276" w:lineRule="auto"/>
        <w:jc w:val="both"/>
        <w:rPr>
          <w:sz w:val="22"/>
          <w:szCs w:val="22"/>
          <w:lang w:val="en-US"/>
        </w:rPr>
      </w:pPr>
      <w:r w:rsidRPr="00EB26F3">
        <w:rPr>
          <w:sz w:val="22"/>
          <w:szCs w:val="22"/>
          <w:lang w:val="en-US"/>
        </w:rPr>
        <w:t>Phasing out of lead shots has hardly begun in Iceland and discussions on possible implementation has been limited. The EU regulation on ban of using and carrying lead shots in wetland areas took effect in Iceland 15 February but we are still working on the mapping of wetland areas affected by the regulation. The hunting season is ending and by the start of the next hunting season we will be able to provide better information on the mapping and implementation.</w:t>
      </w:r>
    </w:p>
    <w:p w14:paraId="096F6DAB" w14:textId="77777777" w:rsidR="00EB26F3" w:rsidRPr="00EB26F3" w:rsidRDefault="00EB26F3" w:rsidP="00EB26F3">
      <w:pPr>
        <w:spacing w:line="276" w:lineRule="auto"/>
        <w:jc w:val="both"/>
        <w:rPr>
          <w:sz w:val="22"/>
          <w:szCs w:val="22"/>
          <w:lang w:val="en-US"/>
        </w:rPr>
      </w:pPr>
    </w:p>
    <w:p w14:paraId="12CEF473"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288495B5" w14:textId="77777777" w:rsidR="00EB26F3" w:rsidRPr="00EB26F3" w:rsidRDefault="00EB26F3" w:rsidP="00EB26F3">
      <w:pPr>
        <w:spacing w:line="276" w:lineRule="auto"/>
        <w:jc w:val="both"/>
        <w:rPr>
          <w:sz w:val="22"/>
          <w:szCs w:val="22"/>
          <w:lang w:val="en-US"/>
        </w:rPr>
      </w:pPr>
      <w:r w:rsidRPr="00EB26F3">
        <w:rPr>
          <w:sz w:val="22"/>
          <w:szCs w:val="22"/>
          <w:lang w:val="en-US"/>
        </w:rPr>
        <w:t>non applicable</w:t>
      </w:r>
    </w:p>
    <w:p w14:paraId="01701A0E" w14:textId="77777777" w:rsidR="00EB26F3" w:rsidRPr="00EB26F3" w:rsidRDefault="00EB26F3" w:rsidP="00EB26F3">
      <w:pPr>
        <w:spacing w:line="276" w:lineRule="auto"/>
        <w:jc w:val="both"/>
        <w:rPr>
          <w:sz w:val="22"/>
          <w:szCs w:val="22"/>
          <w:lang w:val="en-US"/>
        </w:rPr>
      </w:pPr>
    </w:p>
    <w:p w14:paraId="44A433D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6A65DE7A" w14:textId="364FD4A5"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Non-issue in The Netherlands as lead is completely banned in The Netherlands. By the end of 2020 the EU banned lead gunshot in wetlands in all European Union Member States under REACH, the EU’s framework regulation for chemicals. However, the use of lead shot was already banned in The Netherlands since February 1st, 1993. Possession of lead shot in the field is also illegal, though illegal use is sometimes reported. The enforcement of this ban is carried out by the police. A hunter’s certificate will be suspended in case of an offence. The ban is generally accepted by the hunting community, since there are good alternatives available at comparable costs.</w:t>
      </w:r>
    </w:p>
    <w:p w14:paraId="6114E109" w14:textId="77777777" w:rsidR="00EB26F3" w:rsidRPr="00EB26F3" w:rsidRDefault="00EB26F3" w:rsidP="00EB26F3">
      <w:pPr>
        <w:spacing w:line="276" w:lineRule="auto"/>
        <w:jc w:val="both"/>
        <w:rPr>
          <w:sz w:val="22"/>
          <w:szCs w:val="22"/>
          <w:lang w:val="en-US"/>
        </w:rPr>
      </w:pPr>
    </w:p>
    <w:p w14:paraId="7909F3A1"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0DD44DC5" w14:textId="77777777" w:rsidR="00EB26F3" w:rsidRPr="00EB26F3" w:rsidRDefault="00EB26F3" w:rsidP="00EB26F3">
      <w:pPr>
        <w:spacing w:line="276" w:lineRule="auto"/>
        <w:jc w:val="both"/>
        <w:rPr>
          <w:sz w:val="22"/>
          <w:szCs w:val="22"/>
          <w:lang w:val="en-US"/>
        </w:rPr>
      </w:pPr>
      <w:r w:rsidRPr="00EB26F3">
        <w:rPr>
          <w:sz w:val="22"/>
          <w:szCs w:val="22"/>
          <w:lang w:val="en-US"/>
        </w:rPr>
        <w:t>Norway will follow the EEA countries and REACH regulation prohibiting lead shot over wetlands which took place from 15th of February this year.</w:t>
      </w:r>
    </w:p>
    <w:p w14:paraId="24B82FCC" w14:textId="77777777" w:rsidR="00EB26F3" w:rsidRDefault="00EB26F3" w:rsidP="00EB26F3">
      <w:pPr>
        <w:spacing w:line="276" w:lineRule="auto"/>
        <w:jc w:val="both"/>
        <w:rPr>
          <w:sz w:val="22"/>
          <w:szCs w:val="22"/>
          <w:lang w:val="en-US"/>
        </w:rPr>
      </w:pPr>
    </w:p>
    <w:p w14:paraId="6FC4F024" w14:textId="77777777" w:rsidR="000D3094" w:rsidRPr="00EB26F3" w:rsidRDefault="000D3094" w:rsidP="00EB26F3">
      <w:pPr>
        <w:spacing w:line="276" w:lineRule="auto"/>
        <w:jc w:val="both"/>
        <w:rPr>
          <w:sz w:val="22"/>
          <w:szCs w:val="22"/>
          <w:lang w:val="en-US"/>
        </w:rPr>
      </w:pPr>
    </w:p>
    <w:p w14:paraId="490E658C"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lastRenderedPageBreak/>
        <w:t>Spain</w:t>
      </w:r>
    </w:p>
    <w:p w14:paraId="485A8DCA"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 Spanish national legislation includes, since 2007, the ban of use of lead shot ammunition in different wetlands (Ramsar sites, Natura 2000 sites and protected areas). This has allowed the coverage of more than 80% of all wetlands in Spain. The prohibition of lead ammunition has been proved as an efficient tool to reduce the impact of lead intoxication in waterbirds in our country (see </w:t>
      </w:r>
      <w:hyperlink r:id="rId20" w:history="1">
        <w:r w:rsidRPr="00EB26F3">
          <w:rPr>
            <w:color w:val="0563C1"/>
            <w:sz w:val="22"/>
            <w:szCs w:val="22"/>
            <w:u w:val="single"/>
            <w:lang w:val="en-US"/>
          </w:rPr>
          <w:t>https://www.ncbi.nlm.nih.gov/pmc/articles/PMC6675918/</w:t>
        </w:r>
      </w:hyperlink>
      <w:r w:rsidRPr="00EB26F3">
        <w:rPr>
          <w:sz w:val="22"/>
          <w:szCs w:val="22"/>
          <w:lang w:val="en-US"/>
        </w:rPr>
        <w:t xml:space="preserve">) </w:t>
      </w:r>
    </w:p>
    <w:p w14:paraId="54FE67BB" w14:textId="77777777" w:rsidR="00EB26F3" w:rsidRPr="00EB26F3" w:rsidRDefault="00EB26F3" w:rsidP="00EB26F3">
      <w:pPr>
        <w:spacing w:line="276" w:lineRule="auto"/>
        <w:jc w:val="both"/>
        <w:rPr>
          <w:sz w:val="22"/>
          <w:szCs w:val="22"/>
          <w:lang w:val="en-US"/>
        </w:rPr>
      </w:pPr>
    </w:p>
    <w:p w14:paraId="3EDE599C" w14:textId="4FA76A5C" w:rsidR="00EB26F3" w:rsidRPr="00EB26F3" w:rsidRDefault="00EB26F3" w:rsidP="00EB26F3">
      <w:pPr>
        <w:spacing w:line="276" w:lineRule="auto"/>
        <w:jc w:val="both"/>
        <w:rPr>
          <w:sz w:val="22"/>
          <w:szCs w:val="22"/>
          <w:lang w:val="en-US"/>
        </w:rPr>
      </w:pPr>
      <w:r w:rsidRPr="00EB26F3">
        <w:rPr>
          <w:sz w:val="22"/>
          <w:szCs w:val="22"/>
          <w:lang w:val="en-US"/>
        </w:rPr>
        <w:t>- Spain has supported the entry into force of the Regulation (EU) 2021/57 OF THE Commission of January 25, 2021, that modifies Annex XVII of Regulation (EC) No 1907/2006 of the European Parliament and of the Council, regarding the registration, evaluation, authorization and restriction of substances and chemical preparations (REACH) modifies entry 63 of Annex XVII of the REACH Regulation, in regarding the restriction of lead and its compounds. So</w:t>
      </w:r>
      <w:r>
        <w:rPr>
          <w:sz w:val="22"/>
          <w:szCs w:val="22"/>
          <w:lang w:val="en-US"/>
        </w:rPr>
        <w:t>,</w:t>
      </w:r>
      <w:r w:rsidRPr="00EB26F3">
        <w:rPr>
          <w:sz w:val="22"/>
          <w:szCs w:val="22"/>
          <w:lang w:val="en-US"/>
        </w:rPr>
        <w:t xml:space="preserve"> since 15th February 2023 it is completely forbidden (in all types of wetlands and around 100 m of these) the use and possession of lead ammunition with the purpose of hunting. This has been an important step towards the total avoidance of intoxication of waterbirds from lead. The Ministry has also published a clarification note to show how this new Regulation should be implemented (</w:t>
      </w:r>
      <w:hyperlink r:id="rId21" w:history="1">
        <w:r w:rsidRPr="00EB26F3">
          <w:rPr>
            <w:color w:val="0563C1"/>
            <w:sz w:val="22"/>
            <w:szCs w:val="22"/>
            <w:u w:val="single"/>
            <w:lang w:val="en-US"/>
          </w:rPr>
          <w:t>https://www.miteco.gob.es/images/es/report_notainterpretativareg2021_57_tcm30-553120.pdf</w:t>
        </w:r>
      </w:hyperlink>
      <w:r w:rsidRPr="00EB26F3">
        <w:rPr>
          <w:sz w:val="22"/>
          <w:szCs w:val="22"/>
          <w:lang w:val="en-US"/>
        </w:rPr>
        <w:t>)</w:t>
      </w:r>
    </w:p>
    <w:p w14:paraId="732085FE" w14:textId="77777777" w:rsidR="00EB26F3" w:rsidRPr="00EB26F3" w:rsidRDefault="00EB26F3" w:rsidP="00EB26F3">
      <w:pPr>
        <w:spacing w:line="276" w:lineRule="auto"/>
        <w:jc w:val="both"/>
        <w:rPr>
          <w:sz w:val="22"/>
          <w:szCs w:val="22"/>
          <w:lang w:val="en-US"/>
        </w:rPr>
      </w:pPr>
    </w:p>
    <w:p w14:paraId="41C156B0"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312769B1" w14:textId="38949104" w:rsidR="00EB26F3" w:rsidRPr="00EB26F3" w:rsidRDefault="00EB26F3" w:rsidP="00EB26F3">
      <w:pPr>
        <w:spacing w:line="276" w:lineRule="auto"/>
        <w:jc w:val="both"/>
        <w:rPr>
          <w:sz w:val="22"/>
          <w:szCs w:val="22"/>
          <w:lang w:val="en-US"/>
        </w:rPr>
      </w:pPr>
      <w:r w:rsidRPr="00EB26F3">
        <w:rPr>
          <w:sz w:val="22"/>
          <w:szCs w:val="22"/>
          <w:lang w:val="en-US"/>
        </w:rPr>
        <w:t>Sweden has had a ban on the use of lead in ammunition in wetlands since 1998. The recent EU ban on lead in ammunition is more far-reaching than the Swedish ban since 1998 and has now been implemented in Sweden since 15th February 2023. The Swedish EPA is currently working on developing information material mainly for the hunting community about the updated ban.</w:t>
      </w:r>
    </w:p>
    <w:p w14:paraId="500E7747" w14:textId="77777777" w:rsidR="00EB26F3" w:rsidRPr="00EB26F3" w:rsidRDefault="00EB26F3" w:rsidP="00EB26F3">
      <w:pPr>
        <w:spacing w:line="276" w:lineRule="auto"/>
        <w:jc w:val="both"/>
        <w:rPr>
          <w:sz w:val="22"/>
          <w:szCs w:val="22"/>
          <w:lang w:val="en-US"/>
        </w:rPr>
      </w:pPr>
    </w:p>
    <w:p w14:paraId="5602BFAD"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4280245E"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 phasing out lead shot in some ammunition was part of the revised hunting law, but unfortunately turned down by public vote. We will try again </w:t>
      </w:r>
      <w:proofErr w:type="gramStart"/>
      <w:r w:rsidRPr="00EB26F3">
        <w:rPr>
          <w:sz w:val="22"/>
          <w:szCs w:val="22"/>
          <w:lang w:val="en-US"/>
        </w:rPr>
        <w:t>by</w:t>
      </w:r>
      <w:proofErr w:type="gramEnd"/>
      <w:r w:rsidRPr="00EB26F3">
        <w:rPr>
          <w:sz w:val="22"/>
          <w:szCs w:val="22"/>
          <w:lang w:val="en-US"/>
        </w:rPr>
        <w:t xml:space="preserve"> the next possible opportunity, as this aspect is regulated in the ordinance and every few years under revision.</w:t>
      </w:r>
    </w:p>
    <w:p w14:paraId="48FFFFCB" w14:textId="77777777" w:rsidR="00EB26F3" w:rsidRPr="00EB26F3" w:rsidRDefault="00EB26F3" w:rsidP="00EB26F3">
      <w:pPr>
        <w:spacing w:line="276" w:lineRule="auto"/>
        <w:jc w:val="both"/>
        <w:rPr>
          <w:sz w:val="22"/>
          <w:szCs w:val="22"/>
          <w:lang w:val="en-US"/>
        </w:rPr>
      </w:pPr>
    </w:p>
    <w:p w14:paraId="2004D9D4"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75254DA3"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use of lead ammunition in England is currently restricted by the Environmental Protection (Restriction on the use of Lead Shot) (England) Regulations 1999. These Regulations prohibit the use of lead ammunition on all foreshores, in or over specified SSSIs (predominantly wetlands) and for the shooting of all ducks, and geese, coot and moorhen. </w:t>
      </w:r>
    </w:p>
    <w:p w14:paraId="33206C30" w14:textId="77777777" w:rsidR="00EB26F3" w:rsidRPr="00EB26F3" w:rsidRDefault="00EB26F3" w:rsidP="00EB26F3">
      <w:pPr>
        <w:spacing w:line="276" w:lineRule="auto"/>
        <w:jc w:val="both"/>
        <w:rPr>
          <w:sz w:val="22"/>
          <w:szCs w:val="22"/>
          <w:lang w:val="en-US"/>
        </w:rPr>
      </w:pPr>
    </w:p>
    <w:p w14:paraId="7DE33E95"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UK Reach </w:t>
      </w:r>
    </w:p>
    <w:p w14:paraId="11E4CF78" w14:textId="77777777" w:rsidR="00EB26F3" w:rsidRPr="00EB26F3" w:rsidRDefault="00EB26F3" w:rsidP="00EB26F3">
      <w:pPr>
        <w:spacing w:line="276" w:lineRule="auto"/>
        <w:jc w:val="both"/>
        <w:rPr>
          <w:sz w:val="22"/>
          <w:szCs w:val="22"/>
          <w:lang w:val="en-US"/>
        </w:rPr>
      </w:pPr>
      <w:r w:rsidRPr="00EB26F3">
        <w:rPr>
          <w:sz w:val="22"/>
          <w:szCs w:val="22"/>
          <w:lang w:val="en-US"/>
        </w:rPr>
        <w:t>In May 2022 the Health &amp; Safety Executive (HSE) and Environment Agency (EA) published a restriction dossier on lead in ammunition. The dossier focused on the evidence of risk by lead in ammunition on human health and the environment, as well as the socio-economic impact of introducing a restriction under UK REACH. The dossier set out the case for introducing restrictions on lead in ammunition and launched a six-month public consultation, which closed on 6 November 2022.</w:t>
      </w:r>
    </w:p>
    <w:p w14:paraId="11F7F375" w14:textId="77777777" w:rsidR="00EB26F3" w:rsidRPr="00EB26F3" w:rsidRDefault="00EB26F3" w:rsidP="00EB26F3">
      <w:pPr>
        <w:spacing w:line="276" w:lineRule="auto"/>
        <w:jc w:val="both"/>
        <w:rPr>
          <w:sz w:val="22"/>
          <w:szCs w:val="22"/>
          <w:lang w:val="en-US"/>
        </w:rPr>
      </w:pPr>
    </w:p>
    <w:p w14:paraId="70438034"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In January 2023, HSE announced a six-month extension to the restrictions process to allow for consideration of the large volume of responses received during the public consultation, including many detailed and technical submissions. There will be a further 60-day consultation in Summer 2023, which will give stakeholders an opportunity to comment specifically on the socio-economic impacts of the restriction proposals. HSE’s final recommendations are expected in November 2023 this year. The </w:t>
      </w:r>
      <w:r w:rsidRPr="00EB26F3">
        <w:rPr>
          <w:sz w:val="22"/>
          <w:szCs w:val="22"/>
          <w:lang w:val="en-US"/>
        </w:rPr>
        <w:lastRenderedPageBreak/>
        <w:t xml:space="preserve">Environment Secretary will then review and </w:t>
      </w:r>
      <w:proofErr w:type="gramStart"/>
      <w:r w:rsidRPr="00EB26F3">
        <w:rPr>
          <w:sz w:val="22"/>
          <w:szCs w:val="22"/>
          <w:lang w:val="en-US"/>
        </w:rPr>
        <w:t>make a decision</w:t>
      </w:r>
      <w:proofErr w:type="gramEnd"/>
      <w:r w:rsidRPr="00EB26F3">
        <w:rPr>
          <w:sz w:val="22"/>
          <w:szCs w:val="22"/>
          <w:lang w:val="en-US"/>
        </w:rPr>
        <w:t>, with the consent of the Welsh and Scottish Ministers.</w:t>
      </w:r>
    </w:p>
    <w:p w14:paraId="689A4DA3" w14:textId="77777777" w:rsidR="00EB26F3" w:rsidRPr="00EB26F3" w:rsidRDefault="00EB26F3" w:rsidP="00EB26F3">
      <w:pPr>
        <w:spacing w:line="276" w:lineRule="auto"/>
        <w:jc w:val="both"/>
        <w:rPr>
          <w:sz w:val="22"/>
          <w:szCs w:val="22"/>
          <w:lang w:val="en-US"/>
        </w:rPr>
      </w:pPr>
    </w:p>
    <w:p w14:paraId="02A16513"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04AF2AE0"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In January 2021, the Commission adopted a Commission Regulation restricting the use of lead gunshot in wetlands across the EU. It applies since15 February 2023 in all 27 EU Member States. This restriction also allows Member States to ban lead </w:t>
      </w:r>
      <w:proofErr w:type="gramStart"/>
      <w:r w:rsidRPr="00EB26F3">
        <w:rPr>
          <w:sz w:val="22"/>
          <w:szCs w:val="22"/>
          <w:lang w:val="en-US"/>
        </w:rPr>
        <w:t>gunshot</w:t>
      </w:r>
      <w:proofErr w:type="gramEnd"/>
      <w:r w:rsidRPr="00EB26F3">
        <w:rPr>
          <w:sz w:val="22"/>
          <w:szCs w:val="22"/>
          <w:lang w:val="en-US"/>
        </w:rPr>
        <w:t xml:space="preserve"> in all areas if 20 % or more of the country’s territory is wetlands. In this case, the restriction applies from 15 February 2024. This EU-wide restriction </w:t>
      </w:r>
      <w:proofErr w:type="spellStart"/>
      <w:r w:rsidRPr="00EB26F3">
        <w:rPr>
          <w:sz w:val="22"/>
          <w:szCs w:val="22"/>
          <w:lang w:val="en-US"/>
        </w:rPr>
        <w:t>harmonises</w:t>
      </w:r>
      <w:proofErr w:type="spellEnd"/>
      <w:r w:rsidRPr="00EB26F3">
        <w:rPr>
          <w:sz w:val="22"/>
          <w:szCs w:val="22"/>
          <w:lang w:val="en-US"/>
        </w:rPr>
        <w:t xml:space="preserve"> the national legislation already in place in various forms in 23 EU Member States and introduces new legislation in four EU Member States.</w:t>
      </w:r>
    </w:p>
    <w:p w14:paraId="4F0C83DB" w14:textId="77777777" w:rsidR="00EB26F3" w:rsidRPr="00EB26F3" w:rsidRDefault="00000000" w:rsidP="00EB26F3">
      <w:pPr>
        <w:spacing w:line="276" w:lineRule="auto"/>
        <w:jc w:val="both"/>
        <w:rPr>
          <w:sz w:val="22"/>
          <w:szCs w:val="22"/>
          <w:lang w:val="en-US"/>
        </w:rPr>
      </w:pPr>
      <w:hyperlink r:id="rId22" w:history="1">
        <w:r w:rsidR="00EB26F3" w:rsidRPr="00EB26F3">
          <w:rPr>
            <w:color w:val="0563C1"/>
            <w:sz w:val="22"/>
            <w:szCs w:val="22"/>
            <w:u w:val="single"/>
            <w:lang w:val="en-US"/>
          </w:rPr>
          <w:t>https://eur-lex.europa.eu/legal-content/EN/TXT/?uri=CELEX%3A32021R0057</w:t>
        </w:r>
      </w:hyperlink>
      <w:r w:rsidR="00EB26F3" w:rsidRPr="00EB26F3">
        <w:rPr>
          <w:sz w:val="22"/>
          <w:szCs w:val="22"/>
          <w:lang w:val="en-US"/>
        </w:rPr>
        <w:t xml:space="preserve">  </w:t>
      </w:r>
    </w:p>
    <w:p w14:paraId="2E2B4709" w14:textId="77777777" w:rsidR="00EB26F3" w:rsidRPr="00EB26F3" w:rsidRDefault="00EB26F3" w:rsidP="00EB26F3">
      <w:pPr>
        <w:spacing w:line="276" w:lineRule="auto"/>
        <w:jc w:val="both"/>
        <w:rPr>
          <w:sz w:val="22"/>
          <w:szCs w:val="22"/>
          <w:lang w:val="en-US"/>
        </w:rPr>
      </w:pPr>
    </w:p>
    <w:p w14:paraId="4D50F0B2" w14:textId="35DA1049" w:rsidR="00EB26F3" w:rsidRDefault="00EB26F3" w:rsidP="00EB26F3">
      <w:pPr>
        <w:spacing w:line="276" w:lineRule="auto"/>
        <w:jc w:val="both"/>
        <w:rPr>
          <w:sz w:val="22"/>
          <w:szCs w:val="22"/>
          <w:lang w:val="en-US"/>
        </w:rPr>
      </w:pPr>
      <w:r w:rsidRPr="00EB26F3">
        <w:rPr>
          <w:sz w:val="22"/>
          <w:szCs w:val="22"/>
          <w:lang w:val="en-US"/>
        </w:rPr>
        <w:t>ECHA has also prepared a restriction dossier on lead use in hunting (beyond wetlands), sports shooting and in fishing. The proposed ban concerns all types of ammunition used for hunting. The draft opinion of the Committee for Socio-Economic Analysis (SEAC) of ECHA was agreed on 2 June 2022 and underwent a public consultation. Based on ECHA’s final report, the Commission will prepare a legislative proposal for amending the list of substances restricted under REACH that will be submitted to a vote by the EU Member States in the REACH Committee. This is expected in 2023.</w:t>
      </w:r>
    </w:p>
    <w:p w14:paraId="4BB78093" w14:textId="77777777" w:rsidR="00EB26F3" w:rsidRDefault="00EB26F3" w:rsidP="00EB26F3">
      <w:pPr>
        <w:spacing w:line="276" w:lineRule="auto"/>
        <w:jc w:val="both"/>
        <w:rPr>
          <w:sz w:val="22"/>
          <w:szCs w:val="22"/>
          <w:lang w:val="en-US"/>
        </w:rPr>
      </w:pPr>
    </w:p>
    <w:p w14:paraId="1419B267" w14:textId="64AB819D" w:rsidR="00EB26F3" w:rsidRPr="00ED2E20" w:rsidRDefault="00EB26F3" w:rsidP="00EB26F3">
      <w:pPr>
        <w:spacing w:line="276" w:lineRule="auto"/>
        <w:jc w:val="both"/>
        <w:rPr>
          <w:color w:val="2F5496" w:themeColor="accent1" w:themeShade="BF"/>
          <w:sz w:val="22"/>
          <w:szCs w:val="22"/>
          <w:lang w:val="en-US"/>
        </w:rPr>
      </w:pPr>
      <w:r w:rsidRPr="00ED2E20">
        <w:rPr>
          <w:color w:val="2F5496" w:themeColor="accent1" w:themeShade="BF"/>
          <w:sz w:val="22"/>
          <w:szCs w:val="22"/>
          <w:lang w:val="en-US"/>
        </w:rPr>
        <w:t>9. New or major ongoing research and monitoring activities on waterbirds and waterbird habitats.</w:t>
      </w:r>
    </w:p>
    <w:p w14:paraId="4942183E" w14:textId="77777777" w:rsidR="00EB26F3" w:rsidRDefault="00EB26F3" w:rsidP="00EB26F3">
      <w:pPr>
        <w:spacing w:line="276" w:lineRule="auto"/>
        <w:jc w:val="both"/>
        <w:rPr>
          <w:sz w:val="22"/>
          <w:szCs w:val="22"/>
          <w:lang w:val="en-US"/>
        </w:rPr>
      </w:pPr>
    </w:p>
    <w:p w14:paraId="35F66117" w14:textId="77777777" w:rsidR="00EB26F3" w:rsidRPr="00EB26F3" w:rsidRDefault="00EB26F3" w:rsidP="00EB26F3">
      <w:pPr>
        <w:spacing w:line="276" w:lineRule="auto"/>
        <w:jc w:val="both"/>
        <w:rPr>
          <w:b/>
          <w:bCs/>
          <w:sz w:val="22"/>
          <w:szCs w:val="22"/>
          <w:lang w:val="en-US"/>
        </w:rPr>
      </w:pPr>
      <w:r w:rsidRPr="00EB26F3">
        <w:rPr>
          <w:b/>
          <w:bCs/>
          <w:sz w:val="22"/>
          <w:szCs w:val="22"/>
          <w:lang w:val="en-US"/>
        </w:rPr>
        <w:t>Summary:</w:t>
      </w:r>
      <w:r w:rsidRPr="00EB26F3">
        <w:rPr>
          <w:sz w:val="22"/>
          <w:szCs w:val="22"/>
          <w:lang w:val="en-US"/>
        </w:rPr>
        <w:t xml:space="preserve"> some new research reported, such as on several threats (disturbance, impact of wind farms, seabird bycatch, climate change), and several monitoring reports mentioned</w:t>
      </w:r>
    </w:p>
    <w:p w14:paraId="47F776D6" w14:textId="77777777" w:rsidR="00EB26F3" w:rsidRPr="00EB26F3" w:rsidRDefault="00EB26F3" w:rsidP="00EB26F3">
      <w:pPr>
        <w:spacing w:line="276" w:lineRule="auto"/>
        <w:jc w:val="both"/>
        <w:rPr>
          <w:b/>
          <w:bCs/>
          <w:sz w:val="22"/>
          <w:szCs w:val="22"/>
          <w:lang w:val="en-US"/>
        </w:rPr>
      </w:pPr>
    </w:p>
    <w:p w14:paraId="7B96D484"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6463D7EB"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For the Flemish region, a study is planned this year to identify the sites where disturbance by drones on breeding birds and concentrations of migratory waterbirds could pose a significant disturbance risk. This is done to motivate restrictions on the use of drones (flying height, temporal restrictions, type of drone, …) in the framework of the EU directive 2019/945 on UAS and third-country operators of UAS.</w:t>
      </w:r>
    </w:p>
    <w:p w14:paraId="655F37E6" w14:textId="77777777" w:rsidR="00EB26F3" w:rsidRPr="00EB26F3" w:rsidRDefault="00EB26F3" w:rsidP="00EB26F3">
      <w:pPr>
        <w:spacing w:line="276" w:lineRule="auto"/>
        <w:jc w:val="both"/>
        <w:rPr>
          <w:sz w:val="22"/>
          <w:szCs w:val="22"/>
          <w:lang w:val="en-US"/>
        </w:rPr>
      </w:pPr>
    </w:p>
    <w:p w14:paraId="10F0511E"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6E64A837"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We already have monitoring systems for </w:t>
      </w:r>
      <w:proofErr w:type="gramStart"/>
      <w:r w:rsidRPr="00EB26F3">
        <w:rPr>
          <w:sz w:val="22"/>
          <w:szCs w:val="22"/>
          <w:lang w:val="en-US"/>
        </w:rPr>
        <w:t>the water</w:t>
      </w:r>
      <w:proofErr w:type="gramEnd"/>
      <w:r w:rsidRPr="00EB26F3">
        <w:rPr>
          <w:sz w:val="22"/>
          <w:szCs w:val="22"/>
          <w:lang w:val="en-US"/>
        </w:rPr>
        <w:t xml:space="preserve"> birds. Some needs for further investigations have been identified in areas with high pressures of new </w:t>
      </w:r>
      <w:proofErr w:type="gramStart"/>
      <w:r w:rsidRPr="00EB26F3">
        <w:rPr>
          <w:sz w:val="22"/>
          <w:szCs w:val="22"/>
          <w:lang w:val="en-US"/>
        </w:rPr>
        <w:t>wind mills</w:t>
      </w:r>
      <w:proofErr w:type="gramEnd"/>
      <w:r w:rsidRPr="00EB26F3">
        <w:rPr>
          <w:sz w:val="22"/>
          <w:szCs w:val="22"/>
          <w:lang w:val="en-US"/>
        </w:rPr>
        <w:t>.</w:t>
      </w:r>
    </w:p>
    <w:p w14:paraId="2696284A" w14:textId="77777777" w:rsidR="00EB26F3" w:rsidRPr="00EB26F3" w:rsidRDefault="00EB26F3" w:rsidP="00EB26F3">
      <w:pPr>
        <w:spacing w:line="276" w:lineRule="auto"/>
        <w:jc w:val="both"/>
        <w:rPr>
          <w:b/>
          <w:bCs/>
          <w:sz w:val="22"/>
          <w:szCs w:val="22"/>
          <w:u w:val="single"/>
          <w:lang w:val="en-US"/>
        </w:rPr>
      </w:pPr>
    </w:p>
    <w:p w14:paraId="69945E58"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7BF45066"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 LIMAT project aiming at estimating the breeding population sizes of Anatidae and Waders in France. First figures available this </w:t>
      </w:r>
      <w:proofErr w:type="gramStart"/>
      <w:r w:rsidRPr="00EB26F3">
        <w:rPr>
          <w:sz w:val="22"/>
          <w:szCs w:val="22"/>
          <w:lang w:val="en-US"/>
        </w:rPr>
        <w:t>year</w:t>
      </w:r>
      <w:proofErr w:type="gramEnd"/>
    </w:p>
    <w:p w14:paraId="66BD519D" w14:textId="77777777" w:rsidR="00EB26F3" w:rsidRPr="00EB26F3" w:rsidRDefault="00EB26F3" w:rsidP="00EB26F3">
      <w:pPr>
        <w:spacing w:line="276" w:lineRule="auto"/>
        <w:jc w:val="both"/>
        <w:rPr>
          <w:sz w:val="22"/>
          <w:szCs w:val="22"/>
          <w:lang w:val="en-US"/>
        </w:rPr>
      </w:pPr>
    </w:p>
    <w:p w14:paraId="07F0D7EB"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 various ringing and study programs for these species (e.g. curlew breeding y/c Val de </w:t>
      </w:r>
      <w:proofErr w:type="spellStart"/>
      <w:r w:rsidRPr="00EB26F3">
        <w:rPr>
          <w:sz w:val="22"/>
          <w:szCs w:val="22"/>
          <w:lang w:val="en-US"/>
        </w:rPr>
        <w:t>Saône</w:t>
      </w:r>
      <w:proofErr w:type="spellEnd"/>
      <w:r w:rsidRPr="00EB26F3">
        <w:rPr>
          <w:sz w:val="22"/>
          <w:szCs w:val="22"/>
          <w:lang w:val="en-US"/>
        </w:rPr>
        <w:t>)</w:t>
      </w:r>
    </w:p>
    <w:p w14:paraId="3D980AB8" w14:textId="77777777" w:rsidR="00EB26F3" w:rsidRPr="00EB26F3" w:rsidRDefault="00EB26F3" w:rsidP="00EB26F3">
      <w:pPr>
        <w:spacing w:line="276" w:lineRule="auto"/>
        <w:jc w:val="both"/>
        <w:rPr>
          <w:sz w:val="22"/>
          <w:szCs w:val="22"/>
          <w:lang w:val="en-US"/>
        </w:rPr>
      </w:pPr>
    </w:p>
    <w:p w14:paraId="0CDFFF1A"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Iceland</w:t>
      </w:r>
    </w:p>
    <w:p w14:paraId="084A3C26" w14:textId="77777777" w:rsidR="00EB26F3" w:rsidRPr="00EB26F3" w:rsidRDefault="00EB26F3" w:rsidP="00EB26F3">
      <w:pPr>
        <w:spacing w:line="276" w:lineRule="auto"/>
        <w:jc w:val="both"/>
        <w:rPr>
          <w:sz w:val="22"/>
          <w:szCs w:val="22"/>
          <w:lang w:val="en-US"/>
        </w:rPr>
      </w:pPr>
      <w:r w:rsidRPr="00EB26F3">
        <w:rPr>
          <w:sz w:val="22"/>
          <w:szCs w:val="22"/>
          <w:lang w:val="en-US"/>
        </w:rPr>
        <w:t>New and ongoing monitoring projects implemented in 2022:</w:t>
      </w:r>
    </w:p>
    <w:p w14:paraId="22F23E05" w14:textId="77777777" w:rsidR="00EB26F3" w:rsidRPr="00EB26F3" w:rsidRDefault="00EB26F3" w:rsidP="00EB26F3">
      <w:pPr>
        <w:spacing w:line="276" w:lineRule="auto"/>
        <w:jc w:val="both"/>
        <w:rPr>
          <w:sz w:val="22"/>
          <w:szCs w:val="22"/>
          <w:lang w:val="en-US"/>
        </w:rPr>
      </w:pPr>
    </w:p>
    <w:p w14:paraId="424212D8"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New and ongoing monitoring of meadow birds (mostly waders) at breeding sites in various habitats, including heath- and wetland. Includes monitoring of Golden plover, Dunlin, Common Snipe, Black-tailed godwit, Whimbrel, Redshank, Meadow pipit and Arctic skua. Some areas have been </w:t>
      </w:r>
      <w:r w:rsidRPr="00EB26F3">
        <w:rPr>
          <w:sz w:val="22"/>
          <w:szCs w:val="22"/>
          <w:lang w:val="en-US"/>
        </w:rPr>
        <w:lastRenderedPageBreak/>
        <w:t>monitored since 2006/07 and others since 2010/11 but since 2022, a more widespread program has been implemented and now there are transects spread across the country that will be monitored annually.</w:t>
      </w:r>
    </w:p>
    <w:p w14:paraId="7BD9B7D1"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New monitoring project of waterbirds at lowland lakes in 5 new areas with focus on Great northern diver and Slavonian grebe. Addition to ongoing long-term monitoring of waterbirds at Lake </w:t>
      </w:r>
      <w:proofErr w:type="spellStart"/>
      <w:r w:rsidRPr="00EB26F3">
        <w:rPr>
          <w:sz w:val="22"/>
          <w:szCs w:val="22"/>
          <w:lang w:val="en-US"/>
        </w:rPr>
        <w:t>Mývatn</w:t>
      </w:r>
      <w:proofErr w:type="spellEnd"/>
      <w:r w:rsidRPr="00EB26F3">
        <w:rPr>
          <w:sz w:val="22"/>
          <w:szCs w:val="22"/>
          <w:lang w:val="en-US"/>
        </w:rPr>
        <w:t xml:space="preserve"> since 1974 and other lakes in NE Iceland since 2004/05. Regular aerial surveys in the highlands, aimed at Great northern divers, Whooper swans and Pink-footed Geese, planned to start in </w:t>
      </w:r>
      <w:proofErr w:type="gramStart"/>
      <w:r w:rsidRPr="00EB26F3">
        <w:rPr>
          <w:sz w:val="22"/>
          <w:szCs w:val="22"/>
          <w:lang w:val="en-US"/>
        </w:rPr>
        <w:t>2026</w:t>
      </w:r>
      <w:proofErr w:type="gramEnd"/>
    </w:p>
    <w:p w14:paraId="6A6DB479"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New and ongoing monitoring of waders at stop-over-sites during migration at three key sites in W and NE Iceland. Emphasis on Red knot, Sanderling and Ruddy Turnstone.</w:t>
      </w:r>
    </w:p>
    <w:p w14:paraId="0DB1875D"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New monitoring and population ecology studies of Arctic tern at all breeding colonies in two important bird sites in W and NE Iceland.</w:t>
      </w:r>
    </w:p>
    <w:p w14:paraId="6EA2A27F"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New monitoring and population ecology studies of Great skua in main breeding sites in E and SE Iceland. Complete census scheduled for every 5 years.</w:t>
      </w:r>
    </w:p>
    <w:p w14:paraId="7040C650"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Ongoing monitoring of seabirds at bird-cliffs in NW and N Iceland. Since 1984.</w:t>
      </w:r>
    </w:p>
    <w:p w14:paraId="0004E5B9"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Ongoing monitoring of seabirds in </w:t>
      </w:r>
      <w:proofErr w:type="spellStart"/>
      <w:r w:rsidRPr="00EB26F3">
        <w:rPr>
          <w:sz w:val="22"/>
          <w:szCs w:val="22"/>
          <w:lang w:val="en-US"/>
        </w:rPr>
        <w:t>Snæfellsnes</w:t>
      </w:r>
      <w:proofErr w:type="spellEnd"/>
      <w:r w:rsidRPr="00EB26F3">
        <w:rPr>
          <w:sz w:val="22"/>
          <w:szCs w:val="22"/>
          <w:lang w:val="en-US"/>
        </w:rPr>
        <w:t xml:space="preserve"> National Park.</w:t>
      </w:r>
    </w:p>
    <w:p w14:paraId="56EDAB05"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Irregular surveys in key stop-over sites of Greater White-fronted Goose. Regular monitoring </w:t>
      </w:r>
      <w:proofErr w:type="gramStart"/>
      <w:r w:rsidRPr="00EB26F3">
        <w:rPr>
          <w:sz w:val="22"/>
          <w:szCs w:val="22"/>
          <w:lang w:val="en-US"/>
        </w:rPr>
        <w:t>planned</w:t>
      </w:r>
      <w:proofErr w:type="gramEnd"/>
      <w:r w:rsidRPr="00EB26F3">
        <w:rPr>
          <w:sz w:val="22"/>
          <w:szCs w:val="22"/>
          <w:lang w:val="en-US"/>
        </w:rPr>
        <w:t xml:space="preserve"> to start in 2024.</w:t>
      </w:r>
    </w:p>
    <w:p w14:paraId="76C6BD39"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Ongoing monitoring of Light-bellied Brent Geese at migratory stop-over sites (since 2002).</w:t>
      </w:r>
    </w:p>
    <w:p w14:paraId="41563CAD"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Ongoing monitoring of Barnacle Goose (see reporting on AEWA ISSAP in section 3).</w:t>
      </w:r>
    </w:p>
    <w:p w14:paraId="24629430"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Ongoing monitoring of </w:t>
      </w:r>
      <w:proofErr w:type="spellStart"/>
      <w:r w:rsidRPr="00EB26F3">
        <w:rPr>
          <w:sz w:val="22"/>
          <w:szCs w:val="22"/>
          <w:lang w:val="en-US"/>
        </w:rPr>
        <w:t>Greylag</w:t>
      </w:r>
      <w:proofErr w:type="spellEnd"/>
      <w:r w:rsidRPr="00EB26F3">
        <w:rPr>
          <w:sz w:val="22"/>
          <w:szCs w:val="22"/>
          <w:lang w:val="en-US"/>
        </w:rPr>
        <w:t xml:space="preserve"> Goose (since 1990) with increased effort from 2020 due to changed status of population. </w:t>
      </w:r>
    </w:p>
    <w:p w14:paraId="74DBB905"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Local monitoring of Pink-footed geese in East Iceland. Regular aerial surveys on breeding grounds in the highlands planned to start in </w:t>
      </w:r>
      <w:proofErr w:type="gramStart"/>
      <w:r w:rsidRPr="00EB26F3">
        <w:rPr>
          <w:sz w:val="22"/>
          <w:szCs w:val="22"/>
          <w:lang w:val="en-US"/>
        </w:rPr>
        <w:t>2026</w:t>
      </w:r>
      <w:proofErr w:type="gramEnd"/>
    </w:p>
    <w:p w14:paraId="2C55EEE0"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Ongoing monitoring of shorebirds during migration in </w:t>
      </w:r>
      <w:proofErr w:type="spellStart"/>
      <w:r w:rsidRPr="00EB26F3">
        <w:rPr>
          <w:sz w:val="22"/>
          <w:szCs w:val="22"/>
          <w:lang w:val="en-US"/>
        </w:rPr>
        <w:t>Blikastaðakro</w:t>
      </w:r>
      <w:proofErr w:type="spellEnd"/>
      <w:r w:rsidRPr="00EB26F3">
        <w:rPr>
          <w:sz w:val="22"/>
          <w:szCs w:val="22"/>
          <w:lang w:val="en-US"/>
        </w:rPr>
        <w:t>/</w:t>
      </w:r>
      <w:proofErr w:type="spellStart"/>
      <w:r w:rsidRPr="00EB26F3">
        <w:rPr>
          <w:sz w:val="22"/>
          <w:szCs w:val="22"/>
          <w:lang w:val="en-US"/>
        </w:rPr>
        <w:t>Leiruvogur</w:t>
      </w:r>
      <w:proofErr w:type="spellEnd"/>
      <w:r w:rsidRPr="00EB26F3">
        <w:rPr>
          <w:sz w:val="22"/>
          <w:szCs w:val="22"/>
          <w:lang w:val="en-US"/>
        </w:rPr>
        <w:t xml:space="preserve"> Nature Reserve in SW Iceland.</w:t>
      </w:r>
    </w:p>
    <w:p w14:paraId="77B9DD2A"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Ongoing monitoring of Northern Gannet breeding colonies (since 1984). Next census planned in 2024.</w:t>
      </w:r>
    </w:p>
    <w:p w14:paraId="306693A3"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Annual monitoring of Shag and Cormorant breeding populations (since 1975).</w:t>
      </w:r>
    </w:p>
    <w:p w14:paraId="6A3AA5F6"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Annual winter bird counts since 1952 in multiple locations in Iceland. Most important monitoring project for many sedentary or wintering gull and duck species.</w:t>
      </w:r>
    </w:p>
    <w:p w14:paraId="66FDAEB9" w14:textId="77777777" w:rsidR="00EB26F3" w:rsidRPr="00EB26F3" w:rsidRDefault="00EB26F3" w:rsidP="00EB26F3">
      <w:pPr>
        <w:spacing w:line="276" w:lineRule="auto"/>
        <w:jc w:val="both"/>
        <w:rPr>
          <w:sz w:val="22"/>
          <w:szCs w:val="22"/>
          <w:lang w:val="en-US"/>
        </w:rPr>
      </w:pPr>
    </w:p>
    <w:p w14:paraId="2D24DFAD"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7AA5BBF9" w14:textId="77777777" w:rsidR="00EB26F3" w:rsidRPr="00EB26F3" w:rsidRDefault="00EB26F3" w:rsidP="00EB26F3">
      <w:pPr>
        <w:spacing w:line="276" w:lineRule="auto"/>
        <w:jc w:val="both"/>
        <w:rPr>
          <w:sz w:val="22"/>
          <w:szCs w:val="22"/>
          <w:lang w:val="en-US"/>
        </w:rPr>
      </w:pPr>
      <w:r w:rsidRPr="00EB26F3">
        <w:rPr>
          <w:sz w:val="22"/>
          <w:szCs w:val="22"/>
          <w:lang w:val="en-US"/>
        </w:rPr>
        <w:t>The government has undertaken an avifauna inventory in 2020, taking into accompt waterbirds.</w:t>
      </w:r>
    </w:p>
    <w:p w14:paraId="43292E47" w14:textId="77777777" w:rsidR="00EB26F3" w:rsidRPr="00EB26F3" w:rsidRDefault="00EB26F3" w:rsidP="00EB26F3">
      <w:pPr>
        <w:spacing w:line="276" w:lineRule="auto"/>
        <w:jc w:val="both"/>
        <w:rPr>
          <w:sz w:val="22"/>
          <w:szCs w:val="22"/>
          <w:lang w:val="en-US"/>
        </w:rPr>
      </w:pPr>
    </w:p>
    <w:p w14:paraId="1DE12626"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618136CD"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Latest report on national trends in Dutch waterbirds 2021/2022 (</w:t>
      </w:r>
      <w:proofErr w:type="spellStart"/>
      <w:r w:rsidRPr="00EB26F3">
        <w:rPr>
          <w:sz w:val="22"/>
          <w:szCs w:val="22"/>
          <w:lang w:val="en-US"/>
        </w:rPr>
        <w:t>Watervogels</w:t>
      </w:r>
      <w:proofErr w:type="spellEnd"/>
      <w:r w:rsidRPr="00EB26F3">
        <w:rPr>
          <w:sz w:val="22"/>
          <w:szCs w:val="22"/>
          <w:lang w:val="en-US"/>
        </w:rPr>
        <w:t xml:space="preserve"> in Nederland in 2021/2022): (</w:t>
      </w:r>
      <w:hyperlink r:id="rId23" w:history="1">
        <w:r w:rsidRPr="00EB26F3">
          <w:rPr>
            <w:color w:val="0563C1"/>
            <w:sz w:val="22"/>
            <w:szCs w:val="22"/>
            <w:u w:val="single"/>
            <w:lang w:val="en-US"/>
          </w:rPr>
          <w:t>https://stats.sovon.nl/pub/publicatie/20975</w:t>
        </w:r>
      </w:hyperlink>
      <w:r w:rsidRPr="00EB26F3">
        <w:rPr>
          <w:sz w:val="22"/>
          <w:szCs w:val="22"/>
          <w:lang w:val="en-US"/>
        </w:rPr>
        <w:t>) and on breeding birds incl. waterbirds 2021 (</w:t>
      </w:r>
      <w:hyperlink r:id="rId24" w:history="1">
        <w:r w:rsidRPr="00EB26F3">
          <w:rPr>
            <w:color w:val="0563C1"/>
            <w:sz w:val="22"/>
            <w:szCs w:val="22"/>
            <w:u w:val="single"/>
            <w:lang w:val="en-US"/>
          </w:rPr>
          <w:t>https://stats.sovon.nl/pub/publicatie/20976</w:t>
        </w:r>
      </w:hyperlink>
      <w:r w:rsidRPr="00EB26F3">
        <w:rPr>
          <w:sz w:val="22"/>
          <w:szCs w:val="22"/>
          <w:lang w:val="en-US"/>
        </w:rPr>
        <w:t>)</w:t>
      </w:r>
    </w:p>
    <w:p w14:paraId="35203CC0"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 xml:space="preserve">Conservation Ecology Group, Groningen (https://www.rug.nl/research/gelifes/ceg/publications) </w:t>
      </w:r>
    </w:p>
    <w:p w14:paraId="30C76944"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 xml:space="preserve">Shorebird research, Groningen (https://www.rug.nl/research/gelifes/ceg/_piersma/intertidal-foodwebs) </w:t>
      </w:r>
    </w:p>
    <w:p w14:paraId="6D1E3589" w14:textId="77777777" w:rsidR="00EB26F3" w:rsidRPr="00EB26F3" w:rsidRDefault="00EB26F3" w:rsidP="00ED2E20">
      <w:pPr>
        <w:numPr>
          <w:ilvl w:val="0"/>
          <w:numId w:val="5"/>
        </w:numPr>
        <w:spacing w:after="160" w:line="276" w:lineRule="auto"/>
        <w:contextualSpacing/>
        <w:jc w:val="both"/>
        <w:rPr>
          <w:sz w:val="22"/>
          <w:szCs w:val="22"/>
          <w:lang w:val="en-US"/>
        </w:rPr>
      </w:pPr>
      <w:proofErr w:type="spellStart"/>
      <w:r w:rsidRPr="00EB26F3">
        <w:rPr>
          <w:sz w:val="22"/>
          <w:szCs w:val="22"/>
          <w:lang w:val="en-US"/>
        </w:rPr>
        <w:t>Meadowbird</w:t>
      </w:r>
      <w:proofErr w:type="spellEnd"/>
      <w:r w:rsidRPr="00EB26F3">
        <w:rPr>
          <w:sz w:val="22"/>
          <w:szCs w:val="22"/>
          <w:lang w:val="en-US"/>
        </w:rPr>
        <w:t xml:space="preserve"> research, Groningen (https://www.rug.nl/research/gelifes/ceg/_piersma/meadow-birds) </w:t>
      </w:r>
    </w:p>
    <w:p w14:paraId="3AF8AED3"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Godwit Landscape Project 2021/2022 – University of Groningen. (</w:t>
      </w:r>
      <w:hyperlink r:id="rId25" w:history="1">
        <w:r w:rsidRPr="00EB26F3">
          <w:rPr>
            <w:color w:val="0563C1"/>
            <w:sz w:val="22"/>
            <w:szCs w:val="22"/>
            <w:u w:val="single"/>
            <w:lang w:val="en-US"/>
          </w:rPr>
          <w:t>Year reports on Globalflywaynetwork.org)</w:t>
        </w:r>
      </w:hyperlink>
    </w:p>
    <w:p w14:paraId="71579769"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 xml:space="preserve">Prolonged support of lectureship on </w:t>
      </w:r>
      <w:proofErr w:type="spellStart"/>
      <w:r w:rsidRPr="00EB26F3">
        <w:rPr>
          <w:sz w:val="22"/>
          <w:szCs w:val="22"/>
          <w:lang w:val="en-US"/>
        </w:rPr>
        <w:t>Meadowbirds</w:t>
      </w:r>
      <w:proofErr w:type="spellEnd"/>
      <w:r w:rsidRPr="00EB26F3">
        <w:rPr>
          <w:sz w:val="22"/>
          <w:szCs w:val="22"/>
          <w:lang w:val="en-US"/>
        </w:rPr>
        <w:t xml:space="preserve">, Van Hall </w:t>
      </w:r>
      <w:proofErr w:type="spellStart"/>
      <w:r w:rsidRPr="00EB26F3">
        <w:rPr>
          <w:sz w:val="22"/>
          <w:szCs w:val="22"/>
          <w:lang w:val="en-US"/>
        </w:rPr>
        <w:t>Larenstein</w:t>
      </w:r>
      <w:proofErr w:type="spellEnd"/>
      <w:r w:rsidRPr="00EB26F3">
        <w:rPr>
          <w:sz w:val="22"/>
          <w:szCs w:val="22"/>
          <w:lang w:val="en-US"/>
        </w:rPr>
        <w:t xml:space="preserve"> research, </w:t>
      </w:r>
      <w:proofErr w:type="spellStart"/>
      <w:r w:rsidRPr="00EB26F3">
        <w:rPr>
          <w:sz w:val="22"/>
          <w:szCs w:val="22"/>
          <w:lang w:val="en-US"/>
        </w:rPr>
        <w:t>Velp</w:t>
      </w:r>
      <w:proofErr w:type="spellEnd"/>
      <w:r w:rsidRPr="00EB26F3">
        <w:rPr>
          <w:sz w:val="22"/>
          <w:szCs w:val="22"/>
          <w:lang w:val="en-US"/>
        </w:rPr>
        <w:t xml:space="preserve"> </w:t>
      </w:r>
    </w:p>
    <w:p w14:paraId="48589147"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Active participation in the modelling consortium of AEWA-EGMP</w:t>
      </w:r>
    </w:p>
    <w:p w14:paraId="08CA2DA2" w14:textId="77777777" w:rsidR="00EB26F3" w:rsidRPr="00EB26F3" w:rsidRDefault="00EB26F3" w:rsidP="00ED2E20">
      <w:pPr>
        <w:numPr>
          <w:ilvl w:val="0"/>
          <w:numId w:val="5"/>
        </w:numPr>
        <w:spacing w:after="160" w:line="276" w:lineRule="auto"/>
        <w:contextualSpacing/>
        <w:jc w:val="both"/>
        <w:rPr>
          <w:sz w:val="22"/>
          <w:szCs w:val="22"/>
          <w:lang w:val="en-US"/>
        </w:rPr>
      </w:pPr>
      <w:proofErr w:type="spellStart"/>
      <w:r w:rsidRPr="00EB26F3">
        <w:rPr>
          <w:sz w:val="22"/>
          <w:szCs w:val="22"/>
          <w:lang w:val="en-US"/>
        </w:rPr>
        <w:lastRenderedPageBreak/>
        <w:t>BirdLfe</w:t>
      </w:r>
      <w:proofErr w:type="spellEnd"/>
      <w:r w:rsidRPr="00EB26F3">
        <w:rPr>
          <w:sz w:val="22"/>
          <w:szCs w:val="22"/>
          <w:lang w:val="en-US"/>
        </w:rPr>
        <w:t xml:space="preserve"> The Netherlands (</w:t>
      </w:r>
      <w:proofErr w:type="spellStart"/>
      <w:r w:rsidRPr="00EB26F3">
        <w:rPr>
          <w:sz w:val="22"/>
          <w:szCs w:val="22"/>
          <w:lang w:val="en-US"/>
        </w:rPr>
        <w:t>i.c.w</w:t>
      </w:r>
      <w:proofErr w:type="spellEnd"/>
      <w:r w:rsidRPr="00EB26F3">
        <w:rPr>
          <w:sz w:val="22"/>
          <w:szCs w:val="22"/>
          <w:lang w:val="en-US"/>
        </w:rPr>
        <w:t xml:space="preserve">. </w:t>
      </w:r>
      <w:proofErr w:type="spellStart"/>
      <w:r w:rsidRPr="00EB26F3">
        <w:rPr>
          <w:sz w:val="22"/>
          <w:szCs w:val="22"/>
          <w:lang w:val="en-US"/>
        </w:rPr>
        <w:t>a.o.</w:t>
      </w:r>
      <w:proofErr w:type="spellEnd"/>
      <w:r w:rsidRPr="00EB26F3">
        <w:rPr>
          <w:sz w:val="22"/>
          <w:szCs w:val="22"/>
          <w:lang w:val="en-US"/>
        </w:rPr>
        <w:t xml:space="preserve"> </w:t>
      </w:r>
      <w:proofErr w:type="spellStart"/>
      <w:r w:rsidRPr="00EB26F3">
        <w:rPr>
          <w:sz w:val="22"/>
          <w:szCs w:val="22"/>
          <w:lang w:val="en-US"/>
        </w:rPr>
        <w:t>Sovon</w:t>
      </w:r>
      <w:proofErr w:type="spellEnd"/>
      <w:r w:rsidRPr="00EB26F3">
        <w:rPr>
          <w:sz w:val="22"/>
          <w:szCs w:val="22"/>
          <w:lang w:val="en-US"/>
        </w:rPr>
        <w:t xml:space="preserve"> Dutch Centre for Field Ornithology): research and conservation Program We &amp; Shorebirds</w:t>
      </w:r>
    </w:p>
    <w:p w14:paraId="4F45555A" w14:textId="77777777" w:rsidR="00EB26F3" w:rsidRPr="00EB26F3" w:rsidRDefault="00EB26F3" w:rsidP="00ED2E20">
      <w:pPr>
        <w:numPr>
          <w:ilvl w:val="0"/>
          <w:numId w:val="5"/>
        </w:numPr>
        <w:spacing w:after="160" w:line="276" w:lineRule="auto"/>
        <w:contextualSpacing/>
        <w:jc w:val="both"/>
        <w:rPr>
          <w:sz w:val="22"/>
          <w:szCs w:val="22"/>
          <w:lang w:val="en-US"/>
        </w:rPr>
      </w:pPr>
      <w:proofErr w:type="spellStart"/>
      <w:r w:rsidRPr="00EB26F3">
        <w:rPr>
          <w:sz w:val="22"/>
          <w:szCs w:val="22"/>
          <w:lang w:val="en-US"/>
        </w:rPr>
        <w:t>Sovon</w:t>
      </w:r>
      <w:proofErr w:type="spellEnd"/>
      <w:r w:rsidRPr="00EB26F3">
        <w:rPr>
          <w:sz w:val="22"/>
          <w:szCs w:val="22"/>
          <w:lang w:val="en-US"/>
        </w:rPr>
        <w:t xml:space="preserve"> Dutch Centre for Field Ornithology: research projects on avian influenza, participation in We &amp; Shorebirds-program (</w:t>
      </w:r>
      <w:proofErr w:type="spellStart"/>
      <w:r w:rsidRPr="00EB26F3">
        <w:rPr>
          <w:sz w:val="22"/>
          <w:szCs w:val="22"/>
          <w:lang w:val="en-US"/>
        </w:rPr>
        <w:t>a.o.</w:t>
      </w:r>
      <w:proofErr w:type="spellEnd"/>
      <w:r w:rsidRPr="00EB26F3">
        <w:rPr>
          <w:sz w:val="22"/>
          <w:szCs w:val="22"/>
          <w:lang w:val="en-US"/>
        </w:rPr>
        <w:t xml:space="preserve"> research on disturbance of resting birds on high water roosts), Cumulative Human Impact on bird Populations, several projects on the impact of gas extraction, other human </w:t>
      </w:r>
      <w:proofErr w:type="gramStart"/>
      <w:r w:rsidRPr="00EB26F3">
        <w:rPr>
          <w:sz w:val="22"/>
          <w:szCs w:val="22"/>
          <w:lang w:val="en-US"/>
        </w:rPr>
        <w:t>usages</w:t>
      </w:r>
      <w:proofErr w:type="gramEnd"/>
      <w:r w:rsidRPr="00EB26F3">
        <w:rPr>
          <w:sz w:val="22"/>
          <w:szCs w:val="22"/>
          <w:lang w:val="en-US"/>
        </w:rPr>
        <w:t xml:space="preserve"> and fisheries in the Wadden Sea on birds</w:t>
      </w:r>
    </w:p>
    <w:p w14:paraId="31E82BB2" w14:textId="77777777" w:rsidR="00EB26F3" w:rsidRPr="00EB26F3" w:rsidRDefault="00EB26F3" w:rsidP="00ED2E20">
      <w:pPr>
        <w:numPr>
          <w:ilvl w:val="0"/>
          <w:numId w:val="5"/>
        </w:numPr>
        <w:spacing w:after="160" w:line="276" w:lineRule="auto"/>
        <w:contextualSpacing/>
        <w:jc w:val="both"/>
        <w:rPr>
          <w:sz w:val="22"/>
          <w:szCs w:val="22"/>
          <w:lang w:val="en-US"/>
        </w:rPr>
      </w:pPr>
      <w:r w:rsidRPr="00EB26F3">
        <w:rPr>
          <w:sz w:val="22"/>
          <w:szCs w:val="22"/>
          <w:lang w:val="en-US"/>
        </w:rPr>
        <w:t>4th total Flyway count East-Atlantic Flyway, January 2023</w:t>
      </w:r>
    </w:p>
    <w:p w14:paraId="58688370" w14:textId="77777777" w:rsidR="00ED2E20" w:rsidRDefault="00ED2E20" w:rsidP="00EB26F3">
      <w:pPr>
        <w:spacing w:line="276" w:lineRule="auto"/>
        <w:jc w:val="both"/>
        <w:rPr>
          <w:b/>
          <w:bCs/>
          <w:sz w:val="22"/>
          <w:szCs w:val="22"/>
          <w:u w:val="single"/>
          <w:lang w:val="en-US"/>
        </w:rPr>
      </w:pPr>
    </w:p>
    <w:p w14:paraId="32E128E0" w14:textId="2D3153CC"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02E9F1B8"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National monitoring for </w:t>
      </w:r>
      <w:proofErr w:type="spellStart"/>
      <w:r w:rsidRPr="00EB26F3">
        <w:rPr>
          <w:sz w:val="22"/>
          <w:szCs w:val="22"/>
          <w:lang w:val="en-US"/>
        </w:rPr>
        <w:t>seaducks</w:t>
      </w:r>
      <w:proofErr w:type="spellEnd"/>
      <w:r w:rsidRPr="00EB26F3">
        <w:rPr>
          <w:sz w:val="22"/>
          <w:szCs w:val="22"/>
          <w:lang w:val="en-US"/>
        </w:rPr>
        <w:t xml:space="preserve"> both winter and breeding </w:t>
      </w:r>
      <w:proofErr w:type="gramStart"/>
      <w:r w:rsidRPr="00EB26F3">
        <w:rPr>
          <w:sz w:val="22"/>
          <w:szCs w:val="22"/>
          <w:lang w:val="en-US"/>
        </w:rPr>
        <w:t>ongoing</w:t>
      </w:r>
      <w:proofErr w:type="gramEnd"/>
      <w:r w:rsidRPr="00EB26F3">
        <w:rPr>
          <w:sz w:val="22"/>
          <w:szCs w:val="22"/>
          <w:lang w:val="en-US"/>
        </w:rPr>
        <w:t xml:space="preserve"> for many decades. Monitoring of EGMP- goose species in place.</w:t>
      </w:r>
    </w:p>
    <w:p w14:paraId="63EAD93D" w14:textId="77777777" w:rsidR="00EB26F3" w:rsidRPr="00EB26F3" w:rsidRDefault="00EB26F3" w:rsidP="00EB26F3">
      <w:pPr>
        <w:spacing w:line="276" w:lineRule="auto"/>
        <w:jc w:val="both"/>
        <w:rPr>
          <w:sz w:val="22"/>
          <w:szCs w:val="22"/>
          <w:lang w:val="en-US"/>
        </w:rPr>
      </w:pPr>
    </w:p>
    <w:p w14:paraId="439CD83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Spain</w:t>
      </w:r>
    </w:p>
    <w:p w14:paraId="7320C69F" w14:textId="77777777" w:rsidR="00EB26F3" w:rsidRPr="00EB26F3" w:rsidRDefault="00EB26F3" w:rsidP="00EB26F3">
      <w:pPr>
        <w:spacing w:line="276" w:lineRule="auto"/>
        <w:jc w:val="both"/>
        <w:rPr>
          <w:sz w:val="22"/>
          <w:szCs w:val="22"/>
          <w:lang w:val="en-US"/>
        </w:rPr>
      </w:pPr>
      <w:r w:rsidRPr="00EB26F3">
        <w:rPr>
          <w:sz w:val="22"/>
          <w:szCs w:val="22"/>
          <w:lang w:val="en-US"/>
        </w:rPr>
        <w:t>- Spain has continued implementing the national coordinated census of waterbirds during winter, for its submission to Wetlands International.</w:t>
      </w:r>
    </w:p>
    <w:p w14:paraId="4B70A484" w14:textId="77777777" w:rsidR="00EB26F3" w:rsidRPr="00EB26F3" w:rsidRDefault="00EB26F3" w:rsidP="00EB26F3">
      <w:pPr>
        <w:spacing w:line="276" w:lineRule="auto"/>
        <w:jc w:val="both"/>
        <w:rPr>
          <w:sz w:val="22"/>
          <w:szCs w:val="22"/>
          <w:lang w:val="en-US"/>
        </w:rPr>
      </w:pPr>
      <w:r w:rsidRPr="00EB26F3">
        <w:rPr>
          <w:sz w:val="22"/>
          <w:szCs w:val="22"/>
          <w:lang w:val="en-US"/>
        </w:rPr>
        <w:t>- For the most endangered species, regional authorities have performed periodic coordinated census which can be consulted in the attached documents.</w:t>
      </w:r>
    </w:p>
    <w:p w14:paraId="3B644561" w14:textId="77777777" w:rsidR="00EB26F3" w:rsidRPr="00EB26F3" w:rsidRDefault="00EB26F3" w:rsidP="00EB26F3">
      <w:pPr>
        <w:spacing w:line="276" w:lineRule="auto"/>
        <w:jc w:val="both"/>
        <w:rPr>
          <w:sz w:val="22"/>
          <w:szCs w:val="22"/>
          <w:lang w:val="en-US"/>
        </w:rPr>
      </w:pPr>
    </w:p>
    <w:p w14:paraId="10C66385"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25E4B185"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 new </w:t>
      </w:r>
      <w:proofErr w:type="spellStart"/>
      <w:r w:rsidRPr="00EB26F3">
        <w:rPr>
          <w:sz w:val="22"/>
          <w:szCs w:val="22"/>
          <w:lang w:val="en-US"/>
        </w:rPr>
        <w:t>reasearch</w:t>
      </w:r>
      <w:proofErr w:type="spellEnd"/>
      <w:r w:rsidRPr="00EB26F3">
        <w:rPr>
          <w:sz w:val="22"/>
          <w:szCs w:val="22"/>
          <w:lang w:val="en-US"/>
        </w:rPr>
        <w:t xml:space="preserve"> activities </w:t>
      </w:r>
      <w:proofErr w:type="gramStart"/>
      <w:r w:rsidRPr="00EB26F3">
        <w:rPr>
          <w:sz w:val="22"/>
          <w:szCs w:val="22"/>
          <w:lang w:val="en-US"/>
        </w:rPr>
        <w:t>has</w:t>
      </w:r>
      <w:proofErr w:type="gramEnd"/>
      <w:r w:rsidRPr="00EB26F3">
        <w:rPr>
          <w:sz w:val="22"/>
          <w:szCs w:val="22"/>
          <w:lang w:val="en-US"/>
        </w:rPr>
        <w:t xml:space="preserve"> started since the previous reporting. Many of the research and monitoring activities previously reported are </w:t>
      </w:r>
      <w:proofErr w:type="gramStart"/>
      <w:r w:rsidRPr="00EB26F3">
        <w:rPr>
          <w:sz w:val="22"/>
          <w:szCs w:val="22"/>
          <w:lang w:val="en-US"/>
        </w:rPr>
        <w:t>still continuing</w:t>
      </w:r>
      <w:proofErr w:type="gramEnd"/>
      <w:r w:rsidRPr="00EB26F3">
        <w:rPr>
          <w:sz w:val="22"/>
          <w:szCs w:val="22"/>
          <w:lang w:val="en-US"/>
        </w:rPr>
        <w:t xml:space="preserve">, e.g. the “Threatened Coastal Birds” </w:t>
      </w:r>
      <w:proofErr w:type="spellStart"/>
      <w:r w:rsidRPr="00EB26F3">
        <w:rPr>
          <w:sz w:val="22"/>
          <w:szCs w:val="22"/>
          <w:lang w:val="en-US"/>
        </w:rPr>
        <w:t>programme</w:t>
      </w:r>
      <w:proofErr w:type="spellEnd"/>
      <w:r w:rsidRPr="00EB26F3">
        <w:rPr>
          <w:sz w:val="22"/>
          <w:szCs w:val="22"/>
          <w:lang w:val="en-US"/>
        </w:rPr>
        <w:t xml:space="preserve"> by Birdlife Sweden and the long-lasting birds monitoring </w:t>
      </w:r>
      <w:proofErr w:type="spellStart"/>
      <w:r w:rsidRPr="00EB26F3">
        <w:rPr>
          <w:sz w:val="22"/>
          <w:szCs w:val="22"/>
          <w:lang w:val="en-US"/>
        </w:rPr>
        <w:t>programme</w:t>
      </w:r>
      <w:proofErr w:type="spellEnd"/>
      <w:r w:rsidRPr="00EB26F3">
        <w:rPr>
          <w:sz w:val="22"/>
          <w:szCs w:val="22"/>
          <w:lang w:val="en-US"/>
        </w:rPr>
        <w:t xml:space="preserve"> by Lund University with a particular focus on coastal birds.</w:t>
      </w:r>
    </w:p>
    <w:p w14:paraId="517B0ABD" w14:textId="77777777" w:rsidR="00EB26F3" w:rsidRPr="00EB26F3" w:rsidRDefault="00EB26F3" w:rsidP="00EB26F3">
      <w:pPr>
        <w:spacing w:line="276" w:lineRule="auto"/>
        <w:jc w:val="both"/>
        <w:rPr>
          <w:sz w:val="22"/>
          <w:szCs w:val="22"/>
          <w:lang w:val="en-US"/>
        </w:rPr>
      </w:pPr>
    </w:p>
    <w:p w14:paraId="7857E32D"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5EB3327A"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 waterbird counting as </w:t>
      </w:r>
      <w:proofErr w:type="spellStart"/>
      <w:r w:rsidRPr="00EB26F3">
        <w:rPr>
          <w:sz w:val="22"/>
          <w:szCs w:val="22"/>
          <w:lang w:val="en-US"/>
        </w:rPr>
        <w:t>ususal</w:t>
      </w:r>
      <w:proofErr w:type="spellEnd"/>
      <w:r w:rsidRPr="00EB26F3">
        <w:rPr>
          <w:sz w:val="22"/>
          <w:szCs w:val="22"/>
          <w:lang w:val="en-US"/>
        </w:rPr>
        <w:t>, in the sites of international importance in winter every month, in the nationally important, twice a winter.</w:t>
      </w:r>
    </w:p>
    <w:p w14:paraId="1BA45959" w14:textId="77777777" w:rsidR="00EB26F3" w:rsidRPr="00EB26F3" w:rsidRDefault="00EB26F3" w:rsidP="00EB26F3">
      <w:pPr>
        <w:spacing w:line="276" w:lineRule="auto"/>
        <w:jc w:val="both"/>
        <w:rPr>
          <w:sz w:val="22"/>
          <w:szCs w:val="22"/>
          <w:lang w:val="en-US"/>
        </w:rPr>
      </w:pPr>
    </w:p>
    <w:p w14:paraId="0B047BC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460E6AD2"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Wetland Bird Survey (Webs’): </w:t>
      </w:r>
    </w:p>
    <w:p w14:paraId="3224E417" w14:textId="77777777" w:rsidR="00EB26F3" w:rsidRPr="00EB26F3" w:rsidRDefault="00EB26F3" w:rsidP="00EB26F3">
      <w:pPr>
        <w:spacing w:line="276" w:lineRule="auto"/>
        <w:jc w:val="both"/>
        <w:rPr>
          <w:sz w:val="22"/>
          <w:szCs w:val="22"/>
          <w:lang w:val="en-US"/>
        </w:rPr>
      </w:pPr>
      <w:r w:rsidRPr="00EB26F3">
        <w:rPr>
          <w:sz w:val="22"/>
          <w:szCs w:val="22"/>
          <w:lang w:val="en-US"/>
        </w:rPr>
        <w:t>UK-wide monitoring of waders and wildfowl in the non-breeding season continues, as the partnership (between statutory bodies and NGOs) was renegotiated in 2022 for the next five years. The scheme produces annually updated population trends for over fifty species of waterbirds.</w:t>
      </w:r>
    </w:p>
    <w:p w14:paraId="4C4F0C1D" w14:textId="77777777" w:rsidR="00EB26F3" w:rsidRPr="00EB26F3" w:rsidRDefault="00EB26F3" w:rsidP="00EB26F3">
      <w:pPr>
        <w:spacing w:line="276" w:lineRule="auto"/>
        <w:jc w:val="both"/>
        <w:rPr>
          <w:sz w:val="22"/>
          <w:szCs w:val="22"/>
          <w:lang w:val="en-US"/>
        </w:rPr>
      </w:pPr>
    </w:p>
    <w:p w14:paraId="0F909280"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Goose and Swan Monitoring </w:t>
      </w:r>
      <w:proofErr w:type="spellStart"/>
      <w:r w:rsidRPr="00EB26F3">
        <w:rPr>
          <w:sz w:val="22"/>
          <w:szCs w:val="22"/>
          <w:lang w:val="en-US"/>
        </w:rPr>
        <w:t>Programme</w:t>
      </w:r>
      <w:proofErr w:type="spellEnd"/>
      <w:r w:rsidRPr="00EB26F3">
        <w:rPr>
          <w:sz w:val="22"/>
          <w:szCs w:val="22"/>
          <w:lang w:val="en-US"/>
        </w:rPr>
        <w:t xml:space="preserve">: </w:t>
      </w:r>
    </w:p>
    <w:p w14:paraId="3850E36F"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There have been major changes to this scheme following the withdrawal of WWT from long-term monitoring activities. BTO has joined with JNCC and </w:t>
      </w:r>
      <w:proofErr w:type="spellStart"/>
      <w:r w:rsidRPr="00EB26F3">
        <w:rPr>
          <w:sz w:val="22"/>
          <w:szCs w:val="22"/>
          <w:lang w:val="en-US"/>
        </w:rPr>
        <w:t>NatureScot</w:t>
      </w:r>
      <w:proofErr w:type="spellEnd"/>
      <w:r w:rsidRPr="00EB26F3">
        <w:rPr>
          <w:sz w:val="22"/>
          <w:szCs w:val="22"/>
          <w:lang w:val="en-US"/>
        </w:rPr>
        <w:t xml:space="preserve"> in the new GSMP partnership to deliver monitoring of those goose and swan species for which </w:t>
      </w:r>
      <w:proofErr w:type="spellStart"/>
      <w:r w:rsidRPr="00EB26F3">
        <w:rPr>
          <w:sz w:val="22"/>
          <w:szCs w:val="22"/>
          <w:lang w:val="en-US"/>
        </w:rPr>
        <w:t>WeBS</w:t>
      </w:r>
      <w:proofErr w:type="spellEnd"/>
      <w:r w:rsidRPr="00EB26F3">
        <w:rPr>
          <w:sz w:val="22"/>
          <w:szCs w:val="22"/>
          <w:lang w:val="en-US"/>
        </w:rPr>
        <w:t xml:space="preserve"> has not been the ideal means of monitoring. With all wildfowl monitoring now “under the same roof”, there will be changes to GSMP reporting, which will be closely integrated with </w:t>
      </w:r>
      <w:proofErr w:type="spellStart"/>
      <w:r w:rsidRPr="00EB26F3">
        <w:rPr>
          <w:sz w:val="22"/>
          <w:szCs w:val="22"/>
          <w:lang w:val="en-US"/>
        </w:rPr>
        <w:t>WeBS</w:t>
      </w:r>
      <w:proofErr w:type="spellEnd"/>
      <w:r w:rsidRPr="00EB26F3">
        <w:rPr>
          <w:sz w:val="22"/>
          <w:szCs w:val="22"/>
          <w:lang w:val="en-US"/>
        </w:rPr>
        <w:t xml:space="preserve"> reporting in the future. A range of changes and improvements will be made to the scheme over the next few years, including scoping of solutions to monitoring of Icelandic </w:t>
      </w:r>
      <w:proofErr w:type="spellStart"/>
      <w:r w:rsidRPr="00EB26F3">
        <w:rPr>
          <w:sz w:val="22"/>
          <w:szCs w:val="22"/>
          <w:lang w:val="en-US"/>
        </w:rPr>
        <w:t>greylag</w:t>
      </w:r>
      <w:proofErr w:type="spellEnd"/>
      <w:r w:rsidRPr="00EB26F3">
        <w:rPr>
          <w:sz w:val="22"/>
          <w:szCs w:val="22"/>
          <w:lang w:val="en-US"/>
        </w:rPr>
        <w:t xml:space="preserve"> geese </w:t>
      </w:r>
      <w:proofErr w:type="gramStart"/>
      <w:r w:rsidRPr="00EB26F3">
        <w:rPr>
          <w:sz w:val="22"/>
          <w:szCs w:val="22"/>
          <w:lang w:val="en-US"/>
        </w:rPr>
        <w:t>in light of</w:t>
      </w:r>
      <w:proofErr w:type="gramEnd"/>
      <w:r w:rsidRPr="00EB26F3">
        <w:rPr>
          <w:sz w:val="22"/>
          <w:szCs w:val="22"/>
          <w:lang w:val="en-US"/>
        </w:rPr>
        <w:t xml:space="preserve"> the high degree of overlap with British </w:t>
      </w:r>
      <w:proofErr w:type="spellStart"/>
      <w:r w:rsidRPr="00EB26F3">
        <w:rPr>
          <w:sz w:val="22"/>
          <w:szCs w:val="22"/>
          <w:lang w:val="en-US"/>
        </w:rPr>
        <w:t>greylags</w:t>
      </w:r>
      <w:proofErr w:type="spellEnd"/>
      <w:r w:rsidRPr="00EB26F3">
        <w:rPr>
          <w:sz w:val="22"/>
          <w:szCs w:val="22"/>
          <w:lang w:val="en-US"/>
        </w:rPr>
        <w:t xml:space="preserve"> on their wintering grounds. </w:t>
      </w:r>
    </w:p>
    <w:p w14:paraId="1231F63D" w14:textId="77777777" w:rsidR="00EB26F3" w:rsidRPr="00EB26F3" w:rsidRDefault="00EB26F3" w:rsidP="00EB26F3">
      <w:pPr>
        <w:spacing w:line="276" w:lineRule="auto"/>
        <w:jc w:val="both"/>
        <w:rPr>
          <w:sz w:val="22"/>
          <w:szCs w:val="22"/>
          <w:lang w:val="en-US"/>
        </w:rPr>
      </w:pPr>
    </w:p>
    <w:p w14:paraId="21C03EA1" w14:textId="77777777" w:rsidR="00EB26F3" w:rsidRPr="00EB26F3" w:rsidRDefault="00EB26F3" w:rsidP="00EB26F3">
      <w:pPr>
        <w:spacing w:line="276" w:lineRule="auto"/>
        <w:jc w:val="both"/>
        <w:rPr>
          <w:sz w:val="22"/>
          <w:szCs w:val="22"/>
          <w:lang w:val="en-US"/>
        </w:rPr>
      </w:pPr>
      <w:r w:rsidRPr="00EB26F3">
        <w:rPr>
          <w:sz w:val="22"/>
          <w:szCs w:val="22"/>
          <w:lang w:val="en-US"/>
        </w:rPr>
        <w:t>Seabirds Count, the 4th breeding seabird census for Britain and Ireland:</w:t>
      </w:r>
    </w:p>
    <w:p w14:paraId="672F705E"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Now in its final phase, involving analysis and write-up of results of surveys conducted between 2015 and 2021, for the 25 regularly breeding seabird species in the UK. This will be the most comprehensive </w:t>
      </w:r>
      <w:r w:rsidRPr="00EB26F3">
        <w:rPr>
          <w:sz w:val="22"/>
          <w:szCs w:val="22"/>
          <w:lang w:val="en-US"/>
        </w:rPr>
        <w:lastRenderedPageBreak/>
        <w:t xml:space="preserve">census to date, including population estimates of urban-nesting Herring and Lesser Black-backed Gulls based on new survey methods and modelling. The aim is to have the results published in the latter half of 2023 in the form of a book, with online complimentary resources being launched at the same time. </w:t>
      </w:r>
    </w:p>
    <w:p w14:paraId="21F6A3BC" w14:textId="77777777" w:rsidR="00EB26F3" w:rsidRPr="00EB26F3" w:rsidRDefault="00EB26F3" w:rsidP="00EB26F3">
      <w:pPr>
        <w:spacing w:line="276" w:lineRule="auto"/>
        <w:jc w:val="both"/>
        <w:rPr>
          <w:sz w:val="22"/>
          <w:szCs w:val="22"/>
          <w:lang w:val="en-US"/>
        </w:rPr>
      </w:pPr>
    </w:p>
    <w:p w14:paraId="0DF4381E" w14:textId="77777777" w:rsidR="00EB26F3" w:rsidRPr="00EB26F3" w:rsidRDefault="00EB26F3" w:rsidP="00EB26F3">
      <w:pPr>
        <w:spacing w:line="276" w:lineRule="auto"/>
        <w:jc w:val="both"/>
        <w:rPr>
          <w:sz w:val="22"/>
          <w:szCs w:val="22"/>
          <w:lang w:val="en-US"/>
        </w:rPr>
      </w:pPr>
      <w:r w:rsidRPr="00EB26F3">
        <w:rPr>
          <w:sz w:val="22"/>
          <w:szCs w:val="22"/>
          <w:lang w:val="en-US"/>
        </w:rPr>
        <w:t>Seabird bycatch:</w:t>
      </w:r>
    </w:p>
    <w:p w14:paraId="6D19A20D"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As part of a suite of analyses on seabird bycatch in UK waters, covering a range of AEWA listed species, Defra &amp; JNCC have published reports on </w:t>
      </w:r>
      <w:hyperlink r:id="rId26" w:history="1">
        <w:r w:rsidRPr="00EB26F3">
          <w:rPr>
            <w:color w:val="0563C1"/>
            <w:sz w:val="22"/>
            <w:szCs w:val="22"/>
            <w:u w:val="single"/>
            <w:lang w:val="en-US"/>
          </w:rPr>
          <w:t>https://randd.defra.gov.uk/ProjectDetails?ProjectId=20461</w:t>
        </w:r>
      </w:hyperlink>
      <w:r w:rsidRPr="00EB26F3">
        <w:rPr>
          <w:sz w:val="22"/>
          <w:szCs w:val="22"/>
          <w:lang w:val="en-US"/>
        </w:rPr>
        <w:t>:</w:t>
      </w:r>
    </w:p>
    <w:p w14:paraId="0B6AADAF" w14:textId="77777777" w:rsidR="00EB26F3" w:rsidRPr="00EB26F3" w:rsidRDefault="00EB26F3" w:rsidP="00EB26F3">
      <w:pPr>
        <w:spacing w:line="276" w:lineRule="auto"/>
        <w:jc w:val="both"/>
        <w:rPr>
          <w:sz w:val="22"/>
          <w:szCs w:val="22"/>
          <w:lang w:val="en-US"/>
        </w:rPr>
      </w:pPr>
    </w:p>
    <w:p w14:paraId="1695C7DA" w14:textId="77777777" w:rsidR="00EB26F3" w:rsidRPr="00EB26F3" w:rsidRDefault="00EB26F3" w:rsidP="00EB26F3">
      <w:pPr>
        <w:spacing w:line="276" w:lineRule="auto"/>
        <w:jc w:val="both"/>
        <w:rPr>
          <w:sz w:val="22"/>
          <w:szCs w:val="22"/>
          <w:lang w:val="en-US"/>
        </w:rPr>
      </w:pPr>
      <w:r w:rsidRPr="00EB26F3">
        <w:rPr>
          <w:sz w:val="22"/>
          <w:szCs w:val="22"/>
          <w:lang w:val="en-US"/>
        </w:rPr>
        <w:t>Ongoing work is identifying areas and fisheries around the UK that might be suitable for regional pilot schemes to undertake seabird bycatch mitigation trials (Defra), and a more in-depth study of bycatch of Northern Fulmar in Scottish waters (Scottish Government).</w:t>
      </w:r>
    </w:p>
    <w:p w14:paraId="0B20AF4B" w14:textId="77777777" w:rsidR="00EB26F3" w:rsidRPr="00EB26F3" w:rsidRDefault="00EB26F3" w:rsidP="00EB26F3">
      <w:pPr>
        <w:spacing w:line="276" w:lineRule="auto"/>
        <w:jc w:val="both"/>
        <w:rPr>
          <w:sz w:val="22"/>
          <w:szCs w:val="22"/>
          <w:lang w:val="en-US"/>
        </w:rPr>
      </w:pPr>
    </w:p>
    <w:p w14:paraId="7FF19374" w14:textId="77777777" w:rsidR="00EB26F3" w:rsidRPr="00EB26F3" w:rsidRDefault="00EB26F3" w:rsidP="00EB26F3">
      <w:pPr>
        <w:spacing w:line="276" w:lineRule="auto"/>
        <w:jc w:val="both"/>
        <w:rPr>
          <w:sz w:val="22"/>
          <w:szCs w:val="22"/>
          <w:lang w:val="en-US"/>
        </w:rPr>
      </w:pPr>
      <w:r w:rsidRPr="00EB26F3">
        <w:rPr>
          <w:sz w:val="22"/>
          <w:szCs w:val="22"/>
          <w:lang w:val="en-US"/>
        </w:rPr>
        <w:t>Marine bird monitoring:</w:t>
      </w:r>
    </w:p>
    <w:p w14:paraId="71B2C6B8"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In 2021, Defra initiated an ambitious marine natural capital evidence </w:t>
      </w:r>
      <w:proofErr w:type="spellStart"/>
      <w:r w:rsidRPr="00EB26F3">
        <w:rPr>
          <w:sz w:val="22"/>
          <w:szCs w:val="22"/>
          <w:lang w:val="en-US"/>
        </w:rPr>
        <w:t>programme</w:t>
      </w:r>
      <w:proofErr w:type="spellEnd"/>
      <w:r w:rsidRPr="00EB26F3">
        <w:rPr>
          <w:sz w:val="22"/>
          <w:szCs w:val="22"/>
          <w:lang w:val="en-US"/>
        </w:rPr>
        <w:t xml:space="preserve"> (</w:t>
      </w:r>
      <w:proofErr w:type="spellStart"/>
      <w:r w:rsidRPr="00EB26F3">
        <w:rPr>
          <w:sz w:val="22"/>
          <w:szCs w:val="22"/>
          <w:lang w:val="en-US"/>
        </w:rPr>
        <w:t>mNCEA</w:t>
      </w:r>
      <w:proofErr w:type="spellEnd"/>
      <w:r w:rsidRPr="00EB26F3">
        <w:rPr>
          <w:sz w:val="22"/>
          <w:szCs w:val="22"/>
          <w:lang w:val="en-US"/>
        </w:rPr>
        <w:t xml:space="preserve">). As part of this, foundational data collection on assets includes new surveys in UK waters of seabirds at sea (via a citizen-science based approach called VSAS), Balearic Shearwater, and non-breeding marine birds (divers, </w:t>
      </w:r>
      <w:proofErr w:type="gramStart"/>
      <w:r w:rsidRPr="00EB26F3">
        <w:rPr>
          <w:sz w:val="22"/>
          <w:szCs w:val="22"/>
          <w:lang w:val="en-US"/>
        </w:rPr>
        <w:t>grebes</w:t>
      </w:r>
      <w:proofErr w:type="gramEnd"/>
      <w:r w:rsidRPr="00EB26F3">
        <w:rPr>
          <w:sz w:val="22"/>
          <w:szCs w:val="22"/>
          <w:lang w:val="en-US"/>
        </w:rPr>
        <w:t xml:space="preserve"> and ducks), as well as a review of breeding seabird monitoring in UK waters. The </w:t>
      </w:r>
      <w:proofErr w:type="spellStart"/>
      <w:r w:rsidRPr="00EB26F3">
        <w:rPr>
          <w:sz w:val="22"/>
          <w:szCs w:val="22"/>
          <w:lang w:val="en-US"/>
        </w:rPr>
        <w:t>programme</w:t>
      </w:r>
      <w:proofErr w:type="spellEnd"/>
      <w:r w:rsidRPr="00EB26F3">
        <w:rPr>
          <w:sz w:val="22"/>
          <w:szCs w:val="22"/>
          <w:lang w:val="en-US"/>
        </w:rPr>
        <w:t xml:space="preserve"> is ongoing and will </w:t>
      </w:r>
      <w:proofErr w:type="gramStart"/>
      <w:r w:rsidRPr="00EB26F3">
        <w:rPr>
          <w:sz w:val="22"/>
          <w:szCs w:val="22"/>
          <w:lang w:val="en-US"/>
        </w:rPr>
        <w:t>report</w:t>
      </w:r>
      <w:proofErr w:type="gramEnd"/>
      <w:r w:rsidRPr="00EB26F3">
        <w:rPr>
          <w:sz w:val="22"/>
          <w:szCs w:val="22"/>
          <w:lang w:val="en-US"/>
        </w:rPr>
        <w:t xml:space="preserve"> in 2025.</w:t>
      </w:r>
    </w:p>
    <w:p w14:paraId="727E6B2A" w14:textId="77777777" w:rsidR="00EB26F3" w:rsidRPr="00EB26F3" w:rsidRDefault="00EB26F3" w:rsidP="00EB26F3">
      <w:pPr>
        <w:spacing w:line="276" w:lineRule="auto"/>
        <w:jc w:val="both"/>
        <w:rPr>
          <w:sz w:val="22"/>
          <w:szCs w:val="22"/>
          <w:lang w:val="en-US"/>
        </w:rPr>
      </w:pPr>
    </w:p>
    <w:p w14:paraId="76E220DE"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The UK government has provided funds to commission research to critically review the evidence of the impact of climate change on migratory species, how changes in migration may affect ecosystem functioning and </w:t>
      </w:r>
      <w:proofErr w:type="gramStart"/>
      <w:r w:rsidRPr="00EB26F3">
        <w:rPr>
          <w:sz w:val="22"/>
          <w:szCs w:val="22"/>
          <w:lang w:val="en-US"/>
        </w:rPr>
        <w:t>services, and</w:t>
      </w:r>
      <w:proofErr w:type="gramEnd"/>
      <w:r w:rsidRPr="00EB26F3">
        <w:rPr>
          <w:sz w:val="22"/>
          <w:szCs w:val="22"/>
          <w:lang w:val="en-US"/>
        </w:rPr>
        <w:t xml:space="preserve"> consider future scenarios and how the conservation of migratory species may provide positive benefits. Outputs expected in Summer 2023.</w:t>
      </w:r>
    </w:p>
    <w:p w14:paraId="5C13D32B" w14:textId="77777777" w:rsidR="00EB26F3" w:rsidRPr="00EB26F3" w:rsidRDefault="00EB26F3" w:rsidP="00EB26F3">
      <w:pPr>
        <w:spacing w:line="276" w:lineRule="auto"/>
        <w:jc w:val="both"/>
        <w:rPr>
          <w:sz w:val="22"/>
          <w:szCs w:val="22"/>
          <w:lang w:val="en-US"/>
        </w:rPr>
      </w:pPr>
    </w:p>
    <w:p w14:paraId="7F98EF76"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29276FB7" w14:textId="77777777" w:rsidR="00EB26F3" w:rsidRDefault="00EB26F3" w:rsidP="00EB26F3">
      <w:pPr>
        <w:spacing w:line="276" w:lineRule="auto"/>
        <w:jc w:val="both"/>
        <w:rPr>
          <w:sz w:val="22"/>
          <w:szCs w:val="22"/>
          <w:lang w:val="en-US"/>
        </w:rPr>
      </w:pPr>
      <w:r w:rsidRPr="00EB26F3">
        <w:rPr>
          <w:sz w:val="22"/>
          <w:szCs w:val="22"/>
          <w:lang w:val="en-US"/>
        </w:rPr>
        <w:t>[no response to this question]</w:t>
      </w:r>
    </w:p>
    <w:p w14:paraId="18501334" w14:textId="77777777" w:rsidR="00EB26F3" w:rsidRDefault="00EB26F3" w:rsidP="00EB26F3">
      <w:pPr>
        <w:spacing w:line="276" w:lineRule="auto"/>
        <w:jc w:val="both"/>
        <w:rPr>
          <w:sz w:val="22"/>
          <w:szCs w:val="22"/>
          <w:lang w:val="en-US"/>
        </w:rPr>
      </w:pPr>
    </w:p>
    <w:p w14:paraId="121CDC36" w14:textId="6AB2C2BD" w:rsidR="00EB26F3" w:rsidRPr="00EB26F3" w:rsidRDefault="00EB26F3" w:rsidP="00EB26F3">
      <w:pPr>
        <w:spacing w:line="276" w:lineRule="auto"/>
        <w:jc w:val="both"/>
        <w:rPr>
          <w:color w:val="2F5496" w:themeColor="accent1" w:themeShade="BF"/>
          <w:sz w:val="22"/>
          <w:szCs w:val="22"/>
          <w:lang w:val="en-US"/>
        </w:rPr>
      </w:pPr>
      <w:r w:rsidRPr="00ED2E20">
        <w:rPr>
          <w:color w:val="2F5496" w:themeColor="accent1" w:themeShade="BF"/>
          <w:sz w:val="22"/>
          <w:szCs w:val="22"/>
          <w:lang w:val="en-US"/>
        </w:rPr>
        <w:t>10. New or major ongoing education and information activities on waterbirds, waterbird habitats and the Agreement.</w:t>
      </w:r>
    </w:p>
    <w:p w14:paraId="68F57E0B" w14:textId="77777777" w:rsidR="00EB26F3" w:rsidRPr="00EB26F3" w:rsidRDefault="00EB26F3" w:rsidP="00EB26F3">
      <w:pPr>
        <w:spacing w:line="276" w:lineRule="auto"/>
        <w:jc w:val="both"/>
        <w:rPr>
          <w:sz w:val="22"/>
          <w:szCs w:val="22"/>
          <w:lang w:val="en-US"/>
        </w:rPr>
      </w:pPr>
    </w:p>
    <w:p w14:paraId="48D54065" w14:textId="52FD6584" w:rsidR="00EB26F3" w:rsidRPr="00EB26F3" w:rsidRDefault="00EB26F3" w:rsidP="00C41F4F">
      <w:pPr>
        <w:spacing w:line="276" w:lineRule="auto"/>
        <w:jc w:val="both"/>
        <w:rPr>
          <w:b/>
          <w:bCs/>
          <w:sz w:val="22"/>
          <w:szCs w:val="22"/>
          <w:lang w:val="en-US"/>
        </w:rPr>
      </w:pPr>
      <w:r w:rsidRPr="00EB26F3">
        <w:rPr>
          <w:b/>
          <w:bCs/>
          <w:sz w:val="22"/>
          <w:szCs w:val="22"/>
          <w:lang w:val="en-US"/>
        </w:rPr>
        <w:t>Summary:</w:t>
      </w:r>
      <w:r w:rsidRPr="00EB26F3">
        <w:rPr>
          <w:sz w:val="22"/>
          <w:szCs w:val="22"/>
          <w:lang w:val="en-US"/>
        </w:rPr>
        <w:t xml:space="preserve"> several activities reported, mostly linked to specific ongoing </w:t>
      </w:r>
      <w:proofErr w:type="spellStart"/>
      <w:r w:rsidRPr="00EB26F3">
        <w:rPr>
          <w:sz w:val="22"/>
          <w:szCs w:val="22"/>
          <w:lang w:val="en-US"/>
        </w:rPr>
        <w:t>programmes</w:t>
      </w:r>
      <w:proofErr w:type="spellEnd"/>
      <w:r w:rsidRPr="00EB26F3">
        <w:rPr>
          <w:sz w:val="22"/>
          <w:szCs w:val="22"/>
          <w:lang w:val="en-US"/>
        </w:rPr>
        <w:t>/projects in each country</w:t>
      </w:r>
      <w:r>
        <w:rPr>
          <w:sz w:val="22"/>
          <w:szCs w:val="22"/>
          <w:lang w:val="en-US"/>
        </w:rPr>
        <w:t>.</w:t>
      </w:r>
    </w:p>
    <w:p w14:paraId="38143E54" w14:textId="77777777" w:rsidR="00EB26F3" w:rsidRPr="00EB26F3" w:rsidRDefault="00EB26F3" w:rsidP="00EB26F3">
      <w:pPr>
        <w:spacing w:line="276" w:lineRule="auto"/>
        <w:jc w:val="both"/>
        <w:rPr>
          <w:b/>
          <w:bCs/>
          <w:sz w:val="22"/>
          <w:szCs w:val="22"/>
          <w:lang w:val="en-US"/>
        </w:rPr>
      </w:pPr>
    </w:p>
    <w:p w14:paraId="7BA7FBF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Belgium </w:t>
      </w:r>
    </w:p>
    <w:p w14:paraId="767A6907"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No such initiatives to report.</w:t>
      </w:r>
    </w:p>
    <w:p w14:paraId="511C2F32" w14:textId="77777777" w:rsidR="00EB26F3" w:rsidRPr="00EB26F3" w:rsidRDefault="00EB26F3" w:rsidP="00EB26F3">
      <w:pPr>
        <w:spacing w:line="276" w:lineRule="auto"/>
        <w:jc w:val="both"/>
        <w:rPr>
          <w:sz w:val="22"/>
          <w:szCs w:val="22"/>
          <w:lang w:val="en-US"/>
        </w:rPr>
      </w:pPr>
    </w:p>
    <w:p w14:paraId="414B8288"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 xml:space="preserve">Finland </w:t>
      </w:r>
    </w:p>
    <w:p w14:paraId="08DB6E6E"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SOTKA program has made it possible to organize plenty of education and </w:t>
      </w:r>
      <w:proofErr w:type="gramStart"/>
      <w:r w:rsidRPr="00EB26F3">
        <w:rPr>
          <w:sz w:val="22"/>
          <w:szCs w:val="22"/>
          <w:lang w:val="en-US"/>
        </w:rPr>
        <w:t>trainings</w:t>
      </w:r>
      <w:proofErr w:type="gramEnd"/>
      <w:r w:rsidRPr="00EB26F3">
        <w:rPr>
          <w:sz w:val="22"/>
          <w:szCs w:val="22"/>
          <w:lang w:val="en-US"/>
        </w:rPr>
        <w:t xml:space="preserve"> related to removal on IAS.</w:t>
      </w:r>
    </w:p>
    <w:p w14:paraId="65282F53" w14:textId="77777777" w:rsidR="00EB26F3" w:rsidRPr="00EB26F3" w:rsidRDefault="00EB26F3" w:rsidP="00EB26F3">
      <w:pPr>
        <w:spacing w:line="276" w:lineRule="auto"/>
        <w:jc w:val="both"/>
        <w:rPr>
          <w:b/>
          <w:bCs/>
          <w:sz w:val="22"/>
          <w:szCs w:val="22"/>
          <w:u w:val="single"/>
          <w:lang w:val="en-US"/>
        </w:rPr>
      </w:pPr>
    </w:p>
    <w:p w14:paraId="51AC7A4A"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France</w:t>
      </w:r>
    </w:p>
    <w:p w14:paraId="60DC3B61"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 OFB/FFS training "Hunting and management of wetlands: challenges and integration of human activities to improve their preservation (which took place last week at Tour Du </w:t>
      </w:r>
      <w:proofErr w:type="spellStart"/>
      <w:r w:rsidRPr="00EB26F3">
        <w:rPr>
          <w:sz w:val="22"/>
          <w:szCs w:val="22"/>
          <w:lang w:val="en-US"/>
        </w:rPr>
        <w:t>Vallat</w:t>
      </w:r>
      <w:proofErr w:type="spellEnd"/>
      <w:r w:rsidRPr="00EB26F3">
        <w:rPr>
          <w:sz w:val="22"/>
          <w:szCs w:val="22"/>
          <w:lang w:val="en-US"/>
        </w:rPr>
        <w:t>)</w:t>
      </w:r>
    </w:p>
    <w:p w14:paraId="7BDED18D" w14:textId="77777777" w:rsidR="00EB26F3" w:rsidRPr="00EB26F3" w:rsidRDefault="00EB26F3" w:rsidP="00EB26F3">
      <w:pPr>
        <w:spacing w:line="276" w:lineRule="auto"/>
        <w:jc w:val="both"/>
        <w:rPr>
          <w:sz w:val="22"/>
          <w:szCs w:val="22"/>
          <w:lang w:val="en-US"/>
        </w:rPr>
      </w:pPr>
    </w:p>
    <w:p w14:paraId="2E19FBD8"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Iceland</w:t>
      </w:r>
    </w:p>
    <w:p w14:paraId="35DF5D6B" w14:textId="77777777" w:rsidR="00EB26F3" w:rsidRPr="00EB26F3" w:rsidRDefault="00EB26F3" w:rsidP="00EB26F3">
      <w:pPr>
        <w:spacing w:line="276" w:lineRule="auto"/>
        <w:jc w:val="both"/>
        <w:rPr>
          <w:sz w:val="22"/>
          <w:szCs w:val="22"/>
          <w:lang w:val="en-US"/>
        </w:rPr>
      </w:pPr>
      <w:r w:rsidRPr="00EB26F3">
        <w:rPr>
          <w:sz w:val="22"/>
          <w:szCs w:val="22"/>
          <w:lang w:val="en-US"/>
        </w:rPr>
        <w:t>Icelandic Institute of Natural History Educational Talk series 2021-2023 included two talks on sea- and waterbirds. More planned in Spring 2023.</w:t>
      </w:r>
    </w:p>
    <w:p w14:paraId="550FA471" w14:textId="77777777" w:rsidR="00EB26F3" w:rsidRPr="00EB26F3" w:rsidRDefault="00EB26F3" w:rsidP="00EB26F3">
      <w:pPr>
        <w:spacing w:line="276" w:lineRule="auto"/>
        <w:jc w:val="both"/>
        <w:rPr>
          <w:sz w:val="22"/>
          <w:szCs w:val="22"/>
          <w:lang w:val="en-US"/>
        </w:rPr>
      </w:pPr>
    </w:p>
    <w:p w14:paraId="54246355" w14:textId="6FE34AE3" w:rsidR="00EB26F3" w:rsidRPr="00EB26F3" w:rsidRDefault="00EB26F3" w:rsidP="00EB26F3">
      <w:pPr>
        <w:spacing w:line="276" w:lineRule="auto"/>
        <w:jc w:val="both"/>
        <w:rPr>
          <w:sz w:val="22"/>
          <w:szCs w:val="22"/>
          <w:lang w:val="en-US"/>
        </w:rPr>
      </w:pPr>
      <w:r w:rsidRPr="00EB26F3">
        <w:rPr>
          <w:sz w:val="22"/>
          <w:szCs w:val="22"/>
          <w:lang w:val="en-US"/>
        </w:rPr>
        <w:lastRenderedPageBreak/>
        <w:t xml:space="preserve">Various educational projects organized by </w:t>
      </w:r>
      <w:proofErr w:type="spellStart"/>
      <w:r w:rsidRPr="00EB26F3">
        <w:rPr>
          <w:sz w:val="22"/>
          <w:szCs w:val="22"/>
          <w:lang w:val="en-US"/>
        </w:rPr>
        <w:t>BirdLife</w:t>
      </w:r>
      <w:proofErr w:type="spellEnd"/>
      <w:r w:rsidRPr="00EB26F3">
        <w:rPr>
          <w:sz w:val="22"/>
          <w:szCs w:val="22"/>
          <w:lang w:val="en-US"/>
        </w:rPr>
        <w:t xml:space="preserve"> Iceland (</w:t>
      </w:r>
      <w:hyperlink r:id="rId27" w:history="1">
        <w:r w:rsidR="00ED2E20" w:rsidRPr="00EB26F3">
          <w:rPr>
            <w:rStyle w:val="Hyperlink"/>
            <w:sz w:val="22"/>
            <w:szCs w:val="22"/>
            <w:lang w:val="en-US"/>
          </w:rPr>
          <w:t>https://fuglavernd.is/</w:t>
        </w:r>
      </w:hyperlink>
      <w:r w:rsidRPr="00EB26F3">
        <w:rPr>
          <w:sz w:val="22"/>
          <w:szCs w:val="22"/>
          <w:lang w:val="en-US"/>
        </w:rPr>
        <w:t>)</w:t>
      </w:r>
      <w:r w:rsidR="00ED2E20">
        <w:rPr>
          <w:sz w:val="22"/>
          <w:szCs w:val="22"/>
          <w:lang w:val="en-US"/>
        </w:rPr>
        <w:t xml:space="preserve">. </w:t>
      </w:r>
      <w:r w:rsidRPr="00EB26F3">
        <w:rPr>
          <w:sz w:val="22"/>
          <w:szCs w:val="22"/>
          <w:lang w:val="en-US"/>
        </w:rPr>
        <w:t xml:space="preserve"> </w:t>
      </w:r>
    </w:p>
    <w:p w14:paraId="13039D62" w14:textId="77777777" w:rsidR="00EB26F3" w:rsidRPr="00EB26F3" w:rsidRDefault="00EB26F3" w:rsidP="00EB26F3">
      <w:pPr>
        <w:spacing w:line="276" w:lineRule="auto"/>
        <w:jc w:val="both"/>
        <w:rPr>
          <w:sz w:val="22"/>
          <w:szCs w:val="22"/>
          <w:lang w:val="en-US"/>
        </w:rPr>
      </w:pPr>
    </w:p>
    <w:p w14:paraId="0CB9627D" w14:textId="77777777" w:rsidR="00EB26F3" w:rsidRPr="00EB26F3" w:rsidRDefault="00EB26F3" w:rsidP="00EB26F3">
      <w:pPr>
        <w:spacing w:line="276" w:lineRule="auto"/>
        <w:jc w:val="both"/>
        <w:rPr>
          <w:sz w:val="22"/>
          <w:szCs w:val="22"/>
          <w:lang w:val="en-US"/>
        </w:rPr>
      </w:pPr>
      <w:r w:rsidRPr="00EB26F3">
        <w:rPr>
          <w:sz w:val="22"/>
          <w:szCs w:val="22"/>
          <w:lang w:val="en-US"/>
        </w:rPr>
        <w:t>Various educational projects about and situated at protected areas organized by the Environmental Agency.</w:t>
      </w:r>
    </w:p>
    <w:p w14:paraId="3F041D7E" w14:textId="77777777" w:rsidR="00EB26F3" w:rsidRPr="00EB26F3" w:rsidRDefault="00EB26F3" w:rsidP="00EB26F3">
      <w:pPr>
        <w:spacing w:line="276" w:lineRule="auto"/>
        <w:jc w:val="both"/>
        <w:rPr>
          <w:sz w:val="22"/>
          <w:szCs w:val="22"/>
          <w:lang w:val="en-US"/>
        </w:rPr>
      </w:pPr>
    </w:p>
    <w:p w14:paraId="1BEC3A93"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Monaco</w:t>
      </w:r>
    </w:p>
    <w:p w14:paraId="508FDE09" w14:textId="77777777" w:rsidR="00EB26F3" w:rsidRPr="00EB26F3" w:rsidRDefault="00EB26F3" w:rsidP="00EB26F3">
      <w:pPr>
        <w:spacing w:line="276" w:lineRule="auto"/>
        <w:jc w:val="both"/>
        <w:rPr>
          <w:sz w:val="22"/>
          <w:szCs w:val="22"/>
          <w:lang w:val="en-US"/>
        </w:rPr>
      </w:pPr>
      <w:r w:rsidRPr="00EB26F3">
        <w:rPr>
          <w:sz w:val="22"/>
          <w:szCs w:val="22"/>
          <w:lang w:val="en-US"/>
        </w:rPr>
        <w:t>The government regularly educates schoolchildren on the nesting of waterbirds.</w:t>
      </w:r>
    </w:p>
    <w:p w14:paraId="3A45E7CC" w14:textId="77777777" w:rsidR="00EB26F3" w:rsidRPr="00EB26F3" w:rsidRDefault="00EB26F3" w:rsidP="00EB26F3">
      <w:pPr>
        <w:spacing w:line="276" w:lineRule="auto"/>
        <w:jc w:val="both"/>
        <w:rPr>
          <w:sz w:val="22"/>
          <w:szCs w:val="22"/>
          <w:lang w:val="en-US"/>
        </w:rPr>
      </w:pPr>
    </w:p>
    <w:p w14:paraId="26DA3F7F"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Netherlands</w:t>
      </w:r>
    </w:p>
    <w:p w14:paraId="1DC2C26E" w14:textId="296EC374"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Year of the Curlew (2019): recruitment of bird counters, additional </w:t>
      </w:r>
      <w:proofErr w:type="gramStart"/>
      <w:r w:rsidRPr="00EB26F3">
        <w:rPr>
          <w:sz w:val="22"/>
          <w:szCs w:val="22"/>
          <w:lang w:val="en-US"/>
        </w:rPr>
        <w:t>counts</w:t>
      </w:r>
      <w:proofErr w:type="gramEnd"/>
      <w:r w:rsidRPr="00EB26F3">
        <w:rPr>
          <w:sz w:val="22"/>
          <w:szCs w:val="22"/>
          <w:lang w:val="en-US"/>
        </w:rPr>
        <w:t xml:space="preserve"> and education of the public on this endangered species</w:t>
      </w:r>
    </w:p>
    <w:p w14:paraId="53A9C0E3" w14:textId="51BF0D51"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Year of the Oystercatcher (2023): recruitment of bird counters, additional </w:t>
      </w:r>
      <w:proofErr w:type="gramStart"/>
      <w:r w:rsidRPr="00EB26F3">
        <w:rPr>
          <w:sz w:val="22"/>
          <w:szCs w:val="22"/>
          <w:lang w:val="en-US"/>
        </w:rPr>
        <w:t>counts</w:t>
      </w:r>
      <w:proofErr w:type="gramEnd"/>
      <w:r w:rsidRPr="00EB26F3">
        <w:rPr>
          <w:sz w:val="22"/>
          <w:szCs w:val="22"/>
          <w:lang w:val="en-US"/>
        </w:rPr>
        <w:t xml:space="preserve"> and education </w:t>
      </w:r>
      <w:r w:rsidR="00ED2E20" w:rsidRPr="00EB26F3">
        <w:rPr>
          <w:sz w:val="22"/>
          <w:szCs w:val="22"/>
          <w:lang w:val="en-US"/>
        </w:rPr>
        <w:t>of the</w:t>
      </w:r>
      <w:r w:rsidRPr="00EB26F3">
        <w:rPr>
          <w:sz w:val="22"/>
          <w:szCs w:val="22"/>
          <w:lang w:val="en-US"/>
        </w:rPr>
        <w:t xml:space="preserve"> public on this endangered species</w:t>
      </w:r>
    </w:p>
    <w:p w14:paraId="3259B6E2" w14:textId="77777777" w:rsidR="00EB26F3" w:rsidRPr="00EB26F3" w:rsidRDefault="00EB26F3" w:rsidP="00EB26F3">
      <w:pPr>
        <w:spacing w:line="276" w:lineRule="auto"/>
        <w:jc w:val="both"/>
        <w:rPr>
          <w:sz w:val="22"/>
          <w:szCs w:val="22"/>
          <w:lang w:val="en-US"/>
        </w:rPr>
      </w:pPr>
      <w:r w:rsidRPr="00EB26F3">
        <w:rPr>
          <w:sz w:val="22"/>
          <w:szCs w:val="22"/>
          <w:lang w:val="en-US"/>
        </w:rPr>
        <w:t>•</w:t>
      </w:r>
      <w:r w:rsidRPr="00EB26F3">
        <w:rPr>
          <w:sz w:val="22"/>
          <w:szCs w:val="22"/>
          <w:lang w:val="en-US"/>
        </w:rPr>
        <w:tab/>
        <w:t xml:space="preserve">Publication of the film </w:t>
      </w:r>
      <w:proofErr w:type="spellStart"/>
      <w:r w:rsidRPr="00EB26F3">
        <w:rPr>
          <w:sz w:val="22"/>
          <w:szCs w:val="22"/>
          <w:lang w:val="en-US"/>
        </w:rPr>
        <w:t>Grutto</w:t>
      </w:r>
      <w:proofErr w:type="spellEnd"/>
      <w:r w:rsidRPr="00EB26F3">
        <w:rPr>
          <w:sz w:val="22"/>
          <w:szCs w:val="22"/>
          <w:lang w:val="en-US"/>
        </w:rPr>
        <w:t>! “The journey of our national bird” (2022)</w:t>
      </w:r>
    </w:p>
    <w:p w14:paraId="36C9BD97" w14:textId="77777777" w:rsidR="00EB26F3" w:rsidRPr="00EB26F3" w:rsidRDefault="00EB26F3" w:rsidP="00EB26F3">
      <w:pPr>
        <w:spacing w:line="276" w:lineRule="auto"/>
        <w:jc w:val="both"/>
        <w:rPr>
          <w:sz w:val="22"/>
          <w:szCs w:val="22"/>
          <w:lang w:val="en-US"/>
        </w:rPr>
      </w:pPr>
    </w:p>
    <w:p w14:paraId="747B1A40"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Norway</w:t>
      </w:r>
    </w:p>
    <w:p w14:paraId="31AB05A2"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Yearly information campaigns in media on the UN/ Migratory </w:t>
      </w:r>
      <w:proofErr w:type="gramStart"/>
      <w:r w:rsidRPr="00EB26F3">
        <w:rPr>
          <w:sz w:val="22"/>
          <w:szCs w:val="22"/>
          <w:lang w:val="en-US"/>
        </w:rPr>
        <w:t>birds</w:t>
      </w:r>
      <w:proofErr w:type="gramEnd"/>
      <w:r w:rsidRPr="00EB26F3">
        <w:rPr>
          <w:sz w:val="22"/>
          <w:szCs w:val="22"/>
          <w:lang w:val="en-US"/>
        </w:rPr>
        <w:t xml:space="preserve"> days.</w:t>
      </w:r>
    </w:p>
    <w:p w14:paraId="0903DF69" w14:textId="77777777" w:rsidR="00EB26F3" w:rsidRPr="00EB26F3" w:rsidRDefault="00EB26F3" w:rsidP="00EB26F3">
      <w:pPr>
        <w:spacing w:line="276" w:lineRule="auto"/>
        <w:jc w:val="both"/>
        <w:rPr>
          <w:sz w:val="22"/>
          <w:szCs w:val="22"/>
          <w:lang w:val="en-US"/>
        </w:rPr>
      </w:pPr>
    </w:p>
    <w:p w14:paraId="749E8486"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Spain</w:t>
      </w:r>
    </w:p>
    <w:p w14:paraId="004F1087" w14:textId="77777777" w:rsidR="00EB26F3" w:rsidRPr="00EB26F3" w:rsidRDefault="00EB26F3" w:rsidP="00EB26F3">
      <w:pPr>
        <w:spacing w:line="276" w:lineRule="auto"/>
        <w:jc w:val="both"/>
        <w:rPr>
          <w:sz w:val="22"/>
          <w:szCs w:val="22"/>
          <w:lang w:val="en-US"/>
        </w:rPr>
      </w:pPr>
      <w:r w:rsidRPr="00EB26F3">
        <w:rPr>
          <w:sz w:val="22"/>
          <w:szCs w:val="22"/>
          <w:lang w:val="en-US"/>
        </w:rPr>
        <w:t>[no response to this question]</w:t>
      </w:r>
    </w:p>
    <w:p w14:paraId="7439CAA7" w14:textId="77777777" w:rsidR="00EB26F3" w:rsidRPr="00EB26F3" w:rsidRDefault="00EB26F3" w:rsidP="00EB26F3">
      <w:pPr>
        <w:spacing w:line="276" w:lineRule="auto"/>
        <w:jc w:val="both"/>
        <w:rPr>
          <w:sz w:val="22"/>
          <w:szCs w:val="22"/>
          <w:lang w:val="en-US"/>
        </w:rPr>
      </w:pPr>
    </w:p>
    <w:p w14:paraId="6820710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Sweden</w:t>
      </w:r>
    </w:p>
    <w:p w14:paraId="3F9D64F9" w14:textId="77777777" w:rsidR="00EB26F3" w:rsidRPr="00EB26F3" w:rsidRDefault="00EB26F3" w:rsidP="00EB26F3">
      <w:pPr>
        <w:spacing w:line="276" w:lineRule="auto"/>
        <w:jc w:val="both"/>
        <w:rPr>
          <w:sz w:val="22"/>
          <w:szCs w:val="22"/>
          <w:lang w:val="en-US"/>
        </w:rPr>
      </w:pPr>
      <w:r w:rsidRPr="00EB26F3">
        <w:rPr>
          <w:sz w:val="22"/>
          <w:szCs w:val="22"/>
          <w:lang w:val="en-US"/>
        </w:rPr>
        <w:t>No activities apart from what is mentioned under Question 8.</w:t>
      </w:r>
    </w:p>
    <w:p w14:paraId="14378438" w14:textId="77777777" w:rsidR="00EB26F3" w:rsidRPr="00EB26F3" w:rsidRDefault="00EB26F3" w:rsidP="00EB26F3">
      <w:pPr>
        <w:spacing w:line="276" w:lineRule="auto"/>
        <w:jc w:val="both"/>
        <w:rPr>
          <w:sz w:val="22"/>
          <w:szCs w:val="22"/>
          <w:lang w:val="en-US"/>
        </w:rPr>
      </w:pPr>
    </w:p>
    <w:p w14:paraId="30D81111"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Switzerland</w:t>
      </w:r>
    </w:p>
    <w:p w14:paraId="6C137FE8" w14:textId="77777777" w:rsidR="00EB26F3" w:rsidRPr="00EB26F3" w:rsidRDefault="00EB26F3" w:rsidP="00EB26F3">
      <w:pPr>
        <w:spacing w:line="276" w:lineRule="auto"/>
        <w:jc w:val="both"/>
        <w:rPr>
          <w:sz w:val="22"/>
          <w:szCs w:val="22"/>
          <w:lang w:val="en-US"/>
        </w:rPr>
      </w:pPr>
      <w:r w:rsidRPr="00EB26F3">
        <w:rPr>
          <w:sz w:val="22"/>
          <w:szCs w:val="22"/>
          <w:lang w:val="en-US"/>
        </w:rPr>
        <w:t>No</w:t>
      </w:r>
    </w:p>
    <w:p w14:paraId="431ED31A" w14:textId="77777777" w:rsidR="00EB26F3" w:rsidRPr="00EB26F3" w:rsidRDefault="00EB26F3" w:rsidP="00EB26F3">
      <w:pPr>
        <w:spacing w:line="276" w:lineRule="auto"/>
        <w:jc w:val="both"/>
        <w:rPr>
          <w:sz w:val="22"/>
          <w:szCs w:val="22"/>
          <w:lang w:val="en-US"/>
        </w:rPr>
      </w:pPr>
    </w:p>
    <w:p w14:paraId="109574F9"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UK</w:t>
      </w:r>
    </w:p>
    <w:p w14:paraId="50B536D8" w14:textId="77777777" w:rsidR="00EB26F3" w:rsidRPr="00EB26F3" w:rsidRDefault="00EB26F3" w:rsidP="00EB26F3">
      <w:pPr>
        <w:spacing w:line="276" w:lineRule="auto"/>
        <w:jc w:val="both"/>
        <w:rPr>
          <w:sz w:val="22"/>
          <w:szCs w:val="22"/>
          <w:lang w:val="en-US"/>
        </w:rPr>
      </w:pPr>
      <w:r w:rsidRPr="00EB26F3">
        <w:rPr>
          <w:sz w:val="22"/>
          <w:szCs w:val="22"/>
          <w:lang w:val="en-US"/>
        </w:rPr>
        <w:t xml:space="preserve">Population trends of over 50 species of waterbirds continue to be published as Official Statistics in the annual publication of Waterbirds in the UK, and on </w:t>
      </w:r>
      <w:proofErr w:type="spellStart"/>
      <w:r w:rsidRPr="00EB26F3">
        <w:rPr>
          <w:sz w:val="22"/>
          <w:szCs w:val="22"/>
          <w:lang w:val="en-US"/>
        </w:rPr>
        <w:t>WeBS</w:t>
      </w:r>
      <w:proofErr w:type="spellEnd"/>
      <w:r w:rsidRPr="00EB26F3">
        <w:rPr>
          <w:sz w:val="22"/>
          <w:szCs w:val="22"/>
          <w:lang w:val="en-US"/>
        </w:rPr>
        <w:t xml:space="preserve"> Report Online (https://www.bto.org/our-science/projects/wetland-bird-survey/publications/webs-annual-report/online-reports). The next report will be published in April 2023 (reporting on 2021/22 surveys). </w:t>
      </w:r>
    </w:p>
    <w:p w14:paraId="5305D3C2" w14:textId="77777777" w:rsidR="00EB26F3" w:rsidRPr="00EB26F3" w:rsidRDefault="00EB26F3" w:rsidP="00EB26F3">
      <w:pPr>
        <w:spacing w:line="276" w:lineRule="auto"/>
        <w:jc w:val="both"/>
        <w:rPr>
          <w:sz w:val="22"/>
          <w:szCs w:val="22"/>
          <w:lang w:val="en-US"/>
        </w:rPr>
      </w:pPr>
    </w:p>
    <w:p w14:paraId="2199AAC5" w14:textId="77777777" w:rsidR="00EB26F3" w:rsidRPr="00EB26F3" w:rsidRDefault="00EB26F3" w:rsidP="00EB26F3">
      <w:pPr>
        <w:spacing w:line="276" w:lineRule="auto"/>
        <w:jc w:val="both"/>
        <w:rPr>
          <w:sz w:val="22"/>
          <w:szCs w:val="22"/>
          <w:lang w:val="en-US"/>
        </w:rPr>
      </w:pPr>
      <w:r w:rsidRPr="00EB26F3">
        <w:rPr>
          <w:sz w:val="22"/>
          <w:szCs w:val="22"/>
          <w:lang w:val="en-US"/>
        </w:rPr>
        <w:t>The UK joined other Contracting Parties to the OSPAR Commission in contributing to the Quality Status Report 2023, due for publication in Summer 2023. Specifically, as regards AEWA-listed species, it presents indicator assessments involving estimates of abundance and productivity of waterbirds and seabirds throughout the OSPAR region and provides an assessment of the likely causes of change. The UK is now helping to develop a Regional Action for Marine Birds (RAP-birds) to address the identified declines.</w:t>
      </w:r>
    </w:p>
    <w:p w14:paraId="1F39139F" w14:textId="77777777" w:rsidR="00EB26F3" w:rsidRPr="00EB26F3" w:rsidRDefault="00EB26F3" w:rsidP="00EB26F3">
      <w:pPr>
        <w:spacing w:line="276" w:lineRule="auto"/>
        <w:jc w:val="both"/>
        <w:rPr>
          <w:sz w:val="22"/>
          <w:szCs w:val="22"/>
          <w:lang w:val="en-US"/>
        </w:rPr>
      </w:pPr>
    </w:p>
    <w:p w14:paraId="6BB27C3F" w14:textId="77777777" w:rsidR="00EB26F3" w:rsidRPr="00EB26F3" w:rsidRDefault="00EB26F3" w:rsidP="00EB26F3">
      <w:pPr>
        <w:spacing w:line="276" w:lineRule="auto"/>
        <w:jc w:val="both"/>
        <w:rPr>
          <w:sz w:val="22"/>
          <w:szCs w:val="22"/>
          <w:lang w:val="en-US"/>
        </w:rPr>
      </w:pPr>
      <w:r w:rsidRPr="00EB26F3">
        <w:rPr>
          <w:sz w:val="22"/>
          <w:szCs w:val="22"/>
          <w:lang w:val="en-US"/>
        </w:rPr>
        <w:t>The “Biosecurity for LIFE” project ends in March 2023, but additional external (non-LIFE) funding has been secured to enable final completion of the project’s objectives. This project has created invasive non-native species (INNS) biosecurity plans and surveillance on 18 important breeding seabird island SPAs, with a further 22 scheduled to be completed by April 2023. The project has produced extensive educational outreach and publicity material, with the aim of improving the knowledge on the risks of insufficient biosecurity measures on our important seabird islands.</w:t>
      </w:r>
    </w:p>
    <w:p w14:paraId="395573A6" w14:textId="77777777" w:rsidR="00EB26F3" w:rsidRPr="00EB26F3" w:rsidRDefault="00EB26F3" w:rsidP="00EB26F3">
      <w:pPr>
        <w:spacing w:line="276" w:lineRule="auto"/>
        <w:jc w:val="both"/>
        <w:rPr>
          <w:sz w:val="22"/>
          <w:szCs w:val="22"/>
          <w:lang w:val="en-US"/>
        </w:rPr>
      </w:pPr>
    </w:p>
    <w:p w14:paraId="1E427D66" w14:textId="77777777" w:rsidR="00EB26F3" w:rsidRPr="00EB26F3" w:rsidRDefault="00EB26F3" w:rsidP="00EB26F3">
      <w:pPr>
        <w:spacing w:line="276" w:lineRule="auto"/>
        <w:jc w:val="both"/>
        <w:rPr>
          <w:sz w:val="22"/>
          <w:szCs w:val="22"/>
          <w:lang w:val="en-US"/>
        </w:rPr>
      </w:pPr>
      <w:r w:rsidRPr="00EB26F3">
        <w:rPr>
          <w:sz w:val="22"/>
          <w:szCs w:val="22"/>
          <w:lang w:val="en-US"/>
        </w:rPr>
        <w:lastRenderedPageBreak/>
        <w:t>The UK was part of a consortium of countries involved in achieving improvements to the database of “European Seabirds at Sea (ESAS), including a new data-sharing agreement and migration of ESAS database from JNCC to ICES Data Centre.</w:t>
      </w:r>
    </w:p>
    <w:p w14:paraId="77D18094" w14:textId="77777777" w:rsidR="00EB26F3" w:rsidRPr="00EB26F3" w:rsidRDefault="00EB26F3" w:rsidP="00EB26F3">
      <w:pPr>
        <w:spacing w:line="276" w:lineRule="auto"/>
        <w:jc w:val="both"/>
        <w:rPr>
          <w:sz w:val="22"/>
          <w:szCs w:val="22"/>
          <w:lang w:val="en-US"/>
        </w:rPr>
      </w:pPr>
    </w:p>
    <w:p w14:paraId="3B3E9564" w14:textId="77777777" w:rsidR="00EB26F3" w:rsidRPr="00EB26F3" w:rsidRDefault="00EB26F3" w:rsidP="00EB26F3">
      <w:pPr>
        <w:spacing w:line="276" w:lineRule="auto"/>
        <w:jc w:val="both"/>
        <w:rPr>
          <w:b/>
          <w:bCs/>
          <w:sz w:val="22"/>
          <w:szCs w:val="22"/>
          <w:u w:val="single"/>
          <w:lang w:val="en-US"/>
        </w:rPr>
      </w:pPr>
      <w:r w:rsidRPr="00EB26F3">
        <w:rPr>
          <w:b/>
          <w:bCs/>
          <w:sz w:val="22"/>
          <w:szCs w:val="22"/>
          <w:u w:val="single"/>
          <w:lang w:val="en-US"/>
        </w:rPr>
        <w:t>European Union</w:t>
      </w:r>
    </w:p>
    <w:p w14:paraId="6AF5FF42" w14:textId="77777777" w:rsidR="00EB26F3" w:rsidRDefault="00EB26F3" w:rsidP="00EB26F3">
      <w:pPr>
        <w:spacing w:line="276" w:lineRule="auto"/>
        <w:jc w:val="both"/>
        <w:rPr>
          <w:sz w:val="22"/>
          <w:szCs w:val="22"/>
          <w:lang w:val="en-US"/>
        </w:rPr>
      </w:pPr>
      <w:r w:rsidRPr="00EB26F3">
        <w:rPr>
          <w:sz w:val="22"/>
          <w:szCs w:val="22"/>
          <w:lang w:val="en-US"/>
        </w:rPr>
        <w:t>[no response to this question]</w:t>
      </w:r>
    </w:p>
    <w:p w14:paraId="58208928" w14:textId="77777777" w:rsidR="00ED2E20" w:rsidRDefault="00ED2E20" w:rsidP="00EB26F3">
      <w:pPr>
        <w:spacing w:line="276" w:lineRule="auto"/>
        <w:jc w:val="both"/>
        <w:rPr>
          <w:sz w:val="22"/>
          <w:szCs w:val="22"/>
          <w:lang w:val="en-US"/>
        </w:rPr>
      </w:pPr>
    </w:p>
    <w:p w14:paraId="2B523012" w14:textId="1C15534E" w:rsidR="00ED2E20" w:rsidRPr="00ED2E20" w:rsidRDefault="00ED2E20" w:rsidP="00EB26F3">
      <w:pPr>
        <w:spacing w:line="276" w:lineRule="auto"/>
        <w:jc w:val="both"/>
        <w:rPr>
          <w:color w:val="2F5496" w:themeColor="accent1" w:themeShade="BF"/>
          <w:sz w:val="22"/>
          <w:szCs w:val="22"/>
          <w:lang w:val="en-US"/>
        </w:rPr>
      </w:pPr>
      <w:r w:rsidRPr="00ED2E20">
        <w:rPr>
          <w:color w:val="2F5496" w:themeColor="accent1" w:themeShade="BF"/>
          <w:sz w:val="22"/>
          <w:szCs w:val="22"/>
          <w:lang w:val="en-US"/>
        </w:rPr>
        <w:t>11. Problematic cases threatening waterbirds or their habitats (e.g. infrastructural developments, changes in legislation, etc.).</w:t>
      </w:r>
    </w:p>
    <w:p w14:paraId="4A96B589" w14:textId="77777777" w:rsidR="00ED2E20" w:rsidRDefault="00ED2E20" w:rsidP="00EB26F3">
      <w:pPr>
        <w:spacing w:line="276" w:lineRule="auto"/>
        <w:jc w:val="both"/>
        <w:rPr>
          <w:sz w:val="22"/>
          <w:szCs w:val="22"/>
          <w:lang w:val="en-US"/>
        </w:rPr>
      </w:pPr>
    </w:p>
    <w:p w14:paraId="409108EB" w14:textId="77777777" w:rsidR="00ED2E20" w:rsidRPr="00ED2E20" w:rsidRDefault="00ED2E20" w:rsidP="00C41F4F">
      <w:pPr>
        <w:spacing w:line="276" w:lineRule="auto"/>
        <w:jc w:val="both"/>
        <w:rPr>
          <w:b/>
          <w:bCs/>
          <w:sz w:val="22"/>
          <w:szCs w:val="22"/>
          <w:lang w:val="en-US"/>
        </w:rPr>
      </w:pPr>
      <w:r w:rsidRPr="00ED2E20">
        <w:rPr>
          <w:b/>
          <w:bCs/>
          <w:sz w:val="22"/>
          <w:szCs w:val="22"/>
          <w:lang w:val="en-US"/>
        </w:rPr>
        <w:t>Summary:</w:t>
      </w:r>
      <w:r w:rsidRPr="00ED2E20">
        <w:rPr>
          <w:sz w:val="22"/>
          <w:szCs w:val="22"/>
          <w:lang w:val="en-US"/>
        </w:rPr>
        <w:t xml:space="preserve"> windfarm development mentioned often by parties as an emerging potential threat; other threats mentioned were water darkening, heat waves and droughts, disturbance, invasive alien species, expanding yielding of sea vegetables on mudflats, </w:t>
      </w:r>
    </w:p>
    <w:p w14:paraId="170FEDD3" w14:textId="77777777" w:rsidR="00ED2E20" w:rsidRPr="00ED2E20" w:rsidRDefault="00ED2E20" w:rsidP="00ED2E20">
      <w:pPr>
        <w:spacing w:line="276" w:lineRule="auto"/>
        <w:jc w:val="both"/>
        <w:rPr>
          <w:b/>
          <w:bCs/>
          <w:sz w:val="22"/>
          <w:szCs w:val="22"/>
          <w:lang w:val="en-US"/>
        </w:rPr>
      </w:pPr>
    </w:p>
    <w:p w14:paraId="592371F2"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 xml:space="preserve">Belgium </w:t>
      </w:r>
    </w:p>
    <w:p w14:paraId="3FD736E4"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No such initiatives to report.</w:t>
      </w:r>
    </w:p>
    <w:p w14:paraId="3E61AAD6" w14:textId="77777777" w:rsidR="00ED2E20" w:rsidRPr="00ED2E20" w:rsidRDefault="00ED2E20" w:rsidP="00ED2E20">
      <w:pPr>
        <w:spacing w:line="276" w:lineRule="auto"/>
        <w:jc w:val="both"/>
        <w:rPr>
          <w:sz w:val="22"/>
          <w:szCs w:val="22"/>
          <w:lang w:val="en-US"/>
        </w:rPr>
      </w:pPr>
    </w:p>
    <w:p w14:paraId="43E39DB2"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 xml:space="preserve">Finland </w:t>
      </w:r>
    </w:p>
    <w:p w14:paraId="0E259A39" w14:textId="1AC58AE1" w:rsidR="00ED2E20" w:rsidRPr="00ED2E20" w:rsidRDefault="00ED2E20" w:rsidP="00ED2E20">
      <w:pPr>
        <w:spacing w:line="276" w:lineRule="auto"/>
        <w:jc w:val="both"/>
        <w:rPr>
          <w:sz w:val="22"/>
          <w:szCs w:val="22"/>
          <w:lang w:val="en-US"/>
        </w:rPr>
      </w:pPr>
      <w:r w:rsidRPr="00ED2E20">
        <w:rPr>
          <w:sz w:val="22"/>
          <w:szCs w:val="22"/>
          <w:lang w:val="en-US"/>
        </w:rPr>
        <w:t xml:space="preserve">The pressure to develop and build new windmills along important migration routes or resting areas is under discussion. </w:t>
      </w:r>
    </w:p>
    <w:p w14:paraId="539A270A" w14:textId="77777777" w:rsidR="00ED2E20" w:rsidRPr="00ED2E20" w:rsidRDefault="00ED2E20" w:rsidP="00ED2E20">
      <w:pPr>
        <w:spacing w:line="276" w:lineRule="auto"/>
        <w:jc w:val="both"/>
        <w:rPr>
          <w:b/>
          <w:bCs/>
          <w:sz w:val="22"/>
          <w:szCs w:val="22"/>
          <w:u w:val="single"/>
          <w:lang w:val="en-US"/>
        </w:rPr>
      </w:pPr>
    </w:p>
    <w:p w14:paraId="5BD89C86" w14:textId="6598EE68" w:rsidR="00ED2E20" w:rsidRPr="00ED2E20" w:rsidRDefault="00ED2E20" w:rsidP="00ED2E20">
      <w:pPr>
        <w:spacing w:line="276" w:lineRule="auto"/>
        <w:jc w:val="both"/>
        <w:rPr>
          <w:sz w:val="22"/>
          <w:szCs w:val="22"/>
          <w:lang w:val="en-US"/>
        </w:rPr>
      </w:pPr>
      <w:r w:rsidRPr="00ED2E20">
        <w:rPr>
          <w:sz w:val="22"/>
          <w:szCs w:val="22"/>
          <w:lang w:val="en-US"/>
        </w:rPr>
        <w:t xml:space="preserve">The darkening of lake and river waters (color of water) is dramatically changing </w:t>
      </w:r>
      <w:proofErr w:type="gramStart"/>
      <w:r w:rsidRPr="00ED2E20">
        <w:rPr>
          <w:sz w:val="22"/>
          <w:szCs w:val="22"/>
          <w:lang w:val="en-US"/>
        </w:rPr>
        <w:t>large</w:t>
      </w:r>
      <w:proofErr w:type="gramEnd"/>
      <w:r w:rsidRPr="00ED2E20">
        <w:rPr>
          <w:sz w:val="22"/>
          <w:szCs w:val="22"/>
          <w:lang w:val="en-US"/>
        </w:rPr>
        <w:t xml:space="preserve"> number of </w:t>
      </w:r>
      <w:proofErr w:type="gramStart"/>
      <w:r w:rsidRPr="00ED2E20">
        <w:rPr>
          <w:sz w:val="22"/>
          <w:szCs w:val="22"/>
          <w:lang w:val="en-US"/>
        </w:rPr>
        <w:t>fresh water</w:t>
      </w:r>
      <w:proofErr w:type="gramEnd"/>
      <w:r w:rsidRPr="00ED2E20">
        <w:rPr>
          <w:sz w:val="22"/>
          <w:szCs w:val="22"/>
          <w:lang w:val="en-US"/>
        </w:rPr>
        <w:t xml:space="preserve"> ecosystems. As a result of the darkening of water the availability of large insect larvae as a prey species may decrease. This trend is a problem for species like the Golden Eye and small Grebe species, for example. The darkening of waters results from the drainage of mires and forests. Even if there are not many new ditches the composing process, once started, may </w:t>
      </w:r>
      <w:proofErr w:type="gramStart"/>
      <w:r w:rsidRPr="00ED2E20">
        <w:rPr>
          <w:sz w:val="22"/>
          <w:szCs w:val="22"/>
          <w:lang w:val="en-US"/>
        </w:rPr>
        <w:t>continue</w:t>
      </w:r>
      <w:proofErr w:type="gramEnd"/>
      <w:r w:rsidRPr="00ED2E20">
        <w:rPr>
          <w:sz w:val="22"/>
          <w:szCs w:val="22"/>
          <w:lang w:val="en-US"/>
        </w:rPr>
        <w:t xml:space="preserve"> decades and cause problems for the water ecosystems.</w:t>
      </w:r>
    </w:p>
    <w:p w14:paraId="1FF99E1E" w14:textId="77777777" w:rsidR="00ED2E20" w:rsidRPr="00ED2E20" w:rsidRDefault="00ED2E20" w:rsidP="00ED2E20">
      <w:pPr>
        <w:spacing w:line="276" w:lineRule="auto"/>
        <w:jc w:val="both"/>
        <w:rPr>
          <w:sz w:val="22"/>
          <w:szCs w:val="22"/>
          <w:lang w:val="en-US"/>
        </w:rPr>
      </w:pPr>
    </w:p>
    <w:p w14:paraId="4633ABC8"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France</w:t>
      </w:r>
    </w:p>
    <w:p w14:paraId="4751EB0D"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2CB331EF" w14:textId="77777777" w:rsidR="00ED2E20" w:rsidRPr="00ED2E20" w:rsidRDefault="00ED2E20" w:rsidP="00ED2E20">
      <w:pPr>
        <w:spacing w:line="276" w:lineRule="auto"/>
        <w:jc w:val="both"/>
        <w:rPr>
          <w:sz w:val="22"/>
          <w:szCs w:val="22"/>
          <w:lang w:val="en-US"/>
        </w:rPr>
      </w:pPr>
    </w:p>
    <w:p w14:paraId="718F59FD"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Iceland</w:t>
      </w:r>
    </w:p>
    <w:p w14:paraId="237C39A5" w14:textId="77777777" w:rsidR="00ED2E20" w:rsidRPr="00ED2E20" w:rsidRDefault="00ED2E20" w:rsidP="00ED2E20">
      <w:pPr>
        <w:spacing w:line="276" w:lineRule="auto"/>
        <w:jc w:val="both"/>
        <w:rPr>
          <w:sz w:val="22"/>
          <w:szCs w:val="22"/>
          <w:lang w:val="en-US"/>
        </w:rPr>
      </w:pPr>
      <w:r w:rsidRPr="00ED2E20">
        <w:rPr>
          <w:sz w:val="22"/>
          <w:szCs w:val="22"/>
          <w:lang w:val="en-US"/>
        </w:rPr>
        <w:t xml:space="preserve">An increasing number of windfarm projects have been planned and presented in the last 2-3 years, many within or close to important bird areas in Iceland. Some are currently in </w:t>
      </w:r>
      <w:proofErr w:type="gramStart"/>
      <w:r w:rsidRPr="00ED2E20">
        <w:rPr>
          <w:sz w:val="22"/>
          <w:szCs w:val="22"/>
          <w:lang w:val="en-US"/>
        </w:rPr>
        <w:t>EIA</w:t>
      </w:r>
      <w:proofErr w:type="gramEnd"/>
      <w:r w:rsidRPr="00ED2E20">
        <w:rPr>
          <w:sz w:val="22"/>
          <w:szCs w:val="22"/>
          <w:lang w:val="en-US"/>
        </w:rPr>
        <w:t xml:space="preserve"> process. If completed will add pressure to migratory populations of many species in particular swans, </w:t>
      </w:r>
      <w:proofErr w:type="gramStart"/>
      <w:r w:rsidRPr="00ED2E20">
        <w:rPr>
          <w:sz w:val="22"/>
          <w:szCs w:val="22"/>
          <w:lang w:val="en-US"/>
        </w:rPr>
        <w:t>geese</w:t>
      </w:r>
      <w:proofErr w:type="gramEnd"/>
      <w:r w:rsidRPr="00ED2E20">
        <w:rPr>
          <w:sz w:val="22"/>
          <w:szCs w:val="22"/>
          <w:lang w:val="en-US"/>
        </w:rPr>
        <w:t xml:space="preserve"> and waders. Legislation changes on wind energy is currently under review at the Ministry of the Environment, Energy and Climate.</w:t>
      </w:r>
    </w:p>
    <w:p w14:paraId="6FBC36CC" w14:textId="77777777" w:rsidR="00ED2E20" w:rsidRPr="00ED2E20" w:rsidRDefault="00ED2E20" w:rsidP="00ED2E20">
      <w:pPr>
        <w:spacing w:line="276" w:lineRule="auto"/>
        <w:jc w:val="both"/>
        <w:rPr>
          <w:sz w:val="22"/>
          <w:szCs w:val="22"/>
          <w:lang w:val="en-US"/>
        </w:rPr>
      </w:pPr>
    </w:p>
    <w:p w14:paraId="228F115E" w14:textId="77777777" w:rsidR="00ED2E20" w:rsidRPr="00ED2E20" w:rsidRDefault="00ED2E20" w:rsidP="00ED2E20">
      <w:pPr>
        <w:spacing w:line="276" w:lineRule="auto"/>
        <w:jc w:val="both"/>
        <w:rPr>
          <w:sz w:val="22"/>
          <w:szCs w:val="22"/>
          <w:lang w:val="en-US"/>
        </w:rPr>
      </w:pPr>
      <w:r w:rsidRPr="00ED2E20">
        <w:rPr>
          <w:sz w:val="22"/>
          <w:szCs w:val="22"/>
          <w:lang w:val="en-US"/>
        </w:rPr>
        <w:t xml:space="preserve">An increasing number of land-use projects are being planned in areas where important habitats for wader species are </w:t>
      </w:r>
      <w:proofErr w:type="gramStart"/>
      <w:r w:rsidRPr="00ED2E20">
        <w:rPr>
          <w:sz w:val="22"/>
          <w:szCs w:val="22"/>
          <w:lang w:val="en-US"/>
        </w:rPr>
        <w:t>found</w:t>
      </w:r>
      <w:proofErr w:type="gramEnd"/>
      <w:r w:rsidRPr="00ED2E20">
        <w:rPr>
          <w:sz w:val="22"/>
          <w:szCs w:val="22"/>
          <w:lang w:val="en-US"/>
        </w:rPr>
        <w:t xml:space="preserve"> especially heathland species such as Golden plover and Whimbrel. These include forestry projects, planning of new summerhouse areas and infrastructure for tourism. Few of these projects require EIA.</w:t>
      </w:r>
    </w:p>
    <w:p w14:paraId="659A144B" w14:textId="77777777" w:rsidR="00ED2E20" w:rsidRPr="00ED2E20" w:rsidRDefault="00ED2E20" w:rsidP="00ED2E20">
      <w:pPr>
        <w:spacing w:line="276" w:lineRule="auto"/>
        <w:jc w:val="both"/>
        <w:rPr>
          <w:sz w:val="22"/>
          <w:szCs w:val="22"/>
          <w:lang w:val="en-US"/>
        </w:rPr>
      </w:pPr>
    </w:p>
    <w:p w14:paraId="63097695" w14:textId="77777777" w:rsidR="00ED2E20" w:rsidRPr="00ED2E20" w:rsidRDefault="00ED2E20" w:rsidP="00ED2E20">
      <w:pPr>
        <w:spacing w:line="276" w:lineRule="auto"/>
        <w:jc w:val="both"/>
        <w:rPr>
          <w:sz w:val="22"/>
          <w:szCs w:val="22"/>
          <w:lang w:val="en-US"/>
        </w:rPr>
      </w:pPr>
      <w:proofErr w:type="gramStart"/>
      <w:r w:rsidRPr="00ED2E20">
        <w:rPr>
          <w:sz w:val="22"/>
          <w:szCs w:val="22"/>
          <w:lang w:val="en-US"/>
        </w:rPr>
        <w:t>Continued</w:t>
      </w:r>
      <w:proofErr w:type="gramEnd"/>
      <w:r w:rsidRPr="00ED2E20">
        <w:rPr>
          <w:sz w:val="22"/>
          <w:szCs w:val="22"/>
          <w:lang w:val="en-US"/>
        </w:rPr>
        <w:t xml:space="preserve"> and rapid spread of Nootka lupin (Lupinus </w:t>
      </w:r>
      <w:proofErr w:type="spellStart"/>
      <w:r w:rsidRPr="00ED2E20">
        <w:rPr>
          <w:sz w:val="22"/>
          <w:szCs w:val="22"/>
          <w:lang w:val="en-US"/>
        </w:rPr>
        <w:t>nootkatensis</w:t>
      </w:r>
      <w:proofErr w:type="spellEnd"/>
      <w:r w:rsidRPr="00ED2E20">
        <w:rPr>
          <w:sz w:val="22"/>
          <w:szCs w:val="22"/>
          <w:lang w:val="en-US"/>
        </w:rPr>
        <w:t>), an exotic invasive plant species, threatens habitats of heathland species.</w:t>
      </w:r>
    </w:p>
    <w:p w14:paraId="7D171D33" w14:textId="77777777" w:rsidR="00ED2E20" w:rsidRPr="00ED2E20" w:rsidRDefault="00ED2E20" w:rsidP="00ED2E20">
      <w:pPr>
        <w:spacing w:line="276" w:lineRule="auto"/>
        <w:jc w:val="both"/>
        <w:rPr>
          <w:sz w:val="22"/>
          <w:szCs w:val="22"/>
          <w:lang w:val="en-US"/>
        </w:rPr>
      </w:pPr>
    </w:p>
    <w:p w14:paraId="7AC81D04"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Monaco</w:t>
      </w:r>
    </w:p>
    <w:p w14:paraId="6A0E2D71" w14:textId="77777777" w:rsidR="00ED2E20" w:rsidRPr="00ED2E20" w:rsidRDefault="00ED2E20" w:rsidP="00ED2E20">
      <w:pPr>
        <w:spacing w:line="276" w:lineRule="auto"/>
        <w:jc w:val="both"/>
        <w:rPr>
          <w:sz w:val="22"/>
          <w:szCs w:val="22"/>
          <w:lang w:val="en-US"/>
        </w:rPr>
      </w:pPr>
      <w:r w:rsidRPr="00ED2E20">
        <w:rPr>
          <w:sz w:val="22"/>
          <w:szCs w:val="22"/>
          <w:lang w:val="en-US"/>
        </w:rPr>
        <w:t>None</w:t>
      </w:r>
    </w:p>
    <w:p w14:paraId="3CF24628" w14:textId="77777777" w:rsidR="00ED2E20" w:rsidRPr="00ED2E20" w:rsidRDefault="00ED2E20" w:rsidP="00ED2E20">
      <w:pPr>
        <w:spacing w:line="276" w:lineRule="auto"/>
        <w:jc w:val="both"/>
        <w:rPr>
          <w:sz w:val="22"/>
          <w:szCs w:val="22"/>
          <w:lang w:val="en-US"/>
        </w:rPr>
      </w:pPr>
    </w:p>
    <w:p w14:paraId="357A3AE8"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Netherlands</w:t>
      </w:r>
    </w:p>
    <w:p w14:paraId="2D32AFF9"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 xml:space="preserve">Impact of extreme heat periods </w:t>
      </w:r>
    </w:p>
    <w:p w14:paraId="0C95A732"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Impact of extreme drought periods</w:t>
      </w:r>
    </w:p>
    <w:p w14:paraId="643BE46E"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Ongoing impact of disturbance and tourism on birds</w:t>
      </w:r>
    </w:p>
    <w:p w14:paraId="68B743CC"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Impact of the expanding yielding of sea vegetables on mudflats, especially in the SW Delta</w:t>
      </w:r>
    </w:p>
    <w:p w14:paraId="59B0E244"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Cumulation of threats on birds</w:t>
      </w:r>
    </w:p>
    <w:p w14:paraId="71E53FE3"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The increase of invasive species (non-avian) and the uncertainty of their impact on ecosystems</w:t>
      </w:r>
    </w:p>
    <w:p w14:paraId="02D0EAF8" w14:textId="77777777" w:rsidR="00ED2E20" w:rsidRPr="00ED2E20" w:rsidRDefault="00ED2E20" w:rsidP="00ED2E20">
      <w:pPr>
        <w:spacing w:line="276" w:lineRule="auto"/>
        <w:jc w:val="both"/>
        <w:rPr>
          <w:sz w:val="22"/>
          <w:szCs w:val="22"/>
          <w:lang w:val="en-US"/>
        </w:rPr>
      </w:pPr>
    </w:p>
    <w:p w14:paraId="23D2D72E"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Norway</w:t>
      </w:r>
    </w:p>
    <w:p w14:paraId="6A95C432" w14:textId="77777777" w:rsidR="00ED2E20" w:rsidRPr="00ED2E20" w:rsidRDefault="00ED2E20" w:rsidP="00ED2E20">
      <w:pPr>
        <w:spacing w:line="276" w:lineRule="auto"/>
        <w:jc w:val="both"/>
        <w:rPr>
          <w:sz w:val="22"/>
          <w:szCs w:val="22"/>
          <w:lang w:val="en-US"/>
        </w:rPr>
      </w:pPr>
      <w:r w:rsidRPr="00ED2E20">
        <w:rPr>
          <w:sz w:val="22"/>
          <w:szCs w:val="22"/>
          <w:lang w:val="en-US"/>
        </w:rPr>
        <w:t xml:space="preserve">Planning for offshore and onshore </w:t>
      </w:r>
      <w:proofErr w:type="spellStart"/>
      <w:r w:rsidRPr="00ED2E20">
        <w:rPr>
          <w:sz w:val="22"/>
          <w:szCs w:val="22"/>
          <w:lang w:val="en-US"/>
        </w:rPr>
        <w:t>windpower</w:t>
      </w:r>
      <w:proofErr w:type="spellEnd"/>
      <w:r w:rsidRPr="00ED2E20">
        <w:rPr>
          <w:sz w:val="22"/>
          <w:szCs w:val="22"/>
          <w:lang w:val="en-US"/>
        </w:rPr>
        <w:t xml:space="preserve"> turbines along the coast, political pressure with local and regional infrastructure threatening wetlands.</w:t>
      </w:r>
    </w:p>
    <w:p w14:paraId="0E94A3C2" w14:textId="77777777" w:rsidR="00ED2E20" w:rsidRPr="00ED2E20" w:rsidRDefault="00ED2E20" w:rsidP="00ED2E20">
      <w:pPr>
        <w:spacing w:line="276" w:lineRule="auto"/>
        <w:jc w:val="both"/>
        <w:rPr>
          <w:sz w:val="22"/>
          <w:szCs w:val="22"/>
          <w:lang w:val="en-US"/>
        </w:rPr>
      </w:pPr>
    </w:p>
    <w:p w14:paraId="775B0B09"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Spain</w:t>
      </w:r>
    </w:p>
    <w:p w14:paraId="7AC355FF"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 xml:space="preserve">The main issue regarding the conservation of important wetlands in Spain corresponds to the lack of water availability in the </w:t>
      </w:r>
      <w:proofErr w:type="spellStart"/>
      <w:r w:rsidRPr="00ED2E20">
        <w:rPr>
          <w:sz w:val="22"/>
          <w:szCs w:val="22"/>
          <w:lang w:val="en-US"/>
        </w:rPr>
        <w:t>Doñana</w:t>
      </w:r>
      <w:proofErr w:type="spellEnd"/>
      <w:r w:rsidRPr="00ED2E20">
        <w:rPr>
          <w:sz w:val="22"/>
          <w:szCs w:val="22"/>
          <w:lang w:val="en-US"/>
        </w:rPr>
        <w:t xml:space="preserve"> National Park and the lower Guadalquivir basin. The diagnosis of the situation affecting the hydrological dynamics of this important wetland can be found in the work developed by WWF Spain (</w:t>
      </w:r>
      <w:hyperlink r:id="rId28" w:history="1">
        <w:r w:rsidRPr="00ED2E20">
          <w:rPr>
            <w:color w:val="0563C1"/>
            <w:sz w:val="22"/>
            <w:szCs w:val="22"/>
            <w:u w:val="single"/>
            <w:lang w:val="en-US"/>
          </w:rPr>
          <w:t>https://www.wwf.es/?55100/Analisis-de-los-problemas-ambientales-de-Donana-y-el-Estuario-del-Gudalquivir</w:t>
        </w:r>
      </w:hyperlink>
      <w:r w:rsidRPr="00ED2E20">
        <w:rPr>
          <w:sz w:val="22"/>
          <w:szCs w:val="22"/>
          <w:lang w:val="en-US"/>
        </w:rPr>
        <w:t>). The main activities programmed to reverse the situation and to improve the conservation of the habitats and the natural water dynamics in the area are found in the initiative launched by the Ministry for the Ecological Transition and the Demographic Challenge (</w:t>
      </w:r>
      <w:hyperlink r:id="rId29" w:history="1">
        <w:r w:rsidRPr="00ED2E20">
          <w:rPr>
            <w:color w:val="0563C1"/>
            <w:sz w:val="22"/>
            <w:szCs w:val="22"/>
            <w:u w:val="single"/>
            <w:lang w:val="en-US"/>
          </w:rPr>
          <w:t>https://www.miteco.gob.es/es/ministerio/planes-estrategias/marco-actuaciones-donana/</w:t>
        </w:r>
      </w:hyperlink>
      <w:r w:rsidRPr="00ED2E20">
        <w:rPr>
          <w:sz w:val="22"/>
          <w:szCs w:val="22"/>
          <w:lang w:val="en-US"/>
        </w:rPr>
        <w:t>)</w:t>
      </w:r>
    </w:p>
    <w:p w14:paraId="32C7100C" w14:textId="77777777" w:rsidR="00ED2E20" w:rsidRPr="00ED2E20" w:rsidRDefault="00ED2E20" w:rsidP="00ED2E20">
      <w:pPr>
        <w:spacing w:line="276" w:lineRule="auto"/>
        <w:jc w:val="both"/>
        <w:rPr>
          <w:sz w:val="22"/>
          <w:szCs w:val="22"/>
          <w:lang w:val="en-US"/>
        </w:rPr>
      </w:pPr>
    </w:p>
    <w:p w14:paraId="19BF724E"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Sweden</w:t>
      </w:r>
    </w:p>
    <w:p w14:paraId="6090DAEC" w14:textId="77777777" w:rsidR="00ED2E20" w:rsidRPr="00ED2E20" w:rsidRDefault="00ED2E20" w:rsidP="00ED2E20">
      <w:pPr>
        <w:spacing w:line="276" w:lineRule="auto"/>
        <w:jc w:val="both"/>
        <w:rPr>
          <w:sz w:val="22"/>
          <w:szCs w:val="22"/>
          <w:lang w:val="en-US"/>
        </w:rPr>
      </w:pPr>
      <w:r w:rsidRPr="00ED2E20">
        <w:rPr>
          <w:sz w:val="22"/>
          <w:szCs w:val="22"/>
          <w:lang w:val="en-US"/>
        </w:rPr>
        <w:t>No problematic cases since the last report.</w:t>
      </w:r>
    </w:p>
    <w:p w14:paraId="302B7F9B" w14:textId="77777777" w:rsidR="00ED2E20" w:rsidRPr="00ED2E20" w:rsidRDefault="00ED2E20" w:rsidP="00ED2E20">
      <w:pPr>
        <w:spacing w:line="276" w:lineRule="auto"/>
        <w:jc w:val="both"/>
        <w:rPr>
          <w:sz w:val="22"/>
          <w:szCs w:val="22"/>
          <w:lang w:val="en-US"/>
        </w:rPr>
      </w:pPr>
    </w:p>
    <w:p w14:paraId="0FCB180E"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Switzerland</w:t>
      </w:r>
    </w:p>
    <w:p w14:paraId="7D669425" w14:textId="77777777" w:rsidR="00ED2E20" w:rsidRPr="00ED2E20" w:rsidRDefault="00ED2E20" w:rsidP="00ED2E20">
      <w:pPr>
        <w:spacing w:line="276" w:lineRule="auto"/>
        <w:jc w:val="both"/>
        <w:rPr>
          <w:sz w:val="22"/>
          <w:szCs w:val="22"/>
          <w:lang w:val="en-US"/>
        </w:rPr>
      </w:pPr>
      <w:r w:rsidRPr="00ED2E20">
        <w:rPr>
          <w:sz w:val="22"/>
          <w:szCs w:val="22"/>
          <w:lang w:val="en-US"/>
        </w:rPr>
        <w:t>A lot of pressure from the energy side (f. ex. windmills, solar panels)</w:t>
      </w:r>
    </w:p>
    <w:p w14:paraId="634E3F15" w14:textId="77777777" w:rsidR="00ED2E20" w:rsidRPr="00ED2E20" w:rsidRDefault="00ED2E20" w:rsidP="00ED2E20">
      <w:pPr>
        <w:spacing w:line="276" w:lineRule="auto"/>
        <w:jc w:val="both"/>
        <w:rPr>
          <w:sz w:val="22"/>
          <w:szCs w:val="22"/>
          <w:lang w:val="en-US"/>
        </w:rPr>
      </w:pPr>
    </w:p>
    <w:p w14:paraId="4BD6FB58"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UK</w:t>
      </w:r>
    </w:p>
    <w:p w14:paraId="11753C55"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599848CB" w14:textId="77777777" w:rsidR="00ED2E20" w:rsidRPr="00ED2E20" w:rsidRDefault="00ED2E20" w:rsidP="00ED2E20">
      <w:pPr>
        <w:spacing w:line="276" w:lineRule="auto"/>
        <w:jc w:val="both"/>
        <w:rPr>
          <w:sz w:val="22"/>
          <w:szCs w:val="22"/>
          <w:lang w:val="en-US"/>
        </w:rPr>
      </w:pPr>
    </w:p>
    <w:p w14:paraId="422D6B43"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European Union</w:t>
      </w:r>
    </w:p>
    <w:p w14:paraId="6378C92C"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3BE5ED4F" w14:textId="77777777" w:rsidR="00ED2E20" w:rsidRPr="00EB26F3" w:rsidRDefault="00ED2E20" w:rsidP="00EB26F3">
      <w:pPr>
        <w:spacing w:line="276" w:lineRule="auto"/>
        <w:jc w:val="both"/>
        <w:rPr>
          <w:sz w:val="22"/>
          <w:szCs w:val="22"/>
          <w:lang w:val="en-US"/>
        </w:rPr>
      </w:pPr>
    </w:p>
    <w:p w14:paraId="7A4E7053" w14:textId="19CE3824" w:rsidR="00EB26F3" w:rsidRPr="00ED2E20" w:rsidRDefault="00ED2E20" w:rsidP="00EB26F3">
      <w:pPr>
        <w:spacing w:line="276" w:lineRule="auto"/>
        <w:jc w:val="both"/>
        <w:rPr>
          <w:color w:val="2F5496" w:themeColor="accent1" w:themeShade="BF"/>
          <w:sz w:val="22"/>
          <w:szCs w:val="22"/>
          <w:lang w:val="en-US"/>
        </w:rPr>
      </w:pPr>
      <w:r w:rsidRPr="00ED2E20">
        <w:rPr>
          <w:color w:val="2F5496" w:themeColor="accent1" w:themeShade="BF"/>
          <w:sz w:val="22"/>
          <w:szCs w:val="22"/>
          <w:lang w:val="en-US"/>
        </w:rPr>
        <w:t>12. Extent of use of the AEWA Conservation Guidelines by the parties</w:t>
      </w:r>
      <w:r w:rsidR="002270F4">
        <w:rPr>
          <w:color w:val="2F5496" w:themeColor="accent1" w:themeShade="BF"/>
          <w:sz w:val="22"/>
          <w:szCs w:val="22"/>
          <w:lang w:val="en-US"/>
        </w:rPr>
        <w:t>.</w:t>
      </w:r>
    </w:p>
    <w:p w14:paraId="75015F70" w14:textId="77777777" w:rsidR="00ED2E20" w:rsidRDefault="00ED2E20" w:rsidP="00EB26F3">
      <w:pPr>
        <w:spacing w:line="276" w:lineRule="auto"/>
        <w:jc w:val="both"/>
        <w:rPr>
          <w:sz w:val="22"/>
          <w:szCs w:val="22"/>
          <w:lang w:val="en-US"/>
        </w:rPr>
      </w:pPr>
    </w:p>
    <w:p w14:paraId="54191647" w14:textId="5A3078C9" w:rsidR="00ED2E20" w:rsidRPr="00ED2E20" w:rsidRDefault="00ED2E20" w:rsidP="00C41F4F">
      <w:pPr>
        <w:spacing w:line="276" w:lineRule="auto"/>
        <w:jc w:val="both"/>
        <w:rPr>
          <w:b/>
          <w:bCs/>
          <w:sz w:val="22"/>
          <w:szCs w:val="22"/>
          <w:lang w:val="en-US"/>
        </w:rPr>
      </w:pPr>
      <w:r w:rsidRPr="00ED2E20">
        <w:rPr>
          <w:b/>
          <w:bCs/>
          <w:sz w:val="22"/>
          <w:szCs w:val="22"/>
          <w:lang w:val="en-US"/>
        </w:rPr>
        <w:t>Summary:</w:t>
      </w:r>
      <w:r w:rsidRPr="00ED2E20">
        <w:rPr>
          <w:sz w:val="22"/>
          <w:szCs w:val="22"/>
          <w:lang w:val="en-US"/>
        </w:rPr>
        <w:t xml:space="preserve"> most parties did not answer or report any activit</w:t>
      </w:r>
      <w:r>
        <w:rPr>
          <w:sz w:val="22"/>
          <w:szCs w:val="22"/>
          <w:lang w:val="en-US"/>
        </w:rPr>
        <w:t>ies</w:t>
      </w:r>
      <w:r w:rsidRPr="00ED2E20">
        <w:rPr>
          <w:sz w:val="22"/>
          <w:szCs w:val="22"/>
          <w:lang w:val="en-US"/>
        </w:rPr>
        <w:t xml:space="preserve"> under this topic</w:t>
      </w:r>
      <w:r>
        <w:rPr>
          <w:sz w:val="22"/>
          <w:szCs w:val="22"/>
          <w:lang w:val="en-US"/>
        </w:rPr>
        <w:t>.</w:t>
      </w:r>
    </w:p>
    <w:p w14:paraId="61788B37" w14:textId="77777777" w:rsidR="00ED2E20" w:rsidRPr="00ED2E20" w:rsidRDefault="00ED2E20" w:rsidP="00ED2E20">
      <w:pPr>
        <w:spacing w:line="276" w:lineRule="auto"/>
        <w:jc w:val="both"/>
        <w:rPr>
          <w:b/>
          <w:bCs/>
          <w:sz w:val="22"/>
          <w:szCs w:val="22"/>
          <w:u w:val="single"/>
          <w:lang w:val="en-US"/>
        </w:rPr>
      </w:pPr>
    </w:p>
    <w:p w14:paraId="6881AC9F"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 xml:space="preserve">Belgium </w:t>
      </w:r>
    </w:p>
    <w:p w14:paraId="51C84254"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nothing to report</w:t>
      </w:r>
    </w:p>
    <w:p w14:paraId="0AA55FF1" w14:textId="77777777" w:rsidR="00ED2E20" w:rsidRPr="00ED2E20" w:rsidRDefault="00ED2E20" w:rsidP="00ED2E20">
      <w:pPr>
        <w:spacing w:line="276" w:lineRule="auto"/>
        <w:jc w:val="both"/>
        <w:rPr>
          <w:sz w:val="22"/>
          <w:szCs w:val="22"/>
          <w:lang w:val="en-US"/>
        </w:rPr>
      </w:pPr>
    </w:p>
    <w:p w14:paraId="055E68B6"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 xml:space="preserve">Finland </w:t>
      </w:r>
    </w:p>
    <w:p w14:paraId="11E3BE86" w14:textId="77777777" w:rsidR="00ED2E20" w:rsidRPr="00ED2E20" w:rsidRDefault="00ED2E20" w:rsidP="00ED2E20">
      <w:pPr>
        <w:spacing w:line="276" w:lineRule="auto"/>
        <w:jc w:val="both"/>
        <w:rPr>
          <w:sz w:val="22"/>
          <w:szCs w:val="22"/>
          <w:lang w:val="en-US"/>
        </w:rPr>
      </w:pPr>
      <w:r w:rsidRPr="00ED2E20">
        <w:rPr>
          <w:sz w:val="22"/>
          <w:szCs w:val="22"/>
          <w:lang w:val="en-US"/>
        </w:rPr>
        <w:t xml:space="preserve">The Guidelines are not much in use in FI: Most of the activities are identified at </w:t>
      </w:r>
      <w:proofErr w:type="gramStart"/>
      <w:r w:rsidRPr="00ED2E20">
        <w:rPr>
          <w:sz w:val="22"/>
          <w:szCs w:val="22"/>
          <w:lang w:val="en-US"/>
        </w:rPr>
        <w:t>national</w:t>
      </w:r>
      <w:proofErr w:type="gramEnd"/>
      <w:r w:rsidRPr="00ED2E20">
        <w:rPr>
          <w:sz w:val="22"/>
          <w:szCs w:val="22"/>
          <w:lang w:val="en-US"/>
        </w:rPr>
        <w:t xml:space="preserve"> level </w:t>
      </w:r>
      <w:proofErr w:type="gramStart"/>
      <w:r w:rsidRPr="00ED2E20">
        <w:rPr>
          <w:sz w:val="22"/>
          <w:szCs w:val="22"/>
          <w:lang w:val="en-US"/>
        </w:rPr>
        <w:t>and also</w:t>
      </w:r>
      <w:proofErr w:type="gramEnd"/>
      <w:r w:rsidRPr="00ED2E20">
        <w:rPr>
          <w:sz w:val="22"/>
          <w:szCs w:val="22"/>
          <w:lang w:val="en-US"/>
        </w:rPr>
        <w:t xml:space="preserve"> most of the actions are “tailor made” according to the local conditions and needs.</w:t>
      </w:r>
    </w:p>
    <w:p w14:paraId="6910DB31" w14:textId="77777777" w:rsidR="00ED2E20" w:rsidRPr="00ED2E20" w:rsidRDefault="00ED2E20" w:rsidP="00ED2E20">
      <w:pPr>
        <w:spacing w:line="276" w:lineRule="auto"/>
        <w:jc w:val="both"/>
        <w:rPr>
          <w:b/>
          <w:bCs/>
          <w:sz w:val="22"/>
          <w:szCs w:val="22"/>
          <w:u w:val="single"/>
          <w:lang w:val="en-US"/>
        </w:rPr>
      </w:pPr>
    </w:p>
    <w:p w14:paraId="46B5CFB3"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France</w:t>
      </w:r>
    </w:p>
    <w:p w14:paraId="47EDEB41"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4451178F"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lastRenderedPageBreak/>
        <w:t>Iceland</w:t>
      </w:r>
    </w:p>
    <w:p w14:paraId="7601A9C1"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38DA4507" w14:textId="77777777" w:rsidR="00ED2E20" w:rsidRDefault="00ED2E20" w:rsidP="00ED2E20">
      <w:pPr>
        <w:spacing w:line="276" w:lineRule="auto"/>
        <w:jc w:val="both"/>
        <w:rPr>
          <w:sz w:val="22"/>
          <w:szCs w:val="22"/>
          <w:lang w:val="en-US"/>
        </w:rPr>
      </w:pPr>
    </w:p>
    <w:p w14:paraId="7E0BF064" w14:textId="77777777" w:rsidR="00ED2E20" w:rsidRPr="00ED2E20" w:rsidRDefault="00ED2E20" w:rsidP="00ED2E20">
      <w:pPr>
        <w:spacing w:line="276" w:lineRule="auto"/>
        <w:jc w:val="both"/>
        <w:rPr>
          <w:sz w:val="22"/>
          <w:szCs w:val="22"/>
          <w:lang w:val="en-US"/>
        </w:rPr>
      </w:pPr>
    </w:p>
    <w:p w14:paraId="2896F762"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Monaco</w:t>
      </w:r>
    </w:p>
    <w:p w14:paraId="429D3C46"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251E22D2" w14:textId="77777777" w:rsidR="00ED2E20" w:rsidRPr="00ED2E20" w:rsidRDefault="00ED2E20" w:rsidP="00ED2E20">
      <w:pPr>
        <w:spacing w:line="276" w:lineRule="auto"/>
        <w:jc w:val="both"/>
        <w:rPr>
          <w:sz w:val="22"/>
          <w:szCs w:val="22"/>
          <w:lang w:val="en-US"/>
        </w:rPr>
      </w:pPr>
    </w:p>
    <w:p w14:paraId="102AA084"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Netherlands</w:t>
      </w:r>
    </w:p>
    <w:p w14:paraId="4E5CB3B5" w14:textId="77777777" w:rsidR="00ED2E20" w:rsidRPr="00ED2E20" w:rsidRDefault="00ED2E20" w:rsidP="00ED2E20">
      <w:pPr>
        <w:spacing w:line="276" w:lineRule="auto"/>
        <w:jc w:val="both"/>
        <w:rPr>
          <w:sz w:val="22"/>
          <w:szCs w:val="22"/>
          <w:lang w:val="en-US"/>
        </w:rPr>
      </w:pPr>
      <w:r w:rsidRPr="00ED2E20">
        <w:rPr>
          <w:sz w:val="22"/>
          <w:szCs w:val="22"/>
          <w:lang w:val="en-US"/>
        </w:rPr>
        <w:t>•</w:t>
      </w:r>
      <w:r w:rsidRPr="00ED2E20">
        <w:rPr>
          <w:sz w:val="22"/>
          <w:szCs w:val="22"/>
          <w:lang w:val="en-US"/>
        </w:rPr>
        <w:tab/>
        <w:t>No activities since last report.</w:t>
      </w:r>
    </w:p>
    <w:p w14:paraId="5566F2BB" w14:textId="77777777" w:rsidR="00ED2E20" w:rsidRPr="00ED2E20" w:rsidRDefault="00ED2E20" w:rsidP="00ED2E20">
      <w:pPr>
        <w:spacing w:line="276" w:lineRule="auto"/>
        <w:jc w:val="both"/>
        <w:rPr>
          <w:sz w:val="22"/>
          <w:szCs w:val="22"/>
          <w:lang w:val="en-US"/>
        </w:rPr>
      </w:pPr>
    </w:p>
    <w:p w14:paraId="697AD0D0"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Norway</w:t>
      </w:r>
    </w:p>
    <w:p w14:paraId="27A9B672" w14:textId="77777777" w:rsidR="00ED2E20" w:rsidRPr="00ED2E20" w:rsidRDefault="00ED2E20" w:rsidP="00ED2E20">
      <w:pPr>
        <w:spacing w:line="276" w:lineRule="auto"/>
        <w:jc w:val="both"/>
        <w:rPr>
          <w:sz w:val="22"/>
          <w:szCs w:val="22"/>
          <w:lang w:val="en-US"/>
        </w:rPr>
      </w:pPr>
      <w:r w:rsidRPr="00ED2E20">
        <w:rPr>
          <w:sz w:val="22"/>
          <w:szCs w:val="22"/>
          <w:lang w:val="en-US"/>
        </w:rPr>
        <w:t>Norway uses the AEWA conservation guidelines for the preparation of national action planning.</w:t>
      </w:r>
    </w:p>
    <w:p w14:paraId="34C9090F" w14:textId="77777777" w:rsidR="00ED2E20" w:rsidRPr="00ED2E20" w:rsidRDefault="00ED2E20" w:rsidP="00ED2E20">
      <w:pPr>
        <w:spacing w:line="276" w:lineRule="auto"/>
        <w:jc w:val="both"/>
        <w:rPr>
          <w:sz w:val="22"/>
          <w:szCs w:val="22"/>
          <w:lang w:val="en-US"/>
        </w:rPr>
      </w:pPr>
      <w:r w:rsidRPr="00ED2E20">
        <w:rPr>
          <w:sz w:val="22"/>
          <w:szCs w:val="22"/>
          <w:lang w:val="en-US"/>
        </w:rPr>
        <w:t xml:space="preserve">Monitoring </w:t>
      </w:r>
      <w:proofErr w:type="spellStart"/>
      <w:r w:rsidRPr="00ED2E20">
        <w:rPr>
          <w:sz w:val="22"/>
          <w:szCs w:val="22"/>
          <w:lang w:val="en-US"/>
        </w:rPr>
        <w:t>programmes</w:t>
      </w:r>
      <w:proofErr w:type="spellEnd"/>
      <w:r w:rsidRPr="00ED2E20">
        <w:rPr>
          <w:sz w:val="22"/>
          <w:szCs w:val="22"/>
          <w:lang w:val="en-US"/>
        </w:rPr>
        <w:t xml:space="preserve"> for ISSAP-species are financed by the authorities. These </w:t>
      </w:r>
      <w:proofErr w:type="spellStart"/>
      <w:r w:rsidRPr="00ED2E20">
        <w:rPr>
          <w:sz w:val="22"/>
          <w:szCs w:val="22"/>
          <w:lang w:val="en-US"/>
        </w:rPr>
        <w:t>programmes</w:t>
      </w:r>
      <w:proofErr w:type="spellEnd"/>
      <w:r w:rsidRPr="00ED2E20">
        <w:rPr>
          <w:sz w:val="22"/>
          <w:szCs w:val="22"/>
          <w:lang w:val="en-US"/>
        </w:rPr>
        <w:t xml:space="preserve"> </w:t>
      </w:r>
      <w:proofErr w:type="gramStart"/>
      <w:r w:rsidRPr="00ED2E20">
        <w:rPr>
          <w:sz w:val="22"/>
          <w:szCs w:val="22"/>
          <w:lang w:val="en-US"/>
        </w:rPr>
        <w:t>developed</w:t>
      </w:r>
      <w:proofErr w:type="gramEnd"/>
      <w:r w:rsidRPr="00ED2E20">
        <w:rPr>
          <w:sz w:val="22"/>
          <w:szCs w:val="22"/>
          <w:lang w:val="en-US"/>
        </w:rPr>
        <w:t xml:space="preserve"> in coordination with other European countries and "own" by research institutions. These are again coordinated with other European activities, </w:t>
      </w:r>
      <w:proofErr w:type="spellStart"/>
      <w:r w:rsidRPr="00ED2E20">
        <w:rPr>
          <w:sz w:val="22"/>
          <w:szCs w:val="22"/>
          <w:lang w:val="en-US"/>
        </w:rPr>
        <w:t>cf</w:t>
      </w:r>
      <w:proofErr w:type="spellEnd"/>
      <w:r w:rsidRPr="00ED2E20">
        <w:rPr>
          <w:sz w:val="22"/>
          <w:szCs w:val="22"/>
          <w:lang w:val="en-US"/>
        </w:rPr>
        <w:t xml:space="preserve"> </w:t>
      </w:r>
      <w:hyperlink r:id="rId30" w:history="1">
        <w:r w:rsidRPr="00ED2E20">
          <w:rPr>
            <w:color w:val="0563C1"/>
            <w:sz w:val="22"/>
            <w:szCs w:val="22"/>
            <w:u w:val="single"/>
            <w:lang w:val="en-US"/>
          </w:rPr>
          <w:t>www.sespop.no</w:t>
        </w:r>
      </w:hyperlink>
      <w:r w:rsidRPr="00ED2E20">
        <w:rPr>
          <w:sz w:val="22"/>
          <w:szCs w:val="22"/>
          <w:lang w:val="en-US"/>
        </w:rPr>
        <w:t xml:space="preserve"> </w:t>
      </w:r>
    </w:p>
    <w:p w14:paraId="1F6D4F88" w14:textId="77777777" w:rsidR="00ED2E20" w:rsidRPr="00ED2E20" w:rsidRDefault="00ED2E20" w:rsidP="00ED2E20">
      <w:pPr>
        <w:spacing w:line="276" w:lineRule="auto"/>
        <w:jc w:val="both"/>
        <w:rPr>
          <w:sz w:val="22"/>
          <w:szCs w:val="22"/>
          <w:lang w:val="en-US"/>
        </w:rPr>
      </w:pPr>
      <w:r w:rsidRPr="00ED2E20">
        <w:rPr>
          <w:sz w:val="22"/>
          <w:szCs w:val="22"/>
          <w:lang w:val="en-US"/>
        </w:rPr>
        <w:t xml:space="preserve">Present Nature Biodiversity Act are in line with requirements from both Bern- convention originally, </w:t>
      </w:r>
      <w:proofErr w:type="gramStart"/>
      <w:r w:rsidRPr="00ED2E20">
        <w:rPr>
          <w:sz w:val="22"/>
          <w:szCs w:val="22"/>
          <w:lang w:val="en-US"/>
        </w:rPr>
        <w:t>and also</w:t>
      </w:r>
      <w:proofErr w:type="gramEnd"/>
      <w:r w:rsidRPr="00ED2E20">
        <w:rPr>
          <w:sz w:val="22"/>
          <w:szCs w:val="22"/>
          <w:lang w:val="en-US"/>
        </w:rPr>
        <w:t xml:space="preserve"> AEWA. Our revision of Quarry species is revised every 5 years and can easily adapt to any AEWA annex changes. </w:t>
      </w:r>
    </w:p>
    <w:p w14:paraId="3F90C808" w14:textId="77777777" w:rsidR="00ED2E20" w:rsidRPr="00ED2E20" w:rsidRDefault="00ED2E20" w:rsidP="00ED2E20">
      <w:pPr>
        <w:spacing w:line="276" w:lineRule="auto"/>
        <w:jc w:val="both"/>
        <w:rPr>
          <w:sz w:val="22"/>
          <w:szCs w:val="22"/>
          <w:lang w:val="en-US"/>
        </w:rPr>
      </w:pPr>
      <w:r w:rsidRPr="00ED2E20">
        <w:rPr>
          <w:sz w:val="22"/>
          <w:szCs w:val="22"/>
          <w:lang w:val="en-US"/>
        </w:rPr>
        <w:t>NEA has also used the guidelines to response and form national units and protocols upon emergency situations upon migratory seabirds.</w:t>
      </w:r>
    </w:p>
    <w:p w14:paraId="3056BA84" w14:textId="77777777" w:rsidR="00ED2E20" w:rsidRPr="00ED2E20" w:rsidRDefault="00ED2E20" w:rsidP="00ED2E20">
      <w:pPr>
        <w:spacing w:line="276" w:lineRule="auto"/>
        <w:jc w:val="both"/>
        <w:rPr>
          <w:b/>
          <w:bCs/>
          <w:sz w:val="22"/>
          <w:szCs w:val="22"/>
          <w:u w:val="single"/>
          <w:lang w:val="en-US"/>
        </w:rPr>
      </w:pPr>
    </w:p>
    <w:p w14:paraId="0A3E2B1B"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Spain</w:t>
      </w:r>
    </w:p>
    <w:p w14:paraId="0E08536C"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70751AF1" w14:textId="77777777" w:rsidR="00ED2E20" w:rsidRPr="00ED2E20" w:rsidRDefault="00ED2E20" w:rsidP="00ED2E20">
      <w:pPr>
        <w:spacing w:line="276" w:lineRule="auto"/>
        <w:jc w:val="both"/>
        <w:rPr>
          <w:sz w:val="22"/>
          <w:szCs w:val="22"/>
          <w:lang w:val="en-US"/>
        </w:rPr>
      </w:pPr>
    </w:p>
    <w:p w14:paraId="57977F0B"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Sweden</w:t>
      </w:r>
    </w:p>
    <w:p w14:paraId="69F1AD9F" w14:textId="77777777" w:rsidR="00ED2E20" w:rsidRPr="00ED2E20" w:rsidRDefault="00ED2E20" w:rsidP="00ED2E20">
      <w:pPr>
        <w:spacing w:line="276" w:lineRule="auto"/>
        <w:jc w:val="both"/>
        <w:rPr>
          <w:sz w:val="22"/>
          <w:szCs w:val="22"/>
          <w:lang w:val="en-US"/>
        </w:rPr>
      </w:pPr>
      <w:r w:rsidRPr="00ED2E20">
        <w:rPr>
          <w:sz w:val="22"/>
          <w:szCs w:val="22"/>
          <w:lang w:val="en-US"/>
        </w:rPr>
        <w:t>No recent use.</w:t>
      </w:r>
    </w:p>
    <w:p w14:paraId="779EAACA" w14:textId="77777777" w:rsidR="00ED2E20" w:rsidRPr="00ED2E20" w:rsidRDefault="00ED2E20" w:rsidP="00ED2E20">
      <w:pPr>
        <w:spacing w:line="276" w:lineRule="auto"/>
        <w:jc w:val="both"/>
        <w:rPr>
          <w:sz w:val="22"/>
          <w:szCs w:val="22"/>
          <w:lang w:val="en-US"/>
        </w:rPr>
      </w:pPr>
    </w:p>
    <w:p w14:paraId="1D0AF528"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Switzerland</w:t>
      </w:r>
    </w:p>
    <w:p w14:paraId="486BB70E"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675A5E6A" w14:textId="77777777" w:rsidR="00ED2E20" w:rsidRPr="00ED2E20" w:rsidRDefault="00ED2E20" w:rsidP="00ED2E20">
      <w:pPr>
        <w:spacing w:line="276" w:lineRule="auto"/>
        <w:jc w:val="both"/>
        <w:rPr>
          <w:sz w:val="22"/>
          <w:szCs w:val="22"/>
          <w:lang w:val="en-US"/>
        </w:rPr>
      </w:pPr>
    </w:p>
    <w:p w14:paraId="10E4E98B"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UK</w:t>
      </w:r>
    </w:p>
    <w:p w14:paraId="38E03597"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0C74AF43" w14:textId="77777777" w:rsidR="00ED2E20" w:rsidRPr="00ED2E20" w:rsidRDefault="00ED2E20" w:rsidP="00ED2E20">
      <w:pPr>
        <w:spacing w:line="276" w:lineRule="auto"/>
        <w:jc w:val="both"/>
        <w:rPr>
          <w:sz w:val="22"/>
          <w:szCs w:val="22"/>
          <w:lang w:val="en-US"/>
        </w:rPr>
      </w:pPr>
    </w:p>
    <w:p w14:paraId="737442CD"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European Union</w:t>
      </w:r>
    </w:p>
    <w:p w14:paraId="4E33ABC8" w14:textId="77777777" w:rsidR="00ED2E20" w:rsidRDefault="00ED2E20" w:rsidP="00ED2E20">
      <w:pPr>
        <w:spacing w:line="276" w:lineRule="auto"/>
        <w:jc w:val="both"/>
        <w:rPr>
          <w:sz w:val="22"/>
          <w:szCs w:val="22"/>
          <w:lang w:val="en-US"/>
        </w:rPr>
      </w:pPr>
      <w:r w:rsidRPr="00ED2E20">
        <w:rPr>
          <w:sz w:val="22"/>
          <w:szCs w:val="22"/>
          <w:lang w:val="en-US"/>
        </w:rPr>
        <w:t>[no response to this question]</w:t>
      </w:r>
    </w:p>
    <w:p w14:paraId="6949648D" w14:textId="77777777" w:rsidR="00ED2E20" w:rsidRDefault="00ED2E20" w:rsidP="00ED2E20">
      <w:pPr>
        <w:spacing w:line="276" w:lineRule="auto"/>
        <w:jc w:val="both"/>
        <w:rPr>
          <w:sz w:val="22"/>
          <w:szCs w:val="22"/>
          <w:lang w:val="en-US"/>
        </w:rPr>
      </w:pPr>
    </w:p>
    <w:p w14:paraId="79C06C17" w14:textId="172445A0" w:rsidR="00ED2E20" w:rsidRPr="00ED2E20" w:rsidRDefault="00ED2E20" w:rsidP="00ED2E20">
      <w:pPr>
        <w:spacing w:line="276" w:lineRule="auto"/>
        <w:jc w:val="both"/>
        <w:rPr>
          <w:color w:val="2F5496" w:themeColor="accent1" w:themeShade="BF"/>
          <w:sz w:val="22"/>
          <w:szCs w:val="22"/>
          <w:lang w:val="en-US"/>
        </w:rPr>
      </w:pPr>
      <w:r w:rsidRPr="00ED2E20">
        <w:rPr>
          <w:color w:val="2F5496" w:themeColor="accent1" w:themeShade="BF"/>
          <w:sz w:val="22"/>
          <w:szCs w:val="22"/>
          <w:lang w:val="en-US"/>
        </w:rPr>
        <w:t>13. Any other information.</w:t>
      </w:r>
    </w:p>
    <w:p w14:paraId="576D41A8" w14:textId="77777777" w:rsidR="00ED2E20" w:rsidRDefault="00ED2E20" w:rsidP="00ED2E20">
      <w:pPr>
        <w:spacing w:line="276" w:lineRule="auto"/>
        <w:jc w:val="both"/>
        <w:rPr>
          <w:sz w:val="22"/>
          <w:szCs w:val="22"/>
          <w:lang w:val="en-US"/>
        </w:rPr>
      </w:pPr>
    </w:p>
    <w:p w14:paraId="78078257"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 xml:space="preserve">Belgium </w:t>
      </w:r>
    </w:p>
    <w:p w14:paraId="53204A40"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18CD62D4" w14:textId="77777777" w:rsidR="00ED2E20" w:rsidRPr="00ED2E20" w:rsidRDefault="00ED2E20" w:rsidP="00ED2E20">
      <w:pPr>
        <w:spacing w:line="276" w:lineRule="auto"/>
        <w:jc w:val="both"/>
        <w:rPr>
          <w:b/>
          <w:bCs/>
          <w:sz w:val="22"/>
          <w:szCs w:val="22"/>
          <w:lang w:val="en-US"/>
        </w:rPr>
      </w:pPr>
    </w:p>
    <w:p w14:paraId="1A550FDF"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 xml:space="preserve">Finland </w:t>
      </w:r>
    </w:p>
    <w:p w14:paraId="4C4EA1F9" w14:textId="0D6E88BA" w:rsidR="00ED2E20" w:rsidRPr="00ED2E20" w:rsidRDefault="00ED2E20" w:rsidP="00ED2E20">
      <w:pPr>
        <w:spacing w:line="276" w:lineRule="auto"/>
        <w:jc w:val="both"/>
        <w:rPr>
          <w:sz w:val="22"/>
          <w:szCs w:val="22"/>
          <w:lang w:val="en-US"/>
        </w:rPr>
      </w:pPr>
      <w:r w:rsidRPr="00ED2E20">
        <w:rPr>
          <w:sz w:val="22"/>
          <w:szCs w:val="22"/>
          <w:lang w:val="en-US"/>
        </w:rPr>
        <w:t>The preparation of national PAF (Prioritized Action Framework), as part of the EU activities, has been boosting both the development of national pledges (as a part of the implementation of EU BD strategy) and at the same time it has been a backbone for the development of some of the largest LIFE projects ever.</w:t>
      </w:r>
    </w:p>
    <w:p w14:paraId="7FA89DA0" w14:textId="77777777" w:rsidR="00ED2E20" w:rsidRDefault="00ED2E20" w:rsidP="00ED2E20">
      <w:pPr>
        <w:spacing w:line="276" w:lineRule="auto"/>
        <w:jc w:val="both"/>
        <w:rPr>
          <w:b/>
          <w:bCs/>
          <w:sz w:val="22"/>
          <w:szCs w:val="22"/>
          <w:u w:val="single"/>
          <w:lang w:val="en-US"/>
        </w:rPr>
      </w:pPr>
    </w:p>
    <w:p w14:paraId="07781575" w14:textId="77777777" w:rsidR="001D1BDA" w:rsidRPr="00ED2E20" w:rsidRDefault="001D1BDA" w:rsidP="00ED2E20">
      <w:pPr>
        <w:spacing w:line="276" w:lineRule="auto"/>
        <w:jc w:val="both"/>
        <w:rPr>
          <w:b/>
          <w:bCs/>
          <w:sz w:val="22"/>
          <w:szCs w:val="22"/>
          <w:u w:val="single"/>
          <w:lang w:val="en-US"/>
        </w:rPr>
      </w:pPr>
    </w:p>
    <w:p w14:paraId="02B410F8"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lastRenderedPageBreak/>
        <w:t>France</w:t>
      </w:r>
    </w:p>
    <w:p w14:paraId="50FBA7B9"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1B47DE9F" w14:textId="77777777" w:rsidR="00ED2E20" w:rsidRPr="00ED2E20" w:rsidRDefault="00ED2E20" w:rsidP="00ED2E20">
      <w:pPr>
        <w:spacing w:line="276" w:lineRule="auto"/>
        <w:jc w:val="both"/>
        <w:rPr>
          <w:sz w:val="22"/>
          <w:szCs w:val="22"/>
          <w:lang w:val="en-US"/>
        </w:rPr>
      </w:pPr>
    </w:p>
    <w:p w14:paraId="7B0E7209"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Iceland</w:t>
      </w:r>
    </w:p>
    <w:p w14:paraId="7439B7EE"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65521E9E" w14:textId="77777777" w:rsidR="00ED2E20" w:rsidRPr="00ED2E20" w:rsidRDefault="00ED2E20" w:rsidP="00ED2E20">
      <w:pPr>
        <w:spacing w:line="276" w:lineRule="auto"/>
        <w:jc w:val="both"/>
        <w:rPr>
          <w:sz w:val="22"/>
          <w:szCs w:val="22"/>
          <w:lang w:val="en-US"/>
        </w:rPr>
      </w:pPr>
    </w:p>
    <w:p w14:paraId="1A6D88AA"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Monaco</w:t>
      </w:r>
    </w:p>
    <w:p w14:paraId="3993BEC0" w14:textId="25D6099F"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7409B013" w14:textId="77777777" w:rsidR="00ED2E20" w:rsidRPr="00ED2E20" w:rsidRDefault="00ED2E20" w:rsidP="00ED2E20">
      <w:pPr>
        <w:spacing w:line="276" w:lineRule="auto"/>
        <w:jc w:val="both"/>
        <w:rPr>
          <w:sz w:val="22"/>
          <w:szCs w:val="22"/>
          <w:lang w:val="en-US"/>
        </w:rPr>
      </w:pPr>
    </w:p>
    <w:p w14:paraId="32B4D16C"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Netherlands</w:t>
      </w:r>
    </w:p>
    <w:p w14:paraId="5DD2F446"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00F20BAF" w14:textId="77777777" w:rsidR="00ED2E20" w:rsidRPr="00ED2E20" w:rsidRDefault="00ED2E20" w:rsidP="00ED2E20">
      <w:pPr>
        <w:spacing w:line="276" w:lineRule="auto"/>
        <w:jc w:val="both"/>
        <w:rPr>
          <w:sz w:val="22"/>
          <w:szCs w:val="22"/>
          <w:lang w:val="en-US"/>
        </w:rPr>
      </w:pPr>
    </w:p>
    <w:p w14:paraId="60B6DB6A"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Norway</w:t>
      </w:r>
    </w:p>
    <w:p w14:paraId="620C5D1B"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0F5CB3D2" w14:textId="77777777" w:rsidR="00ED2E20" w:rsidRPr="00ED2E20" w:rsidRDefault="00ED2E20" w:rsidP="00ED2E20">
      <w:pPr>
        <w:spacing w:line="276" w:lineRule="auto"/>
        <w:jc w:val="both"/>
        <w:rPr>
          <w:sz w:val="22"/>
          <w:szCs w:val="22"/>
          <w:lang w:val="en-US"/>
        </w:rPr>
      </w:pPr>
    </w:p>
    <w:p w14:paraId="726B3F0D"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Spain</w:t>
      </w:r>
    </w:p>
    <w:p w14:paraId="175EC5AB"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29D1F2FC" w14:textId="77777777" w:rsidR="00ED2E20" w:rsidRPr="00ED2E20" w:rsidRDefault="00ED2E20" w:rsidP="00ED2E20">
      <w:pPr>
        <w:spacing w:line="276" w:lineRule="auto"/>
        <w:jc w:val="both"/>
        <w:rPr>
          <w:sz w:val="22"/>
          <w:szCs w:val="22"/>
          <w:lang w:val="en-US"/>
        </w:rPr>
      </w:pPr>
    </w:p>
    <w:p w14:paraId="76637A6C"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Sweden</w:t>
      </w:r>
    </w:p>
    <w:p w14:paraId="615C6902"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31356199" w14:textId="77777777" w:rsidR="00ED2E20" w:rsidRPr="00ED2E20" w:rsidRDefault="00ED2E20" w:rsidP="00ED2E20">
      <w:pPr>
        <w:spacing w:line="276" w:lineRule="auto"/>
        <w:jc w:val="both"/>
        <w:rPr>
          <w:sz w:val="22"/>
          <w:szCs w:val="22"/>
          <w:lang w:val="en-US"/>
        </w:rPr>
      </w:pPr>
    </w:p>
    <w:p w14:paraId="67EDE553"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Switzerland</w:t>
      </w:r>
    </w:p>
    <w:p w14:paraId="2C838A94"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4D68190C" w14:textId="77777777" w:rsidR="00ED2E20" w:rsidRPr="00ED2E20" w:rsidRDefault="00ED2E20" w:rsidP="00ED2E20">
      <w:pPr>
        <w:spacing w:line="276" w:lineRule="auto"/>
        <w:jc w:val="both"/>
        <w:rPr>
          <w:b/>
          <w:bCs/>
          <w:sz w:val="22"/>
          <w:szCs w:val="22"/>
          <w:u w:val="single"/>
          <w:lang w:val="en-US"/>
        </w:rPr>
      </w:pPr>
    </w:p>
    <w:p w14:paraId="2D95AD90"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UK</w:t>
      </w:r>
    </w:p>
    <w:p w14:paraId="62303CBC" w14:textId="77777777" w:rsidR="00ED2E20" w:rsidRPr="00ED2E20" w:rsidRDefault="00ED2E20" w:rsidP="00ED2E20">
      <w:pPr>
        <w:spacing w:line="276" w:lineRule="auto"/>
        <w:jc w:val="both"/>
        <w:rPr>
          <w:sz w:val="22"/>
          <w:szCs w:val="22"/>
          <w:lang w:val="en-US"/>
        </w:rPr>
      </w:pPr>
      <w:r w:rsidRPr="00ED2E20">
        <w:rPr>
          <w:sz w:val="22"/>
          <w:szCs w:val="22"/>
          <w:lang w:val="en-US"/>
        </w:rPr>
        <w:t>[no response to this question]</w:t>
      </w:r>
    </w:p>
    <w:p w14:paraId="6F96E6D0" w14:textId="77777777" w:rsidR="00ED2E20" w:rsidRPr="00ED2E20" w:rsidRDefault="00ED2E20" w:rsidP="00ED2E20">
      <w:pPr>
        <w:spacing w:line="276" w:lineRule="auto"/>
        <w:jc w:val="both"/>
        <w:rPr>
          <w:sz w:val="22"/>
          <w:szCs w:val="22"/>
          <w:lang w:val="en-US"/>
        </w:rPr>
      </w:pPr>
    </w:p>
    <w:p w14:paraId="0B21B6B2" w14:textId="77777777" w:rsidR="00ED2E20" w:rsidRPr="00ED2E20" w:rsidRDefault="00ED2E20" w:rsidP="00ED2E20">
      <w:pPr>
        <w:spacing w:line="276" w:lineRule="auto"/>
        <w:jc w:val="both"/>
        <w:rPr>
          <w:b/>
          <w:bCs/>
          <w:sz w:val="22"/>
          <w:szCs w:val="22"/>
          <w:u w:val="single"/>
          <w:lang w:val="en-US"/>
        </w:rPr>
      </w:pPr>
      <w:r w:rsidRPr="00ED2E20">
        <w:rPr>
          <w:b/>
          <w:bCs/>
          <w:sz w:val="22"/>
          <w:szCs w:val="22"/>
          <w:u w:val="single"/>
          <w:lang w:val="en-US"/>
        </w:rPr>
        <w:t>European Union</w:t>
      </w:r>
    </w:p>
    <w:p w14:paraId="276A8B54" w14:textId="6451590E" w:rsidR="00ED2E20" w:rsidRPr="00ED2E20" w:rsidRDefault="00ED2E20" w:rsidP="00ED2E20">
      <w:pPr>
        <w:spacing w:line="276" w:lineRule="auto"/>
        <w:jc w:val="both"/>
        <w:rPr>
          <w:sz w:val="22"/>
          <w:szCs w:val="22"/>
          <w:lang w:val="en-US"/>
        </w:rPr>
      </w:pPr>
      <w:r w:rsidRPr="00ED2E20">
        <w:rPr>
          <w:sz w:val="22"/>
          <w:szCs w:val="22"/>
          <w:lang w:val="en-US"/>
        </w:rPr>
        <w:t>The Commission has also set up a Task Force on the Recovery of Birds (</w:t>
      </w:r>
      <w:hyperlink r:id="rId31" w:history="1">
        <w:r w:rsidRPr="00ED2E20">
          <w:rPr>
            <w:color w:val="0563C1"/>
            <w:sz w:val="22"/>
            <w:szCs w:val="22"/>
            <w:u w:val="single"/>
            <w:lang w:val="en-US"/>
          </w:rPr>
          <w:t>https://circabc.europa.eu/ui/group/e21159fc-a026-4045-a47f-9ff1a319e1c5/library/2e8bdb2d-d948-4ce0-b16c-6c07b1e1fc62?p=1</w:t>
        </w:r>
      </w:hyperlink>
      <w:r w:rsidRPr="00ED2E20">
        <w:rPr>
          <w:sz w:val="22"/>
          <w:szCs w:val="22"/>
          <w:lang w:val="en-US"/>
        </w:rPr>
        <w:t xml:space="preserve">) that addresses the conservation (and management for the huntable ones) of bird species (including waterbirds). The AEWA Secretariat is invited </w:t>
      </w:r>
      <w:r w:rsidR="0086097A" w:rsidRPr="00ED2E20">
        <w:rPr>
          <w:sz w:val="22"/>
          <w:szCs w:val="22"/>
          <w:lang w:val="en-US"/>
        </w:rPr>
        <w:t>to</w:t>
      </w:r>
      <w:r w:rsidRPr="00ED2E20">
        <w:rPr>
          <w:sz w:val="22"/>
          <w:szCs w:val="22"/>
          <w:lang w:val="en-US"/>
        </w:rPr>
        <w:t xml:space="preserve"> the meetings of the TFRB. </w:t>
      </w:r>
    </w:p>
    <w:p w14:paraId="3D6FE5FD" w14:textId="77777777" w:rsidR="00ED2E20" w:rsidRPr="00ED2E20" w:rsidRDefault="00ED2E20" w:rsidP="00ED2E20">
      <w:pPr>
        <w:spacing w:line="276" w:lineRule="auto"/>
        <w:jc w:val="both"/>
        <w:rPr>
          <w:sz w:val="22"/>
          <w:szCs w:val="22"/>
          <w:lang w:val="en-US"/>
        </w:rPr>
      </w:pPr>
      <w:r w:rsidRPr="00ED2E20">
        <w:rPr>
          <w:sz w:val="22"/>
          <w:szCs w:val="22"/>
          <w:lang w:val="en-US"/>
        </w:rPr>
        <w:t>It has also launched a contract aimed at “Supporting the recovery of bird species of Annex II of the birds Directive in non-secure status” (36 months -starting on 30/12/2022). The Commission has had informal meetings with AEWA on topics addressed under this contract to co-ordinate actions.</w:t>
      </w:r>
    </w:p>
    <w:p w14:paraId="08D6F7E6" w14:textId="77777777" w:rsidR="00ED2E20" w:rsidRPr="00ED2E20" w:rsidRDefault="00ED2E20" w:rsidP="00ED2E20">
      <w:pPr>
        <w:rPr>
          <w:lang w:val="en-US"/>
        </w:rPr>
      </w:pPr>
    </w:p>
    <w:p w14:paraId="58C55900" w14:textId="032C466E" w:rsidR="001D0AE3" w:rsidRDefault="001D0AE3" w:rsidP="00ED2E20">
      <w:pPr>
        <w:spacing w:line="276" w:lineRule="auto"/>
        <w:jc w:val="both"/>
        <w:rPr>
          <w:sz w:val="22"/>
          <w:szCs w:val="22"/>
          <w:lang w:val="en-US"/>
        </w:rPr>
      </w:pPr>
    </w:p>
    <w:p w14:paraId="389798EF" w14:textId="7E2E0E39" w:rsidR="001D0AE3" w:rsidRPr="009D4F1E" w:rsidRDefault="00026DBB" w:rsidP="001E2569">
      <w:pPr>
        <w:shd w:val="clear" w:color="auto" w:fill="D5DCE4" w:themeFill="text2" w:themeFillTint="33"/>
        <w:spacing w:line="276" w:lineRule="auto"/>
        <w:jc w:val="both"/>
        <w:rPr>
          <w:b/>
          <w:bCs/>
          <w:sz w:val="22"/>
          <w:szCs w:val="22"/>
          <w:lang w:val="en-US"/>
        </w:rPr>
      </w:pPr>
      <w:r w:rsidRPr="009D4F1E">
        <w:rPr>
          <w:b/>
          <w:bCs/>
          <w:sz w:val="22"/>
          <w:szCs w:val="22"/>
          <w:lang w:val="en-US"/>
        </w:rPr>
        <w:t xml:space="preserve">Regional Report – </w:t>
      </w:r>
      <w:r w:rsidR="001D0AE3" w:rsidRPr="009D4F1E">
        <w:rPr>
          <w:b/>
          <w:bCs/>
          <w:sz w:val="22"/>
          <w:szCs w:val="22"/>
          <w:lang w:val="en-US"/>
        </w:rPr>
        <w:t>Northern Africa</w:t>
      </w:r>
    </w:p>
    <w:p w14:paraId="5DDD279C" w14:textId="77777777" w:rsidR="00BB2A31" w:rsidRDefault="00BB2A31" w:rsidP="00ED2E20">
      <w:pPr>
        <w:spacing w:line="276" w:lineRule="auto"/>
        <w:jc w:val="both"/>
        <w:rPr>
          <w:sz w:val="22"/>
          <w:szCs w:val="22"/>
          <w:lang w:val="en-US"/>
        </w:rPr>
      </w:pPr>
    </w:p>
    <w:p w14:paraId="479A0A47" w14:textId="0A5D4279" w:rsidR="00DE0D71" w:rsidRPr="00DD0F1E" w:rsidRDefault="00DE0D71" w:rsidP="00DE0D71">
      <w:pPr>
        <w:spacing w:line="276" w:lineRule="auto"/>
        <w:jc w:val="both"/>
        <w:rPr>
          <w:color w:val="2F5496" w:themeColor="accent1" w:themeShade="BF"/>
          <w:sz w:val="22"/>
          <w:szCs w:val="22"/>
          <w:lang w:val="en-US"/>
        </w:rPr>
      </w:pPr>
      <w:r w:rsidRPr="00DD0F1E">
        <w:rPr>
          <w:color w:val="2F5496" w:themeColor="accent1" w:themeShade="BF"/>
          <w:sz w:val="22"/>
          <w:szCs w:val="22"/>
          <w:lang w:val="en-US"/>
        </w:rPr>
        <w:t xml:space="preserve">1. Number of Contracting Parties in the region / number of Range States in the region. New accessions since the previous TC meeting. Actions by the regional representative to encourage non-party Range States to </w:t>
      </w:r>
      <w:r w:rsidR="00B56D22" w:rsidRPr="00DD0F1E">
        <w:rPr>
          <w:color w:val="2F5496" w:themeColor="accent1" w:themeShade="BF"/>
          <w:sz w:val="22"/>
          <w:szCs w:val="22"/>
          <w:lang w:val="en-US"/>
        </w:rPr>
        <w:t>accede to</w:t>
      </w:r>
      <w:r w:rsidRPr="00DD0F1E">
        <w:rPr>
          <w:color w:val="2F5496" w:themeColor="accent1" w:themeShade="BF"/>
          <w:sz w:val="22"/>
          <w:szCs w:val="22"/>
          <w:lang w:val="en-US"/>
        </w:rPr>
        <w:t xml:space="preserve"> the Agreement.</w:t>
      </w:r>
    </w:p>
    <w:p w14:paraId="7B891D28" w14:textId="77777777" w:rsidR="00DE0D71" w:rsidRDefault="00DE0D71" w:rsidP="00DE0D71">
      <w:pPr>
        <w:spacing w:line="276" w:lineRule="auto"/>
        <w:jc w:val="both"/>
        <w:rPr>
          <w:sz w:val="22"/>
          <w:szCs w:val="22"/>
          <w:lang w:val="en-US"/>
        </w:rPr>
      </w:pPr>
    </w:p>
    <w:p w14:paraId="3E7632AF" w14:textId="42F44B17" w:rsidR="009958A8" w:rsidRPr="009958A8" w:rsidRDefault="009958A8" w:rsidP="009958A8">
      <w:pPr>
        <w:spacing w:line="276" w:lineRule="auto"/>
        <w:jc w:val="both"/>
        <w:rPr>
          <w:sz w:val="22"/>
          <w:szCs w:val="22"/>
          <w:lang w:val="en-US"/>
        </w:rPr>
      </w:pPr>
      <w:r w:rsidRPr="009958A8">
        <w:rPr>
          <w:sz w:val="22"/>
          <w:szCs w:val="22"/>
          <w:lang w:val="en-US"/>
        </w:rPr>
        <w:t>The Northern</w:t>
      </w:r>
      <w:r>
        <w:rPr>
          <w:sz w:val="22"/>
          <w:szCs w:val="22"/>
          <w:lang w:val="en-US"/>
        </w:rPr>
        <w:t xml:space="preserve"> </w:t>
      </w:r>
      <w:r w:rsidRPr="009958A8">
        <w:rPr>
          <w:sz w:val="22"/>
          <w:szCs w:val="22"/>
          <w:lang w:val="en-US"/>
        </w:rPr>
        <w:t>Africa region of</w:t>
      </w:r>
      <w:r>
        <w:rPr>
          <w:sz w:val="22"/>
          <w:szCs w:val="22"/>
          <w:lang w:val="en-US"/>
        </w:rPr>
        <w:t xml:space="preserve"> </w:t>
      </w:r>
      <w:r w:rsidRPr="009958A8">
        <w:rPr>
          <w:sz w:val="22"/>
          <w:szCs w:val="22"/>
          <w:lang w:val="en-US"/>
        </w:rPr>
        <w:t>AEWA consists of</w:t>
      </w:r>
      <w:r>
        <w:rPr>
          <w:sz w:val="22"/>
          <w:szCs w:val="22"/>
          <w:lang w:val="en-US"/>
        </w:rPr>
        <w:t xml:space="preserve"> </w:t>
      </w:r>
      <w:r w:rsidRPr="009958A8">
        <w:rPr>
          <w:sz w:val="22"/>
          <w:szCs w:val="22"/>
          <w:lang w:val="en-US"/>
        </w:rPr>
        <w:t>seven signatory</w:t>
      </w:r>
      <w:r>
        <w:rPr>
          <w:sz w:val="22"/>
          <w:szCs w:val="22"/>
          <w:lang w:val="en-US"/>
        </w:rPr>
        <w:t xml:space="preserve"> </w:t>
      </w:r>
      <w:r w:rsidRPr="009958A8">
        <w:rPr>
          <w:sz w:val="22"/>
          <w:szCs w:val="22"/>
          <w:lang w:val="en-US"/>
        </w:rPr>
        <w:t>parties namely</w:t>
      </w:r>
      <w:r>
        <w:rPr>
          <w:sz w:val="22"/>
          <w:szCs w:val="22"/>
          <w:lang w:val="en-US"/>
        </w:rPr>
        <w:t>:</w:t>
      </w:r>
    </w:p>
    <w:p w14:paraId="5783340C" w14:textId="3FA095E0"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Algeria (1)</w:t>
      </w:r>
    </w:p>
    <w:p w14:paraId="5F708D58" w14:textId="77777777"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Madeira</w:t>
      </w:r>
    </w:p>
    <w:p w14:paraId="7BEB52C4" w14:textId="6602821F"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(Portugal) (2)</w:t>
      </w:r>
    </w:p>
    <w:p w14:paraId="0DD31554" w14:textId="77777777"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lastRenderedPageBreak/>
        <w:t>Canary Islands</w:t>
      </w:r>
    </w:p>
    <w:p w14:paraId="75E5EF2F" w14:textId="77777777"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(Spain) (3), Egypt</w:t>
      </w:r>
    </w:p>
    <w:p w14:paraId="1115DCB5" w14:textId="0946DC8C"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(4), Libya (5)</w:t>
      </w:r>
    </w:p>
    <w:p w14:paraId="0EC0BE55" w14:textId="77777777" w:rsidR="009958A8"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Morocco (6) and</w:t>
      </w:r>
    </w:p>
    <w:p w14:paraId="2A5CA0E1" w14:textId="7E879CCE" w:rsidR="00DD0F1E" w:rsidRPr="009958A8" w:rsidRDefault="009958A8" w:rsidP="009958A8">
      <w:pPr>
        <w:pStyle w:val="ListParagraph"/>
        <w:numPr>
          <w:ilvl w:val="0"/>
          <w:numId w:val="14"/>
        </w:numPr>
        <w:spacing w:line="276" w:lineRule="auto"/>
        <w:jc w:val="both"/>
        <w:rPr>
          <w:sz w:val="22"/>
          <w:szCs w:val="22"/>
          <w:lang w:val="en-US"/>
        </w:rPr>
      </w:pPr>
      <w:r w:rsidRPr="009958A8">
        <w:rPr>
          <w:sz w:val="22"/>
          <w:szCs w:val="22"/>
          <w:lang w:val="en-US"/>
        </w:rPr>
        <w:t>Tunisia (7)</w:t>
      </w:r>
    </w:p>
    <w:p w14:paraId="6FDDB400" w14:textId="77777777" w:rsidR="00DD0F1E" w:rsidRPr="00DE0D71" w:rsidRDefault="00DD0F1E" w:rsidP="00DE0D71">
      <w:pPr>
        <w:spacing w:line="276" w:lineRule="auto"/>
        <w:jc w:val="both"/>
        <w:rPr>
          <w:sz w:val="22"/>
          <w:szCs w:val="22"/>
          <w:lang w:val="en-US"/>
        </w:rPr>
      </w:pPr>
    </w:p>
    <w:p w14:paraId="56307FCA" w14:textId="77777777" w:rsidR="00DE0D71" w:rsidRPr="009958A8" w:rsidRDefault="00DE0D71" w:rsidP="00DE0D71">
      <w:pPr>
        <w:spacing w:line="276" w:lineRule="auto"/>
        <w:jc w:val="both"/>
        <w:rPr>
          <w:color w:val="2F5496" w:themeColor="accent1" w:themeShade="BF"/>
          <w:sz w:val="22"/>
          <w:szCs w:val="22"/>
          <w:lang w:val="en-US"/>
        </w:rPr>
      </w:pPr>
      <w:r w:rsidRPr="009958A8">
        <w:rPr>
          <w:color w:val="2F5496" w:themeColor="accent1" w:themeShade="BF"/>
          <w:sz w:val="22"/>
          <w:szCs w:val="22"/>
          <w:lang w:val="en-US"/>
        </w:rPr>
        <w:t>2. Number of Range States (Parties and non-party Range States) that provided feedback for this report.</w:t>
      </w:r>
    </w:p>
    <w:p w14:paraId="1DA356C1" w14:textId="77777777" w:rsidR="00DE0D71" w:rsidRDefault="00DE0D71" w:rsidP="00DE0D71">
      <w:pPr>
        <w:spacing w:line="276" w:lineRule="auto"/>
        <w:jc w:val="both"/>
        <w:rPr>
          <w:sz w:val="22"/>
          <w:szCs w:val="22"/>
          <w:lang w:val="en-US"/>
        </w:rPr>
      </w:pPr>
    </w:p>
    <w:p w14:paraId="567BDEDD" w14:textId="1BF2BA2B" w:rsidR="009958A8" w:rsidRDefault="00D06509" w:rsidP="00D06509">
      <w:pPr>
        <w:spacing w:line="276" w:lineRule="auto"/>
        <w:jc w:val="both"/>
        <w:rPr>
          <w:sz w:val="22"/>
          <w:szCs w:val="22"/>
          <w:lang w:val="en-US"/>
        </w:rPr>
      </w:pPr>
      <w:r w:rsidRPr="00D06509">
        <w:rPr>
          <w:sz w:val="22"/>
          <w:szCs w:val="22"/>
          <w:lang w:val="en-US"/>
        </w:rPr>
        <w:t>This report was prepared with contribution</w:t>
      </w:r>
      <w:r>
        <w:rPr>
          <w:sz w:val="22"/>
          <w:szCs w:val="22"/>
          <w:lang w:val="en-US"/>
        </w:rPr>
        <w:t>s</w:t>
      </w:r>
      <w:r w:rsidRPr="00D06509">
        <w:rPr>
          <w:sz w:val="22"/>
          <w:szCs w:val="22"/>
          <w:lang w:val="en-US"/>
        </w:rPr>
        <w:t xml:space="preserve"> from: Algeria, Libya, </w:t>
      </w:r>
      <w:proofErr w:type="gramStart"/>
      <w:r w:rsidRPr="00D06509">
        <w:rPr>
          <w:sz w:val="22"/>
          <w:szCs w:val="22"/>
          <w:lang w:val="en-US"/>
        </w:rPr>
        <w:t>Morocco</w:t>
      </w:r>
      <w:proofErr w:type="gramEnd"/>
      <w:r>
        <w:rPr>
          <w:sz w:val="22"/>
          <w:szCs w:val="22"/>
          <w:lang w:val="en-US"/>
        </w:rPr>
        <w:t xml:space="preserve"> </w:t>
      </w:r>
      <w:r w:rsidRPr="00D06509">
        <w:rPr>
          <w:sz w:val="22"/>
          <w:szCs w:val="22"/>
          <w:lang w:val="en-US"/>
        </w:rPr>
        <w:t>and Tunisia.</w:t>
      </w:r>
    </w:p>
    <w:p w14:paraId="4AE415FA" w14:textId="77777777" w:rsidR="009958A8" w:rsidRPr="00DE0D71" w:rsidRDefault="009958A8" w:rsidP="00DE0D71">
      <w:pPr>
        <w:spacing w:line="276" w:lineRule="auto"/>
        <w:jc w:val="both"/>
        <w:rPr>
          <w:sz w:val="22"/>
          <w:szCs w:val="22"/>
          <w:lang w:val="en-US"/>
        </w:rPr>
      </w:pPr>
    </w:p>
    <w:p w14:paraId="1E43F2F2" w14:textId="0623363C" w:rsidR="00DE0D71" w:rsidRPr="00D06509" w:rsidRDefault="00DE0D71" w:rsidP="00DE0D71">
      <w:pPr>
        <w:spacing w:line="276" w:lineRule="auto"/>
        <w:jc w:val="both"/>
        <w:rPr>
          <w:color w:val="2F5496" w:themeColor="accent1" w:themeShade="BF"/>
          <w:sz w:val="22"/>
          <w:szCs w:val="22"/>
          <w:lang w:val="en-US"/>
        </w:rPr>
      </w:pPr>
      <w:r w:rsidRPr="00D06509">
        <w:rPr>
          <w:color w:val="2F5496" w:themeColor="accent1" w:themeShade="BF"/>
          <w:sz w:val="22"/>
          <w:szCs w:val="22"/>
          <w:lang w:val="en-US"/>
        </w:rPr>
        <w:t>3. Activities to implement the AEWA International Single Species Action Plans relevant to the region</w:t>
      </w:r>
      <w:r w:rsidR="00D06509" w:rsidRPr="00D06509">
        <w:rPr>
          <w:color w:val="2F5496" w:themeColor="accent1" w:themeShade="BF"/>
          <w:sz w:val="22"/>
          <w:szCs w:val="22"/>
          <w:lang w:val="en-US"/>
        </w:rPr>
        <w:t>.</w:t>
      </w:r>
    </w:p>
    <w:p w14:paraId="2FCBF6AC" w14:textId="77777777" w:rsidR="00DE0D71" w:rsidRDefault="00DE0D71" w:rsidP="00DE0D71">
      <w:pPr>
        <w:spacing w:line="276" w:lineRule="auto"/>
        <w:jc w:val="both"/>
        <w:rPr>
          <w:sz w:val="22"/>
          <w:szCs w:val="22"/>
          <w:lang w:val="en-US"/>
        </w:rPr>
      </w:pPr>
    </w:p>
    <w:p w14:paraId="46AD8BFD" w14:textId="64B94D9A" w:rsidR="00D06509" w:rsidRDefault="003C6933" w:rsidP="003C6933">
      <w:pPr>
        <w:spacing w:line="276" w:lineRule="auto"/>
        <w:jc w:val="both"/>
        <w:rPr>
          <w:sz w:val="22"/>
          <w:szCs w:val="22"/>
          <w:lang w:val="en-US"/>
        </w:rPr>
      </w:pPr>
      <w:proofErr w:type="gramStart"/>
      <w:r w:rsidRPr="003C6933">
        <w:rPr>
          <w:sz w:val="22"/>
          <w:szCs w:val="22"/>
          <w:lang w:val="en-US"/>
        </w:rPr>
        <w:t>The majority of</w:t>
      </w:r>
      <w:proofErr w:type="gramEnd"/>
      <w:r w:rsidRPr="003C6933">
        <w:rPr>
          <w:sz w:val="22"/>
          <w:szCs w:val="22"/>
          <w:lang w:val="en-US"/>
        </w:rPr>
        <w:t xml:space="preserve"> the </w:t>
      </w:r>
      <w:r w:rsidRPr="003C6933">
        <w:rPr>
          <w:b/>
          <w:bCs/>
          <w:sz w:val="22"/>
          <w:szCs w:val="22"/>
          <w:lang w:val="en-US"/>
        </w:rPr>
        <w:t xml:space="preserve">Northern African countries </w:t>
      </w:r>
      <w:r w:rsidRPr="003C6933">
        <w:rPr>
          <w:sz w:val="22"/>
          <w:szCs w:val="22"/>
          <w:lang w:val="en-US"/>
        </w:rPr>
        <w:t>monitor migratory waterbirds. In most of</w:t>
      </w:r>
      <w:r>
        <w:rPr>
          <w:sz w:val="22"/>
          <w:szCs w:val="22"/>
          <w:lang w:val="en-US"/>
        </w:rPr>
        <w:t xml:space="preserve"> </w:t>
      </w:r>
      <w:r w:rsidRPr="003C6933">
        <w:rPr>
          <w:sz w:val="22"/>
          <w:szCs w:val="22"/>
          <w:lang w:val="en-US"/>
        </w:rPr>
        <w:t>these countries, particularly Globally Threatened and Near Threatened species are</w:t>
      </w:r>
      <w:r>
        <w:rPr>
          <w:sz w:val="22"/>
          <w:szCs w:val="22"/>
          <w:lang w:val="en-US"/>
        </w:rPr>
        <w:t xml:space="preserve"> </w:t>
      </w:r>
      <w:r w:rsidRPr="003C6933">
        <w:rPr>
          <w:sz w:val="22"/>
          <w:szCs w:val="22"/>
          <w:lang w:val="en-US"/>
        </w:rPr>
        <w:t xml:space="preserve">monitored, such as </w:t>
      </w:r>
      <w:r w:rsidRPr="003C6933">
        <w:rPr>
          <w:b/>
          <w:bCs/>
          <w:sz w:val="22"/>
          <w:szCs w:val="22"/>
          <w:lang w:val="en-US"/>
        </w:rPr>
        <w:t xml:space="preserve">Marbled Duck </w:t>
      </w:r>
      <w:proofErr w:type="spellStart"/>
      <w:r w:rsidRPr="003C6933">
        <w:rPr>
          <w:i/>
          <w:iCs/>
          <w:sz w:val="22"/>
          <w:szCs w:val="22"/>
          <w:lang w:val="en-US"/>
        </w:rPr>
        <w:t>Marmaronetta</w:t>
      </w:r>
      <w:proofErr w:type="spellEnd"/>
      <w:r w:rsidRPr="003C6933">
        <w:rPr>
          <w:i/>
          <w:iCs/>
          <w:sz w:val="22"/>
          <w:szCs w:val="22"/>
          <w:lang w:val="en-US"/>
        </w:rPr>
        <w:t xml:space="preserve"> </w:t>
      </w:r>
      <w:proofErr w:type="spellStart"/>
      <w:r w:rsidRPr="003C6933">
        <w:rPr>
          <w:i/>
          <w:iCs/>
          <w:sz w:val="22"/>
          <w:szCs w:val="22"/>
          <w:lang w:val="en-US"/>
        </w:rPr>
        <w:t>angustirostris</w:t>
      </w:r>
      <w:proofErr w:type="spellEnd"/>
      <w:r w:rsidRPr="003C6933">
        <w:rPr>
          <w:sz w:val="22"/>
          <w:szCs w:val="22"/>
          <w:lang w:val="en-US"/>
        </w:rPr>
        <w:t xml:space="preserve">, </w:t>
      </w:r>
      <w:proofErr w:type="spellStart"/>
      <w:r w:rsidRPr="003C6933">
        <w:rPr>
          <w:b/>
          <w:bCs/>
          <w:sz w:val="22"/>
          <w:szCs w:val="22"/>
          <w:lang w:val="en-US"/>
        </w:rPr>
        <w:t>Audouin's</w:t>
      </w:r>
      <w:proofErr w:type="spellEnd"/>
      <w:r w:rsidRPr="003C6933">
        <w:rPr>
          <w:b/>
          <w:bCs/>
          <w:sz w:val="22"/>
          <w:szCs w:val="22"/>
          <w:lang w:val="en-US"/>
        </w:rPr>
        <w:t xml:space="preserve"> Gull </w:t>
      </w:r>
      <w:r w:rsidRPr="003C6933">
        <w:rPr>
          <w:i/>
          <w:iCs/>
          <w:sz w:val="22"/>
          <w:szCs w:val="22"/>
          <w:lang w:val="en-US"/>
        </w:rPr>
        <w:t>Larus</w:t>
      </w:r>
      <w:r>
        <w:rPr>
          <w:sz w:val="22"/>
          <w:szCs w:val="22"/>
          <w:lang w:val="en-US"/>
        </w:rPr>
        <w:t xml:space="preserve"> </w:t>
      </w:r>
      <w:proofErr w:type="spellStart"/>
      <w:r w:rsidRPr="003C6933">
        <w:rPr>
          <w:i/>
          <w:iCs/>
          <w:sz w:val="22"/>
          <w:szCs w:val="22"/>
          <w:lang w:val="en-US"/>
        </w:rPr>
        <w:t>audouinii</w:t>
      </w:r>
      <w:proofErr w:type="spellEnd"/>
      <w:r w:rsidRPr="003C6933">
        <w:rPr>
          <w:sz w:val="22"/>
          <w:szCs w:val="22"/>
          <w:lang w:val="en-US"/>
        </w:rPr>
        <w:t xml:space="preserve">, </w:t>
      </w:r>
      <w:r w:rsidRPr="003C6933">
        <w:rPr>
          <w:b/>
          <w:bCs/>
          <w:sz w:val="22"/>
          <w:szCs w:val="22"/>
          <w:lang w:val="en-US"/>
        </w:rPr>
        <w:t xml:space="preserve">White‐headed Duck </w:t>
      </w:r>
      <w:proofErr w:type="spellStart"/>
      <w:r w:rsidRPr="003C6933">
        <w:rPr>
          <w:i/>
          <w:iCs/>
          <w:sz w:val="22"/>
          <w:szCs w:val="22"/>
          <w:lang w:val="en-US"/>
        </w:rPr>
        <w:t>Oxyura</w:t>
      </w:r>
      <w:proofErr w:type="spellEnd"/>
      <w:r w:rsidRPr="003C6933">
        <w:rPr>
          <w:i/>
          <w:iCs/>
          <w:sz w:val="22"/>
          <w:szCs w:val="22"/>
          <w:lang w:val="en-US"/>
        </w:rPr>
        <w:t xml:space="preserve"> </w:t>
      </w:r>
      <w:proofErr w:type="spellStart"/>
      <w:r w:rsidRPr="003C6933">
        <w:rPr>
          <w:i/>
          <w:iCs/>
          <w:sz w:val="22"/>
          <w:szCs w:val="22"/>
          <w:lang w:val="en-US"/>
        </w:rPr>
        <w:t>leucocephala</w:t>
      </w:r>
      <w:proofErr w:type="spellEnd"/>
      <w:r w:rsidRPr="003C6933">
        <w:rPr>
          <w:sz w:val="22"/>
          <w:szCs w:val="22"/>
          <w:lang w:val="en-US"/>
        </w:rPr>
        <w:t xml:space="preserve">, </w:t>
      </w:r>
      <w:r w:rsidRPr="003C6933">
        <w:rPr>
          <w:b/>
          <w:bCs/>
          <w:sz w:val="22"/>
          <w:szCs w:val="22"/>
          <w:lang w:val="en-US"/>
        </w:rPr>
        <w:t xml:space="preserve">Ferruginous Duck </w:t>
      </w:r>
      <w:r w:rsidRPr="003C6933">
        <w:rPr>
          <w:i/>
          <w:iCs/>
          <w:sz w:val="22"/>
          <w:szCs w:val="22"/>
          <w:lang w:val="en-US"/>
        </w:rPr>
        <w:t xml:space="preserve">Aythya </w:t>
      </w:r>
      <w:proofErr w:type="spellStart"/>
      <w:r w:rsidRPr="003C6933">
        <w:rPr>
          <w:i/>
          <w:iCs/>
          <w:sz w:val="22"/>
          <w:szCs w:val="22"/>
          <w:lang w:val="en-US"/>
        </w:rPr>
        <w:t>nyroca</w:t>
      </w:r>
      <w:proofErr w:type="spellEnd"/>
      <w:r w:rsidRPr="003C6933">
        <w:rPr>
          <w:sz w:val="22"/>
          <w:szCs w:val="22"/>
          <w:lang w:val="en-US"/>
        </w:rPr>
        <w:t>,</w:t>
      </w:r>
      <w:r>
        <w:rPr>
          <w:sz w:val="22"/>
          <w:szCs w:val="22"/>
          <w:lang w:val="en-US"/>
        </w:rPr>
        <w:t xml:space="preserve"> </w:t>
      </w:r>
      <w:r w:rsidRPr="003C6933">
        <w:rPr>
          <w:b/>
          <w:bCs/>
          <w:sz w:val="22"/>
          <w:szCs w:val="22"/>
          <w:lang w:val="en-US"/>
        </w:rPr>
        <w:t xml:space="preserve">Black‐tailed Godwit </w:t>
      </w:r>
      <w:proofErr w:type="spellStart"/>
      <w:r w:rsidRPr="003C6933">
        <w:rPr>
          <w:i/>
          <w:iCs/>
          <w:sz w:val="22"/>
          <w:szCs w:val="22"/>
          <w:lang w:val="en-US"/>
        </w:rPr>
        <w:t>Limosa</w:t>
      </w:r>
      <w:proofErr w:type="spellEnd"/>
      <w:r w:rsidRPr="003C6933">
        <w:rPr>
          <w:i/>
          <w:iCs/>
          <w:sz w:val="22"/>
          <w:szCs w:val="22"/>
          <w:lang w:val="en-US"/>
        </w:rPr>
        <w:t xml:space="preserve"> </w:t>
      </w:r>
      <w:proofErr w:type="spellStart"/>
      <w:r w:rsidRPr="003C6933">
        <w:rPr>
          <w:i/>
          <w:iCs/>
          <w:sz w:val="22"/>
          <w:szCs w:val="22"/>
          <w:lang w:val="en-US"/>
        </w:rPr>
        <w:t>limosa</w:t>
      </w:r>
      <w:proofErr w:type="spellEnd"/>
      <w:r w:rsidRPr="003C6933">
        <w:rPr>
          <w:sz w:val="22"/>
          <w:szCs w:val="22"/>
          <w:lang w:val="en-US"/>
        </w:rPr>
        <w:t xml:space="preserve">, </w:t>
      </w:r>
      <w:r w:rsidRPr="003C6933">
        <w:rPr>
          <w:b/>
          <w:bCs/>
          <w:sz w:val="22"/>
          <w:szCs w:val="22"/>
          <w:lang w:val="en-US"/>
        </w:rPr>
        <w:t xml:space="preserve">Eurasian Spoonbill </w:t>
      </w:r>
      <w:proofErr w:type="spellStart"/>
      <w:r w:rsidRPr="003C6933">
        <w:rPr>
          <w:i/>
          <w:iCs/>
          <w:sz w:val="22"/>
          <w:szCs w:val="22"/>
          <w:lang w:val="en-US"/>
        </w:rPr>
        <w:t>Platalea</w:t>
      </w:r>
      <w:proofErr w:type="spellEnd"/>
      <w:r w:rsidRPr="003C6933">
        <w:rPr>
          <w:i/>
          <w:iCs/>
          <w:sz w:val="22"/>
          <w:szCs w:val="22"/>
          <w:lang w:val="en-US"/>
        </w:rPr>
        <w:t xml:space="preserve"> </w:t>
      </w:r>
      <w:proofErr w:type="spellStart"/>
      <w:r w:rsidRPr="003C6933">
        <w:rPr>
          <w:i/>
          <w:iCs/>
          <w:sz w:val="22"/>
          <w:szCs w:val="22"/>
          <w:lang w:val="en-US"/>
        </w:rPr>
        <w:t>leucorodia</w:t>
      </w:r>
      <w:proofErr w:type="spellEnd"/>
      <w:r w:rsidRPr="003C6933">
        <w:rPr>
          <w:i/>
          <w:iCs/>
          <w:sz w:val="22"/>
          <w:szCs w:val="22"/>
          <w:lang w:val="en-US"/>
        </w:rPr>
        <w:t xml:space="preserve"> </w:t>
      </w:r>
      <w:r w:rsidRPr="003C6933">
        <w:rPr>
          <w:sz w:val="22"/>
          <w:szCs w:val="22"/>
          <w:lang w:val="en-US"/>
        </w:rPr>
        <w:t>and</w:t>
      </w:r>
      <w:r>
        <w:rPr>
          <w:sz w:val="22"/>
          <w:szCs w:val="22"/>
          <w:lang w:val="en-US"/>
        </w:rPr>
        <w:t xml:space="preserve"> </w:t>
      </w:r>
      <w:r w:rsidRPr="003C6933">
        <w:rPr>
          <w:b/>
          <w:bCs/>
          <w:sz w:val="22"/>
          <w:szCs w:val="22"/>
          <w:lang w:val="en-US"/>
        </w:rPr>
        <w:t xml:space="preserve">Northern Bald Ibis </w:t>
      </w:r>
      <w:proofErr w:type="spellStart"/>
      <w:r w:rsidRPr="003C6933">
        <w:rPr>
          <w:i/>
          <w:iCs/>
          <w:sz w:val="22"/>
          <w:szCs w:val="22"/>
          <w:lang w:val="en-US"/>
        </w:rPr>
        <w:t>Geronticus</w:t>
      </w:r>
      <w:proofErr w:type="spellEnd"/>
      <w:r w:rsidRPr="003C6933">
        <w:rPr>
          <w:i/>
          <w:iCs/>
          <w:sz w:val="22"/>
          <w:szCs w:val="22"/>
          <w:lang w:val="en-US"/>
        </w:rPr>
        <w:t xml:space="preserve"> </w:t>
      </w:r>
      <w:proofErr w:type="spellStart"/>
      <w:r w:rsidRPr="003C6933">
        <w:rPr>
          <w:i/>
          <w:iCs/>
          <w:sz w:val="22"/>
          <w:szCs w:val="22"/>
          <w:lang w:val="en-US"/>
        </w:rPr>
        <w:t>eremita</w:t>
      </w:r>
      <w:proofErr w:type="spellEnd"/>
      <w:r w:rsidRPr="003C6933">
        <w:rPr>
          <w:sz w:val="22"/>
          <w:szCs w:val="22"/>
          <w:lang w:val="en-US"/>
        </w:rPr>
        <w:t>.</w:t>
      </w:r>
    </w:p>
    <w:p w14:paraId="563D0AA4" w14:textId="77777777" w:rsidR="00D06509" w:rsidRDefault="00D06509" w:rsidP="00DE0D71">
      <w:pPr>
        <w:spacing w:line="276" w:lineRule="auto"/>
        <w:jc w:val="both"/>
        <w:rPr>
          <w:sz w:val="22"/>
          <w:szCs w:val="22"/>
          <w:lang w:val="en-US"/>
        </w:rPr>
      </w:pPr>
    </w:p>
    <w:p w14:paraId="05FDEF4E" w14:textId="0D21F44D" w:rsidR="00C0012A" w:rsidRPr="00C0012A" w:rsidRDefault="00C0012A" w:rsidP="00C0012A">
      <w:pPr>
        <w:spacing w:line="276" w:lineRule="auto"/>
        <w:jc w:val="both"/>
        <w:rPr>
          <w:sz w:val="22"/>
          <w:szCs w:val="22"/>
          <w:lang w:val="en-US"/>
        </w:rPr>
      </w:pPr>
      <w:r w:rsidRPr="00C0012A">
        <w:rPr>
          <w:b/>
          <w:bCs/>
          <w:sz w:val="22"/>
          <w:szCs w:val="22"/>
          <w:lang w:val="en-US"/>
        </w:rPr>
        <w:t xml:space="preserve">Algeria </w:t>
      </w:r>
      <w:r w:rsidRPr="00C0012A">
        <w:rPr>
          <w:sz w:val="22"/>
          <w:szCs w:val="22"/>
          <w:lang w:val="en-US"/>
        </w:rPr>
        <w:t>is carrying out an AEWA‐funded project to implement the</w:t>
      </w:r>
      <w:r>
        <w:rPr>
          <w:sz w:val="22"/>
          <w:szCs w:val="22"/>
          <w:lang w:val="en-US"/>
        </w:rPr>
        <w:t xml:space="preserve"> </w:t>
      </w:r>
      <w:r w:rsidRPr="00C0012A">
        <w:rPr>
          <w:sz w:val="22"/>
          <w:szCs w:val="22"/>
          <w:lang w:val="en-US"/>
        </w:rPr>
        <w:t xml:space="preserve">International Action Plan for the </w:t>
      </w:r>
      <w:r w:rsidRPr="00C0012A">
        <w:rPr>
          <w:b/>
          <w:bCs/>
          <w:sz w:val="22"/>
          <w:szCs w:val="22"/>
          <w:lang w:val="en-US"/>
        </w:rPr>
        <w:t>Northern Bald Ibis</w:t>
      </w:r>
      <w:r w:rsidRPr="00C0012A">
        <w:rPr>
          <w:sz w:val="22"/>
          <w:szCs w:val="22"/>
          <w:lang w:val="en-US"/>
        </w:rPr>
        <w:t>, which aims to</w:t>
      </w:r>
      <w:r>
        <w:rPr>
          <w:sz w:val="22"/>
          <w:szCs w:val="22"/>
          <w:lang w:val="en-US"/>
        </w:rPr>
        <w:t xml:space="preserve"> </w:t>
      </w:r>
      <w:r w:rsidRPr="00C0012A">
        <w:rPr>
          <w:sz w:val="22"/>
          <w:szCs w:val="22"/>
          <w:lang w:val="en-US"/>
        </w:rPr>
        <w:t>carry out a study to enable the reintroduction of the Northern Bald</w:t>
      </w:r>
    </w:p>
    <w:p w14:paraId="27F242B0" w14:textId="5309306D" w:rsidR="003C6933" w:rsidRDefault="00C0012A" w:rsidP="00C0012A">
      <w:pPr>
        <w:spacing w:line="276" w:lineRule="auto"/>
        <w:jc w:val="both"/>
        <w:rPr>
          <w:sz w:val="22"/>
          <w:szCs w:val="22"/>
          <w:lang w:val="en-US"/>
        </w:rPr>
      </w:pPr>
      <w:r w:rsidRPr="00C0012A">
        <w:rPr>
          <w:sz w:val="22"/>
          <w:szCs w:val="22"/>
          <w:lang w:val="en-US"/>
        </w:rPr>
        <w:t>Ibis in Algeria.</w:t>
      </w:r>
      <w:r>
        <w:rPr>
          <w:sz w:val="22"/>
          <w:szCs w:val="22"/>
          <w:lang w:val="en-US"/>
        </w:rPr>
        <w:t xml:space="preserve"> </w:t>
      </w:r>
      <w:r w:rsidRPr="00C0012A">
        <w:rPr>
          <w:sz w:val="22"/>
          <w:szCs w:val="22"/>
          <w:lang w:val="en-US"/>
        </w:rPr>
        <w:t xml:space="preserve">In </w:t>
      </w:r>
      <w:r w:rsidRPr="00C0012A">
        <w:rPr>
          <w:b/>
          <w:bCs/>
          <w:sz w:val="22"/>
          <w:szCs w:val="22"/>
          <w:lang w:val="en-US"/>
        </w:rPr>
        <w:t xml:space="preserve">Morocco </w:t>
      </w:r>
      <w:r w:rsidRPr="00C0012A">
        <w:rPr>
          <w:sz w:val="22"/>
          <w:szCs w:val="22"/>
          <w:lang w:val="en-US"/>
        </w:rPr>
        <w:t xml:space="preserve">the monitoring of the </w:t>
      </w:r>
      <w:r w:rsidRPr="00C0012A">
        <w:rPr>
          <w:b/>
          <w:bCs/>
          <w:sz w:val="22"/>
          <w:szCs w:val="22"/>
          <w:lang w:val="en-US"/>
        </w:rPr>
        <w:t xml:space="preserve">Northern Bald Ibis </w:t>
      </w:r>
      <w:r w:rsidRPr="00C0012A">
        <w:rPr>
          <w:sz w:val="22"/>
          <w:szCs w:val="22"/>
          <w:lang w:val="en-US"/>
        </w:rPr>
        <w:t>population in</w:t>
      </w:r>
      <w:r>
        <w:rPr>
          <w:sz w:val="22"/>
          <w:szCs w:val="22"/>
          <w:lang w:val="en-US"/>
        </w:rPr>
        <w:t xml:space="preserve"> </w:t>
      </w:r>
      <w:r w:rsidRPr="00C0012A">
        <w:rPr>
          <w:sz w:val="22"/>
          <w:szCs w:val="22"/>
          <w:lang w:val="en-US"/>
        </w:rPr>
        <w:t xml:space="preserve">the </w:t>
      </w:r>
      <w:proofErr w:type="spellStart"/>
      <w:r w:rsidRPr="00C0012A">
        <w:rPr>
          <w:sz w:val="22"/>
          <w:szCs w:val="22"/>
          <w:lang w:val="en-US"/>
        </w:rPr>
        <w:t>Souss</w:t>
      </w:r>
      <w:proofErr w:type="spellEnd"/>
      <w:r w:rsidRPr="00C0012A">
        <w:rPr>
          <w:sz w:val="22"/>
          <w:szCs w:val="22"/>
          <w:lang w:val="en-US"/>
        </w:rPr>
        <w:t xml:space="preserve"> Massa National Park continued and </w:t>
      </w:r>
      <w:r w:rsidRPr="00C0012A">
        <w:rPr>
          <w:b/>
          <w:bCs/>
          <w:sz w:val="22"/>
          <w:szCs w:val="22"/>
          <w:lang w:val="en-US"/>
        </w:rPr>
        <w:t>marking and tracking</w:t>
      </w:r>
      <w:r>
        <w:rPr>
          <w:sz w:val="22"/>
          <w:szCs w:val="22"/>
          <w:lang w:val="en-US"/>
        </w:rPr>
        <w:t xml:space="preserve"> </w:t>
      </w:r>
      <w:r w:rsidRPr="00C0012A">
        <w:rPr>
          <w:b/>
          <w:bCs/>
          <w:sz w:val="22"/>
          <w:szCs w:val="22"/>
          <w:lang w:val="en-US"/>
        </w:rPr>
        <w:t xml:space="preserve">of some birds using GPS </w:t>
      </w:r>
      <w:r w:rsidRPr="00C0012A">
        <w:rPr>
          <w:sz w:val="22"/>
          <w:szCs w:val="22"/>
          <w:lang w:val="en-US"/>
        </w:rPr>
        <w:t>was done. The Black‐tailed Godwit was</w:t>
      </w:r>
      <w:r>
        <w:rPr>
          <w:sz w:val="22"/>
          <w:szCs w:val="22"/>
          <w:lang w:val="en-US"/>
        </w:rPr>
        <w:t xml:space="preserve"> </w:t>
      </w:r>
      <w:r w:rsidRPr="00C0012A">
        <w:rPr>
          <w:sz w:val="22"/>
          <w:szCs w:val="22"/>
          <w:lang w:val="en-US"/>
        </w:rPr>
        <w:t>removed from the list of huntable species (carried out by ANEF).</w:t>
      </w:r>
      <w:r>
        <w:rPr>
          <w:sz w:val="22"/>
          <w:szCs w:val="22"/>
          <w:lang w:val="en-US"/>
        </w:rPr>
        <w:t xml:space="preserve"> </w:t>
      </w:r>
      <w:r w:rsidRPr="00C0012A">
        <w:rPr>
          <w:sz w:val="22"/>
          <w:szCs w:val="22"/>
          <w:lang w:val="en-US"/>
        </w:rPr>
        <w:t>AAO/</w:t>
      </w:r>
      <w:proofErr w:type="spellStart"/>
      <w:r w:rsidRPr="00C0012A">
        <w:rPr>
          <w:sz w:val="22"/>
          <w:szCs w:val="22"/>
          <w:lang w:val="en-US"/>
        </w:rPr>
        <w:t>BirdLife</w:t>
      </w:r>
      <w:proofErr w:type="spellEnd"/>
      <w:r w:rsidRPr="00C0012A">
        <w:rPr>
          <w:sz w:val="22"/>
          <w:szCs w:val="22"/>
          <w:lang w:val="en-US"/>
        </w:rPr>
        <w:t xml:space="preserve"> in </w:t>
      </w:r>
      <w:r w:rsidRPr="00C0012A">
        <w:rPr>
          <w:b/>
          <w:bCs/>
          <w:sz w:val="22"/>
          <w:szCs w:val="22"/>
          <w:lang w:val="en-US"/>
        </w:rPr>
        <w:t xml:space="preserve">Tunisia </w:t>
      </w:r>
      <w:r w:rsidRPr="00C0012A">
        <w:rPr>
          <w:sz w:val="22"/>
          <w:szCs w:val="22"/>
          <w:lang w:val="en-US"/>
        </w:rPr>
        <w:t>has reported high numbers of White‐headed</w:t>
      </w:r>
      <w:r>
        <w:rPr>
          <w:sz w:val="22"/>
          <w:szCs w:val="22"/>
          <w:lang w:val="en-US"/>
        </w:rPr>
        <w:t xml:space="preserve"> </w:t>
      </w:r>
      <w:r w:rsidRPr="00C0012A">
        <w:rPr>
          <w:sz w:val="22"/>
          <w:szCs w:val="22"/>
          <w:lang w:val="en-US"/>
        </w:rPr>
        <w:t xml:space="preserve">Duck gatherings in the </w:t>
      </w:r>
      <w:proofErr w:type="spellStart"/>
      <w:r w:rsidRPr="00C0012A">
        <w:rPr>
          <w:sz w:val="22"/>
          <w:szCs w:val="22"/>
          <w:lang w:val="en-US"/>
        </w:rPr>
        <w:t>Sebkhet</w:t>
      </w:r>
      <w:proofErr w:type="spellEnd"/>
      <w:r w:rsidRPr="00C0012A">
        <w:rPr>
          <w:sz w:val="22"/>
          <w:szCs w:val="22"/>
          <w:lang w:val="en-US"/>
        </w:rPr>
        <w:t xml:space="preserve"> </w:t>
      </w:r>
      <w:proofErr w:type="spellStart"/>
      <w:r w:rsidRPr="00C0012A">
        <w:rPr>
          <w:sz w:val="22"/>
          <w:szCs w:val="22"/>
          <w:lang w:val="en-US"/>
        </w:rPr>
        <w:t>Sejoumi</w:t>
      </w:r>
      <w:proofErr w:type="spellEnd"/>
      <w:r w:rsidRPr="00C0012A">
        <w:rPr>
          <w:sz w:val="22"/>
          <w:szCs w:val="22"/>
          <w:lang w:val="en-US"/>
        </w:rPr>
        <w:t xml:space="preserve"> Ramsar site: 800 ind. In</w:t>
      </w:r>
      <w:r>
        <w:rPr>
          <w:sz w:val="22"/>
          <w:szCs w:val="22"/>
          <w:lang w:val="en-US"/>
        </w:rPr>
        <w:t xml:space="preserve"> </w:t>
      </w:r>
      <w:r w:rsidRPr="00C0012A">
        <w:rPr>
          <w:sz w:val="22"/>
          <w:szCs w:val="22"/>
          <w:lang w:val="en-US"/>
        </w:rPr>
        <w:t>January 2021 and 2,200 ind. in January 2022. The second record is</w:t>
      </w:r>
      <w:r>
        <w:rPr>
          <w:sz w:val="22"/>
          <w:szCs w:val="22"/>
          <w:lang w:val="en-US"/>
        </w:rPr>
        <w:t xml:space="preserve"> </w:t>
      </w:r>
      <w:r w:rsidRPr="00C0012A">
        <w:rPr>
          <w:sz w:val="22"/>
          <w:szCs w:val="22"/>
          <w:lang w:val="en-US"/>
        </w:rPr>
        <w:t xml:space="preserve">the largest group gathering for this species known </w:t>
      </w:r>
      <w:proofErr w:type="gramStart"/>
      <w:r w:rsidRPr="00C0012A">
        <w:rPr>
          <w:sz w:val="22"/>
          <w:szCs w:val="22"/>
          <w:lang w:val="en-US"/>
        </w:rPr>
        <w:t>for</w:t>
      </w:r>
      <w:proofErr w:type="gramEnd"/>
      <w:r w:rsidRPr="00C0012A">
        <w:rPr>
          <w:sz w:val="22"/>
          <w:szCs w:val="22"/>
          <w:lang w:val="en-US"/>
        </w:rPr>
        <w:t xml:space="preserve"> the country.</w:t>
      </w:r>
      <w:r>
        <w:rPr>
          <w:sz w:val="22"/>
          <w:szCs w:val="22"/>
          <w:lang w:val="en-US"/>
        </w:rPr>
        <w:t xml:space="preserve"> </w:t>
      </w:r>
      <w:r w:rsidRPr="00C0012A">
        <w:rPr>
          <w:sz w:val="22"/>
          <w:szCs w:val="22"/>
          <w:lang w:val="en-US"/>
        </w:rPr>
        <w:t xml:space="preserve">Tunisia has published its </w:t>
      </w:r>
      <w:r w:rsidRPr="00C0012A">
        <w:rPr>
          <w:b/>
          <w:bCs/>
          <w:sz w:val="22"/>
          <w:szCs w:val="22"/>
          <w:lang w:val="en-US"/>
        </w:rPr>
        <w:t xml:space="preserve">first birds red list </w:t>
      </w:r>
      <w:r w:rsidRPr="00C0012A">
        <w:rPr>
          <w:sz w:val="22"/>
          <w:szCs w:val="22"/>
          <w:lang w:val="en-US"/>
        </w:rPr>
        <w:t>in 2022. 74 species are</w:t>
      </w:r>
      <w:r>
        <w:rPr>
          <w:sz w:val="22"/>
          <w:szCs w:val="22"/>
          <w:lang w:val="en-US"/>
        </w:rPr>
        <w:t xml:space="preserve"> </w:t>
      </w:r>
      <w:proofErr w:type="gramStart"/>
      <w:r w:rsidRPr="00C0012A">
        <w:rPr>
          <w:sz w:val="22"/>
          <w:szCs w:val="22"/>
          <w:lang w:val="en-US"/>
        </w:rPr>
        <w:t>red‐listed</w:t>
      </w:r>
      <w:proofErr w:type="gramEnd"/>
      <w:r w:rsidRPr="00C0012A">
        <w:rPr>
          <w:sz w:val="22"/>
          <w:szCs w:val="22"/>
          <w:lang w:val="en-US"/>
        </w:rPr>
        <w:t>: 10 species are Extinct (ET), 13 are critically endangered</w:t>
      </w:r>
      <w:r>
        <w:rPr>
          <w:sz w:val="22"/>
          <w:szCs w:val="22"/>
          <w:lang w:val="en-US"/>
        </w:rPr>
        <w:t xml:space="preserve"> </w:t>
      </w:r>
      <w:r w:rsidRPr="00C0012A">
        <w:rPr>
          <w:sz w:val="22"/>
          <w:szCs w:val="22"/>
          <w:lang w:val="en-US"/>
        </w:rPr>
        <w:t>(CR), 22 species are Endangered (EN) and 29 species are Vulnerable</w:t>
      </w:r>
      <w:r>
        <w:rPr>
          <w:sz w:val="22"/>
          <w:szCs w:val="22"/>
          <w:lang w:val="en-US"/>
        </w:rPr>
        <w:t xml:space="preserve"> </w:t>
      </w:r>
      <w:r w:rsidRPr="00C0012A">
        <w:rPr>
          <w:sz w:val="22"/>
          <w:szCs w:val="22"/>
          <w:lang w:val="en-US"/>
        </w:rPr>
        <w:t>(VU). Almost the half, 31 species are waterbirds.</w:t>
      </w:r>
    </w:p>
    <w:p w14:paraId="3BE5239C" w14:textId="77777777" w:rsidR="003C6933" w:rsidRPr="00DE0D71" w:rsidRDefault="003C6933" w:rsidP="00DE0D71">
      <w:pPr>
        <w:spacing w:line="276" w:lineRule="auto"/>
        <w:jc w:val="both"/>
        <w:rPr>
          <w:sz w:val="22"/>
          <w:szCs w:val="22"/>
          <w:lang w:val="en-US"/>
        </w:rPr>
      </w:pPr>
    </w:p>
    <w:p w14:paraId="3EC2E646" w14:textId="77777777" w:rsidR="00DE0D71" w:rsidRPr="00D06509" w:rsidRDefault="00DE0D71" w:rsidP="00DE0D71">
      <w:pPr>
        <w:spacing w:line="276" w:lineRule="auto"/>
        <w:jc w:val="both"/>
        <w:rPr>
          <w:color w:val="2F5496" w:themeColor="accent1" w:themeShade="BF"/>
          <w:sz w:val="22"/>
          <w:szCs w:val="22"/>
          <w:lang w:val="en-US"/>
        </w:rPr>
      </w:pPr>
      <w:r w:rsidRPr="00D06509">
        <w:rPr>
          <w:color w:val="2F5496" w:themeColor="accent1" w:themeShade="BF"/>
          <w:sz w:val="22"/>
          <w:szCs w:val="22"/>
          <w:lang w:val="en-US"/>
        </w:rPr>
        <w:t>4. Emergency situations (extreme cold, draught, toxic or oil spills, etc.) that have occurred and have affected waterbirds and/or their habitats since the last TC meeting and response to them.</w:t>
      </w:r>
    </w:p>
    <w:p w14:paraId="5608D156" w14:textId="77777777" w:rsidR="00DE0D71" w:rsidRDefault="00DE0D71" w:rsidP="00DE0D71">
      <w:pPr>
        <w:spacing w:line="276" w:lineRule="auto"/>
        <w:jc w:val="both"/>
        <w:rPr>
          <w:sz w:val="22"/>
          <w:szCs w:val="22"/>
          <w:lang w:val="en-US"/>
        </w:rPr>
      </w:pPr>
    </w:p>
    <w:p w14:paraId="7AB53868" w14:textId="423CF467" w:rsidR="00274C02" w:rsidRDefault="00274C02" w:rsidP="00274C02">
      <w:pPr>
        <w:spacing w:line="276" w:lineRule="auto"/>
        <w:jc w:val="both"/>
        <w:rPr>
          <w:sz w:val="22"/>
          <w:szCs w:val="22"/>
          <w:lang w:val="en-US"/>
        </w:rPr>
      </w:pPr>
      <w:r w:rsidRPr="00274C02">
        <w:rPr>
          <w:sz w:val="22"/>
          <w:szCs w:val="22"/>
          <w:lang w:val="en-US"/>
        </w:rPr>
        <w:t xml:space="preserve">In recent years, </w:t>
      </w:r>
      <w:r w:rsidRPr="00274C02">
        <w:rPr>
          <w:b/>
          <w:bCs/>
          <w:sz w:val="22"/>
          <w:szCs w:val="22"/>
          <w:lang w:val="en-US"/>
        </w:rPr>
        <w:t xml:space="preserve">recurrent dryness has been a major challenge </w:t>
      </w:r>
      <w:r w:rsidRPr="00274C02">
        <w:rPr>
          <w:sz w:val="22"/>
          <w:szCs w:val="22"/>
          <w:lang w:val="en-US"/>
        </w:rPr>
        <w:t>for</w:t>
      </w:r>
      <w:r>
        <w:rPr>
          <w:sz w:val="22"/>
          <w:szCs w:val="22"/>
          <w:lang w:val="en-US"/>
        </w:rPr>
        <w:t xml:space="preserve"> </w:t>
      </w:r>
      <w:r w:rsidRPr="00274C02">
        <w:rPr>
          <w:sz w:val="22"/>
          <w:szCs w:val="22"/>
          <w:lang w:val="en-US"/>
        </w:rPr>
        <w:t>almost all Nort‐African countries. It hit the conservation and integrity</w:t>
      </w:r>
      <w:r>
        <w:rPr>
          <w:sz w:val="22"/>
          <w:szCs w:val="22"/>
          <w:lang w:val="en-US"/>
        </w:rPr>
        <w:t xml:space="preserve"> </w:t>
      </w:r>
      <w:r w:rsidRPr="00274C02">
        <w:rPr>
          <w:sz w:val="22"/>
          <w:szCs w:val="22"/>
          <w:lang w:val="en-US"/>
        </w:rPr>
        <w:t>of inland wetlands and their birds</w:t>
      </w:r>
      <w:r>
        <w:rPr>
          <w:sz w:val="22"/>
          <w:szCs w:val="22"/>
          <w:lang w:val="en-US"/>
        </w:rPr>
        <w:t xml:space="preserve"> </w:t>
      </w:r>
      <w:r w:rsidRPr="00274C02">
        <w:rPr>
          <w:sz w:val="22"/>
          <w:szCs w:val="22"/>
          <w:lang w:val="en-US"/>
        </w:rPr>
        <w:t xml:space="preserve">In </w:t>
      </w:r>
      <w:r w:rsidRPr="00274C02">
        <w:rPr>
          <w:b/>
          <w:bCs/>
          <w:sz w:val="22"/>
          <w:szCs w:val="22"/>
          <w:lang w:val="en-US"/>
        </w:rPr>
        <w:t xml:space="preserve">Tunisia </w:t>
      </w:r>
      <w:r w:rsidRPr="00274C02">
        <w:rPr>
          <w:sz w:val="22"/>
          <w:szCs w:val="22"/>
          <w:lang w:val="en-US"/>
        </w:rPr>
        <w:t>during January 2023, 60% of the natural and artificial</w:t>
      </w:r>
      <w:r>
        <w:rPr>
          <w:sz w:val="22"/>
          <w:szCs w:val="22"/>
          <w:lang w:val="en-US"/>
        </w:rPr>
        <w:t xml:space="preserve"> </w:t>
      </w:r>
      <w:r w:rsidRPr="00274C02">
        <w:rPr>
          <w:sz w:val="22"/>
          <w:szCs w:val="22"/>
          <w:lang w:val="en-US"/>
        </w:rPr>
        <w:t>wetlands visited in the northern and central part of the country were</w:t>
      </w:r>
      <w:r>
        <w:rPr>
          <w:sz w:val="22"/>
          <w:szCs w:val="22"/>
          <w:lang w:val="en-US"/>
        </w:rPr>
        <w:t xml:space="preserve"> </w:t>
      </w:r>
      <w:r w:rsidRPr="00274C02">
        <w:rPr>
          <w:sz w:val="22"/>
          <w:szCs w:val="22"/>
          <w:lang w:val="en-US"/>
        </w:rPr>
        <w:t>dry.</w:t>
      </w:r>
    </w:p>
    <w:p w14:paraId="14D50EC4" w14:textId="77777777" w:rsidR="00274C02" w:rsidRPr="00274C02" w:rsidRDefault="00274C02" w:rsidP="00274C02">
      <w:pPr>
        <w:spacing w:line="276" w:lineRule="auto"/>
        <w:jc w:val="both"/>
        <w:rPr>
          <w:sz w:val="22"/>
          <w:szCs w:val="22"/>
          <w:lang w:val="en-US"/>
        </w:rPr>
      </w:pPr>
    </w:p>
    <w:p w14:paraId="41D371D0" w14:textId="01FB0228" w:rsidR="00D06509" w:rsidRDefault="00274C02" w:rsidP="00274C02">
      <w:pPr>
        <w:spacing w:line="276" w:lineRule="auto"/>
        <w:jc w:val="both"/>
        <w:rPr>
          <w:sz w:val="22"/>
          <w:szCs w:val="22"/>
          <w:lang w:val="en-US"/>
        </w:rPr>
      </w:pPr>
      <w:r w:rsidRPr="00274C02">
        <w:rPr>
          <w:sz w:val="22"/>
          <w:szCs w:val="22"/>
          <w:lang w:val="en-US"/>
        </w:rPr>
        <w:t xml:space="preserve">Civil society and environmental NGOs continue to think that </w:t>
      </w:r>
      <w:proofErr w:type="spellStart"/>
      <w:r w:rsidRPr="00274C02">
        <w:rPr>
          <w:sz w:val="22"/>
          <w:szCs w:val="22"/>
          <w:lang w:val="en-US"/>
        </w:rPr>
        <w:t>Sebkhet</w:t>
      </w:r>
      <w:proofErr w:type="spellEnd"/>
      <w:r>
        <w:rPr>
          <w:sz w:val="22"/>
          <w:szCs w:val="22"/>
          <w:lang w:val="en-US"/>
        </w:rPr>
        <w:t xml:space="preserve"> </w:t>
      </w:r>
      <w:proofErr w:type="spellStart"/>
      <w:r w:rsidRPr="00274C02">
        <w:rPr>
          <w:sz w:val="22"/>
          <w:szCs w:val="22"/>
          <w:lang w:val="en-US"/>
        </w:rPr>
        <w:t>Sejoumi</w:t>
      </w:r>
      <w:proofErr w:type="spellEnd"/>
      <w:r w:rsidRPr="00274C02">
        <w:rPr>
          <w:sz w:val="22"/>
          <w:szCs w:val="22"/>
          <w:lang w:val="en-US"/>
        </w:rPr>
        <w:t>, designated as a Wetland of International Importance</w:t>
      </w:r>
      <w:r>
        <w:rPr>
          <w:sz w:val="22"/>
          <w:szCs w:val="22"/>
          <w:lang w:val="en-US"/>
        </w:rPr>
        <w:t xml:space="preserve"> </w:t>
      </w:r>
      <w:r w:rsidRPr="00274C02">
        <w:rPr>
          <w:sz w:val="22"/>
          <w:szCs w:val="22"/>
          <w:lang w:val="en-US"/>
        </w:rPr>
        <w:t>(Ramsar Site) No. 1712 but threatened by the embankment of the</w:t>
      </w:r>
      <w:r>
        <w:rPr>
          <w:sz w:val="22"/>
          <w:szCs w:val="22"/>
          <w:lang w:val="en-US"/>
        </w:rPr>
        <w:t xml:space="preserve"> </w:t>
      </w:r>
      <w:r w:rsidRPr="00274C02">
        <w:rPr>
          <w:sz w:val="22"/>
          <w:szCs w:val="22"/>
          <w:lang w:val="en-US"/>
        </w:rPr>
        <w:t>water body and by an unsuitable development plan (Plan</w:t>
      </w:r>
      <w:r>
        <w:rPr>
          <w:sz w:val="22"/>
          <w:szCs w:val="22"/>
          <w:lang w:val="en-US"/>
        </w:rPr>
        <w:t xml:space="preserve"> </w:t>
      </w:r>
      <w:proofErr w:type="spellStart"/>
      <w:r w:rsidRPr="00274C02">
        <w:rPr>
          <w:sz w:val="22"/>
          <w:szCs w:val="22"/>
          <w:lang w:val="en-US"/>
        </w:rPr>
        <w:t>d'Aménagement</w:t>
      </w:r>
      <w:proofErr w:type="spellEnd"/>
      <w:r w:rsidRPr="00274C02">
        <w:rPr>
          <w:sz w:val="22"/>
          <w:szCs w:val="22"/>
          <w:lang w:val="en-US"/>
        </w:rPr>
        <w:t xml:space="preserve"> et de </w:t>
      </w:r>
      <w:proofErr w:type="spellStart"/>
      <w:r w:rsidRPr="00274C02">
        <w:rPr>
          <w:sz w:val="22"/>
          <w:szCs w:val="22"/>
          <w:lang w:val="en-US"/>
        </w:rPr>
        <w:t>Valorisation</w:t>
      </w:r>
      <w:proofErr w:type="spellEnd"/>
      <w:r w:rsidRPr="00274C02">
        <w:rPr>
          <w:sz w:val="22"/>
          <w:szCs w:val="22"/>
          <w:lang w:val="en-US"/>
        </w:rPr>
        <w:t>), is in strong need of an MCR and</w:t>
      </w:r>
      <w:r>
        <w:rPr>
          <w:sz w:val="22"/>
          <w:szCs w:val="22"/>
          <w:lang w:val="en-US"/>
        </w:rPr>
        <w:t xml:space="preserve"> </w:t>
      </w:r>
      <w:r w:rsidRPr="00274C02">
        <w:rPr>
          <w:sz w:val="22"/>
          <w:szCs w:val="22"/>
          <w:lang w:val="en-US"/>
        </w:rPr>
        <w:t>IRP AEWA mission. The site hosts almost a quarter of the waterbirds</w:t>
      </w:r>
      <w:r>
        <w:rPr>
          <w:sz w:val="22"/>
          <w:szCs w:val="22"/>
          <w:lang w:val="en-US"/>
        </w:rPr>
        <w:t xml:space="preserve"> </w:t>
      </w:r>
      <w:r w:rsidRPr="00274C02">
        <w:rPr>
          <w:sz w:val="22"/>
          <w:szCs w:val="22"/>
          <w:lang w:val="en-US"/>
        </w:rPr>
        <w:t>wintering in the country (see table 2 the last 5 years of IWC) and is an</w:t>
      </w:r>
      <w:r>
        <w:rPr>
          <w:sz w:val="22"/>
          <w:szCs w:val="22"/>
          <w:lang w:val="en-US"/>
        </w:rPr>
        <w:t xml:space="preserve"> </w:t>
      </w:r>
      <w:r w:rsidRPr="00274C02">
        <w:rPr>
          <w:sz w:val="22"/>
          <w:szCs w:val="22"/>
          <w:lang w:val="en-US"/>
        </w:rPr>
        <w:t>important nesting site for globally threatened species such as the</w:t>
      </w:r>
      <w:r>
        <w:rPr>
          <w:sz w:val="22"/>
          <w:szCs w:val="22"/>
          <w:lang w:val="en-US"/>
        </w:rPr>
        <w:t xml:space="preserve"> </w:t>
      </w:r>
      <w:r w:rsidRPr="00274C02">
        <w:rPr>
          <w:sz w:val="22"/>
          <w:szCs w:val="22"/>
          <w:lang w:val="en-US"/>
        </w:rPr>
        <w:t>White‐headed Duck (47 pairs in 2021, 12 pairs in 2022) and the</w:t>
      </w:r>
      <w:r>
        <w:rPr>
          <w:sz w:val="22"/>
          <w:szCs w:val="22"/>
          <w:lang w:val="en-US"/>
        </w:rPr>
        <w:t xml:space="preserve"> </w:t>
      </w:r>
      <w:r w:rsidRPr="00274C02">
        <w:rPr>
          <w:sz w:val="22"/>
          <w:szCs w:val="22"/>
          <w:lang w:val="en-US"/>
        </w:rPr>
        <w:t>Marbled Duck (6 pairs in 2021 and 5 pairs in 2022).</w:t>
      </w:r>
    </w:p>
    <w:p w14:paraId="189CA9DF" w14:textId="77777777" w:rsidR="00D06509" w:rsidRDefault="00D06509" w:rsidP="00DE0D71">
      <w:pPr>
        <w:spacing w:line="276" w:lineRule="auto"/>
        <w:jc w:val="both"/>
        <w:rPr>
          <w:sz w:val="22"/>
          <w:szCs w:val="22"/>
          <w:lang w:val="en-US"/>
        </w:rPr>
      </w:pPr>
    </w:p>
    <w:p w14:paraId="5043922F" w14:textId="77777777" w:rsidR="00274C02" w:rsidRPr="00DE0D71" w:rsidRDefault="00274C02" w:rsidP="00DE0D71">
      <w:pPr>
        <w:spacing w:line="276" w:lineRule="auto"/>
        <w:jc w:val="both"/>
        <w:rPr>
          <w:sz w:val="22"/>
          <w:szCs w:val="22"/>
          <w:lang w:val="en-US"/>
        </w:rPr>
      </w:pPr>
    </w:p>
    <w:p w14:paraId="2B9B5CC6" w14:textId="597283B8" w:rsidR="00DE0D71" w:rsidRPr="009222C3" w:rsidRDefault="00F11B7C" w:rsidP="00DE0D71">
      <w:pPr>
        <w:spacing w:line="276" w:lineRule="auto"/>
        <w:jc w:val="both"/>
        <w:rPr>
          <w:color w:val="2F5496" w:themeColor="accent1" w:themeShade="BF"/>
          <w:sz w:val="22"/>
          <w:szCs w:val="22"/>
          <w:lang w:val="en-US"/>
        </w:rPr>
      </w:pPr>
      <w:r>
        <w:rPr>
          <w:color w:val="2F5496" w:themeColor="accent1" w:themeShade="BF"/>
          <w:sz w:val="22"/>
          <w:szCs w:val="22"/>
          <w:lang w:val="en-US"/>
        </w:rPr>
        <w:lastRenderedPageBreak/>
        <w:t>5</w:t>
      </w:r>
      <w:r w:rsidR="00DE0D71" w:rsidRPr="009222C3">
        <w:rPr>
          <w:color w:val="2F5496" w:themeColor="accent1" w:themeShade="BF"/>
          <w:sz w:val="22"/>
          <w:szCs w:val="22"/>
          <w:lang w:val="en-US"/>
        </w:rPr>
        <w:t>. New or major ongoing activities on habitat (site) inventory, conservation or restoration and rehabilitation of waterbird habitats.</w:t>
      </w:r>
    </w:p>
    <w:p w14:paraId="0242D2E7" w14:textId="77777777" w:rsidR="00DE0D71" w:rsidRDefault="00DE0D71" w:rsidP="00DE0D71">
      <w:pPr>
        <w:spacing w:line="276" w:lineRule="auto"/>
        <w:jc w:val="both"/>
        <w:rPr>
          <w:sz w:val="22"/>
          <w:szCs w:val="22"/>
          <w:lang w:val="en-US"/>
        </w:rPr>
      </w:pPr>
    </w:p>
    <w:p w14:paraId="630BF3C2" w14:textId="77777777" w:rsidR="009222C3" w:rsidRPr="00A21490" w:rsidRDefault="009222C3" w:rsidP="009222C3">
      <w:pPr>
        <w:spacing w:line="276" w:lineRule="auto"/>
        <w:jc w:val="both"/>
        <w:rPr>
          <w:sz w:val="22"/>
          <w:szCs w:val="22"/>
          <w:u w:val="single"/>
          <w:lang w:val="en-US"/>
        </w:rPr>
      </w:pPr>
      <w:r w:rsidRPr="00A21490">
        <w:rPr>
          <w:sz w:val="22"/>
          <w:szCs w:val="22"/>
          <w:u w:val="single"/>
          <w:lang w:val="en-US"/>
        </w:rPr>
        <w:t>Algeria</w:t>
      </w:r>
    </w:p>
    <w:p w14:paraId="5C9352DC" w14:textId="77777777" w:rsidR="009222C3" w:rsidRPr="00A21490" w:rsidRDefault="009222C3" w:rsidP="009222C3">
      <w:pPr>
        <w:spacing w:line="276" w:lineRule="auto"/>
        <w:jc w:val="both"/>
        <w:rPr>
          <w:sz w:val="22"/>
          <w:szCs w:val="22"/>
          <w:lang w:val="en-US"/>
        </w:rPr>
      </w:pPr>
      <w:r w:rsidRPr="00A21490">
        <w:rPr>
          <w:sz w:val="22"/>
          <w:szCs w:val="22"/>
          <w:lang w:val="en-US"/>
        </w:rPr>
        <w:t>Some sites have benefited from</w:t>
      </w:r>
      <w:r>
        <w:rPr>
          <w:sz w:val="22"/>
          <w:szCs w:val="22"/>
          <w:lang w:val="en-US"/>
        </w:rPr>
        <w:t xml:space="preserve"> </w:t>
      </w:r>
      <w:r w:rsidRPr="00A21490">
        <w:rPr>
          <w:sz w:val="22"/>
          <w:szCs w:val="22"/>
          <w:lang w:val="en-US"/>
        </w:rPr>
        <w:t>projects for their restoration such as</w:t>
      </w:r>
      <w:r>
        <w:rPr>
          <w:sz w:val="22"/>
          <w:szCs w:val="22"/>
          <w:lang w:val="en-US"/>
        </w:rPr>
        <w:t xml:space="preserve"> </w:t>
      </w:r>
      <w:r w:rsidRPr="00A21490">
        <w:rPr>
          <w:sz w:val="22"/>
          <w:szCs w:val="22"/>
          <w:lang w:val="en-US"/>
        </w:rPr>
        <w:t>the lake of Tonga and the lake of</w:t>
      </w:r>
    </w:p>
    <w:p w14:paraId="1ADEA5A7" w14:textId="77777777" w:rsidR="009222C3" w:rsidRPr="00A21490" w:rsidRDefault="009222C3" w:rsidP="009222C3">
      <w:pPr>
        <w:spacing w:line="276" w:lineRule="auto"/>
        <w:jc w:val="both"/>
        <w:rPr>
          <w:sz w:val="22"/>
          <w:szCs w:val="22"/>
          <w:lang w:val="en-US"/>
        </w:rPr>
      </w:pPr>
      <w:proofErr w:type="spellStart"/>
      <w:r w:rsidRPr="00A21490">
        <w:rPr>
          <w:sz w:val="22"/>
          <w:szCs w:val="22"/>
          <w:lang w:val="en-US"/>
        </w:rPr>
        <w:t>Réghaia</w:t>
      </w:r>
      <w:proofErr w:type="spellEnd"/>
      <w:r w:rsidRPr="00A21490">
        <w:rPr>
          <w:sz w:val="22"/>
          <w:szCs w:val="22"/>
          <w:lang w:val="en-US"/>
        </w:rPr>
        <w:t>. These projects aim at the</w:t>
      </w:r>
      <w:r>
        <w:rPr>
          <w:sz w:val="22"/>
          <w:szCs w:val="22"/>
          <w:lang w:val="en-US"/>
        </w:rPr>
        <w:t xml:space="preserve"> </w:t>
      </w:r>
      <w:r w:rsidRPr="00A21490">
        <w:rPr>
          <w:sz w:val="22"/>
          <w:szCs w:val="22"/>
          <w:lang w:val="en-US"/>
        </w:rPr>
        <w:t>restoration, the depollution and the</w:t>
      </w:r>
      <w:r>
        <w:rPr>
          <w:sz w:val="22"/>
          <w:szCs w:val="22"/>
          <w:lang w:val="en-US"/>
        </w:rPr>
        <w:t xml:space="preserve"> </w:t>
      </w:r>
      <w:r w:rsidRPr="00A21490">
        <w:rPr>
          <w:sz w:val="22"/>
          <w:szCs w:val="22"/>
          <w:lang w:val="en-US"/>
        </w:rPr>
        <w:t xml:space="preserve">development of the sites so </w:t>
      </w:r>
      <w:proofErr w:type="gramStart"/>
      <w:r w:rsidRPr="00A21490">
        <w:rPr>
          <w:sz w:val="22"/>
          <w:szCs w:val="22"/>
          <w:lang w:val="en-US"/>
        </w:rPr>
        <w:t>that</w:t>
      </w:r>
      <w:proofErr w:type="gramEnd"/>
    </w:p>
    <w:p w14:paraId="6A85C870" w14:textId="77777777" w:rsidR="009222C3" w:rsidRDefault="009222C3" w:rsidP="009222C3">
      <w:pPr>
        <w:spacing w:line="276" w:lineRule="auto"/>
        <w:jc w:val="both"/>
        <w:rPr>
          <w:sz w:val="22"/>
          <w:szCs w:val="22"/>
          <w:lang w:val="en-US"/>
        </w:rPr>
      </w:pPr>
      <w:r w:rsidRPr="00A21490">
        <w:rPr>
          <w:sz w:val="22"/>
          <w:szCs w:val="22"/>
          <w:lang w:val="en-US"/>
        </w:rPr>
        <w:t>they may fully play their role of</w:t>
      </w:r>
      <w:r>
        <w:rPr>
          <w:sz w:val="22"/>
          <w:szCs w:val="22"/>
          <w:lang w:val="en-US"/>
        </w:rPr>
        <w:t xml:space="preserve"> </w:t>
      </w:r>
      <w:r w:rsidRPr="00A21490">
        <w:rPr>
          <w:sz w:val="22"/>
          <w:szCs w:val="22"/>
          <w:lang w:val="en-US"/>
        </w:rPr>
        <w:t>hosting and stopover sites for</w:t>
      </w:r>
      <w:r>
        <w:rPr>
          <w:sz w:val="22"/>
          <w:szCs w:val="22"/>
          <w:lang w:val="en-US"/>
        </w:rPr>
        <w:t xml:space="preserve"> </w:t>
      </w:r>
      <w:r w:rsidRPr="00A21490">
        <w:rPr>
          <w:sz w:val="22"/>
          <w:szCs w:val="22"/>
          <w:lang w:val="en-US"/>
        </w:rPr>
        <w:t>migratory birds crossing the</w:t>
      </w:r>
      <w:r>
        <w:rPr>
          <w:sz w:val="22"/>
          <w:szCs w:val="22"/>
          <w:lang w:val="en-US"/>
        </w:rPr>
        <w:t xml:space="preserve"> </w:t>
      </w:r>
      <w:r w:rsidRPr="00A21490">
        <w:rPr>
          <w:sz w:val="22"/>
          <w:szCs w:val="22"/>
          <w:lang w:val="en-US"/>
        </w:rPr>
        <w:t>Mediterranean, and more generally</w:t>
      </w:r>
      <w:r>
        <w:rPr>
          <w:sz w:val="22"/>
          <w:szCs w:val="22"/>
          <w:lang w:val="en-US"/>
        </w:rPr>
        <w:t xml:space="preserve"> </w:t>
      </w:r>
      <w:r w:rsidRPr="00A21490">
        <w:rPr>
          <w:sz w:val="22"/>
          <w:szCs w:val="22"/>
          <w:lang w:val="en-US"/>
        </w:rPr>
        <w:t xml:space="preserve">for </w:t>
      </w:r>
      <w:proofErr w:type="gramStart"/>
      <w:r w:rsidRPr="00A21490">
        <w:rPr>
          <w:sz w:val="22"/>
          <w:szCs w:val="22"/>
          <w:lang w:val="en-US"/>
        </w:rPr>
        <w:t>the biodiversity</w:t>
      </w:r>
      <w:proofErr w:type="gramEnd"/>
      <w:r w:rsidRPr="00A21490">
        <w:rPr>
          <w:sz w:val="22"/>
          <w:szCs w:val="22"/>
          <w:lang w:val="en-US"/>
        </w:rPr>
        <w:t>.</w:t>
      </w:r>
    </w:p>
    <w:p w14:paraId="2967698C" w14:textId="77777777" w:rsidR="009222C3" w:rsidRDefault="009222C3" w:rsidP="009222C3">
      <w:pPr>
        <w:spacing w:line="276" w:lineRule="auto"/>
        <w:jc w:val="both"/>
        <w:rPr>
          <w:sz w:val="22"/>
          <w:szCs w:val="22"/>
          <w:lang w:val="en-US"/>
        </w:rPr>
      </w:pPr>
    </w:p>
    <w:p w14:paraId="7F48F92C" w14:textId="77777777" w:rsidR="009222C3" w:rsidRPr="0088372F" w:rsidRDefault="009222C3" w:rsidP="009222C3">
      <w:pPr>
        <w:spacing w:line="276" w:lineRule="auto"/>
        <w:jc w:val="both"/>
        <w:rPr>
          <w:sz w:val="22"/>
          <w:szCs w:val="22"/>
          <w:u w:val="single"/>
          <w:lang w:val="en-US"/>
        </w:rPr>
      </w:pPr>
      <w:r w:rsidRPr="0088372F">
        <w:rPr>
          <w:sz w:val="22"/>
          <w:szCs w:val="22"/>
          <w:u w:val="single"/>
          <w:lang w:val="en-US"/>
        </w:rPr>
        <w:t>Morocco</w:t>
      </w:r>
    </w:p>
    <w:p w14:paraId="2D8BFA9B" w14:textId="77777777" w:rsidR="009222C3" w:rsidRDefault="009222C3" w:rsidP="009222C3">
      <w:pPr>
        <w:spacing w:line="276" w:lineRule="auto"/>
        <w:jc w:val="both"/>
        <w:rPr>
          <w:sz w:val="22"/>
          <w:szCs w:val="22"/>
          <w:lang w:val="en-US"/>
        </w:rPr>
      </w:pPr>
      <w:r w:rsidRPr="006F2DB1">
        <w:rPr>
          <w:sz w:val="22"/>
          <w:szCs w:val="22"/>
          <w:lang w:val="en-US"/>
        </w:rPr>
        <w:t>ANEF has set up artificial nests to</w:t>
      </w:r>
      <w:r>
        <w:rPr>
          <w:sz w:val="22"/>
          <w:szCs w:val="22"/>
          <w:lang w:val="en-US"/>
        </w:rPr>
        <w:t xml:space="preserve"> </w:t>
      </w:r>
      <w:r w:rsidRPr="006F2DB1">
        <w:rPr>
          <w:sz w:val="22"/>
          <w:szCs w:val="22"/>
          <w:lang w:val="en-US"/>
        </w:rPr>
        <w:t>encourage Greater Flamingos to nest</w:t>
      </w:r>
      <w:r>
        <w:rPr>
          <w:sz w:val="22"/>
          <w:szCs w:val="22"/>
          <w:lang w:val="en-US"/>
        </w:rPr>
        <w:t xml:space="preserve"> </w:t>
      </w:r>
      <w:proofErr w:type="spellStart"/>
      <w:r w:rsidRPr="006F2DB1">
        <w:rPr>
          <w:sz w:val="22"/>
          <w:szCs w:val="22"/>
          <w:lang w:val="en-US"/>
        </w:rPr>
        <w:t>Khnifiss</w:t>
      </w:r>
      <w:proofErr w:type="spellEnd"/>
      <w:r w:rsidRPr="006F2DB1">
        <w:rPr>
          <w:sz w:val="22"/>
          <w:szCs w:val="22"/>
          <w:lang w:val="en-US"/>
        </w:rPr>
        <w:t xml:space="preserve"> Lagoon Ramsar site, Similar</w:t>
      </w:r>
      <w:r>
        <w:rPr>
          <w:sz w:val="22"/>
          <w:szCs w:val="22"/>
          <w:lang w:val="en-US"/>
        </w:rPr>
        <w:t xml:space="preserve"> </w:t>
      </w:r>
      <w:r w:rsidRPr="006F2DB1">
        <w:rPr>
          <w:sz w:val="22"/>
          <w:szCs w:val="22"/>
          <w:lang w:val="en-US"/>
        </w:rPr>
        <w:t>project ‐ construction of artificial</w:t>
      </w:r>
      <w:r>
        <w:rPr>
          <w:sz w:val="22"/>
          <w:szCs w:val="22"/>
          <w:lang w:val="en-US"/>
        </w:rPr>
        <w:t xml:space="preserve"> </w:t>
      </w:r>
      <w:r w:rsidRPr="006F2DB1">
        <w:rPr>
          <w:sz w:val="22"/>
          <w:szCs w:val="22"/>
          <w:lang w:val="en-US"/>
        </w:rPr>
        <w:t>nests for the Greater Flamingo (25 in</w:t>
      </w:r>
      <w:r>
        <w:rPr>
          <w:sz w:val="22"/>
          <w:szCs w:val="22"/>
          <w:lang w:val="en-US"/>
        </w:rPr>
        <w:t xml:space="preserve"> </w:t>
      </w:r>
      <w:r w:rsidRPr="006F2DB1">
        <w:rPr>
          <w:sz w:val="22"/>
          <w:szCs w:val="22"/>
          <w:lang w:val="en-US"/>
        </w:rPr>
        <w:t>total) ‐ was carried out by</w:t>
      </w:r>
      <w:r>
        <w:rPr>
          <w:sz w:val="22"/>
          <w:szCs w:val="22"/>
          <w:lang w:val="en-US"/>
        </w:rPr>
        <w:t xml:space="preserve"> </w:t>
      </w:r>
      <w:r w:rsidRPr="006F2DB1">
        <w:rPr>
          <w:sz w:val="22"/>
          <w:szCs w:val="22"/>
          <w:lang w:val="en-US"/>
        </w:rPr>
        <w:t>GREPOM/</w:t>
      </w:r>
      <w:proofErr w:type="spellStart"/>
      <w:r w:rsidRPr="006F2DB1">
        <w:rPr>
          <w:sz w:val="22"/>
          <w:szCs w:val="22"/>
          <w:lang w:val="en-US"/>
        </w:rPr>
        <w:t>BirdLife</w:t>
      </w:r>
      <w:proofErr w:type="spellEnd"/>
      <w:r w:rsidRPr="006F2DB1">
        <w:rPr>
          <w:sz w:val="22"/>
          <w:szCs w:val="22"/>
          <w:lang w:val="en-US"/>
        </w:rPr>
        <w:t xml:space="preserve"> Morocco. On the</w:t>
      </w:r>
      <w:r>
        <w:rPr>
          <w:sz w:val="22"/>
          <w:szCs w:val="22"/>
          <w:lang w:val="en-US"/>
        </w:rPr>
        <w:t xml:space="preserve"> </w:t>
      </w:r>
      <w:r w:rsidRPr="006F2DB1">
        <w:rPr>
          <w:sz w:val="22"/>
          <w:szCs w:val="22"/>
          <w:lang w:val="en-US"/>
        </w:rPr>
        <w:t>same site two floating rafts to</w:t>
      </w:r>
      <w:r>
        <w:rPr>
          <w:sz w:val="22"/>
          <w:szCs w:val="22"/>
          <w:lang w:val="en-US"/>
        </w:rPr>
        <w:t xml:space="preserve"> </w:t>
      </w:r>
      <w:r w:rsidRPr="006F2DB1">
        <w:rPr>
          <w:sz w:val="22"/>
          <w:szCs w:val="22"/>
          <w:lang w:val="en-US"/>
        </w:rPr>
        <w:t xml:space="preserve">promote the nesting of </w:t>
      </w:r>
      <w:proofErr w:type="spellStart"/>
      <w:r w:rsidRPr="006F2DB1">
        <w:rPr>
          <w:sz w:val="22"/>
          <w:szCs w:val="22"/>
          <w:lang w:val="en-US"/>
        </w:rPr>
        <w:t>larolimicolae</w:t>
      </w:r>
      <w:proofErr w:type="spellEnd"/>
      <w:r>
        <w:rPr>
          <w:sz w:val="22"/>
          <w:szCs w:val="22"/>
          <w:lang w:val="en-US"/>
        </w:rPr>
        <w:t xml:space="preserve"> </w:t>
      </w:r>
      <w:r w:rsidRPr="006F2DB1">
        <w:rPr>
          <w:sz w:val="22"/>
          <w:szCs w:val="22"/>
          <w:lang w:val="en-US"/>
        </w:rPr>
        <w:t>were installed.</w:t>
      </w:r>
    </w:p>
    <w:p w14:paraId="6E19DC41" w14:textId="77777777" w:rsidR="009222C3" w:rsidRDefault="009222C3" w:rsidP="009222C3">
      <w:pPr>
        <w:spacing w:line="276" w:lineRule="auto"/>
        <w:jc w:val="both"/>
        <w:rPr>
          <w:sz w:val="22"/>
          <w:szCs w:val="22"/>
          <w:lang w:val="en-US"/>
        </w:rPr>
      </w:pPr>
    </w:p>
    <w:p w14:paraId="7123A28B" w14:textId="77777777" w:rsidR="009222C3" w:rsidRPr="005905F7" w:rsidRDefault="009222C3" w:rsidP="009222C3">
      <w:pPr>
        <w:spacing w:line="276" w:lineRule="auto"/>
        <w:jc w:val="both"/>
        <w:rPr>
          <w:sz w:val="22"/>
          <w:szCs w:val="22"/>
          <w:u w:val="single"/>
          <w:lang w:val="en-US"/>
        </w:rPr>
      </w:pPr>
      <w:r w:rsidRPr="005905F7">
        <w:rPr>
          <w:sz w:val="22"/>
          <w:szCs w:val="22"/>
          <w:u w:val="single"/>
          <w:lang w:val="en-US"/>
        </w:rPr>
        <w:t>Libya</w:t>
      </w:r>
    </w:p>
    <w:p w14:paraId="7F1FB54A" w14:textId="77777777" w:rsidR="009222C3" w:rsidRDefault="009222C3" w:rsidP="009222C3">
      <w:pPr>
        <w:spacing w:line="276" w:lineRule="auto"/>
        <w:jc w:val="both"/>
        <w:rPr>
          <w:sz w:val="22"/>
          <w:szCs w:val="22"/>
          <w:lang w:val="en-US"/>
        </w:rPr>
      </w:pPr>
      <w:r w:rsidRPr="0088372F">
        <w:rPr>
          <w:sz w:val="22"/>
          <w:szCs w:val="22"/>
          <w:lang w:val="en-US"/>
        </w:rPr>
        <w:t>In December 2021 the progress of</w:t>
      </w:r>
      <w:r>
        <w:rPr>
          <w:sz w:val="22"/>
          <w:szCs w:val="22"/>
          <w:lang w:val="en-US"/>
        </w:rPr>
        <w:t xml:space="preserve"> </w:t>
      </w:r>
      <w:r w:rsidRPr="0088372F">
        <w:rPr>
          <w:sz w:val="22"/>
          <w:szCs w:val="22"/>
          <w:lang w:val="en-US"/>
        </w:rPr>
        <w:t>the designation of 19 new protected</w:t>
      </w:r>
      <w:r>
        <w:rPr>
          <w:sz w:val="22"/>
          <w:szCs w:val="22"/>
          <w:lang w:val="en-US"/>
        </w:rPr>
        <w:t xml:space="preserve"> </w:t>
      </w:r>
      <w:r w:rsidRPr="0088372F">
        <w:rPr>
          <w:sz w:val="22"/>
          <w:szCs w:val="22"/>
          <w:lang w:val="en-US"/>
        </w:rPr>
        <w:t>areas, 2 of them being Ramsar Sites</w:t>
      </w:r>
      <w:r>
        <w:rPr>
          <w:sz w:val="22"/>
          <w:szCs w:val="22"/>
          <w:lang w:val="en-US"/>
        </w:rPr>
        <w:t xml:space="preserve"> </w:t>
      </w:r>
      <w:r w:rsidRPr="0088372F">
        <w:rPr>
          <w:sz w:val="22"/>
          <w:szCs w:val="22"/>
          <w:lang w:val="en-US"/>
        </w:rPr>
        <w:t>was reported by Libya.</w:t>
      </w:r>
      <w:r>
        <w:rPr>
          <w:sz w:val="22"/>
          <w:szCs w:val="22"/>
          <w:lang w:val="en-US"/>
        </w:rPr>
        <w:t xml:space="preserve"> </w:t>
      </w:r>
      <w:r w:rsidRPr="0088372F">
        <w:rPr>
          <w:sz w:val="22"/>
          <w:szCs w:val="22"/>
          <w:lang w:val="en-US"/>
        </w:rPr>
        <w:t>In January 2023, 26 potential sites of</w:t>
      </w:r>
      <w:r>
        <w:rPr>
          <w:sz w:val="22"/>
          <w:szCs w:val="22"/>
          <w:lang w:val="en-US"/>
        </w:rPr>
        <w:t xml:space="preserve"> </w:t>
      </w:r>
      <w:r w:rsidRPr="0088372F">
        <w:rPr>
          <w:sz w:val="22"/>
          <w:szCs w:val="22"/>
          <w:lang w:val="en-US"/>
        </w:rPr>
        <w:t>conservation interest were identified</w:t>
      </w:r>
      <w:r>
        <w:rPr>
          <w:sz w:val="22"/>
          <w:szCs w:val="22"/>
          <w:lang w:val="en-US"/>
        </w:rPr>
        <w:t xml:space="preserve"> </w:t>
      </w:r>
      <w:r w:rsidRPr="0088372F">
        <w:rPr>
          <w:sz w:val="22"/>
          <w:szCs w:val="22"/>
          <w:lang w:val="en-US"/>
        </w:rPr>
        <w:t>with the support of the GEF</w:t>
      </w:r>
      <w:r>
        <w:rPr>
          <w:sz w:val="22"/>
          <w:szCs w:val="22"/>
          <w:lang w:val="en-US"/>
        </w:rPr>
        <w:t xml:space="preserve"> </w:t>
      </w:r>
      <w:r w:rsidRPr="0088372F">
        <w:rPr>
          <w:sz w:val="22"/>
          <w:szCs w:val="22"/>
          <w:lang w:val="en-US"/>
        </w:rPr>
        <w:t>Med</w:t>
      </w:r>
      <w:r>
        <w:rPr>
          <w:sz w:val="22"/>
          <w:szCs w:val="22"/>
          <w:lang w:val="en-US"/>
        </w:rPr>
        <w:t xml:space="preserve"> </w:t>
      </w:r>
      <w:proofErr w:type="spellStart"/>
      <w:r w:rsidRPr="0088372F">
        <w:rPr>
          <w:sz w:val="22"/>
          <w:szCs w:val="22"/>
          <w:lang w:val="en-US"/>
        </w:rPr>
        <w:t>Programme</w:t>
      </w:r>
      <w:proofErr w:type="spellEnd"/>
      <w:r w:rsidRPr="0088372F">
        <w:rPr>
          <w:sz w:val="22"/>
          <w:szCs w:val="22"/>
          <w:lang w:val="en-US"/>
        </w:rPr>
        <w:t xml:space="preserve"> and in collaboration</w:t>
      </w:r>
      <w:r>
        <w:rPr>
          <w:sz w:val="22"/>
          <w:szCs w:val="22"/>
          <w:lang w:val="en-US"/>
        </w:rPr>
        <w:t xml:space="preserve"> </w:t>
      </w:r>
      <w:r w:rsidRPr="0088372F">
        <w:rPr>
          <w:sz w:val="22"/>
          <w:szCs w:val="22"/>
          <w:lang w:val="en-US"/>
        </w:rPr>
        <w:t>with IUCN‐Med, SPA/</w:t>
      </w:r>
      <w:proofErr w:type="gramStart"/>
      <w:r w:rsidRPr="0088372F">
        <w:rPr>
          <w:sz w:val="22"/>
          <w:szCs w:val="22"/>
          <w:lang w:val="en-US"/>
        </w:rPr>
        <w:t>RAC</w:t>
      </w:r>
      <w:proofErr w:type="gramEnd"/>
      <w:r w:rsidRPr="0088372F">
        <w:rPr>
          <w:sz w:val="22"/>
          <w:szCs w:val="22"/>
          <w:lang w:val="en-US"/>
        </w:rPr>
        <w:t xml:space="preserve"> and WWF</w:t>
      </w:r>
      <w:r>
        <w:rPr>
          <w:sz w:val="22"/>
          <w:szCs w:val="22"/>
          <w:lang w:val="en-US"/>
        </w:rPr>
        <w:t xml:space="preserve"> </w:t>
      </w:r>
      <w:r w:rsidRPr="0088372F">
        <w:rPr>
          <w:sz w:val="22"/>
          <w:szCs w:val="22"/>
          <w:lang w:val="en-US"/>
        </w:rPr>
        <w:t>North</w:t>
      </w:r>
      <w:r>
        <w:rPr>
          <w:sz w:val="22"/>
          <w:szCs w:val="22"/>
          <w:lang w:val="en-US"/>
        </w:rPr>
        <w:t xml:space="preserve"> </w:t>
      </w:r>
      <w:r w:rsidRPr="0088372F">
        <w:rPr>
          <w:sz w:val="22"/>
          <w:szCs w:val="22"/>
          <w:lang w:val="en-US"/>
        </w:rPr>
        <w:t>Africa</w:t>
      </w:r>
    </w:p>
    <w:p w14:paraId="7E7ACF64" w14:textId="77777777" w:rsidR="009222C3" w:rsidRDefault="009222C3" w:rsidP="009222C3">
      <w:pPr>
        <w:spacing w:line="276" w:lineRule="auto"/>
        <w:jc w:val="both"/>
        <w:rPr>
          <w:sz w:val="22"/>
          <w:szCs w:val="22"/>
          <w:lang w:val="en-US"/>
        </w:rPr>
      </w:pPr>
    </w:p>
    <w:p w14:paraId="487324BE" w14:textId="77777777" w:rsidR="009222C3" w:rsidRPr="005905F7" w:rsidRDefault="009222C3" w:rsidP="009222C3">
      <w:pPr>
        <w:spacing w:line="276" w:lineRule="auto"/>
        <w:jc w:val="both"/>
        <w:rPr>
          <w:sz w:val="22"/>
          <w:szCs w:val="22"/>
          <w:u w:val="single"/>
          <w:lang w:val="en-US"/>
        </w:rPr>
      </w:pPr>
      <w:r w:rsidRPr="005905F7">
        <w:rPr>
          <w:sz w:val="22"/>
          <w:szCs w:val="22"/>
          <w:u w:val="single"/>
          <w:lang w:val="en-US"/>
        </w:rPr>
        <w:t>Tunisia</w:t>
      </w:r>
    </w:p>
    <w:p w14:paraId="045558C8" w14:textId="77777777" w:rsidR="009222C3" w:rsidRDefault="009222C3" w:rsidP="009222C3">
      <w:pPr>
        <w:spacing w:line="276" w:lineRule="auto"/>
        <w:jc w:val="both"/>
        <w:rPr>
          <w:sz w:val="22"/>
          <w:szCs w:val="22"/>
          <w:lang w:val="en-US"/>
        </w:rPr>
      </w:pPr>
      <w:r w:rsidRPr="00193122">
        <w:rPr>
          <w:sz w:val="22"/>
          <w:szCs w:val="22"/>
          <w:lang w:val="en-US"/>
        </w:rPr>
        <w:t>General Directorate of Forests (DGF</w:t>
      </w:r>
      <w:r>
        <w:rPr>
          <w:sz w:val="22"/>
          <w:szCs w:val="22"/>
          <w:lang w:val="en-US"/>
        </w:rPr>
        <w:t xml:space="preserve"> </w:t>
      </w:r>
      <w:r w:rsidRPr="00193122">
        <w:rPr>
          <w:sz w:val="22"/>
          <w:szCs w:val="22"/>
          <w:lang w:val="en-US"/>
        </w:rPr>
        <w:t>has reported progress in the</w:t>
      </w:r>
      <w:r>
        <w:rPr>
          <w:sz w:val="22"/>
          <w:szCs w:val="22"/>
          <w:lang w:val="en-US"/>
        </w:rPr>
        <w:t xml:space="preserve"> </w:t>
      </w:r>
      <w:r w:rsidRPr="00193122">
        <w:rPr>
          <w:sz w:val="22"/>
          <w:szCs w:val="22"/>
          <w:lang w:val="en-US"/>
        </w:rPr>
        <w:t>preparation of its new wetland</w:t>
      </w:r>
      <w:r>
        <w:rPr>
          <w:sz w:val="22"/>
          <w:szCs w:val="22"/>
          <w:lang w:val="en-US"/>
        </w:rPr>
        <w:t xml:space="preserve"> </w:t>
      </w:r>
      <w:r w:rsidRPr="00193122">
        <w:rPr>
          <w:sz w:val="22"/>
          <w:szCs w:val="22"/>
          <w:lang w:val="en-US"/>
        </w:rPr>
        <w:t>strategy</w:t>
      </w:r>
      <w:r>
        <w:rPr>
          <w:sz w:val="22"/>
          <w:szCs w:val="22"/>
          <w:lang w:val="en-US"/>
        </w:rPr>
        <w:t xml:space="preserve">. </w:t>
      </w:r>
      <w:r w:rsidRPr="00193122">
        <w:rPr>
          <w:sz w:val="22"/>
          <w:szCs w:val="22"/>
          <w:lang w:val="en-US"/>
        </w:rPr>
        <w:t>Several wetland conservation projects</w:t>
      </w:r>
      <w:r>
        <w:rPr>
          <w:sz w:val="22"/>
          <w:szCs w:val="22"/>
          <w:lang w:val="en-US"/>
        </w:rPr>
        <w:t xml:space="preserve"> </w:t>
      </w:r>
      <w:r w:rsidRPr="00193122">
        <w:rPr>
          <w:sz w:val="22"/>
          <w:szCs w:val="22"/>
          <w:lang w:val="en-US"/>
        </w:rPr>
        <w:t>were carried out in collaboration</w:t>
      </w:r>
      <w:r>
        <w:rPr>
          <w:sz w:val="22"/>
          <w:szCs w:val="22"/>
          <w:lang w:val="en-US"/>
        </w:rPr>
        <w:t xml:space="preserve"> </w:t>
      </w:r>
      <w:r w:rsidRPr="00193122">
        <w:rPr>
          <w:sz w:val="22"/>
          <w:szCs w:val="22"/>
          <w:lang w:val="en-US"/>
        </w:rPr>
        <w:t>between international and national</w:t>
      </w:r>
      <w:r>
        <w:rPr>
          <w:sz w:val="22"/>
          <w:szCs w:val="22"/>
          <w:lang w:val="en-US"/>
        </w:rPr>
        <w:t xml:space="preserve"> </w:t>
      </w:r>
      <w:r w:rsidRPr="00193122">
        <w:rPr>
          <w:sz w:val="22"/>
          <w:szCs w:val="22"/>
          <w:lang w:val="en-US"/>
        </w:rPr>
        <w:t>NGOs and the biodiversity</w:t>
      </w:r>
      <w:r>
        <w:rPr>
          <w:sz w:val="22"/>
          <w:szCs w:val="22"/>
          <w:lang w:val="en-US"/>
        </w:rPr>
        <w:t xml:space="preserve"> </w:t>
      </w:r>
      <w:r w:rsidRPr="00193122">
        <w:rPr>
          <w:sz w:val="22"/>
          <w:szCs w:val="22"/>
          <w:lang w:val="en-US"/>
        </w:rPr>
        <w:t>conservation authorities such as the</w:t>
      </w:r>
      <w:r>
        <w:rPr>
          <w:sz w:val="22"/>
          <w:szCs w:val="22"/>
          <w:lang w:val="en-US"/>
        </w:rPr>
        <w:t xml:space="preserve"> </w:t>
      </w:r>
      <w:r w:rsidRPr="00193122">
        <w:rPr>
          <w:sz w:val="22"/>
          <w:szCs w:val="22"/>
          <w:lang w:val="en-US"/>
        </w:rPr>
        <w:t xml:space="preserve">GEMWET project in the Djebel </w:t>
      </w:r>
      <w:proofErr w:type="spellStart"/>
      <w:r w:rsidRPr="00193122">
        <w:rPr>
          <w:sz w:val="22"/>
          <w:szCs w:val="22"/>
          <w:lang w:val="en-US"/>
        </w:rPr>
        <w:t>Nadhor</w:t>
      </w:r>
      <w:proofErr w:type="spellEnd"/>
      <w:r>
        <w:rPr>
          <w:sz w:val="22"/>
          <w:szCs w:val="22"/>
          <w:lang w:val="en-US"/>
        </w:rPr>
        <w:t xml:space="preserve"> </w:t>
      </w:r>
      <w:r w:rsidRPr="00193122">
        <w:rPr>
          <w:sz w:val="22"/>
          <w:szCs w:val="22"/>
          <w:lang w:val="en-US"/>
        </w:rPr>
        <w:t xml:space="preserve">and Ghar El </w:t>
      </w:r>
      <w:proofErr w:type="spellStart"/>
      <w:r w:rsidRPr="00193122">
        <w:rPr>
          <w:sz w:val="22"/>
          <w:szCs w:val="22"/>
          <w:lang w:val="en-US"/>
        </w:rPr>
        <w:t>Melh</w:t>
      </w:r>
      <w:proofErr w:type="spellEnd"/>
      <w:r w:rsidRPr="00193122">
        <w:rPr>
          <w:sz w:val="22"/>
          <w:szCs w:val="22"/>
          <w:lang w:val="en-US"/>
        </w:rPr>
        <w:t xml:space="preserve"> Lagoon KBA and</w:t>
      </w:r>
      <w:r>
        <w:rPr>
          <w:sz w:val="22"/>
          <w:szCs w:val="22"/>
          <w:lang w:val="en-US"/>
        </w:rPr>
        <w:t xml:space="preserve"> </w:t>
      </w:r>
      <w:r w:rsidRPr="00193122">
        <w:rPr>
          <w:sz w:val="22"/>
          <w:szCs w:val="22"/>
          <w:lang w:val="en-US"/>
        </w:rPr>
        <w:t>Ramsar city of Ghar El Melah.</w:t>
      </w:r>
    </w:p>
    <w:p w14:paraId="593B9645" w14:textId="77777777" w:rsidR="009222C3" w:rsidRDefault="009222C3" w:rsidP="009222C3">
      <w:pPr>
        <w:spacing w:line="276" w:lineRule="auto"/>
        <w:jc w:val="both"/>
        <w:rPr>
          <w:sz w:val="22"/>
          <w:szCs w:val="22"/>
          <w:lang w:val="en-US"/>
        </w:rPr>
      </w:pPr>
    </w:p>
    <w:p w14:paraId="60EBDFE9" w14:textId="7E44224D" w:rsidR="00DE0D71" w:rsidRPr="00256146" w:rsidRDefault="00F11B7C" w:rsidP="00DE0D71">
      <w:pPr>
        <w:spacing w:line="276" w:lineRule="auto"/>
        <w:jc w:val="both"/>
        <w:rPr>
          <w:color w:val="2F5496" w:themeColor="accent1" w:themeShade="BF"/>
          <w:sz w:val="22"/>
          <w:szCs w:val="22"/>
          <w:lang w:val="en-US"/>
        </w:rPr>
      </w:pPr>
      <w:r>
        <w:rPr>
          <w:color w:val="2F5496" w:themeColor="accent1" w:themeShade="BF"/>
          <w:sz w:val="22"/>
          <w:szCs w:val="22"/>
          <w:lang w:val="en-US"/>
        </w:rPr>
        <w:t>6</w:t>
      </w:r>
      <w:r w:rsidR="00DE0D71" w:rsidRPr="00256146">
        <w:rPr>
          <w:color w:val="2F5496" w:themeColor="accent1" w:themeShade="BF"/>
          <w:sz w:val="22"/>
          <w:szCs w:val="22"/>
          <w:lang w:val="en-US"/>
        </w:rPr>
        <w:t>. New or major ongoing research and monitoring activities on waterbirds and waterbird habitats.</w:t>
      </w:r>
    </w:p>
    <w:p w14:paraId="53F9CFCD" w14:textId="77777777" w:rsidR="00DE0D71" w:rsidRDefault="00DE0D71" w:rsidP="00DE0D71">
      <w:pPr>
        <w:spacing w:line="276" w:lineRule="auto"/>
        <w:jc w:val="both"/>
        <w:rPr>
          <w:sz w:val="22"/>
          <w:szCs w:val="22"/>
          <w:lang w:val="en-US"/>
        </w:rPr>
      </w:pPr>
    </w:p>
    <w:p w14:paraId="65FB4458" w14:textId="0DE5BC96" w:rsidR="00256146" w:rsidRPr="002A0953" w:rsidRDefault="00256146" w:rsidP="00256146">
      <w:pPr>
        <w:spacing w:line="276" w:lineRule="auto"/>
        <w:jc w:val="both"/>
        <w:rPr>
          <w:sz w:val="22"/>
          <w:szCs w:val="22"/>
          <w:lang w:val="en-US"/>
        </w:rPr>
      </w:pPr>
      <w:r w:rsidRPr="002A0953">
        <w:rPr>
          <w:sz w:val="22"/>
          <w:szCs w:val="22"/>
          <w:lang w:val="en-US"/>
        </w:rPr>
        <w:t>Most countries (</w:t>
      </w:r>
      <w:r w:rsidRPr="002A0953">
        <w:rPr>
          <w:b/>
          <w:bCs/>
          <w:sz w:val="22"/>
          <w:szCs w:val="22"/>
          <w:lang w:val="en-US"/>
        </w:rPr>
        <w:t xml:space="preserve">Morocco, Algeria, Tunisia, </w:t>
      </w:r>
      <w:r w:rsidR="003C4FC5" w:rsidRPr="002A0953">
        <w:rPr>
          <w:b/>
          <w:bCs/>
          <w:sz w:val="22"/>
          <w:szCs w:val="22"/>
          <w:lang w:val="en-US"/>
        </w:rPr>
        <w:t>Libya,</w:t>
      </w:r>
      <w:r w:rsidRPr="002A0953">
        <w:rPr>
          <w:b/>
          <w:bCs/>
          <w:sz w:val="22"/>
          <w:szCs w:val="22"/>
          <w:lang w:val="en-US"/>
        </w:rPr>
        <w:t xml:space="preserve"> and Egypt</w:t>
      </w:r>
      <w:r w:rsidRPr="002A0953">
        <w:rPr>
          <w:sz w:val="22"/>
          <w:szCs w:val="22"/>
          <w:lang w:val="en-US"/>
        </w:rPr>
        <w:t>) reported mid‐winter waterbird counts (IWC) and</w:t>
      </w:r>
      <w:r>
        <w:rPr>
          <w:sz w:val="22"/>
          <w:szCs w:val="22"/>
          <w:lang w:val="en-US"/>
        </w:rPr>
        <w:t xml:space="preserve"> </w:t>
      </w:r>
      <w:r w:rsidRPr="002A0953">
        <w:rPr>
          <w:sz w:val="22"/>
          <w:szCs w:val="22"/>
          <w:lang w:val="en-US"/>
        </w:rPr>
        <w:t>monitoring of waterbird species in SPAs, IBAs and KBAs.</w:t>
      </w:r>
    </w:p>
    <w:p w14:paraId="7379E358" w14:textId="2AD60DD1" w:rsidR="00256146" w:rsidRDefault="00256146" w:rsidP="00256146">
      <w:pPr>
        <w:spacing w:line="276" w:lineRule="auto"/>
        <w:jc w:val="both"/>
        <w:rPr>
          <w:sz w:val="22"/>
          <w:szCs w:val="22"/>
          <w:lang w:val="en-US"/>
        </w:rPr>
      </w:pPr>
      <w:r w:rsidRPr="002A0953">
        <w:rPr>
          <w:sz w:val="22"/>
          <w:szCs w:val="22"/>
          <w:lang w:val="en-US"/>
        </w:rPr>
        <w:t>North African countries have published a synthesis report of waterbird data for 2009 to 2018. The report shows a list</w:t>
      </w:r>
      <w:r>
        <w:rPr>
          <w:sz w:val="22"/>
          <w:szCs w:val="22"/>
          <w:lang w:val="en-US"/>
        </w:rPr>
        <w:t xml:space="preserve"> </w:t>
      </w:r>
      <w:r w:rsidRPr="002A0953">
        <w:rPr>
          <w:sz w:val="22"/>
          <w:szCs w:val="22"/>
          <w:lang w:val="en-US"/>
        </w:rPr>
        <w:t xml:space="preserve">of Ramsar criteria 5 &amp; 6 </w:t>
      </w:r>
      <w:r w:rsidR="003C4FC5" w:rsidRPr="002A0953">
        <w:rPr>
          <w:sz w:val="22"/>
          <w:szCs w:val="22"/>
          <w:lang w:val="en-US"/>
        </w:rPr>
        <w:t>wetlands,</w:t>
      </w:r>
      <w:r w:rsidRPr="002A0953">
        <w:rPr>
          <w:sz w:val="22"/>
          <w:szCs w:val="22"/>
          <w:lang w:val="en-US"/>
        </w:rPr>
        <w:t xml:space="preserve"> and the range of some waterbird species and it gives recommendations for site</w:t>
      </w:r>
      <w:r>
        <w:rPr>
          <w:sz w:val="22"/>
          <w:szCs w:val="22"/>
          <w:lang w:val="en-US"/>
        </w:rPr>
        <w:t xml:space="preserve"> </w:t>
      </w:r>
      <w:r w:rsidRPr="002A0953">
        <w:rPr>
          <w:sz w:val="22"/>
          <w:szCs w:val="22"/>
          <w:lang w:val="en-US"/>
        </w:rPr>
        <w:t>management, intervention against illegal bird killing, etc.</w:t>
      </w:r>
    </w:p>
    <w:p w14:paraId="6A8FBF86" w14:textId="77777777" w:rsidR="003C4FC5" w:rsidRPr="003C4FC5" w:rsidRDefault="003C4FC5" w:rsidP="003C4FC5">
      <w:pPr>
        <w:spacing w:line="276" w:lineRule="auto"/>
        <w:jc w:val="both"/>
        <w:rPr>
          <w:sz w:val="22"/>
          <w:szCs w:val="22"/>
          <w:lang w:val="en-US"/>
        </w:rPr>
      </w:pPr>
      <w:r w:rsidRPr="003C4FC5">
        <w:rPr>
          <w:sz w:val="22"/>
          <w:szCs w:val="22"/>
          <w:lang w:val="en-US"/>
        </w:rPr>
        <w:t xml:space="preserve">Three new scientific articles used, partially or totally, data from the North‐African </w:t>
      </w:r>
      <w:proofErr w:type="spellStart"/>
      <w:r w:rsidRPr="003C4FC5">
        <w:rPr>
          <w:sz w:val="22"/>
          <w:szCs w:val="22"/>
          <w:lang w:val="en-US"/>
        </w:rPr>
        <w:t>MedWaterbird</w:t>
      </w:r>
      <w:proofErr w:type="spellEnd"/>
      <w:r w:rsidRPr="003C4FC5">
        <w:rPr>
          <w:sz w:val="22"/>
          <w:szCs w:val="22"/>
          <w:lang w:val="en-US"/>
        </w:rPr>
        <w:t xml:space="preserve"> database:</w:t>
      </w:r>
    </w:p>
    <w:p w14:paraId="2B4A27EE" w14:textId="3598F2A6" w:rsidR="003C4FC5" w:rsidRPr="002825A2" w:rsidRDefault="003C4FC5" w:rsidP="002825A2">
      <w:pPr>
        <w:pStyle w:val="ListParagraph"/>
        <w:numPr>
          <w:ilvl w:val="0"/>
          <w:numId w:val="35"/>
        </w:numPr>
        <w:spacing w:line="276" w:lineRule="auto"/>
        <w:jc w:val="both"/>
        <w:rPr>
          <w:sz w:val="22"/>
          <w:szCs w:val="22"/>
          <w:lang w:val="en-US"/>
        </w:rPr>
      </w:pPr>
      <w:r w:rsidRPr="002825A2">
        <w:rPr>
          <w:sz w:val="22"/>
          <w:szCs w:val="22"/>
          <w:lang w:val="en-US"/>
        </w:rPr>
        <w:t>Benefits of protected areas for nonbreeding waterbirds adjusting their distributions under climate warming (Elie &amp; all 2020),</w:t>
      </w:r>
    </w:p>
    <w:p w14:paraId="56EAA0EA" w14:textId="23F70BF3" w:rsidR="003C4FC5" w:rsidRPr="002825A2" w:rsidRDefault="003C4FC5" w:rsidP="002825A2">
      <w:pPr>
        <w:pStyle w:val="ListParagraph"/>
        <w:numPr>
          <w:ilvl w:val="0"/>
          <w:numId w:val="35"/>
        </w:numPr>
        <w:spacing w:line="276" w:lineRule="auto"/>
        <w:jc w:val="both"/>
        <w:rPr>
          <w:sz w:val="22"/>
          <w:szCs w:val="22"/>
          <w:lang w:val="en-US"/>
        </w:rPr>
      </w:pPr>
      <w:r w:rsidRPr="002825A2">
        <w:rPr>
          <w:sz w:val="22"/>
          <w:szCs w:val="22"/>
          <w:lang w:val="en-US"/>
        </w:rPr>
        <w:t>Imputation of incomplete large‐scale monitoring count data via penalized estimation (Dakki &amp; all 2021),</w:t>
      </w:r>
    </w:p>
    <w:p w14:paraId="53B6A636" w14:textId="10124827" w:rsidR="00256146" w:rsidRPr="002825A2" w:rsidRDefault="003C4FC5" w:rsidP="002825A2">
      <w:pPr>
        <w:pStyle w:val="ListParagraph"/>
        <w:numPr>
          <w:ilvl w:val="0"/>
          <w:numId w:val="35"/>
        </w:numPr>
        <w:spacing w:line="276" w:lineRule="auto"/>
        <w:jc w:val="both"/>
        <w:rPr>
          <w:sz w:val="22"/>
          <w:szCs w:val="22"/>
          <w:lang w:val="en-US"/>
        </w:rPr>
      </w:pPr>
      <w:r w:rsidRPr="002825A2">
        <w:rPr>
          <w:sz w:val="22"/>
          <w:szCs w:val="22"/>
          <w:lang w:val="en-US"/>
        </w:rPr>
        <w:t>Anticipating the effects of climate warming and natural habitat conversion on waterbird communities to</w:t>
      </w:r>
      <w:r w:rsidR="002825A2" w:rsidRPr="002825A2">
        <w:rPr>
          <w:sz w:val="22"/>
          <w:szCs w:val="22"/>
          <w:lang w:val="en-US"/>
        </w:rPr>
        <w:t xml:space="preserve"> </w:t>
      </w:r>
      <w:r w:rsidRPr="002825A2">
        <w:rPr>
          <w:sz w:val="22"/>
          <w:szCs w:val="22"/>
          <w:lang w:val="en-US"/>
        </w:rPr>
        <w:t>address protection gaps (</w:t>
      </w:r>
      <w:proofErr w:type="spellStart"/>
      <w:r w:rsidRPr="002825A2">
        <w:rPr>
          <w:sz w:val="22"/>
          <w:szCs w:val="22"/>
          <w:lang w:val="en-US"/>
        </w:rPr>
        <w:t>Verniest</w:t>
      </w:r>
      <w:proofErr w:type="spellEnd"/>
      <w:r w:rsidRPr="002825A2">
        <w:rPr>
          <w:sz w:val="22"/>
          <w:szCs w:val="22"/>
          <w:lang w:val="en-US"/>
        </w:rPr>
        <w:t xml:space="preserve"> &amp; all 2023).</w:t>
      </w:r>
    </w:p>
    <w:p w14:paraId="54D2F97B" w14:textId="77777777" w:rsidR="00256146" w:rsidRDefault="00256146" w:rsidP="00DE0D71">
      <w:pPr>
        <w:spacing w:line="276" w:lineRule="auto"/>
        <w:jc w:val="both"/>
        <w:rPr>
          <w:sz w:val="22"/>
          <w:szCs w:val="22"/>
          <w:lang w:val="en-US"/>
        </w:rPr>
      </w:pPr>
    </w:p>
    <w:p w14:paraId="012DEB5C" w14:textId="0F9522B1" w:rsidR="002825A2" w:rsidRDefault="008568EA" w:rsidP="008568EA">
      <w:pPr>
        <w:spacing w:line="276" w:lineRule="auto"/>
        <w:jc w:val="both"/>
        <w:rPr>
          <w:sz w:val="22"/>
          <w:szCs w:val="22"/>
          <w:lang w:val="en-US"/>
        </w:rPr>
      </w:pPr>
      <w:r w:rsidRPr="008568EA">
        <w:rPr>
          <w:sz w:val="22"/>
          <w:szCs w:val="22"/>
          <w:lang w:val="en-US"/>
        </w:rPr>
        <w:t>A new version of the local</w:t>
      </w:r>
      <w:r>
        <w:rPr>
          <w:sz w:val="22"/>
          <w:szCs w:val="22"/>
          <w:lang w:val="en-US"/>
        </w:rPr>
        <w:t xml:space="preserve"> </w:t>
      </w:r>
      <w:r w:rsidRPr="008568EA">
        <w:rPr>
          <w:sz w:val="22"/>
          <w:szCs w:val="22"/>
          <w:lang w:val="en-US"/>
        </w:rPr>
        <w:t>language identification guide to</w:t>
      </w:r>
      <w:r>
        <w:rPr>
          <w:sz w:val="22"/>
          <w:szCs w:val="22"/>
          <w:lang w:val="en-US"/>
        </w:rPr>
        <w:t xml:space="preserve"> </w:t>
      </w:r>
      <w:r w:rsidRPr="008568EA">
        <w:rPr>
          <w:sz w:val="22"/>
          <w:szCs w:val="22"/>
          <w:lang w:val="en-US"/>
        </w:rPr>
        <w:t xml:space="preserve">waterbirds in </w:t>
      </w:r>
      <w:r w:rsidRPr="008568EA">
        <w:rPr>
          <w:b/>
          <w:bCs/>
          <w:sz w:val="22"/>
          <w:szCs w:val="22"/>
          <w:lang w:val="en-US"/>
        </w:rPr>
        <w:t>Northern Africa</w:t>
      </w:r>
      <w:r>
        <w:rPr>
          <w:sz w:val="22"/>
          <w:szCs w:val="22"/>
          <w:lang w:val="en-US"/>
        </w:rPr>
        <w:t xml:space="preserve"> </w:t>
      </w:r>
      <w:r w:rsidRPr="008568EA">
        <w:rPr>
          <w:sz w:val="22"/>
          <w:szCs w:val="22"/>
          <w:lang w:val="en-US"/>
        </w:rPr>
        <w:t>(in Arabic language) was</w:t>
      </w:r>
      <w:r>
        <w:rPr>
          <w:sz w:val="22"/>
          <w:szCs w:val="22"/>
          <w:lang w:val="en-US"/>
        </w:rPr>
        <w:t xml:space="preserve"> </w:t>
      </w:r>
      <w:r w:rsidRPr="008568EA">
        <w:rPr>
          <w:sz w:val="22"/>
          <w:szCs w:val="22"/>
          <w:lang w:val="en-US"/>
        </w:rPr>
        <w:t>published in partnership</w:t>
      </w:r>
      <w:r>
        <w:rPr>
          <w:sz w:val="22"/>
          <w:szCs w:val="22"/>
          <w:lang w:val="en-US"/>
        </w:rPr>
        <w:t xml:space="preserve"> </w:t>
      </w:r>
      <w:r w:rsidRPr="008568EA">
        <w:rPr>
          <w:sz w:val="22"/>
          <w:szCs w:val="22"/>
          <w:lang w:val="en-US"/>
        </w:rPr>
        <w:t>between Association “Les Amis</w:t>
      </w:r>
      <w:r>
        <w:rPr>
          <w:sz w:val="22"/>
          <w:szCs w:val="22"/>
          <w:lang w:val="en-US"/>
        </w:rPr>
        <w:t xml:space="preserve"> </w:t>
      </w:r>
      <w:r w:rsidRPr="008568EA">
        <w:rPr>
          <w:sz w:val="22"/>
          <w:szCs w:val="22"/>
          <w:lang w:val="en-US"/>
        </w:rPr>
        <w:t xml:space="preserve">des </w:t>
      </w:r>
      <w:proofErr w:type="spellStart"/>
      <w:r w:rsidRPr="008568EA">
        <w:rPr>
          <w:sz w:val="22"/>
          <w:szCs w:val="22"/>
          <w:lang w:val="en-US"/>
        </w:rPr>
        <w:t>Oiseaux</w:t>
      </w:r>
      <w:proofErr w:type="spellEnd"/>
      <w:r w:rsidRPr="008568EA">
        <w:rPr>
          <w:sz w:val="22"/>
          <w:szCs w:val="22"/>
          <w:lang w:val="en-US"/>
        </w:rPr>
        <w:t>” (AAO/</w:t>
      </w:r>
      <w:proofErr w:type="spellStart"/>
      <w:r w:rsidRPr="008568EA">
        <w:rPr>
          <w:sz w:val="22"/>
          <w:szCs w:val="22"/>
          <w:lang w:val="en-US"/>
        </w:rPr>
        <w:t>BirdLife</w:t>
      </w:r>
      <w:proofErr w:type="spellEnd"/>
      <w:r w:rsidRPr="008568EA">
        <w:rPr>
          <w:sz w:val="22"/>
          <w:szCs w:val="22"/>
          <w:lang w:val="en-US"/>
        </w:rPr>
        <w:t xml:space="preserve"> in</w:t>
      </w:r>
      <w:r>
        <w:rPr>
          <w:sz w:val="22"/>
          <w:szCs w:val="22"/>
          <w:lang w:val="en-US"/>
        </w:rPr>
        <w:t xml:space="preserve"> </w:t>
      </w:r>
      <w:proofErr w:type="spellStart"/>
      <w:r w:rsidRPr="008568EA">
        <w:rPr>
          <w:sz w:val="22"/>
          <w:szCs w:val="22"/>
          <w:lang w:val="en-US"/>
        </w:rPr>
        <w:t>Tunisie</w:t>
      </w:r>
      <w:proofErr w:type="spellEnd"/>
      <w:r w:rsidRPr="008568EA">
        <w:rPr>
          <w:sz w:val="22"/>
          <w:szCs w:val="22"/>
          <w:lang w:val="en-US"/>
        </w:rPr>
        <w:t>), the French</w:t>
      </w:r>
      <w:r>
        <w:rPr>
          <w:sz w:val="22"/>
          <w:szCs w:val="22"/>
          <w:lang w:val="en-US"/>
        </w:rPr>
        <w:t xml:space="preserve"> </w:t>
      </w:r>
      <w:r w:rsidRPr="008568EA">
        <w:rPr>
          <w:sz w:val="22"/>
          <w:szCs w:val="22"/>
          <w:lang w:val="en-US"/>
        </w:rPr>
        <w:t>Biodiversity Agency (OFB) and</w:t>
      </w:r>
      <w:r>
        <w:rPr>
          <w:sz w:val="22"/>
          <w:szCs w:val="22"/>
          <w:lang w:val="en-US"/>
        </w:rPr>
        <w:t xml:space="preserve"> </w:t>
      </w:r>
      <w:r w:rsidRPr="008568EA">
        <w:rPr>
          <w:sz w:val="22"/>
          <w:szCs w:val="22"/>
          <w:lang w:val="en-US"/>
        </w:rPr>
        <w:t xml:space="preserve">Tour du </w:t>
      </w:r>
      <w:proofErr w:type="spellStart"/>
      <w:r w:rsidRPr="008568EA">
        <w:rPr>
          <w:sz w:val="22"/>
          <w:szCs w:val="22"/>
          <w:lang w:val="en-US"/>
        </w:rPr>
        <w:t>Valat</w:t>
      </w:r>
      <w:proofErr w:type="spellEnd"/>
      <w:r w:rsidRPr="008568EA">
        <w:rPr>
          <w:sz w:val="22"/>
          <w:szCs w:val="22"/>
          <w:lang w:val="en-US"/>
        </w:rPr>
        <w:t xml:space="preserve"> Research Institute</w:t>
      </w:r>
      <w:r>
        <w:rPr>
          <w:sz w:val="22"/>
          <w:szCs w:val="22"/>
          <w:lang w:val="en-US"/>
        </w:rPr>
        <w:t>.</w:t>
      </w:r>
    </w:p>
    <w:p w14:paraId="406E63E6" w14:textId="77777777" w:rsidR="00256146" w:rsidRDefault="00256146" w:rsidP="00DE0D71">
      <w:pPr>
        <w:spacing w:line="276" w:lineRule="auto"/>
        <w:jc w:val="both"/>
        <w:rPr>
          <w:sz w:val="22"/>
          <w:szCs w:val="22"/>
          <w:lang w:val="en-US"/>
        </w:rPr>
      </w:pPr>
    </w:p>
    <w:p w14:paraId="5D013340" w14:textId="64DBF10A" w:rsidR="004D491D" w:rsidRPr="004D491D" w:rsidRDefault="004D491D" w:rsidP="004D491D">
      <w:pPr>
        <w:spacing w:line="276" w:lineRule="auto"/>
        <w:jc w:val="both"/>
        <w:rPr>
          <w:sz w:val="22"/>
          <w:szCs w:val="22"/>
          <w:lang w:val="en-US"/>
        </w:rPr>
      </w:pPr>
      <w:r w:rsidRPr="004D491D">
        <w:rPr>
          <w:sz w:val="22"/>
          <w:szCs w:val="22"/>
          <w:lang w:val="en-US"/>
        </w:rPr>
        <w:lastRenderedPageBreak/>
        <w:t xml:space="preserve">In January 2021, </w:t>
      </w:r>
      <w:proofErr w:type="gramStart"/>
      <w:r w:rsidRPr="004D491D">
        <w:rPr>
          <w:sz w:val="22"/>
          <w:szCs w:val="22"/>
          <w:lang w:val="en-US"/>
        </w:rPr>
        <w:t>2022</w:t>
      </w:r>
      <w:proofErr w:type="gramEnd"/>
      <w:r w:rsidRPr="004D491D">
        <w:rPr>
          <w:sz w:val="22"/>
          <w:szCs w:val="22"/>
          <w:lang w:val="en-US"/>
        </w:rPr>
        <w:t xml:space="preserve"> and 2023 AAO/</w:t>
      </w:r>
      <w:proofErr w:type="spellStart"/>
      <w:r w:rsidRPr="004D491D">
        <w:rPr>
          <w:sz w:val="22"/>
          <w:szCs w:val="22"/>
          <w:lang w:val="en-US"/>
        </w:rPr>
        <w:t>BirdLife</w:t>
      </w:r>
      <w:proofErr w:type="spellEnd"/>
      <w:r>
        <w:rPr>
          <w:sz w:val="22"/>
          <w:szCs w:val="22"/>
          <w:lang w:val="en-US"/>
        </w:rPr>
        <w:t xml:space="preserve"> </w:t>
      </w:r>
      <w:r w:rsidRPr="004D491D">
        <w:rPr>
          <w:sz w:val="22"/>
          <w:szCs w:val="22"/>
          <w:lang w:val="en-US"/>
        </w:rPr>
        <w:t>in Tunisia organized 3 training courses on</w:t>
      </w:r>
      <w:r>
        <w:rPr>
          <w:sz w:val="22"/>
          <w:szCs w:val="22"/>
          <w:lang w:val="en-US"/>
        </w:rPr>
        <w:t xml:space="preserve"> </w:t>
      </w:r>
      <w:r w:rsidRPr="004D491D">
        <w:rPr>
          <w:sz w:val="22"/>
          <w:szCs w:val="22"/>
          <w:lang w:val="en-US"/>
        </w:rPr>
        <w:t>waterbird census, identification and data</w:t>
      </w:r>
      <w:r>
        <w:rPr>
          <w:sz w:val="22"/>
          <w:szCs w:val="22"/>
          <w:lang w:val="en-US"/>
        </w:rPr>
        <w:t xml:space="preserve"> </w:t>
      </w:r>
      <w:r w:rsidRPr="004D491D">
        <w:rPr>
          <w:sz w:val="22"/>
          <w:szCs w:val="22"/>
          <w:lang w:val="en-US"/>
        </w:rPr>
        <w:t>management. The training is part of the</w:t>
      </w:r>
      <w:r>
        <w:rPr>
          <w:sz w:val="22"/>
          <w:szCs w:val="22"/>
          <w:lang w:val="en-US"/>
        </w:rPr>
        <w:t xml:space="preserve"> </w:t>
      </w:r>
      <w:r w:rsidRPr="004D491D">
        <w:rPr>
          <w:sz w:val="22"/>
          <w:szCs w:val="22"/>
          <w:lang w:val="en-US"/>
        </w:rPr>
        <w:t>capacity development strategy for the</w:t>
      </w:r>
      <w:r>
        <w:rPr>
          <w:sz w:val="22"/>
          <w:szCs w:val="22"/>
          <w:lang w:val="en-US"/>
        </w:rPr>
        <w:t xml:space="preserve"> </w:t>
      </w:r>
      <w:proofErr w:type="spellStart"/>
      <w:r w:rsidRPr="004D491D">
        <w:rPr>
          <w:sz w:val="22"/>
          <w:szCs w:val="22"/>
          <w:lang w:val="en-US"/>
        </w:rPr>
        <w:t>MedWaterbird</w:t>
      </w:r>
      <w:proofErr w:type="spellEnd"/>
      <w:r w:rsidRPr="004D491D">
        <w:rPr>
          <w:sz w:val="22"/>
          <w:szCs w:val="22"/>
          <w:lang w:val="en-US"/>
        </w:rPr>
        <w:t xml:space="preserve"> Network and aims to increase</w:t>
      </w:r>
      <w:r>
        <w:rPr>
          <w:sz w:val="22"/>
          <w:szCs w:val="22"/>
          <w:lang w:val="en-US"/>
        </w:rPr>
        <w:t xml:space="preserve"> </w:t>
      </w:r>
      <w:r w:rsidRPr="004D491D">
        <w:rPr>
          <w:sz w:val="22"/>
          <w:szCs w:val="22"/>
          <w:lang w:val="en-US"/>
        </w:rPr>
        <w:t>the number of skilled IWC observers.</w:t>
      </w:r>
      <w:r>
        <w:rPr>
          <w:sz w:val="22"/>
          <w:szCs w:val="22"/>
          <w:lang w:val="en-US"/>
        </w:rPr>
        <w:t xml:space="preserve"> </w:t>
      </w:r>
      <w:r w:rsidRPr="004D491D">
        <w:rPr>
          <w:sz w:val="22"/>
          <w:szCs w:val="22"/>
          <w:lang w:val="en-US"/>
        </w:rPr>
        <w:t xml:space="preserve">Representatives from </w:t>
      </w:r>
      <w:r w:rsidRPr="004D491D">
        <w:rPr>
          <w:b/>
          <w:bCs/>
          <w:sz w:val="22"/>
          <w:szCs w:val="22"/>
          <w:lang w:val="en-US"/>
        </w:rPr>
        <w:t>Morocco, Algeria,</w:t>
      </w:r>
      <w:r>
        <w:rPr>
          <w:sz w:val="22"/>
          <w:szCs w:val="22"/>
          <w:lang w:val="en-US"/>
        </w:rPr>
        <w:t xml:space="preserve"> </w:t>
      </w:r>
      <w:r w:rsidRPr="004D491D">
        <w:rPr>
          <w:b/>
          <w:bCs/>
          <w:sz w:val="22"/>
          <w:szCs w:val="22"/>
          <w:lang w:val="en-US"/>
        </w:rPr>
        <w:t xml:space="preserve">Tunisia, Libya, Egypt, </w:t>
      </w:r>
      <w:proofErr w:type="gramStart"/>
      <w:r w:rsidRPr="004D491D">
        <w:rPr>
          <w:b/>
          <w:bCs/>
          <w:sz w:val="22"/>
          <w:szCs w:val="22"/>
          <w:lang w:val="en-US"/>
        </w:rPr>
        <w:t>Djibouti</w:t>
      </w:r>
      <w:proofErr w:type="gramEnd"/>
      <w:r w:rsidRPr="004D491D">
        <w:rPr>
          <w:b/>
          <w:bCs/>
          <w:sz w:val="22"/>
          <w:szCs w:val="22"/>
          <w:lang w:val="en-US"/>
        </w:rPr>
        <w:t xml:space="preserve"> and Saudi</w:t>
      </w:r>
      <w:r>
        <w:rPr>
          <w:sz w:val="22"/>
          <w:szCs w:val="22"/>
          <w:lang w:val="en-US"/>
        </w:rPr>
        <w:t xml:space="preserve"> </w:t>
      </w:r>
      <w:r w:rsidRPr="004D491D">
        <w:rPr>
          <w:b/>
          <w:bCs/>
          <w:sz w:val="22"/>
          <w:szCs w:val="22"/>
          <w:lang w:val="en-US"/>
        </w:rPr>
        <w:t xml:space="preserve">Arabia </w:t>
      </w:r>
      <w:r w:rsidRPr="004D491D">
        <w:rPr>
          <w:sz w:val="22"/>
          <w:szCs w:val="22"/>
          <w:lang w:val="en-US"/>
        </w:rPr>
        <w:t>attended the training with the support</w:t>
      </w:r>
      <w:r>
        <w:rPr>
          <w:sz w:val="22"/>
          <w:szCs w:val="22"/>
          <w:lang w:val="en-US"/>
        </w:rPr>
        <w:t xml:space="preserve"> </w:t>
      </w:r>
      <w:r w:rsidRPr="004D491D">
        <w:rPr>
          <w:sz w:val="22"/>
          <w:szCs w:val="22"/>
          <w:lang w:val="en-US"/>
        </w:rPr>
        <w:t>of TDV, SPA/RAC, WWF‐North Africa,</w:t>
      </w:r>
      <w:r>
        <w:rPr>
          <w:sz w:val="22"/>
          <w:szCs w:val="22"/>
          <w:lang w:val="en-US"/>
        </w:rPr>
        <w:t xml:space="preserve"> </w:t>
      </w:r>
      <w:proofErr w:type="spellStart"/>
      <w:r w:rsidRPr="004D491D">
        <w:rPr>
          <w:sz w:val="22"/>
          <w:szCs w:val="22"/>
          <w:lang w:val="en-US"/>
        </w:rPr>
        <w:t>Naturschutzbund</w:t>
      </w:r>
      <w:proofErr w:type="spellEnd"/>
      <w:r w:rsidRPr="004D491D">
        <w:rPr>
          <w:sz w:val="22"/>
          <w:szCs w:val="22"/>
          <w:lang w:val="en-US"/>
        </w:rPr>
        <w:t xml:space="preserve"> (</w:t>
      </w:r>
      <w:proofErr w:type="spellStart"/>
      <w:r w:rsidRPr="004D491D">
        <w:rPr>
          <w:sz w:val="22"/>
          <w:szCs w:val="22"/>
          <w:lang w:val="en-US"/>
        </w:rPr>
        <w:t>NaBu</w:t>
      </w:r>
      <w:proofErr w:type="spellEnd"/>
      <w:r w:rsidRPr="004D491D">
        <w:rPr>
          <w:sz w:val="22"/>
          <w:szCs w:val="22"/>
          <w:lang w:val="en-US"/>
        </w:rPr>
        <w:t>), Saudi Wildlife</w:t>
      </w:r>
      <w:r w:rsidR="00A30079">
        <w:rPr>
          <w:sz w:val="22"/>
          <w:szCs w:val="22"/>
          <w:lang w:val="en-US"/>
        </w:rPr>
        <w:t xml:space="preserve"> </w:t>
      </w:r>
      <w:r w:rsidRPr="004D491D">
        <w:rPr>
          <w:sz w:val="22"/>
          <w:szCs w:val="22"/>
          <w:lang w:val="en-US"/>
        </w:rPr>
        <w:t>Services, AAO/</w:t>
      </w:r>
      <w:proofErr w:type="spellStart"/>
      <w:r w:rsidRPr="004D491D">
        <w:rPr>
          <w:sz w:val="22"/>
          <w:szCs w:val="22"/>
          <w:lang w:val="en-US"/>
        </w:rPr>
        <w:t>BirdLife</w:t>
      </w:r>
      <w:proofErr w:type="spellEnd"/>
      <w:r w:rsidRPr="004D491D">
        <w:rPr>
          <w:sz w:val="22"/>
          <w:szCs w:val="22"/>
          <w:lang w:val="en-US"/>
        </w:rPr>
        <w:t xml:space="preserve"> in Tunisia and DGF</w:t>
      </w:r>
      <w:r w:rsidR="00A30079">
        <w:rPr>
          <w:sz w:val="22"/>
          <w:szCs w:val="22"/>
          <w:lang w:val="en-US"/>
        </w:rPr>
        <w:t xml:space="preserve"> </w:t>
      </w:r>
      <w:r w:rsidRPr="004D491D">
        <w:rPr>
          <w:sz w:val="22"/>
          <w:szCs w:val="22"/>
          <w:lang w:val="en-US"/>
        </w:rPr>
        <w:t>Tunisia</w:t>
      </w:r>
      <w:r w:rsidR="00A30079">
        <w:rPr>
          <w:sz w:val="22"/>
          <w:szCs w:val="22"/>
          <w:lang w:val="en-US"/>
        </w:rPr>
        <w:t>.</w:t>
      </w:r>
    </w:p>
    <w:p w14:paraId="7458DCE6" w14:textId="77777777" w:rsidR="00A30079" w:rsidRDefault="00A30079" w:rsidP="004D491D">
      <w:pPr>
        <w:spacing w:line="276" w:lineRule="auto"/>
        <w:jc w:val="both"/>
        <w:rPr>
          <w:b/>
          <w:bCs/>
          <w:sz w:val="22"/>
          <w:szCs w:val="22"/>
          <w:lang w:val="en-US"/>
        </w:rPr>
      </w:pPr>
    </w:p>
    <w:p w14:paraId="7F0C4B38" w14:textId="58FAB715" w:rsidR="008568EA" w:rsidRDefault="004D491D" w:rsidP="004D491D">
      <w:pPr>
        <w:spacing w:line="276" w:lineRule="auto"/>
        <w:jc w:val="both"/>
        <w:rPr>
          <w:sz w:val="22"/>
          <w:szCs w:val="22"/>
          <w:lang w:val="en-US"/>
        </w:rPr>
      </w:pPr>
      <w:r w:rsidRPr="004D491D">
        <w:rPr>
          <w:b/>
          <w:bCs/>
          <w:sz w:val="22"/>
          <w:szCs w:val="22"/>
          <w:lang w:val="en-US"/>
        </w:rPr>
        <w:t xml:space="preserve">Algeria </w:t>
      </w:r>
      <w:r w:rsidRPr="004D491D">
        <w:rPr>
          <w:sz w:val="22"/>
          <w:szCs w:val="22"/>
          <w:lang w:val="en-US"/>
        </w:rPr>
        <w:t>organized a national waterbird</w:t>
      </w:r>
      <w:r w:rsidR="00A30079">
        <w:rPr>
          <w:sz w:val="22"/>
          <w:szCs w:val="22"/>
          <w:lang w:val="en-US"/>
        </w:rPr>
        <w:t xml:space="preserve"> </w:t>
      </w:r>
      <w:r w:rsidRPr="004D491D">
        <w:rPr>
          <w:sz w:val="22"/>
          <w:szCs w:val="22"/>
          <w:lang w:val="en-US"/>
        </w:rPr>
        <w:t>Training, from 14 to 19 May 2022 in the</w:t>
      </w:r>
      <w:r w:rsidR="00A30079">
        <w:rPr>
          <w:sz w:val="22"/>
          <w:szCs w:val="22"/>
          <w:lang w:val="en-US"/>
        </w:rPr>
        <w:t xml:space="preserve"> </w:t>
      </w:r>
      <w:r w:rsidRPr="004D491D">
        <w:rPr>
          <w:sz w:val="22"/>
          <w:szCs w:val="22"/>
          <w:lang w:val="en-US"/>
        </w:rPr>
        <w:t xml:space="preserve">National Park of Taza in the Wilaya of </w:t>
      </w:r>
      <w:proofErr w:type="spellStart"/>
      <w:r w:rsidRPr="004D491D">
        <w:rPr>
          <w:sz w:val="22"/>
          <w:szCs w:val="22"/>
          <w:lang w:val="en-US"/>
        </w:rPr>
        <w:t>Jijel</w:t>
      </w:r>
      <w:proofErr w:type="spellEnd"/>
      <w:r w:rsidRPr="004D491D">
        <w:rPr>
          <w:sz w:val="22"/>
          <w:szCs w:val="22"/>
          <w:lang w:val="en-US"/>
        </w:rPr>
        <w:t>,</w:t>
      </w:r>
      <w:r w:rsidR="00A30079">
        <w:rPr>
          <w:sz w:val="22"/>
          <w:szCs w:val="22"/>
          <w:lang w:val="en-US"/>
        </w:rPr>
        <w:t xml:space="preserve"> </w:t>
      </w:r>
      <w:r w:rsidRPr="004D491D">
        <w:rPr>
          <w:sz w:val="22"/>
          <w:szCs w:val="22"/>
          <w:lang w:val="en-US"/>
        </w:rPr>
        <w:t>sponsored by DGF Algeria and WWF AFN.</w:t>
      </w:r>
    </w:p>
    <w:p w14:paraId="68EFF627" w14:textId="77777777" w:rsidR="008568EA" w:rsidRPr="00DE0D71" w:rsidRDefault="008568EA" w:rsidP="00DE0D71">
      <w:pPr>
        <w:spacing w:line="276" w:lineRule="auto"/>
        <w:jc w:val="both"/>
        <w:rPr>
          <w:sz w:val="22"/>
          <w:szCs w:val="22"/>
          <w:lang w:val="en-US"/>
        </w:rPr>
      </w:pPr>
    </w:p>
    <w:p w14:paraId="31A5C35D" w14:textId="3BD685B6" w:rsidR="00DE0D71" w:rsidRPr="00DE0D71" w:rsidRDefault="00F11B7C" w:rsidP="00DE0D71">
      <w:pPr>
        <w:spacing w:line="276" w:lineRule="auto"/>
        <w:jc w:val="both"/>
        <w:rPr>
          <w:sz w:val="22"/>
          <w:szCs w:val="22"/>
          <w:lang w:val="en-US"/>
        </w:rPr>
      </w:pPr>
      <w:r>
        <w:rPr>
          <w:color w:val="2F5496" w:themeColor="accent1" w:themeShade="BF"/>
          <w:sz w:val="22"/>
          <w:szCs w:val="22"/>
          <w:lang w:val="en-US"/>
        </w:rPr>
        <w:t>7</w:t>
      </w:r>
      <w:r w:rsidR="00DE0D71" w:rsidRPr="00A30079">
        <w:rPr>
          <w:color w:val="2F5496" w:themeColor="accent1" w:themeShade="BF"/>
          <w:sz w:val="22"/>
          <w:szCs w:val="22"/>
          <w:lang w:val="en-US"/>
        </w:rPr>
        <w:t>. New or major ongoing education and information activities on waterbirds, waterbird habitats and the Agreement.</w:t>
      </w:r>
    </w:p>
    <w:p w14:paraId="3F44A319" w14:textId="77777777" w:rsidR="00DE0D71" w:rsidRDefault="00DE0D71" w:rsidP="00DE0D71">
      <w:pPr>
        <w:spacing w:line="276" w:lineRule="auto"/>
        <w:jc w:val="both"/>
        <w:rPr>
          <w:sz w:val="22"/>
          <w:szCs w:val="22"/>
          <w:lang w:val="en-US"/>
        </w:rPr>
      </w:pPr>
    </w:p>
    <w:p w14:paraId="50BFA81E" w14:textId="12FF6393" w:rsidR="00A30079" w:rsidRDefault="00D06C1B" w:rsidP="00D06C1B">
      <w:pPr>
        <w:spacing w:line="276" w:lineRule="auto"/>
        <w:jc w:val="both"/>
        <w:rPr>
          <w:sz w:val="22"/>
          <w:szCs w:val="22"/>
          <w:lang w:val="en-US"/>
        </w:rPr>
      </w:pPr>
      <w:r w:rsidRPr="00D06C1B">
        <w:rPr>
          <w:b/>
          <w:bCs/>
          <w:sz w:val="22"/>
          <w:szCs w:val="22"/>
          <w:lang w:val="en-US"/>
        </w:rPr>
        <w:t xml:space="preserve">Several countries </w:t>
      </w:r>
      <w:r w:rsidRPr="00D06C1B">
        <w:rPr>
          <w:sz w:val="22"/>
          <w:szCs w:val="22"/>
          <w:lang w:val="en-US"/>
        </w:rPr>
        <w:t>organized events and awareness raising activities dedicated to waterbirds and wetlands during</w:t>
      </w:r>
      <w:r>
        <w:rPr>
          <w:sz w:val="22"/>
          <w:szCs w:val="22"/>
          <w:lang w:val="en-US"/>
        </w:rPr>
        <w:t xml:space="preserve"> </w:t>
      </w:r>
      <w:r w:rsidRPr="00D06C1B">
        <w:rPr>
          <w:sz w:val="22"/>
          <w:szCs w:val="22"/>
          <w:lang w:val="en-US"/>
        </w:rPr>
        <w:t xml:space="preserve">World Migratory Bird Day, World Wetlands </w:t>
      </w:r>
      <w:proofErr w:type="gramStart"/>
      <w:r w:rsidRPr="00D06C1B">
        <w:rPr>
          <w:sz w:val="22"/>
          <w:szCs w:val="22"/>
          <w:lang w:val="en-US"/>
        </w:rPr>
        <w:t>Day</w:t>
      </w:r>
      <w:proofErr w:type="gramEnd"/>
      <w:r w:rsidRPr="00D06C1B">
        <w:rPr>
          <w:sz w:val="22"/>
          <w:szCs w:val="22"/>
          <w:lang w:val="en-US"/>
        </w:rPr>
        <w:t xml:space="preserve"> and other celebrations in 2021 and 2022.</w:t>
      </w:r>
    </w:p>
    <w:p w14:paraId="5E043E5A" w14:textId="77777777" w:rsidR="00A30079" w:rsidRPr="00DE0D71" w:rsidRDefault="00A30079" w:rsidP="00DE0D71">
      <w:pPr>
        <w:spacing w:line="276" w:lineRule="auto"/>
        <w:jc w:val="both"/>
        <w:rPr>
          <w:sz w:val="22"/>
          <w:szCs w:val="22"/>
          <w:lang w:val="en-US"/>
        </w:rPr>
      </w:pPr>
    </w:p>
    <w:p w14:paraId="4731C787" w14:textId="42F753C5" w:rsidR="00DE0D71" w:rsidRPr="00D06C1B" w:rsidRDefault="00F11B7C" w:rsidP="00DE0D71">
      <w:pPr>
        <w:spacing w:line="276" w:lineRule="auto"/>
        <w:jc w:val="both"/>
        <w:rPr>
          <w:color w:val="2F5496" w:themeColor="accent1" w:themeShade="BF"/>
          <w:sz w:val="22"/>
          <w:szCs w:val="22"/>
          <w:lang w:val="en-US"/>
        </w:rPr>
      </w:pPr>
      <w:r>
        <w:rPr>
          <w:color w:val="2F5496" w:themeColor="accent1" w:themeShade="BF"/>
          <w:sz w:val="22"/>
          <w:szCs w:val="22"/>
          <w:lang w:val="en-US"/>
        </w:rPr>
        <w:t>8</w:t>
      </w:r>
      <w:r w:rsidR="00DE0D71" w:rsidRPr="00D06C1B">
        <w:rPr>
          <w:color w:val="2F5496" w:themeColor="accent1" w:themeShade="BF"/>
          <w:sz w:val="22"/>
          <w:szCs w:val="22"/>
          <w:lang w:val="en-US"/>
        </w:rPr>
        <w:t>.</w:t>
      </w:r>
      <w:r w:rsidR="00D06C1B" w:rsidRPr="00D06C1B">
        <w:rPr>
          <w:color w:val="2F5496" w:themeColor="accent1" w:themeShade="BF"/>
          <w:sz w:val="22"/>
          <w:szCs w:val="22"/>
          <w:lang w:val="en-US"/>
        </w:rPr>
        <w:t xml:space="preserve"> </w:t>
      </w:r>
      <w:r w:rsidR="00DE0D71" w:rsidRPr="00D06C1B">
        <w:rPr>
          <w:color w:val="2F5496" w:themeColor="accent1" w:themeShade="BF"/>
          <w:sz w:val="22"/>
          <w:szCs w:val="22"/>
          <w:lang w:val="en-US"/>
        </w:rPr>
        <w:t>Problematic cases threatening waterbirds or their habitats (e.g. infrastructural developments, changes in legislation, etc.).</w:t>
      </w:r>
    </w:p>
    <w:p w14:paraId="6CF57011" w14:textId="77777777" w:rsidR="00D06C1B" w:rsidRDefault="00D06C1B" w:rsidP="00DE0D71">
      <w:pPr>
        <w:spacing w:line="276" w:lineRule="auto"/>
        <w:jc w:val="both"/>
        <w:rPr>
          <w:sz w:val="22"/>
          <w:szCs w:val="22"/>
          <w:lang w:val="en-US"/>
        </w:rPr>
      </w:pPr>
    </w:p>
    <w:p w14:paraId="2EEF7884" w14:textId="72316930" w:rsidR="006B4AE0" w:rsidRPr="006B4AE0" w:rsidRDefault="006B4AE0" w:rsidP="006B4AE0">
      <w:pPr>
        <w:spacing w:line="276" w:lineRule="auto"/>
        <w:jc w:val="both"/>
        <w:rPr>
          <w:sz w:val="22"/>
          <w:szCs w:val="22"/>
          <w:lang w:val="en-US"/>
        </w:rPr>
      </w:pPr>
      <w:r w:rsidRPr="006B4AE0">
        <w:rPr>
          <w:sz w:val="22"/>
          <w:szCs w:val="22"/>
          <w:lang w:val="en-US"/>
        </w:rPr>
        <w:t xml:space="preserve">In </w:t>
      </w:r>
      <w:r w:rsidRPr="006B4AE0">
        <w:rPr>
          <w:b/>
          <w:bCs/>
          <w:sz w:val="22"/>
          <w:szCs w:val="22"/>
          <w:lang w:val="en-US"/>
        </w:rPr>
        <w:t xml:space="preserve">Morocco </w:t>
      </w:r>
      <w:r w:rsidRPr="006B4AE0">
        <w:rPr>
          <w:sz w:val="22"/>
          <w:szCs w:val="22"/>
          <w:lang w:val="en-US"/>
        </w:rPr>
        <w:t>Urbanization and infrastructure development is putting</w:t>
      </w:r>
      <w:r>
        <w:rPr>
          <w:sz w:val="22"/>
          <w:szCs w:val="22"/>
          <w:lang w:val="en-US"/>
        </w:rPr>
        <w:t xml:space="preserve"> </w:t>
      </w:r>
      <w:r w:rsidRPr="006B4AE0">
        <w:rPr>
          <w:sz w:val="22"/>
          <w:szCs w:val="22"/>
          <w:lang w:val="en-US"/>
        </w:rPr>
        <w:t>waterbirds under threat.</w:t>
      </w:r>
    </w:p>
    <w:p w14:paraId="673D6F7F" w14:textId="77777777" w:rsidR="006B4AE0" w:rsidRDefault="006B4AE0" w:rsidP="006B4AE0">
      <w:pPr>
        <w:spacing w:line="276" w:lineRule="auto"/>
        <w:jc w:val="both"/>
        <w:rPr>
          <w:sz w:val="22"/>
          <w:szCs w:val="22"/>
          <w:lang w:val="en-US"/>
        </w:rPr>
      </w:pPr>
    </w:p>
    <w:p w14:paraId="158937F2" w14:textId="14449B24" w:rsidR="006B4AE0" w:rsidRDefault="006B4AE0" w:rsidP="006B4AE0">
      <w:pPr>
        <w:spacing w:line="276" w:lineRule="auto"/>
        <w:jc w:val="both"/>
        <w:rPr>
          <w:sz w:val="22"/>
          <w:szCs w:val="22"/>
          <w:lang w:val="en-US"/>
        </w:rPr>
      </w:pPr>
      <w:r w:rsidRPr="006B4AE0">
        <w:rPr>
          <w:sz w:val="22"/>
          <w:szCs w:val="22"/>
          <w:lang w:val="en-US"/>
        </w:rPr>
        <w:t xml:space="preserve">In </w:t>
      </w:r>
      <w:r w:rsidRPr="006B4AE0">
        <w:rPr>
          <w:b/>
          <w:bCs/>
          <w:sz w:val="22"/>
          <w:szCs w:val="22"/>
          <w:lang w:val="en-US"/>
        </w:rPr>
        <w:t xml:space="preserve">Tunisia </w:t>
      </w:r>
      <w:r w:rsidRPr="006B4AE0">
        <w:rPr>
          <w:sz w:val="22"/>
          <w:szCs w:val="22"/>
          <w:lang w:val="en-US"/>
        </w:rPr>
        <w:t>a potential threat to migratory waterbirds is emerging</w:t>
      </w:r>
      <w:r>
        <w:rPr>
          <w:sz w:val="22"/>
          <w:szCs w:val="22"/>
          <w:lang w:val="en-US"/>
        </w:rPr>
        <w:t xml:space="preserve"> </w:t>
      </w:r>
      <w:r w:rsidRPr="006B4AE0">
        <w:rPr>
          <w:sz w:val="22"/>
          <w:szCs w:val="22"/>
          <w:lang w:val="en-US"/>
        </w:rPr>
        <w:t>with plans to enhance the use of alternative energies such as wind,</w:t>
      </w:r>
      <w:r>
        <w:rPr>
          <w:sz w:val="22"/>
          <w:szCs w:val="22"/>
          <w:lang w:val="en-US"/>
        </w:rPr>
        <w:t xml:space="preserve"> </w:t>
      </w:r>
      <w:r w:rsidRPr="006B4AE0">
        <w:rPr>
          <w:sz w:val="22"/>
          <w:szCs w:val="22"/>
          <w:lang w:val="en-US"/>
        </w:rPr>
        <w:t>solar power, and the increase in the length of the high and medium</w:t>
      </w:r>
      <w:r>
        <w:rPr>
          <w:sz w:val="22"/>
          <w:szCs w:val="22"/>
          <w:lang w:val="en-US"/>
        </w:rPr>
        <w:t xml:space="preserve"> </w:t>
      </w:r>
      <w:r w:rsidRPr="006B4AE0">
        <w:rPr>
          <w:sz w:val="22"/>
          <w:szCs w:val="22"/>
          <w:lang w:val="en-US"/>
        </w:rPr>
        <w:t>voltage electricity network (HT/MT)</w:t>
      </w:r>
      <w:r w:rsidR="00ED1E30">
        <w:rPr>
          <w:sz w:val="22"/>
          <w:szCs w:val="22"/>
          <w:lang w:val="en-US"/>
        </w:rPr>
        <w:t>.</w:t>
      </w:r>
    </w:p>
    <w:p w14:paraId="5865E3AB" w14:textId="77777777" w:rsidR="00ED1E30" w:rsidRPr="006B4AE0" w:rsidRDefault="00ED1E30" w:rsidP="006B4AE0">
      <w:pPr>
        <w:spacing w:line="276" w:lineRule="auto"/>
        <w:jc w:val="both"/>
        <w:rPr>
          <w:sz w:val="22"/>
          <w:szCs w:val="22"/>
          <w:lang w:val="en-US"/>
        </w:rPr>
      </w:pPr>
    </w:p>
    <w:p w14:paraId="0E728C79" w14:textId="6C33AC09" w:rsidR="00D06C1B" w:rsidRPr="00DE0D71" w:rsidRDefault="006B4AE0" w:rsidP="006B4AE0">
      <w:pPr>
        <w:spacing w:line="276" w:lineRule="auto"/>
        <w:jc w:val="both"/>
        <w:rPr>
          <w:sz w:val="22"/>
          <w:szCs w:val="22"/>
          <w:lang w:val="en-US"/>
        </w:rPr>
      </w:pPr>
      <w:r w:rsidRPr="006B4AE0">
        <w:rPr>
          <w:sz w:val="22"/>
          <w:szCs w:val="22"/>
          <w:lang w:val="en-US"/>
        </w:rPr>
        <w:t>Illegal waterbird hunting is increasing and underestimated, at least</w:t>
      </w:r>
      <w:r w:rsidR="00ED1E30">
        <w:rPr>
          <w:sz w:val="22"/>
          <w:szCs w:val="22"/>
          <w:lang w:val="en-US"/>
        </w:rPr>
        <w:t xml:space="preserve"> </w:t>
      </w:r>
      <w:r w:rsidRPr="006B4AE0">
        <w:rPr>
          <w:sz w:val="22"/>
          <w:szCs w:val="22"/>
          <w:lang w:val="en-US"/>
        </w:rPr>
        <w:t xml:space="preserve">in the eastern part of </w:t>
      </w:r>
      <w:r w:rsidRPr="006B4AE0">
        <w:rPr>
          <w:b/>
          <w:bCs/>
          <w:sz w:val="22"/>
          <w:szCs w:val="22"/>
          <w:lang w:val="en-US"/>
        </w:rPr>
        <w:t xml:space="preserve">Libya </w:t>
      </w:r>
      <w:r w:rsidRPr="006B4AE0">
        <w:rPr>
          <w:sz w:val="22"/>
          <w:szCs w:val="22"/>
          <w:lang w:val="en-US"/>
        </w:rPr>
        <w:t xml:space="preserve">and in </w:t>
      </w:r>
      <w:r w:rsidRPr="006B4AE0">
        <w:rPr>
          <w:b/>
          <w:bCs/>
          <w:sz w:val="22"/>
          <w:szCs w:val="22"/>
          <w:lang w:val="en-US"/>
        </w:rPr>
        <w:t>Tunisia</w:t>
      </w:r>
      <w:r w:rsidR="00ED1E30">
        <w:rPr>
          <w:b/>
          <w:bCs/>
          <w:sz w:val="22"/>
          <w:szCs w:val="22"/>
          <w:lang w:val="en-US"/>
        </w:rPr>
        <w:t>.</w:t>
      </w:r>
    </w:p>
    <w:p w14:paraId="5BC070E4" w14:textId="77777777" w:rsidR="00DE0D71" w:rsidRPr="00DE0D71" w:rsidRDefault="00DE0D71" w:rsidP="00DE0D71">
      <w:pPr>
        <w:spacing w:line="276" w:lineRule="auto"/>
        <w:jc w:val="both"/>
        <w:rPr>
          <w:sz w:val="22"/>
          <w:szCs w:val="22"/>
          <w:lang w:val="en-US"/>
        </w:rPr>
      </w:pPr>
    </w:p>
    <w:p w14:paraId="7D871F51" w14:textId="77777777" w:rsidR="001D1BDA" w:rsidRDefault="001D1BDA" w:rsidP="00ED2E20">
      <w:pPr>
        <w:spacing w:line="276" w:lineRule="auto"/>
        <w:jc w:val="both"/>
        <w:rPr>
          <w:sz w:val="22"/>
          <w:szCs w:val="22"/>
          <w:lang w:val="en-US"/>
        </w:rPr>
      </w:pPr>
    </w:p>
    <w:p w14:paraId="0D648E14" w14:textId="3219B41C" w:rsidR="001D0AE3" w:rsidRPr="009D4F1E" w:rsidRDefault="00026DBB" w:rsidP="001E2569">
      <w:pPr>
        <w:shd w:val="clear" w:color="auto" w:fill="D5DCE4" w:themeFill="text2" w:themeFillTint="33"/>
        <w:spacing w:line="276" w:lineRule="auto"/>
        <w:jc w:val="both"/>
        <w:rPr>
          <w:b/>
          <w:bCs/>
          <w:sz w:val="22"/>
          <w:szCs w:val="22"/>
          <w:lang w:val="en-US"/>
        </w:rPr>
      </w:pPr>
      <w:r w:rsidRPr="009D4F1E">
        <w:rPr>
          <w:b/>
          <w:bCs/>
          <w:sz w:val="22"/>
          <w:szCs w:val="22"/>
          <w:lang w:val="en-US"/>
        </w:rPr>
        <w:t>Regional Report – Souther</w:t>
      </w:r>
      <w:r w:rsidR="001D0AE3" w:rsidRPr="009D4F1E">
        <w:rPr>
          <w:b/>
          <w:bCs/>
          <w:sz w:val="22"/>
          <w:szCs w:val="22"/>
          <w:lang w:val="en-US"/>
        </w:rPr>
        <w:t>n Africa</w:t>
      </w:r>
    </w:p>
    <w:p w14:paraId="753A2086" w14:textId="77777777" w:rsidR="00EB26F3" w:rsidRPr="00EB26F3" w:rsidRDefault="00EB26F3" w:rsidP="00EB26F3">
      <w:pPr>
        <w:spacing w:line="276" w:lineRule="auto"/>
        <w:jc w:val="both"/>
        <w:rPr>
          <w:sz w:val="22"/>
          <w:szCs w:val="22"/>
          <w:lang w:val="en-US"/>
        </w:rPr>
      </w:pPr>
    </w:p>
    <w:p w14:paraId="015855CF" w14:textId="77777777" w:rsidR="00A1403C" w:rsidRDefault="00A1403C" w:rsidP="00A1403C">
      <w:pPr>
        <w:jc w:val="both"/>
        <w:rPr>
          <w:color w:val="2F5496" w:themeColor="accent1" w:themeShade="BF"/>
          <w:sz w:val="22"/>
          <w:szCs w:val="22"/>
        </w:rPr>
      </w:pPr>
      <w:r w:rsidRPr="00ED2E20">
        <w:rPr>
          <w:color w:val="2F5496" w:themeColor="accent1" w:themeShade="BF"/>
          <w:sz w:val="22"/>
          <w:szCs w:val="22"/>
        </w:rPr>
        <w:t>1. Number of Contracting Parties in the region / number of Range States in the region. New accessions since the previous TC meeting. Actions by the regional representative to encourage non-party Range States to accede the Agreement.</w:t>
      </w:r>
    </w:p>
    <w:p w14:paraId="50DD81E3" w14:textId="77777777" w:rsidR="00290FE7" w:rsidRDefault="00290FE7" w:rsidP="00A1403C">
      <w:pPr>
        <w:jc w:val="both"/>
        <w:rPr>
          <w:color w:val="2F5496" w:themeColor="accent1" w:themeShade="BF"/>
          <w:sz w:val="22"/>
          <w:szCs w:val="22"/>
        </w:rPr>
      </w:pPr>
    </w:p>
    <w:p w14:paraId="34961150" w14:textId="2E2BF3CF" w:rsidR="00A71352" w:rsidRPr="00A71352" w:rsidRDefault="00A71352" w:rsidP="00A71352">
      <w:pPr>
        <w:pStyle w:val="ListParagraph"/>
        <w:numPr>
          <w:ilvl w:val="0"/>
          <w:numId w:val="14"/>
        </w:numPr>
        <w:jc w:val="both"/>
        <w:rPr>
          <w:sz w:val="22"/>
          <w:szCs w:val="22"/>
        </w:rPr>
      </w:pPr>
      <w:r w:rsidRPr="00A71352">
        <w:rPr>
          <w:sz w:val="22"/>
          <w:szCs w:val="22"/>
        </w:rPr>
        <w:t>7 Contracting Parties / 14 Range States (plus Ascension Island and St Helena, with the United Kingdom being a Contracting Party).</w:t>
      </w:r>
    </w:p>
    <w:p w14:paraId="59BA2A5D" w14:textId="7C230360" w:rsidR="00290FE7" w:rsidRPr="00A71352" w:rsidRDefault="00A71352" w:rsidP="00A71352">
      <w:pPr>
        <w:pStyle w:val="ListParagraph"/>
        <w:numPr>
          <w:ilvl w:val="0"/>
          <w:numId w:val="14"/>
        </w:numPr>
        <w:jc w:val="both"/>
        <w:rPr>
          <w:sz w:val="22"/>
          <w:szCs w:val="22"/>
        </w:rPr>
      </w:pPr>
      <w:r w:rsidRPr="00A71352">
        <w:rPr>
          <w:sz w:val="22"/>
          <w:szCs w:val="22"/>
        </w:rPr>
        <w:t>No further accessions in this region since the previous TC meeting.</w:t>
      </w:r>
    </w:p>
    <w:p w14:paraId="2A4CCEFE" w14:textId="77777777" w:rsidR="00290FE7" w:rsidRDefault="00290FE7" w:rsidP="00A1403C">
      <w:pPr>
        <w:jc w:val="both"/>
        <w:rPr>
          <w:color w:val="2F5496" w:themeColor="accent1" w:themeShade="BF"/>
          <w:sz w:val="22"/>
          <w:szCs w:val="22"/>
        </w:rPr>
      </w:pPr>
    </w:p>
    <w:p w14:paraId="69F0F790" w14:textId="1CFBB52B" w:rsidR="007501B2" w:rsidRDefault="007501B2" w:rsidP="007501B2">
      <w:pPr>
        <w:jc w:val="both"/>
        <w:rPr>
          <w:color w:val="2F5496" w:themeColor="accent1" w:themeShade="BF"/>
          <w:sz w:val="22"/>
          <w:szCs w:val="22"/>
        </w:rPr>
      </w:pPr>
      <w:r>
        <w:rPr>
          <w:color w:val="2F5496" w:themeColor="accent1" w:themeShade="BF"/>
          <w:sz w:val="22"/>
          <w:szCs w:val="22"/>
        </w:rPr>
        <w:t>2</w:t>
      </w:r>
      <w:r w:rsidRPr="00ED2E20">
        <w:rPr>
          <w:color w:val="2F5496" w:themeColor="accent1" w:themeShade="BF"/>
          <w:sz w:val="22"/>
          <w:szCs w:val="22"/>
        </w:rPr>
        <w:t xml:space="preserve">. </w:t>
      </w:r>
      <w:r>
        <w:rPr>
          <w:color w:val="2F5496" w:themeColor="accent1" w:themeShade="BF"/>
          <w:sz w:val="22"/>
          <w:szCs w:val="22"/>
        </w:rPr>
        <w:t>Number of Range States</w:t>
      </w:r>
      <w:r w:rsidR="00206869">
        <w:rPr>
          <w:color w:val="2F5496" w:themeColor="accent1" w:themeShade="BF"/>
          <w:sz w:val="22"/>
          <w:szCs w:val="22"/>
        </w:rPr>
        <w:t xml:space="preserve"> that provided feedback for this report.</w:t>
      </w:r>
    </w:p>
    <w:p w14:paraId="00051027" w14:textId="77777777" w:rsidR="007501B2" w:rsidRDefault="007501B2" w:rsidP="00A1403C">
      <w:pPr>
        <w:jc w:val="both"/>
        <w:rPr>
          <w:color w:val="2F5496" w:themeColor="accent1" w:themeShade="BF"/>
          <w:sz w:val="22"/>
          <w:szCs w:val="22"/>
        </w:rPr>
      </w:pPr>
    </w:p>
    <w:p w14:paraId="4D93FAE0" w14:textId="7420CF8B" w:rsidR="00206869" w:rsidRPr="00206869" w:rsidRDefault="00206869" w:rsidP="00A1403C">
      <w:pPr>
        <w:jc w:val="both"/>
        <w:rPr>
          <w:sz w:val="22"/>
          <w:szCs w:val="22"/>
        </w:rPr>
      </w:pPr>
      <w:r w:rsidRPr="005B69C7">
        <w:rPr>
          <w:sz w:val="22"/>
          <w:szCs w:val="22"/>
        </w:rPr>
        <w:t xml:space="preserve">7 – Botswana, Madagascar, Malawi, Mauritius, South Africa, </w:t>
      </w:r>
      <w:proofErr w:type="gramStart"/>
      <w:r w:rsidRPr="005B69C7">
        <w:rPr>
          <w:sz w:val="22"/>
          <w:szCs w:val="22"/>
        </w:rPr>
        <w:t>Zambia</w:t>
      </w:r>
      <w:proofErr w:type="gramEnd"/>
      <w:r w:rsidRPr="005B69C7">
        <w:rPr>
          <w:sz w:val="22"/>
          <w:szCs w:val="22"/>
        </w:rPr>
        <w:t xml:space="preserve"> and Zimbabwe (contributors included Technical and National Focal Points for several countries as well as other useful contacts</w:t>
      </w:r>
      <w:r>
        <w:rPr>
          <w:sz w:val="22"/>
          <w:szCs w:val="22"/>
        </w:rPr>
        <w:t>).</w:t>
      </w:r>
    </w:p>
    <w:p w14:paraId="61F75E7E" w14:textId="77777777" w:rsidR="007501B2" w:rsidRDefault="007501B2" w:rsidP="00A1403C">
      <w:pPr>
        <w:jc w:val="both"/>
        <w:rPr>
          <w:color w:val="2F5496" w:themeColor="accent1" w:themeShade="BF"/>
          <w:sz w:val="22"/>
          <w:szCs w:val="22"/>
        </w:rPr>
      </w:pPr>
    </w:p>
    <w:p w14:paraId="07A8D864" w14:textId="77777777" w:rsidR="00F11B7C" w:rsidRDefault="00F11B7C" w:rsidP="00A1403C">
      <w:pPr>
        <w:jc w:val="both"/>
        <w:rPr>
          <w:color w:val="2F5496" w:themeColor="accent1" w:themeShade="BF"/>
          <w:sz w:val="22"/>
          <w:szCs w:val="22"/>
        </w:rPr>
      </w:pPr>
    </w:p>
    <w:p w14:paraId="60AE78FE" w14:textId="77777777" w:rsidR="00F11B7C" w:rsidRDefault="00F11B7C" w:rsidP="00A1403C">
      <w:pPr>
        <w:jc w:val="both"/>
        <w:rPr>
          <w:color w:val="2F5496" w:themeColor="accent1" w:themeShade="BF"/>
          <w:sz w:val="22"/>
          <w:szCs w:val="22"/>
        </w:rPr>
      </w:pPr>
    </w:p>
    <w:p w14:paraId="4DA94422" w14:textId="77777777" w:rsidR="00F11B7C" w:rsidRDefault="00F11B7C" w:rsidP="00A1403C">
      <w:pPr>
        <w:jc w:val="both"/>
        <w:rPr>
          <w:color w:val="2F5496" w:themeColor="accent1" w:themeShade="BF"/>
          <w:sz w:val="22"/>
          <w:szCs w:val="22"/>
        </w:rPr>
      </w:pPr>
    </w:p>
    <w:p w14:paraId="499F2074" w14:textId="77777777" w:rsidR="00F11B7C" w:rsidRDefault="00F11B7C" w:rsidP="00A1403C">
      <w:pPr>
        <w:jc w:val="both"/>
        <w:rPr>
          <w:color w:val="2F5496" w:themeColor="accent1" w:themeShade="BF"/>
          <w:sz w:val="22"/>
          <w:szCs w:val="22"/>
        </w:rPr>
      </w:pPr>
    </w:p>
    <w:p w14:paraId="19BC86A7" w14:textId="77777777" w:rsidR="00F11B7C" w:rsidRPr="00ED2E20" w:rsidRDefault="00F11B7C" w:rsidP="00A1403C">
      <w:pPr>
        <w:jc w:val="both"/>
        <w:rPr>
          <w:color w:val="2F5496" w:themeColor="accent1" w:themeShade="BF"/>
          <w:sz w:val="22"/>
          <w:szCs w:val="22"/>
        </w:rPr>
      </w:pPr>
    </w:p>
    <w:p w14:paraId="34E09C00" w14:textId="6CE9FA8A" w:rsidR="00A1403C" w:rsidRDefault="00206869" w:rsidP="00A1403C">
      <w:pPr>
        <w:jc w:val="both"/>
        <w:rPr>
          <w:color w:val="2F5496" w:themeColor="accent1" w:themeShade="BF"/>
          <w:sz w:val="22"/>
          <w:szCs w:val="22"/>
        </w:rPr>
      </w:pPr>
      <w:r>
        <w:rPr>
          <w:color w:val="2F5496" w:themeColor="accent1" w:themeShade="BF"/>
          <w:sz w:val="22"/>
          <w:szCs w:val="22"/>
        </w:rPr>
        <w:lastRenderedPageBreak/>
        <w:t>3</w:t>
      </w:r>
      <w:r w:rsidR="00A1403C" w:rsidRPr="00ED2E20">
        <w:rPr>
          <w:color w:val="2F5496" w:themeColor="accent1" w:themeShade="BF"/>
          <w:sz w:val="22"/>
          <w:szCs w:val="22"/>
        </w:rPr>
        <w:t>. Activities to implement the AEWA International Single Species Action Plans relevant to the region</w:t>
      </w:r>
      <w:r w:rsidR="00A1403C">
        <w:rPr>
          <w:color w:val="2F5496" w:themeColor="accent1" w:themeShade="BF"/>
          <w:sz w:val="22"/>
          <w:szCs w:val="22"/>
        </w:rPr>
        <w:t>.</w:t>
      </w:r>
    </w:p>
    <w:p w14:paraId="0CE0C3A9" w14:textId="77777777" w:rsidR="00F11B7C" w:rsidRPr="005B69C7" w:rsidRDefault="00F11B7C" w:rsidP="00A1403C">
      <w:pPr>
        <w:jc w:val="both"/>
        <w:rPr>
          <w:sz w:val="22"/>
          <w:szCs w:val="22"/>
          <w:lang w:val="en-US"/>
        </w:rPr>
      </w:pPr>
    </w:p>
    <w:p w14:paraId="2CE32FAD" w14:textId="77777777" w:rsidR="009577E3" w:rsidRPr="009577E3" w:rsidRDefault="009577E3" w:rsidP="009577E3">
      <w:pPr>
        <w:spacing w:line="276" w:lineRule="auto"/>
        <w:jc w:val="both"/>
        <w:rPr>
          <w:b/>
          <w:bCs/>
          <w:color w:val="000000"/>
          <w:sz w:val="22"/>
          <w:szCs w:val="22"/>
          <w:u w:val="single"/>
          <w:lang w:eastAsia="en-GB"/>
        </w:rPr>
      </w:pPr>
      <w:r w:rsidRPr="009577E3">
        <w:rPr>
          <w:b/>
          <w:bCs/>
          <w:color w:val="000000"/>
          <w:sz w:val="22"/>
          <w:szCs w:val="22"/>
          <w:u w:val="single"/>
          <w:lang w:eastAsia="en-GB"/>
        </w:rPr>
        <w:t>ISSAP for the Conservation of the Grey Crowned Crane</w:t>
      </w:r>
    </w:p>
    <w:p w14:paraId="22A8D8B7" w14:textId="77777777" w:rsidR="009577E3" w:rsidRPr="009577E3" w:rsidRDefault="009577E3" w:rsidP="009577E3">
      <w:pPr>
        <w:spacing w:line="276" w:lineRule="auto"/>
        <w:jc w:val="both"/>
        <w:rPr>
          <w:color w:val="0070C0"/>
          <w:sz w:val="22"/>
          <w:szCs w:val="22"/>
          <w:lang w:eastAsia="en-GB"/>
        </w:rPr>
      </w:pPr>
    </w:p>
    <w:p w14:paraId="75DB077B" w14:textId="05A2BEB6"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South Africa</w:t>
      </w:r>
    </w:p>
    <w:p w14:paraId="6EBAE966"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Activities to implement this ISSAP include, </w:t>
      </w:r>
      <w:r w:rsidRPr="009577E3">
        <w:rPr>
          <w:i/>
          <w:iCs/>
          <w:color w:val="000000"/>
          <w:sz w:val="22"/>
          <w:szCs w:val="22"/>
          <w:lang w:eastAsia="en-GB"/>
        </w:rPr>
        <w:t>inter alia</w:t>
      </w:r>
      <w:r w:rsidRPr="009577E3">
        <w:rPr>
          <w:color w:val="000000"/>
          <w:sz w:val="22"/>
          <w:szCs w:val="22"/>
          <w:lang w:eastAsia="en-GB"/>
        </w:rPr>
        <w:t>, the following:</w:t>
      </w:r>
    </w:p>
    <w:p w14:paraId="1398E7AB" w14:textId="77777777" w:rsidR="009577E3" w:rsidRPr="009577E3" w:rsidRDefault="009577E3" w:rsidP="009577E3">
      <w:pPr>
        <w:numPr>
          <w:ilvl w:val="0"/>
          <w:numId w:val="15"/>
        </w:numPr>
        <w:spacing w:line="276" w:lineRule="auto"/>
        <w:contextualSpacing/>
        <w:jc w:val="both"/>
        <w:rPr>
          <w:color w:val="000000"/>
          <w:sz w:val="22"/>
          <w:szCs w:val="22"/>
          <w:lang w:eastAsia="en-GB"/>
        </w:rPr>
      </w:pPr>
      <w:r w:rsidRPr="009577E3">
        <w:rPr>
          <w:color w:val="000000"/>
          <w:sz w:val="22"/>
          <w:szCs w:val="22"/>
          <w:lang w:eastAsia="en-GB"/>
        </w:rPr>
        <w:t>Grey Crowned Crane nest monitoring has begun with 62 nest sites. Farmers/landowners are being engaged and research has commenced into using drones for nest monitoring.</w:t>
      </w:r>
    </w:p>
    <w:p w14:paraId="6BFC371A" w14:textId="77777777" w:rsidR="009577E3" w:rsidRPr="009577E3" w:rsidRDefault="009577E3" w:rsidP="009577E3">
      <w:pPr>
        <w:numPr>
          <w:ilvl w:val="0"/>
          <w:numId w:val="15"/>
        </w:numPr>
        <w:spacing w:line="276" w:lineRule="auto"/>
        <w:contextualSpacing/>
        <w:jc w:val="both"/>
        <w:rPr>
          <w:color w:val="000000"/>
          <w:sz w:val="22"/>
          <w:szCs w:val="22"/>
          <w:lang w:eastAsia="en-GB"/>
        </w:rPr>
      </w:pPr>
      <w:r w:rsidRPr="009577E3">
        <w:rPr>
          <w:color w:val="000000"/>
          <w:sz w:val="22"/>
          <w:szCs w:val="22"/>
          <w:lang w:eastAsia="en-GB"/>
        </w:rPr>
        <w:t>Grey Crowned Crane tracking will start before the end of 2023 to better understand this species’ landscape use and movement.</w:t>
      </w:r>
    </w:p>
    <w:p w14:paraId="45DAD230" w14:textId="77777777" w:rsidR="009577E3" w:rsidRPr="009577E3" w:rsidRDefault="009577E3" w:rsidP="009577E3">
      <w:pPr>
        <w:numPr>
          <w:ilvl w:val="0"/>
          <w:numId w:val="15"/>
        </w:numPr>
        <w:spacing w:line="276" w:lineRule="auto"/>
        <w:contextualSpacing/>
        <w:jc w:val="both"/>
        <w:rPr>
          <w:color w:val="000000"/>
          <w:sz w:val="22"/>
          <w:szCs w:val="22"/>
          <w:lang w:eastAsia="en-GB"/>
        </w:rPr>
      </w:pPr>
      <w:r w:rsidRPr="009577E3">
        <w:rPr>
          <w:color w:val="000000"/>
          <w:sz w:val="22"/>
          <w:szCs w:val="22"/>
          <w:lang w:eastAsia="en-GB"/>
        </w:rPr>
        <w:t>Rehabilitation centres are actively encouraged to submit data on the poisoning of cranes to the poison incident database. There have been four cases of Grey Crowned Crane poisoning in the last four years. Crane carcasses that were found were tested for lead and all cases showed long-term lead poisoning in the bone. The source of poisoning is ingested metallic lead, but the source of that lead is unknown. The working hypothesis is that this is from ingested shotgun shot left in the environment. A lead testing kit has been obtained for a rehabilitation centre in the KwaZulu-Natal Midlands and ethics forms are being pursued to investigate the threat of lead to this species.</w:t>
      </w:r>
    </w:p>
    <w:p w14:paraId="76BE4B15" w14:textId="77777777" w:rsidR="009577E3" w:rsidRPr="009577E3" w:rsidRDefault="009577E3" w:rsidP="009577E3">
      <w:pPr>
        <w:spacing w:line="276" w:lineRule="auto"/>
        <w:jc w:val="both"/>
        <w:rPr>
          <w:b/>
          <w:bCs/>
          <w:color w:val="000000"/>
          <w:sz w:val="22"/>
          <w:szCs w:val="22"/>
          <w:lang w:eastAsia="en-GB"/>
        </w:rPr>
      </w:pPr>
    </w:p>
    <w:p w14:paraId="03CBABA5" w14:textId="6638C391"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Zambia</w:t>
      </w:r>
    </w:p>
    <w:p w14:paraId="3784823A"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This year, </w:t>
      </w:r>
      <w:proofErr w:type="spellStart"/>
      <w:r w:rsidRPr="009577E3">
        <w:rPr>
          <w:color w:val="000000"/>
          <w:sz w:val="22"/>
          <w:szCs w:val="22"/>
          <w:lang w:eastAsia="en-GB"/>
        </w:rPr>
        <w:t>BirdWatch</w:t>
      </w:r>
      <w:proofErr w:type="spellEnd"/>
      <w:r w:rsidRPr="009577E3">
        <w:rPr>
          <w:color w:val="000000"/>
          <w:sz w:val="22"/>
          <w:szCs w:val="22"/>
          <w:lang w:eastAsia="en-GB"/>
        </w:rPr>
        <w:t xml:space="preserve"> Zambia has plans, through its partnership with the International Crane Foundation and WWF-Zambia, to tag the cranes on the </w:t>
      </w:r>
      <w:proofErr w:type="spellStart"/>
      <w:r w:rsidRPr="009577E3">
        <w:rPr>
          <w:color w:val="000000"/>
          <w:sz w:val="22"/>
          <w:szCs w:val="22"/>
          <w:lang w:eastAsia="en-GB"/>
        </w:rPr>
        <w:t>Liuwa</w:t>
      </w:r>
      <w:proofErr w:type="spellEnd"/>
      <w:r w:rsidRPr="009577E3">
        <w:rPr>
          <w:color w:val="000000"/>
          <w:sz w:val="22"/>
          <w:szCs w:val="22"/>
          <w:lang w:eastAsia="en-GB"/>
        </w:rPr>
        <w:t xml:space="preserve"> plains and Kafue Flats </w:t>
      </w:r>
      <w:proofErr w:type="gramStart"/>
      <w:r w:rsidRPr="009577E3">
        <w:rPr>
          <w:color w:val="000000"/>
          <w:sz w:val="22"/>
          <w:szCs w:val="22"/>
          <w:lang w:eastAsia="en-GB"/>
        </w:rPr>
        <w:t>in order to</w:t>
      </w:r>
      <w:proofErr w:type="gramEnd"/>
      <w:r w:rsidRPr="009577E3">
        <w:rPr>
          <w:color w:val="000000"/>
          <w:sz w:val="22"/>
          <w:szCs w:val="22"/>
          <w:lang w:eastAsia="en-GB"/>
        </w:rPr>
        <w:t xml:space="preserve"> study their movements and behaviour. For over 50 years, Crowned Cranes have not been observed on the </w:t>
      </w:r>
      <w:proofErr w:type="spellStart"/>
      <w:r w:rsidRPr="009577E3">
        <w:rPr>
          <w:color w:val="000000"/>
          <w:sz w:val="22"/>
          <w:szCs w:val="22"/>
          <w:lang w:eastAsia="en-GB"/>
        </w:rPr>
        <w:t>Barotse</w:t>
      </w:r>
      <w:proofErr w:type="spellEnd"/>
      <w:r w:rsidRPr="009577E3">
        <w:rPr>
          <w:color w:val="000000"/>
          <w:sz w:val="22"/>
          <w:szCs w:val="22"/>
          <w:lang w:eastAsia="en-GB"/>
        </w:rPr>
        <w:t xml:space="preserve"> floodplains, being mostly restricted to wetlands of the </w:t>
      </w:r>
      <w:proofErr w:type="spellStart"/>
      <w:r w:rsidRPr="009577E3">
        <w:rPr>
          <w:color w:val="000000"/>
          <w:sz w:val="22"/>
          <w:szCs w:val="22"/>
          <w:lang w:eastAsia="en-GB"/>
        </w:rPr>
        <w:t>Liuwa</w:t>
      </w:r>
      <w:proofErr w:type="spellEnd"/>
      <w:r w:rsidRPr="009577E3">
        <w:rPr>
          <w:color w:val="000000"/>
          <w:sz w:val="22"/>
          <w:szCs w:val="22"/>
          <w:lang w:eastAsia="en-GB"/>
        </w:rPr>
        <w:t xml:space="preserve"> Plains. However, due to the connectivity of </w:t>
      </w:r>
      <w:proofErr w:type="spellStart"/>
      <w:r w:rsidRPr="009577E3">
        <w:rPr>
          <w:color w:val="000000"/>
          <w:sz w:val="22"/>
          <w:szCs w:val="22"/>
          <w:lang w:eastAsia="en-GB"/>
        </w:rPr>
        <w:t>Liuwa</w:t>
      </w:r>
      <w:proofErr w:type="spellEnd"/>
      <w:r w:rsidRPr="009577E3">
        <w:rPr>
          <w:color w:val="000000"/>
          <w:sz w:val="22"/>
          <w:szCs w:val="22"/>
          <w:lang w:eastAsia="en-GB"/>
        </w:rPr>
        <w:t xml:space="preserve"> Plains, </w:t>
      </w:r>
      <w:proofErr w:type="spellStart"/>
      <w:r w:rsidRPr="009577E3">
        <w:rPr>
          <w:color w:val="000000"/>
          <w:sz w:val="22"/>
          <w:szCs w:val="22"/>
          <w:lang w:eastAsia="en-GB"/>
        </w:rPr>
        <w:t>Barotse</w:t>
      </w:r>
      <w:proofErr w:type="spellEnd"/>
      <w:r w:rsidRPr="009577E3">
        <w:rPr>
          <w:color w:val="000000"/>
          <w:sz w:val="22"/>
          <w:szCs w:val="22"/>
          <w:lang w:eastAsia="en-GB"/>
        </w:rPr>
        <w:t xml:space="preserve"> and Kafue Flats, there is potential for migration of this species across landscapes. </w:t>
      </w:r>
    </w:p>
    <w:p w14:paraId="7184C821" w14:textId="77777777" w:rsidR="009577E3" w:rsidRPr="009577E3" w:rsidRDefault="009577E3" w:rsidP="009577E3">
      <w:pPr>
        <w:spacing w:line="276" w:lineRule="auto"/>
        <w:jc w:val="both"/>
        <w:rPr>
          <w:b/>
          <w:bCs/>
          <w:color w:val="000000"/>
          <w:sz w:val="22"/>
          <w:szCs w:val="22"/>
          <w:lang w:eastAsia="en-GB"/>
        </w:rPr>
      </w:pPr>
    </w:p>
    <w:p w14:paraId="791DF62F" w14:textId="6EF93845"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Zimbabwe</w:t>
      </w:r>
    </w:p>
    <w:p w14:paraId="0D7A74BE"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The conservation of Grey Crowned Cranes has continued to be promoted by </w:t>
      </w:r>
      <w:proofErr w:type="spellStart"/>
      <w:r w:rsidRPr="009577E3">
        <w:rPr>
          <w:color w:val="000000"/>
          <w:sz w:val="22"/>
          <w:szCs w:val="22"/>
          <w:lang w:eastAsia="en-GB"/>
        </w:rPr>
        <w:t>BirdLife</w:t>
      </w:r>
      <w:proofErr w:type="spellEnd"/>
      <w:r w:rsidRPr="009577E3">
        <w:rPr>
          <w:color w:val="000000"/>
          <w:sz w:val="22"/>
          <w:szCs w:val="22"/>
          <w:lang w:eastAsia="en-GB"/>
        </w:rPr>
        <w:t xml:space="preserve"> Zimbabwe in the Driefontein Grasslands Ramsar Site. In this regard:</w:t>
      </w:r>
    </w:p>
    <w:p w14:paraId="2DDD66AE"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Joint ground surveys have been successfully conducted twice annually in the Driefontein Grasslands since 2019. </w:t>
      </w:r>
    </w:p>
    <w:p w14:paraId="21B8E9E5"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There was wide education and awareness-raising on the conservation of Grey Crowned Cranes and other species, such as the Wattled Cranes, in this Ramsar Site. The awareness was also extended to the three districts that share the Ramsar Site. Engagement at district level influenced integration of wetland conservation into district plans. </w:t>
      </w:r>
    </w:p>
    <w:p w14:paraId="4DF1B102"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Wetland restoration that took place in this area improved habitat of the Grey Crowned Cranes and other wetland bird species. However, more efforts in habitat restoration and ecosystem management are still required. There is also a need to extend monitoring of Grey Crowned Cranes beyond the Driefontein Grasslands.  </w:t>
      </w:r>
    </w:p>
    <w:p w14:paraId="175F8C6C" w14:textId="77777777" w:rsidR="009577E3" w:rsidRPr="009577E3" w:rsidRDefault="009577E3" w:rsidP="009577E3">
      <w:pPr>
        <w:spacing w:line="276" w:lineRule="auto"/>
        <w:jc w:val="both"/>
        <w:rPr>
          <w:b/>
          <w:bCs/>
          <w:color w:val="000000"/>
          <w:sz w:val="22"/>
          <w:szCs w:val="22"/>
          <w:u w:val="single"/>
          <w:lang w:eastAsia="en-GB"/>
        </w:rPr>
      </w:pPr>
    </w:p>
    <w:p w14:paraId="1A561278" w14:textId="399C9DB3" w:rsidR="009577E3" w:rsidRPr="009577E3" w:rsidRDefault="009577E3" w:rsidP="009577E3">
      <w:pPr>
        <w:spacing w:line="276" w:lineRule="auto"/>
        <w:jc w:val="both"/>
        <w:rPr>
          <w:b/>
          <w:bCs/>
          <w:color w:val="000000"/>
          <w:sz w:val="22"/>
          <w:szCs w:val="22"/>
          <w:u w:val="single"/>
          <w:lang w:eastAsia="en-GB"/>
        </w:rPr>
      </w:pPr>
      <w:r w:rsidRPr="009577E3">
        <w:rPr>
          <w:b/>
          <w:bCs/>
          <w:color w:val="000000"/>
          <w:sz w:val="22"/>
          <w:szCs w:val="22"/>
          <w:u w:val="single"/>
          <w:lang w:eastAsia="en-GB"/>
        </w:rPr>
        <w:t>ISSAP for the Conservation of the Lesser Flamingo</w:t>
      </w:r>
    </w:p>
    <w:p w14:paraId="730F3924" w14:textId="77777777" w:rsidR="009577E3" w:rsidRPr="009577E3" w:rsidRDefault="009577E3" w:rsidP="009577E3">
      <w:pPr>
        <w:spacing w:line="276" w:lineRule="auto"/>
        <w:jc w:val="both"/>
        <w:rPr>
          <w:color w:val="000000"/>
          <w:sz w:val="22"/>
          <w:szCs w:val="22"/>
          <w:lang w:eastAsia="en-GB"/>
        </w:rPr>
      </w:pPr>
      <w:proofErr w:type="spellStart"/>
      <w:r w:rsidRPr="009577E3">
        <w:rPr>
          <w:color w:val="000000"/>
          <w:sz w:val="22"/>
          <w:szCs w:val="22"/>
          <w:lang w:eastAsia="en-GB"/>
        </w:rPr>
        <w:t>BirdLife</w:t>
      </w:r>
      <w:proofErr w:type="spellEnd"/>
      <w:r w:rsidRPr="009577E3">
        <w:rPr>
          <w:color w:val="000000"/>
          <w:sz w:val="22"/>
          <w:szCs w:val="22"/>
          <w:lang w:eastAsia="en-GB"/>
        </w:rPr>
        <w:t xml:space="preserve"> South Africa (BLSA)has taken on the role of coordinator of the Lesser Flamingo International Working Group and is collaborating with the AEWA Secretariat to resuscitate this forum. Discussions are also underway regarding the potential for a coordinated census for this species (possibly for early 2024). The 2022 Pan-African Ornithological Congress provided an opportunity to discuss </w:t>
      </w:r>
      <w:proofErr w:type="gramStart"/>
      <w:r w:rsidRPr="009577E3">
        <w:rPr>
          <w:color w:val="000000"/>
          <w:sz w:val="22"/>
          <w:szCs w:val="22"/>
          <w:lang w:eastAsia="en-GB"/>
        </w:rPr>
        <w:t>both of these</w:t>
      </w:r>
      <w:proofErr w:type="gramEnd"/>
      <w:r w:rsidRPr="009577E3">
        <w:rPr>
          <w:color w:val="000000"/>
          <w:sz w:val="22"/>
          <w:szCs w:val="22"/>
          <w:lang w:eastAsia="en-GB"/>
        </w:rPr>
        <w:t xml:space="preserve"> topics with participants involved in Lesser Flamingo conservation in Kenya, South Africa, Tanzania and Uganda.</w:t>
      </w:r>
    </w:p>
    <w:p w14:paraId="5F349906" w14:textId="54F5E10F"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lastRenderedPageBreak/>
        <w:t>Botswana</w:t>
      </w:r>
    </w:p>
    <w:p w14:paraId="7FDF65A6" w14:textId="77777777" w:rsidR="009577E3" w:rsidRPr="009577E3" w:rsidRDefault="009577E3" w:rsidP="009577E3">
      <w:pPr>
        <w:numPr>
          <w:ilvl w:val="0"/>
          <w:numId w:val="17"/>
        </w:numPr>
        <w:spacing w:line="276" w:lineRule="auto"/>
        <w:contextualSpacing/>
        <w:rPr>
          <w:color w:val="000000"/>
          <w:sz w:val="22"/>
          <w:szCs w:val="22"/>
          <w:lang w:eastAsia="en-GB"/>
        </w:rPr>
      </w:pPr>
      <w:r w:rsidRPr="009577E3">
        <w:rPr>
          <w:color w:val="000000"/>
          <w:sz w:val="22"/>
          <w:szCs w:val="22"/>
          <w:lang w:eastAsia="en-GB"/>
        </w:rPr>
        <w:t>Botswana has developed a draft Flamingo Action Plan, which is at an advanced stage awaiting the approval of the Department of Wildlife and National Parks Director.</w:t>
      </w:r>
    </w:p>
    <w:p w14:paraId="384B95C7" w14:textId="77777777" w:rsidR="009577E3" w:rsidRPr="009577E3" w:rsidRDefault="009577E3" w:rsidP="009577E3">
      <w:pPr>
        <w:numPr>
          <w:ilvl w:val="0"/>
          <w:numId w:val="17"/>
        </w:numPr>
        <w:spacing w:line="276" w:lineRule="auto"/>
        <w:contextualSpacing/>
        <w:rPr>
          <w:color w:val="000000"/>
          <w:sz w:val="22"/>
          <w:szCs w:val="22"/>
          <w:lang w:eastAsia="en-GB"/>
        </w:rPr>
      </w:pPr>
      <w:r w:rsidRPr="009577E3">
        <w:rPr>
          <w:color w:val="000000"/>
          <w:sz w:val="22"/>
          <w:szCs w:val="22"/>
          <w:lang w:eastAsia="en-GB"/>
        </w:rPr>
        <w:t xml:space="preserve">Botswana has developed draft legislation to minimize human disturbance (such as low flying aircrafts and tourist activities) at key flamingo breeding sites. The draft has yet to be finalized and gazetted. </w:t>
      </w:r>
    </w:p>
    <w:p w14:paraId="46BDD287" w14:textId="77777777" w:rsidR="009577E3" w:rsidRPr="009577E3" w:rsidRDefault="009577E3" w:rsidP="009577E3">
      <w:pPr>
        <w:spacing w:line="276" w:lineRule="auto"/>
        <w:jc w:val="both"/>
        <w:rPr>
          <w:b/>
          <w:bCs/>
          <w:color w:val="000000"/>
          <w:sz w:val="22"/>
          <w:szCs w:val="22"/>
          <w:lang w:eastAsia="en-GB"/>
        </w:rPr>
      </w:pPr>
    </w:p>
    <w:p w14:paraId="3B787EB3" w14:textId="61B8B860"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South Africa</w:t>
      </w:r>
    </w:p>
    <w:p w14:paraId="18A15BF1" w14:textId="77777777" w:rsidR="009577E3" w:rsidRPr="009577E3" w:rsidRDefault="009577E3" w:rsidP="009577E3">
      <w:pPr>
        <w:numPr>
          <w:ilvl w:val="0"/>
          <w:numId w:val="18"/>
        </w:numPr>
        <w:spacing w:line="276" w:lineRule="auto"/>
        <w:contextualSpacing/>
        <w:jc w:val="both"/>
        <w:rPr>
          <w:color w:val="000000"/>
          <w:sz w:val="22"/>
          <w:szCs w:val="22"/>
          <w:lang w:eastAsia="en-GB"/>
        </w:rPr>
      </w:pPr>
      <w:r w:rsidRPr="009577E3">
        <w:rPr>
          <w:color w:val="000000"/>
          <w:sz w:val="22"/>
          <w:szCs w:val="22"/>
          <w:lang w:eastAsia="en-GB"/>
        </w:rPr>
        <w:t xml:space="preserve">Following the initial establishment of a Local Conservation Group for </w:t>
      </w:r>
      <w:proofErr w:type="spellStart"/>
      <w:r w:rsidRPr="009577E3">
        <w:rPr>
          <w:color w:val="000000"/>
          <w:sz w:val="22"/>
          <w:szCs w:val="22"/>
          <w:lang w:eastAsia="en-GB"/>
        </w:rPr>
        <w:t>Kamfers</w:t>
      </w:r>
      <w:proofErr w:type="spellEnd"/>
      <w:r w:rsidRPr="009577E3">
        <w:rPr>
          <w:color w:val="000000"/>
          <w:sz w:val="22"/>
          <w:szCs w:val="22"/>
          <w:lang w:eastAsia="en-GB"/>
        </w:rPr>
        <w:t xml:space="preserve"> Dam, it has been decided to expand this group into a South African Flamingo Research and Conservation Group, Terms of Reference for which are in the process of being finalized. It is envisioned that this group’s activities will include, </w:t>
      </w:r>
      <w:r w:rsidRPr="009577E3">
        <w:rPr>
          <w:i/>
          <w:iCs/>
          <w:color w:val="000000"/>
          <w:sz w:val="22"/>
          <w:szCs w:val="22"/>
          <w:lang w:eastAsia="en-GB"/>
        </w:rPr>
        <w:t>inter alia</w:t>
      </w:r>
      <w:r w:rsidRPr="009577E3">
        <w:rPr>
          <w:color w:val="000000"/>
          <w:sz w:val="22"/>
          <w:szCs w:val="22"/>
          <w:lang w:eastAsia="en-GB"/>
        </w:rPr>
        <w:t xml:space="preserve">, monitoring population numbers and distribution, assessment of threats and developing strategies to mitigate these, implementing conservation </w:t>
      </w:r>
      <w:proofErr w:type="gramStart"/>
      <w:r w:rsidRPr="009577E3">
        <w:rPr>
          <w:color w:val="000000"/>
          <w:sz w:val="22"/>
          <w:szCs w:val="22"/>
          <w:lang w:eastAsia="en-GB"/>
        </w:rPr>
        <w:t>action</w:t>
      </w:r>
      <w:proofErr w:type="gramEnd"/>
      <w:r w:rsidRPr="009577E3">
        <w:rPr>
          <w:color w:val="000000"/>
          <w:sz w:val="22"/>
          <w:szCs w:val="22"/>
          <w:lang w:eastAsia="en-GB"/>
        </w:rPr>
        <w:t xml:space="preserve"> and safeguarding important sites. The group’s founding members are representatives from </w:t>
      </w:r>
      <w:proofErr w:type="spellStart"/>
      <w:r w:rsidRPr="009577E3">
        <w:rPr>
          <w:color w:val="000000"/>
          <w:sz w:val="22"/>
          <w:szCs w:val="22"/>
          <w:lang w:eastAsia="en-GB"/>
        </w:rPr>
        <w:t>Ekapa</w:t>
      </w:r>
      <w:proofErr w:type="spellEnd"/>
      <w:r w:rsidRPr="009577E3">
        <w:rPr>
          <w:color w:val="000000"/>
          <w:sz w:val="22"/>
          <w:szCs w:val="22"/>
          <w:lang w:eastAsia="en-GB"/>
        </w:rPr>
        <w:t xml:space="preserve"> (the </w:t>
      </w:r>
      <w:proofErr w:type="spellStart"/>
      <w:r w:rsidRPr="009577E3">
        <w:rPr>
          <w:color w:val="000000"/>
          <w:sz w:val="22"/>
          <w:szCs w:val="22"/>
          <w:lang w:eastAsia="en-GB"/>
        </w:rPr>
        <w:t>BirdLife</w:t>
      </w:r>
      <w:proofErr w:type="spellEnd"/>
      <w:r w:rsidRPr="009577E3">
        <w:rPr>
          <w:color w:val="000000"/>
          <w:sz w:val="22"/>
          <w:szCs w:val="22"/>
          <w:lang w:eastAsia="en-GB"/>
        </w:rPr>
        <w:t xml:space="preserve"> Species Guardian for the Lesser Flamingo), BLSA, and Sol Plaatje University. </w:t>
      </w:r>
    </w:p>
    <w:p w14:paraId="0150E7E6" w14:textId="77777777" w:rsidR="009577E3" w:rsidRPr="009577E3" w:rsidRDefault="009577E3" w:rsidP="009577E3">
      <w:pPr>
        <w:numPr>
          <w:ilvl w:val="0"/>
          <w:numId w:val="18"/>
        </w:numPr>
        <w:spacing w:line="276" w:lineRule="auto"/>
        <w:contextualSpacing/>
        <w:jc w:val="both"/>
        <w:rPr>
          <w:lang w:eastAsia="en-GB"/>
        </w:rPr>
      </w:pPr>
      <w:r w:rsidRPr="009577E3">
        <w:rPr>
          <w:sz w:val="22"/>
          <w:szCs w:val="22"/>
          <w:lang w:eastAsia="en-GB"/>
        </w:rPr>
        <w:t xml:space="preserve">Given that it is a priority to obtain accurate population data for the Lesser Flamingo throughout its range and that ground surveys are not practical for all sites, BLSA has been working to develop a method of deriving population estimates from drone and satellite imagery. This product is currently being refined and, once complete, would provide a rapid, reliable, and scalable method of estimating the state and trend of this species. A hurdle, however, is the cost of satellite imagery at the resolution needed (spatial resolution of ca.50cm). </w:t>
      </w:r>
    </w:p>
    <w:p w14:paraId="17DD10A3" w14:textId="77777777" w:rsidR="009577E3" w:rsidRPr="009577E3" w:rsidRDefault="009577E3" w:rsidP="009577E3">
      <w:pPr>
        <w:numPr>
          <w:ilvl w:val="0"/>
          <w:numId w:val="18"/>
        </w:numPr>
        <w:spacing w:line="276" w:lineRule="auto"/>
        <w:contextualSpacing/>
        <w:jc w:val="both"/>
        <w:rPr>
          <w:lang w:eastAsia="en-GB"/>
        </w:rPr>
      </w:pPr>
      <w:r w:rsidRPr="009577E3">
        <w:rPr>
          <w:sz w:val="22"/>
          <w:szCs w:val="22"/>
          <w:lang w:eastAsia="en-GB"/>
        </w:rPr>
        <w:t>Using a combination of field data, water tests/analysis and satellite imagery, BLSA has additionally developed, and aims to refine, a habitat tool that can map the presence and state of suitable foraging habitat for Lesser Flamingos (namely, water bodies with appropriate food sources - i.e., cyanobacteria).</w:t>
      </w:r>
    </w:p>
    <w:p w14:paraId="5FD90487" w14:textId="77777777" w:rsidR="009577E3" w:rsidRPr="009577E3" w:rsidRDefault="009577E3" w:rsidP="009577E3">
      <w:pPr>
        <w:spacing w:line="276" w:lineRule="auto"/>
        <w:jc w:val="both"/>
        <w:rPr>
          <w:b/>
          <w:bCs/>
          <w:color w:val="0070C0"/>
          <w:sz w:val="22"/>
          <w:szCs w:val="22"/>
          <w:u w:val="single"/>
          <w:lang w:eastAsia="en-GB"/>
        </w:rPr>
      </w:pPr>
    </w:p>
    <w:p w14:paraId="238F974F" w14:textId="77777777" w:rsidR="009577E3" w:rsidRPr="009577E3" w:rsidRDefault="009577E3" w:rsidP="009577E3">
      <w:pPr>
        <w:spacing w:line="276" w:lineRule="auto"/>
        <w:jc w:val="both"/>
        <w:rPr>
          <w:b/>
          <w:bCs/>
          <w:color w:val="000000"/>
          <w:sz w:val="22"/>
          <w:szCs w:val="22"/>
          <w:u w:val="single"/>
          <w:lang w:eastAsia="en-GB"/>
        </w:rPr>
      </w:pPr>
      <w:r w:rsidRPr="009577E3">
        <w:rPr>
          <w:b/>
          <w:bCs/>
          <w:color w:val="000000"/>
          <w:sz w:val="22"/>
          <w:szCs w:val="22"/>
          <w:u w:val="single"/>
          <w:lang w:eastAsia="en-GB"/>
        </w:rPr>
        <w:t>ISSAP for the Conservation of the Madagascar Pond Heron</w:t>
      </w:r>
    </w:p>
    <w:p w14:paraId="56AC6ED7" w14:textId="77777777" w:rsidR="009577E3" w:rsidRPr="009577E3" w:rsidRDefault="009577E3" w:rsidP="009577E3">
      <w:pPr>
        <w:shd w:val="clear" w:color="auto" w:fill="FFFFFF"/>
        <w:rPr>
          <w:rFonts w:ascii="Calibri" w:hAnsi="Calibri" w:cs="Calibri"/>
          <w:b/>
          <w:bCs/>
          <w:color w:val="242424"/>
          <w:sz w:val="22"/>
          <w:szCs w:val="22"/>
          <w:bdr w:val="none" w:sz="0" w:space="0" w:color="auto" w:frame="1"/>
        </w:rPr>
      </w:pPr>
    </w:p>
    <w:p w14:paraId="18F0921B" w14:textId="7AC19888" w:rsidR="009577E3" w:rsidRPr="009577E3" w:rsidRDefault="009577E3" w:rsidP="009577E3">
      <w:pPr>
        <w:shd w:val="clear" w:color="auto" w:fill="FFFFFF"/>
        <w:jc w:val="both"/>
        <w:rPr>
          <w:b/>
          <w:bCs/>
          <w:color w:val="242424"/>
          <w:sz w:val="22"/>
          <w:szCs w:val="22"/>
          <w:bdr w:val="none" w:sz="0" w:space="0" w:color="auto" w:frame="1"/>
        </w:rPr>
      </w:pPr>
      <w:r w:rsidRPr="009577E3">
        <w:rPr>
          <w:b/>
          <w:bCs/>
          <w:color w:val="242424"/>
          <w:sz w:val="22"/>
          <w:szCs w:val="22"/>
          <w:bdr w:val="none" w:sz="0" w:space="0" w:color="auto" w:frame="1"/>
        </w:rPr>
        <w:t>Breeding range</w:t>
      </w:r>
    </w:p>
    <w:p w14:paraId="6021C7A2" w14:textId="77777777" w:rsidR="009577E3" w:rsidRPr="009577E3" w:rsidRDefault="009577E3" w:rsidP="009577E3">
      <w:pPr>
        <w:shd w:val="clear" w:color="auto" w:fill="FFFFFF"/>
        <w:spacing w:line="253" w:lineRule="atLeast"/>
        <w:jc w:val="both"/>
        <w:rPr>
          <w:color w:val="242424"/>
          <w:sz w:val="22"/>
          <w:szCs w:val="22"/>
        </w:rPr>
      </w:pPr>
      <w:r w:rsidRPr="009577E3">
        <w:rPr>
          <w:color w:val="242424"/>
          <w:sz w:val="22"/>
          <w:szCs w:val="22"/>
          <w:bdr w:val="none" w:sz="0" w:space="0" w:color="auto" w:frame="1"/>
        </w:rPr>
        <w:t>Two countries within the species’ breeding range have national species action plans:</w:t>
      </w:r>
    </w:p>
    <w:p w14:paraId="0AF48A0A" w14:textId="77777777" w:rsidR="009577E3" w:rsidRPr="009577E3" w:rsidRDefault="009577E3" w:rsidP="009577E3">
      <w:pPr>
        <w:numPr>
          <w:ilvl w:val="0"/>
          <w:numId w:val="16"/>
        </w:numPr>
        <w:shd w:val="clear" w:color="auto" w:fill="FFFFFF"/>
        <w:spacing w:line="253" w:lineRule="atLeast"/>
        <w:jc w:val="both"/>
        <w:rPr>
          <w:color w:val="242424"/>
          <w:sz w:val="22"/>
          <w:szCs w:val="22"/>
        </w:rPr>
      </w:pPr>
      <w:r w:rsidRPr="009577E3">
        <w:rPr>
          <w:color w:val="242424"/>
          <w:sz w:val="22"/>
          <w:szCs w:val="22"/>
          <w:bdr w:val="none" w:sz="0" w:space="0" w:color="auto" w:frame="1"/>
        </w:rPr>
        <w:t xml:space="preserve">Madagascar - </w:t>
      </w:r>
      <w:r w:rsidRPr="009577E3">
        <w:rPr>
          <w:i/>
          <w:iCs/>
          <w:color w:val="242424"/>
          <w:sz w:val="22"/>
          <w:szCs w:val="22"/>
          <w:bdr w:val="none" w:sz="0" w:space="0" w:color="auto" w:frame="1"/>
        </w:rPr>
        <w:t>Strategy for the conservation of the Madagascar Pond Heron</w:t>
      </w:r>
      <w:r w:rsidRPr="009577E3">
        <w:rPr>
          <w:color w:val="242424"/>
          <w:sz w:val="22"/>
          <w:szCs w:val="22"/>
          <w:bdr w:val="none" w:sz="0" w:space="0" w:color="auto" w:frame="1"/>
        </w:rPr>
        <w:t xml:space="preserve"> 2022-2030. Key achievements have included the following:</w:t>
      </w:r>
    </w:p>
    <w:p w14:paraId="62606298" w14:textId="77777777" w:rsidR="009577E3" w:rsidRPr="009577E3" w:rsidRDefault="009577E3" w:rsidP="009577E3">
      <w:pPr>
        <w:numPr>
          <w:ilvl w:val="0"/>
          <w:numId w:val="19"/>
        </w:numPr>
        <w:shd w:val="clear" w:color="auto" w:fill="FFFFFF"/>
        <w:spacing w:line="253" w:lineRule="atLeast"/>
        <w:jc w:val="both"/>
        <w:rPr>
          <w:color w:val="242424"/>
          <w:sz w:val="22"/>
          <w:szCs w:val="22"/>
        </w:rPr>
      </w:pPr>
      <w:r w:rsidRPr="009577E3">
        <w:rPr>
          <w:color w:val="242424"/>
          <w:sz w:val="22"/>
          <w:szCs w:val="22"/>
          <w:bdr w:val="none" w:sz="0" w:space="0" w:color="auto" w:frame="1"/>
        </w:rPr>
        <w:t>3 new articles published related to the biological and ecological study of this species (2019-2022).</w:t>
      </w:r>
    </w:p>
    <w:p w14:paraId="26B34D91" w14:textId="77777777" w:rsidR="009577E3" w:rsidRPr="009577E3" w:rsidRDefault="009577E3" w:rsidP="009577E3">
      <w:pPr>
        <w:numPr>
          <w:ilvl w:val="0"/>
          <w:numId w:val="19"/>
        </w:numPr>
        <w:shd w:val="clear" w:color="auto" w:fill="FFFFFF"/>
        <w:spacing w:line="253" w:lineRule="atLeast"/>
        <w:jc w:val="both"/>
        <w:rPr>
          <w:color w:val="242424"/>
          <w:sz w:val="22"/>
          <w:szCs w:val="22"/>
        </w:rPr>
      </w:pPr>
      <w:r w:rsidRPr="009577E3">
        <w:rPr>
          <w:color w:val="242424"/>
          <w:sz w:val="22"/>
          <w:szCs w:val="22"/>
          <w:bdr w:val="none" w:sz="0" w:space="0" w:color="auto" w:frame="1"/>
        </w:rPr>
        <w:t>21 nesting sites were identified, with approximately 800 breeding pairs (2022).</w:t>
      </w:r>
    </w:p>
    <w:p w14:paraId="47B3802D" w14:textId="77777777" w:rsidR="009577E3" w:rsidRPr="009577E3" w:rsidRDefault="009577E3" w:rsidP="009577E3">
      <w:pPr>
        <w:numPr>
          <w:ilvl w:val="0"/>
          <w:numId w:val="16"/>
        </w:numPr>
        <w:shd w:val="clear" w:color="auto" w:fill="FFFFFF"/>
        <w:spacing w:line="253" w:lineRule="atLeast"/>
        <w:jc w:val="both"/>
        <w:rPr>
          <w:color w:val="242424"/>
          <w:sz w:val="22"/>
          <w:szCs w:val="22"/>
        </w:rPr>
      </w:pPr>
      <w:r w:rsidRPr="009577E3">
        <w:rPr>
          <w:color w:val="242424"/>
          <w:sz w:val="22"/>
          <w:szCs w:val="22"/>
        </w:rPr>
        <w:t xml:space="preserve">Mayotte (France </w:t>
      </w:r>
      <w:proofErr w:type="spellStart"/>
      <w:r w:rsidRPr="009577E3">
        <w:rPr>
          <w:color w:val="242424"/>
          <w:sz w:val="22"/>
          <w:szCs w:val="22"/>
        </w:rPr>
        <w:t>outre-mer</w:t>
      </w:r>
      <w:proofErr w:type="spellEnd"/>
      <w:r w:rsidRPr="009577E3">
        <w:rPr>
          <w:color w:val="242424"/>
          <w:sz w:val="22"/>
          <w:szCs w:val="22"/>
        </w:rPr>
        <w:t xml:space="preserve"> </w:t>
      </w:r>
      <w:proofErr w:type="spellStart"/>
      <w:r w:rsidRPr="009577E3">
        <w:rPr>
          <w:color w:val="242424"/>
          <w:sz w:val="22"/>
          <w:szCs w:val="22"/>
        </w:rPr>
        <w:t>département</w:t>
      </w:r>
      <w:proofErr w:type="spellEnd"/>
      <w:r w:rsidRPr="009577E3">
        <w:rPr>
          <w:color w:val="242424"/>
          <w:sz w:val="22"/>
          <w:szCs w:val="22"/>
        </w:rPr>
        <w:t xml:space="preserve">) - </w:t>
      </w:r>
      <w:r w:rsidRPr="009577E3">
        <w:rPr>
          <w:i/>
          <w:iCs/>
          <w:color w:val="242424"/>
          <w:sz w:val="22"/>
          <w:szCs w:val="22"/>
        </w:rPr>
        <w:t>National Action Plan for Mayotte</w:t>
      </w:r>
      <w:r w:rsidRPr="009577E3">
        <w:rPr>
          <w:color w:val="242424"/>
          <w:sz w:val="22"/>
          <w:szCs w:val="22"/>
        </w:rPr>
        <w:t xml:space="preserve"> (2018-2022). An</w:t>
      </w:r>
      <w:r w:rsidRPr="009577E3">
        <w:rPr>
          <w:color w:val="242424"/>
          <w:sz w:val="22"/>
          <w:szCs w:val="22"/>
          <w:bdr w:val="none" w:sz="0" w:space="0" w:color="auto" w:frame="1"/>
        </w:rPr>
        <w:t xml:space="preserve"> update of this action plan is underway. Key achievements include:</w:t>
      </w:r>
    </w:p>
    <w:p w14:paraId="4C4929A5" w14:textId="77777777" w:rsidR="009577E3" w:rsidRPr="009577E3" w:rsidRDefault="009577E3" w:rsidP="009577E3">
      <w:pPr>
        <w:numPr>
          <w:ilvl w:val="0"/>
          <w:numId w:val="19"/>
        </w:numPr>
        <w:shd w:val="clear" w:color="auto" w:fill="FFFFFF"/>
        <w:spacing w:line="253" w:lineRule="atLeast"/>
        <w:jc w:val="both"/>
        <w:rPr>
          <w:color w:val="242424"/>
          <w:sz w:val="22"/>
          <w:szCs w:val="22"/>
        </w:rPr>
      </w:pPr>
      <w:r w:rsidRPr="009577E3">
        <w:rPr>
          <w:color w:val="242424"/>
          <w:sz w:val="22"/>
          <w:szCs w:val="22"/>
          <w:bdr w:val="none" w:sz="0" w:space="0" w:color="auto" w:frame="1"/>
        </w:rPr>
        <w:t>A standardized document for this species’ population monitoring was developed and has been implemented since 2018.</w:t>
      </w:r>
    </w:p>
    <w:p w14:paraId="2DCF7CFA" w14:textId="77777777" w:rsidR="009577E3" w:rsidRPr="009577E3" w:rsidRDefault="009577E3" w:rsidP="009577E3">
      <w:pPr>
        <w:numPr>
          <w:ilvl w:val="0"/>
          <w:numId w:val="19"/>
        </w:numPr>
        <w:shd w:val="clear" w:color="auto" w:fill="FFFFFF"/>
        <w:spacing w:line="253" w:lineRule="atLeast"/>
        <w:jc w:val="both"/>
        <w:rPr>
          <w:color w:val="242424"/>
          <w:sz w:val="22"/>
          <w:szCs w:val="22"/>
        </w:rPr>
      </w:pPr>
      <w:r w:rsidRPr="009577E3">
        <w:rPr>
          <w:color w:val="242424"/>
          <w:sz w:val="22"/>
          <w:szCs w:val="22"/>
        </w:rPr>
        <w:t>The</w:t>
      </w:r>
      <w:r w:rsidRPr="009577E3">
        <w:rPr>
          <w:color w:val="242424"/>
          <w:sz w:val="22"/>
          <w:szCs w:val="22"/>
          <w:bdr w:val="none" w:sz="0" w:space="0" w:color="auto" w:frame="1"/>
        </w:rPr>
        <w:t xml:space="preserve"> population evaluation occurring in 2021-2022, with 830 mature </w:t>
      </w:r>
      <w:proofErr w:type="gramStart"/>
      <w:r w:rsidRPr="009577E3">
        <w:rPr>
          <w:color w:val="242424"/>
          <w:sz w:val="22"/>
          <w:szCs w:val="22"/>
          <w:bdr w:val="none" w:sz="0" w:space="0" w:color="auto" w:frame="1"/>
        </w:rPr>
        <w:t>birds</w:t>
      </w:r>
      <w:proofErr w:type="gramEnd"/>
    </w:p>
    <w:p w14:paraId="0BFA5B17" w14:textId="77777777" w:rsidR="009577E3" w:rsidRPr="009577E3" w:rsidRDefault="009577E3" w:rsidP="009577E3">
      <w:pPr>
        <w:shd w:val="clear" w:color="auto" w:fill="FFFFFF"/>
        <w:spacing w:line="253" w:lineRule="atLeast"/>
        <w:jc w:val="both"/>
        <w:rPr>
          <w:color w:val="242424"/>
          <w:sz w:val="22"/>
          <w:szCs w:val="22"/>
          <w:bdr w:val="none" w:sz="0" w:space="0" w:color="auto" w:frame="1"/>
        </w:rPr>
      </w:pPr>
    </w:p>
    <w:p w14:paraId="1E8533C9" w14:textId="77777777" w:rsidR="009577E3" w:rsidRPr="009577E3" w:rsidRDefault="009577E3" w:rsidP="009577E3">
      <w:pPr>
        <w:shd w:val="clear" w:color="auto" w:fill="FFFFFF"/>
        <w:spacing w:line="253" w:lineRule="atLeast"/>
        <w:jc w:val="both"/>
        <w:rPr>
          <w:color w:val="242424"/>
          <w:sz w:val="22"/>
          <w:szCs w:val="22"/>
        </w:rPr>
      </w:pPr>
      <w:r w:rsidRPr="009577E3">
        <w:rPr>
          <w:color w:val="242424"/>
          <w:sz w:val="22"/>
          <w:szCs w:val="22"/>
          <w:bdr w:val="none" w:sz="0" w:space="0" w:color="auto" w:frame="1"/>
        </w:rPr>
        <w:t xml:space="preserve">There is no national action plan for the French islands (Europa, Aldabra), although the Madagascar Pond Heron has been recorded there (2022 data is available). To date, there are no records for this species in the Seychelles, </w:t>
      </w:r>
      <w:proofErr w:type="gramStart"/>
      <w:r w:rsidRPr="009577E3">
        <w:rPr>
          <w:color w:val="242424"/>
          <w:sz w:val="22"/>
          <w:szCs w:val="22"/>
          <w:bdr w:val="none" w:sz="0" w:space="0" w:color="auto" w:frame="1"/>
        </w:rPr>
        <w:t>Comoros</w:t>
      </w:r>
      <w:proofErr w:type="gramEnd"/>
      <w:r w:rsidRPr="009577E3">
        <w:rPr>
          <w:color w:val="242424"/>
          <w:sz w:val="22"/>
          <w:szCs w:val="22"/>
          <w:bdr w:val="none" w:sz="0" w:space="0" w:color="auto" w:frame="1"/>
        </w:rPr>
        <w:t xml:space="preserve"> or Mauritius (investigation is needed).</w:t>
      </w:r>
    </w:p>
    <w:p w14:paraId="772062DC" w14:textId="77777777" w:rsidR="009577E3" w:rsidRPr="009577E3" w:rsidRDefault="009577E3" w:rsidP="009577E3">
      <w:pPr>
        <w:shd w:val="clear" w:color="auto" w:fill="FFFFFF"/>
        <w:spacing w:line="253" w:lineRule="atLeast"/>
        <w:jc w:val="both"/>
        <w:rPr>
          <w:color w:val="242424"/>
          <w:sz w:val="22"/>
          <w:szCs w:val="22"/>
        </w:rPr>
      </w:pPr>
      <w:r w:rsidRPr="009577E3">
        <w:rPr>
          <w:color w:val="242424"/>
          <w:sz w:val="22"/>
          <w:szCs w:val="22"/>
          <w:bdr w:val="none" w:sz="0" w:space="0" w:color="auto" w:frame="1"/>
        </w:rPr>
        <w:t> </w:t>
      </w:r>
    </w:p>
    <w:p w14:paraId="597048FF" w14:textId="334FAECC" w:rsidR="009577E3" w:rsidRPr="009577E3" w:rsidRDefault="009577E3" w:rsidP="009577E3">
      <w:pPr>
        <w:shd w:val="clear" w:color="auto" w:fill="FFFFFF"/>
        <w:spacing w:line="253" w:lineRule="atLeast"/>
        <w:jc w:val="both"/>
        <w:rPr>
          <w:color w:val="242424"/>
          <w:sz w:val="22"/>
          <w:szCs w:val="22"/>
        </w:rPr>
      </w:pPr>
      <w:r w:rsidRPr="009577E3">
        <w:rPr>
          <w:b/>
          <w:bCs/>
          <w:color w:val="242424"/>
          <w:sz w:val="22"/>
          <w:szCs w:val="22"/>
          <w:bdr w:val="none" w:sz="0" w:space="0" w:color="auto" w:frame="1"/>
        </w:rPr>
        <w:t>Non-breeding range</w:t>
      </w:r>
    </w:p>
    <w:p w14:paraId="43AD3C4C" w14:textId="21250FF5" w:rsidR="009577E3" w:rsidRPr="009577E3" w:rsidRDefault="009577E3" w:rsidP="009577E3">
      <w:pPr>
        <w:shd w:val="clear" w:color="auto" w:fill="FFFFFF"/>
        <w:spacing w:line="253" w:lineRule="atLeast"/>
        <w:jc w:val="both"/>
        <w:rPr>
          <w:color w:val="242424"/>
          <w:sz w:val="22"/>
          <w:szCs w:val="22"/>
        </w:rPr>
      </w:pPr>
      <w:r w:rsidRPr="009577E3">
        <w:rPr>
          <w:color w:val="242424"/>
          <w:sz w:val="22"/>
          <w:szCs w:val="22"/>
          <w:bdr w:val="none" w:sz="0" w:space="0" w:color="auto" w:frame="1"/>
        </w:rPr>
        <w:t>D</w:t>
      </w:r>
      <w:r w:rsidR="006E4CA4">
        <w:rPr>
          <w:color w:val="242424"/>
          <w:sz w:val="22"/>
          <w:szCs w:val="22"/>
          <w:bdr w:val="none" w:sz="0" w:space="0" w:color="auto" w:frame="1"/>
        </w:rPr>
        <w:t>a</w:t>
      </w:r>
      <w:r w:rsidRPr="009577E3">
        <w:rPr>
          <w:color w:val="242424"/>
          <w:sz w:val="22"/>
          <w:szCs w:val="22"/>
          <w:bdr w:val="none" w:sz="0" w:space="0" w:color="auto" w:frame="1"/>
        </w:rPr>
        <w:t>ta is available from the International Waterbird Census for some countries, such as Kenya and Mozambique</w:t>
      </w:r>
      <w:r w:rsidRPr="009577E3">
        <w:rPr>
          <w:color w:val="242424"/>
          <w:sz w:val="22"/>
          <w:szCs w:val="22"/>
        </w:rPr>
        <w:t>.</w:t>
      </w:r>
    </w:p>
    <w:p w14:paraId="67EF0B65" w14:textId="77777777" w:rsidR="009577E3" w:rsidRPr="009577E3" w:rsidRDefault="009577E3" w:rsidP="009577E3">
      <w:pPr>
        <w:shd w:val="clear" w:color="auto" w:fill="FFFFFF"/>
        <w:jc w:val="both"/>
        <w:rPr>
          <w:b/>
          <w:bCs/>
          <w:color w:val="242424"/>
          <w:sz w:val="22"/>
          <w:szCs w:val="22"/>
          <w:bdr w:val="none" w:sz="0" w:space="0" w:color="auto" w:frame="1"/>
        </w:rPr>
      </w:pPr>
    </w:p>
    <w:p w14:paraId="6970A052" w14:textId="783D5956" w:rsidR="009577E3" w:rsidRPr="009577E3" w:rsidRDefault="009577E3" w:rsidP="006E4CA4">
      <w:pPr>
        <w:shd w:val="clear" w:color="auto" w:fill="FFFFFF"/>
        <w:jc w:val="both"/>
        <w:rPr>
          <w:color w:val="242424"/>
          <w:sz w:val="22"/>
          <w:szCs w:val="22"/>
        </w:rPr>
      </w:pPr>
      <w:r w:rsidRPr="009577E3">
        <w:rPr>
          <w:b/>
          <w:bCs/>
          <w:color w:val="242424"/>
          <w:sz w:val="22"/>
          <w:szCs w:val="22"/>
          <w:bdr w:val="none" w:sz="0" w:space="0" w:color="auto" w:frame="1"/>
        </w:rPr>
        <w:lastRenderedPageBreak/>
        <w:t>ISSAP Coordination</w:t>
      </w:r>
    </w:p>
    <w:p w14:paraId="20C3681F" w14:textId="77777777" w:rsidR="009577E3" w:rsidRPr="009577E3" w:rsidRDefault="009577E3" w:rsidP="009577E3">
      <w:pPr>
        <w:shd w:val="clear" w:color="auto" w:fill="FFFFFF"/>
        <w:spacing w:line="253" w:lineRule="atLeast"/>
        <w:jc w:val="both"/>
        <w:rPr>
          <w:color w:val="242424"/>
          <w:sz w:val="22"/>
          <w:szCs w:val="22"/>
        </w:rPr>
      </w:pPr>
      <w:r w:rsidRPr="009577E3">
        <w:rPr>
          <w:color w:val="242424"/>
          <w:sz w:val="22"/>
          <w:szCs w:val="22"/>
          <w:bdr w:val="none" w:sz="0" w:space="0" w:color="auto" w:frame="1"/>
        </w:rPr>
        <w:t>An effort is being made to revitalize the International Working Group through communication and information sharing regarding the ISSAP’s implementation. To this end, focal points have been contacted from countries within the species’ breeding range.</w:t>
      </w:r>
    </w:p>
    <w:p w14:paraId="1A24F40A" w14:textId="77777777" w:rsidR="009577E3" w:rsidRPr="009577E3" w:rsidRDefault="009577E3" w:rsidP="009577E3">
      <w:pPr>
        <w:spacing w:line="276" w:lineRule="auto"/>
        <w:jc w:val="both"/>
        <w:rPr>
          <w:color w:val="0070C0"/>
          <w:sz w:val="22"/>
          <w:szCs w:val="22"/>
          <w:lang w:eastAsia="en-GB"/>
        </w:rPr>
      </w:pPr>
    </w:p>
    <w:p w14:paraId="688E00D7" w14:textId="41B7CA63" w:rsidR="009577E3" w:rsidRPr="009577E3" w:rsidRDefault="009577E3" w:rsidP="009577E3">
      <w:pPr>
        <w:spacing w:line="276" w:lineRule="auto"/>
        <w:jc w:val="both"/>
        <w:rPr>
          <w:b/>
          <w:bCs/>
          <w:color w:val="000000"/>
          <w:sz w:val="22"/>
          <w:szCs w:val="22"/>
          <w:u w:val="single"/>
          <w:lang w:eastAsia="en-GB"/>
        </w:rPr>
      </w:pPr>
      <w:r w:rsidRPr="009577E3">
        <w:rPr>
          <w:b/>
          <w:bCs/>
          <w:color w:val="000000"/>
          <w:sz w:val="22"/>
          <w:szCs w:val="22"/>
          <w:u w:val="single"/>
          <w:lang w:eastAsia="en-GB"/>
        </w:rPr>
        <w:t>ISSAP for the Conservation of the Slaty Egret</w:t>
      </w:r>
    </w:p>
    <w:p w14:paraId="2AC3147E"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The first planning meeting was held with the AEWA Secretariat in 2020. Birdlife Botswana is to facilitate and host the first Slaty Egret International Working Group Meeting in Botswana in 2023. This meeting has been postponed twice due to COVID-19, as travel by other range states (Angola, Namibia, </w:t>
      </w:r>
      <w:proofErr w:type="gramStart"/>
      <w:r w:rsidRPr="009577E3">
        <w:rPr>
          <w:color w:val="000000"/>
          <w:sz w:val="22"/>
          <w:szCs w:val="22"/>
          <w:lang w:eastAsia="en-GB"/>
        </w:rPr>
        <w:t>Zambia</w:t>
      </w:r>
      <w:proofErr w:type="gramEnd"/>
      <w:r w:rsidRPr="009577E3">
        <w:rPr>
          <w:color w:val="000000"/>
          <w:sz w:val="22"/>
          <w:szCs w:val="22"/>
          <w:lang w:eastAsia="en-GB"/>
        </w:rPr>
        <w:t xml:space="preserve"> and Zimbabwe) and the AEWA Secretariat from Germany could not materialize. Proposals are at initial stages, but tentative dates (which have yet to be put forward before Botswana’s authorities) are mid-September to early October 2023.</w:t>
      </w:r>
    </w:p>
    <w:p w14:paraId="30255E2A" w14:textId="77777777" w:rsidR="009577E3" w:rsidRPr="009577E3" w:rsidRDefault="009577E3" w:rsidP="009577E3">
      <w:pPr>
        <w:spacing w:line="276" w:lineRule="auto"/>
        <w:jc w:val="both"/>
        <w:rPr>
          <w:b/>
          <w:bCs/>
          <w:color w:val="0070C0"/>
          <w:sz w:val="22"/>
          <w:szCs w:val="22"/>
          <w:u w:val="single"/>
          <w:lang w:eastAsia="en-GB"/>
        </w:rPr>
      </w:pPr>
    </w:p>
    <w:p w14:paraId="249A4C39" w14:textId="77777777" w:rsidR="009577E3" w:rsidRPr="009577E3" w:rsidRDefault="009577E3" w:rsidP="009577E3">
      <w:pPr>
        <w:spacing w:line="276" w:lineRule="auto"/>
        <w:jc w:val="both"/>
        <w:rPr>
          <w:b/>
          <w:bCs/>
          <w:color w:val="000000"/>
          <w:sz w:val="22"/>
          <w:szCs w:val="22"/>
          <w:u w:val="single"/>
          <w:lang w:eastAsia="en-GB"/>
        </w:rPr>
      </w:pPr>
      <w:r w:rsidRPr="009577E3">
        <w:rPr>
          <w:b/>
          <w:bCs/>
          <w:color w:val="000000"/>
          <w:sz w:val="22"/>
          <w:szCs w:val="22"/>
          <w:u w:val="single"/>
          <w:lang w:eastAsia="en-GB"/>
        </w:rPr>
        <w:t>ISSAP for the Conservation of the White-winged Flufftail</w:t>
      </w:r>
    </w:p>
    <w:p w14:paraId="4E6AEDD0" w14:textId="77777777" w:rsidR="009577E3" w:rsidRPr="009577E3" w:rsidRDefault="009577E3" w:rsidP="009577E3">
      <w:pPr>
        <w:spacing w:line="276" w:lineRule="auto"/>
        <w:jc w:val="both"/>
        <w:rPr>
          <w:b/>
          <w:bCs/>
          <w:color w:val="000000"/>
          <w:sz w:val="22"/>
          <w:szCs w:val="22"/>
          <w:u w:val="single"/>
          <w:lang w:eastAsia="en-GB"/>
        </w:rPr>
      </w:pPr>
    </w:p>
    <w:p w14:paraId="5AEFEE21" w14:textId="050092BB"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South Africa</w:t>
      </w:r>
    </w:p>
    <w:p w14:paraId="418F4BB8"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The White-winged Flufftail National Working Group continues to meet annually and coordinate the measures of various governmental and non-governmental stakeholders towards implementing the International Single Species Action Plan for this species. Important progress has been made in the current reporting period, including, </w:t>
      </w:r>
      <w:r w:rsidRPr="009577E3">
        <w:rPr>
          <w:i/>
          <w:iCs/>
          <w:color w:val="000000"/>
          <w:sz w:val="22"/>
          <w:szCs w:val="22"/>
          <w:lang w:eastAsia="en-GB"/>
        </w:rPr>
        <w:t>inter alia</w:t>
      </w:r>
      <w:r w:rsidRPr="009577E3">
        <w:rPr>
          <w:color w:val="000000"/>
          <w:sz w:val="22"/>
          <w:szCs w:val="22"/>
          <w:lang w:eastAsia="en-GB"/>
        </w:rPr>
        <w:t>, the following:</w:t>
      </w:r>
    </w:p>
    <w:p w14:paraId="3158A29E"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The </w:t>
      </w:r>
      <w:proofErr w:type="spellStart"/>
      <w:r w:rsidRPr="009577E3">
        <w:rPr>
          <w:color w:val="000000"/>
          <w:sz w:val="22"/>
          <w:szCs w:val="22"/>
          <w:lang w:eastAsia="en-GB"/>
        </w:rPr>
        <w:t>Middelpunt</w:t>
      </w:r>
      <w:proofErr w:type="spellEnd"/>
      <w:r w:rsidRPr="009577E3">
        <w:rPr>
          <w:color w:val="000000"/>
          <w:sz w:val="22"/>
          <w:szCs w:val="22"/>
          <w:lang w:eastAsia="en-GB"/>
        </w:rPr>
        <w:t xml:space="preserve"> Wetland was declared a private nature reserve. The intent to designate this site as a Ramsar Site has also been approved by the Department of Forestry, Fisheries and the Environment and the Ramsar Information Sheet has been submitted to the Ramsar committee for consideration. A wildlife-friendly fence has been completed at the site to control grazing and evaluation has begun using camera traps.</w:t>
      </w:r>
    </w:p>
    <w:p w14:paraId="306359E5"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Steps are underway to expand the Greater </w:t>
      </w:r>
      <w:proofErr w:type="spellStart"/>
      <w:r w:rsidRPr="009577E3">
        <w:rPr>
          <w:color w:val="000000"/>
          <w:sz w:val="22"/>
          <w:szCs w:val="22"/>
          <w:lang w:eastAsia="en-GB"/>
        </w:rPr>
        <w:t>Lakenvlei</w:t>
      </w:r>
      <w:proofErr w:type="spellEnd"/>
      <w:r w:rsidRPr="009577E3">
        <w:rPr>
          <w:color w:val="000000"/>
          <w:sz w:val="22"/>
          <w:szCs w:val="22"/>
          <w:lang w:eastAsia="en-GB"/>
        </w:rPr>
        <w:t xml:space="preserve"> Protected Environment (the proposed expansion has been gazetted for public comment).</w:t>
      </w:r>
    </w:p>
    <w:p w14:paraId="6E7C7F81"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Ingula Nature Reserve was declared a Ramsar Site.</w:t>
      </w:r>
    </w:p>
    <w:p w14:paraId="3934657C"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Rehabilitation work has commenced at </w:t>
      </w:r>
      <w:proofErr w:type="spellStart"/>
      <w:r w:rsidRPr="009577E3">
        <w:rPr>
          <w:color w:val="000000"/>
          <w:sz w:val="22"/>
          <w:szCs w:val="22"/>
          <w:lang w:eastAsia="en-GB"/>
        </w:rPr>
        <w:t>Verloren</w:t>
      </w:r>
      <w:proofErr w:type="spellEnd"/>
      <w:r w:rsidRPr="009577E3">
        <w:rPr>
          <w:color w:val="000000"/>
          <w:sz w:val="22"/>
          <w:szCs w:val="22"/>
          <w:lang w:eastAsia="en-GB"/>
        </w:rPr>
        <w:t xml:space="preserve"> </w:t>
      </w:r>
      <w:proofErr w:type="spellStart"/>
      <w:r w:rsidRPr="009577E3">
        <w:rPr>
          <w:color w:val="000000"/>
          <w:sz w:val="22"/>
          <w:szCs w:val="22"/>
          <w:lang w:eastAsia="en-GB"/>
        </w:rPr>
        <w:t>Valei</w:t>
      </w:r>
      <w:proofErr w:type="spellEnd"/>
      <w:r w:rsidRPr="009577E3">
        <w:rPr>
          <w:color w:val="000000"/>
          <w:sz w:val="22"/>
          <w:szCs w:val="22"/>
          <w:lang w:eastAsia="en-GB"/>
        </w:rPr>
        <w:t xml:space="preserve"> Nature Reserve by Working for Wetlands and work continues in the Greater </w:t>
      </w:r>
      <w:proofErr w:type="spellStart"/>
      <w:r w:rsidRPr="009577E3">
        <w:rPr>
          <w:color w:val="000000"/>
          <w:sz w:val="22"/>
          <w:szCs w:val="22"/>
          <w:lang w:eastAsia="en-GB"/>
        </w:rPr>
        <w:t>Lakenvlei</w:t>
      </w:r>
      <w:proofErr w:type="spellEnd"/>
      <w:r w:rsidRPr="009577E3">
        <w:rPr>
          <w:color w:val="000000"/>
          <w:sz w:val="22"/>
          <w:szCs w:val="22"/>
          <w:lang w:eastAsia="en-GB"/>
        </w:rPr>
        <w:t xml:space="preserve"> Protected Environment by Glencore.</w:t>
      </w:r>
    </w:p>
    <w:p w14:paraId="2A2615FF"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 xml:space="preserve">A community conservation project has been initiated at </w:t>
      </w:r>
      <w:proofErr w:type="spellStart"/>
      <w:r w:rsidRPr="009577E3">
        <w:rPr>
          <w:color w:val="000000"/>
          <w:sz w:val="22"/>
          <w:szCs w:val="22"/>
          <w:lang w:eastAsia="en-GB"/>
        </w:rPr>
        <w:t>Ntsikeni</w:t>
      </w:r>
      <w:proofErr w:type="spellEnd"/>
      <w:r w:rsidRPr="009577E3">
        <w:rPr>
          <w:color w:val="000000"/>
          <w:sz w:val="22"/>
          <w:szCs w:val="22"/>
          <w:lang w:eastAsia="en-GB"/>
        </w:rPr>
        <w:t xml:space="preserve"> Nature Reserve.</w:t>
      </w:r>
    </w:p>
    <w:p w14:paraId="1226AA36" w14:textId="77777777" w:rsidR="009577E3" w:rsidRPr="009577E3" w:rsidRDefault="009577E3" w:rsidP="009577E3">
      <w:pPr>
        <w:numPr>
          <w:ilvl w:val="0"/>
          <w:numId w:val="16"/>
        </w:numPr>
        <w:spacing w:line="276" w:lineRule="auto"/>
        <w:contextualSpacing/>
        <w:jc w:val="both"/>
        <w:rPr>
          <w:color w:val="000000"/>
          <w:sz w:val="22"/>
          <w:szCs w:val="22"/>
          <w:lang w:eastAsia="en-GB"/>
        </w:rPr>
      </w:pPr>
      <w:r w:rsidRPr="009577E3">
        <w:rPr>
          <w:color w:val="000000"/>
          <w:sz w:val="22"/>
          <w:szCs w:val="22"/>
          <w:lang w:eastAsia="en-GB"/>
        </w:rPr>
        <w:t>Site monitoring (including to explore the fine scale habitat requirements for this species) continues, as do acoustic surveys to identify its presence.</w:t>
      </w:r>
    </w:p>
    <w:p w14:paraId="2A94D845"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Mining and prospecting activities continue to be of concern for this species’ habitat (although the threat of diamond prospecting immediately adjacent to the </w:t>
      </w:r>
      <w:proofErr w:type="spellStart"/>
      <w:r w:rsidRPr="009577E3">
        <w:rPr>
          <w:color w:val="000000"/>
          <w:sz w:val="22"/>
          <w:szCs w:val="22"/>
          <w:lang w:eastAsia="en-GB"/>
        </w:rPr>
        <w:t>Middelpunt</w:t>
      </w:r>
      <w:proofErr w:type="spellEnd"/>
      <w:r w:rsidRPr="009577E3">
        <w:rPr>
          <w:color w:val="000000"/>
          <w:sz w:val="22"/>
          <w:szCs w:val="22"/>
          <w:lang w:eastAsia="en-GB"/>
        </w:rPr>
        <w:t xml:space="preserve"> Wetland has fortunately been averted). Development pressure from wind farms is also an emerging concern. Due to limited grid capacity in areas traditionally targeted by wind energy development, developers are now exploring new areas with pockets of good wind resource, including near White-winged Flufftail habitat. It is known from monitoring data from operational wind farms that other flufftail species (i.e., Striped, Buff-</w:t>
      </w:r>
      <w:proofErr w:type="gramStart"/>
      <w:r w:rsidRPr="009577E3">
        <w:rPr>
          <w:color w:val="000000"/>
          <w:sz w:val="22"/>
          <w:szCs w:val="22"/>
          <w:lang w:eastAsia="en-GB"/>
        </w:rPr>
        <w:t>spotted</w:t>
      </w:r>
      <w:proofErr w:type="gramEnd"/>
      <w:r w:rsidRPr="009577E3">
        <w:rPr>
          <w:color w:val="000000"/>
          <w:sz w:val="22"/>
          <w:szCs w:val="22"/>
          <w:lang w:eastAsia="en-GB"/>
        </w:rPr>
        <w:t xml:space="preserve"> and Red-chested) have been killed by turbines. There is also a reasonably good idea (from habitat suitability models) of where White-winged Flufftails might occur. What is unknown, however, is how this species is using the surrounding landscape to move and how this might translate into collision risk. The need for a solid understanding of White-winged Flufftail movement ecology is therefore growing.</w:t>
      </w:r>
    </w:p>
    <w:p w14:paraId="5CA1AE81" w14:textId="77777777" w:rsidR="009577E3" w:rsidRPr="009577E3" w:rsidRDefault="009577E3" w:rsidP="009577E3">
      <w:pPr>
        <w:spacing w:line="276" w:lineRule="auto"/>
        <w:jc w:val="both"/>
        <w:rPr>
          <w:b/>
          <w:bCs/>
          <w:color w:val="0070C0"/>
          <w:sz w:val="22"/>
          <w:szCs w:val="22"/>
          <w:u w:val="single"/>
          <w:lang w:eastAsia="en-GB"/>
        </w:rPr>
      </w:pPr>
    </w:p>
    <w:p w14:paraId="2B52AE2E" w14:textId="154BBE8F" w:rsidR="009577E3" w:rsidRPr="009577E3" w:rsidRDefault="009577E3" w:rsidP="009577E3">
      <w:pPr>
        <w:spacing w:line="276" w:lineRule="auto"/>
        <w:jc w:val="both"/>
        <w:rPr>
          <w:b/>
          <w:bCs/>
          <w:color w:val="000000"/>
          <w:sz w:val="22"/>
          <w:szCs w:val="22"/>
          <w:u w:val="single"/>
          <w:lang w:eastAsia="en-GB"/>
        </w:rPr>
      </w:pPr>
      <w:r w:rsidRPr="009577E3">
        <w:rPr>
          <w:b/>
          <w:bCs/>
          <w:color w:val="000000"/>
          <w:sz w:val="22"/>
          <w:szCs w:val="22"/>
          <w:u w:val="single"/>
          <w:lang w:eastAsia="en-GB"/>
        </w:rPr>
        <w:t>IMSAP for the Conservation of the Benguela Upwelling System Coastal Seabirds</w:t>
      </w:r>
    </w:p>
    <w:p w14:paraId="1DF0DCE0"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The first meeting of the AEWA Benguela Coastal Seabirds International Working Group took place in March 2021. The meeting developed a Rolling Work Plan for the period 2021-2025. Unfortunately, </w:t>
      </w:r>
      <w:r w:rsidRPr="009577E3">
        <w:rPr>
          <w:color w:val="000000"/>
          <w:sz w:val="22"/>
          <w:szCs w:val="22"/>
          <w:lang w:eastAsia="en-GB"/>
        </w:rPr>
        <w:lastRenderedPageBreak/>
        <w:t xml:space="preserve">however, lack of capacity (both funding and human capacity) has hampered the coordinated implementation of this work plan. </w:t>
      </w:r>
    </w:p>
    <w:p w14:paraId="3C563FC3" w14:textId="77777777" w:rsidR="009577E3" w:rsidRPr="009577E3" w:rsidRDefault="009577E3" w:rsidP="009577E3">
      <w:pPr>
        <w:spacing w:line="276" w:lineRule="auto"/>
        <w:jc w:val="both"/>
        <w:rPr>
          <w:color w:val="0070C0"/>
          <w:sz w:val="22"/>
          <w:szCs w:val="22"/>
          <w:lang w:eastAsia="en-GB"/>
        </w:rPr>
      </w:pPr>
    </w:p>
    <w:p w14:paraId="44F42A48" w14:textId="6EC89082"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Namibia</w:t>
      </w:r>
    </w:p>
    <w:p w14:paraId="6606D835" w14:textId="77777777" w:rsidR="009577E3" w:rsidRPr="009577E3" w:rsidRDefault="009577E3" w:rsidP="009577E3">
      <w:pPr>
        <w:spacing w:line="276" w:lineRule="auto"/>
        <w:jc w:val="both"/>
        <w:rPr>
          <w:color w:val="000000"/>
          <w:sz w:val="22"/>
          <w:szCs w:val="22"/>
          <w:lang w:val="en-ZA" w:eastAsia="en-GB"/>
        </w:rPr>
      </w:pPr>
      <w:r w:rsidRPr="009577E3">
        <w:rPr>
          <w:color w:val="000000"/>
          <w:sz w:val="22"/>
          <w:szCs w:val="22"/>
          <w:lang w:val="en-ZA" w:eastAsia="en-GB"/>
        </w:rPr>
        <w:t xml:space="preserve">Namibia currently holds approximately 4,000 breeding pairs of African Penguins that, along with other threatened seabirds, traverse the entire Namibian coastline. Plans for coastal bird conservation are progressing, despite being slowed down by the Covid-19 pandemic. The Southern African Foundation for the Conservation of Coastal Seabirds (SANCCOB) was able to successfully complete phase 1 of a Seabird Conservation Project, which focused on improved preparedness in the event of an oil spill or other </w:t>
      </w:r>
      <w:proofErr w:type="gramStart"/>
      <w:r w:rsidRPr="009577E3">
        <w:rPr>
          <w:color w:val="000000"/>
          <w:sz w:val="22"/>
          <w:szCs w:val="22"/>
          <w:lang w:val="en-ZA" w:eastAsia="en-GB"/>
        </w:rPr>
        <w:t>emergency situation</w:t>
      </w:r>
      <w:proofErr w:type="gramEnd"/>
      <w:r w:rsidRPr="009577E3">
        <w:rPr>
          <w:color w:val="000000"/>
          <w:sz w:val="22"/>
          <w:szCs w:val="22"/>
          <w:lang w:val="en-ZA" w:eastAsia="en-GB"/>
        </w:rPr>
        <w:t>. Notable accomplishments include the following:</w:t>
      </w:r>
    </w:p>
    <w:p w14:paraId="2FA1511B" w14:textId="77777777" w:rsidR="009577E3" w:rsidRPr="009577E3" w:rsidRDefault="009577E3" w:rsidP="009577E3">
      <w:pPr>
        <w:numPr>
          <w:ilvl w:val="0"/>
          <w:numId w:val="20"/>
        </w:numPr>
        <w:spacing w:line="276" w:lineRule="auto"/>
        <w:contextualSpacing/>
        <w:jc w:val="both"/>
        <w:rPr>
          <w:color w:val="000000"/>
          <w:sz w:val="22"/>
          <w:szCs w:val="22"/>
          <w:lang w:eastAsia="en-GB"/>
        </w:rPr>
      </w:pPr>
      <w:r w:rsidRPr="009577E3">
        <w:rPr>
          <w:color w:val="000000"/>
          <w:sz w:val="22"/>
          <w:szCs w:val="22"/>
          <w:lang w:eastAsia="en-GB"/>
        </w:rPr>
        <w:t xml:space="preserve">While the seabirds traverse the entire coastline, their breeding islands are concentrated in the southern part of the country. The towns of Lüderitz and </w:t>
      </w:r>
      <w:proofErr w:type="spellStart"/>
      <w:r w:rsidRPr="009577E3">
        <w:rPr>
          <w:color w:val="000000"/>
          <w:sz w:val="22"/>
          <w:szCs w:val="22"/>
          <w:lang w:eastAsia="en-GB"/>
        </w:rPr>
        <w:t>Oranjemund</w:t>
      </w:r>
      <w:proofErr w:type="spellEnd"/>
      <w:r w:rsidRPr="009577E3">
        <w:rPr>
          <w:color w:val="000000"/>
          <w:sz w:val="22"/>
          <w:szCs w:val="22"/>
          <w:lang w:eastAsia="en-GB"/>
        </w:rPr>
        <w:t xml:space="preserve"> were therefore identified as initial sites in which to store important response equipment that can be accessed quickly when needed. </w:t>
      </w:r>
    </w:p>
    <w:p w14:paraId="5AB14935" w14:textId="77777777" w:rsidR="009577E3" w:rsidRPr="009577E3" w:rsidRDefault="009577E3" w:rsidP="009577E3">
      <w:pPr>
        <w:numPr>
          <w:ilvl w:val="0"/>
          <w:numId w:val="20"/>
        </w:numPr>
        <w:spacing w:line="276" w:lineRule="auto"/>
        <w:contextualSpacing/>
        <w:jc w:val="both"/>
        <w:rPr>
          <w:color w:val="000000"/>
          <w:sz w:val="22"/>
          <w:szCs w:val="22"/>
          <w:lang w:eastAsia="en-GB"/>
        </w:rPr>
      </w:pPr>
      <w:r w:rsidRPr="009577E3">
        <w:rPr>
          <w:color w:val="000000"/>
          <w:sz w:val="22"/>
          <w:szCs w:val="22"/>
          <w:lang w:eastAsia="en-GB"/>
        </w:rPr>
        <w:t xml:space="preserve">In 2021 (and continuing into 2022), SANCCOB provided training to Namibian nationals on first response and oiled wildlife response. Trainees consisted of personnel from the Ministry of Fisheries and Marine Resources (MFMR) and the University of Namibia (UNAM). </w:t>
      </w:r>
    </w:p>
    <w:p w14:paraId="5E524C45" w14:textId="77777777" w:rsidR="009577E3" w:rsidRPr="009577E3" w:rsidRDefault="009577E3" w:rsidP="009577E3">
      <w:pPr>
        <w:numPr>
          <w:ilvl w:val="0"/>
          <w:numId w:val="20"/>
        </w:numPr>
        <w:spacing w:line="276" w:lineRule="auto"/>
        <w:contextualSpacing/>
        <w:jc w:val="both"/>
        <w:rPr>
          <w:color w:val="000000"/>
          <w:sz w:val="22"/>
          <w:szCs w:val="22"/>
          <w:lang w:eastAsia="en-GB"/>
        </w:rPr>
      </w:pPr>
      <w:r w:rsidRPr="009577E3">
        <w:rPr>
          <w:color w:val="000000"/>
          <w:sz w:val="22"/>
          <w:szCs w:val="22"/>
          <w:lang w:eastAsia="en-GB"/>
        </w:rPr>
        <w:t>SANCCOB drafted a National Oiled Wildlife Contingency Plan for Namibia, which will be integrated into the National Oil Spill Contingency Plan. This is the first time the country has adopted preparedness measures that encompass its most vulnerable seabird species during an oil pollution incident.</w:t>
      </w:r>
    </w:p>
    <w:p w14:paraId="1644E0FD" w14:textId="77777777" w:rsidR="009577E3" w:rsidRPr="009577E3" w:rsidRDefault="009577E3" w:rsidP="009577E3">
      <w:pPr>
        <w:numPr>
          <w:ilvl w:val="0"/>
          <w:numId w:val="20"/>
        </w:numPr>
        <w:spacing w:line="276" w:lineRule="auto"/>
        <w:contextualSpacing/>
        <w:jc w:val="both"/>
        <w:rPr>
          <w:color w:val="000000"/>
          <w:sz w:val="22"/>
          <w:szCs w:val="22"/>
          <w:lang w:eastAsia="en-GB"/>
        </w:rPr>
      </w:pPr>
      <w:r w:rsidRPr="009577E3">
        <w:rPr>
          <w:color w:val="000000"/>
          <w:sz w:val="22"/>
          <w:szCs w:val="22"/>
          <w:lang w:eastAsia="en-GB"/>
        </w:rPr>
        <w:t xml:space="preserve">Although the initial aim was to address the lack of preparedness in Namibia and the threat posed to endangered seabirds by an oil pollution incident, the project evolved into a broader conservation initiative with the establishment of the dedicated non-profit Namibian Foundation for the Conservation of Seabirds (NAMCOB). Project partners are SANCCOB, the </w:t>
      </w:r>
      <w:proofErr w:type="spellStart"/>
      <w:r w:rsidRPr="009577E3">
        <w:rPr>
          <w:color w:val="000000"/>
          <w:sz w:val="22"/>
          <w:szCs w:val="22"/>
          <w:lang w:eastAsia="en-GB"/>
        </w:rPr>
        <w:t>Debmarine-Namdeb</w:t>
      </w:r>
      <w:proofErr w:type="spellEnd"/>
      <w:r w:rsidRPr="009577E3">
        <w:rPr>
          <w:color w:val="000000"/>
          <w:sz w:val="22"/>
          <w:szCs w:val="22"/>
          <w:lang w:eastAsia="en-GB"/>
        </w:rPr>
        <w:t xml:space="preserve"> Foundation, the Namibia Nature Foundation, the Namibia Chamber of Environment, the African Penguin Conservation Project, Dr Jessica Kemper, and The Maryland Zoo in Baltimore. A Constitution has been adopted to conserve seabirds on the Namibian coast and in its marine exclusive economic zone, with emphasis on the most threatened species and improved protection for the Namibian Islands Marine Protected Area (NIMPA). NAMCOB project partners are currently working on a funding model to create job opportunities for Namibians and to empower the project to deal with future incidents. </w:t>
      </w:r>
    </w:p>
    <w:p w14:paraId="45039792" w14:textId="77777777" w:rsidR="006E4CA4" w:rsidRPr="009577E3" w:rsidRDefault="006E4CA4" w:rsidP="009577E3">
      <w:pPr>
        <w:spacing w:line="276" w:lineRule="auto"/>
        <w:jc w:val="both"/>
        <w:rPr>
          <w:color w:val="0070C0"/>
          <w:sz w:val="22"/>
          <w:szCs w:val="22"/>
          <w:lang w:eastAsia="en-GB"/>
        </w:rPr>
      </w:pPr>
    </w:p>
    <w:p w14:paraId="3CB6728C" w14:textId="5C354AB5" w:rsidR="009577E3" w:rsidRPr="009577E3" w:rsidRDefault="009577E3" w:rsidP="009577E3">
      <w:pPr>
        <w:spacing w:line="276" w:lineRule="auto"/>
        <w:jc w:val="both"/>
        <w:rPr>
          <w:b/>
          <w:bCs/>
          <w:color w:val="000000"/>
          <w:sz w:val="22"/>
          <w:szCs w:val="22"/>
          <w:lang w:eastAsia="en-GB"/>
        </w:rPr>
      </w:pPr>
      <w:r w:rsidRPr="009577E3">
        <w:rPr>
          <w:b/>
          <w:bCs/>
          <w:color w:val="000000"/>
          <w:sz w:val="22"/>
          <w:szCs w:val="22"/>
          <w:lang w:eastAsia="en-GB"/>
        </w:rPr>
        <w:t>South Africa</w:t>
      </w:r>
    </w:p>
    <w:p w14:paraId="3E5546F1" w14:textId="77777777" w:rsidR="009577E3" w:rsidRPr="009577E3" w:rsidRDefault="009577E3" w:rsidP="009577E3">
      <w:pPr>
        <w:spacing w:line="276" w:lineRule="auto"/>
        <w:jc w:val="both"/>
        <w:rPr>
          <w:color w:val="000000"/>
          <w:sz w:val="22"/>
          <w:szCs w:val="22"/>
          <w:lang w:eastAsia="en-GB"/>
        </w:rPr>
      </w:pPr>
      <w:r w:rsidRPr="009577E3">
        <w:rPr>
          <w:color w:val="000000"/>
          <w:sz w:val="22"/>
          <w:szCs w:val="22"/>
          <w:lang w:eastAsia="en-GB"/>
        </w:rPr>
        <w:t xml:space="preserve">A variety of research and conservation activities regarding the Benguela coastal seabirds continue in South Africa. These include, </w:t>
      </w:r>
      <w:r w:rsidRPr="009577E3">
        <w:rPr>
          <w:i/>
          <w:iCs/>
          <w:color w:val="000000"/>
          <w:sz w:val="22"/>
          <w:szCs w:val="22"/>
          <w:lang w:eastAsia="en-GB"/>
        </w:rPr>
        <w:t>inter alia</w:t>
      </w:r>
      <w:r w:rsidRPr="009577E3">
        <w:rPr>
          <w:color w:val="000000"/>
          <w:sz w:val="22"/>
          <w:szCs w:val="22"/>
          <w:lang w:eastAsia="en-GB"/>
        </w:rPr>
        <w:t>, the following:</w:t>
      </w:r>
    </w:p>
    <w:p w14:paraId="688F5C79"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t xml:space="preserve">A second African Penguin Biodiversity Management Plan has been drafted (the final version of which has yet to be gazetted). </w:t>
      </w:r>
    </w:p>
    <w:p w14:paraId="5EDB6E63"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t xml:space="preserve">Following many years of an Island Closure Experiment and consultation with NGOs, academic institutions and the fishing industry, an international panel of experts has been convened to provide recommendations regarding fishing closures around African Penguin breeding colonies. These closed areas have the potential to improve the conservation status of African Penguins by ensuring that they do not have to compete with fishing vessels for prey directly around their colonies. Additionally, work has started to identify ecosystem thresholds to be included in the models used to set sardine and anchovy quotas, as an effort towards improving the implementation of an Ecosystem Approach to Fisheries Management. </w:t>
      </w:r>
    </w:p>
    <w:p w14:paraId="2326C367"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t>Efforts are underway to establish a new, land-based African Penguin colony at De Hoop Nature Reserve (see further section 5 below).</w:t>
      </w:r>
    </w:p>
    <w:p w14:paraId="21230E6D"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lastRenderedPageBreak/>
        <w:t>Automated Penguin Monitoring Systems are being used at three colonies to monitor conditions of African Penguins in real time to facilitate mitigating at-sea threats. </w:t>
      </w:r>
    </w:p>
    <w:p w14:paraId="58ED346D"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t>Marine Important Bird Areas for the Endangered African Penguin (8 sites), Cape Gannet (2 sites) and Cape Cormorant (4 sites) have been included in the Critical Biodiversity Area map that the South African government will use to expand South Africa’s Marine Protected Area network. </w:t>
      </w:r>
    </w:p>
    <w:p w14:paraId="1F0128B8"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t>Ongoing research has been initiated by BLSA into non-breeding distributions of African Penguins and Cape Gannets, in collaboration with Nelson Mandela University and the Department of Forestry, Fisheries and the Environment.</w:t>
      </w:r>
    </w:p>
    <w:p w14:paraId="0A83DCA2" w14:textId="77777777" w:rsidR="009577E3" w:rsidRPr="009577E3" w:rsidRDefault="009577E3" w:rsidP="009577E3">
      <w:pPr>
        <w:numPr>
          <w:ilvl w:val="0"/>
          <w:numId w:val="21"/>
        </w:numPr>
        <w:spacing w:line="276" w:lineRule="auto"/>
        <w:contextualSpacing/>
        <w:jc w:val="both"/>
        <w:rPr>
          <w:color w:val="000000"/>
          <w:sz w:val="22"/>
          <w:szCs w:val="22"/>
          <w:lang w:eastAsia="en-GB"/>
        </w:rPr>
      </w:pPr>
      <w:r w:rsidRPr="009577E3">
        <w:rPr>
          <w:color w:val="000000"/>
          <w:sz w:val="22"/>
          <w:szCs w:val="22"/>
          <w:lang w:eastAsia="en-GB"/>
        </w:rPr>
        <w:t>SANCCOB’s Chick Bolstering Project (which officially commenced in 2006) has led to over 9,500 African Penguin chicks being admitted to the Chick Rearing Unit in Cape Town, with 81% being successfully released back into the wild.</w:t>
      </w:r>
    </w:p>
    <w:p w14:paraId="365B1660" w14:textId="77777777" w:rsidR="009577E3" w:rsidRPr="009577E3" w:rsidRDefault="009577E3" w:rsidP="006E4CA4">
      <w:pPr>
        <w:textAlignment w:val="baseline"/>
        <w:rPr>
          <w:rFonts w:ascii="Segoe UI" w:hAnsi="Segoe UI" w:cs="Segoe UI"/>
          <w:sz w:val="18"/>
          <w:szCs w:val="18"/>
          <w:lang w:eastAsia="en-GB"/>
        </w:rPr>
      </w:pPr>
      <w:r w:rsidRPr="009577E3">
        <w:rPr>
          <w:rFonts w:ascii="Calibri" w:hAnsi="Calibri" w:cs="Calibri"/>
          <w:color w:val="201F1E"/>
          <w:sz w:val="22"/>
          <w:szCs w:val="22"/>
          <w:lang w:eastAsia="en-GB"/>
        </w:rPr>
        <w:t>  </w:t>
      </w:r>
    </w:p>
    <w:p w14:paraId="65583AB4" w14:textId="58E53879" w:rsidR="00206869" w:rsidRDefault="002955EF" w:rsidP="00206869">
      <w:pPr>
        <w:jc w:val="both"/>
        <w:rPr>
          <w:color w:val="2F5496" w:themeColor="accent1" w:themeShade="BF"/>
          <w:sz w:val="22"/>
          <w:szCs w:val="22"/>
          <w:lang w:val="en-US"/>
        </w:rPr>
      </w:pPr>
      <w:r>
        <w:rPr>
          <w:color w:val="2F5496" w:themeColor="accent1" w:themeShade="BF"/>
          <w:sz w:val="22"/>
          <w:szCs w:val="22"/>
          <w:lang w:val="en-US"/>
        </w:rPr>
        <w:t>4</w:t>
      </w:r>
      <w:r w:rsidR="00206869" w:rsidRPr="00ED2E20">
        <w:rPr>
          <w:color w:val="2F5496" w:themeColor="accent1" w:themeShade="BF"/>
          <w:sz w:val="22"/>
          <w:szCs w:val="22"/>
          <w:lang w:val="en-US"/>
        </w:rPr>
        <w:t>. Emergency situations (extreme cold, draught, toxic or oil spills, etc.) that have occurred and have affected waterbirds and/or their habitats since the last TC meeting and response to them.</w:t>
      </w:r>
    </w:p>
    <w:p w14:paraId="6D0C9BF1" w14:textId="77777777" w:rsidR="00290FE7" w:rsidRDefault="00290FE7" w:rsidP="00A1403C">
      <w:pPr>
        <w:jc w:val="both"/>
        <w:rPr>
          <w:sz w:val="22"/>
          <w:szCs w:val="22"/>
          <w:lang w:val="en-US"/>
        </w:rPr>
      </w:pPr>
    </w:p>
    <w:p w14:paraId="061E7CCC" w14:textId="39AEC740" w:rsidR="000552C5" w:rsidRPr="000552C5" w:rsidRDefault="000552C5" w:rsidP="000552C5">
      <w:pPr>
        <w:spacing w:line="276" w:lineRule="auto"/>
        <w:jc w:val="both"/>
        <w:rPr>
          <w:b/>
          <w:bCs/>
          <w:sz w:val="22"/>
          <w:szCs w:val="22"/>
          <w:lang w:eastAsia="en-GB"/>
        </w:rPr>
      </w:pPr>
      <w:r w:rsidRPr="000552C5">
        <w:rPr>
          <w:b/>
          <w:bCs/>
          <w:sz w:val="22"/>
          <w:szCs w:val="22"/>
          <w:lang w:eastAsia="en-GB"/>
        </w:rPr>
        <w:t>Malawi</w:t>
      </w:r>
    </w:p>
    <w:p w14:paraId="5AA6546E" w14:textId="77777777" w:rsidR="000552C5" w:rsidRPr="000552C5" w:rsidRDefault="000552C5" w:rsidP="000552C5">
      <w:pPr>
        <w:spacing w:line="276" w:lineRule="auto"/>
        <w:jc w:val="both"/>
        <w:rPr>
          <w:sz w:val="22"/>
          <w:szCs w:val="22"/>
          <w:lang w:eastAsia="en-GB"/>
        </w:rPr>
      </w:pPr>
      <w:r w:rsidRPr="000552C5">
        <w:rPr>
          <w:sz w:val="22"/>
          <w:szCs w:val="22"/>
          <w:lang w:eastAsia="en-GB"/>
        </w:rPr>
        <w:t xml:space="preserve">A significant concern is the frequent drying up of Lake </w:t>
      </w:r>
      <w:proofErr w:type="spellStart"/>
      <w:r w:rsidRPr="000552C5">
        <w:rPr>
          <w:sz w:val="22"/>
          <w:szCs w:val="22"/>
          <w:lang w:eastAsia="en-GB"/>
        </w:rPr>
        <w:t>Chilwa</w:t>
      </w:r>
      <w:proofErr w:type="spellEnd"/>
      <w:r w:rsidRPr="000552C5">
        <w:rPr>
          <w:sz w:val="22"/>
          <w:szCs w:val="22"/>
          <w:lang w:eastAsia="en-GB"/>
        </w:rPr>
        <w:t>. It’s unclear whether this is due to climate change or is more a siltation issue. However, when the lake dries, it means that many people who ordinarily rely on fishing turn to bird hunting as a livelihood. There are not measures to ensure that this hunting is sustainable, as these fishermen are not formal members of hunting clubs and do not abide to their rules.</w:t>
      </w:r>
    </w:p>
    <w:p w14:paraId="3A01F440" w14:textId="77777777" w:rsidR="000552C5" w:rsidRPr="000552C5" w:rsidRDefault="000552C5" w:rsidP="000552C5">
      <w:pPr>
        <w:spacing w:line="276" w:lineRule="auto"/>
        <w:jc w:val="both"/>
        <w:rPr>
          <w:b/>
          <w:bCs/>
          <w:sz w:val="22"/>
          <w:szCs w:val="22"/>
          <w:lang w:eastAsia="en-GB"/>
        </w:rPr>
      </w:pPr>
    </w:p>
    <w:p w14:paraId="4F1FEB3C" w14:textId="6D02C2BA" w:rsidR="000552C5" w:rsidRPr="000552C5" w:rsidRDefault="000552C5" w:rsidP="000552C5">
      <w:pPr>
        <w:spacing w:line="276" w:lineRule="auto"/>
        <w:jc w:val="both"/>
        <w:rPr>
          <w:b/>
          <w:bCs/>
          <w:sz w:val="22"/>
          <w:szCs w:val="22"/>
          <w:lang w:eastAsia="en-GB"/>
        </w:rPr>
      </w:pPr>
      <w:r w:rsidRPr="000552C5">
        <w:rPr>
          <w:b/>
          <w:bCs/>
          <w:sz w:val="22"/>
          <w:szCs w:val="22"/>
          <w:lang w:eastAsia="en-GB"/>
        </w:rPr>
        <w:t>South Africa</w:t>
      </w:r>
    </w:p>
    <w:p w14:paraId="16903C55" w14:textId="77777777" w:rsidR="000552C5" w:rsidRPr="000552C5" w:rsidRDefault="000552C5" w:rsidP="000552C5">
      <w:pPr>
        <w:numPr>
          <w:ilvl w:val="0"/>
          <w:numId w:val="22"/>
        </w:numPr>
        <w:contextualSpacing/>
        <w:jc w:val="both"/>
        <w:rPr>
          <w:sz w:val="22"/>
          <w:szCs w:val="22"/>
          <w:lang w:eastAsia="en-GB"/>
        </w:rPr>
      </w:pPr>
      <w:r w:rsidRPr="000552C5">
        <w:rPr>
          <w:i/>
          <w:iCs/>
          <w:sz w:val="22"/>
          <w:szCs w:val="22"/>
          <w:u w:val="single"/>
          <w:lang w:eastAsia="en-GB"/>
        </w:rPr>
        <w:t>Cape Cormorant mass chick abandonment</w:t>
      </w:r>
      <w:r w:rsidRPr="000552C5">
        <w:rPr>
          <w:sz w:val="22"/>
          <w:szCs w:val="22"/>
          <w:lang w:eastAsia="en-GB"/>
        </w:rPr>
        <w:t xml:space="preserve">: </w:t>
      </w:r>
    </w:p>
    <w:p w14:paraId="34EA398C" w14:textId="6334A84A" w:rsidR="000552C5" w:rsidRPr="000552C5" w:rsidRDefault="000552C5" w:rsidP="006E4CA4">
      <w:pPr>
        <w:ind w:left="720"/>
        <w:contextualSpacing/>
        <w:jc w:val="both"/>
        <w:rPr>
          <w:color w:val="000000"/>
          <w:sz w:val="22"/>
          <w:szCs w:val="22"/>
          <w:lang w:eastAsia="en-GB"/>
        </w:rPr>
      </w:pPr>
      <w:r w:rsidRPr="000552C5">
        <w:rPr>
          <w:sz w:val="22"/>
          <w:szCs w:val="22"/>
          <w:lang w:eastAsia="en-GB"/>
        </w:rPr>
        <w:t xml:space="preserve">During the routine vehicle patrol on </w:t>
      </w:r>
      <w:r w:rsidRPr="000552C5">
        <w:rPr>
          <w:color w:val="000000"/>
          <w:sz w:val="22"/>
          <w:szCs w:val="22"/>
          <w:lang w:eastAsia="en-GB"/>
        </w:rPr>
        <w:t xml:space="preserve">Robben Island on 12 January 2021, SANCCOB observed Kelp gulls (and later Sacred Ibis) predating on small Cape Cormorant chicks that had been abandoned by their parents. The chicks were also exposed to extreme temperatures (hot and cold), as they didn’t have their parents to protect them. With the help of Robben Island Museum’s Environmental Unit, Two Oceans </w:t>
      </w:r>
      <w:proofErr w:type="gramStart"/>
      <w:r w:rsidRPr="000552C5">
        <w:rPr>
          <w:color w:val="000000"/>
          <w:sz w:val="22"/>
          <w:szCs w:val="22"/>
          <w:lang w:eastAsia="en-GB"/>
        </w:rPr>
        <w:t>Aquarium</w:t>
      </w:r>
      <w:proofErr w:type="gramEnd"/>
      <w:r w:rsidRPr="000552C5">
        <w:rPr>
          <w:color w:val="000000"/>
          <w:sz w:val="22"/>
          <w:szCs w:val="22"/>
          <w:lang w:eastAsia="en-GB"/>
        </w:rPr>
        <w:t xml:space="preserve"> and the National Sea Rescue Institute, 1,865 Cape Cormorant chicks were rescued over a three-day period. Unfortunately, many more chicks died due to hyperthermia, </w:t>
      </w:r>
      <w:proofErr w:type="gramStart"/>
      <w:r w:rsidRPr="000552C5">
        <w:rPr>
          <w:color w:val="000000"/>
          <w:sz w:val="22"/>
          <w:szCs w:val="22"/>
          <w:lang w:eastAsia="en-GB"/>
        </w:rPr>
        <w:t>hypothermia</w:t>
      </w:r>
      <w:proofErr w:type="gramEnd"/>
      <w:r w:rsidRPr="000552C5">
        <w:rPr>
          <w:color w:val="000000"/>
          <w:sz w:val="22"/>
          <w:szCs w:val="22"/>
          <w:lang w:eastAsia="en-GB"/>
        </w:rPr>
        <w:t xml:space="preserve"> or predation. One week later, a similar situation unfolded on </w:t>
      </w:r>
      <w:proofErr w:type="spellStart"/>
      <w:r w:rsidRPr="000552C5">
        <w:rPr>
          <w:color w:val="000000"/>
          <w:sz w:val="22"/>
          <w:szCs w:val="22"/>
          <w:lang w:eastAsia="en-GB"/>
        </w:rPr>
        <w:t>Jutten</w:t>
      </w:r>
      <w:proofErr w:type="spellEnd"/>
      <w:r w:rsidRPr="000552C5">
        <w:rPr>
          <w:color w:val="000000"/>
          <w:sz w:val="22"/>
          <w:szCs w:val="22"/>
          <w:lang w:eastAsia="en-GB"/>
        </w:rPr>
        <w:t xml:space="preserve"> Island and a further 173 chicks were rescued with the help of SANParks and the Pelican Watch volunteers. In total, 2,038 Cape Cormorants were rescued and sent to SANCCOB for hand-rearing and rehabilitation, making this the second-largest seabird rescue since the MV Treasure oil spill in 2000. Cape Cormorants are a challenging species to care for in a rehabilitation facility due to their low tolerance to stress and high tendency to imprint on humans. Many chicks were in poor condition when they were rescued and many of the most compromised chicks did not survive the first week. 90% of all mortalities observed occurred within the first eight days after rescue. During the following four months, the team hand-reared more than 1,000 birds. Lack of food is the suspected reason for the mass abandonment, with low levels of small pelagic fish stocks, primarily sardine, cited by environmental scientists. The mismatch between timing of breeding and hot weather conditions was also a factor. Rising temperatures due to climate change will further negatively affect fish availability, so these mass abandonments may become more frequent. </w:t>
      </w:r>
    </w:p>
    <w:p w14:paraId="18AE7432" w14:textId="77777777" w:rsidR="000552C5" w:rsidRPr="000552C5" w:rsidRDefault="000552C5" w:rsidP="000552C5">
      <w:pPr>
        <w:numPr>
          <w:ilvl w:val="0"/>
          <w:numId w:val="22"/>
        </w:numPr>
        <w:spacing w:line="276" w:lineRule="auto"/>
        <w:contextualSpacing/>
        <w:jc w:val="both"/>
        <w:rPr>
          <w:b/>
          <w:bCs/>
          <w:sz w:val="22"/>
          <w:szCs w:val="22"/>
          <w:lang w:eastAsia="en-GB"/>
        </w:rPr>
      </w:pPr>
      <w:r w:rsidRPr="000552C5">
        <w:rPr>
          <w:i/>
          <w:iCs/>
          <w:sz w:val="22"/>
          <w:szCs w:val="22"/>
          <w:u w:val="single"/>
          <w:lang w:eastAsia="en-GB"/>
        </w:rPr>
        <w:t>Highly Pathogenic Avian Influenza (HPAI)</w:t>
      </w:r>
      <w:r w:rsidRPr="000552C5">
        <w:rPr>
          <w:sz w:val="22"/>
          <w:szCs w:val="22"/>
          <w:lang w:eastAsia="en-GB"/>
        </w:rPr>
        <w:t>:</w:t>
      </w:r>
      <w:r w:rsidRPr="000552C5">
        <w:rPr>
          <w:b/>
          <w:bCs/>
          <w:sz w:val="22"/>
          <w:szCs w:val="22"/>
          <w:lang w:eastAsia="en-GB"/>
        </w:rPr>
        <w:t xml:space="preserve"> </w:t>
      </w:r>
    </w:p>
    <w:p w14:paraId="2D241ACC" w14:textId="3D51B7DC" w:rsidR="000552C5" w:rsidRPr="000552C5" w:rsidRDefault="000552C5" w:rsidP="006E4CA4">
      <w:pPr>
        <w:spacing w:line="276" w:lineRule="auto"/>
        <w:ind w:left="720"/>
        <w:contextualSpacing/>
        <w:jc w:val="both"/>
        <w:rPr>
          <w:sz w:val="22"/>
          <w:szCs w:val="22"/>
          <w:lang w:eastAsia="en-GB"/>
        </w:rPr>
      </w:pPr>
      <w:r w:rsidRPr="000552C5">
        <w:rPr>
          <w:sz w:val="22"/>
          <w:szCs w:val="22"/>
          <w:lang w:eastAsia="en-GB"/>
        </w:rPr>
        <w:t xml:space="preserve">In 2021, the H5N1 strain of HPAI affected various AEWA species in the Western Cape Province (the majority being Cape Cormorants). Numerous governmental and non-governmental organisations collaborated to monitor and manage the situation. A disease surveillance programme has been put in place to monitor seabird colonies for avian influenza </w:t>
      </w:r>
      <w:r w:rsidRPr="000552C5">
        <w:rPr>
          <w:sz w:val="22"/>
          <w:szCs w:val="22"/>
          <w:lang w:eastAsia="en-GB"/>
        </w:rPr>
        <w:lastRenderedPageBreak/>
        <w:t xml:space="preserve">and a coordinated reporting system is in place. Improved carcass management and testing has also been implemented. </w:t>
      </w:r>
    </w:p>
    <w:p w14:paraId="69CE0BAC" w14:textId="40EED385" w:rsidR="000552C5" w:rsidRPr="000552C5" w:rsidRDefault="000552C5" w:rsidP="006E4CA4">
      <w:pPr>
        <w:spacing w:line="276" w:lineRule="auto"/>
        <w:ind w:left="720"/>
        <w:contextualSpacing/>
        <w:jc w:val="both"/>
        <w:rPr>
          <w:sz w:val="22"/>
          <w:szCs w:val="22"/>
          <w:lang w:eastAsia="en-GB"/>
        </w:rPr>
      </w:pPr>
      <w:r w:rsidRPr="000552C5">
        <w:rPr>
          <w:sz w:val="22"/>
          <w:szCs w:val="22"/>
          <w:lang w:eastAsia="en-GB"/>
        </w:rPr>
        <w:t>More recently, in November 2022, penguins admitted to the SANCCOB seabird hospital in Cape Town tested positive for HPAI and developed clinical symptoms, resulting in SANCCOB Cape Town being placed under quarantine. The quarantine notice stipulated that SANCCOB Cape Town was prohibited from admitting any new seabirds rescued and, in addition, no seabirds in care were permitted for release. This was an immense challenge as there were just under 500 African penguins at the centre. A temporary offsite quarantine facility was implemented to receive any new rescued seabirds.  The offsite facility remained open for November, December and the first few weeks of January. Permission was granted by the State Veterinarian to allow SANCCOB Cape Town to continue admitting seabirds to the offsite facility, as well as releasing seabirds from this site that met the required criteria.  Strategies adopted by SANCCOB to manage the outbreak included: activating SANCCOB’s internal disaster response contingency plan (which included implementation of an internal Incident Management Structure); implementation of a strict biosecurity regime to prevent cross-contamination; and screening of new birds rescued for symptoms by a clinical veterinarian outside SANCCOB’s facility. There were many challenges during this period relating to finding sufficient human capacity as well as managing secondary health complications that typically affect seabirds when time in a captive environment is prolonged. Detailed swim and feeding plans were implemented and weekly healthy checks continued for all the birds in care. SANCCOB Cape Town’s state of quarantine was ultimately lifted by the Western Cape Veterinary Services in February 2023 after vigorous PCR testing came out negative for any Avian Influenza. The offsite facility was demobilized, and the first release of seabirds occurred not long after. Despite the challenges experienced, this response has provided an opportunity for SANCCOB to understand the disease better, how it behaves and how African penguins and other seabird species respond to it and can recover successfully. These lessons learnt will be valuable going forward during future outbreaks.</w:t>
      </w:r>
    </w:p>
    <w:p w14:paraId="20A2B55B" w14:textId="77777777" w:rsidR="000552C5" w:rsidRPr="000552C5" w:rsidRDefault="000552C5" w:rsidP="000552C5">
      <w:pPr>
        <w:numPr>
          <w:ilvl w:val="0"/>
          <w:numId w:val="22"/>
        </w:numPr>
        <w:spacing w:line="276" w:lineRule="auto"/>
        <w:contextualSpacing/>
        <w:jc w:val="both"/>
        <w:rPr>
          <w:sz w:val="22"/>
          <w:szCs w:val="22"/>
          <w:lang w:eastAsia="en-GB"/>
        </w:rPr>
      </w:pPr>
      <w:r w:rsidRPr="000552C5">
        <w:rPr>
          <w:i/>
          <w:iCs/>
          <w:sz w:val="22"/>
          <w:szCs w:val="22"/>
          <w:u w:val="single"/>
          <w:lang w:eastAsia="en-GB"/>
        </w:rPr>
        <w:t>Oil spills</w:t>
      </w:r>
      <w:r w:rsidRPr="000552C5">
        <w:rPr>
          <w:sz w:val="22"/>
          <w:szCs w:val="22"/>
          <w:lang w:eastAsia="en-GB"/>
        </w:rPr>
        <w:t xml:space="preserve">: </w:t>
      </w:r>
    </w:p>
    <w:p w14:paraId="27EE87E6" w14:textId="2535FF63" w:rsidR="000552C5" w:rsidRPr="000552C5" w:rsidRDefault="000552C5" w:rsidP="006E4CA4">
      <w:pPr>
        <w:spacing w:line="276" w:lineRule="auto"/>
        <w:ind w:left="720"/>
        <w:contextualSpacing/>
        <w:jc w:val="both"/>
        <w:rPr>
          <w:sz w:val="22"/>
          <w:szCs w:val="22"/>
          <w:lang w:eastAsia="en-GB"/>
        </w:rPr>
      </w:pPr>
      <w:r w:rsidRPr="000552C5">
        <w:rPr>
          <w:sz w:val="22"/>
          <w:szCs w:val="22"/>
          <w:lang w:eastAsia="en-GB"/>
        </w:rPr>
        <w:t xml:space="preserve">In the period since the last regional reports to the AEWA Technical Committee, two oil spills have resulted from ship-to-ship bunkering in </w:t>
      </w:r>
      <w:proofErr w:type="spellStart"/>
      <w:r w:rsidRPr="000552C5">
        <w:rPr>
          <w:sz w:val="22"/>
          <w:szCs w:val="22"/>
          <w:lang w:eastAsia="en-GB"/>
        </w:rPr>
        <w:t>Algoa</w:t>
      </w:r>
      <w:proofErr w:type="spellEnd"/>
      <w:r w:rsidRPr="000552C5">
        <w:rPr>
          <w:sz w:val="22"/>
          <w:szCs w:val="22"/>
          <w:lang w:eastAsia="en-GB"/>
        </w:rPr>
        <w:t xml:space="preserve"> Bay. Fortunately, these resulted in considerably fewer oiled seabirds than previous bunkering-related oil spills (in 2016 and 2019). Following the 2021 spill of 400 litres of heavy fuel, three oiled Cape Gannets and one African Penguin were identified and rescued – it being a stroke of luck that the spill occurred during the annual moult cycle for African Penguins, with the result that they were confined to islands. No oiled seabirds were reported after the 2022 spill. Notably, the number of African Penguins on St Croix Island has decreased severely in recent years (see section 11 below), and the few remaining individuals may have avoided the slick. In both instances, relevant oil response teams were initiated in accordance with South Africa’s National Oil Spill Contingency Plan. </w:t>
      </w:r>
    </w:p>
    <w:p w14:paraId="04E04BD7" w14:textId="77777777" w:rsidR="000552C5" w:rsidRPr="000552C5" w:rsidRDefault="000552C5" w:rsidP="000552C5">
      <w:pPr>
        <w:numPr>
          <w:ilvl w:val="0"/>
          <w:numId w:val="22"/>
        </w:numPr>
        <w:spacing w:line="276" w:lineRule="auto"/>
        <w:contextualSpacing/>
        <w:jc w:val="both"/>
        <w:rPr>
          <w:b/>
          <w:bCs/>
          <w:color w:val="000000"/>
          <w:sz w:val="22"/>
          <w:szCs w:val="22"/>
          <w:lang w:eastAsia="en-GB"/>
        </w:rPr>
      </w:pPr>
      <w:r w:rsidRPr="000552C5">
        <w:rPr>
          <w:i/>
          <w:iCs/>
          <w:color w:val="000000"/>
          <w:sz w:val="22"/>
          <w:szCs w:val="22"/>
          <w:u w:val="single"/>
          <w:lang w:eastAsia="en-GB"/>
        </w:rPr>
        <w:t>Chemical spill</w:t>
      </w:r>
      <w:r w:rsidRPr="000552C5">
        <w:rPr>
          <w:color w:val="000000"/>
          <w:sz w:val="22"/>
          <w:szCs w:val="22"/>
          <w:lang w:eastAsia="en-GB"/>
        </w:rPr>
        <w:t xml:space="preserve">: </w:t>
      </w:r>
    </w:p>
    <w:p w14:paraId="03C53F58" w14:textId="52AE8F3A" w:rsidR="000552C5" w:rsidRDefault="000552C5" w:rsidP="006E4CA4">
      <w:pPr>
        <w:spacing w:line="276" w:lineRule="auto"/>
        <w:ind w:left="720"/>
        <w:contextualSpacing/>
        <w:jc w:val="both"/>
        <w:rPr>
          <w:color w:val="000000"/>
          <w:sz w:val="22"/>
          <w:szCs w:val="22"/>
          <w:lang w:eastAsia="en-GB"/>
        </w:rPr>
      </w:pPr>
      <w:r w:rsidRPr="000552C5">
        <w:rPr>
          <w:color w:val="000000"/>
          <w:sz w:val="22"/>
          <w:szCs w:val="22"/>
          <w:lang w:eastAsia="en-GB"/>
        </w:rPr>
        <w:t xml:space="preserve">In 2021, during unrest in the KwaZulu-Natal Province, a large agrochemicals warehouse was set on fire. Runoff from firefighting efforts washed effluent into the adjacent river system, Umhlanga estuary and beach, killing aquatic life. Cleanup was undertaken and biological monitoring is ongoing.  Fortunately, there has been no evidence of direct impacts on birds. Indirect impacts (e.g., impacts on food resources) are more difficult to quantify. However, birds returned to the estuary </w:t>
      </w:r>
      <w:proofErr w:type="gramStart"/>
      <w:r w:rsidRPr="000552C5">
        <w:rPr>
          <w:color w:val="000000"/>
          <w:sz w:val="22"/>
          <w:szCs w:val="22"/>
          <w:lang w:eastAsia="en-GB"/>
        </w:rPr>
        <w:t>fairly soon</w:t>
      </w:r>
      <w:proofErr w:type="gramEnd"/>
      <w:r w:rsidRPr="000552C5">
        <w:rPr>
          <w:color w:val="000000"/>
          <w:sz w:val="22"/>
          <w:szCs w:val="22"/>
          <w:lang w:eastAsia="en-GB"/>
        </w:rPr>
        <w:t xml:space="preserve"> after this event and it has not reduced the numbers of birds found in this area.  </w:t>
      </w:r>
    </w:p>
    <w:p w14:paraId="54CCD223" w14:textId="77777777" w:rsidR="0050585E" w:rsidRPr="000552C5" w:rsidRDefault="0050585E" w:rsidP="006E4CA4">
      <w:pPr>
        <w:spacing w:line="276" w:lineRule="auto"/>
        <w:ind w:left="720"/>
        <w:contextualSpacing/>
        <w:jc w:val="both"/>
        <w:rPr>
          <w:b/>
          <w:bCs/>
          <w:color w:val="000000"/>
          <w:sz w:val="22"/>
          <w:szCs w:val="22"/>
          <w:lang w:eastAsia="en-GB"/>
        </w:rPr>
      </w:pPr>
    </w:p>
    <w:p w14:paraId="411BB4C3" w14:textId="77777777" w:rsidR="000552C5" w:rsidRPr="000552C5" w:rsidRDefault="000552C5" w:rsidP="000552C5">
      <w:pPr>
        <w:numPr>
          <w:ilvl w:val="0"/>
          <w:numId w:val="22"/>
        </w:numPr>
        <w:spacing w:line="276" w:lineRule="auto"/>
        <w:contextualSpacing/>
        <w:jc w:val="both"/>
        <w:rPr>
          <w:i/>
          <w:iCs/>
          <w:color w:val="000000"/>
          <w:sz w:val="22"/>
          <w:szCs w:val="22"/>
          <w:u w:val="single"/>
          <w:lang w:eastAsia="en-GB"/>
        </w:rPr>
      </w:pPr>
      <w:r w:rsidRPr="000552C5">
        <w:rPr>
          <w:i/>
          <w:iCs/>
          <w:color w:val="000000"/>
          <w:sz w:val="22"/>
          <w:szCs w:val="22"/>
          <w:u w:val="single"/>
          <w:lang w:eastAsia="en-GB"/>
        </w:rPr>
        <w:lastRenderedPageBreak/>
        <w:t>Floods</w:t>
      </w:r>
      <w:r w:rsidRPr="000552C5">
        <w:rPr>
          <w:color w:val="000000"/>
          <w:sz w:val="22"/>
          <w:szCs w:val="22"/>
          <w:lang w:eastAsia="en-GB"/>
        </w:rPr>
        <w:t>:</w:t>
      </w:r>
      <w:r w:rsidRPr="000552C5">
        <w:rPr>
          <w:i/>
          <w:iCs/>
          <w:color w:val="000000"/>
          <w:sz w:val="22"/>
          <w:szCs w:val="22"/>
          <w:u w:val="single"/>
          <w:lang w:eastAsia="en-GB"/>
        </w:rPr>
        <w:t xml:space="preserve"> </w:t>
      </w:r>
    </w:p>
    <w:p w14:paraId="5EF2739B" w14:textId="77777777" w:rsidR="000552C5" w:rsidRPr="000552C5" w:rsidRDefault="000552C5" w:rsidP="000552C5">
      <w:pPr>
        <w:spacing w:line="276" w:lineRule="auto"/>
        <w:ind w:left="720"/>
        <w:contextualSpacing/>
        <w:jc w:val="both"/>
        <w:rPr>
          <w:color w:val="000000"/>
          <w:sz w:val="22"/>
          <w:szCs w:val="22"/>
          <w:lang w:eastAsia="en-GB"/>
        </w:rPr>
      </w:pPr>
      <w:r w:rsidRPr="000552C5">
        <w:rPr>
          <w:color w:val="000000"/>
          <w:sz w:val="22"/>
          <w:szCs w:val="22"/>
          <w:lang w:eastAsia="en-GB"/>
        </w:rPr>
        <w:t>The KwaZulu-Natal Province was hit by devastating floods in 2022, which caused significant infrastructural damage – including to sewerage infrastructure. Raw sewage continues to run into river systems, which is a concern for waterbird habitat.</w:t>
      </w:r>
    </w:p>
    <w:p w14:paraId="562E8D2F" w14:textId="77777777" w:rsidR="00290FE7" w:rsidRPr="005B69C7" w:rsidRDefault="00290FE7" w:rsidP="00A1403C">
      <w:pPr>
        <w:jc w:val="both"/>
        <w:rPr>
          <w:sz w:val="22"/>
          <w:szCs w:val="22"/>
          <w:lang w:val="en-US"/>
        </w:rPr>
      </w:pPr>
    </w:p>
    <w:p w14:paraId="0F3BCCD2" w14:textId="19079169" w:rsidR="00A1403C" w:rsidRDefault="000552C5" w:rsidP="00A1403C">
      <w:pPr>
        <w:spacing w:line="276" w:lineRule="auto"/>
        <w:jc w:val="both"/>
        <w:rPr>
          <w:color w:val="2F5496" w:themeColor="accent1" w:themeShade="BF"/>
          <w:sz w:val="22"/>
          <w:szCs w:val="22"/>
        </w:rPr>
      </w:pPr>
      <w:r>
        <w:rPr>
          <w:color w:val="2F5496" w:themeColor="accent1" w:themeShade="BF"/>
          <w:sz w:val="22"/>
          <w:szCs w:val="22"/>
        </w:rPr>
        <w:t>5</w:t>
      </w:r>
      <w:r w:rsidR="00A1403C" w:rsidRPr="00ED2E20">
        <w:rPr>
          <w:color w:val="2F5496" w:themeColor="accent1" w:themeShade="BF"/>
          <w:sz w:val="22"/>
          <w:szCs w:val="22"/>
        </w:rPr>
        <w:t>. New or major ongoing waterbird species re-establishment (reintroduction, supplementation) initiatives.</w:t>
      </w:r>
    </w:p>
    <w:p w14:paraId="4B1DAA06" w14:textId="77777777" w:rsidR="00290FE7" w:rsidRDefault="00290FE7" w:rsidP="00A1403C">
      <w:pPr>
        <w:spacing w:line="276" w:lineRule="auto"/>
        <w:jc w:val="both"/>
        <w:rPr>
          <w:color w:val="2F5496" w:themeColor="accent1" w:themeShade="BF"/>
          <w:sz w:val="22"/>
          <w:szCs w:val="22"/>
        </w:rPr>
      </w:pPr>
    </w:p>
    <w:p w14:paraId="60861699" w14:textId="6AD48D5F" w:rsidR="001F36F6" w:rsidRPr="001F36F6" w:rsidRDefault="001F36F6" w:rsidP="001F36F6">
      <w:pPr>
        <w:spacing w:line="276" w:lineRule="auto"/>
        <w:jc w:val="both"/>
        <w:rPr>
          <w:b/>
          <w:bCs/>
          <w:color w:val="000000"/>
          <w:sz w:val="22"/>
          <w:szCs w:val="22"/>
          <w:lang w:eastAsia="en-GB"/>
        </w:rPr>
      </w:pPr>
      <w:r w:rsidRPr="001F36F6">
        <w:rPr>
          <w:b/>
          <w:bCs/>
          <w:color w:val="000000"/>
          <w:sz w:val="22"/>
          <w:szCs w:val="22"/>
          <w:lang w:eastAsia="en-GB"/>
        </w:rPr>
        <w:t>Mauritius</w:t>
      </w:r>
    </w:p>
    <w:p w14:paraId="131DE56B" w14:textId="77777777" w:rsidR="001F36F6" w:rsidRPr="001F36F6" w:rsidRDefault="001F36F6" w:rsidP="001F36F6">
      <w:pPr>
        <w:spacing w:line="276" w:lineRule="auto"/>
        <w:jc w:val="both"/>
        <w:rPr>
          <w:color w:val="000000"/>
          <w:sz w:val="22"/>
          <w:szCs w:val="22"/>
          <w:lang w:eastAsia="en-GB"/>
        </w:rPr>
      </w:pPr>
      <w:r w:rsidRPr="001F36F6">
        <w:rPr>
          <w:color w:val="000000"/>
          <w:sz w:val="22"/>
          <w:szCs w:val="22"/>
          <w:lang w:eastAsia="en-GB"/>
        </w:rPr>
        <w:t xml:space="preserve">The Mauritian Wildlife Foundation is working to attract seabirds onto Ile aux Aigrettes and Round Island (here, in collaboration with Durrell). Ile aux Aigrettes lost its seabird population over a century ago due to poaching and invasive species, such as cats and rats. Between 2009 and 2017, 620 chicks of six seabird species were translocated to Ile aux Aigrettes, of which 87% fledged to survival. Species translocated included the following AEWA species: Red-tailed Tropicbird, White-tailed Tropicbird, Sooty Tern, Lesser Noddy, and Brown Noddy. Additional activities aimed at increasing the likelihood of seabirds re-establishing on the island </w:t>
      </w:r>
      <w:proofErr w:type="gramStart"/>
      <w:r w:rsidRPr="001F36F6">
        <w:rPr>
          <w:color w:val="000000"/>
          <w:sz w:val="22"/>
          <w:szCs w:val="22"/>
          <w:lang w:eastAsia="en-GB"/>
        </w:rPr>
        <w:t>include:</w:t>
      </w:r>
      <w:proofErr w:type="gramEnd"/>
      <w:r w:rsidRPr="001F36F6">
        <w:rPr>
          <w:color w:val="000000"/>
          <w:sz w:val="22"/>
          <w:szCs w:val="22"/>
          <w:lang w:eastAsia="en-GB"/>
        </w:rPr>
        <w:t xml:space="preserve"> plastic seabird decoys, playback of seabird calls, creation of seabird-friendly habitat to attract prospecting and returning seabirds, and measures to prevent animal predators from reaching the island and to protect seabirds from poaching.</w:t>
      </w:r>
    </w:p>
    <w:p w14:paraId="7CF6FAAE" w14:textId="77777777" w:rsidR="001F36F6" w:rsidRPr="001F36F6" w:rsidRDefault="001F36F6" w:rsidP="001F36F6">
      <w:pPr>
        <w:spacing w:line="276" w:lineRule="auto"/>
        <w:jc w:val="both"/>
        <w:rPr>
          <w:color w:val="0070C0"/>
          <w:sz w:val="22"/>
          <w:szCs w:val="22"/>
          <w:lang w:eastAsia="en-GB"/>
        </w:rPr>
      </w:pPr>
    </w:p>
    <w:p w14:paraId="404C3D4B" w14:textId="1D029479" w:rsidR="001F36F6" w:rsidRPr="001F36F6" w:rsidRDefault="001F36F6" w:rsidP="001F36F6">
      <w:pPr>
        <w:spacing w:line="276" w:lineRule="auto"/>
        <w:jc w:val="both"/>
        <w:rPr>
          <w:b/>
          <w:bCs/>
          <w:color w:val="000000"/>
          <w:sz w:val="22"/>
          <w:szCs w:val="22"/>
          <w:lang w:eastAsia="en-GB"/>
        </w:rPr>
      </w:pPr>
      <w:r w:rsidRPr="001F36F6">
        <w:rPr>
          <w:b/>
          <w:bCs/>
          <w:color w:val="000000"/>
          <w:sz w:val="22"/>
          <w:szCs w:val="22"/>
          <w:lang w:eastAsia="en-GB"/>
        </w:rPr>
        <w:t>South Africa</w:t>
      </w:r>
    </w:p>
    <w:p w14:paraId="47D82A6E" w14:textId="77777777" w:rsidR="001F36F6" w:rsidRPr="001F36F6" w:rsidRDefault="001F36F6" w:rsidP="001F36F6">
      <w:pPr>
        <w:jc w:val="both"/>
        <w:rPr>
          <w:color w:val="000000"/>
          <w:sz w:val="22"/>
          <w:szCs w:val="22"/>
          <w:shd w:val="clear" w:color="auto" w:fill="FFFFFF"/>
          <w:lang w:eastAsia="en-GB"/>
        </w:rPr>
      </w:pPr>
      <w:r w:rsidRPr="001F36F6">
        <w:rPr>
          <w:color w:val="000000"/>
          <w:sz w:val="22"/>
          <w:szCs w:val="22"/>
          <w:shd w:val="clear" w:color="auto" w:fill="FFFFFF"/>
          <w:lang w:eastAsia="en-GB"/>
        </w:rPr>
        <w:t xml:space="preserve">BLSA, CapeNature and SANCCOB have been working to re-establish an African Penguin colony at De Hoop Nature Reserve. This project aims to create resilience in the penguin population by increasing the number of colonies and bridging the gap between South Africa’s east and west populations. In 2018, a predator-proof fence was constructed, and penguin decoys and a speaker playing penguin calls were installed. Over 180 juvenile African Penguins have been released at the colony site to encourage them to imprint on the colony and return in future when they are ready to breed. In June 2022, adult penguins were found at the colony and in October, two chicks were seen (and have subsequently fledged). This is the </w:t>
      </w:r>
      <w:proofErr w:type="gramStart"/>
      <w:r w:rsidRPr="001F36F6">
        <w:rPr>
          <w:color w:val="000000"/>
          <w:sz w:val="22"/>
          <w:szCs w:val="22"/>
          <w:shd w:val="clear" w:color="auto" w:fill="FFFFFF"/>
          <w:lang w:eastAsia="en-GB"/>
        </w:rPr>
        <w:t>first time</w:t>
      </w:r>
      <w:proofErr w:type="gramEnd"/>
      <w:r w:rsidRPr="001F36F6">
        <w:rPr>
          <w:color w:val="000000"/>
          <w:sz w:val="22"/>
          <w:szCs w:val="22"/>
          <w:shd w:val="clear" w:color="auto" w:fill="FFFFFF"/>
          <w:lang w:eastAsia="en-GB"/>
        </w:rPr>
        <w:t xml:space="preserve"> penguins have bred at the colony in 15 years and the first human-assisted African Penguin colony establishment. Penguins have also been using the colony as a moulting site, which is a good sign for future colonisation.</w:t>
      </w:r>
    </w:p>
    <w:p w14:paraId="4B0F40D2" w14:textId="77777777" w:rsidR="00290FE7" w:rsidRPr="00ED2E20" w:rsidRDefault="00290FE7" w:rsidP="00A1403C">
      <w:pPr>
        <w:spacing w:line="276" w:lineRule="auto"/>
        <w:jc w:val="both"/>
        <w:rPr>
          <w:color w:val="2F5496" w:themeColor="accent1" w:themeShade="BF"/>
          <w:sz w:val="22"/>
          <w:szCs w:val="22"/>
        </w:rPr>
      </w:pPr>
    </w:p>
    <w:p w14:paraId="042D566B" w14:textId="1C6AF942" w:rsidR="00A1403C" w:rsidRDefault="001F36F6" w:rsidP="00A1403C">
      <w:pPr>
        <w:spacing w:line="276" w:lineRule="auto"/>
        <w:jc w:val="both"/>
        <w:rPr>
          <w:color w:val="2F5496" w:themeColor="accent1" w:themeShade="BF"/>
          <w:sz w:val="22"/>
          <w:szCs w:val="22"/>
        </w:rPr>
      </w:pPr>
      <w:r>
        <w:rPr>
          <w:color w:val="2F5496" w:themeColor="accent1" w:themeShade="BF"/>
          <w:sz w:val="22"/>
          <w:szCs w:val="22"/>
        </w:rPr>
        <w:t>6</w:t>
      </w:r>
      <w:r w:rsidR="00A1403C" w:rsidRPr="00ED2E20">
        <w:rPr>
          <w:color w:val="2F5496" w:themeColor="accent1" w:themeShade="BF"/>
          <w:sz w:val="22"/>
          <w:szCs w:val="22"/>
        </w:rPr>
        <w:t>. Activities on eradication or other type of action regarding alien species.</w:t>
      </w:r>
    </w:p>
    <w:p w14:paraId="3397861D" w14:textId="77777777" w:rsidR="00290FE7" w:rsidRDefault="00290FE7" w:rsidP="00A1403C">
      <w:pPr>
        <w:spacing w:line="276" w:lineRule="auto"/>
        <w:jc w:val="both"/>
        <w:rPr>
          <w:color w:val="2F5496" w:themeColor="accent1" w:themeShade="BF"/>
          <w:sz w:val="22"/>
          <w:szCs w:val="22"/>
        </w:rPr>
      </w:pPr>
    </w:p>
    <w:p w14:paraId="755183C9" w14:textId="70F0E01B" w:rsidR="00594F23" w:rsidRPr="00594F23" w:rsidRDefault="00594F23" w:rsidP="00594F23">
      <w:pPr>
        <w:spacing w:line="276" w:lineRule="auto"/>
        <w:jc w:val="both"/>
        <w:rPr>
          <w:b/>
          <w:bCs/>
          <w:sz w:val="22"/>
          <w:szCs w:val="22"/>
          <w:lang w:eastAsia="en-GB"/>
        </w:rPr>
      </w:pPr>
      <w:r w:rsidRPr="00594F23">
        <w:rPr>
          <w:b/>
          <w:bCs/>
          <w:sz w:val="22"/>
          <w:szCs w:val="22"/>
          <w:lang w:eastAsia="en-GB"/>
        </w:rPr>
        <w:t>Mauritius</w:t>
      </w:r>
    </w:p>
    <w:p w14:paraId="5339B82B" w14:textId="77777777" w:rsidR="00594F23" w:rsidRPr="00594F23" w:rsidRDefault="00594F23" w:rsidP="00594F23">
      <w:pPr>
        <w:spacing w:line="276" w:lineRule="auto"/>
        <w:jc w:val="both"/>
        <w:rPr>
          <w:i/>
          <w:iCs/>
          <w:sz w:val="22"/>
          <w:szCs w:val="22"/>
          <w:lang w:eastAsia="en-GB"/>
        </w:rPr>
      </w:pPr>
      <w:r w:rsidRPr="00594F23">
        <w:rPr>
          <w:sz w:val="22"/>
          <w:szCs w:val="22"/>
          <w:lang w:eastAsia="en-GB"/>
        </w:rPr>
        <w:t xml:space="preserve">At Rivulet Terre Rouge Estuary Bird Sanctuary there are controls of </w:t>
      </w:r>
      <w:r w:rsidRPr="00594F23">
        <w:rPr>
          <w:i/>
          <w:iCs/>
          <w:sz w:val="22"/>
          <w:szCs w:val="22"/>
          <w:lang w:eastAsia="en-GB"/>
        </w:rPr>
        <w:t xml:space="preserve">Typha </w:t>
      </w:r>
      <w:proofErr w:type="spellStart"/>
      <w:r w:rsidRPr="00594F23">
        <w:rPr>
          <w:i/>
          <w:iCs/>
          <w:sz w:val="22"/>
          <w:szCs w:val="22"/>
          <w:lang w:eastAsia="en-GB"/>
        </w:rPr>
        <w:t>domingensis</w:t>
      </w:r>
      <w:proofErr w:type="spellEnd"/>
      <w:r w:rsidRPr="00594F23">
        <w:rPr>
          <w:i/>
          <w:iCs/>
          <w:sz w:val="22"/>
          <w:szCs w:val="22"/>
          <w:lang w:eastAsia="en-GB"/>
        </w:rPr>
        <w:t>.</w:t>
      </w:r>
    </w:p>
    <w:p w14:paraId="685B3717" w14:textId="77777777" w:rsidR="00594F23" w:rsidRPr="00594F23" w:rsidRDefault="00594F23" w:rsidP="00594F23">
      <w:pPr>
        <w:spacing w:line="276" w:lineRule="auto"/>
        <w:jc w:val="both"/>
        <w:rPr>
          <w:i/>
          <w:iCs/>
          <w:sz w:val="22"/>
          <w:szCs w:val="22"/>
          <w:lang w:eastAsia="en-GB"/>
        </w:rPr>
      </w:pPr>
    </w:p>
    <w:p w14:paraId="2DABE1E1" w14:textId="173C43B5" w:rsidR="00594F23" w:rsidRPr="00594F23" w:rsidRDefault="00594F23" w:rsidP="00594F23">
      <w:pPr>
        <w:spacing w:line="276" w:lineRule="auto"/>
        <w:jc w:val="both"/>
        <w:rPr>
          <w:b/>
          <w:bCs/>
          <w:sz w:val="22"/>
          <w:szCs w:val="22"/>
          <w:lang w:eastAsia="en-GB"/>
        </w:rPr>
      </w:pPr>
      <w:r w:rsidRPr="00594F23">
        <w:rPr>
          <w:b/>
          <w:bCs/>
          <w:sz w:val="22"/>
          <w:szCs w:val="22"/>
          <w:lang w:eastAsia="en-GB"/>
        </w:rPr>
        <w:t>South Africa</w:t>
      </w:r>
    </w:p>
    <w:p w14:paraId="36053208" w14:textId="77777777" w:rsidR="00594F23" w:rsidRPr="00594F23" w:rsidRDefault="00594F23" w:rsidP="00594F23">
      <w:pPr>
        <w:numPr>
          <w:ilvl w:val="0"/>
          <w:numId w:val="23"/>
        </w:numPr>
        <w:spacing w:line="276" w:lineRule="auto"/>
        <w:contextualSpacing/>
        <w:jc w:val="both"/>
        <w:rPr>
          <w:color w:val="000000"/>
          <w:sz w:val="22"/>
          <w:szCs w:val="22"/>
          <w:lang w:eastAsia="en-GB"/>
        </w:rPr>
      </w:pPr>
      <w:r w:rsidRPr="00594F23">
        <w:rPr>
          <w:color w:val="000000"/>
          <w:sz w:val="22"/>
          <w:szCs w:val="22"/>
          <w:lang w:eastAsia="en-GB"/>
        </w:rPr>
        <w:t>The Gauteng Department of Agriculture, Rural Development and Environment (GDARDE) has compiled a draft risk analysis for the Black Swan as part of the requirement to list the species under the national Alien and Invasive Species (A&amp;IS) Regulations. This species has been recorded at a variety of waterbodies in Gauteng and breeding was recorded at one site. While two breeding pairs have been removed from the wild, this process is time-consuming and open to public opposition. A more proactive strategy, aimed at reducing potential for escape/deliberate release, is required. The proposed listing of this species under the A&amp;IS Regulations will create a legal basis for setting minimum keeping requirements which is currently lacking.</w:t>
      </w:r>
    </w:p>
    <w:p w14:paraId="005D26B7" w14:textId="77777777" w:rsidR="00594F23" w:rsidRPr="00594F23" w:rsidRDefault="00594F23" w:rsidP="00594F23">
      <w:pPr>
        <w:numPr>
          <w:ilvl w:val="0"/>
          <w:numId w:val="23"/>
        </w:numPr>
        <w:spacing w:line="276" w:lineRule="auto"/>
        <w:contextualSpacing/>
        <w:jc w:val="both"/>
        <w:rPr>
          <w:color w:val="000000"/>
          <w:sz w:val="22"/>
          <w:szCs w:val="22"/>
          <w:lang w:eastAsia="en-GB"/>
        </w:rPr>
      </w:pPr>
      <w:r w:rsidRPr="00594F23">
        <w:rPr>
          <w:color w:val="000000"/>
          <w:sz w:val="22"/>
          <w:szCs w:val="22"/>
          <w:lang w:eastAsia="en-GB"/>
        </w:rPr>
        <w:t xml:space="preserve">Invasive alien plant (IAP) clearing is occurring in the </w:t>
      </w:r>
      <w:proofErr w:type="spellStart"/>
      <w:r w:rsidRPr="00594F23">
        <w:rPr>
          <w:color w:val="000000"/>
          <w:sz w:val="22"/>
          <w:szCs w:val="22"/>
          <w:lang w:eastAsia="en-GB"/>
        </w:rPr>
        <w:t>Verlorenvlei</w:t>
      </w:r>
      <w:proofErr w:type="spellEnd"/>
      <w:r w:rsidRPr="00594F23">
        <w:rPr>
          <w:color w:val="000000"/>
          <w:sz w:val="22"/>
          <w:szCs w:val="22"/>
          <w:lang w:eastAsia="en-GB"/>
        </w:rPr>
        <w:t xml:space="preserve"> Ramsar Site catchment, focusing on the central catchment area (the 9,000 ha </w:t>
      </w:r>
      <w:proofErr w:type="spellStart"/>
      <w:r w:rsidRPr="00594F23">
        <w:rPr>
          <w:color w:val="000000"/>
          <w:sz w:val="22"/>
          <w:szCs w:val="22"/>
          <w:lang w:eastAsia="en-GB"/>
        </w:rPr>
        <w:t>Moutonshoek</w:t>
      </w:r>
      <w:proofErr w:type="spellEnd"/>
      <w:r w:rsidRPr="00594F23">
        <w:rPr>
          <w:color w:val="000000"/>
          <w:sz w:val="22"/>
          <w:szCs w:val="22"/>
          <w:lang w:eastAsia="en-GB"/>
        </w:rPr>
        <w:t xml:space="preserve"> Protected Environment). BLSA developed the IAP Management Unit Clearing Plan for </w:t>
      </w:r>
      <w:proofErr w:type="spellStart"/>
      <w:r w:rsidRPr="00594F23">
        <w:rPr>
          <w:color w:val="000000"/>
          <w:sz w:val="22"/>
          <w:szCs w:val="22"/>
          <w:lang w:eastAsia="en-GB"/>
        </w:rPr>
        <w:t>Moutonshoek</w:t>
      </w:r>
      <w:proofErr w:type="spellEnd"/>
      <w:r w:rsidRPr="00594F23">
        <w:rPr>
          <w:color w:val="000000"/>
          <w:sz w:val="22"/>
          <w:szCs w:val="22"/>
          <w:lang w:eastAsia="en-GB"/>
        </w:rPr>
        <w:t xml:space="preserve"> (2019) and, in </w:t>
      </w:r>
      <w:r w:rsidRPr="00594F23">
        <w:rPr>
          <w:color w:val="000000"/>
          <w:sz w:val="22"/>
          <w:szCs w:val="22"/>
          <w:lang w:eastAsia="en-GB"/>
        </w:rPr>
        <w:lastRenderedPageBreak/>
        <w:t xml:space="preserve">partnership with West Coast District Municipality, funds its implementation. To date, more than 60% of the </w:t>
      </w:r>
      <w:proofErr w:type="spellStart"/>
      <w:r w:rsidRPr="00594F23">
        <w:rPr>
          <w:color w:val="000000"/>
          <w:sz w:val="22"/>
          <w:szCs w:val="22"/>
          <w:lang w:eastAsia="en-GB"/>
        </w:rPr>
        <w:t>Moutonshoek</w:t>
      </w:r>
      <w:proofErr w:type="spellEnd"/>
      <w:r w:rsidRPr="00594F23">
        <w:rPr>
          <w:color w:val="000000"/>
          <w:sz w:val="22"/>
          <w:szCs w:val="22"/>
          <w:lang w:eastAsia="en-GB"/>
        </w:rPr>
        <w:t xml:space="preserve"> river valley has been cleared. </w:t>
      </w:r>
    </w:p>
    <w:p w14:paraId="10A2EABD" w14:textId="77777777" w:rsidR="00594F23" w:rsidRPr="00594F23" w:rsidRDefault="00594F23" w:rsidP="00594F23">
      <w:pPr>
        <w:numPr>
          <w:ilvl w:val="0"/>
          <w:numId w:val="23"/>
        </w:numPr>
        <w:spacing w:line="276" w:lineRule="auto"/>
        <w:contextualSpacing/>
        <w:jc w:val="both"/>
        <w:rPr>
          <w:color w:val="000000"/>
          <w:sz w:val="22"/>
          <w:szCs w:val="22"/>
          <w:lang w:eastAsia="en-GB"/>
        </w:rPr>
      </w:pPr>
      <w:r w:rsidRPr="00594F23">
        <w:rPr>
          <w:color w:val="000000"/>
          <w:sz w:val="22"/>
          <w:szCs w:val="22"/>
          <w:lang w:eastAsia="en-GB"/>
        </w:rPr>
        <w:t>BLSA also co-funds the IAP clearing team at the Berg River estuary. This team was trained and equipped by BLSA and is now employed (on rolling contract) by West Coast District Municipality.</w:t>
      </w:r>
    </w:p>
    <w:p w14:paraId="5514073D" w14:textId="77777777" w:rsidR="00594F23" w:rsidRPr="00594F23" w:rsidRDefault="00594F23" w:rsidP="00594F23">
      <w:pPr>
        <w:spacing w:line="276" w:lineRule="auto"/>
        <w:jc w:val="both"/>
        <w:rPr>
          <w:b/>
          <w:bCs/>
          <w:sz w:val="22"/>
          <w:szCs w:val="22"/>
          <w:lang w:eastAsia="en-GB"/>
        </w:rPr>
      </w:pPr>
    </w:p>
    <w:p w14:paraId="0487FFE4" w14:textId="4D3B5E2E" w:rsidR="00594F23" w:rsidRPr="00594F23" w:rsidRDefault="00594F23" w:rsidP="00594F23">
      <w:pPr>
        <w:spacing w:line="276" w:lineRule="auto"/>
        <w:jc w:val="both"/>
        <w:rPr>
          <w:b/>
          <w:bCs/>
          <w:sz w:val="22"/>
          <w:szCs w:val="22"/>
          <w:lang w:eastAsia="en-GB"/>
        </w:rPr>
      </w:pPr>
      <w:r w:rsidRPr="00594F23">
        <w:rPr>
          <w:b/>
          <w:bCs/>
          <w:sz w:val="22"/>
          <w:szCs w:val="22"/>
          <w:lang w:eastAsia="en-GB"/>
        </w:rPr>
        <w:t>Zambia</w:t>
      </w:r>
    </w:p>
    <w:p w14:paraId="70708280" w14:textId="77777777" w:rsidR="00594F23" w:rsidRPr="00594F23" w:rsidRDefault="00594F23" w:rsidP="00594F23">
      <w:pPr>
        <w:spacing w:line="276" w:lineRule="auto"/>
        <w:jc w:val="both"/>
        <w:rPr>
          <w:sz w:val="22"/>
          <w:szCs w:val="22"/>
          <w:lang w:eastAsia="en-GB"/>
        </w:rPr>
      </w:pPr>
      <w:r w:rsidRPr="00594F23">
        <w:rPr>
          <w:sz w:val="22"/>
          <w:szCs w:val="22"/>
          <w:lang w:eastAsia="en-GB"/>
        </w:rPr>
        <w:t xml:space="preserve">Invasive species have spread across many wetlands in Zambia, affecting important sites for waterbirds. </w:t>
      </w:r>
      <w:proofErr w:type="spellStart"/>
      <w:r w:rsidRPr="00594F23">
        <w:rPr>
          <w:sz w:val="22"/>
          <w:szCs w:val="22"/>
          <w:lang w:eastAsia="en-GB"/>
        </w:rPr>
        <w:t>BirdWatch</w:t>
      </w:r>
      <w:proofErr w:type="spellEnd"/>
      <w:r w:rsidRPr="00594F23">
        <w:rPr>
          <w:sz w:val="22"/>
          <w:szCs w:val="22"/>
          <w:lang w:eastAsia="en-GB"/>
        </w:rPr>
        <w:t xml:space="preserve"> Zambia (BWZ) is involved in documenting primary drivers for invasive species, designing, </w:t>
      </w:r>
      <w:proofErr w:type="gramStart"/>
      <w:r w:rsidRPr="00594F23">
        <w:rPr>
          <w:sz w:val="22"/>
          <w:szCs w:val="22"/>
          <w:lang w:eastAsia="en-GB"/>
        </w:rPr>
        <w:t>implementing</w:t>
      </w:r>
      <w:proofErr w:type="gramEnd"/>
      <w:r w:rsidRPr="00594F23">
        <w:rPr>
          <w:sz w:val="22"/>
          <w:szCs w:val="22"/>
          <w:lang w:eastAsia="en-GB"/>
        </w:rPr>
        <w:t xml:space="preserve"> and sharing techniques to control and eradicate invasive alien species, and expanding invasive species control efforts to multiple sites that are under threat. Currently, the organisation is implementing invasive species control projects at two Ramsar Sites, which are among Zambia’s major wetlands and Important Bird and Biodiversity Areas (IBAs) as well as important stopover sites for migratory birds:</w:t>
      </w:r>
    </w:p>
    <w:p w14:paraId="274B5CF1" w14:textId="77777777" w:rsidR="00594F23" w:rsidRPr="00594F23" w:rsidRDefault="00594F23" w:rsidP="00594F23">
      <w:pPr>
        <w:numPr>
          <w:ilvl w:val="0"/>
          <w:numId w:val="23"/>
        </w:numPr>
        <w:spacing w:line="276" w:lineRule="auto"/>
        <w:contextualSpacing/>
        <w:jc w:val="both"/>
        <w:rPr>
          <w:bCs/>
          <w:color w:val="000000"/>
          <w:sz w:val="22"/>
          <w:szCs w:val="22"/>
          <w:lang w:eastAsia="en-GB"/>
        </w:rPr>
      </w:pPr>
      <w:r w:rsidRPr="00594F23">
        <w:rPr>
          <w:sz w:val="22"/>
          <w:szCs w:val="22"/>
          <w:lang w:eastAsia="en-GB"/>
        </w:rPr>
        <w:t xml:space="preserve">The first of these projects involves the biocontrol of </w:t>
      </w:r>
      <w:r w:rsidRPr="00594F23">
        <w:rPr>
          <w:i/>
          <w:sz w:val="22"/>
          <w:szCs w:val="22"/>
          <w:lang w:eastAsia="en-GB"/>
        </w:rPr>
        <w:t xml:space="preserve">Salvinia </w:t>
      </w:r>
      <w:proofErr w:type="spellStart"/>
      <w:r w:rsidRPr="00594F23">
        <w:rPr>
          <w:i/>
          <w:sz w:val="22"/>
          <w:szCs w:val="22"/>
          <w:lang w:eastAsia="en-GB"/>
        </w:rPr>
        <w:t>molesta</w:t>
      </w:r>
      <w:proofErr w:type="spellEnd"/>
      <w:r w:rsidRPr="00594F23">
        <w:rPr>
          <w:sz w:val="22"/>
          <w:szCs w:val="22"/>
          <w:lang w:eastAsia="en-GB"/>
        </w:rPr>
        <w:t xml:space="preserve"> on the </w:t>
      </w:r>
      <w:proofErr w:type="spellStart"/>
      <w:r w:rsidRPr="00594F23">
        <w:rPr>
          <w:bCs/>
          <w:sz w:val="22"/>
          <w:szCs w:val="22"/>
          <w:lang w:eastAsia="en-GB"/>
        </w:rPr>
        <w:t>Lukanga</w:t>
      </w:r>
      <w:proofErr w:type="spellEnd"/>
      <w:r w:rsidRPr="00594F23">
        <w:rPr>
          <w:bCs/>
          <w:sz w:val="22"/>
          <w:szCs w:val="22"/>
          <w:lang w:eastAsia="en-GB"/>
        </w:rPr>
        <w:t xml:space="preserve"> swamps. </w:t>
      </w:r>
      <w:r w:rsidRPr="00594F23">
        <w:rPr>
          <w:sz w:val="22"/>
          <w:szCs w:val="22"/>
          <w:lang w:eastAsia="en-GB"/>
        </w:rPr>
        <w:t xml:space="preserve">BWZ has been working on the </w:t>
      </w:r>
      <w:proofErr w:type="spellStart"/>
      <w:r w:rsidRPr="00594F23">
        <w:rPr>
          <w:sz w:val="22"/>
          <w:szCs w:val="22"/>
          <w:lang w:eastAsia="en-GB"/>
        </w:rPr>
        <w:t>Lukanga</w:t>
      </w:r>
      <w:proofErr w:type="spellEnd"/>
      <w:r w:rsidRPr="00594F23">
        <w:rPr>
          <w:sz w:val="22"/>
          <w:szCs w:val="22"/>
          <w:lang w:eastAsia="en-GB"/>
        </w:rPr>
        <w:t xml:space="preserve"> swamps to control </w:t>
      </w:r>
      <w:r w:rsidRPr="00594F23">
        <w:rPr>
          <w:i/>
          <w:sz w:val="22"/>
          <w:szCs w:val="22"/>
          <w:lang w:eastAsia="en-GB"/>
        </w:rPr>
        <w:t xml:space="preserve">Salvinia </w:t>
      </w:r>
      <w:proofErr w:type="spellStart"/>
      <w:r w:rsidRPr="00594F23">
        <w:rPr>
          <w:i/>
          <w:sz w:val="22"/>
          <w:szCs w:val="22"/>
          <w:lang w:eastAsia="en-GB"/>
        </w:rPr>
        <w:t>molesta</w:t>
      </w:r>
      <w:proofErr w:type="spellEnd"/>
      <w:r w:rsidRPr="00594F23">
        <w:rPr>
          <w:sz w:val="22"/>
          <w:szCs w:val="22"/>
          <w:lang w:eastAsia="en-GB"/>
        </w:rPr>
        <w:t xml:space="preserve"> since 2013. After manual control failed in 2013, the organisation received funding from the Darwin Initiative to initiate the biological control of the weed in 2017. This has seen some parts of the swamps completely cleared of the weed, resulting in improved habitat for waterbirds. However, there are still areas and other important wetland habitats that are infested. </w:t>
      </w:r>
      <w:r w:rsidRPr="00594F23">
        <w:rPr>
          <w:color w:val="000000"/>
          <w:sz w:val="22"/>
          <w:szCs w:val="22"/>
          <w:lang w:eastAsia="en-GB"/>
        </w:rPr>
        <w:t>There is consequently a need to expand on the current interventions by identifying and mapping all possible sources and infested areas and initiating control measures.</w:t>
      </w:r>
    </w:p>
    <w:p w14:paraId="11394785" w14:textId="77777777" w:rsidR="00594F23" w:rsidRPr="00594F23" w:rsidRDefault="00594F23" w:rsidP="00594F23">
      <w:pPr>
        <w:numPr>
          <w:ilvl w:val="0"/>
          <w:numId w:val="23"/>
        </w:numPr>
        <w:spacing w:line="276" w:lineRule="auto"/>
        <w:contextualSpacing/>
        <w:jc w:val="both"/>
        <w:rPr>
          <w:bCs/>
          <w:sz w:val="22"/>
          <w:szCs w:val="22"/>
          <w:lang w:eastAsia="en-GB"/>
        </w:rPr>
      </w:pPr>
      <w:r w:rsidRPr="00594F23">
        <w:rPr>
          <w:sz w:val="22"/>
          <w:szCs w:val="22"/>
          <w:lang w:eastAsia="en-GB"/>
        </w:rPr>
        <w:t>The second project</w:t>
      </w:r>
      <w:r w:rsidRPr="00594F23">
        <w:rPr>
          <w:bCs/>
          <w:sz w:val="22"/>
          <w:szCs w:val="22"/>
          <w:lang w:eastAsia="en-GB"/>
        </w:rPr>
        <w:t xml:space="preserve"> involves</w:t>
      </w:r>
      <w:r w:rsidRPr="00594F23">
        <w:rPr>
          <w:sz w:val="22"/>
          <w:szCs w:val="22"/>
          <w:lang w:eastAsia="en-GB"/>
        </w:rPr>
        <w:t xml:space="preserve"> the manual control of </w:t>
      </w:r>
      <w:r w:rsidRPr="00594F23">
        <w:rPr>
          <w:i/>
          <w:sz w:val="22"/>
          <w:szCs w:val="22"/>
          <w:lang w:eastAsia="en-GB"/>
        </w:rPr>
        <w:t xml:space="preserve">Mimosa </w:t>
      </w:r>
      <w:proofErr w:type="spellStart"/>
      <w:r w:rsidRPr="00594F23">
        <w:rPr>
          <w:i/>
          <w:sz w:val="22"/>
          <w:szCs w:val="22"/>
          <w:lang w:eastAsia="en-GB"/>
        </w:rPr>
        <w:t>pigra</w:t>
      </w:r>
      <w:proofErr w:type="spellEnd"/>
      <w:r w:rsidRPr="00594F23">
        <w:rPr>
          <w:sz w:val="22"/>
          <w:szCs w:val="22"/>
          <w:lang w:eastAsia="en-GB"/>
        </w:rPr>
        <w:t xml:space="preserve"> on the </w:t>
      </w:r>
      <w:proofErr w:type="spellStart"/>
      <w:r w:rsidRPr="00594F23">
        <w:rPr>
          <w:bCs/>
          <w:sz w:val="22"/>
          <w:szCs w:val="22"/>
          <w:lang w:eastAsia="en-GB"/>
        </w:rPr>
        <w:t>Barotse</w:t>
      </w:r>
      <w:proofErr w:type="spellEnd"/>
      <w:r w:rsidRPr="00594F23">
        <w:rPr>
          <w:bCs/>
          <w:sz w:val="22"/>
          <w:szCs w:val="22"/>
          <w:lang w:eastAsia="en-GB"/>
        </w:rPr>
        <w:t xml:space="preserve"> floodplains</w:t>
      </w:r>
      <w:r w:rsidRPr="00594F23">
        <w:rPr>
          <w:sz w:val="22"/>
          <w:szCs w:val="22"/>
          <w:lang w:eastAsia="en-GB"/>
        </w:rPr>
        <w:t>. In 2022, BWZ received funding for this project from WWF</w:t>
      </w:r>
      <w:r w:rsidRPr="00594F23">
        <w:rPr>
          <w:i/>
          <w:sz w:val="22"/>
          <w:szCs w:val="22"/>
          <w:lang w:eastAsia="en-GB"/>
        </w:rPr>
        <w:t xml:space="preserve">. </w:t>
      </w:r>
      <w:r w:rsidRPr="00594F23">
        <w:rPr>
          <w:sz w:val="22"/>
          <w:szCs w:val="22"/>
          <w:lang w:eastAsia="en-GB"/>
        </w:rPr>
        <w:t xml:space="preserve">To date, at least 18ha of the weed has been cleared out of the target of 100ha. </w:t>
      </w:r>
    </w:p>
    <w:p w14:paraId="5D79751C" w14:textId="77777777" w:rsidR="00594F23" w:rsidRPr="00594F23" w:rsidRDefault="00594F23" w:rsidP="00594F23">
      <w:pPr>
        <w:spacing w:line="276" w:lineRule="auto"/>
        <w:jc w:val="both"/>
        <w:rPr>
          <w:sz w:val="22"/>
          <w:szCs w:val="22"/>
          <w:lang w:eastAsia="en-GB"/>
        </w:rPr>
      </w:pPr>
    </w:p>
    <w:p w14:paraId="5279C120" w14:textId="004EF885" w:rsidR="00594F23" w:rsidRPr="00594F23" w:rsidRDefault="00594F23" w:rsidP="00594F23">
      <w:pPr>
        <w:spacing w:line="276" w:lineRule="auto"/>
        <w:jc w:val="both"/>
        <w:rPr>
          <w:b/>
          <w:bCs/>
          <w:sz w:val="22"/>
          <w:szCs w:val="22"/>
          <w:lang w:eastAsia="en-GB"/>
        </w:rPr>
      </w:pPr>
      <w:r w:rsidRPr="00594F23">
        <w:rPr>
          <w:b/>
          <w:bCs/>
          <w:sz w:val="22"/>
          <w:szCs w:val="22"/>
          <w:lang w:eastAsia="en-GB"/>
        </w:rPr>
        <w:t>Zimbabwe</w:t>
      </w:r>
    </w:p>
    <w:p w14:paraId="23F2BA13" w14:textId="77777777" w:rsidR="00594F23" w:rsidRPr="00594F23" w:rsidRDefault="00594F23" w:rsidP="00594F23">
      <w:pPr>
        <w:spacing w:line="276" w:lineRule="auto"/>
        <w:jc w:val="both"/>
        <w:rPr>
          <w:color w:val="000000"/>
          <w:sz w:val="22"/>
          <w:szCs w:val="22"/>
          <w:lang w:eastAsia="en-GB"/>
        </w:rPr>
      </w:pPr>
      <w:r w:rsidRPr="00594F23">
        <w:rPr>
          <w:color w:val="000000"/>
          <w:sz w:val="22"/>
          <w:szCs w:val="22"/>
          <w:lang w:eastAsia="en-GB"/>
        </w:rPr>
        <w:t>Efforts to remove invasive species within protected area waterbodies are addressed in the Zimbabwe Parks and Wildlife Management Authority (</w:t>
      </w:r>
      <w:proofErr w:type="spellStart"/>
      <w:r w:rsidRPr="00594F23">
        <w:rPr>
          <w:color w:val="000000"/>
          <w:sz w:val="22"/>
          <w:szCs w:val="22"/>
          <w:lang w:eastAsia="en-GB"/>
        </w:rPr>
        <w:t>ZimParks</w:t>
      </w:r>
      <w:proofErr w:type="spellEnd"/>
      <w:r w:rsidRPr="00594F23">
        <w:rPr>
          <w:color w:val="000000"/>
          <w:sz w:val="22"/>
          <w:szCs w:val="22"/>
          <w:lang w:eastAsia="en-GB"/>
        </w:rPr>
        <w:t xml:space="preserve">) Strategic Plan 2019-2023. </w:t>
      </w:r>
    </w:p>
    <w:p w14:paraId="0BD89489" w14:textId="77777777" w:rsidR="00290FE7" w:rsidRPr="001F36F6" w:rsidRDefault="00290FE7" w:rsidP="00A1403C">
      <w:pPr>
        <w:spacing w:line="276" w:lineRule="auto"/>
        <w:jc w:val="both"/>
        <w:rPr>
          <w:sz w:val="22"/>
          <w:szCs w:val="22"/>
        </w:rPr>
      </w:pPr>
    </w:p>
    <w:p w14:paraId="5A58F297" w14:textId="0E5126E7" w:rsidR="00A1403C" w:rsidRDefault="0076315B" w:rsidP="00A1403C">
      <w:pPr>
        <w:spacing w:line="276" w:lineRule="auto"/>
        <w:jc w:val="both"/>
        <w:rPr>
          <w:color w:val="2F5496" w:themeColor="accent1" w:themeShade="BF"/>
          <w:sz w:val="22"/>
          <w:szCs w:val="22"/>
        </w:rPr>
      </w:pPr>
      <w:r>
        <w:rPr>
          <w:color w:val="2F5496" w:themeColor="accent1" w:themeShade="BF"/>
          <w:sz w:val="22"/>
          <w:szCs w:val="22"/>
        </w:rPr>
        <w:t>7</w:t>
      </w:r>
      <w:r w:rsidR="00A1403C" w:rsidRPr="00ED2E20">
        <w:rPr>
          <w:color w:val="2F5496" w:themeColor="accent1" w:themeShade="BF"/>
          <w:sz w:val="22"/>
          <w:szCs w:val="22"/>
        </w:rPr>
        <w:t>. New or major ongoing activities on habitat (site) inventory, conservation or restoration and rehabilitation of waterbird habitats.</w:t>
      </w:r>
    </w:p>
    <w:p w14:paraId="2087A0AA" w14:textId="77777777" w:rsidR="006E4CA4" w:rsidRPr="0076315B" w:rsidRDefault="006E4CA4" w:rsidP="00A1403C">
      <w:pPr>
        <w:spacing w:line="276" w:lineRule="auto"/>
        <w:jc w:val="both"/>
        <w:rPr>
          <w:sz w:val="22"/>
          <w:szCs w:val="22"/>
        </w:rPr>
      </w:pPr>
    </w:p>
    <w:p w14:paraId="6354E176" w14:textId="42DEFB3D" w:rsidR="006B0489" w:rsidRPr="006B0489" w:rsidRDefault="006B0489" w:rsidP="006B0489">
      <w:pPr>
        <w:spacing w:line="276" w:lineRule="auto"/>
        <w:jc w:val="both"/>
        <w:rPr>
          <w:b/>
          <w:bCs/>
          <w:sz w:val="22"/>
          <w:szCs w:val="22"/>
          <w:lang w:eastAsia="en-GB"/>
        </w:rPr>
      </w:pPr>
      <w:r w:rsidRPr="006B0489">
        <w:rPr>
          <w:b/>
          <w:bCs/>
          <w:sz w:val="22"/>
          <w:szCs w:val="22"/>
          <w:lang w:eastAsia="en-GB"/>
        </w:rPr>
        <w:t>Mauritius</w:t>
      </w:r>
    </w:p>
    <w:p w14:paraId="4A5A5331" w14:textId="77777777" w:rsidR="006B0489" w:rsidRPr="006B0489" w:rsidRDefault="006B0489" w:rsidP="006B0489">
      <w:pPr>
        <w:spacing w:line="276" w:lineRule="auto"/>
        <w:jc w:val="both"/>
        <w:rPr>
          <w:sz w:val="22"/>
          <w:szCs w:val="22"/>
          <w:lang w:eastAsia="en-GB"/>
        </w:rPr>
      </w:pPr>
      <w:r w:rsidRPr="006B0489">
        <w:rPr>
          <w:sz w:val="22"/>
          <w:szCs w:val="22"/>
          <w:lang w:eastAsia="en-GB"/>
        </w:rPr>
        <w:t>See above regarding activities at Rivulet Terre Rouge Estuary Bird Sanctuary and Ile aux Aigrettes.</w:t>
      </w:r>
    </w:p>
    <w:p w14:paraId="06366B27" w14:textId="77777777" w:rsidR="006B0489" w:rsidRPr="006B0489" w:rsidRDefault="006B0489" w:rsidP="006B0489">
      <w:pPr>
        <w:spacing w:line="276" w:lineRule="auto"/>
        <w:jc w:val="both"/>
        <w:rPr>
          <w:b/>
          <w:bCs/>
          <w:sz w:val="22"/>
          <w:szCs w:val="22"/>
          <w:lang w:eastAsia="en-GB"/>
        </w:rPr>
      </w:pPr>
    </w:p>
    <w:p w14:paraId="123D64A3" w14:textId="42F79E4C" w:rsidR="006B0489" w:rsidRPr="006B0489" w:rsidRDefault="006B0489" w:rsidP="006B0489">
      <w:pPr>
        <w:spacing w:line="276" w:lineRule="auto"/>
        <w:jc w:val="both"/>
        <w:rPr>
          <w:b/>
          <w:bCs/>
          <w:sz w:val="22"/>
          <w:szCs w:val="22"/>
          <w:lang w:eastAsia="en-GB"/>
        </w:rPr>
      </w:pPr>
      <w:r w:rsidRPr="006B0489">
        <w:rPr>
          <w:b/>
          <w:bCs/>
          <w:sz w:val="22"/>
          <w:szCs w:val="22"/>
          <w:lang w:eastAsia="en-GB"/>
        </w:rPr>
        <w:t>South Africa</w:t>
      </w:r>
    </w:p>
    <w:p w14:paraId="584A78E3" w14:textId="77777777" w:rsidR="006B0489" w:rsidRPr="006B0489" w:rsidRDefault="006B0489" w:rsidP="006B0489">
      <w:pPr>
        <w:numPr>
          <w:ilvl w:val="0"/>
          <w:numId w:val="24"/>
        </w:numPr>
        <w:spacing w:line="276" w:lineRule="auto"/>
        <w:contextualSpacing/>
        <w:jc w:val="both"/>
        <w:rPr>
          <w:sz w:val="22"/>
          <w:szCs w:val="22"/>
          <w:lang w:eastAsia="en-GB"/>
        </w:rPr>
      </w:pPr>
      <w:r w:rsidRPr="006B0489">
        <w:rPr>
          <w:sz w:val="22"/>
          <w:szCs w:val="22"/>
          <w:lang w:eastAsia="en-GB"/>
        </w:rPr>
        <w:t xml:space="preserve">Biodiversity stewardship (an approach through which private and communal landowners voluntarily enter agreements to protect and manage their land in biodiversity priority areas) continues to play a crucial role in expanding South Africa’s protected areas network. Recent examples of declarations with relevance to AEWA species </w:t>
      </w:r>
      <w:r w:rsidRPr="006B0489">
        <w:rPr>
          <w:color w:val="000000"/>
          <w:sz w:val="22"/>
          <w:szCs w:val="22"/>
          <w:lang w:eastAsia="en-GB"/>
        </w:rPr>
        <w:t xml:space="preserve">include the Upper </w:t>
      </w:r>
      <w:proofErr w:type="spellStart"/>
      <w:r w:rsidRPr="006B0489">
        <w:rPr>
          <w:color w:val="000000"/>
          <w:sz w:val="22"/>
          <w:szCs w:val="22"/>
          <w:lang w:eastAsia="en-GB"/>
        </w:rPr>
        <w:t>Wilge</w:t>
      </w:r>
      <w:proofErr w:type="spellEnd"/>
      <w:r w:rsidRPr="006B0489">
        <w:rPr>
          <w:color w:val="000000"/>
          <w:sz w:val="22"/>
          <w:szCs w:val="22"/>
          <w:lang w:eastAsia="en-GB"/>
        </w:rPr>
        <w:t xml:space="preserve"> Protected Environment and the </w:t>
      </w:r>
      <w:proofErr w:type="spellStart"/>
      <w:r w:rsidRPr="006B0489">
        <w:rPr>
          <w:color w:val="000000"/>
          <w:sz w:val="22"/>
          <w:szCs w:val="22"/>
          <w:lang w:eastAsia="en-GB"/>
        </w:rPr>
        <w:t>Middelpunt</w:t>
      </w:r>
      <w:proofErr w:type="spellEnd"/>
      <w:r w:rsidRPr="006B0489">
        <w:rPr>
          <w:color w:val="000000"/>
          <w:sz w:val="22"/>
          <w:szCs w:val="22"/>
          <w:lang w:eastAsia="en-GB"/>
        </w:rPr>
        <w:t xml:space="preserve"> Nature Reserve.</w:t>
      </w:r>
      <w:r w:rsidRPr="006B0489">
        <w:rPr>
          <w:sz w:val="22"/>
          <w:szCs w:val="22"/>
          <w:lang w:eastAsia="en-GB"/>
        </w:rPr>
        <w:t xml:space="preserve"> Various types of post-declaration support are provided, which involves working alongside landowners to create safter habitat for biodiversity through certain extension services, habitat and avifaunal monitoring, and the development/review of habitat management guidelines and management plans, amongst other measures.</w:t>
      </w:r>
    </w:p>
    <w:p w14:paraId="3C0C74BB" w14:textId="77777777" w:rsidR="006B0489" w:rsidRPr="006B0489" w:rsidRDefault="006B0489" w:rsidP="006B0489">
      <w:pPr>
        <w:numPr>
          <w:ilvl w:val="0"/>
          <w:numId w:val="24"/>
        </w:numPr>
        <w:spacing w:line="276" w:lineRule="auto"/>
        <w:contextualSpacing/>
        <w:jc w:val="both"/>
        <w:rPr>
          <w:sz w:val="22"/>
          <w:szCs w:val="22"/>
          <w:lang w:val="en-ZA" w:eastAsia="en-GB"/>
        </w:rPr>
      </w:pPr>
      <w:r w:rsidRPr="006B0489">
        <w:rPr>
          <w:color w:val="000000"/>
          <w:sz w:val="22"/>
          <w:szCs w:val="22"/>
          <w:lang w:val="en-ZA" w:eastAsia="en-GB"/>
        </w:rPr>
        <w:lastRenderedPageBreak/>
        <w:t xml:space="preserve">In partnership with provincial environmental agency, CapeNature, </w:t>
      </w:r>
      <w:r w:rsidRPr="006B0489">
        <w:rPr>
          <w:sz w:val="22"/>
          <w:szCs w:val="22"/>
          <w:lang w:val="en-ZA" w:eastAsia="en-GB"/>
        </w:rPr>
        <w:t>BLSA produced a strategy outlining the agreed approach to safeguarding priority estuaries for conservation in the Western Cape. This document has now been approved and adopted by provincial authorities, with recommendations from the strategy included in the relevant, newly updated Estuary Management Plans. The strategy focuses on coastal estuarine waters (public access land</w:t>
      </w:r>
      <w:r w:rsidRPr="006B0489">
        <w:rPr>
          <w:color w:val="000000"/>
          <w:sz w:val="22"/>
          <w:szCs w:val="22"/>
          <w:lang w:val="en-ZA" w:eastAsia="en-GB"/>
        </w:rPr>
        <w:t>) and the project is working with CapeNature, other government partners and the local communities t</w:t>
      </w:r>
      <w:r w:rsidRPr="006B0489">
        <w:rPr>
          <w:sz w:val="22"/>
          <w:szCs w:val="22"/>
          <w:lang w:val="en-ZA" w:eastAsia="en-GB"/>
        </w:rPr>
        <w:t xml:space="preserve">o facilitate the declaration of formal protected areas over large areas of the Olifants River, </w:t>
      </w:r>
      <w:proofErr w:type="spellStart"/>
      <w:r w:rsidRPr="006B0489">
        <w:rPr>
          <w:sz w:val="22"/>
          <w:szCs w:val="22"/>
          <w:lang w:val="en-ZA" w:eastAsia="en-GB"/>
        </w:rPr>
        <w:t>Verlorenvlei</w:t>
      </w:r>
      <w:proofErr w:type="spellEnd"/>
      <w:r w:rsidRPr="006B0489">
        <w:rPr>
          <w:sz w:val="22"/>
          <w:szCs w:val="22"/>
          <w:lang w:val="en-ZA" w:eastAsia="en-GB"/>
        </w:rPr>
        <w:t>, Berg River, Bot River-</w:t>
      </w:r>
      <w:proofErr w:type="spellStart"/>
      <w:r w:rsidRPr="006B0489">
        <w:rPr>
          <w:sz w:val="22"/>
          <w:szCs w:val="22"/>
          <w:lang w:val="en-ZA" w:eastAsia="en-GB"/>
        </w:rPr>
        <w:t>Kleinmond</w:t>
      </w:r>
      <w:proofErr w:type="spellEnd"/>
      <w:r w:rsidRPr="006B0489">
        <w:rPr>
          <w:sz w:val="22"/>
          <w:szCs w:val="22"/>
          <w:lang w:val="en-ZA" w:eastAsia="en-GB"/>
        </w:rPr>
        <w:t xml:space="preserve"> and Klein River estuaries, including the open water, </w:t>
      </w:r>
      <w:proofErr w:type="gramStart"/>
      <w:r w:rsidRPr="006B0489">
        <w:rPr>
          <w:sz w:val="22"/>
          <w:szCs w:val="22"/>
          <w:lang w:val="en-ZA" w:eastAsia="en-GB"/>
        </w:rPr>
        <w:t>mudflats</w:t>
      </w:r>
      <w:proofErr w:type="gramEnd"/>
      <w:r w:rsidRPr="006B0489">
        <w:rPr>
          <w:sz w:val="22"/>
          <w:szCs w:val="22"/>
          <w:lang w:val="en-ZA" w:eastAsia="en-GB"/>
        </w:rPr>
        <w:t xml:space="preserve"> and large areas of endangered, highly valuable salt marsh.</w:t>
      </w:r>
    </w:p>
    <w:p w14:paraId="44E702B9" w14:textId="77777777" w:rsidR="006B0489" w:rsidRPr="006B0489" w:rsidRDefault="006B0489" w:rsidP="006B0489">
      <w:pPr>
        <w:numPr>
          <w:ilvl w:val="0"/>
          <w:numId w:val="24"/>
        </w:numPr>
        <w:spacing w:line="276" w:lineRule="auto"/>
        <w:contextualSpacing/>
        <w:jc w:val="both"/>
        <w:rPr>
          <w:sz w:val="22"/>
          <w:szCs w:val="22"/>
          <w:lang w:eastAsia="en-GB"/>
        </w:rPr>
      </w:pPr>
      <w:r w:rsidRPr="006B0489">
        <w:rPr>
          <w:sz w:val="22"/>
          <w:szCs w:val="22"/>
          <w:lang w:eastAsia="en-GB"/>
        </w:rPr>
        <w:t xml:space="preserve">A </w:t>
      </w:r>
      <w:proofErr w:type="gramStart"/>
      <w:r w:rsidRPr="006B0489">
        <w:rPr>
          <w:sz w:val="22"/>
          <w:szCs w:val="22"/>
          <w:lang w:eastAsia="en-GB"/>
        </w:rPr>
        <w:t>7,000 ha</w:t>
      </w:r>
      <w:proofErr w:type="gramEnd"/>
      <w:r w:rsidRPr="006B0489">
        <w:rPr>
          <w:sz w:val="22"/>
          <w:szCs w:val="22"/>
          <w:lang w:eastAsia="en-GB"/>
        </w:rPr>
        <w:t xml:space="preserve"> protected environment on the north bank of the Berg River estuary, at </w:t>
      </w:r>
      <w:proofErr w:type="spellStart"/>
      <w:r w:rsidRPr="006B0489">
        <w:rPr>
          <w:sz w:val="22"/>
          <w:szCs w:val="22"/>
          <w:lang w:eastAsia="en-GB"/>
        </w:rPr>
        <w:t>Velddrif</w:t>
      </w:r>
      <w:proofErr w:type="spellEnd"/>
      <w:r w:rsidRPr="006B0489">
        <w:rPr>
          <w:sz w:val="22"/>
          <w:szCs w:val="22"/>
          <w:lang w:eastAsia="en-GB"/>
        </w:rPr>
        <w:t xml:space="preserve"> on the West Coast (which consistently ranks within the top three estuaries for conservation in South Africa) has just completed the ‘Intention to declare’ process, and is set to be fully declared before the end of 2023, with the accompanying environmental management plan. It includes more than 1,000 ha of estuarine functional zone and will be the first estuarine protected environment in South Africa. At the Klein River estuary (ranked 5</w:t>
      </w:r>
      <w:r w:rsidRPr="006B0489">
        <w:rPr>
          <w:sz w:val="22"/>
          <w:szCs w:val="22"/>
          <w:vertAlign w:val="superscript"/>
          <w:lang w:eastAsia="en-GB"/>
        </w:rPr>
        <w:t>th</w:t>
      </w:r>
      <w:r w:rsidRPr="006B0489">
        <w:rPr>
          <w:sz w:val="22"/>
          <w:szCs w:val="22"/>
          <w:lang w:eastAsia="en-GB"/>
        </w:rPr>
        <w:t> in the country for its conservation importance), a further three nature reserves and a protected environment (currently, totalling around 3,000 ha) are in the early stages of the declaration process.</w:t>
      </w:r>
    </w:p>
    <w:p w14:paraId="6D605669" w14:textId="77777777" w:rsidR="006B0489" w:rsidRPr="006B0489" w:rsidRDefault="006B0489" w:rsidP="006B0489">
      <w:pPr>
        <w:numPr>
          <w:ilvl w:val="0"/>
          <w:numId w:val="24"/>
        </w:numPr>
        <w:spacing w:line="276" w:lineRule="auto"/>
        <w:contextualSpacing/>
        <w:jc w:val="both"/>
        <w:rPr>
          <w:sz w:val="22"/>
          <w:szCs w:val="22"/>
          <w:lang w:eastAsia="en-GB"/>
        </w:rPr>
      </w:pPr>
      <w:r w:rsidRPr="006B0489">
        <w:rPr>
          <w:sz w:val="22"/>
          <w:szCs w:val="22"/>
          <w:lang w:eastAsia="en-GB"/>
        </w:rPr>
        <w:t>The Ingula Nature Reserve and Berg River estuary have been declared as Ramsar Sites.</w:t>
      </w:r>
    </w:p>
    <w:p w14:paraId="23DFE6DE" w14:textId="77777777" w:rsidR="006B0489" w:rsidRPr="006B0489" w:rsidRDefault="006B0489" w:rsidP="006B0489">
      <w:pPr>
        <w:numPr>
          <w:ilvl w:val="0"/>
          <w:numId w:val="24"/>
        </w:numPr>
        <w:spacing w:line="276" w:lineRule="auto"/>
        <w:contextualSpacing/>
        <w:jc w:val="both"/>
        <w:rPr>
          <w:sz w:val="22"/>
          <w:szCs w:val="22"/>
          <w:lang w:val="en-ZA" w:eastAsia="en-GB"/>
        </w:rPr>
      </w:pPr>
      <w:r w:rsidRPr="006B0489">
        <w:rPr>
          <w:sz w:val="22"/>
          <w:szCs w:val="22"/>
          <w:lang w:val="en-ZA" w:eastAsia="en-GB"/>
        </w:rPr>
        <w:t xml:space="preserve">The Western Cape Other Effective area-based Conservation Measures (OECM) project was launched towards the end of 2021. Led by BLSA, this pilot project is developing the framework for identifying and recognising OECMs in the province, including resource requirements, for roll out across South Africa. </w:t>
      </w:r>
    </w:p>
    <w:p w14:paraId="5FA89BB4" w14:textId="77777777" w:rsidR="006B0489" w:rsidRPr="006B0489" w:rsidRDefault="006B0489" w:rsidP="006B0489">
      <w:pPr>
        <w:numPr>
          <w:ilvl w:val="0"/>
          <w:numId w:val="24"/>
        </w:numPr>
        <w:spacing w:line="276" w:lineRule="auto"/>
        <w:contextualSpacing/>
        <w:jc w:val="both"/>
        <w:rPr>
          <w:sz w:val="22"/>
          <w:szCs w:val="22"/>
          <w:lang w:eastAsia="en-GB"/>
        </w:rPr>
      </w:pPr>
      <w:r w:rsidRPr="006B0489">
        <w:rPr>
          <w:sz w:val="22"/>
          <w:szCs w:val="22"/>
          <w:lang w:eastAsia="en-GB"/>
        </w:rPr>
        <w:t xml:space="preserve">BLSA is leading on efforts to trial bankside erosion mitigation techniques in estuarine environments at the Berg River estuary pilot site, focused on soft-engineering interventions and estuarine habitat rehabilitation (e.g., reed marsh planting; landscaped, re-vegetated banks). Building on this bankside erosion adaptation work, BLSA has also expanded to include measures to safeguard blue carbon habitat - specifically, the protection, </w:t>
      </w:r>
      <w:proofErr w:type="gramStart"/>
      <w:r w:rsidRPr="006B0489">
        <w:rPr>
          <w:sz w:val="22"/>
          <w:szCs w:val="22"/>
          <w:lang w:eastAsia="en-GB"/>
        </w:rPr>
        <w:t>rehabilitation</w:t>
      </w:r>
      <w:proofErr w:type="gramEnd"/>
      <w:r w:rsidRPr="006B0489">
        <w:rPr>
          <w:sz w:val="22"/>
          <w:szCs w:val="22"/>
          <w:lang w:eastAsia="en-GB"/>
        </w:rPr>
        <w:t xml:space="preserve"> and restoration of salt marsh habitats. This is also being </w:t>
      </w:r>
      <w:proofErr w:type="spellStart"/>
      <w:r w:rsidRPr="006B0489">
        <w:rPr>
          <w:sz w:val="22"/>
          <w:szCs w:val="22"/>
          <w:lang w:eastAsia="en-GB"/>
        </w:rPr>
        <w:t>trialed</w:t>
      </w:r>
      <w:proofErr w:type="spellEnd"/>
      <w:r w:rsidRPr="006B0489">
        <w:rPr>
          <w:sz w:val="22"/>
          <w:szCs w:val="22"/>
          <w:lang w:eastAsia="en-GB"/>
        </w:rPr>
        <w:t xml:space="preserve"> at the Berg River estuary, with the Olifants River estuary as a secondary site.</w:t>
      </w:r>
    </w:p>
    <w:p w14:paraId="1D429C83" w14:textId="77777777" w:rsidR="006B0489" w:rsidRPr="006B0489" w:rsidRDefault="006B0489" w:rsidP="006B0489">
      <w:pPr>
        <w:spacing w:line="276" w:lineRule="auto"/>
        <w:jc w:val="both"/>
        <w:rPr>
          <w:sz w:val="22"/>
          <w:szCs w:val="22"/>
          <w:lang w:eastAsia="en-GB"/>
        </w:rPr>
      </w:pPr>
    </w:p>
    <w:p w14:paraId="4FD2F918" w14:textId="43F694CC" w:rsidR="006B0489" w:rsidRPr="006B0489" w:rsidRDefault="006B0489" w:rsidP="006B0489">
      <w:pPr>
        <w:spacing w:line="276" w:lineRule="auto"/>
        <w:jc w:val="both"/>
        <w:rPr>
          <w:b/>
          <w:bCs/>
          <w:sz w:val="22"/>
          <w:szCs w:val="22"/>
          <w:lang w:eastAsia="en-GB"/>
        </w:rPr>
      </w:pPr>
      <w:r w:rsidRPr="006B0489">
        <w:rPr>
          <w:b/>
          <w:bCs/>
          <w:sz w:val="22"/>
          <w:szCs w:val="22"/>
          <w:lang w:eastAsia="en-GB"/>
        </w:rPr>
        <w:t>Zambia</w:t>
      </w:r>
    </w:p>
    <w:p w14:paraId="6BAAE5AF" w14:textId="77777777" w:rsidR="006B0489" w:rsidRPr="006B0489" w:rsidRDefault="006B0489" w:rsidP="006B0489">
      <w:pPr>
        <w:spacing w:line="276" w:lineRule="auto"/>
        <w:jc w:val="both"/>
        <w:rPr>
          <w:sz w:val="22"/>
          <w:szCs w:val="22"/>
          <w:lang w:eastAsia="en-GB"/>
        </w:rPr>
      </w:pPr>
      <w:r w:rsidRPr="006B0489">
        <w:rPr>
          <w:sz w:val="22"/>
          <w:szCs w:val="22"/>
          <w:lang w:eastAsia="en-GB"/>
        </w:rPr>
        <w:t>See details in section 6 above regarding clearing of invasive species from important sites for waterbirds.</w:t>
      </w:r>
    </w:p>
    <w:p w14:paraId="2EF10074" w14:textId="77777777" w:rsidR="006E4CA4" w:rsidRPr="006B0489" w:rsidRDefault="006E4CA4" w:rsidP="006B0489">
      <w:pPr>
        <w:spacing w:line="276" w:lineRule="auto"/>
        <w:jc w:val="both"/>
        <w:rPr>
          <w:sz w:val="22"/>
          <w:szCs w:val="22"/>
          <w:lang w:eastAsia="en-GB"/>
        </w:rPr>
      </w:pPr>
    </w:p>
    <w:p w14:paraId="31D78432" w14:textId="53D63746" w:rsidR="006B0489" w:rsidRPr="006B0489" w:rsidRDefault="006B0489" w:rsidP="006B0489">
      <w:pPr>
        <w:spacing w:line="276" w:lineRule="auto"/>
        <w:jc w:val="both"/>
        <w:rPr>
          <w:b/>
          <w:bCs/>
          <w:sz w:val="22"/>
          <w:szCs w:val="22"/>
          <w:lang w:eastAsia="en-GB"/>
        </w:rPr>
      </w:pPr>
      <w:r w:rsidRPr="006B0489">
        <w:rPr>
          <w:b/>
          <w:bCs/>
          <w:sz w:val="22"/>
          <w:szCs w:val="22"/>
          <w:lang w:eastAsia="en-GB"/>
        </w:rPr>
        <w:t>Zimbabwe</w:t>
      </w:r>
    </w:p>
    <w:p w14:paraId="33F7451C" w14:textId="77777777" w:rsidR="006B0489" w:rsidRPr="006B0489" w:rsidRDefault="006B0489" w:rsidP="006B0489">
      <w:pPr>
        <w:spacing w:line="276" w:lineRule="auto"/>
        <w:jc w:val="both"/>
        <w:rPr>
          <w:color w:val="000000"/>
          <w:sz w:val="22"/>
          <w:szCs w:val="22"/>
          <w:lang w:eastAsia="en-GB"/>
        </w:rPr>
      </w:pPr>
      <w:r w:rsidRPr="006B0489">
        <w:rPr>
          <w:color w:val="000000"/>
          <w:sz w:val="22"/>
          <w:szCs w:val="22"/>
          <w:lang w:eastAsia="en-GB"/>
        </w:rPr>
        <w:t xml:space="preserve">Habitat restoration by </w:t>
      </w:r>
      <w:proofErr w:type="spellStart"/>
      <w:r w:rsidRPr="006B0489">
        <w:rPr>
          <w:color w:val="000000"/>
          <w:sz w:val="22"/>
          <w:szCs w:val="22"/>
          <w:lang w:eastAsia="en-GB"/>
        </w:rPr>
        <w:t>BirdLife</w:t>
      </w:r>
      <w:proofErr w:type="spellEnd"/>
      <w:r w:rsidRPr="006B0489">
        <w:rPr>
          <w:color w:val="000000"/>
          <w:sz w:val="22"/>
          <w:szCs w:val="22"/>
          <w:lang w:eastAsia="en-GB"/>
        </w:rPr>
        <w:t xml:space="preserve"> Zimbabwe (BLZ) in the Driefontein Grasslands Ramsar Site and IBA has restored at least 50 hectares of wetlands between January 2020 and March 2022. BLZ, working closely with the Environmental Management Agency and Gutu Rural District Council, has managed to build local capacity in sustainable wetland management. BLZ additionally monitors indicator wetland flagship species (cranes) in this area.</w:t>
      </w:r>
    </w:p>
    <w:p w14:paraId="04E849BC" w14:textId="77777777" w:rsidR="00290FE7" w:rsidRPr="0076315B" w:rsidRDefault="00290FE7" w:rsidP="00A1403C">
      <w:pPr>
        <w:spacing w:line="276" w:lineRule="auto"/>
        <w:jc w:val="both"/>
        <w:rPr>
          <w:sz w:val="22"/>
          <w:szCs w:val="22"/>
        </w:rPr>
      </w:pPr>
    </w:p>
    <w:p w14:paraId="215F7764" w14:textId="21F10282" w:rsidR="00A1403C" w:rsidRDefault="006B0489" w:rsidP="00A1403C">
      <w:pPr>
        <w:spacing w:line="276" w:lineRule="auto"/>
        <w:jc w:val="both"/>
        <w:rPr>
          <w:color w:val="2F5496" w:themeColor="accent1" w:themeShade="BF"/>
          <w:sz w:val="22"/>
          <w:szCs w:val="22"/>
          <w:lang w:val="en-US"/>
        </w:rPr>
      </w:pPr>
      <w:r>
        <w:rPr>
          <w:color w:val="2F5496" w:themeColor="accent1" w:themeShade="BF"/>
          <w:sz w:val="22"/>
          <w:szCs w:val="22"/>
          <w:lang w:val="en-US"/>
        </w:rPr>
        <w:t>8</w:t>
      </w:r>
      <w:r w:rsidR="00A1403C" w:rsidRPr="00ED2E20">
        <w:rPr>
          <w:color w:val="2F5496" w:themeColor="accent1" w:themeShade="BF"/>
          <w:sz w:val="22"/>
          <w:szCs w:val="22"/>
          <w:lang w:val="en-US"/>
        </w:rPr>
        <w:t>. Progress of the region in phasing out the use of lead shot for hunting in wetlands.</w:t>
      </w:r>
    </w:p>
    <w:p w14:paraId="47F78798" w14:textId="77777777" w:rsidR="00290FE7" w:rsidRPr="006B0489" w:rsidRDefault="00290FE7" w:rsidP="00A1403C">
      <w:pPr>
        <w:spacing w:line="276" w:lineRule="auto"/>
        <w:jc w:val="both"/>
        <w:rPr>
          <w:sz w:val="22"/>
          <w:szCs w:val="22"/>
          <w:lang w:val="en-US"/>
        </w:rPr>
      </w:pPr>
    </w:p>
    <w:p w14:paraId="36DCE931" w14:textId="4E25BF13" w:rsidR="00062DA0" w:rsidRPr="00062DA0" w:rsidRDefault="00062DA0" w:rsidP="00062DA0">
      <w:pPr>
        <w:spacing w:line="276" w:lineRule="auto"/>
        <w:jc w:val="both"/>
        <w:rPr>
          <w:b/>
          <w:bCs/>
          <w:sz w:val="22"/>
          <w:szCs w:val="22"/>
          <w:lang w:eastAsia="en-GB"/>
        </w:rPr>
      </w:pPr>
      <w:r w:rsidRPr="00062DA0">
        <w:rPr>
          <w:b/>
          <w:bCs/>
          <w:sz w:val="22"/>
          <w:szCs w:val="22"/>
          <w:lang w:eastAsia="en-GB"/>
        </w:rPr>
        <w:t>Regional progress</w:t>
      </w:r>
    </w:p>
    <w:p w14:paraId="53EAC0E9" w14:textId="77777777" w:rsidR="00062DA0" w:rsidRPr="00062DA0" w:rsidRDefault="00062DA0" w:rsidP="00062DA0">
      <w:pPr>
        <w:spacing w:line="276" w:lineRule="auto"/>
        <w:jc w:val="both"/>
        <w:rPr>
          <w:sz w:val="22"/>
          <w:szCs w:val="22"/>
          <w:lang w:eastAsia="en-GB"/>
        </w:rPr>
      </w:pPr>
      <w:r w:rsidRPr="00062DA0">
        <w:rPr>
          <w:sz w:val="22"/>
          <w:szCs w:val="22"/>
          <w:lang w:eastAsia="en-GB"/>
        </w:rPr>
        <w:t xml:space="preserve">In January 2023, </w:t>
      </w:r>
      <w:proofErr w:type="spellStart"/>
      <w:r w:rsidRPr="00062DA0">
        <w:rPr>
          <w:sz w:val="22"/>
          <w:szCs w:val="22"/>
          <w:lang w:eastAsia="en-GB"/>
        </w:rPr>
        <w:t>BirdLife</w:t>
      </w:r>
      <w:proofErr w:type="spellEnd"/>
      <w:r w:rsidRPr="00062DA0">
        <w:rPr>
          <w:sz w:val="22"/>
          <w:szCs w:val="22"/>
          <w:lang w:eastAsia="en-GB"/>
        </w:rPr>
        <w:t xml:space="preserve"> International and </w:t>
      </w:r>
      <w:proofErr w:type="spellStart"/>
      <w:r w:rsidRPr="00062DA0">
        <w:rPr>
          <w:sz w:val="22"/>
          <w:szCs w:val="22"/>
          <w:lang w:eastAsia="en-GB"/>
        </w:rPr>
        <w:t>BirdLife</w:t>
      </w:r>
      <w:proofErr w:type="spellEnd"/>
      <w:r w:rsidRPr="00062DA0">
        <w:rPr>
          <w:sz w:val="22"/>
          <w:szCs w:val="22"/>
          <w:lang w:eastAsia="en-GB"/>
        </w:rPr>
        <w:t xml:space="preserve"> South Africa hosted a two-day workshop on lead advocacy in the context of vulture conservation. Although the workshop was not focused directly on waterbirds and lead shot, it included presentations highlighting both AEWA’s requirements on this matter and the progress that has been made in the European Union; and participants’ discussions </w:t>
      </w:r>
      <w:r w:rsidRPr="00062DA0">
        <w:rPr>
          <w:sz w:val="22"/>
          <w:szCs w:val="22"/>
          <w:lang w:eastAsia="en-GB"/>
        </w:rPr>
        <w:lastRenderedPageBreak/>
        <w:t xml:space="preserve">expanded well beyond the threat that </w:t>
      </w:r>
      <w:proofErr w:type="gramStart"/>
      <w:r w:rsidRPr="00062DA0">
        <w:rPr>
          <w:sz w:val="22"/>
          <w:szCs w:val="22"/>
          <w:lang w:eastAsia="en-GB"/>
        </w:rPr>
        <w:t>lead</w:t>
      </w:r>
      <w:proofErr w:type="gramEnd"/>
      <w:r w:rsidRPr="00062DA0">
        <w:rPr>
          <w:sz w:val="22"/>
          <w:szCs w:val="22"/>
          <w:lang w:eastAsia="en-GB"/>
        </w:rPr>
        <w:t xml:space="preserve"> poses to vultures specifically. Participants included representatives from </w:t>
      </w:r>
      <w:proofErr w:type="spellStart"/>
      <w:r w:rsidRPr="00062DA0">
        <w:rPr>
          <w:sz w:val="22"/>
          <w:szCs w:val="22"/>
          <w:lang w:eastAsia="en-GB"/>
        </w:rPr>
        <w:t>BirdLife</w:t>
      </w:r>
      <w:proofErr w:type="spellEnd"/>
      <w:r w:rsidRPr="00062DA0">
        <w:rPr>
          <w:sz w:val="22"/>
          <w:szCs w:val="22"/>
          <w:lang w:eastAsia="en-GB"/>
        </w:rPr>
        <w:t xml:space="preserve"> partners and governments from Botswana, Namibia, South Africa, </w:t>
      </w:r>
      <w:proofErr w:type="gramStart"/>
      <w:r w:rsidRPr="00062DA0">
        <w:rPr>
          <w:sz w:val="22"/>
          <w:szCs w:val="22"/>
          <w:lang w:eastAsia="en-GB"/>
        </w:rPr>
        <w:t>Zambia</w:t>
      </w:r>
      <w:proofErr w:type="gramEnd"/>
      <w:r w:rsidRPr="00062DA0">
        <w:rPr>
          <w:sz w:val="22"/>
          <w:szCs w:val="22"/>
          <w:lang w:eastAsia="en-GB"/>
        </w:rPr>
        <w:t xml:space="preserve"> and Zimbabwe, as well as hunting associations from South Africa and Zimbabwe. This provided an opportunity to share experiences and ideas (including regarding the role of legal regulations in promoting a transition to non-lead alternatives); and for stakeholders from countries that have not already developed action plans on lead and wildlife to take the first steps towards doing so. </w:t>
      </w:r>
    </w:p>
    <w:p w14:paraId="6FF788C0" w14:textId="77777777" w:rsidR="00062DA0" w:rsidRPr="00062DA0" w:rsidRDefault="00062DA0" w:rsidP="00062DA0">
      <w:pPr>
        <w:spacing w:line="276" w:lineRule="auto"/>
        <w:jc w:val="both"/>
        <w:rPr>
          <w:b/>
          <w:bCs/>
          <w:sz w:val="22"/>
          <w:szCs w:val="22"/>
          <w:lang w:eastAsia="en-GB"/>
        </w:rPr>
      </w:pPr>
    </w:p>
    <w:p w14:paraId="4E2CB213" w14:textId="67934B8C" w:rsidR="00062DA0" w:rsidRPr="00062DA0" w:rsidRDefault="00062DA0" w:rsidP="00062DA0">
      <w:pPr>
        <w:spacing w:line="276" w:lineRule="auto"/>
        <w:jc w:val="both"/>
        <w:rPr>
          <w:b/>
          <w:bCs/>
          <w:sz w:val="22"/>
          <w:szCs w:val="22"/>
          <w:lang w:eastAsia="en-GB"/>
        </w:rPr>
      </w:pPr>
      <w:r w:rsidRPr="00062DA0">
        <w:rPr>
          <w:b/>
          <w:bCs/>
          <w:sz w:val="22"/>
          <w:szCs w:val="22"/>
          <w:lang w:eastAsia="en-GB"/>
        </w:rPr>
        <w:t>Botswana</w:t>
      </w:r>
    </w:p>
    <w:p w14:paraId="23B86D74" w14:textId="77777777" w:rsidR="00062DA0" w:rsidRPr="00062DA0" w:rsidRDefault="00062DA0" w:rsidP="00062DA0">
      <w:pPr>
        <w:spacing w:line="276" w:lineRule="auto"/>
        <w:jc w:val="both"/>
        <w:rPr>
          <w:sz w:val="22"/>
          <w:szCs w:val="22"/>
          <w:lang w:eastAsia="en-GB"/>
        </w:rPr>
      </w:pPr>
      <w:r w:rsidRPr="00062DA0">
        <w:rPr>
          <w:sz w:val="22"/>
          <w:szCs w:val="22"/>
          <w:lang w:eastAsia="en-GB"/>
        </w:rPr>
        <w:t>A National Wildlife Poisoning Working Group, comprising wildlife stakeholders, has just been formed and poisoning protocols have been drafted.  The aim is to ultimately have a Lead Poisoning Working Group that will specifically address the threat posed by lead to wildlife and wetlands and advocate for the phasing out of use of lead shot for hunting in wetlands.</w:t>
      </w:r>
    </w:p>
    <w:p w14:paraId="754BB9DA" w14:textId="77777777" w:rsidR="00062DA0" w:rsidRPr="00062DA0" w:rsidRDefault="00062DA0" w:rsidP="00062DA0">
      <w:pPr>
        <w:spacing w:line="276" w:lineRule="auto"/>
        <w:jc w:val="both"/>
        <w:rPr>
          <w:sz w:val="22"/>
          <w:szCs w:val="22"/>
          <w:lang w:eastAsia="en-GB"/>
        </w:rPr>
      </w:pPr>
    </w:p>
    <w:p w14:paraId="494F5887" w14:textId="0D900A97" w:rsidR="00062DA0" w:rsidRPr="00062DA0" w:rsidRDefault="00062DA0" w:rsidP="00062DA0">
      <w:pPr>
        <w:spacing w:line="276" w:lineRule="auto"/>
        <w:jc w:val="both"/>
        <w:rPr>
          <w:b/>
          <w:bCs/>
          <w:sz w:val="22"/>
          <w:szCs w:val="22"/>
          <w:lang w:eastAsia="en-GB"/>
        </w:rPr>
      </w:pPr>
      <w:r w:rsidRPr="00062DA0">
        <w:rPr>
          <w:b/>
          <w:bCs/>
          <w:sz w:val="22"/>
          <w:szCs w:val="22"/>
          <w:lang w:eastAsia="en-GB"/>
        </w:rPr>
        <w:t>Namibia</w:t>
      </w:r>
    </w:p>
    <w:p w14:paraId="0404132E" w14:textId="77777777" w:rsidR="00062DA0" w:rsidRPr="00062DA0" w:rsidRDefault="00062DA0" w:rsidP="00062DA0">
      <w:pPr>
        <w:spacing w:line="276" w:lineRule="auto"/>
        <w:jc w:val="both"/>
        <w:rPr>
          <w:sz w:val="22"/>
          <w:szCs w:val="22"/>
          <w:lang w:eastAsia="en-GB"/>
        </w:rPr>
      </w:pPr>
      <w:r w:rsidRPr="00062DA0">
        <w:rPr>
          <w:sz w:val="22"/>
          <w:szCs w:val="22"/>
          <w:lang w:eastAsia="en-GB"/>
        </w:rPr>
        <w:t xml:space="preserve">In 2021, the Namibian Wildlife Lead (Pb) Poisoning Working Group was established. This Working Group endeavours to incentivise the transition of hunting and the wildlife sector to lead-free ammunition, including by awareness-raising, testing and providing information on non-lead alternatives, research into lead in wildlife meat on markets, supporting the Ministry of Environment, Forestry and Tourism to transition </w:t>
      </w:r>
      <w:proofErr w:type="gramStart"/>
      <w:r w:rsidRPr="00062DA0">
        <w:rPr>
          <w:sz w:val="22"/>
          <w:szCs w:val="22"/>
          <w:lang w:eastAsia="en-GB"/>
        </w:rPr>
        <w:t>to using</w:t>
      </w:r>
      <w:proofErr w:type="gramEnd"/>
      <w:r w:rsidRPr="00062DA0">
        <w:rPr>
          <w:sz w:val="22"/>
          <w:szCs w:val="22"/>
          <w:lang w:eastAsia="en-GB"/>
        </w:rPr>
        <w:t xml:space="preserve"> lead-free ammunition, and exploring the introduction of an environmental levy on lead ammunition and a waiver of taxes on lead-free ammunition. (</w:t>
      </w:r>
      <w:r w:rsidRPr="00062DA0">
        <w:rPr>
          <w:i/>
          <w:iCs/>
          <w:sz w:val="22"/>
          <w:szCs w:val="22"/>
          <w:lang w:eastAsia="en-GB"/>
        </w:rPr>
        <w:t xml:space="preserve">See further </w:t>
      </w:r>
      <w:hyperlink r:id="rId32" w:history="1">
        <w:r w:rsidRPr="00062DA0">
          <w:rPr>
            <w:color w:val="0000FF"/>
            <w:sz w:val="22"/>
            <w:szCs w:val="22"/>
            <w:u w:val="single"/>
            <w:lang w:eastAsia="en-GB"/>
          </w:rPr>
          <w:t>https://n-c-e.org/namibian-wildlife-lead-poisoning-working-group</w:t>
        </w:r>
      </w:hyperlink>
      <w:r w:rsidRPr="00062DA0">
        <w:rPr>
          <w:sz w:val="22"/>
          <w:szCs w:val="22"/>
          <w:lang w:eastAsia="en-GB"/>
        </w:rPr>
        <w:t xml:space="preserve">) </w:t>
      </w:r>
    </w:p>
    <w:p w14:paraId="2B6080E9" w14:textId="77777777" w:rsidR="00062DA0" w:rsidRPr="00062DA0" w:rsidRDefault="00062DA0" w:rsidP="00062DA0">
      <w:pPr>
        <w:spacing w:line="276" w:lineRule="auto"/>
        <w:jc w:val="both"/>
        <w:rPr>
          <w:b/>
          <w:bCs/>
          <w:sz w:val="22"/>
          <w:szCs w:val="22"/>
          <w:lang w:eastAsia="en-GB"/>
        </w:rPr>
      </w:pPr>
    </w:p>
    <w:p w14:paraId="5FA25D0C" w14:textId="5F806ED2" w:rsidR="00062DA0" w:rsidRPr="00062DA0" w:rsidRDefault="00062DA0" w:rsidP="00062DA0">
      <w:pPr>
        <w:spacing w:line="276" w:lineRule="auto"/>
        <w:jc w:val="both"/>
        <w:rPr>
          <w:b/>
          <w:bCs/>
          <w:sz w:val="22"/>
          <w:szCs w:val="22"/>
          <w:lang w:eastAsia="en-GB"/>
        </w:rPr>
      </w:pPr>
      <w:r w:rsidRPr="00062DA0">
        <w:rPr>
          <w:b/>
          <w:bCs/>
          <w:sz w:val="22"/>
          <w:szCs w:val="22"/>
          <w:lang w:eastAsia="en-GB"/>
        </w:rPr>
        <w:t>South Africa</w:t>
      </w:r>
    </w:p>
    <w:p w14:paraId="72D86C33" w14:textId="77777777" w:rsidR="00062DA0" w:rsidRPr="00062DA0" w:rsidRDefault="00062DA0" w:rsidP="00062DA0">
      <w:pPr>
        <w:spacing w:line="276" w:lineRule="auto"/>
        <w:jc w:val="both"/>
        <w:rPr>
          <w:sz w:val="22"/>
          <w:szCs w:val="22"/>
          <w:lang w:eastAsia="en-GB"/>
        </w:rPr>
      </w:pPr>
      <w:r w:rsidRPr="00062DA0">
        <w:rPr>
          <w:sz w:val="22"/>
          <w:szCs w:val="22"/>
          <w:lang w:eastAsia="en-GB"/>
        </w:rPr>
        <w:t xml:space="preserve">SA </w:t>
      </w:r>
      <w:proofErr w:type="spellStart"/>
      <w:r w:rsidRPr="00062DA0">
        <w:rPr>
          <w:sz w:val="22"/>
          <w:szCs w:val="22"/>
          <w:lang w:eastAsia="en-GB"/>
        </w:rPr>
        <w:t>Wingshooters</w:t>
      </w:r>
      <w:proofErr w:type="spellEnd"/>
      <w:r w:rsidRPr="00062DA0">
        <w:rPr>
          <w:sz w:val="22"/>
          <w:szCs w:val="22"/>
          <w:lang w:eastAsia="en-GB"/>
        </w:rPr>
        <w:t xml:space="preserve"> and the SA Hunters and Game Conservation Association (SAHGCA) both have position statements recommending that their members not shoot over wetlands with lead shot, and the SAHGCA is undertaking ongoing awareness raising amongst its members and the </w:t>
      </w:r>
      <w:proofErr w:type="gramStart"/>
      <w:r w:rsidRPr="00062DA0">
        <w:rPr>
          <w:sz w:val="22"/>
          <w:szCs w:val="22"/>
          <w:lang w:eastAsia="en-GB"/>
        </w:rPr>
        <w:t>general public</w:t>
      </w:r>
      <w:proofErr w:type="gramEnd"/>
      <w:r w:rsidRPr="00062DA0">
        <w:rPr>
          <w:sz w:val="22"/>
          <w:szCs w:val="22"/>
          <w:lang w:eastAsia="en-GB"/>
        </w:rPr>
        <w:t xml:space="preserve"> on the risks associated with the use of lead-based ammunition. In the Gauteng province, it has been recommended for several years that all hunting licenses and permits to hunt damage causing waterfowl (e.g. Egyptian Geese on golf estates) include a condition that no hunting is permitted over wetlands and that no lead shot may be used when hunting near wetlands or rivers where there is potential for shot to drop into water. Compliance is not monitored. However, GDARDE has communicated this issue in meetings with representatives of the local </w:t>
      </w:r>
      <w:proofErr w:type="spellStart"/>
      <w:r w:rsidRPr="00062DA0">
        <w:rPr>
          <w:sz w:val="22"/>
          <w:szCs w:val="22"/>
          <w:lang w:eastAsia="en-GB"/>
        </w:rPr>
        <w:t>wingshooter</w:t>
      </w:r>
      <w:proofErr w:type="spellEnd"/>
      <w:r w:rsidRPr="00062DA0">
        <w:rPr>
          <w:sz w:val="22"/>
          <w:szCs w:val="22"/>
          <w:lang w:eastAsia="en-GB"/>
        </w:rPr>
        <w:t xml:space="preserve"> community and they agree that this is a necessary measure. </w:t>
      </w:r>
    </w:p>
    <w:p w14:paraId="73BBCE5F" w14:textId="77777777" w:rsidR="00062DA0" w:rsidRPr="00062DA0" w:rsidRDefault="00062DA0" w:rsidP="00062DA0">
      <w:pPr>
        <w:spacing w:line="276" w:lineRule="auto"/>
        <w:jc w:val="both"/>
        <w:rPr>
          <w:sz w:val="22"/>
          <w:szCs w:val="22"/>
          <w:lang w:eastAsia="en-GB"/>
        </w:rPr>
      </w:pPr>
    </w:p>
    <w:p w14:paraId="06E8F772" w14:textId="77777777" w:rsidR="00062DA0" w:rsidRPr="00062DA0" w:rsidRDefault="00062DA0" w:rsidP="00062DA0">
      <w:pPr>
        <w:spacing w:line="276" w:lineRule="auto"/>
        <w:jc w:val="both"/>
        <w:rPr>
          <w:sz w:val="22"/>
          <w:szCs w:val="22"/>
          <w:lang w:eastAsia="en-GB"/>
        </w:rPr>
      </w:pPr>
      <w:r w:rsidRPr="00062DA0">
        <w:rPr>
          <w:sz w:val="22"/>
          <w:szCs w:val="22"/>
          <w:lang w:eastAsia="en-GB"/>
        </w:rPr>
        <w:t xml:space="preserve">Despite the above, the availability and affordability of lead-free shotgun ammunition remains a significant hurdle. No lead-free shotgun shells are currently manufactured in South Africa, with the result that they </w:t>
      </w:r>
      <w:proofErr w:type="gramStart"/>
      <w:r w:rsidRPr="00062DA0">
        <w:rPr>
          <w:sz w:val="22"/>
          <w:szCs w:val="22"/>
          <w:lang w:eastAsia="en-GB"/>
        </w:rPr>
        <w:t>have to</w:t>
      </w:r>
      <w:proofErr w:type="gramEnd"/>
      <w:r w:rsidRPr="00062DA0">
        <w:rPr>
          <w:sz w:val="22"/>
          <w:szCs w:val="22"/>
          <w:lang w:eastAsia="en-GB"/>
        </w:rPr>
        <w:t xml:space="preserve"> be imported at six times the price of standard lead shotgun shells. </w:t>
      </w:r>
    </w:p>
    <w:p w14:paraId="3269774E" w14:textId="77777777" w:rsidR="00062DA0" w:rsidRPr="00062DA0" w:rsidRDefault="00062DA0" w:rsidP="00062DA0">
      <w:pPr>
        <w:spacing w:line="276" w:lineRule="auto"/>
        <w:jc w:val="both"/>
        <w:rPr>
          <w:sz w:val="22"/>
          <w:szCs w:val="22"/>
          <w:lang w:eastAsia="en-GB"/>
        </w:rPr>
      </w:pPr>
    </w:p>
    <w:p w14:paraId="1312A93B" w14:textId="77777777" w:rsidR="00062DA0" w:rsidRPr="00062DA0" w:rsidRDefault="00062DA0" w:rsidP="00062DA0">
      <w:pPr>
        <w:spacing w:line="276" w:lineRule="auto"/>
        <w:jc w:val="both"/>
        <w:rPr>
          <w:sz w:val="22"/>
          <w:szCs w:val="22"/>
          <w:lang w:eastAsia="en-GB"/>
        </w:rPr>
      </w:pPr>
      <w:r w:rsidRPr="00062DA0">
        <w:rPr>
          <w:sz w:val="22"/>
          <w:szCs w:val="22"/>
          <w:lang w:eastAsia="en-GB"/>
        </w:rPr>
        <w:t xml:space="preserve">South Africa’s Lead Task Team (LTT) (a multi-stakeholder forum, which was established by government in 2019) endeavours to ensure that wildlife in South Africa is not harmed by exposure to lead. The LTT’s activities include, </w:t>
      </w:r>
      <w:r w:rsidRPr="00062DA0">
        <w:rPr>
          <w:i/>
          <w:iCs/>
          <w:sz w:val="22"/>
          <w:szCs w:val="22"/>
          <w:lang w:eastAsia="en-GB"/>
        </w:rPr>
        <w:t>inter alia</w:t>
      </w:r>
      <w:r w:rsidRPr="00062DA0">
        <w:rPr>
          <w:sz w:val="22"/>
          <w:szCs w:val="22"/>
          <w:lang w:eastAsia="en-GB"/>
        </w:rPr>
        <w:t xml:space="preserve">, awareness raising, </w:t>
      </w:r>
      <w:proofErr w:type="gramStart"/>
      <w:r w:rsidRPr="00062DA0">
        <w:rPr>
          <w:sz w:val="22"/>
          <w:szCs w:val="22"/>
          <w:lang w:eastAsia="en-GB"/>
        </w:rPr>
        <w:t>identifying</w:t>
      </w:r>
      <w:proofErr w:type="gramEnd"/>
      <w:r w:rsidRPr="00062DA0">
        <w:rPr>
          <w:sz w:val="22"/>
          <w:szCs w:val="22"/>
          <w:lang w:eastAsia="en-GB"/>
        </w:rPr>
        <w:t xml:space="preserve"> and filling research gaps, providing policy and management guidance, and active engagement with affected parties. Its current Action Plan envisions actions to ensure the local production of lead-free ammunition (including 12-guage shotgun shells) and that such ammunition is sold by </w:t>
      </w:r>
      <w:proofErr w:type="gramStart"/>
      <w:r w:rsidRPr="00062DA0">
        <w:rPr>
          <w:sz w:val="22"/>
          <w:szCs w:val="22"/>
          <w:lang w:eastAsia="en-GB"/>
        </w:rPr>
        <w:t>the majority of</w:t>
      </w:r>
      <w:proofErr w:type="gramEnd"/>
      <w:r w:rsidRPr="00062DA0">
        <w:rPr>
          <w:sz w:val="22"/>
          <w:szCs w:val="22"/>
          <w:lang w:eastAsia="en-GB"/>
        </w:rPr>
        <w:t xml:space="preserve"> ammunition retailers. To this end, the South African government is being encouraged to take steps to attract the manufacture of non-lead ammunition to South Africa. However, the LTT’s work has, thus far, had little focus on enhancing the demand for, and availability of, shotgun shells specifically and it has been agreed that a dedicated workshop is needed on this topic.  </w:t>
      </w:r>
    </w:p>
    <w:p w14:paraId="4DF2F142" w14:textId="77777777" w:rsidR="00062DA0" w:rsidRPr="00062DA0" w:rsidRDefault="00062DA0" w:rsidP="00062DA0">
      <w:pPr>
        <w:spacing w:line="276" w:lineRule="auto"/>
        <w:jc w:val="both"/>
        <w:rPr>
          <w:sz w:val="22"/>
          <w:szCs w:val="22"/>
          <w:lang w:eastAsia="en-GB"/>
        </w:rPr>
      </w:pPr>
    </w:p>
    <w:p w14:paraId="7C1E4CFC" w14:textId="77777777" w:rsidR="00062DA0" w:rsidRPr="00062DA0" w:rsidRDefault="00062DA0" w:rsidP="00062DA0">
      <w:pPr>
        <w:spacing w:line="276" w:lineRule="auto"/>
        <w:jc w:val="both"/>
        <w:rPr>
          <w:sz w:val="22"/>
          <w:szCs w:val="22"/>
          <w:lang w:eastAsia="en-GB"/>
        </w:rPr>
      </w:pPr>
      <w:r w:rsidRPr="00062DA0">
        <w:rPr>
          <w:sz w:val="22"/>
          <w:szCs w:val="22"/>
          <w:lang w:eastAsia="en-GB"/>
        </w:rPr>
        <w:t xml:space="preserve">The LTT’s Action Plan also envisions the adoption of measures by conservation agencies to reduce lead exposure and impacts in protected areas.  </w:t>
      </w:r>
      <w:r w:rsidRPr="00062DA0">
        <w:rPr>
          <w:color w:val="000000"/>
          <w:sz w:val="22"/>
          <w:szCs w:val="22"/>
          <w:lang w:eastAsia="en-GB"/>
        </w:rPr>
        <w:t>Ezemvelo KZN Wildlife</w:t>
      </w:r>
      <w:r w:rsidRPr="00062DA0">
        <w:rPr>
          <w:color w:val="0070C0"/>
          <w:sz w:val="22"/>
          <w:szCs w:val="22"/>
          <w:lang w:eastAsia="en-GB"/>
        </w:rPr>
        <w:t xml:space="preserve"> </w:t>
      </w:r>
      <w:r w:rsidRPr="00062DA0">
        <w:rPr>
          <w:color w:val="000000"/>
          <w:sz w:val="22"/>
          <w:szCs w:val="22"/>
          <w:lang w:eastAsia="en-GB"/>
        </w:rPr>
        <w:t xml:space="preserve">has </w:t>
      </w:r>
      <w:proofErr w:type="gramStart"/>
      <w:r w:rsidRPr="00062DA0">
        <w:rPr>
          <w:color w:val="000000"/>
          <w:sz w:val="22"/>
          <w:szCs w:val="22"/>
          <w:lang w:eastAsia="en-GB"/>
        </w:rPr>
        <w:t>drafted  a</w:t>
      </w:r>
      <w:proofErr w:type="gramEnd"/>
      <w:r w:rsidRPr="00062DA0">
        <w:rPr>
          <w:color w:val="000000"/>
          <w:sz w:val="22"/>
          <w:szCs w:val="22"/>
          <w:lang w:eastAsia="en-GB"/>
        </w:rPr>
        <w:t xml:space="preserve"> policy and Standard Operating Procedure (including transitional arrangements) regarding the use of non-lead ammunition in the protected areas it manages and other provincial conservation agencies are being encouraged to take similar measures.</w:t>
      </w:r>
      <w:r w:rsidRPr="00062DA0">
        <w:rPr>
          <w:sz w:val="22"/>
          <w:szCs w:val="22"/>
          <w:lang w:eastAsia="en-GB"/>
        </w:rPr>
        <w:t xml:space="preserve"> The LTT recently submitted comments on South Africa’s draft Game Meat Strategy, in which it advocated for the regulation of lead levels in game meat intended for human consumption. </w:t>
      </w:r>
    </w:p>
    <w:p w14:paraId="2E5F1C35" w14:textId="77777777" w:rsidR="00290FE7" w:rsidRPr="006B0489" w:rsidRDefault="00290FE7" w:rsidP="00A1403C">
      <w:pPr>
        <w:spacing w:line="276" w:lineRule="auto"/>
        <w:jc w:val="both"/>
        <w:rPr>
          <w:sz w:val="22"/>
          <w:szCs w:val="22"/>
          <w:lang w:val="en-US"/>
        </w:rPr>
      </w:pPr>
    </w:p>
    <w:p w14:paraId="6674021B" w14:textId="0ED75793" w:rsidR="00A1403C" w:rsidRDefault="00062DA0" w:rsidP="00A1403C">
      <w:pPr>
        <w:spacing w:line="276" w:lineRule="auto"/>
        <w:jc w:val="both"/>
        <w:rPr>
          <w:color w:val="2F5496" w:themeColor="accent1" w:themeShade="BF"/>
          <w:sz w:val="22"/>
          <w:szCs w:val="22"/>
          <w:lang w:val="en-US"/>
        </w:rPr>
      </w:pPr>
      <w:r>
        <w:rPr>
          <w:color w:val="2F5496" w:themeColor="accent1" w:themeShade="BF"/>
          <w:sz w:val="22"/>
          <w:szCs w:val="22"/>
          <w:lang w:val="en-US"/>
        </w:rPr>
        <w:t>9</w:t>
      </w:r>
      <w:r w:rsidR="00A1403C" w:rsidRPr="00ED2E20">
        <w:rPr>
          <w:color w:val="2F5496" w:themeColor="accent1" w:themeShade="BF"/>
          <w:sz w:val="22"/>
          <w:szCs w:val="22"/>
          <w:lang w:val="en-US"/>
        </w:rPr>
        <w:t>. New or major ongoing research and monitoring activities on waterbirds and waterbird habitats.</w:t>
      </w:r>
    </w:p>
    <w:p w14:paraId="3B9C9998" w14:textId="77777777" w:rsidR="00290FE7" w:rsidRPr="00F05930" w:rsidRDefault="00290FE7" w:rsidP="00A1403C">
      <w:pPr>
        <w:spacing w:line="276" w:lineRule="auto"/>
        <w:jc w:val="both"/>
        <w:rPr>
          <w:sz w:val="22"/>
          <w:szCs w:val="22"/>
          <w:lang w:val="en-US"/>
        </w:rPr>
      </w:pPr>
    </w:p>
    <w:p w14:paraId="139C1BAC" w14:textId="04B1C1FB" w:rsidR="00B33E91" w:rsidRPr="00B33E91" w:rsidRDefault="00B33E91" w:rsidP="00B33E91">
      <w:pPr>
        <w:spacing w:line="276" w:lineRule="auto"/>
        <w:jc w:val="both"/>
        <w:rPr>
          <w:b/>
          <w:bCs/>
          <w:color w:val="000000"/>
          <w:sz w:val="22"/>
          <w:szCs w:val="22"/>
          <w:lang w:eastAsia="en-GB"/>
        </w:rPr>
      </w:pPr>
      <w:r w:rsidRPr="00B33E91">
        <w:rPr>
          <w:b/>
          <w:bCs/>
          <w:color w:val="000000"/>
          <w:sz w:val="22"/>
          <w:szCs w:val="22"/>
          <w:lang w:eastAsia="en-GB"/>
        </w:rPr>
        <w:t>Botswana</w:t>
      </w:r>
    </w:p>
    <w:p w14:paraId="66DE564C" w14:textId="77777777" w:rsidR="00B33E91" w:rsidRPr="00B33E91" w:rsidRDefault="00B33E91" w:rsidP="00B33E91">
      <w:pPr>
        <w:spacing w:line="276" w:lineRule="auto"/>
        <w:jc w:val="both"/>
        <w:rPr>
          <w:color w:val="000000"/>
          <w:sz w:val="22"/>
          <w:szCs w:val="22"/>
          <w:lang w:eastAsia="en-GB"/>
        </w:rPr>
      </w:pPr>
      <w:r w:rsidRPr="00B33E91">
        <w:rPr>
          <w:color w:val="000000"/>
          <w:sz w:val="22"/>
          <w:szCs w:val="22"/>
          <w:lang w:eastAsia="en-GB"/>
        </w:rPr>
        <w:t>There are biannual waterbird counts in all the important waterbird areas across the country by Birdlife Botswana (BLB) in collaboration with the Department of Wildlife and National Parks (DWNP). The Waterbird monitoring program involves DWNP and BLB staff as well as individual volunteers. The biannual bird counts are done in January and July. The program targets countrywide monitoring but currently most of the monitoring is done in the southern-eastern part of the country as well as part of the central district, with low participation in the upper central and north regions which are wetlands rich. The DWNP research office in Maun has liaised with BLB and is currently identifying wetlands to be monitored in the north.</w:t>
      </w:r>
    </w:p>
    <w:p w14:paraId="20B91490" w14:textId="77777777" w:rsidR="00B33E91" w:rsidRPr="00B33E91" w:rsidRDefault="00B33E91" w:rsidP="00B33E91">
      <w:pPr>
        <w:spacing w:line="276" w:lineRule="auto"/>
        <w:jc w:val="both"/>
        <w:rPr>
          <w:b/>
          <w:bCs/>
          <w:color w:val="000000"/>
          <w:sz w:val="22"/>
          <w:szCs w:val="22"/>
          <w:lang w:eastAsia="en-GB"/>
        </w:rPr>
      </w:pPr>
    </w:p>
    <w:p w14:paraId="50C17916" w14:textId="7CDA123C" w:rsidR="00B33E91" w:rsidRPr="00B33E91" w:rsidRDefault="00B33E91" w:rsidP="00B33E91">
      <w:pPr>
        <w:spacing w:line="276" w:lineRule="auto"/>
        <w:jc w:val="both"/>
        <w:rPr>
          <w:b/>
          <w:bCs/>
          <w:color w:val="000000"/>
          <w:sz w:val="22"/>
          <w:szCs w:val="22"/>
          <w:lang w:eastAsia="en-GB"/>
        </w:rPr>
      </w:pPr>
      <w:r w:rsidRPr="00B33E91">
        <w:rPr>
          <w:b/>
          <w:bCs/>
          <w:color w:val="000000"/>
          <w:sz w:val="22"/>
          <w:szCs w:val="22"/>
          <w:lang w:eastAsia="en-GB"/>
        </w:rPr>
        <w:t>Mauritius</w:t>
      </w:r>
    </w:p>
    <w:p w14:paraId="294F1823" w14:textId="77777777" w:rsidR="00B33E91" w:rsidRPr="00B33E91" w:rsidRDefault="00B33E91" w:rsidP="00B33E91">
      <w:pPr>
        <w:spacing w:line="276" w:lineRule="auto"/>
        <w:jc w:val="both"/>
        <w:rPr>
          <w:color w:val="000000"/>
          <w:sz w:val="22"/>
          <w:szCs w:val="22"/>
          <w:lang w:eastAsia="en-GB"/>
        </w:rPr>
      </w:pPr>
      <w:r w:rsidRPr="00B33E91">
        <w:rPr>
          <w:color w:val="000000"/>
          <w:sz w:val="22"/>
          <w:szCs w:val="22"/>
          <w:lang w:eastAsia="en-GB"/>
        </w:rPr>
        <w:t xml:space="preserve">The Mauritian Wildlife Foundation is doing some monitoring related to the 2020 MV </w:t>
      </w:r>
      <w:proofErr w:type="spellStart"/>
      <w:r w:rsidRPr="00B33E91">
        <w:rPr>
          <w:color w:val="000000"/>
          <w:sz w:val="22"/>
          <w:szCs w:val="22"/>
          <w:lang w:eastAsia="en-GB"/>
        </w:rPr>
        <w:t>Wakashio</w:t>
      </w:r>
      <w:proofErr w:type="spellEnd"/>
      <w:r w:rsidRPr="00B33E91">
        <w:rPr>
          <w:color w:val="000000"/>
          <w:sz w:val="22"/>
          <w:szCs w:val="22"/>
          <w:lang w:eastAsia="en-GB"/>
        </w:rPr>
        <w:t xml:space="preserve"> oil spill. </w:t>
      </w:r>
    </w:p>
    <w:p w14:paraId="5A5DB3B5" w14:textId="77777777" w:rsidR="00B33E91" w:rsidRPr="00B33E91" w:rsidRDefault="00B33E91" w:rsidP="00B33E91">
      <w:pPr>
        <w:spacing w:line="276" w:lineRule="auto"/>
        <w:jc w:val="both"/>
        <w:rPr>
          <w:b/>
          <w:bCs/>
          <w:color w:val="000000"/>
          <w:sz w:val="22"/>
          <w:szCs w:val="22"/>
          <w:lang w:eastAsia="en-GB"/>
        </w:rPr>
      </w:pPr>
    </w:p>
    <w:p w14:paraId="1482E277" w14:textId="377BF8A8" w:rsidR="00B33E91" w:rsidRPr="00B33E91" w:rsidRDefault="00B33E91" w:rsidP="00B33E91">
      <w:pPr>
        <w:spacing w:line="276" w:lineRule="auto"/>
        <w:jc w:val="both"/>
        <w:rPr>
          <w:b/>
          <w:bCs/>
          <w:color w:val="000000"/>
          <w:sz w:val="22"/>
          <w:szCs w:val="22"/>
          <w:lang w:eastAsia="en-GB"/>
        </w:rPr>
      </w:pPr>
      <w:r w:rsidRPr="00B33E91">
        <w:rPr>
          <w:b/>
          <w:bCs/>
          <w:color w:val="000000"/>
          <w:sz w:val="22"/>
          <w:szCs w:val="22"/>
          <w:lang w:eastAsia="en-GB"/>
        </w:rPr>
        <w:t>South Africa</w:t>
      </w:r>
    </w:p>
    <w:p w14:paraId="7C36A04E" w14:textId="77777777" w:rsidR="00B33E91" w:rsidRPr="00B33E91" w:rsidRDefault="00B33E91" w:rsidP="00B33E91">
      <w:pPr>
        <w:numPr>
          <w:ilvl w:val="0"/>
          <w:numId w:val="25"/>
        </w:numPr>
        <w:spacing w:line="276" w:lineRule="auto"/>
        <w:contextualSpacing/>
        <w:jc w:val="both"/>
        <w:rPr>
          <w:sz w:val="22"/>
          <w:szCs w:val="22"/>
          <w:lang w:eastAsia="en-GB"/>
        </w:rPr>
      </w:pPr>
      <w:r w:rsidRPr="00B33E91">
        <w:rPr>
          <w:sz w:val="22"/>
          <w:szCs w:val="22"/>
          <w:lang w:eastAsia="en-GB"/>
        </w:rPr>
        <w:t xml:space="preserve">The Coordinated Waterbird Counts (CWAC) project consists of a programme of regular mid-summer and mid-winter censuses at many of South Africa’s most important wetlands. </w:t>
      </w:r>
    </w:p>
    <w:p w14:paraId="56B0CF90" w14:textId="77777777" w:rsidR="00B33E91" w:rsidRPr="00B33E91" w:rsidRDefault="00B33E91" w:rsidP="00B33E91">
      <w:pPr>
        <w:numPr>
          <w:ilvl w:val="0"/>
          <w:numId w:val="25"/>
        </w:numPr>
        <w:spacing w:line="276" w:lineRule="auto"/>
        <w:contextualSpacing/>
        <w:jc w:val="both"/>
        <w:rPr>
          <w:color w:val="000000"/>
          <w:sz w:val="22"/>
          <w:szCs w:val="22"/>
          <w:lang w:eastAsia="en-GB"/>
        </w:rPr>
      </w:pPr>
      <w:r w:rsidRPr="00B33E91">
        <w:rPr>
          <w:color w:val="000000"/>
          <w:sz w:val="22"/>
          <w:szCs w:val="22"/>
          <w:lang w:eastAsia="en-GB"/>
        </w:rPr>
        <w:t xml:space="preserve">In Gauteng, GDARDE continues to conduct summer and winter waterbird counts at sites across the province. Volunteer counts at several historical CWAC sites lapsed over the years and safety concerns may see counting stop at others </w:t>
      </w:r>
      <w:proofErr w:type="gramStart"/>
      <w:r w:rsidRPr="00B33E91">
        <w:rPr>
          <w:color w:val="000000"/>
          <w:sz w:val="22"/>
          <w:szCs w:val="22"/>
          <w:lang w:eastAsia="en-GB"/>
        </w:rPr>
        <w:t>in the near future</w:t>
      </w:r>
      <w:proofErr w:type="gramEnd"/>
      <w:r w:rsidRPr="00B33E91">
        <w:rPr>
          <w:color w:val="000000"/>
          <w:sz w:val="22"/>
          <w:szCs w:val="22"/>
          <w:lang w:eastAsia="en-GB"/>
        </w:rPr>
        <w:t>. While GDARDE has taken over some of these sites, they are now close to capacity and will need to build network resilience by engaging more volunteers.</w:t>
      </w:r>
    </w:p>
    <w:p w14:paraId="5817B1A2" w14:textId="77777777" w:rsidR="00B33E91" w:rsidRPr="00B33E91" w:rsidRDefault="00B33E91" w:rsidP="00B33E91">
      <w:pPr>
        <w:numPr>
          <w:ilvl w:val="0"/>
          <w:numId w:val="25"/>
        </w:numPr>
        <w:spacing w:line="276" w:lineRule="auto"/>
        <w:jc w:val="both"/>
        <w:rPr>
          <w:color w:val="000000"/>
          <w:sz w:val="22"/>
          <w:szCs w:val="22"/>
          <w:lang w:eastAsia="en-GB"/>
        </w:rPr>
      </w:pPr>
      <w:r w:rsidRPr="00B33E91">
        <w:rPr>
          <w:color w:val="000000"/>
          <w:sz w:val="22"/>
          <w:szCs w:val="22"/>
          <w:lang w:eastAsia="en-GB"/>
        </w:rPr>
        <w:t xml:space="preserve">BLSA is coordinating the Northern and Western Cape’s response to the 2023 summer International Waterbird Census, Total Count of the East Atlantic Flyway. This involves the inclusion of additional coastal wetland sites to the national CWAC registrar. BLSA also continues to institute additional bird monitoring as part of the CWAC at estuarine IBAs (i.e., more than the standard biannual counts), allowing for a better understanding of bird movement in response to seasonal changes and management, such as artificial breaching of river mouths. At the Berg River estuary, BLSA undertakes additional monitoring of Cape Cormorants (which roost in their tens of thousands at the commercial salt works) and of the </w:t>
      </w:r>
      <w:proofErr w:type="spellStart"/>
      <w:r w:rsidRPr="00B33E91">
        <w:rPr>
          <w:color w:val="000000"/>
          <w:sz w:val="22"/>
          <w:szCs w:val="22"/>
          <w:lang w:eastAsia="en-GB"/>
        </w:rPr>
        <w:t>reedmarsh</w:t>
      </w:r>
      <w:proofErr w:type="spellEnd"/>
      <w:r w:rsidRPr="00B33E91">
        <w:rPr>
          <w:color w:val="000000"/>
          <w:sz w:val="22"/>
          <w:szCs w:val="22"/>
          <w:lang w:eastAsia="en-GB"/>
        </w:rPr>
        <w:t xml:space="preserve"> heronries.</w:t>
      </w:r>
    </w:p>
    <w:p w14:paraId="20068A64" w14:textId="77777777" w:rsidR="00B33E91" w:rsidRPr="00B33E91" w:rsidRDefault="00B33E91" w:rsidP="00B33E91">
      <w:pPr>
        <w:numPr>
          <w:ilvl w:val="0"/>
          <w:numId w:val="25"/>
        </w:numPr>
        <w:spacing w:line="276" w:lineRule="auto"/>
        <w:jc w:val="both"/>
        <w:rPr>
          <w:color w:val="000000"/>
          <w:sz w:val="22"/>
          <w:szCs w:val="22"/>
          <w:lang w:eastAsia="en-GB"/>
        </w:rPr>
      </w:pPr>
      <w:r w:rsidRPr="00B33E91">
        <w:rPr>
          <w:color w:val="000000"/>
          <w:sz w:val="22"/>
          <w:szCs w:val="22"/>
          <w:lang w:eastAsia="en-GB"/>
        </w:rPr>
        <w:t xml:space="preserve">As part of its Memorandum of Understanding with the Western Cape environmental agency, CapeNature, BLSA conducts analyses of waterbird trends at priority estuaries, contributing to Estuary Management Plan reporting frameworks. BLSA will also be providing training in CWAC and waterbird identification to government officials, </w:t>
      </w:r>
      <w:proofErr w:type="gramStart"/>
      <w:r w:rsidRPr="00B33E91">
        <w:rPr>
          <w:color w:val="000000"/>
          <w:sz w:val="22"/>
          <w:szCs w:val="22"/>
          <w:lang w:eastAsia="en-GB"/>
        </w:rPr>
        <w:t>NGOs</w:t>
      </w:r>
      <w:proofErr w:type="gramEnd"/>
      <w:r w:rsidRPr="00B33E91">
        <w:rPr>
          <w:color w:val="000000"/>
          <w:sz w:val="22"/>
          <w:szCs w:val="22"/>
          <w:lang w:eastAsia="en-GB"/>
        </w:rPr>
        <w:t xml:space="preserve"> and local community members in 2023 at sites along the West and South coasts.</w:t>
      </w:r>
    </w:p>
    <w:p w14:paraId="35F7DF71" w14:textId="77777777" w:rsidR="00B33E91" w:rsidRPr="00827266" w:rsidRDefault="00B33E91" w:rsidP="00B33E91">
      <w:pPr>
        <w:numPr>
          <w:ilvl w:val="0"/>
          <w:numId w:val="25"/>
        </w:numPr>
        <w:spacing w:line="276" w:lineRule="auto"/>
        <w:jc w:val="both"/>
        <w:rPr>
          <w:color w:val="000000"/>
          <w:sz w:val="22"/>
          <w:szCs w:val="22"/>
          <w:lang w:eastAsia="en-GB"/>
        </w:rPr>
      </w:pPr>
      <w:r w:rsidRPr="00B33E91">
        <w:rPr>
          <w:sz w:val="22"/>
          <w:szCs w:val="22"/>
          <w:lang w:eastAsia="en-GB"/>
        </w:rPr>
        <w:t xml:space="preserve">The SA Hunters and Game Conservation Association has started a Wild Harvest Survey, in which its members voluntarily report on birds hunted every year. </w:t>
      </w:r>
    </w:p>
    <w:p w14:paraId="0C29A28A" w14:textId="7F41F6BD" w:rsidR="00B33E91" w:rsidRPr="00B33E91" w:rsidRDefault="00B33E91" w:rsidP="00B33E91">
      <w:pPr>
        <w:spacing w:line="276" w:lineRule="auto"/>
        <w:jc w:val="both"/>
        <w:rPr>
          <w:b/>
          <w:bCs/>
          <w:color w:val="000000"/>
          <w:sz w:val="22"/>
          <w:szCs w:val="22"/>
          <w:lang w:eastAsia="en-GB"/>
        </w:rPr>
      </w:pPr>
      <w:r w:rsidRPr="00B33E91">
        <w:rPr>
          <w:b/>
          <w:bCs/>
          <w:color w:val="000000"/>
          <w:sz w:val="22"/>
          <w:szCs w:val="22"/>
          <w:lang w:eastAsia="en-GB"/>
        </w:rPr>
        <w:lastRenderedPageBreak/>
        <w:t>Zambia</w:t>
      </w:r>
    </w:p>
    <w:p w14:paraId="344D45F3" w14:textId="77777777" w:rsidR="00B33E91" w:rsidRPr="00B33E91" w:rsidRDefault="00B33E91" w:rsidP="00B33E91">
      <w:pPr>
        <w:spacing w:line="276" w:lineRule="auto"/>
        <w:jc w:val="both"/>
        <w:rPr>
          <w:color w:val="000000"/>
          <w:sz w:val="22"/>
          <w:szCs w:val="22"/>
          <w:lang w:eastAsia="en-GB"/>
        </w:rPr>
      </w:pPr>
      <w:proofErr w:type="spellStart"/>
      <w:r w:rsidRPr="00B33E91">
        <w:rPr>
          <w:color w:val="000000"/>
          <w:sz w:val="22"/>
          <w:szCs w:val="22"/>
          <w:lang w:eastAsia="en-GB"/>
        </w:rPr>
        <w:t>BirdWatch</w:t>
      </w:r>
      <w:proofErr w:type="spellEnd"/>
      <w:r w:rsidRPr="00B33E91">
        <w:rPr>
          <w:color w:val="000000"/>
          <w:sz w:val="22"/>
          <w:szCs w:val="22"/>
          <w:lang w:eastAsia="en-GB"/>
        </w:rPr>
        <w:t xml:space="preserve"> Zambia conducts waterbird monitoring activities through the biannual waterbird counts on the Kafue Flats (Lochinvar and Blue Lagoon National Parks) – one of the most important sites for waterbirds in Zambia. These counts are undertaken to assess and evaluate the status and trends of all waterbirds; and have additionally provided opportunities for collaboration with various stakeholders for improved management, working towards curbing threats to the habitat and species. The waterbird count has been consistently done on the Kafue Flats. Collected data has been submitted to Wetlands International for inclusion in the International Waterbird Census database. </w:t>
      </w:r>
    </w:p>
    <w:p w14:paraId="13814F80" w14:textId="77777777" w:rsidR="00B33E91" w:rsidRPr="00B33E91" w:rsidRDefault="00B33E91" w:rsidP="00B33E91">
      <w:pPr>
        <w:spacing w:line="276" w:lineRule="auto"/>
        <w:jc w:val="both"/>
        <w:rPr>
          <w:color w:val="000000"/>
          <w:sz w:val="22"/>
          <w:szCs w:val="22"/>
          <w:lang w:eastAsia="en-GB"/>
        </w:rPr>
      </w:pPr>
    </w:p>
    <w:p w14:paraId="6AF881A0" w14:textId="09165701" w:rsidR="00B33E91" w:rsidRPr="00B33E91" w:rsidRDefault="00B33E91" w:rsidP="00B33E91">
      <w:pPr>
        <w:spacing w:line="276" w:lineRule="auto"/>
        <w:jc w:val="both"/>
        <w:rPr>
          <w:b/>
          <w:bCs/>
          <w:color w:val="000000"/>
          <w:sz w:val="22"/>
          <w:szCs w:val="22"/>
          <w:lang w:eastAsia="en-GB"/>
        </w:rPr>
      </w:pPr>
      <w:r w:rsidRPr="00B33E91">
        <w:rPr>
          <w:b/>
          <w:bCs/>
          <w:color w:val="000000"/>
          <w:sz w:val="22"/>
          <w:szCs w:val="22"/>
          <w:lang w:eastAsia="en-GB"/>
        </w:rPr>
        <w:t>Zimbabwe</w:t>
      </w:r>
    </w:p>
    <w:p w14:paraId="5A91D5FA" w14:textId="77777777" w:rsidR="00B33E91" w:rsidRPr="00B33E91" w:rsidRDefault="00B33E91" w:rsidP="00B33E91">
      <w:pPr>
        <w:numPr>
          <w:ilvl w:val="0"/>
          <w:numId w:val="26"/>
        </w:numPr>
        <w:spacing w:line="276" w:lineRule="auto"/>
        <w:contextualSpacing/>
        <w:jc w:val="both"/>
        <w:rPr>
          <w:color w:val="000000"/>
          <w:sz w:val="22"/>
          <w:szCs w:val="22"/>
          <w:lang w:eastAsia="en-GB"/>
        </w:rPr>
      </w:pPr>
      <w:r w:rsidRPr="00B33E91">
        <w:rPr>
          <w:color w:val="000000"/>
          <w:sz w:val="22"/>
          <w:szCs w:val="22"/>
          <w:lang w:eastAsia="en-GB"/>
        </w:rPr>
        <w:t xml:space="preserve">Waterbird counts are conducted in January and July of each year. </w:t>
      </w:r>
      <w:proofErr w:type="spellStart"/>
      <w:r w:rsidRPr="00B33E91">
        <w:rPr>
          <w:color w:val="000000"/>
          <w:sz w:val="22"/>
          <w:szCs w:val="22"/>
          <w:lang w:eastAsia="en-GB"/>
        </w:rPr>
        <w:t>BirdLife</w:t>
      </w:r>
      <w:proofErr w:type="spellEnd"/>
      <w:r w:rsidRPr="00B33E91">
        <w:rPr>
          <w:color w:val="000000"/>
          <w:sz w:val="22"/>
          <w:szCs w:val="22"/>
          <w:lang w:eastAsia="en-GB"/>
        </w:rPr>
        <w:t xml:space="preserve"> Zimbabwe continues to coordinate this across the country.  </w:t>
      </w:r>
    </w:p>
    <w:p w14:paraId="27CAC598" w14:textId="77777777" w:rsidR="00B33E91" w:rsidRPr="00B33E91" w:rsidRDefault="00B33E91" w:rsidP="00B33E91">
      <w:pPr>
        <w:numPr>
          <w:ilvl w:val="0"/>
          <w:numId w:val="26"/>
        </w:numPr>
        <w:spacing w:line="276" w:lineRule="auto"/>
        <w:contextualSpacing/>
        <w:jc w:val="both"/>
        <w:rPr>
          <w:color w:val="000000"/>
          <w:sz w:val="22"/>
          <w:szCs w:val="22"/>
          <w:lang w:eastAsia="en-GB"/>
        </w:rPr>
      </w:pPr>
      <w:r w:rsidRPr="00B33E91">
        <w:rPr>
          <w:color w:val="000000"/>
          <w:sz w:val="22"/>
          <w:szCs w:val="22"/>
          <w:lang w:eastAsia="en-GB"/>
        </w:rPr>
        <w:t xml:space="preserve">Monitoring of restored sites continues in the Driefontein Grasslands. Basic hydrological assessment conducted in the Driefontein Grasslands in 2021 yielded data on the different fish species found in the wetlands as well as habitat data. This will require follow-up to fully determine the correlation between the Grey Crowned Crane and other small organisms found within the wetlands.  </w:t>
      </w:r>
    </w:p>
    <w:p w14:paraId="0B1794AD" w14:textId="77777777" w:rsidR="00290FE7" w:rsidRPr="00F05930" w:rsidRDefault="00290FE7" w:rsidP="00A1403C">
      <w:pPr>
        <w:spacing w:line="276" w:lineRule="auto"/>
        <w:jc w:val="both"/>
        <w:rPr>
          <w:sz w:val="22"/>
          <w:szCs w:val="22"/>
          <w:lang w:val="en-US"/>
        </w:rPr>
      </w:pPr>
    </w:p>
    <w:p w14:paraId="0B81AA4A" w14:textId="15E93CB3" w:rsidR="00A1403C" w:rsidRDefault="00B33E91" w:rsidP="00A1403C">
      <w:pPr>
        <w:spacing w:line="276" w:lineRule="auto"/>
        <w:jc w:val="both"/>
        <w:rPr>
          <w:color w:val="2F5496" w:themeColor="accent1" w:themeShade="BF"/>
          <w:sz w:val="22"/>
          <w:szCs w:val="22"/>
          <w:lang w:val="en-US"/>
        </w:rPr>
      </w:pPr>
      <w:r>
        <w:rPr>
          <w:color w:val="2F5496" w:themeColor="accent1" w:themeShade="BF"/>
          <w:sz w:val="22"/>
          <w:szCs w:val="22"/>
          <w:lang w:val="en-US"/>
        </w:rPr>
        <w:t>10</w:t>
      </w:r>
      <w:r w:rsidR="00A1403C" w:rsidRPr="00ED2E20">
        <w:rPr>
          <w:color w:val="2F5496" w:themeColor="accent1" w:themeShade="BF"/>
          <w:sz w:val="22"/>
          <w:szCs w:val="22"/>
          <w:lang w:val="en-US"/>
        </w:rPr>
        <w:t>. New or major ongoing education and information activities on waterbirds, waterbird habitats and the Agreement.</w:t>
      </w:r>
    </w:p>
    <w:p w14:paraId="517C7E61" w14:textId="77777777" w:rsidR="00290FE7" w:rsidRDefault="00290FE7" w:rsidP="00A1403C">
      <w:pPr>
        <w:spacing w:line="276" w:lineRule="auto"/>
        <w:jc w:val="both"/>
        <w:rPr>
          <w:color w:val="2F5496" w:themeColor="accent1" w:themeShade="BF"/>
          <w:sz w:val="22"/>
          <w:szCs w:val="22"/>
          <w:lang w:val="en-US"/>
        </w:rPr>
      </w:pPr>
    </w:p>
    <w:p w14:paraId="55210D70" w14:textId="359158A4" w:rsidR="00933ECF" w:rsidRPr="00933ECF" w:rsidRDefault="00933ECF" w:rsidP="00933ECF">
      <w:pPr>
        <w:spacing w:line="276" w:lineRule="auto"/>
        <w:jc w:val="both"/>
        <w:rPr>
          <w:b/>
          <w:bCs/>
          <w:sz w:val="22"/>
          <w:szCs w:val="22"/>
          <w:lang w:eastAsia="en-GB"/>
        </w:rPr>
      </w:pPr>
      <w:r w:rsidRPr="00933ECF">
        <w:rPr>
          <w:b/>
          <w:bCs/>
          <w:sz w:val="22"/>
          <w:szCs w:val="22"/>
          <w:lang w:eastAsia="en-GB"/>
        </w:rPr>
        <w:t>Botswana</w:t>
      </w:r>
    </w:p>
    <w:p w14:paraId="700D6D6F" w14:textId="77777777" w:rsidR="00933ECF" w:rsidRPr="00933ECF" w:rsidRDefault="00933ECF" w:rsidP="00933ECF">
      <w:pPr>
        <w:numPr>
          <w:ilvl w:val="0"/>
          <w:numId w:val="27"/>
        </w:numPr>
        <w:spacing w:line="276" w:lineRule="auto"/>
        <w:contextualSpacing/>
        <w:jc w:val="both"/>
        <w:rPr>
          <w:sz w:val="22"/>
          <w:szCs w:val="22"/>
          <w:lang w:eastAsia="en-GB"/>
        </w:rPr>
      </w:pPr>
      <w:r w:rsidRPr="00933ECF">
        <w:rPr>
          <w:sz w:val="22"/>
          <w:szCs w:val="22"/>
          <w:lang w:eastAsia="en-GB"/>
        </w:rPr>
        <w:t xml:space="preserve">Botswana commemorates the World Bird Migratory Day Celebrations every year and the event is hosted near wetlands that host migratory waterbird species. On the day, primary and secondary schools participate in the event through public rallies and then conduct school competitions based on waterbirds. In 2022, the World Migratory Bird Day was commemorated in the Makgadikgadi wetlands system at </w:t>
      </w:r>
      <w:proofErr w:type="spellStart"/>
      <w:r w:rsidRPr="00933ECF">
        <w:rPr>
          <w:sz w:val="22"/>
          <w:szCs w:val="22"/>
          <w:lang w:eastAsia="en-GB"/>
        </w:rPr>
        <w:t>Rakops</w:t>
      </w:r>
      <w:proofErr w:type="spellEnd"/>
      <w:r w:rsidRPr="00933ECF">
        <w:rPr>
          <w:sz w:val="22"/>
          <w:szCs w:val="22"/>
          <w:lang w:eastAsia="en-GB"/>
        </w:rPr>
        <w:t xml:space="preserve"> village in October. The commemorations engaged students from schools in the area. The main objective of the commemoration is to install bird conservation at grassroot level, hence the targeting of school children. A total of 200 students took part in the awareness march through </w:t>
      </w:r>
      <w:proofErr w:type="spellStart"/>
      <w:r w:rsidRPr="00933ECF">
        <w:rPr>
          <w:sz w:val="22"/>
          <w:szCs w:val="22"/>
          <w:lang w:eastAsia="en-GB"/>
        </w:rPr>
        <w:t>Rakops</w:t>
      </w:r>
      <w:proofErr w:type="spellEnd"/>
      <w:r w:rsidRPr="00933ECF">
        <w:rPr>
          <w:sz w:val="22"/>
          <w:szCs w:val="22"/>
          <w:lang w:eastAsia="en-GB"/>
        </w:rPr>
        <w:t xml:space="preserve"> village. The march targeted the </w:t>
      </w:r>
      <w:proofErr w:type="gramStart"/>
      <w:r w:rsidRPr="00933ECF">
        <w:rPr>
          <w:sz w:val="22"/>
          <w:szCs w:val="22"/>
          <w:lang w:eastAsia="en-GB"/>
        </w:rPr>
        <w:t>general public</w:t>
      </w:r>
      <w:proofErr w:type="gramEnd"/>
      <w:r w:rsidRPr="00933ECF">
        <w:rPr>
          <w:sz w:val="22"/>
          <w:szCs w:val="22"/>
          <w:lang w:eastAsia="en-GB"/>
        </w:rPr>
        <w:t>. Themed competitions were conducted by students.  This year, the event is going to be conducted at the upper part of the Okavango Delta World Heritage Site.</w:t>
      </w:r>
    </w:p>
    <w:p w14:paraId="4E2C1CCE" w14:textId="77777777" w:rsidR="00933ECF" w:rsidRPr="00933ECF" w:rsidRDefault="00933ECF" w:rsidP="00933ECF">
      <w:pPr>
        <w:numPr>
          <w:ilvl w:val="0"/>
          <w:numId w:val="27"/>
        </w:numPr>
        <w:spacing w:line="276" w:lineRule="auto"/>
        <w:contextualSpacing/>
        <w:jc w:val="both"/>
        <w:rPr>
          <w:sz w:val="22"/>
          <w:szCs w:val="22"/>
          <w:lang w:eastAsia="en-GB"/>
        </w:rPr>
      </w:pPr>
      <w:r w:rsidRPr="00933ECF">
        <w:rPr>
          <w:sz w:val="22"/>
          <w:szCs w:val="22"/>
          <w:lang w:eastAsia="en-GB"/>
        </w:rPr>
        <w:t>Radio interviews on the national radio programme called “</w:t>
      </w:r>
      <w:proofErr w:type="spellStart"/>
      <w:r w:rsidRPr="00933ECF">
        <w:rPr>
          <w:sz w:val="22"/>
          <w:szCs w:val="22"/>
          <w:lang w:eastAsia="en-GB"/>
        </w:rPr>
        <w:t>Makgabisa</w:t>
      </w:r>
      <w:proofErr w:type="spellEnd"/>
      <w:r w:rsidRPr="00933ECF">
        <w:rPr>
          <w:sz w:val="22"/>
          <w:szCs w:val="22"/>
          <w:lang w:eastAsia="en-GB"/>
        </w:rPr>
        <w:t xml:space="preserve"> Naga” and print media are used to educate the public. A brochure on waterbirds has been developed to educate the public. There are also local film documentaries on waterbirds such as the “Flame Bird”, a documentary depicting the migration of lesser and greater flamingo at their breeding site at Makgadikgadi pans, their largest breeding site in Southern Africa.</w:t>
      </w:r>
    </w:p>
    <w:p w14:paraId="0D59F0D1" w14:textId="77777777" w:rsidR="00933ECF" w:rsidRPr="00933ECF" w:rsidRDefault="00933ECF" w:rsidP="00933ECF">
      <w:pPr>
        <w:spacing w:line="276" w:lineRule="auto"/>
        <w:jc w:val="both"/>
        <w:rPr>
          <w:b/>
          <w:bCs/>
          <w:sz w:val="22"/>
          <w:szCs w:val="22"/>
          <w:lang w:eastAsia="en-GB"/>
        </w:rPr>
      </w:pPr>
    </w:p>
    <w:p w14:paraId="75DED3FE" w14:textId="0F6E02D2" w:rsidR="00933ECF" w:rsidRPr="00933ECF" w:rsidRDefault="00933ECF" w:rsidP="00933ECF">
      <w:pPr>
        <w:spacing w:line="276" w:lineRule="auto"/>
        <w:jc w:val="both"/>
        <w:rPr>
          <w:b/>
          <w:bCs/>
          <w:sz w:val="22"/>
          <w:szCs w:val="22"/>
          <w:lang w:eastAsia="en-GB"/>
        </w:rPr>
      </w:pPr>
      <w:r w:rsidRPr="00933ECF">
        <w:rPr>
          <w:b/>
          <w:bCs/>
          <w:sz w:val="22"/>
          <w:szCs w:val="22"/>
          <w:lang w:eastAsia="en-GB"/>
        </w:rPr>
        <w:t>Malawi</w:t>
      </w:r>
    </w:p>
    <w:p w14:paraId="00779BD5" w14:textId="77777777" w:rsidR="00933ECF" w:rsidRPr="00933ECF" w:rsidRDefault="00933ECF" w:rsidP="00933ECF">
      <w:pPr>
        <w:spacing w:line="276" w:lineRule="auto"/>
        <w:jc w:val="both"/>
        <w:rPr>
          <w:sz w:val="22"/>
          <w:szCs w:val="22"/>
          <w:lang w:eastAsia="en-GB"/>
        </w:rPr>
      </w:pPr>
      <w:r w:rsidRPr="00933ECF">
        <w:rPr>
          <w:sz w:val="22"/>
          <w:szCs w:val="22"/>
          <w:lang w:eastAsia="en-GB"/>
        </w:rPr>
        <w:t xml:space="preserve">Elephant Marsh has established its first community conservation area. The community guides are also being trained to help with monitoring. </w:t>
      </w:r>
    </w:p>
    <w:p w14:paraId="07A1E4DE" w14:textId="77777777" w:rsidR="00933ECF" w:rsidRPr="00933ECF" w:rsidRDefault="00933ECF" w:rsidP="00933ECF">
      <w:pPr>
        <w:spacing w:line="276" w:lineRule="auto"/>
        <w:jc w:val="both"/>
        <w:rPr>
          <w:sz w:val="22"/>
          <w:szCs w:val="22"/>
          <w:lang w:eastAsia="en-GB"/>
        </w:rPr>
      </w:pPr>
    </w:p>
    <w:p w14:paraId="6CF66571" w14:textId="092F4C7C" w:rsidR="00933ECF" w:rsidRPr="00933ECF" w:rsidRDefault="00933ECF" w:rsidP="00933ECF">
      <w:pPr>
        <w:spacing w:line="276" w:lineRule="auto"/>
        <w:jc w:val="both"/>
        <w:rPr>
          <w:b/>
          <w:bCs/>
          <w:sz w:val="22"/>
          <w:szCs w:val="22"/>
          <w:lang w:eastAsia="en-GB"/>
        </w:rPr>
      </w:pPr>
      <w:r w:rsidRPr="00933ECF">
        <w:rPr>
          <w:b/>
          <w:bCs/>
          <w:sz w:val="22"/>
          <w:szCs w:val="22"/>
          <w:lang w:eastAsia="en-GB"/>
        </w:rPr>
        <w:t>Mauritius</w:t>
      </w:r>
    </w:p>
    <w:p w14:paraId="439E9CBB" w14:textId="77777777" w:rsidR="00933ECF" w:rsidRPr="00933ECF" w:rsidRDefault="00933ECF" w:rsidP="00933ECF">
      <w:pPr>
        <w:spacing w:line="276" w:lineRule="auto"/>
        <w:jc w:val="both"/>
        <w:rPr>
          <w:color w:val="000000"/>
          <w:sz w:val="22"/>
          <w:szCs w:val="22"/>
          <w:lang w:eastAsia="en-GB"/>
        </w:rPr>
      </w:pPr>
      <w:r w:rsidRPr="00933ECF">
        <w:rPr>
          <w:color w:val="000000"/>
          <w:sz w:val="22"/>
          <w:szCs w:val="22"/>
          <w:lang w:eastAsia="en-GB"/>
        </w:rPr>
        <w:t>The Mauritian Wildlife Foundation undertakes information activities in respect of seabirds, and the does so at NPCS at Rivulet Terre Rouge Estuary Bird Sanctuary.</w:t>
      </w:r>
    </w:p>
    <w:p w14:paraId="6D25349A" w14:textId="77777777" w:rsidR="008431C0" w:rsidRDefault="008431C0" w:rsidP="00933ECF">
      <w:pPr>
        <w:spacing w:line="276" w:lineRule="auto"/>
        <w:jc w:val="both"/>
        <w:rPr>
          <w:b/>
          <w:bCs/>
          <w:sz w:val="22"/>
          <w:szCs w:val="22"/>
          <w:lang w:eastAsia="en-GB"/>
        </w:rPr>
      </w:pPr>
    </w:p>
    <w:p w14:paraId="15A7D024" w14:textId="77777777" w:rsidR="0050585E" w:rsidRPr="00933ECF" w:rsidRDefault="0050585E" w:rsidP="00933ECF">
      <w:pPr>
        <w:spacing w:line="276" w:lineRule="auto"/>
        <w:jc w:val="both"/>
        <w:rPr>
          <w:b/>
          <w:bCs/>
          <w:sz w:val="22"/>
          <w:szCs w:val="22"/>
          <w:lang w:eastAsia="en-GB"/>
        </w:rPr>
      </w:pPr>
    </w:p>
    <w:p w14:paraId="1C096B58" w14:textId="55CBC23B" w:rsidR="00933ECF" w:rsidRPr="00933ECF" w:rsidRDefault="00933ECF" w:rsidP="00933ECF">
      <w:pPr>
        <w:spacing w:line="276" w:lineRule="auto"/>
        <w:jc w:val="both"/>
        <w:rPr>
          <w:b/>
          <w:bCs/>
          <w:sz w:val="22"/>
          <w:szCs w:val="22"/>
          <w:lang w:eastAsia="en-GB"/>
        </w:rPr>
      </w:pPr>
      <w:r w:rsidRPr="00933ECF">
        <w:rPr>
          <w:b/>
          <w:bCs/>
          <w:sz w:val="22"/>
          <w:szCs w:val="22"/>
          <w:lang w:eastAsia="en-GB"/>
        </w:rPr>
        <w:lastRenderedPageBreak/>
        <w:t>South Africa</w:t>
      </w:r>
    </w:p>
    <w:p w14:paraId="3067C06C" w14:textId="77777777" w:rsidR="00933ECF" w:rsidRPr="00933ECF" w:rsidRDefault="00933ECF" w:rsidP="00933ECF">
      <w:pPr>
        <w:numPr>
          <w:ilvl w:val="0"/>
          <w:numId w:val="28"/>
        </w:numPr>
        <w:spacing w:line="276" w:lineRule="auto"/>
        <w:contextualSpacing/>
        <w:jc w:val="both"/>
        <w:rPr>
          <w:b/>
          <w:bCs/>
          <w:sz w:val="22"/>
          <w:szCs w:val="22"/>
          <w:lang w:eastAsia="en-GB"/>
        </w:rPr>
      </w:pPr>
      <w:r w:rsidRPr="00933ECF">
        <w:rPr>
          <w:sz w:val="22"/>
          <w:szCs w:val="22"/>
          <w:lang w:eastAsia="en-GB"/>
        </w:rPr>
        <w:t xml:space="preserve">Annual media campaigns have been run around World Migratory Bird Day (WMBD), and the </w:t>
      </w:r>
      <w:proofErr w:type="spellStart"/>
      <w:r w:rsidRPr="00933ECF">
        <w:rPr>
          <w:sz w:val="22"/>
          <w:szCs w:val="22"/>
          <w:lang w:eastAsia="en-GB"/>
        </w:rPr>
        <w:t>BirdLasser</w:t>
      </w:r>
      <w:proofErr w:type="spellEnd"/>
      <w:r w:rsidRPr="00933ECF">
        <w:rPr>
          <w:sz w:val="22"/>
          <w:szCs w:val="22"/>
          <w:lang w:eastAsia="en-GB"/>
        </w:rPr>
        <w:t xml:space="preserve"> migratory bird challenge has also been linked to WMBD during this period. </w:t>
      </w:r>
    </w:p>
    <w:p w14:paraId="174DC495" w14:textId="77777777" w:rsidR="00933ECF" w:rsidRPr="00933ECF" w:rsidRDefault="00933ECF" w:rsidP="00933ECF">
      <w:pPr>
        <w:numPr>
          <w:ilvl w:val="0"/>
          <w:numId w:val="28"/>
        </w:numPr>
        <w:spacing w:line="276" w:lineRule="auto"/>
        <w:contextualSpacing/>
        <w:jc w:val="both"/>
        <w:rPr>
          <w:b/>
          <w:bCs/>
          <w:sz w:val="22"/>
          <w:szCs w:val="22"/>
          <w:lang w:eastAsia="en-GB"/>
        </w:rPr>
      </w:pPr>
      <w:r w:rsidRPr="00933ECF">
        <w:rPr>
          <w:sz w:val="22"/>
          <w:szCs w:val="22"/>
          <w:lang w:eastAsia="en-GB"/>
        </w:rPr>
        <w:t xml:space="preserve">The Spring Alive event celebrates the arrival of migrants during the South African spring. </w:t>
      </w:r>
    </w:p>
    <w:p w14:paraId="1D7B3756" w14:textId="77777777" w:rsidR="00933ECF" w:rsidRPr="00933ECF" w:rsidRDefault="00933ECF" w:rsidP="00933ECF">
      <w:pPr>
        <w:numPr>
          <w:ilvl w:val="0"/>
          <w:numId w:val="28"/>
        </w:numPr>
        <w:spacing w:line="276" w:lineRule="auto"/>
        <w:contextualSpacing/>
        <w:jc w:val="both"/>
        <w:rPr>
          <w:b/>
          <w:bCs/>
          <w:sz w:val="22"/>
          <w:szCs w:val="22"/>
          <w:lang w:eastAsia="en-GB"/>
        </w:rPr>
      </w:pPr>
      <w:r w:rsidRPr="00933ECF">
        <w:rPr>
          <w:sz w:val="22"/>
          <w:szCs w:val="22"/>
          <w:lang w:eastAsia="en-GB"/>
        </w:rPr>
        <w:t xml:space="preserve">The annual Flufftail Festival seeks to enhance awareness about the importance of water and the biodiversity that wetlands support. An interactive ‘Be a Wetland Warrior’ activity book (designed around the Grade 6 curriculum) is available at the following link: </w:t>
      </w:r>
      <w:hyperlink r:id="rId33" w:history="1">
        <w:r w:rsidRPr="00933ECF">
          <w:rPr>
            <w:color w:val="0000FF"/>
            <w:sz w:val="22"/>
            <w:szCs w:val="22"/>
            <w:u w:val="single"/>
            <w:lang w:eastAsia="en-GB"/>
          </w:rPr>
          <w:t>https://www.birdlife.org.za/support-us/events/flufftail-festival/</w:t>
        </w:r>
      </w:hyperlink>
      <w:r w:rsidRPr="00933ECF">
        <w:rPr>
          <w:sz w:val="22"/>
          <w:szCs w:val="22"/>
          <w:lang w:eastAsia="en-GB"/>
        </w:rPr>
        <w:t xml:space="preserve"> </w:t>
      </w:r>
    </w:p>
    <w:p w14:paraId="1B06A25B" w14:textId="77777777" w:rsidR="00933ECF" w:rsidRPr="00933ECF" w:rsidRDefault="00933ECF" w:rsidP="00933ECF">
      <w:pPr>
        <w:numPr>
          <w:ilvl w:val="0"/>
          <w:numId w:val="28"/>
        </w:numPr>
        <w:spacing w:line="276" w:lineRule="auto"/>
        <w:contextualSpacing/>
        <w:jc w:val="both"/>
        <w:rPr>
          <w:b/>
          <w:bCs/>
          <w:sz w:val="22"/>
          <w:szCs w:val="22"/>
          <w:lang w:eastAsia="en-GB"/>
        </w:rPr>
      </w:pPr>
      <w:r w:rsidRPr="00933ECF">
        <w:rPr>
          <w:sz w:val="22"/>
          <w:szCs w:val="22"/>
          <w:lang w:eastAsia="en-GB"/>
        </w:rPr>
        <w:t xml:space="preserve">BLSA, through the South African Names for South African Birds project, published a complete list of South Africa’s birds in isiZulu in 2022. Despite this being the most common first language in South Africa, a full list of vernacular names did not exist for any local languages other than English and Afrikaans. This milestone was achieved through consultative workshops with Zulu-speaking representatives, linguists, </w:t>
      </w:r>
      <w:proofErr w:type="spellStart"/>
      <w:r w:rsidRPr="00933ECF">
        <w:rPr>
          <w:sz w:val="22"/>
          <w:szCs w:val="22"/>
          <w:lang w:eastAsia="en-GB"/>
        </w:rPr>
        <w:t>onomasticians</w:t>
      </w:r>
      <w:proofErr w:type="spellEnd"/>
      <w:r w:rsidRPr="00933ECF">
        <w:rPr>
          <w:sz w:val="22"/>
          <w:szCs w:val="22"/>
          <w:lang w:eastAsia="en-GB"/>
        </w:rPr>
        <w:t>, and bird experts. These new names remove a long-prevailing language barrier for local people and will encourage participation in and awareness of birds and their conservation.</w:t>
      </w:r>
    </w:p>
    <w:p w14:paraId="688F34CE" w14:textId="77777777" w:rsidR="00933ECF" w:rsidRPr="00933ECF" w:rsidRDefault="00933ECF" w:rsidP="00933ECF">
      <w:pPr>
        <w:numPr>
          <w:ilvl w:val="0"/>
          <w:numId w:val="29"/>
        </w:numPr>
        <w:spacing w:line="276" w:lineRule="auto"/>
        <w:contextualSpacing/>
        <w:jc w:val="both"/>
        <w:rPr>
          <w:sz w:val="22"/>
          <w:szCs w:val="22"/>
          <w:lang w:eastAsia="en-GB"/>
        </w:rPr>
      </w:pPr>
      <w:r w:rsidRPr="00933ECF">
        <w:rPr>
          <w:sz w:val="22"/>
          <w:szCs w:val="22"/>
          <w:lang w:eastAsia="en-GB"/>
        </w:rPr>
        <w:t xml:space="preserve">The Cape Gannet was BLSA’s Bird of the Year for 2022, resulting in efforts to raise awareness about this species and the threats it faces. These included the development of infographics, fact files and lesson plans (available at the following link: </w:t>
      </w:r>
      <w:hyperlink r:id="rId34" w:history="1">
        <w:r w:rsidRPr="00933ECF">
          <w:rPr>
            <w:color w:val="0000FF"/>
            <w:sz w:val="22"/>
            <w:szCs w:val="22"/>
            <w:u w:val="single"/>
            <w:lang w:eastAsia="en-GB"/>
          </w:rPr>
          <w:t>https://www.birdlife.org.za/bird-of-the-year-2022/</w:t>
        </w:r>
      </w:hyperlink>
      <w:r w:rsidRPr="00933ECF">
        <w:rPr>
          <w:sz w:val="22"/>
          <w:szCs w:val="22"/>
          <w:lang w:eastAsia="en-GB"/>
        </w:rPr>
        <w:t>).</w:t>
      </w:r>
    </w:p>
    <w:p w14:paraId="58E9A212" w14:textId="77777777" w:rsidR="00933ECF" w:rsidRPr="00933ECF" w:rsidRDefault="00933ECF" w:rsidP="00933ECF">
      <w:pPr>
        <w:spacing w:line="276" w:lineRule="auto"/>
        <w:ind w:left="720"/>
        <w:contextualSpacing/>
        <w:jc w:val="both"/>
        <w:rPr>
          <w:sz w:val="22"/>
          <w:szCs w:val="22"/>
          <w:lang w:eastAsia="en-GB"/>
        </w:rPr>
      </w:pPr>
    </w:p>
    <w:p w14:paraId="67CD11D5" w14:textId="2DDED8A1" w:rsidR="00933ECF" w:rsidRPr="00933ECF" w:rsidRDefault="00933ECF" w:rsidP="00933ECF">
      <w:pPr>
        <w:spacing w:line="276" w:lineRule="auto"/>
        <w:jc w:val="both"/>
        <w:rPr>
          <w:b/>
          <w:bCs/>
          <w:sz w:val="22"/>
          <w:szCs w:val="22"/>
          <w:lang w:eastAsia="en-GB"/>
        </w:rPr>
      </w:pPr>
      <w:r w:rsidRPr="00933ECF">
        <w:rPr>
          <w:b/>
          <w:bCs/>
          <w:sz w:val="22"/>
          <w:szCs w:val="22"/>
          <w:lang w:eastAsia="en-GB"/>
        </w:rPr>
        <w:t>Zimbabwe</w:t>
      </w:r>
    </w:p>
    <w:p w14:paraId="41320194" w14:textId="77777777" w:rsidR="00933ECF" w:rsidRPr="00933ECF" w:rsidRDefault="00933ECF" w:rsidP="00933ECF">
      <w:pPr>
        <w:numPr>
          <w:ilvl w:val="0"/>
          <w:numId w:val="30"/>
        </w:numPr>
        <w:spacing w:line="276" w:lineRule="auto"/>
        <w:contextualSpacing/>
        <w:jc w:val="both"/>
        <w:rPr>
          <w:color w:val="000000"/>
          <w:sz w:val="22"/>
          <w:szCs w:val="22"/>
          <w:lang w:eastAsia="en-GB"/>
        </w:rPr>
      </w:pPr>
      <w:r w:rsidRPr="00933ECF">
        <w:rPr>
          <w:color w:val="000000"/>
          <w:sz w:val="22"/>
          <w:szCs w:val="22"/>
          <w:lang w:eastAsia="en-GB"/>
        </w:rPr>
        <w:t xml:space="preserve">Joint crane surveys conducted by BLZ, the Zimbabwe Parks and Wildlife Management Authority, the Gutu Rural District Council and a few individuals representing communities in Driefontein Grasslands, have been successful. </w:t>
      </w:r>
    </w:p>
    <w:p w14:paraId="36736581" w14:textId="77777777" w:rsidR="00933ECF" w:rsidRPr="00933ECF" w:rsidRDefault="00933ECF" w:rsidP="00933ECF">
      <w:pPr>
        <w:numPr>
          <w:ilvl w:val="0"/>
          <w:numId w:val="30"/>
        </w:numPr>
        <w:spacing w:line="276" w:lineRule="auto"/>
        <w:contextualSpacing/>
        <w:jc w:val="both"/>
        <w:rPr>
          <w:color w:val="000000"/>
          <w:sz w:val="22"/>
          <w:szCs w:val="22"/>
          <w:lang w:eastAsia="en-GB"/>
        </w:rPr>
      </w:pPr>
      <w:r w:rsidRPr="00933ECF">
        <w:rPr>
          <w:color w:val="000000"/>
          <w:sz w:val="22"/>
          <w:szCs w:val="22"/>
          <w:lang w:eastAsia="en-GB"/>
        </w:rPr>
        <w:t>A wetland and crane conservation project initiated by BLZ in the Driefontein wetlands</w:t>
      </w:r>
      <w:r w:rsidRPr="00933ECF">
        <w:rPr>
          <w:color w:val="5B9BD5"/>
          <w:sz w:val="22"/>
          <w:szCs w:val="22"/>
          <w:lang w:eastAsia="en-GB"/>
        </w:rPr>
        <w:t xml:space="preserve"> </w:t>
      </w:r>
      <w:r w:rsidRPr="00933ECF">
        <w:rPr>
          <w:color w:val="000000"/>
          <w:sz w:val="22"/>
          <w:szCs w:val="22"/>
          <w:lang w:eastAsia="en-GB"/>
        </w:rPr>
        <w:t xml:space="preserve">continues. The project increased awareness of the conservation of Grey Crowned Cranes and Wattled Cranes, key wetland indicator species for this area. Alternative sources of livelihoods provided to the rural communities living in this area helped reduce threats to wetlands. The local villagers were educated about environmentally friendly income generating livelihoods that have no/minimum contact with wetlands. Local agreements developed by the communities were instrumental in regulating human activities around the wetlands. Capacity building of communities and stakeholders in wetland conservation also takes place under this project. Four Local Conservation Groups in Driefontein have had their capacity in crane and wetland monitoring strengthened to benefit waterbirds.  </w:t>
      </w:r>
    </w:p>
    <w:p w14:paraId="151F5086" w14:textId="77777777" w:rsidR="00290FE7" w:rsidRPr="00EB26F3" w:rsidRDefault="00290FE7" w:rsidP="00A1403C">
      <w:pPr>
        <w:spacing w:line="276" w:lineRule="auto"/>
        <w:jc w:val="both"/>
        <w:rPr>
          <w:color w:val="2F5496" w:themeColor="accent1" w:themeShade="BF"/>
          <w:sz w:val="22"/>
          <w:szCs w:val="22"/>
          <w:lang w:val="en-US"/>
        </w:rPr>
      </w:pPr>
    </w:p>
    <w:p w14:paraId="086EA29E" w14:textId="270D2346" w:rsidR="00A1403C" w:rsidRDefault="00A1403C" w:rsidP="00A1403C">
      <w:pPr>
        <w:spacing w:line="276" w:lineRule="auto"/>
        <w:jc w:val="both"/>
        <w:rPr>
          <w:color w:val="2F5496" w:themeColor="accent1" w:themeShade="BF"/>
          <w:sz w:val="22"/>
          <w:szCs w:val="22"/>
          <w:lang w:val="en-US"/>
        </w:rPr>
      </w:pPr>
      <w:r w:rsidRPr="00ED2E20">
        <w:rPr>
          <w:color w:val="2F5496" w:themeColor="accent1" w:themeShade="BF"/>
          <w:sz w:val="22"/>
          <w:szCs w:val="22"/>
          <w:lang w:val="en-US"/>
        </w:rPr>
        <w:t>1</w:t>
      </w:r>
      <w:r w:rsidR="00B33E91">
        <w:rPr>
          <w:color w:val="2F5496" w:themeColor="accent1" w:themeShade="BF"/>
          <w:sz w:val="22"/>
          <w:szCs w:val="22"/>
          <w:lang w:val="en-US"/>
        </w:rPr>
        <w:t>1</w:t>
      </w:r>
      <w:r w:rsidRPr="00ED2E20">
        <w:rPr>
          <w:color w:val="2F5496" w:themeColor="accent1" w:themeShade="BF"/>
          <w:sz w:val="22"/>
          <w:szCs w:val="22"/>
          <w:lang w:val="en-US"/>
        </w:rPr>
        <w:t>. Problematic cases threatening waterbirds or their habitats (e.g. infrastructural developments, changes in legislation, etc.).</w:t>
      </w:r>
    </w:p>
    <w:p w14:paraId="6E4B20F8" w14:textId="77777777" w:rsidR="00290FE7" w:rsidRDefault="00290FE7" w:rsidP="00A1403C">
      <w:pPr>
        <w:spacing w:line="276" w:lineRule="auto"/>
        <w:jc w:val="both"/>
        <w:rPr>
          <w:color w:val="2F5496" w:themeColor="accent1" w:themeShade="BF"/>
          <w:sz w:val="22"/>
          <w:szCs w:val="22"/>
          <w:lang w:val="en-US"/>
        </w:rPr>
      </w:pPr>
    </w:p>
    <w:p w14:paraId="546FCCE3" w14:textId="406F7DF9" w:rsidR="007E74E7" w:rsidRPr="007E74E7" w:rsidRDefault="007E74E7" w:rsidP="007E74E7">
      <w:pPr>
        <w:spacing w:line="276" w:lineRule="auto"/>
        <w:jc w:val="both"/>
        <w:rPr>
          <w:b/>
          <w:bCs/>
          <w:color w:val="000000"/>
          <w:sz w:val="22"/>
          <w:szCs w:val="22"/>
          <w:lang w:eastAsia="en-GB"/>
        </w:rPr>
      </w:pPr>
      <w:r w:rsidRPr="007E74E7">
        <w:rPr>
          <w:b/>
          <w:bCs/>
          <w:color w:val="000000"/>
          <w:sz w:val="22"/>
          <w:szCs w:val="22"/>
          <w:lang w:eastAsia="en-GB"/>
        </w:rPr>
        <w:t>Mauritius</w:t>
      </w:r>
      <w:r w:rsidRPr="007E74E7">
        <w:rPr>
          <w:color w:val="00B0F0"/>
          <w:sz w:val="22"/>
          <w:szCs w:val="22"/>
          <w:lang w:eastAsia="en-GB"/>
        </w:rPr>
        <w:t xml:space="preserve"> </w:t>
      </w:r>
    </w:p>
    <w:p w14:paraId="6013F0A3" w14:textId="77777777" w:rsidR="007E74E7" w:rsidRPr="007E74E7" w:rsidRDefault="007E74E7" w:rsidP="007E74E7">
      <w:pPr>
        <w:spacing w:line="276" w:lineRule="auto"/>
        <w:jc w:val="both"/>
        <w:rPr>
          <w:color w:val="0070C0"/>
          <w:sz w:val="22"/>
          <w:szCs w:val="22"/>
          <w:lang w:eastAsia="en-GB"/>
        </w:rPr>
      </w:pPr>
      <w:r w:rsidRPr="007E74E7">
        <w:rPr>
          <w:sz w:val="22"/>
          <w:szCs w:val="22"/>
          <w:lang w:eastAsia="en-GB"/>
        </w:rPr>
        <w:t>There are generally problems with development over wetlands.</w:t>
      </w:r>
    </w:p>
    <w:p w14:paraId="780384B0" w14:textId="77777777" w:rsidR="007E74E7" w:rsidRPr="007E74E7" w:rsidRDefault="007E74E7" w:rsidP="007E74E7">
      <w:pPr>
        <w:spacing w:line="276" w:lineRule="auto"/>
        <w:jc w:val="both"/>
        <w:rPr>
          <w:color w:val="0070C0"/>
          <w:sz w:val="22"/>
          <w:szCs w:val="22"/>
          <w:lang w:eastAsia="en-GB"/>
        </w:rPr>
      </w:pPr>
    </w:p>
    <w:p w14:paraId="1EF3A4F8" w14:textId="0200195F" w:rsidR="007E74E7" w:rsidRPr="007E74E7" w:rsidRDefault="007E74E7" w:rsidP="007E74E7">
      <w:pPr>
        <w:spacing w:line="276" w:lineRule="auto"/>
        <w:jc w:val="both"/>
        <w:rPr>
          <w:b/>
          <w:bCs/>
          <w:color w:val="000000"/>
          <w:sz w:val="22"/>
          <w:szCs w:val="22"/>
          <w:lang w:eastAsia="en-GB"/>
        </w:rPr>
      </w:pPr>
      <w:r w:rsidRPr="007E74E7">
        <w:rPr>
          <w:b/>
          <w:bCs/>
          <w:color w:val="000000"/>
          <w:sz w:val="22"/>
          <w:szCs w:val="22"/>
          <w:lang w:eastAsia="en-GB"/>
        </w:rPr>
        <w:t>South Afric</w:t>
      </w:r>
      <w:r>
        <w:rPr>
          <w:b/>
          <w:bCs/>
          <w:color w:val="000000"/>
          <w:sz w:val="22"/>
          <w:szCs w:val="22"/>
          <w:lang w:eastAsia="en-GB"/>
        </w:rPr>
        <w:t>a</w:t>
      </w:r>
    </w:p>
    <w:p w14:paraId="040C83C8" w14:textId="77777777" w:rsidR="007E74E7" w:rsidRPr="007E74E7" w:rsidRDefault="007E74E7" w:rsidP="007E74E7">
      <w:pPr>
        <w:numPr>
          <w:ilvl w:val="0"/>
          <w:numId w:val="31"/>
        </w:numPr>
        <w:spacing w:line="276" w:lineRule="auto"/>
        <w:contextualSpacing/>
        <w:jc w:val="both"/>
        <w:rPr>
          <w:color w:val="000000"/>
          <w:sz w:val="22"/>
          <w:szCs w:val="22"/>
          <w:lang w:eastAsia="en-GB"/>
        </w:rPr>
      </w:pPr>
      <w:r w:rsidRPr="007E74E7">
        <w:rPr>
          <w:i/>
          <w:iCs/>
          <w:color w:val="000000"/>
          <w:sz w:val="22"/>
          <w:szCs w:val="22"/>
          <w:u w:val="single"/>
          <w:lang w:eastAsia="en-GB"/>
        </w:rPr>
        <w:t>Legal requirements for EIAs and compliance therewith</w:t>
      </w:r>
      <w:r w:rsidRPr="007E74E7">
        <w:rPr>
          <w:color w:val="000000"/>
          <w:sz w:val="22"/>
          <w:szCs w:val="22"/>
          <w:lang w:eastAsia="en-GB"/>
        </w:rPr>
        <w:t>:</w:t>
      </w:r>
    </w:p>
    <w:p w14:paraId="6F284048" w14:textId="77777777" w:rsidR="007E74E7" w:rsidRPr="007E74E7" w:rsidRDefault="007E74E7" w:rsidP="007E74E7">
      <w:pPr>
        <w:spacing w:line="276" w:lineRule="auto"/>
        <w:ind w:left="720"/>
        <w:contextualSpacing/>
        <w:jc w:val="both"/>
        <w:rPr>
          <w:color w:val="000000"/>
          <w:sz w:val="22"/>
          <w:szCs w:val="22"/>
          <w:lang w:eastAsia="en-GB"/>
        </w:rPr>
      </w:pPr>
      <w:r w:rsidRPr="007E74E7">
        <w:rPr>
          <w:color w:val="000000"/>
          <w:sz w:val="22"/>
          <w:szCs w:val="22"/>
          <w:lang w:eastAsia="en-GB"/>
        </w:rPr>
        <w:t xml:space="preserve">Various steps have been taken in recent years to strengthen South Africa’s requirements for Environmental Impact Assessments (EIAs) – including to ensure that relevant threatened species are taken into consideration and that species impact assessments are performed to a </w:t>
      </w:r>
      <w:r w:rsidRPr="007E74E7">
        <w:rPr>
          <w:color w:val="000000"/>
          <w:sz w:val="22"/>
          <w:szCs w:val="22"/>
          <w:lang w:eastAsia="en-GB"/>
        </w:rPr>
        <w:lastRenderedPageBreak/>
        <w:t xml:space="preserve">consistently high standard. Unfortunately, compliance with these requirements remains poor in many EIAs. Additional concerns regarding environmental authorisations include the following: </w:t>
      </w:r>
    </w:p>
    <w:p w14:paraId="763705EF" w14:textId="77777777" w:rsidR="007E74E7" w:rsidRPr="007E74E7" w:rsidRDefault="007E74E7" w:rsidP="007E74E7">
      <w:pPr>
        <w:numPr>
          <w:ilvl w:val="1"/>
          <w:numId w:val="32"/>
        </w:numPr>
        <w:spacing w:line="276" w:lineRule="auto"/>
        <w:contextualSpacing/>
        <w:jc w:val="both"/>
        <w:rPr>
          <w:color w:val="000000"/>
          <w:sz w:val="22"/>
          <w:szCs w:val="22"/>
          <w:lang w:eastAsia="en-GB"/>
        </w:rPr>
      </w:pPr>
      <w:r w:rsidRPr="007E74E7">
        <w:rPr>
          <w:color w:val="000000"/>
          <w:sz w:val="22"/>
          <w:szCs w:val="22"/>
          <w:lang w:eastAsia="en-GB"/>
        </w:rPr>
        <w:t>South African law makes allowance for the retrospective authorisation of unlawful activities. This provision is open to abuse</w:t>
      </w:r>
      <w:r w:rsidRPr="007E74E7">
        <w:rPr>
          <w:color w:val="00B0F0"/>
          <w:sz w:val="22"/>
          <w:szCs w:val="22"/>
          <w:lang w:eastAsia="en-GB"/>
        </w:rPr>
        <w:t xml:space="preserve">. </w:t>
      </w:r>
      <w:r w:rsidRPr="007E74E7">
        <w:rPr>
          <w:color w:val="000000"/>
          <w:sz w:val="22"/>
          <w:szCs w:val="22"/>
          <w:lang w:eastAsia="en-GB"/>
        </w:rPr>
        <w:t xml:space="preserve">For instance, on the West Coast, the illegal damming of water has had serious and adverse environmental impacts on surface waterflow – including to the </w:t>
      </w:r>
      <w:proofErr w:type="spellStart"/>
      <w:r w:rsidRPr="007E74E7">
        <w:rPr>
          <w:color w:val="000000"/>
          <w:sz w:val="22"/>
          <w:szCs w:val="22"/>
          <w:lang w:eastAsia="en-GB"/>
        </w:rPr>
        <w:t>Verlorenvlei</w:t>
      </w:r>
      <w:proofErr w:type="spellEnd"/>
      <w:r w:rsidRPr="007E74E7">
        <w:rPr>
          <w:color w:val="000000"/>
          <w:sz w:val="22"/>
          <w:szCs w:val="22"/>
          <w:lang w:eastAsia="en-GB"/>
        </w:rPr>
        <w:t xml:space="preserve"> estuary (an IBA and Ramsar Site that is already in a very poor state). </w:t>
      </w:r>
    </w:p>
    <w:p w14:paraId="661B33A2" w14:textId="3A2F0F9A" w:rsidR="007E74E7" w:rsidRPr="007E74E7" w:rsidRDefault="007E74E7" w:rsidP="007E74E7">
      <w:pPr>
        <w:numPr>
          <w:ilvl w:val="1"/>
          <w:numId w:val="32"/>
        </w:numPr>
        <w:spacing w:line="276" w:lineRule="auto"/>
        <w:contextualSpacing/>
        <w:jc w:val="both"/>
        <w:rPr>
          <w:color w:val="000000"/>
          <w:sz w:val="22"/>
          <w:szCs w:val="22"/>
          <w:lang w:eastAsia="en-GB"/>
        </w:rPr>
      </w:pPr>
      <w:r w:rsidRPr="007E74E7">
        <w:rPr>
          <w:color w:val="000000"/>
          <w:sz w:val="22"/>
          <w:szCs w:val="22"/>
          <w:lang w:eastAsia="en-GB"/>
        </w:rPr>
        <w:t xml:space="preserve">South Africa’s President recently declared a national state of disaster in response to the country’s electricity crisis, and it is currently unclear how measures to expedite energy developments in response to this crisis may dilute environmental protections. </w:t>
      </w:r>
    </w:p>
    <w:p w14:paraId="3C98B34E" w14:textId="77777777" w:rsidR="007E74E7" w:rsidRPr="007E74E7" w:rsidRDefault="007E74E7" w:rsidP="007E74E7">
      <w:pPr>
        <w:numPr>
          <w:ilvl w:val="0"/>
          <w:numId w:val="31"/>
        </w:numPr>
        <w:spacing w:line="276" w:lineRule="auto"/>
        <w:contextualSpacing/>
        <w:jc w:val="both"/>
        <w:rPr>
          <w:color w:val="000000"/>
          <w:sz w:val="22"/>
          <w:szCs w:val="22"/>
          <w:u w:val="single"/>
          <w:lang w:eastAsia="en-GB"/>
        </w:rPr>
      </w:pPr>
      <w:r w:rsidRPr="007E74E7">
        <w:rPr>
          <w:i/>
          <w:iCs/>
          <w:color w:val="000000"/>
          <w:sz w:val="22"/>
          <w:szCs w:val="22"/>
          <w:u w:val="single"/>
          <w:lang w:eastAsia="en-GB"/>
        </w:rPr>
        <w:t>Mining</w:t>
      </w:r>
      <w:r w:rsidRPr="007E74E7">
        <w:rPr>
          <w:color w:val="000000"/>
          <w:sz w:val="22"/>
          <w:szCs w:val="22"/>
          <w:lang w:eastAsia="en-GB"/>
        </w:rPr>
        <w:t>:</w:t>
      </w:r>
    </w:p>
    <w:p w14:paraId="742F00E5" w14:textId="65AF09A8" w:rsidR="007E74E7" w:rsidRPr="007E74E7" w:rsidRDefault="007E74E7" w:rsidP="007E74E7">
      <w:pPr>
        <w:spacing w:line="276" w:lineRule="auto"/>
        <w:ind w:left="720"/>
        <w:contextualSpacing/>
        <w:jc w:val="both"/>
        <w:rPr>
          <w:color w:val="000000"/>
          <w:sz w:val="22"/>
          <w:szCs w:val="22"/>
          <w:lang w:eastAsia="en-GB"/>
        </w:rPr>
      </w:pPr>
      <w:r w:rsidRPr="007E74E7">
        <w:rPr>
          <w:color w:val="000000"/>
          <w:sz w:val="22"/>
          <w:szCs w:val="22"/>
          <w:lang w:eastAsia="en-GB"/>
        </w:rPr>
        <w:t xml:space="preserve">There has been a significant increase in prospecting and mining applications within IBAs and </w:t>
      </w:r>
      <w:proofErr w:type="gramStart"/>
      <w:r w:rsidRPr="007E74E7">
        <w:rPr>
          <w:color w:val="000000"/>
          <w:sz w:val="22"/>
          <w:szCs w:val="22"/>
          <w:lang w:eastAsia="en-GB"/>
        </w:rPr>
        <w:t>in close proximity to</w:t>
      </w:r>
      <w:proofErr w:type="gramEnd"/>
      <w:r w:rsidRPr="007E74E7">
        <w:rPr>
          <w:color w:val="000000"/>
          <w:sz w:val="22"/>
          <w:szCs w:val="22"/>
          <w:lang w:eastAsia="en-GB"/>
        </w:rPr>
        <w:t xml:space="preserve"> (or sometimes within) designated protected areas. For instance, a coal prospecting right was recently granted within the Devon Protected Environment (the designation of which was highlighted in the last southern African report to the AEWA Technical Committee, given its importance for species such as the </w:t>
      </w:r>
      <w:proofErr w:type="spellStart"/>
      <w:r w:rsidRPr="007E74E7">
        <w:rPr>
          <w:color w:val="000000"/>
          <w:sz w:val="22"/>
          <w:szCs w:val="22"/>
          <w:lang w:eastAsia="en-GB"/>
        </w:rPr>
        <w:t>Maccoa</w:t>
      </w:r>
      <w:proofErr w:type="spellEnd"/>
      <w:r w:rsidRPr="007E74E7">
        <w:rPr>
          <w:color w:val="000000"/>
          <w:sz w:val="22"/>
          <w:szCs w:val="22"/>
          <w:lang w:eastAsia="en-GB"/>
        </w:rPr>
        <w:t xml:space="preserve"> Duck, Black-winged Pratincole and Greater Flamingo). The number of prospecting and mining applications in some areas (e.g., in proximity to </w:t>
      </w:r>
      <w:proofErr w:type="spellStart"/>
      <w:r w:rsidRPr="007E74E7">
        <w:rPr>
          <w:color w:val="000000"/>
          <w:sz w:val="22"/>
          <w:szCs w:val="22"/>
          <w:lang w:eastAsia="en-GB"/>
        </w:rPr>
        <w:t>Wakkerstroom</w:t>
      </w:r>
      <w:proofErr w:type="spellEnd"/>
      <w:r w:rsidRPr="007E74E7">
        <w:rPr>
          <w:color w:val="000000"/>
          <w:sz w:val="22"/>
          <w:szCs w:val="22"/>
          <w:lang w:eastAsia="en-GB"/>
        </w:rPr>
        <w:t xml:space="preserve"> and along the West Coast) make cumulative impacts a serious concern.</w:t>
      </w:r>
    </w:p>
    <w:p w14:paraId="4A42597C" w14:textId="77777777" w:rsidR="007E74E7" w:rsidRPr="007E74E7" w:rsidRDefault="007E74E7" w:rsidP="007E74E7">
      <w:pPr>
        <w:numPr>
          <w:ilvl w:val="0"/>
          <w:numId w:val="31"/>
        </w:numPr>
        <w:spacing w:line="276" w:lineRule="auto"/>
        <w:contextualSpacing/>
        <w:jc w:val="both"/>
        <w:rPr>
          <w:color w:val="000000"/>
          <w:sz w:val="22"/>
          <w:szCs w:val="22"/>
          <w:lang w:eastAsia="en-GB"/>
        </w:rPr>
      </w:pPr>
      <w:r w:rsidRPr="007E74E7">
        <w:rPr>
          <w:i/>
          <w:iCs/>
          <w:color w:val="000000"/>
          <w:sz w:val="22"/>
          <w:szCs w:val="22"/>
          <w:u w:val="single"/>
          <w:lang w:eastAsia="en-GB"/>
        </w:rPr>
        <w:t>Marine noise pollution</w:t>
      </w:r>
      <w:r w:rsidRPr="007E74E7">
        <w:rPr>
          <w:color w:val="000000"/>
          <w:sz w:val="22"/>
          <w:szCs w:val="22"/>
          <w:u w:val="single"/>
          <w:lang w:eastAsia="en-GB"/>
        </w:rPr>
        <w:t>:</w:t>
      </w:r>
    </w:p>
    <w:p w14:paraId="6E6FD378" w14:textId="77777777" w:rsidR="007E74E7" w:rsidRPr="007E74E7" w:rsidRDefault="007E74E7" w:rsidP="007E74E7">
      <w:pPr>
        <w:spacing w:line="276" w:lineRule="auto"/>
        <w:ind w:left="720"/>
        <w:contextualSpacing/>
        <w:jc w:val="both"/>
        <w:rPr>
          <w:color w:val="000000"/>
          <w:sz w:val="22"/>
          <w:szCs w:val="22"/>
          <w:lang w:val="en-US" w:eastAsia="en-GB"/>
        </w:rPr>
      </w:pPr>
      <w:r w:rsidRPr="007E74E7">
        <w:rPr>
          <w:color w:val="000000"/>
          <w:sz w:val="22"/>
          <w:szCs w:val="22"/>
          <w:lang w:eastAsia="en-GB"/>
        </w:rPr>
        <w:t xml:space="preserve">The impacts of underwater noise remain a significant concern for African Penguins. </w:t>
      </w:r>
      <w:r w:rsidRPr="007E74E7">
        <w:rPr>
          <w:color w:val="000000"/>
          <w:sz w:val="22"/>
          <w:szCs w:val="22"/>
          <w:lang w:val="en-ZA" w:eastAsia="en-GB"/>
        </w:rPr>
        <w:t xml:space="preserve">The African Penguin colony at St Croix Island (in </w:t>
      </w:r>
      <w:proofErr w:type="spellStart"/>
      <w:r w:rsidRPr="007E74E7">
        <w:rPr>
          <w:color w:val="000000"/>
          <w:sz w:val="22"/>
          <w:szCs w:val="22"/>
          <w:lang w:val="en-ZA" w:eastAsia="en-GB"/>
        </w:rPr>
        <w:t>Algoa</w:t>
      </w:r>
      <w:proofErr w:type="spellEnd"/>
      <w:r w:rsidRPr="007E74E7">
        <w:rPr>
          <w:color w:val="000000"/>
          <w:sz w:val="22"/>
          <w:szCs w:val="22"/>
          <w:lang w:val="en-ZA" w:eastAsia="en-GB"/>
        </w:rPr>
        <w:t xml:space="preserve"> Bay) was, in 2015, the largest global population, providing nesting habitat for 7,616 pairs (i.e., 39% of South Africa’s African Penguin population). This colony is currently the fourth largest population after it decreased to 1,543 pairs in 2022, an unprecedented short-term decline of 80%. A</w:t>
      </w:r>
      <w:r w:rsidRPr="007E74E7">
        <w:rPr>
          <w:color w:val="000000"/>
          <w:sz w:val="22"/>
          <w:szCs w:val="22"/>
          <w:lang w:eastAsia="en-GB"/>
        </w:rPr>
        <w:t xml:space="preserve"> recent study found a strong correlation between an exponential increase in vessel-derived noise associated with ship-to-ship bunkering activities (i.e., offshore fuel transfers) in proximity to St Croix Island and the decrease in the African Penguin population (</w:t>
      </w:r>
      <w:proofErr w:type="spellStart"/>
      <w:r w:rsidRPr="007E74E7">
        <w:rPr>
          <w:color w:val="000000"/>
          <w:sz w:val="22"/>
          <w:szCs w:val="22"/>
          <w:lang w:eastAsia="en-GB"/>
        </w:rPr>
        <w:t>Pichegru</w:t>
      </w:r>
      <w:proofErr w:type="spellEnd"/>
      <w:r w:rsidRPr="007E74E7">
        <w:rPr>
          <w:color w:val="000000"/>
          <w:sz w:val="22"/>
          <w:szCs w:val="22"/>
          <w:lang w:eastAsia="en-GB"/>
        </w:rPr>
        <w:t xml:space="preserve"> et al., 2022). An Environmental Risk Assessment for ship-to-ship bunkering in </w:t>
      </w:r>
      <w:proofErr w:type="spellStart"/>
      <w:r w:rsidRPr="007E74E7">
        <w:rPr>
          <w:color w:val="000000"/>
          <w:sz w:val="22"/>
          <w:szCs w:val="22"/>
          <w:lang w:eastAsia="en-GB"/>
        </w:rPr>
        <w:t>Algoa</w:t>
      </w:r>
      <w:proofErr w:type="spellEnd"/>
      <w:r w:rsidRPr="007E74E7">
        <w:rPr>
          <w:color w:val="000000"/>
          <w:sz w:val="22"/>
          <w:szCs w:val="22"/>
          <w:lang w:eastAsia="en-GB"/>
        </w:rPr>
        <w:t xml:space="preserve"> Bay recently commenced and is intended to consider the full range of environmental risks associated with this activity. In addition, the following research is currently underway:</w:t>
      </w:r>
    </w:p>
    <w:p w14:paraId="5310923C" w14:textId="77777777" w:rsidR="007E74E7" w:rsidRPr="007E74E7" w:rsidRDefault="007E74E7" w:rsidP="007E74E7">
      <w:pPr>
        <w:numPr>
          <w:ilvl w:val="1"/>
          <w:numId w:val="32"/>
        </w:numPr>
        <w:spacing w:line="276" w:lineRule="auto"/>
        <w:contextualSpacing/>
        <w:jc w:val="both"/>
        <w:rPr>
          <w:color w:val="000000"/>
          <w:sz w:val="22"/>
          <w:szCs w:val="22"/>
          <w:lang w:eastAsia="en-GB"/>
        </w:rPr>
      </w:pPr>
      <w:r w:rsidRPr="007E74E7">
        <w:rPr>
          <w:color w:val="000000"/>
          <w:sz w:val="22"/>
          <w:szCs w:val="22"/>
          <w:lang w:eastAsia="en-GB"/>
        </w:rPr>
        <w:t>The project ‘Acoustic Foraging Network of African Penguins’ (AFNAP) led by the University of Paris-</w:t>
      </w:r>
      <w:proofErr w:type="spellStart"/>
      <w:r w:rsidRPr="007E74E7">
        <w:rPr>
          <w:color w:val="000000"/>
          <w:sz w:val="22"/>
          <w:szCs w:val="22"/>
          <w:lang w:eastAsia="en-GB"/>
        </w:rPr>
        <w:t>Saclay</w:t>
      </w:r>
      <w:proofErr w:type="spellEnd"/>
      <w:r w:rsidRPr="007E74E7">
        <w:rPr>
          <w:color w:val="000000"/>
          <w:sz w:val="22"/>
          <w:szCs w:val="22"/>
          <w:lang w:eastAsia="en-GB"/>
        </w:rPr>
        <w:t xml:space="preserve"> and in collaboration with BLSA and Nelson Mandela University (NMU), was initiated in 2021 to understand the behavioural responses of African Penguins to marine noise and how this may affect their communication network at sea. To date, miniature hydrophones and accelerometers have been deployed on African Penguins in </w:t>
      </w:r>
      <w:proofErr w:type="spellStart"/>
      <w:r w:rsidRPr="007E74E7">
        <w:rPr>
          <w:color w:val="000000"/>
          <w:sz w:val="22"/>
          <w:szCs w:val="22"/>
          <w:lang w:eastAsia="en-GB"/>
        </w:rPr>
        <w:t>Algoa</w:t>
      </w:r>
      <w:proofErr w:type="spellEnd"/>
      <w:r w:rsidRPr="007E74E7">
        <w:rPr>
          <w:color w:val="000000"/>
          <w:sz w:val="22"/>
          <w:szCs w:val="22"/>
          <w:lang w:eastAsia="en-GB"/>
        </w:rPr>
        <w:t xml:space="preserve"> Bay to facilitate this. In addition to this monitoring, </w:t>
      </w:r>
      <w:r w:rsidRPr="007E74E7">
        <w:rPr>
          <w:i/>
          <w:iCs/>
          <w:color w:val="000000"/>
          <w:sz w:val="22"/>
          <w:szCs w:val="22"/>
          <w:lang w:eastAsia="en-GB"/>
        </w:rPr>
        <w:t>in situ</w:t>
      </w:r>
      <w:r w:rsidRPr="007E74E7">
        <w:rPr>
          <w:color w:val="000000"/>
          <w:sz w:val="22"/>
          <w:szCs w:val="22"/>
          <w:lang w:eastAsia="en-GB"/>
        </w:rPr>
        <w:t xml:space="preserve"> hydrophones were deployed at two locations in </w:t>
      </w:r>
      <w:proofErr w:type="spellStart"/>
      <w:r w:rsidRPr="007E74E7">
        <w:rPr>
          <w:color w:val="000000"/>
          <w:sz w:val="22"/>
          <w:szCs w:val="22"/>
          <w:lang w:eastAsia="en-GB"/>
        </w:rPr>
        <w:t>Algoa</w:t>
      </w:r>
      <w:proofErr w:type="spellEnd"/>
      <w:r w:rsidRPr="007E74E7">
        <w:rPr>
          <w:color w:val="000000"/>
          <w:sz w:val="22"/>
          <w:szCs w:val="22"/>
          <w:lang w:eastAsia="en-GB"/>
        </w:rPr>
        <w:t xml:space="preserve"> Bay in 2022.</w:t>
      </w:r>
    </w:p>
    <w:p w14:paraId="3DC6FA83" w14:textId="77777777" w:rsidR="007E74E7" w:rsidRPr="007E74E7" w:rsidRDefault="007E74E7" w:rsidP="007E74E7">
      <w:pPr>
        <w:numPr>
          <w:ilvl w:val="1"/>
          <w:numId w:val="32"/>
        </w:numPr>
        <w:spacing w:line="276" w:lineRule="auto"/>
        <w:contextualSpacing/>
        <w:jc w:val="both"/>
        <w:rPr>
          <w:color w:val="000000"/>
          <w:sz w:val="22"/>
          <w:szCs w:val="22"/>
          <w:lang w:eastAsia="en-GB"/>
        </w:rPr>
      </w:pPr>
      <w:r w:rsidRPr="007E74E7">
        <w:rPr>
          <w:color w:val="000000"/>
          <w:sz w:val="22"/>
          <w:szCs w:val="22"/>
          <w:lang w:eastAsia="en-GB"/>
        </w:rPr>
        <w:t xml:space="preserve">BLSA and SANCCOB installed an Automated Penguin Monitoring System (APMS) on Bird Island, </w:t>
      </w:r>
      <w:proofErr w:type="spellStart"/>
      <w:r w:rsidRPr="007E74E7">
        <w:rPr>
          <w:color w:val="000000"/>
          <w:sz w:val="22"/>
          <w:szCs w:val="22"/>
          <w:lang w:eastAsia="en-GB"/>
        </w:rPr>
        <w:t>Algoa</w:t>
      </w:r>
      <w:proofErr w:type="spellEnd"/>
      <w:r w:rsidRPr="007E74E7">
        <w:rPr>
          <w:color w:val="000000"/>
          <w:sz w:val="22"/>
          <w:szCs w:val="22"/>
          <w:lang w:eastAsia="en-GB"/>
        </w:rPr>
        <w:t xml:space="preserve"> Bay in October 2022. Data from the APMS will be used to assess the response of birds to various potential threats including marine noise (using in situ hydrophone data) and resource competition.</w:t>
      </w:r>
    </w:p>
    <w:p w14:paraId="6B5F2A38" w14:textId="25DF42CD" w:rsidR="007E74E7" w:rsidRDefault="007E74E7" w:rsidP="007E74E7">
      <w:pPr>
        <w:numPr>
          <w:ilvl w:val="1"/>
          <w:numId w:val="32"/>
        </w:numPr>
        <w:spacing w:line="276" w:lineRule="auto"/>
        <w:contextualSpacing/>
        <w:jc w:val="both"/>
        <w:rPr>
          <w:color w:val="000000"/>
          <w:sz w:val="22"/>
          <w:szCs w:val="22"/>
          <w:lang w:eastAsia="en-GB"/>
        </w:rPr>
      </w:pPr>
      <w:r w:rsidRPr="007E74E7">
        <w:rPr>
          <w:color w:val="000000"/>
          <w:sz w:val="22"/>
          <w:szCs w:val="22"/>
          <w:lang w:eastAsia="en-GB"/>
        </w:rPr>
        <w:t xml:space="preserve">NMU researchers will be monitoring noise levels </w:t>
      </w:r>
      <w:proofErr w:type="gramStart"/>
      <w:r w:rsidRPr="007E74E7">
        <w:rPr>
          <w:color w:val="000000"/>
          <w:sz w:val="22"/>
          <w:szCs w:val="22"/>
          <w:lang w:eastAsia="en-GB"/>
        </w:rPr>
        <w:t>in close proximity to</w:t>
      </w:r>
      <w:proofErr w:type="gramEnd"/>
      <w:r w:rsidRPr="007E74E7">
        <w:rPr>
          <w:color w:val="000000"/>
          <w:sz w:val="22"/>
          <w:szCs w:val="22"/>
          <w:lang w:eastAsia="en-GB"/>
        </w:rPr>
        <w:t xml:space="preserve"> bunkering and transiting vessels in 2023 to improve our understanding of the noise levels associated with bunkering activities.</w:t>
      </w:r>
    </w:p>
    <w:p w14:paraId="57128C1F" w14:textId="77777777" w:rsidR="006C02BB" w:rsidRDefault="006C02BB" w:rsidP="006C02BB">
      <w:pPr>
        <w:spacing w:line="276" w:lineRule="auto"/>
        <w:contextualSpacing/>
        <w:jc w:val="both"/>
        <w:rPr>
          <w:color w:val="000000"/>
          <w:sz w:val="22"/>
          <w:szCs w:val="22"/>
          <w:lang w:eastAsia="en-GB"/>
        </w:rPr>
      </w:pPr>
    </w:p>
    <w:p w14:paraId="0B5A2FD2" w14:textId="77777777" w:rsidR="006C02BB" w:rsidRPr="007E74E7" w:rsidRDefault="006C02BB" w:rsidP="006C02BB">
      <w:pPr>
        <w:spacing w:line="276" w:lineRule="auto"/>
        <w:contextualSpacing/>
        <w:jc w:val="both"/>
        <w:rPr>
          <w:color w:val="000000"/>
          <w:sz w:val="22"/>
          <w:szCs w:val="22"/>
          <w:lang w:eastAsia="en-GB"/>
        </w:rPr>
      </w:pPr>
    </w:p>
    <w:p w14:paraId="4FA7FF1A" w14:textId="77777777" w:rsidR="007E74E7" w:rsidRPr="007E74E7" w:rsidRDefault="007E74E7" w:rsidP="007E74E7">
      <w:pPr>
        <w:numPr>
          <w:ilvl w:val="0"/>
          <w:numId w:val="32"/>
        </w:numPr>
        <w:spacing w:line="276" w:lineRule="auto"/>
        <w:contextualSpacing/>
        <w:jc w:val="both"/>
        <w:rPr>
          <w:color w:val="000000"/>
          <w:sz w:val="22"/>
          <w:szCs w:val="22"/>
          <w:u w:val="single"/>
          <w:lang w:val="en-ZA" w:eastAsia="en-GB"/>
        </w:rPr>
      </w:pPr>
      <w:r w:rsidRPr="007E74E7">
        <w:rPr>
          <w:i/>
          <w:iCs/>
          <w:color w:val="000000"/>
          <w:sz w:val="22"/>
          <w:szCs w:val="22"/>
          <w:u w:val="single"/>
          <w:lang w:eastAsia="en-GB"/>
        </w:rPr>
        <w:lastRenderedPageBreak/>
        <w:t>Threats identified at waterbird monitoring sites in Gauteng</w:t>
      </w:r>
      <w:r w:rsidRPr="007E74E7">
        <w:rPr>
          <w:color w:val="000000"/>
          <w:sz w:val="22"/>
          <w:szCs w:val="22"/>
          <w:lang w:eastAsia="en-GB"/>
        </w:rPr>
        <w:t>:</w:t>
      </w:r>
    </w:p>
    <w:p w14:paraId="409751D8" w14:textId="3351AF18" w:rsidR="007E74E7" w:rsidRPr="007E74E7" w:rsidRDefault="007E74E7" w:rsidP="007E74E7">
      <w:pPr>
        <w:spacing w:line="276" w:lineRule="auto"/>
        <w:ind w:left="720"/>
        <w:contextualSpacing/>
        <w:jc w:val="both"/>
        <w:rPr>
          <w:color w:val="000000"/>
          <w:sz w:val="22"/>
          <w:szCs w:val="22"/>
          <w:lang w:eastAsia="en-GB"/>
        </w:rPr>
      </w:pPr>
      <w:r w:rsidRPr="007E74E7">
        <w:rPr>
          <w:color w:val="000000"/>
          <w:sz w:val="22"/>
          <w:szCs w:val="22"/>
          <w:lang w:eastAsia="en-GB"/>
        </w:rPr>
        <w:t xml:space="preserve">GDARDE has developed a very basic datasheet to record threats to waterbirds and their habitats at each of the waterbird monitoring sites in Gauteng routinely counted by GDARDE staff. The results are sent to the compiler of the annual Gauteng Environmental Sustainability report. Reed encroachment, eutrophication, wire fences and the spread of Water Hyacinth are among the most widespread threats. Bronkhorstspruit Dam is the latest dam in the province to experience a substantial increase in Water Hyacinth infestation reducing the extent of wader habitat and creating access problems for recreational users. </w:t>
      </w:r>
      <w:proofErr w:type="spellStart"/>
      <w:r w:rsidRPr="007E74E7">
        <w:rPr>
          <w:color w:val="000000"/>
          <w:sz w:val="22"/>
          <w:szCs w:val="22"/>
          <w:lang w:eastAsia="en-GB"/>
        </w:rPr>
        <w:t>Roodeplaat</w:t>
      </w:r>
      <w:proofErr w:type="spellEnd"/>
      <w:r w:rsidRPr="007E74E7">
        <w:rPr>
          <w:color w:val="000000"/>
          <w:sz w:val="22"/>
          <w:szCs w:val="22"/>
          <w:lang w:eastAsia="en-GB"/>
        </w:rPr>
        <w:t xml:space="preserve"> Dam and Premier Dam are both routinely heavily infested with this weed. Water Hyacinth is also starting to appear at smaller isolated wetlands. GDARDE is also assisting with efforts to manage the Water Hyacinth problem within the </w:t>
      </w:r>
      <w:proofErr w:type="spellStart"/>
      <w:r w:rsidRPr="007E74E7">
        <w:rPr>
          <w:color w:val="000000"/>
          <w:sz w:val="22"/>
          <w:szCs w:val="22"/>
          <w:lang w:eastAsia="en-GB"/>
        </w:rPr>
        <w:t>Blesbokspruit</w:t>
      </w:r>
      <w:proofErr w:type="spellEnd"/>
      <w:r w:rsidRPr="007E74E7">
        <w:rPr>
          <w:color w:val="000000"/>
          <w:sz w:val="22"/>
          <w:szCs w:val="22"/>
          <w:lang w:eastAsia="en-GB"/>
        </w:rPr>
        <w:t xml:space="preserve"> Ramsar Site. </w:t>
      </w:r>
    </w:p>
    <w:p w14:paraId="082BB499" w14:textId="77777777" w:rsidR="007E74E7" w:rsidRPr="007E74E7" w:rsidRDefault="007E74E7" w:rsidP="007E74E7">
      <w:pPr>
        <w:spacing w:line="276" w:lineRule="auto"/>
        <w:ind w:left="720"/>
        <w:contextualSpacing/>
        <w:jc w:val="both"/>
        <w:rPr>
          <w:color w:val="000000"/>
          <w:sz w:val="22"/>
          <w:szCs w:val="22"/>
          <w:u w:val="single"/>
          <w:lang w:val="en-ZA" w:eastAsia="en-GB"/>
        </w:rPr>
      </w:pPr>
      <w:r w:rsidRPr="007E74E7">
        <w:rPr>
          <w:color w:val="000000"/>
          <w:sz w:val="22"/>
          <w:szCs w:val="22"/>
          <w:lang w:eastAsia="en-GB"/>
        </w:rPr>
        <w:t>During routine waterbird monitoring in 2022, GDARDE found two Greater Flamingos caught on a barbed wire fence running through a pan. The fence could not be removed so various types of marker devices are being tested with the intention to make the wire strands more visible to birds. The focus is on effectiveness, cost of production and installation and durability. This is a small-scale trial but will hopefully build the local body of knowledge around fence mitigation. Flamingos and Blue Cranes continue to use the site and no further incidents have been recorded but it is not possible to know whether this is due to the markers.</w:t>
      </w:r>
    </w:p>
    <w:p w14:paraId="0FBBFEFE" w14:textId="77777777" w:rsidR="007E74E7" w:rsidRPr="007E74E7" w:rsidRDefault="007E74E7" w:rsidP="007E74E7">
      <w:pPr>
        <w:spacing w:line="276" w:lineRule="auto"/>
        <w:jc w:val="both"/>
        <w:rPr>
          <w:b/>
          <w:bCs/>
          <w:color w:val="000000"/>
          <w:sz w:val="22"/>
          <w:szCs w:val="22"/>
          <w:lang w:eastAsia="en-GB"/>
        </w:rPr>
      </w:pPr>
    </w:p>
    <w:p w14:paraId="2D1A1782" w14:textId="5B562709" w:rsidR="007E74E7" w:rsidRPr="007E74E7" w:rsidRDefault="007E74E7" w:rsidP="007E74E7">
      <w:pPr>
        <w:spacing w:line="276" w:lineRule="auto"/>
        <w:jc w:val="both"/>
        <w:rPr>
          <w:b/>
          <w:bCs/>
          <w:color w:val="000000"/>
          <w:sz w:val="22"/>
          <w:szCs w:val="22"/>
          <w:lang w:eastAsia="en-GB"/>
        </w:rPr>
      </w:pPr>
      <w:r w:rsidRPr="007E74E7">
        <w:rPr>
          <w:b/>
          <w:bCs/>
          <w:color w:val="000000"/>
          <w:sz w:val="22"/>
          <w:szCs w:val="22"/>
          <w:lang w:eastAsia="en-GB"/>
        </w:rPr>
        <w:t>Zambia</w:t>
      </w:r>
    </w:p>
    <w:p w14:paraId="5D04AC78" w14:textId="77777777" w:rsidR="007E74E7" w:rsidRPr="007E74E7" w:rsidRDefault="007E74E7" w:rsidP="007E74E7">
      <w:pPr>
        <w:numPr>
          <w:ilvl w:val="0"/>
          <w:numId w:val="33"/>
        </w:numPr>
        <w:spacing w:line="276" w:lineRule="auto"/>
        <w:jc w:val="both"/>
        <w:rPr>
          <w:color w:val="000000"/>
          <w:sz w:val="22"/>
          <w:szCs w:val="22"/>
          <w:lang w:eastAsia="en-GB"/>
        </w:rPr>
      </w:pPr>
      <w:r w:rsidRPr="007E74E7">
        <w:rPr>
          <w:i/>
          <w:color w:val="000000"/>
          <w:sz w:val="22"/>
          <w:szCs w:val="22"/>
          <w:u w:val="single"/>
          <w:lang w:eastAsia="en-GB"/>
        </w:rPr>
        <w:t>Mining</w:t>
      </w:r>
      <w:r w:rsidRPr="007E74E7">
        <w:rPr>
          <w:i/>
          <w:color w:val="000000"/>
          <w:sz w:val="22"/>
          <w:szCs w:val="22"/>
          <w:lang w:eastAsia="en-GB"/>
        </w:rPr>
        <w:t xml:space="preserve">: </w:t>
      </w:r>
    </w:p>
    <w:p w14:paraId="58FA7C78" w14:textId="79A1FFC0" w:rsidR="007E74E7" w:rsidRPr="007E74E7" w:rsidRDefault="007E74E7" w:rsidP="007E74E7">
      <w:pPr>
        <w:spacing w:line="276" w:lineRule="auto"/>
        <w:ind w:left="720"/>
        <w:jc w:val="both"/>
        <w:rPr>
          <w:color w:val="000000"/>
          <w:sz w:val="22"/>
          <w:szCs w:val="22"/>
          <w:lang w:eastAsia="en-GB"/>
        </w:rPr>
      </w:pPr>
      <w:r w:rsidRPr="007E74E7">
        <w:rPr>
          <w:color w:val="000000"/>
          <w:sz w:val="22"/>
          <w:szCs w:val="22"/>
          <w:lang w:eastAsia="en-GB"/>
        </w:rPr>
        <w:t xml:space="preserve">There has been an increase of mining in protected areas, particularly within IBAs.  One good example is in Lochinvar National Park, which falls within the Kafue Flats IBA. Mining has caused rapid degradation of the habitat suitable for </w:t>
      </w:r>
      <w:proofErr w:type="gramStart"/>
      <w:r w:rsidRPr="007E74E7">
        <w:rPr>
          <w:color w:val="000000"/>
          <w:sz w:val="22"/>
          <w:szCs w:val="22"/>
          <w:lang w:eastAsia="en-GB"/>
        </w:rPr>
        <w:t>a number of</w:t>
      </w:r>
      <w:proofErr w:type="gramEnd"/>
      <w:r w:rsidRPr="007E74E7">
        <w:rPr>
          <w:color w:val="000000"/>
          <w:sz w:val="22"/>
          <w:szCs w:val="22"/>
          <w:lang w:eastAsia="en-GB"/>
        </w:rPr>
        <w:t xml:space="preserve"> birds and the looming expansion of the mine is going to have more negative impacts on the habitat. Additionally, there are some explorations of geothermal energy which are posing a greater threat to the waterbirds and their habitat. Another example is the approved mining in the lower Zambezi National Park, which is likely to affect waterbirds and other species.</w:t>
      </w:r>
    </w:p>
    <w:p w14:paraId="1C85EA34" w14:textId="77777777" w:rsidR="007E74E7" w:rsidRPr="007E74E7" w:rsidRDefault="007E74E7" w:rsidP="007E74E7">
      <w:pPr>
        <w:numPr>
          <w:ilvl w:val="0"/>
          <w:numId w:val="33"/>
        </w:numPr>
        <w:spacing w:line="276" w:lineRule="auto"/>
        <w:jc w:val="both"/>
        <w:rPr>
          <w:color w:val="000000"/>
          <w:sz w:val="22"/>
          <w:szCs w:val="22"/>
          <w:lang w:eastAsia="en-GB"/>
        </w:rPr>
      </w:pPr>
      <w:r w:rsidRPr="007E74E7">
        <w:rPr>
          <w:i/>
          <w:iCs/>
          <w:color w:val="000000"/>
          <w:sz w:val="22"/>
          <w:szCs w:val="22"/>
          <w:u w:val="single"/>
          <w:lang w:eastAsia="en-GB"/>
        </w:rPr>
        <w:t>Large Scale Agriculture</w:t>
      </w:r>
      <w:r w:rsidRPr="007E74E7">
        <w:rPr>
          <w:color w:val="000000"/>
          <w:sz w:val="22"/>
          <w:szCs w:val="22"/>
          <w:lang w:eastAsia="en-GB"/>
        </w:rPr>
        <w:t xml:space="preserve">:  </w:t>
      </w:r>
    </w:p>
    <w:p w14:paraId="5560E53C" w14:textId="1CB25580" w:rsidR="007E74E7" w:rsidRPr="007E74E7" w:rsidRDefault="007E74E7" w:rsidP="007E74E7">
      <w:pPr>
        <w:spacing w:line="276" w:lineRule="auto"/>
        <w:ind w:left="720"/>
        <w:jc w:val="both"/>
        <w:rPr>
          <w:color w:val="000000"/>
          <w:sz w:val="22"/>
          <w:szCs w:val="22"/>
          <w:lang w:eastAsia="en-GB"/>
        </w:rPr>
      </w:pPr>
      <w:r w:rsidRPr="007E74E7">
        <w:rPr>
          <w:color w:val="000000"/>
          <w:sz w:val="22"/>
          <w:szCs w:val="22"/>
          <w:lang w:eastAsia="en-GB"/>
        </w:rPr>
        <w:t xml:space="preserve">One example is farming in the </w:t>
      </w:r>
      <w:proofErr w:type="spellStart"/>
      <w:r w:rsidRPr="007E74E7">
        <w:rPr>
          <w:color w:val="000000"/>
          <w:sz w:val="22"/>
          <w:szCs w:val="22"/>
          <w:lang w:eastAsia="en-GB"/>
        </w:rPr>
        <w:t>Lukanga</w:t>
      </w:r>
      <w:proofErr w:type="spellEnd"/>
      <w:r w:rsidRPr="007E74E7">
        <w:rPr>
          <w:color w:val="000000"/>
          <w:sz w:val="22"/>
          <w:szCs w:val="22"/>
          <w:lang w:eastAsia="en-GB"/>
        </w:rPr>
        <w:t xml:space="preserve"> swamp, which is an important site for approximately 360 migratory and resident bird species. This farming covers more than 2,500 ha of the IBA and poses threats to the </w:t>
      </w:r>
      <w:proofErr w:type="spellStart"/>
      <w:r w:rsidRPr="007E74E7">
        <w:rPr>
          <w:color w:val="000000"/>
          <w:sz w:val="22"/>
          <w:szCs w:val="22"/>
          <w:lang w:eastAsia="en-GB"/>
        </w:rPr>
        <w:t>Lukanga</w:t>
      </w:r>
      <w:proofErr w:type="spellEnd"/>
      <w:r w:rsidRPr="007E74E7">
        <w:rPr>
          <w:color w:val="000000"/>
          <w:sz w:val="22"/>
          <w:szCs w:val="22"/>
          <w:lang w:eastAsia="en-GB"/>
        </w:rPr>
        <w:t xml:space="preserve"> habitat and its associated biodiversity.</w:t>
      </w:r>
    </w:p>
    <w:p w14:paraId="0147027F" w14:textId="77777777" w:rsidR="007E74E7" w:rsidRPr="007E74E7" w:rsidRDefault="007E74E7" w:rsidP="007E74E7">
      <w:pPr>
        <w:numPr>
          <w:ilvl w:val="0"/>
          <w:numId w:val="33"/>
        </w:numPr>
        <w:spacing w:line="276" w:lineRule="auto"/>
        <w:jc w:val="both"/>
        <w:rPr>
          <w:color w:val="000000"/>
          <w:sz w:val="22"/>
          <w:szCs w:val="22"/>
          <w:lang w:eastAsia="en-GB"/>
        </w:rPr>
      </w:pPr>
      <w:r w:rsidRPr="007E74E7">
        <w:rPr>
          <w:i/>
          <w:color w:val="000000"/>
          <w:sz w:val="22"/>
          <w:szCs w:val="22"/>
          <w:u w:val="single"/>
          <w:lang w:eastAsia="en-GB"/>
        </w:rPr>
        <w:t>Damming</w:t>
      </w:r>
      <w:r w:rsidRPr="007E74E7">
        <w:rPr>
          <w:i/>
          <w:color w:val="000000"/>
          <w:sz w:val="22"/>
          <w:szCs w:val="22"/>
          <w:lang w:eastAsia="en-GB"/>
        </w:rPr>
        <w:t>:</w:t>
      </w:r>
      <w:r w:rsidRPr="007E74E7">
        <w:rPr>
          <w:color w:val="000000"/>
          <w:sz w:val="22"/>
          <w:szCs w:val="22"/>
          <w:lang w:eastAsia="en-GB"/>
        </w:rPr>
        <w:t xml:space="preserve"> </w:t>
      </w:r>
    </w:p>
    <w:p w14:paraId="1609C0D3" w14:textId="0D83C260" w:rsidR="007E74E7" w:rsidRPr="007E74E7" w:rsidRDefault="007E74E7" w:rsidP="007E74E7">
      <w:pPr>
        <w:spacing w:line="276" w:lineRule="auto"/>
        <w:ind w:left="720"/>
        <w:jc w:val="both"/>
        <w:rPr>
          <w:color w:val="000000"/>
          <w:sz w:val="22"/>
          <w:szCs w:val="22"/>
          <w:lang w:eastAsia="en-GB"/>
        </w:rPr>
      </w:pPr>
      <w:r w:rsidRPr="007E74E7">
        <w:rPr>
          <w:color w:val="000000"/>
          <w:sz w:val="22"/>
          <w:szCs w:val="22"/>
          <w:lang w:eastAsia="en-GB"/>
        </w:rPr>
        <w:t xml:space="preserve">The high demand for power generation due to increased industrialization and the growing human population have put pressure on many waterbird habitats in the country. One notable example is the </w:t>
      </w:r>
      <w:proofErr w:type="spellStart"/>
      <w:r w:rsidRPr="007E74E7">
        <w:rPr>
          <w:color w:val="000000"/>
          <w:sz w:val="22"/>
          <w:szCs w:val="22"/>
          <w:lang w:eastAsia="en-GB"/>
        </w:rPr>
        <w:t>Itezhi-tezhi</w:t>
      </w:r>
      <w:proofErr w:type="spellEnd"/>
      <w:r w:rsidRPr="007E74E7">
        <w:rPr>
          <w:color w:val="000000"/>
          <w:sz w:val="22"/>
          <w:szCs w:val="22"/>
          <w:lang w:eastAsia="en-GB"/>
        </w:rPr>
        <w:t xml:space="preserve"> dam, which is a reservoir for two sites (</w:t>
      </w:r>
      <w:proofErr w:type="spellStart"/>
      <w:r w:rsidRPr="007E74E7">
        <w:rPr>
          <w:color w:val="000000"/>
          <w:sz w:val="22"/>
          <w:szCs w:val="22"/>
          <w:lang w:eastAsia="en-GB"/>
        </w:rPr>
        <w:t>Itezhi-tezhi</w:t>
      </w:r>
      <w:proofErr w:type="spellEnd"/>
      <w:r w:rsidRPr="007E74E7">
        <w:rPr>
          <w:color w:val="000000"/>
          <w:sz w:val="22"/>
          <w:szCs w:val="22"/>
          <w:lang w:eastAsia="en-GB"/>
        </w:rPr>
        <w:t xml:space="preserve"> and Kafue Gorge) that feed generated power to the national grid. The flood regime on the Kafue flats is now regulated thereby, affecting the normal flooding patterns of the site. This has affected breeding patterns of </w:t>
      </w:r>
      <w:proofErr w:type="gramStart"/>
      <w:r w:rsidRPr="007E74E7">
        <w:rPr>
          <w:color w:val="000000"/>
          <w:sz w:val="22"/>
          <w:szCs w:val="22"/>
          <w:lang w:eastAsia="en-GB"/>
        </w:rPr>
        <w:t>a number of</w:t>
      </w:r>
      <w:proofErr w:type="gramEnd"/>
      <w:r w:rsidRPr="007E74E7">
        <w:rPr>
          <w:color w:val="000000"/>
          <w:sz w:val="22"/>
          <w:szCs w:val="22"/>
          <w:lang w:eastAsia="en-GB"/>
        </w:rPr>
        <w:t xml:space="preserve"> bird species including the cranes, lapwings, pratincoles etc. </w:t>
      </w:r>
    </w:p>
    <w:p w14:paraId="0F3719A9" w14:textId="77777777" w:rsidR="007E74E7" w:rsidRPr="007E74E7" w:rsidRDefault="007E74E7" w:rsidP="007E74E7">
      <w:pPr>
        <w:numPr>
          <w:ilvl w:val="0"/>
          <w:numId w:val="33"/>
        </w:numPr>
        <w:spacing w:line="276" w:lineRule="auto"/>
        <w:jc w:val="both"/>
        <w:rPr>
          <w:color w:val="000000"/>
          <w:sz w:val="22"/>
          <w:szCs w:val="22"/>
          <w:lang w:eastAsia="en-GB"/>
        </w:rPr>
      </w:pPr>
      <w:r w:rsidRPr="007E74E7">
        <w:rPr>
          <w:i/>
          <w:color w:val="000000"/>
          <w:sz w:val="22"/>
          <w:szCs w:val="22"/>
          <w:u w:val="single"/>
          <w:lang w:eastAsia="en-GB"/>
        </w:rPr>
        <w:t>Road construction</w:t>
      </w:r>
      <w:r w:rsidRPr="007E74E7">
        <w:rPr>
          <w:i/>
          <w:color w:val="000000"/>
          <w:sz w:val="22"/>
          <w:szCs w:val="22"/>
          <w:lang w:eastAsia="en-GB"/>
        </w:rPr>
        <w:t>:</w:t>
      </w:r>
      <w:r w:rsidRPr="007E74E7">
        <w:rPr>
          <w:color w:val="000000"/>
          <w:sz w:val="22"/>
          <w:szCs w:val="22"/>
          <w:lang w:eastAsia="en-GB"/>
        </w:rPr>
        <w:t xml:space="preserve"> </w:t>
      </w:r>
    </w:p>
    <w:p w14:paraId="4FE030AA" w14:textId="77777777" w:rsidR="007E74E7" w:rsidRPr="007E74E7" w:rsidRDefault="007E74E7" w:rsidP="007E74E7">
      <w:pPr>
        <w:spacing w:line="276" w:lineRule="auto"/>
        <w:ind w:left="720"/>
        <w:jc w:val="both"/>
        <w:rPr>
          <w:color w:val="000000"/>
          <w:sz w:val="22"/>
          <w:szCs w:val="22"/>
          <w:lang w:eastAsia="en-GB"/>
        </w:rPr>
      </w:pPr>
      <w:r w:rsidRPr="007E74E7">
        <w:rPr>
          <w:color w:val="000000"/>
          <w:sz w:val="22"/>
          <w:szCs w:val="22"/>
          <w:lang w:eastAsia="en-GB"/>
        </w:rPr>
        <w:t xml:space="preserve">Infrastructure projects such as construction of roads have negatively impacted waterbirds and their habitats. For example, the construction of the </w:t>
      </w:r>
      <w:proofErr w:type="spellStart"/>
      <w:r w:rsidRPr="007E74E7">
        <w:rPr>
          <w:color w:val="000000"/>
          <w:sz w:val="22"/>
          <w:szCs w:val="22"/>
          <w:lang w:eastAsia="en-GB"/>
        </w:rPr>
        <w:t>Mongu-Kalabo</w:t>
      </w:r>
      <w:proofErr w:type="spellEnd"/>
      <w:r w:rsidRPr="007E74E7">
        <w:rPr>
          <w:color w:val="000000"/>
          <w:sz w:val="22"/>
          <w:szCs w:val="22"/>
          <w:lang w:eastAsia="en-GB"/>
        </w:rPr>
        <w:t xml:space="preserve"> elevated causeway road across the </w:t>
      </w:r>
      <w:proofErr w:type="spellStart"/>
      <w:r w:rsidRPr="007E74E7">
        <w:rPr>
          <w:color w:val="000000"/>
          <w:sz w:val="22"/>
          <w:szCs w:val="22"/>
          <w:lang w:eastAsia="en-GB"/>
        </w:rPr>
        <w:t>Barotse</w:t>
      </w:r>
      <w:proofErr w:type="spellEnd"/>
      <w:r w:rsidRPr="007E74E7">
        <w:rPr>
          <w:color w:val="000000"/>
          <w:sz w:val="22"/>
          <w:szCs w:val="22"/>
          <w:lang w:eastAsia="en-GB"/>
        </w:rPr>
        <w:t xml:space="preserve"> Floodplains has altered the normal drainage and flooding patterns of the </w:t>
      </w:r>
      <w:proofErr w:type="spellStart"/>
      <w:r w:rsidRPr="007E74E7">
        <w:rPr>
          <w:color w:val="000000"/>
          <w:sz w:val="22"/>
          <w:szCs w:val="22"/>
          <w:lang w:eastAsia="en-GB"/>
        </w:rPr>
        <w:t>Barotse</w:t>
      </w:r>
      <w:proofErr w:type="spellEnd"/>
      <w:r w:rsidRPr="007E74E7">
        <w:rPr>
          <w:color w:val="000000"/>
          <w:sz w:val="22"/>
          <w:szCs w:val="22"/>
          <w:lang w:eastAsia="en-GB"/>
        </w:rPr>
        <w:t xml:space="preserve"> Floodplains, particularly around </w:t>
      </w:r>
      <w:proofErr w:type="spellStart"/>
      <w:r w:rsidRPr="007E74E7">
        <w:rPr>
          <w:color w:val="000000"/>
          <w:sz w:val="22"/>
          <w:szCs w:val="22"/>
          <w:lang w:eastAsia="en-GB"/>
        </w:rPr>
        <w:t>Mongu</w:t>
      </w:r>
      <w:proofErr w:type="spellEnd"/>
      <w:r w:rsidRPr="007E74E7">
        <w:rPr>
          <w:color w:val="000000"/>
          <w:sz w:val="22"/>
          <w:szCs w:val="22"/>
          <w:lang w:eastAsia="en-GB"/>
        </w:rPr>
        <w:t xml:space="preserve"> and </w:t>
      </w:r>
      <w:proofErr w:type="spellStart"/>
      <w:r w:rsidRPr="007E74E7">
        <w:rPr>
          <w:color w:val="000000"/>
          <w:sz w:val="22"/>
          <w:szCs w:val="22"/>
          <w:lang w:eastAsia="en-GB"/>
        </w:rPr>
        <w:t>Lealui</w:t>
      </w:r>
      <w:proofErr w:type="spellEnd"/>
      <w:r w:rsidRPr="007E74E7">
        <w:rPr>
          <w:color w:val="000000"/>
          <w:sz w:val="22"/>
          <w:szCs w:val="22"/>
          <w:lang w:eastAsia="en-GB"/>
        </w:rPr>
        <w:t xml:space="preserve"> areas. This has influenced distribution of invasive species, which is affecting the normal ecological processes of the site. </w:t>
      </w:r>
    </w:p>
    <w:p w14:paraId="04427CFE" w14:textId="77777777" w:rsidR="007E74E7" w:rsidRDefault="007E74E7" w:rsidP="007E74E7">
      <w:pPr>
        <w:spacing w:line="276" w:lineRule="auto"/>
        <w:jc w:val="both"/>
        <w:rPr>
          <w:b/>
          <w:bCs/>
          <w:color w:val="0070C0"/>
          <w:sz w:val="22"/>
          <w:szCs w:val="22"/>
          <w:lang w:eastAsia="en-GB"/>
        </w:rPr>
      </w:pPr>
    </w:p>
    <w:p w14:paraId="612C519D" w14:textId="77777777" w:rsidR="00004DA6" w:rsidRPr="007E74E7" w:rsidRDefault="00004DA6" w:rsidP="007E74E7">
      <w:pPr>
        <w:spacing w:line="276" w:lineRule="auto"/>
        <w:jc w:val="both"/>
        <w:rPr>
          <w:b/>
          <w:bCs/>
          <w:color w:val="0070C0"/>
          <w:sz w:val="22"/>
          <w:szCs w:val="22"/>
          <w:lang w:eastAsia="en-GB"/>
        </w:rPr>
      </w:pPr>
    </w:p>
    <w:p w14:paraId="3B587F4A" w14:textId="158B03A3" w:rsidR="007E74E7" w:rsidRPr="007E74E7" w:rsidRDefault="007E74E7" w:rsidP="007E74E7">
      <w:pPr>
        <w:spacing w:line="276" w:lineRule="auto"/>
        <w:jc w:val="both"/>
        <w:rPr>
          <w:b/>
          <w:bCs/>
          <w:color w:val="000000"/>
          <w:sz w:val="22"/>
          <w:szCs w:val="22"/>
          <w:lang w:eastAsia="en-GB"/>
        </w:rPr>
      </w:pPr>
      <w:r w:rsidRPr="007E74E7">
        <w:rPr>
          <w:b/>
          <w:bCs/>
          <w:color w:val="000000"/>
          <w:sz w:val="22"/>
          <w:szCs w:val="22"/>
          <w:lang w:eastAsia="en-GB"/>
        </w:rPr>
        <w:lastRenderedPageBreak/>
        <w:t>Zimbabwe</w:t>
      </w:r>
    </w:p>
    <w:p w14:paraId="4D1808B5" w14:textId="77777777" w:rsidR="007E74E7" w:rsidRPr="007E74E7" w:rsidRDefault="007E74E7" w:rsidP="007E74E7">
      <w:pPr>
        <w:numPr>
          <w:ilvl w:val="0"/>
          <w:numId w:val="31"/>
        </w:numPr>
        <w:spacing w:line="276" w:lineRule="auto"/>
        <w:contextualSpacing/>
        <w:jc w:val="both"/>
        <w:rPr>
          <w:b/>
          <w:bCs/>
          <w:color w:val="000000"/>
          <w:sz w:val="22"/>
          <w:szCs w:val="22"/>
          <w:lang w:eastAsia="en-GB"/>
        </w:rPr>
      </w:pPr>
      <w:proofErr w:type="gramStart"/>
      <w:r w:rsidRPr="007E74E7">
        <w:rPr>
          <w:i/>
          <w:iCs/>
          <w:color w:val="000000"/>
          <w:sz w:val="22"/>
          <w:szCs w:val="22"/>
          <w:u w:val="single"/>
          <w:lang w:eastAsia="en-GB"/>
        </w:rPr>
        <w:t>Gill-nets</w:t>
      </w:r>
      <w:proofErr w:type="gramEnd"/>
      <w:r w:rsidRPr="007E74E7">
        <w:rPr>
          <w:color w:val="000000"/>
          <w:sz w:val="22"/>
          <w:szCs w:val="22"/>
          <w:lang w:eastAsia="en-GB"/>
        </w:rPr>
        <w:t xml:space="preserve">: </w:t>
      </w:r>
    </w:p>
    <w:p w14:paraId="2E12E4E4" w14:textId="77777777" w:rsidR="007E74E7" w:rsidRPr="007E74E7" w:rsidRDefault="007E74E7" w:rsidP="007E74E7">
      <w:pPr>
        <w:spacing w:line="276" w:lineRule="auto"/>
        <w:ind w:left="720"/>
        <w:contextualSpacing/>
        <w:jc w:val="both"/>
        <w:rPr>
          <w:color w:val="5B9BD5"/>
          <w:sz w:val="22"/>
          <w:szCs w:val="22"/>
          <w:lang w:eastAsia="en-GB"/>
        </w:rPr>
      </w:pPr>
      <w:r w:rsidRPr="007E74E7">
        <w:rPr>
          <w:color w:val="000000"/>
          <w:sz w:val="22"/>
          <w:szCs w:val="22"/>
          <w:lang w:eastAsia="en-GB"/>
        </w:rPr>
        <w:t xml:space="preserve">The massive increase in formal and illegal artisanal </w:t>
      </w:r>
      <w:proofErr w:type="gramStart"/>
      <w:r w:rsidRPr="007E74E7">
        <w:rPr>
          <w:color w:val="000000"/>
          <w:sz w:val="22"/>
          <w:szCs w:val="22"/>
          <w:lang w:eastAsia="en-GB"/>
        </w:rPr>
        <w:t>gill-netting</w:t>
      </w:r>
      <w:proofErr w:type="gramEnd"/>
      <w:r w:rsidRPr="007E74E7">
        <w:rPr>
          <w:color w:val="000000"/>
          <w:sz w:val="22"/>
          <w:szCs w:val="22"/>
          <w:lang w:eastAsia="en-GB"/>
        </w:rPr>
        <w:t xml:space="preserve"> (and the accompanying surge in the quantity of discarded gill-nets) is a major concern.  Cheap mono-filament nets are used (on which it is not considered worth expending time for repairs), and the very light gauge of </w:t>
      </w:r>
      <w:proofErr w:type="gramStart"/>
      <w:r w:rsidRPr="007E74E7">
        <w:rPr>
          <w:color w:val="000000"/>
          <w:sz w:val="22"/>
          <w:szCs w:val="22"/>
          <w:lang w:eastAsia="en-GB"/>
        </w:rPr>
        <w:t>mono-filament</w:t>
      </w:r>
      <w:proofErr w:type="gramEnd"/>
      <w:r w:rsidRPr="007E74E7">
        <w:rPr>
          <w:color w:val="000000"/>
          <w:sz w:val="22"/>
          <w:szCs w:val="22"/>
          <w:lang w:eastAsia="en-GB"/>
        </w:rPr>
        <w:t xml:space="preserve"> used in construction of these nets is such that they have a very short working life. Although the nets are prohibited by the National Parks Act, this restriction is not effectively enforced. Areas impacted include, </w:t>
      </w:r>
      <w:r w:rsidRPr="007E74E7">
        <w:rPr>
          <w:i/>
          <w:iCs/>
          <w:color w:val="000000"/>
          <w:sz w:val="22"/>
          <w:szCs w:val="22"/>
          <w:lang w:eastAsia="en-GB"/>
        </w:rPr>
        <w:t>inter alia</w:t>
      </w:r>
      <w:r w:rsidRPr="007E74E7">
        <w:rPr>
          <w:color w:val="000000"/>
          <w:sz w:val="22"/>
          <w:szCs w:val="22"/>
          <w:lang w:eastAsia="en-GB"/>
        </w:rPr>
        <w:t xml:space="preserve">, the Lake </w:t>
      </w:r>
      <w:proofErr w:type="spellStart"/>
      <w:r w:rsidRPr="007E74E7">
        <w:rPr>
          <w:color w:val="000000"/>
          <w:sz w:val="22"/>
          <w:szCs w:val="22"/>
          <w:lang w:eastAsia="en-GB"/>
        </w:rPr>
        <w:t>Chivero</w:t>
      </w:r>
      <w:proofErr w:type="spellEnd"/>
      <w:r w:rsidRPr="007E74E7">
        <w:rPr>
          <w:color w:val="000000"/>
          <w:sz w:val="22"/>
          <w:szCs w:val="22"/>
          <w:lang w:eastAsia="en-GB"/>
        </w:rPr>
        <w:t xml:space="preserve"> (Lake Robert MacIlwaine) – a Ramsar Site. BLZ has been monitoring this lake since the 1960s and has recorded the local extinction of the African Darter there in the last nine years. Other waterbirds that were very common at that Ramsar Site were Saddle-billed Storks and Goliath Herons which are now rarely seen around the lake. </w:t>
      </w:r>
    </w:p>
    <w:p w14:paraId="55031630" w14:textId="77777777" w:rsidR="00290FE7" w:rsidRPr="00ED2E20" w:rsidRDefault="00290FE7" w:rsidP="00A1403C">
      <w:pPr>
        <w:spacing w:line="276" w:lineRule="auto"/>
        <w:jc w:val="both"/>
        <w:rPr>
          <w:color w:val="2F5496" w:themeColor="accent1" w:themeShade="BF"/>
          <w:sz w:val="22"/>
          <w:szCs w:val="22"/>
          <w:lang w:val="en-US"/>
        </w:rPr>
      </w:pPr>
    </w:p>
    <w:p w14:paraId="176130B0" w14:textId="77777777" w:rsidR="00A1403C" w:rsidRPr="00ED2E20" w:rsidRDefault="00A1403C" w:rsidP="00A1403C">
      <w:pPr>
        <w:spacing w:line="276" w:lineRule="auto"/>
        <w:jc w:val="both"/>
        <w:rPr>
          <w:color w:val="2F5496" w:themeColor="accent1" w:themeShade="BF"/>
          <w:sz w:val="22"/>
          <w:szCs w:val="22"/>
          <w:lang w:val="en-US"/>
        </w:rPr>
      </w:pPr>
      <w:r w:rsidRPr="00ED2E20">
        <w:rPr>
          <w:color w:val="2F5496" w:themeColor="accent1" w:themeShade="BF"/>
          <w:sz w:val="22"/>
          <w:szCs w:val="22"/>
          <w:lang w:val="en-US"/>
        </w:rPr>
        <w:t>12. Extent of use of the AEWA Conservation Guidelines by the parties</w:t>
      </w:r>
      <w:r>
        <w:rPr>
          <w:color w:val="2F5496" w:themeColor="accent1" w:themeShade="BF"/>
          <w:sz w:val="22"/>
          <w:szCs w:val="22"/>
          <w:lang w:val="en-US"/>
        </w:rPr>
        <w:t>.</w:t>
      </w:r>
    </w:p>
    <w:p w14:paraId="79743D12" w14:textId="77777777" w:rsidR="00EB26F3" w:rsidRPr="00EB26F3" w:rsidRDefault="00EB26F3" w:rsidP="00EB26F3">
      <w:pPr>
        <w:spacing w:line="276" w:lineRule="auto"/>
        <w:jc w:val="both"/>
        <w:rPr>
          <w:sz w:val="22"/>
          <w:szCs w:val="22"/>
          <w:lang w:val="en-US"/>
        </w:rPr>
      </w:pPr>
    </w:p>
    <w:p w14:paraId="4169F0A3" w14:textId="77777777" w:rsidR="0013256F" w:rsidRPr="0013256F" w:rsidRDefault="0013256F" w:rsidP="0013256F">
      <w:pPr>
        <w:spacing w:line="276" w:lineRule="auto"/>
        <w:jc w:val="both"/>
        <w:rPr>
          <w:sz w:val="22"/>
          <w:szCs w:val="22"/>
          <w:lang w:eastAsia="en-GB"/>
        </w:rPr>
      </w:pPr>
      <w:r w:rsidRPr="0013256F">
        <w:rPr>
          <w:sz w:val="22"/>
          <w:szCs w:val="22"/>
          <w:lang w:eastAsia="en-GB"/>
        </w:rPr>
        <w:t>No answers were received to this question. This suggests that considerably more effort is needed to raise awareness regarding, and promote the use of, AEWA’s Conservation Guidelines in this region.</w:t>
      </w:r>
    </w:p>
    <w:p w14:paraId="7E4CE65B" w14:textId="77777777" w:rsidR="00EB26F3" w:rsidRDefault="00EB26F3" w:rsidP="00EB26F3">
      <w:pPr>
        <w:spacing w:line="276" w:lineRule="auto"/>
        <w:jc w:val="both"/>
        <w:rPr>
          <w:sz w:val="22"/>
          <w:szCs w:val="22"/>
        </w:rPr>
      </w:pPr>
    </w:p>
    <w:p w14:paraId="0C4A3DDB" w14:textId="162E1995" w:rsidR="0013256F" w:rsidRPr="00ED2E20" w:rsidRDefault="0013256F" w:rsidP="0013256F">
      <w:pPr>
        <w:spacing w:line="276" w:lineRule="auto"/>
        <w:jc w:val="both"/>
        <w:rPr>
          <w:color w:val="2F5496" w:themeColor="accent1" w:themeShade="BF"/>
          <w:sz w:val="22"/>
          <w:szCs w:val="22"/>
          <w:lang w:val="en-US"/>
        </w:rPr>
      </w:pPr>
      <w:r w:rsidRPr="00ED2E20">
        <w:rPr>
          <w:color w:val="2F5496" w:themeColor="accent1" w:themeShade="BF"/>
          <w:sz w:val="22"/>
          <w:szCs w:val="22"/>
          <w:lang w:val="en-US"/>
        </w:rPr>
        <w:t>1</w:t>
      </w:r>
      <w:r>
        <w:rPr>
          <w:color w:val="2F5496" w:themeColor="accent1" w:themeShade="BF"/>
          <w:sz w:val="22"/>
          <w:szCs w:val="22"/>
          <w:lang w:val="en-US"/>
        </w:rPr>
        <w:t>3</w:t>
      </w:r>
      <w:r w:rsidRPr="00ED2E20">
        <w:rPr>
          <w:color w:val="2F5496" w:themeColor="accent1" w:themeShade="BF"/>
          <w:sz w:val="22"/>
          <w:szCs w:val="22"/>
          <w:lang w:val="en-US"/>
        </w:rPr>
        <w:t xml:space="preserve">. </w:t>
      </w:r>
      <w:r>
        <w:rPr>
          <w:color w:val="2F5496" w:themeColor="accent1" w:themeShade="BF"/>
          <w:sz w:val="22"/>
          <w:szCs w:val="22"/>
          <w:lang w:val="en-US"/>
        </w:rPr>
        <w:t>Any other information.</w:t>
      </w:r>
    </w:p>
    <w:p w14:paraId="4FC759F4" w14:textId="77777777" w:rsidR="0013256F" w:rsidRPr="0013256F" w:rsidRDefault="0013256F" w:rsidP="00EB26F3">
      <w:pPr>
        <w:spacing w:line="276" w:lineRule="auto"/>
        <w:jc w:val="both"/>
        <w:rPr>
          <w:sz w:val="22"/>
          <w:szCs w:val="22"/>
          <w:lang w:val="en-US"/>
        </w:rPr>
      </w:pPr>
    </w:p>
    <w:p w14:paraId="22D272F0" w14:textId="3E1F3728" w:rsidR="004A0DD4" w:rsidRPr="004A0DD4" w:rsidRDefault="004A0DD4" w:rsidP="004A0DD4">
      <w:pPr>
        <w:widowControl w:val="0"/>
        <w:jc w:val="both"/>
        <w:rPr>
          <w:b/>
          <w:bCs/>
          <w:color w:val="000000"/>
          <w:sz w:val="22"/>
          <w:szCs w:val="22"/>
          <w:lang w:eastAsia="en-GB"/>
        </w:rPr>
      </w:pPr>
      <w:r w:rsidRPr="004A0DD4">
        <w:rPr>
          <w:b/>
          <w:bCs/>
          <w:color w:val="000000"/>
          <w:sz w:val="22"/>
          <w:szCs w:val="22"/>
          <w:lang w:eastAsia="en-GB"/>
        </w:rPr>
        <w:t>Mauritius</w:t>
      </w:r>
    </w:p>
    <w:p w14:paraId="7E903148" w14:textId="0046BC25" w:rsidR="004A0DD4" w:rsidRPr="004A0DD4" w:rsidRDefault="004A0DD4" w:rsidP="004A0DD4">
      <w:pPr>
        <w:widowControl w:val="0"/>
        <w:jc w:val="both"/>
        <w:rPr>
          <w:color w:val="000000"/>
          <w:sz w:val="22"/>
          <w:szCs w:val="22"/>
          <w:lang w:eastAsia="en-GB"/>
        </w:rPr>
      </w:pPr>
      <w:r w:rsidRPr="004A0DD4">
        <w:rPr>
          <w:color w:val="000000"/>
          <w:sz w:val="22"/>
          <w:szCs w:val="22"/>
          <w:lang w:eastAsia="en-GB"/>
        </w:rPr>
        <w:t xml:space="preserve">A regional Training of Trainers workshop on the Flyway Approach to the Conservation and Wise Use of Waterbirds and Wetlands was held in Mauritius from 6-10 February 2023. The workshop was </w:t>
      </w:r>
      <w:r>
        <w:rPr>
          <w:color w:val="000000"/>
          <w:sz w:val="22"/>
          <w:szCs w:val="22"/>
          <w:lang w:eastAsia="en-GB"/>
        </w:rPr>
        <w:br/>
      </w:r>
      <w:r w:rsidRPr="004A0DD4">
        <w:rPr>
          <w:color w:val="000000"/>
          <w:sz w:val="22"/>
          <w:szCs w:val="22"/>
          <w:lang w:eastAsia="en-GB"/>
        </w:rPr>
        <w:t xml:space="preserve">co-organised by the AEWA Secretariat and the Mauritius National Parks and Conservation Service. It included visits to Ile Aux Aigrettes, Ile Au </w:t>
      </w:r>
      <w:proofErr w:type="gramStart"/>
      <w:r w:rsidRPr="004A0DD4">
        <w:rPr>
          <w:color w:val="000000"/>
          <w:sz w:val="22"/>
          <w:szCs w:val="22"/>
          <w:lang w:eastAsia="en-GB"/>
        </w:rPr>
        <w:t>Phare</w:t>
      </w:r>
      <w:proofErr w:type="gramEnd"/>
      <w:r w:rsidRPr="004A0DD4">
        <w:rPr>
          <w:color w:val="000000"/>
          <w:sz w:val="22"/>
          <w:szCs w:val="22"/>
          <w:lang w:eastAsia="en-GB"/>
        </w:rPr>
        <w:t xml:space="preserve"> and Ile de la Passe, as well as Pointe </w:t>
      </w:r>
      <w:proofErr w:type="spellStart"/>
      <w:r w:rsidRPr="004A0DD4">
        <w:rPr>
          <w:color w:val="000000"/>
          <w:sz w:val="22"/>
          <w:szCs w:val="22"/>
          <w:lang w:eastAsia="en-GB"/>
        </w:rPr>
        <w:t>Desny</w:t>
      </w:r>
      <w:proofErr w:type="spellEnd"/>
      <w:r w:rsidRPr="004A0DD4">
        <w:rPr>
          <w:color w:val="000000"/>
          <w:sz w:val="22"/>
          <w:szCs w:val="22"/>
          <w:lang w:eastAsia="en-GB"/>
        </w:rPr>
        <w:t xml:space="preserve"> and Blue Bay Marine Park Ramsar Sites.</w:t>
      </w:r>
    </w:p>
    <w:p w14:paraId="7CBF9E06" w14:textId="77777777" w:rsidR="004A0DD4" w:rsidRPr="004A0DD4" w:rsidRDefault="004A0DD4" w:rsidP="004A0DD4">
      <w:pPr>
        <w:widowControl w:val="0"/>
        <w:jc w:val="both"/>
        <w:rPr>
          <w:b/>
          <w:bCs/>
          <w:color w:val="000000"/>
          <w:sz w:val="22"/>
          <w:szCs w:val="22"/>
          <w:lang w:eastAsia="en-GB"/>
        </w:rPr>
      </w:pPr>
    </w:p>
    <w:p w14:paraId="4B202074" w14:textId="108CAFF3" w:rsidR="004A0DD4" w:rsidRPr="004A0DD4" w:rsidRDefault="004A0DD4" w:rsidP="004A0DD4">
      <w:pPr>
        <w:widowControl w:val="0"/>
        <w:jc w:val="both"/>
        <w:rPr>
          <w:b/>
          <w:bCs/>
          <w:color w:val="000000"/>
          <w:sz w:val="22"/>
          <w:szCs w:val="22"/>
          <w:lang w:eastAsia="en-GB"/>
        </w:rPr>
      </w:pPr>
      <w:r w:rsidRPr="004A0DD4">
        <w:rPr>
          <w:b/>
          <w:bCs/>
          <w:color w:val="000000"/>
          <w:sz w:val="22"/>
          <w:szCs w:val="22"/>
          <w:lang w:eastAsia="en-GB"/>
        </w:rPr>
        <w:t>South Africa</w:t>
      </w:r>
    </w:p>
    <w:p w14:paraId="2A89D251" w14:textId="77777777" w:rsidR="004A0DD4" w:rsidRPr="004A0DD4" w:rsidRDefault="004A0DD4" w:rsidP="004A0DD4">
      <w:pPr>
        <w:widowControl w:val="0"/>
        <w:numPr>
          <w:ilvl w:val="0"/>
          <w:numId w:val="31"/>
        </w:numPr>
        <w:spacing w:line="276" w:lineRule="auto"/>
        <w:ind w:left="360"/>
        <w:contextualSpacing/>
        <w:jc w:val="both"/>
        <w:rPr>
          <w:sz w:val="22"/>
          <w:szCs w:val="22"/>
          <w:lang w:eastAsia="en-GB"/>
        </w:rPr>
      </w:pPr>
      <w:r w:rsidRPr="004A0DD4">
        <w:rPr>
          <w:color w:val="000000"/>
          <w:sz w:val="22"/>
          <w:szCs w:val="22"/>
          <w:lang w:eastAsia="en-GB"/>
        </w:rPr>
        <w:t>The Regional Red List for birds is in the process of being updated.</w:t>
      </w:r>
    </w:p>
    <w:p w14:paraId="04562E8B" w14:textId="77777777" w:rsidR="004A0DD4" w:rsidRPr="004A0DD4" w:rsidRDefault="004A0DD4" w:rsidP="004A0DD4">
      <w:pPr>
        <w:widowControl w:val="0"/>
        <w:numPr>
          <w:ilvl w:val="0"/>
          <w:numId w:val="31"/>
        </w:numPr>
        <w:spacing w:line="276" w:lineRule="auto"/>
        <w:ind w:left="360"/>
        <w:contextualSpacing/>
        <w:jc w:val="both"/>
        <w:rPr>
          <w:sz w:val="22"/>
          <w:szCs w:val="22"/>
          <w:lang w:eastAsia="en-GB"/>
        </w:rPr>
      </w:pPr>
      <w:r w:rsidRPr="004A0DD4">
        <w:rPr>
          <w:sz w:val="22"/>
          <w:szCs w:val="22"/>
          <w:lang w:eastAsia="en-GB"/>
        </w:rPr>
        <w:t>After several years of delays, a project is about to commence to develop a National Implementation Plan for AEWA. It is envisioned that this process will act as an accelerator for South Africa’s NBSAP review and feed into the revision of its NBSAP.</w:t>
      </w:r>
    </w:p>
    <w:p w14:paraId="7944380D" w14:textId="77777777" w:rsidR="004A0DD4" w:rsidRPr="004A0DD4" w:rsidRDefault="004A0DD4" w:rsidP="004A0DD4">
      <w:pPr>
        <w:spacing w:line="276" w:lineRule="auto"/>
        <w:ind w:left="360"/>
        <w:jc w:val="both"/>
        <w:rPr>
          <w:sz w:val="22"/>
          <w:szCs w:val="22"/>
          <w:lang w:eastAsia="en-GB"/>
        </w:rPr>
      </w:pPr>
    </w:p>
    <w:p w14:paraId="3361A336" w14:textId="77777777" w:rsidR="00EB26F3" w:rsidRPr="004A0DD4" w:rsidRDefault="00EB26F3" w:rsidP="00783BAE">
      <w:pPr>
        <w:spacing w:line="276" w:lineRule="auto"/>
        <w:jc w:val="both"/>
        <w:rPr>
          <w:sz w:val="22"/>
          <w:szCs w:val="22"/>
        </w:rPr>
      </w:pPr>
    </w:p>
    <w:p w14:paraId="4F215623" w14:textId="77777777" w:rsidR="00783BAE" w:rsidRDefault="00783BAE" w:rsidP="00783BAE">
      <w:pPr>
        <w:spacing w:line="276" w:lineRule="auto"/>
        <w:jc w:val="both"/>
        <w:rPr>
          <w:sz w:val="22"/>
          <w:szCs w:val="22"/>
        </w:rPr>
      </w:pPr>
    </w:p>
    <w:p w14:paraId="085F7238" w14:textId="77777777" w:rsidR="00783BAE" w:rsidRDefault="00783BAE" w:rsidP="00783BAE">
      <w:pPr>
        <w:spacing w:line="276" w:lineRule="auto"/>
        <w:jc w:val="both"/>
        <w:rPr>
          <w:sz w:val="22"/>
          <w:szCs w:val="22"/>
        </w:rPr>
      </w:pPr>
    </w:p>
    <w:p w14:paraId="576EAD56" w14:textId="77777777" w:rsidR="00783BAE" w:rsidRDefault="00783BAE" w:rsidP="00783BAE">
      <w:pPr>
        <w:spacing w:line="276" w:lineRule="auto"/>
        <w:jc w:val="both"/>
        <w:rPr>
          <w:sz w:val="22"/>
          <w:szCs w:val="22"/>
        </w:rPr>
      </w:pPr>
    </w:p>
    <w:p w14:paraId="35C2C208" w14:textId="77777777" w:rsidR="00783BAE" w:rsidRDefault="00783BAE" w:rsidP="00783BAE">
      <w:pPr>
        <w:spacing w:line="276" w:lineRule="auto"/>
        <w:jc w:val="both"/>
        <w:rPr>
          <w:sz w:val="22"/>
          <w:szCs w:val="22"/>
        </w:rPr>
      </w:pPr>
    </w:p>
    <w:p w14:paraId="42164039" w14:textId="77777777" w:rsidR="00783BAE" w:rsidRDefault="00783BAE" w:rsidP="00783BAE">
      <w:pPr>
        <w:spacing w:line="276" w:lineRule="auto"/>
        <w:jc w:val="both"/>
        <w:rPr>
          <w:sz w:val="22"/>
          <w:szCs w:val="22"/>
        </w:rPr>
      </w:pPr>
    </w:p>
    <w:p w14:paraId="3A0D965E" w14:textId="77777777" w:rsidR="00783BAE" w:rsidRDefault="00783BAE" w:rsidP="00783BAE">
      <w:pPr>
        <w:spacing w:line="276" w:lineRule="auto"/>
        <w:jc w:val="both"/>
        <w:rPr>
          <w:sz w:val="22"/>
          <w:szCs w:val="22"/>
          <w:lang w:val="en-US"/>
        </w:rPr>
        <w:sectPr w:rsidR="00783BAE" w:rsidSect="003C6D71">
          <w:footerReference w:type="default" r:id="rId35"/>
          <w:headerReference w:type="first" r:id="rId36"/>
          <w:pgSz w:w="11906" w:h="16838" w:code="9"/>
          <w:pgMar w:top="1440" w:right="1440" w:bottom="1440" w:left="1440" w:header="432" w:footer="432" w:gutter="0"/>
          <w:cols w:space="720"/>
          <w:titlePg/>
          <w:docGrid w:linePitch="360"/>
        </w:sectPr>
      </w:pPr>
    </w:p>
    <w:p w14:paraId="52016159" w14:textId="0CBA6BDF" w:rsidR="00F43757" w:rsidRPr="00DE70DB" w:rsidRDefault="00F43757" w:rsidP="00C76439">
      <w:pPr>
        <w:pStyle w:val="Heading1"/>
        <w:spacing w:line="276" w:lineRule="auto"/>
      </w:pPr>
      <w:bookmarkStart w:id="28" w:name="_Toc134690441"/>
      <w:bookmarkStart w:id="29" w:name="_Hlk13832923"/>
      <w:r w:rsidRPr="00DE70DB">
        <w:lastRenderedPageBreak/>
        <w:t xml:space="preserve">APPENDIX </w:t>
      </w:r>
      <w:r w:rsidR="00DE70DB" w:rsidRPr="00DE70DB">
        <w:t>II</w:t>
      </w:r>
      <w:r w:rsidRPr="00DE70DB">
        <w:t xml:space="preserve"> – </w:t>
      </w:r>
      <w:r w:rsidR="00615E6A">
        <w:t>TC1</w:t>
      </w:r>
      <w:r w:rsidR="00C30F7D">
        <w:t>8</w:t>
      </w:r>
      <w:r w:rsidRPr="00DE70DB">
        <w:t xml:space="preserve"> List of Participants</w:t>
      </w:r>
      <w:bookmarkEnd w:id="28"/>
    </w:p>
    <w:bookmarkEnd w:id="29"/>
    <w:p w14:paraId="1A006934" w14:textId="77777777" w:rsidR="003503B7" w:rsidRDefault="003503B7" w:rsidP="00DE70DB">
      <w:pPr>
        <w:pStyle w:val="Heading1"/>
        <w:rPr>
          <w:szCs w:val="22"/>
        </w:rPr>
      </w:pPr>
    </w:p>
    <w:p w14:paraId="0C79E7F6" w14:textId="77777777" w:rsidR="00783BAE" w:rsidRPr="00783BAE" w:rsidRDefault="00783BAE" w:rsidP="00783BAE">
      <w:pPr>
        <w:widowControl w:val="0"/>
        <w:suppressAutoHyphens/>
        <w:autoSpaceDE w:val="0"/>
        <w:autoSpaceDN w:val="0"/>
        <w:textAlignment w:val="baseline"/>
        <w:rPr>
          <w:rFonts w:ascii="Arial" w:eastAsia="Calibri" w:hAnsi="Arial" w:cs="Arial"/>
          <w:b/>
          <w:sz w:val="22"/>
          <w:szCs w:val="22"/>
        </w:rPr>
      </w:pPr>
    </w:p>
    <w:tbl>
      <w:tblPr>
        <w:tblStyle w:val="TableGrid2"/>
        <w:tblW w:w="0" w:type="auto"/>
        <w:tblLook w:val="04A0" w:firstRow="1" w:lastRow="0" w:firstColumn="1" w:lastColumn="0" w:noHBand="0" w:noVBand="1"/>
      </w:tblPr>
      <w:tblGrid>
        <w:gridCol w:w="4590"/>
        <w:gridCol w:w="4626"/>
        <w:gridCol w:w="4732"/>
      </w:tblGrid>
      <w:tr w:rsidR="00783BAE" w:rsidRPr="00783BAE" w14:paraId="7B03C852" w14:textId="77777777" w:rsidTr="00783BAE">
        <w:trPr>
          <w:cantSplit/>
        </w:trPr>
        <w:tc>
          <w:tcPr>
            <w:tcW w:w="13948" w:type="dxa"/>
            <w:gridSpan w:val="3"/>
            <w:shd w:val="clear" w:color="auto" w:fill="ACB9CA"/>
          </w:tcPr>
          <w:p w14:paraId="3BC47686"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TECHNICAL COMMITTEE MEMBERS - REGIONAL REPRESENTATIVES</w:t>
            </w:r>
          </w:p>
        </w:tc>
      </w:tr>
      <w:tr w:rsidR="00783BAE" w:rsidRPr="00783BAE" w14:paraId="4A358166" w14:textId="77777777" w:rsidTr="006E2C31">
        <w:trPr>
          <w:cantSplit/>
        </w:trPr>
        <w:tc>
          <w:tcPr>
            <w:tcW w:w="4590" w:type="dxa"/>
          </w:tcPr>
          <w:p w14:paraId="5B28E33B"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Representative</w:t>
            </w:r>
          </w:p>
        </w:tc>
        <w:tc>
          <w:tcPr>
            <w:tcW w:w="4626" w:type="dxa"/>
          </w:tcPr>
          <w:p w14:paraId="4AA22892"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Position/Organisation/Institution</w:t>
            </w:r>
          </w:p>
        </w:tc>
        <w:tc>
          <w:tcPr>
            <w:tcW w:w="4732" w:type="dxa"/>
          </w:tcPr>
          <w:p w14:paraId="49FB5695"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Contact Information</w:t>
            </w:r>
          </w:p>
        </w:tc>
      </w:tr>
      <w:tr w:rsidR="00783BAE" w:rsidRPr="00783BAE" w14:paraId="232EB753" w14:textId="77777777" w:rsidTr="00783BAE">
        <w:trPr>
          <w:cantSplit/>
        </w:trPr>
        <w:tc>
          <w:tcPr>
            <w:tcW w:w="13948" w:type="dxa"/>
            <w:gridSpan w:val="3"/>
            <w:shd w:val="clear" w:color="auto" w:fill="D9E2F3"/>
          </w:tcPr>
          <w:p w14:paraId="01B1F5C8" w14:textId="77777777" w:rsidR="00783BAE" w:rsidRPr="00783BAE" w:rsidRDefault="00783BAE" w:rsidP="00783BAE">
            <w:pPr>
              <w:widowControl w:val="0"/>
              <w:suppressAutoHyphens/>
              <w:autoSpaceDE w:val="0"/>
              <w:autoSpaceDN w:val="0"/>
              <w:spacing w:before="120" w:after="120"/>
              <w:textAlignment w:val="baseline"/>
              <w:rPr>
                <w:b/>
                <w:sz w:val="22"/>
                <w:szCs w:val="22"/>
              </w:rPr>
            </w:pPr>
            <w:r w:rsidRPr="00783BAE">
              <w:rPr>
                <w:b/>
                <w:sz w:val="22"/>
                <w:szCs w:val="22"/>
              </w:rPr>
              <w:t>CENTRAL EUROPE</w:t>
            </w:r>
          </w:p>
        </w:tc>
      </w:tr>
      <w:tr w:rsidR="00783BAE" w:rsidRPr="00BB39BF" w14:paraId="4A88DABB" w14:textId="77777777" w:rsidTr="006E2C31">
        <w:trPr>
          <w:cantSplit/>
          <w:trHeight w:val="638"/>
        </w:trPr>
        <w:tc>
          <w:tcPr>
            <w:tcW w:w="4590" w:type="dxa"/>
            <w:vAlign w:val="center"/>
          </w:tcPr>
          <w:p w14:paraId="523BB170" w14:textId="77777777" w:rsidR="00783BAE" w:rsidRPr="00783BAE" w:rsidRDefault="00783BAE" w:rsidP="00783BAE">
            <w:pPr>
              <w:widowControl w:val="0"/>
              <w:suppressAutoHyphens/>
              <w:autoSpaceDE w:val="0"/>
              <w:autoSpaceDN w:val="0"/>
              <w:adjustRightInd w:val="0"/>
              <w:textAlignment w:val="baseline"/>
              <w:rPr>
                <w:sz w:val="12"/>
                <w:szCs w:val="12"/>
              </w:rPr>
            </w:pPr>
            <w:r w:rsidRPr="00783BAE">
              <w:rPr>
                <w:sz w:val="22"/>
                <w:szCs w:val="22"/>
              </w:rPr>
              <w:t>Mr Taulant BINO (Vice-Chair)</w:t>
            </w:r>
          </w:p>
        </w:tc>
        <w:tc>
          <w:tcPr>
            <w:tcW w:w="4626" w:type="dxa"/>
            <w:vAlign w:val="center"/>
          </w:tcPr>
          <w:p w14:paraId="5712EEB4" w14:textId="77777777" w:rsidR="00783BAE" w:rsidRPr="00783BAE" w:rsidRDefault="00783BAE" w:rsidP="00783BAE">
            <w:pPr>
              <w:widowControl w:val="0"/>
              <w:suppressAutoHyphens/>
              <w:autoSpaceDE w:val="0"/>
              <w:autoSpaceDN w:val="0"/>
              <w:adjustRightInd w:val="0"/>
              <w:textAlignment w:val="baseline"/>
              <w:rPr>
                <w:sz w:val="22"/>
                <w:szCs w:val="22"/>
              </w:rPr>
            </w:pPr>
            <w:r w:rsidRPr="00783BAE">
              <w:rPr>
                <w:sz w:val="22"/>
                <w:szCs w:val="22"/>
              </w:rPr>
              <w:t>Head of Albanian Ornithological Society (AOS)</w:t>
            </w:r>
          </w:p>
          <w:p w14:paraId="0C5C4124" w14:textId="77777777" w:rsidR="00783BAE" w:rsidRPr="00783BAE" w:rsidRDefault="00783BAE" w:rsidP="00783BAE">
            <w:pPr>
              <w:widowControl w:val="0"/>
              <w:suppressAutoHyphens/>
              <w:autoSpaceDE w:val="0"/>
              <w:autoSpaceDN w:val="0"/>
              <w:adjustRightInd w:val="0"/>
              <w:textAlignment w:val="baseline"/>
              <w:rPr>
                <w:sz w:val="22"/>
                <w:szCs w:val="22"/>
                <w:lang w:val="de-DE"/>
              </w:rPr>
            </w:pPr>
            <w:r w:rsidRPr="00783BAE">
              <w:rPr>
                <w:sz w:val="22"/>
                <w:szCs w:val="22"/>
                <w:lang w:val="de-DE"/>
              </w:rPr>
              <w:t>Rr. Lidhja e Prizrenit, Nd. 5, H.7, Ap. 1, Nj. Adm.5, 1019</w:t>
            </w:r>
          </w:p>
          <w:p w14:paraId="4A3BBC13" w14:textId="77777777" w:rsidR="00783BAE" w:rsidRPr="00783BAE" w:rsidRDefault="00783BAE" w:rsidP="00783BAE">
            <w:pPr>
              <w:widowControl w:val="0"/>
              <w:suppressAutoHyphens/>
              <w:autoSpaceDE w:val="0"/>
              <w:autoSpaceDN w:val="0"/>
              <w:adjustRightInd w:val="0"/>
              <w:textAlignment w:val="baseline"/>
              <w:rPr>
                <w:sz w:val="22"/>
                <w:szCs w:val="22"/>
              </w:rPr>
            </w:pPr>
            <w:r w:rsidRPr="00783BAE">
              <w:rPr>
                <w:sz w:val="22"/>
                <w:szCs w:val="22"/>
              </w:rPr>
              <w:t>Tirana</w:t>
            </w:r>
          </w:p>
          <w:p w14:paraId="70AAEF01" w14:textId="77777777" w:rsidR="00783BAE" w:rsidRPr="00783BAE" w:rsidRDefault="00783BAE" w:rsidP="00783BAE">
            <w:pPr>
              <w:widowControl w:val="0"/>
              <w:suppressAutoHyphens/>
              <w:autoSpaceDE w:val="0"/>
              <w:autoSpaceDN w:val="0"/>
              <w:adjustRightInd w:val="0"/>
              <w:textAlignment w:val="baseline"/>
              <w:rPr>
                <w:sz w:val="22"/>
                <w:szCs w:val="22"/>
              </w:rPr>
            </w:pPr>
            <w:r w:rsidRPr="00783BAE">
              <w:rPr>
                <w:sz w:val="22"/>
                <w:szCs w:val="22"/>
              </w:rPr>
              <w:t>Albania</w:t>
            </w:r>
          </w:p>
        </w:tc>
        <w:tc>
          <w:tcPr>
            <w:tcW w:w="4732" w:type="dxa"/>
            <w:vAlign w:val="center"/>
          </w:tcPr>
          <w:p w14:paraId="689FEBDA" w14:textId="77777777" w:rsidR="00783BAE" w:rsidRPr="00783BAE" w:rsidRDefault="00783BAE" w:rsidP="00783BAE">
            <w:pPr>
              <w:widowControl w:val="0"/>
              <w:suppressAutoHyphens/>
              <w:autoSpaceDE w:val="0"/>
              <w:autoSpaceDN w:val="0"/>
              <w:adjustRightInd w:val="0"/>
              <w:textAlignment w:val="baseline"/>
              <w:rPr>
                <w:sz w:val="22"/>
                <w:szCs w:val="22"/>
                <w:lang w:val="de-DE"/>
              </w:rPr>
            </w:pPr>
            <w:r w:rsidRPr="00783BAE">
              <w:rPr>
                <w:sz w:val="22"/>
                <w:szCs w:val="22"/>
                <w:lang w:val="de-DE"/>
              </w:rPr>
              <w:t>Tel.: +355 6920 817</w:t>
            </w:r>
          </w:p>
          <w:p w14:paraId="5A27F903" w14:textId="77777777" w:rsidR="00783BAE" w:rsidRPr="00783BAE" w:rsidRDefault="00783BAE" w:rsidP="00783BAE">
            <w:pPr>
              <w:widowControl w:val="0"/>
              <w:suppressAutoHyphens/>
              <w:autoSpaceDE w:val="0"/>
              <w:autoSpaceDN w:val="0"/>
              <w:adjustRightInd w:val="0"/>
              <w:textAlignment w:val="baseline"/>
              <w:rPr>
                <w:sz w:val="22"/>
                <w:szCs w:val="22"/>
                <w:lang w:val="de-DE"/>
              </w:rPr>
            </w:pPr>
            <w:r w:rsidRPr="00783BAE">
              <w:rPr>
                <w:sz w:val="22"/>
                <w:szCs w:val="22"/>
                <w:lang w:val="de-DE"/>
              </w:rPr>
              <w:t xml:space="preserve">E-mail: </w:t>
            </w:r>
            <w:hyperlink r:id="rId37" w:history="1">
              <w:r w:rsidRPr="00783BAE">
                <w:rPr>
                  <w:color w:val="0563C1"/>
                  <w:sz w:val="22"/>
                  <w:szCs w:val="22"/>
                  <w:u w:val="single"/>
                  <w:lang w:val="de-DE"/>
                </w:rPr>
                <w:t>taulant.bino@aos-alb.org</w:t>
              </w:r>
            </w:hyperlink>
          </w:p>
        </w:tc>
      </w:tr>
      <w:tr w:rsidR="00783BAE" w:rsidRPr="00783BAE" w14:paraId="3DFE708D" w14:textId="77777777" w:rsidTr="00783BAE">
        <w:trPr>
          <w:cantSplit/>
          <w:trHeight w:val="544"/>
        </w:trPr>
        <w:tc>
          <w:tcPr>
            <w:tcW w:w="13948" w:type="dxa"/>
            <w:gridSpan w:val="3"/>
            <w:tcBorders>
              <w:bottom w:val="single" w:sz="4" w:space="0" w:color="auto"/>
            </w:tcBorders>
            <w:shd w:val="clear" w:color="auto" w:fill="D9E2F3"/>
          </w:tcPr>
          <w:p w14:paraId="7F3C0E53" w14:textId="77777777" w:rsidR="00783BAE" w:rsidRPr="00783BAE" w:rsidRDefault="00783BAE" w:rsidP="00783BAE">
            <w:pPr>
              <w:widowControl w:val="0"/>
              <w:suppressAutoHyphens/>
              <w:autoSpaceDE w:val="0"/>
              <w:autoSpaceDN w:val="0"/>
              <w:spacing w:before="120" w:after="120"/>
              <w:textAlignment w:val="baseline"/>
              <w:rPr>
                <w:b/>
                <w:sz w:val="22"/>
                <w:szCs w:val="22"/>
              </w:rPr>
            </w:pPr>
            <w:r w:rsidRPr="00783BAE">
              <w:rPr>
                <w:b/>
                <w:sz w:val="22"/>
                <w:szCs w:val="22"/>
              </w:rPr>
              <w:t>EASTERN EUROPE</w:t>
            </w:r>
          </w:p>
        </w:tc>
      </w:tr>
      <w:tr w:rsidR="00783BAE" w:rsidRPr="00BB39BF" w14:paraId="1D7E68A3" w14:textId="77777777" w:rsidTr="006E2C31">
        <w:trPr>
          <w:cantSplit/>
        </w:trPr>
        <w:tc>
          <w:tcPr>
            <w:tcW w:w="4590" w:type="dxa"/>
            <w:tcBorders>
              <w:bottom w:val="single" w:sz="4" w:space="0" w:color="auto"/>
            </w:tcBorders>
            <w:vAlign w:val="center"/>
          </w:tcPr>
          <w:p w14:paraId="6530A85D" w14:textId="77777777" w:rsidR="00783BAE" w:rsidRPr="00783BAE" w:rsidRDefault="00783BAE" w:rsidP="00783BAE">
            <w:pPr>
              <w:widowControl w:val="0"/>
              <w:suppressAutoHyphens/>
              <w:autoSpaceDE w:val="0"/>
              <w:autoSpaceDN w:val="0"/>
              <w:adjustRightInd w:val="0"/>
              <w:textAlignment w:val="baseline"/>
              <w:rPr>
                <w:sz w:val="12"/>
                <w:szCs w:val="12"/>
                <w:lang w:val="en-US"/>
              </w:rPr>
            </w:pPr>
            <w:r w:rsidRPr="00783BAE">
              <w:rPr>
                <w:sz w:val="22"/>
                <w:szCs w:val="22"/>
                <w:lang w:val="en-US"/>
              </w:rPr>
              <w:t>Mr Zurab JAVAKHISHVILI</w:t>
            </w:r>
          </w:p>
        </w:tc>
        <w:tc>
          <w:tcPr>
            <w:tcW w:w="4626" w:type="dxa"/>
            <w:tcBorders>
              <w:bottom w:val="single" w:sz="4" w:space="0" w:color="auto"/>
            </w:tcBorders>
            <w:vAlign w:val="center"/>
          </w:tcPr>
          <w:p w14:paraId="16B7DB25" w14:textId="77777777" w:rsidR="00783BAE" w:rsidRPr="00783BAE" w:rsidRDefault="00783BAE" w:rsidP="00783BAE">
            <w:pPr>
              <w:widowControl w:val="0"/>
              <w:suppressAutoHyphens/>
              <w:autoSpaceDE w:val="0"/>
              <w:autoSpaceDN w:val="0"/>
              <w:textAlignment w:val="baseline"/>
              <w:rPr>
                <w:sz w:val="22"/>
                <w:szCs w:val="22"/>
                <w:lang w:val="it-IT"/>
              </w:rPr>
            </w:pPr>
            <w:r w:rsidRPr="00783BAE">
              <w:rPr>
                <w:sz w:val="22"/>
                <w:szCs w:val="22"/>
                <w:lang w:val="it-IT"/>
              </w:rPr>
              <w:t>Associate Professor</w:t>
            </w:r>
            <w:r w:rsidRPr="00783BAE">
              <w:rPr>
                <w:sz w:val="22"/>
                <w:szCs w:val="22"/>
                <w:lang w:val="it-IT"/>
              </w:rPr>
              <w:tab/>
            </w:r>
          </w:p>
          <w:p w14:paraId="265EC860" w14:textId="77777777" w:rsidR="00783BAE" w:rsidRPr="00783BAE" w:rsidRDefault="00783BAE" w:rsidP="00783BAE">
            <w:pPr>
              <w:widowControl w:val="0"/>
              <w:suppressAutoHyphens/>
              <w:autoSpaceDE w:val="0"/>
              <w:autoSpaceDN w:val="0"/>
              <w:textAlignment w:val="baseline"/>
              <w:rPr>
                <w:sz w:val="22"/>
                <w:szCs w:val="22"/>
                <w:lang w:val="it-IT"/>
              </w:rPr>
            </w:pPr>
            <w:r w:rsidRPr="00783BAE">
              <w:rPr>
                <w:sz w:val="22"/>
                <w:szCs w:val="22"/>
                <w:lang w:val="it-IT"/>
              </w:rPr>
              <w:t>Ilia State University</w:t>
            </w:r>
          </w:p>
          <w:p w14:paraId="1D39CB9E" w14:textId="77777777" w:rsidR="00783BAE" w:rsidRPr="00783BAE" w:rsidRDefault="00783BAE" w:rsidP="00783BAE">
            <w:pPr>
              <w:widowControl w:val="0"/>
              <w:suppressAutoHyphens/>
              <w:autoSpaceDE w:val="0"/>
              <w:autoSpaceDN w:val="0"/>
              <w:textAlignment w:val="baseline"/>
              <w:rPr>
                <w:sz w:val="22"/>
                <w:szCs w:val="22"/>
                <w:lang w:val="it-IT"/>
              </w:rPr>
            </w:pPr>
            <w:r w:rsidRPr="00783BAE">
              <w:rPr>
                <w:sz w:val="22"/>
                <w:szCs w:val="22"/>
                <w:lang w:val="it-IT"/>
              </w:rPr>
              <w:t>Cholokashvili str. 3/5</w:t>
            </w:r>
          </w:p>
          <w:p w14:paraId="4D451D7A"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Tbilisi</w:t>
            </w:r>
          </w:p>
          <w:p w14:paraId="6F88AA2F"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Georgia</w:t>
            </w:r>
          </w:p>
        </w:tc>
        <w:tc>
          <w:tcPr>
            <w:tcW w:w="4732" w:type="dxa"/>
            <w:tcBorders>
              <w:bottom w:val="single" w:sz="4" w:space="0" w:color="auto"/>
            </w:tcBorders>
            <w:vAlign w:val="center"/>
          </w:tcPr>
          <w:p w14:paraId="68F5B73F"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+995 599 125 119</w:t>
            </w:r>
          </w:p>
          <w:p w14:paraId="3583D490" w14:textId="77777777" w:rsidR="00783BAE" w:rsidRPr="00783BAE" w:rsidRDefault="00783BAE" w:rsidP="00783BAE">
            <w:pPr>
              <w:widowControl w:val="0"/>
              <w:suppressAutoHyphens/>
              <w:autoSpaceDE w:val="0"/>
              <w:autoSpaceDN w:val="0"/>
              <w:textAlignment w:val="baseline"/>
              <w:rPr>
                <w:color w:val="0563C1"/>
                <w:sz w:val="22"/>
                <w:szCs w:val="22"/>
                <w:u w:val="single"/>
                <w:lang w:val="de-DE"/>
              </w:rPr>
            </w:pPr>
            <w:r w:rsidRPr="00783BAE">
              <w:rPr>
                <w:sz w:val="22"/>
                <w:szCs w:val="22"/>
                <w:lang w:val="de-DE"/>
              </w:rPr>
              <w:t xml:space="preserve">E-mail: </w:t>
            </w:r>
            <w:hyperlink r:id="rId38" w:history="1">
              <w:r w:rsidRPr="00783BAE">
                <w:rPr>
                  <w:color w:val="0563C1"/>
                  <w:sz w:val="22"/>
                  <w:szCs w:val="22"/>
                  <w:u w:val="single"/>
                  <w:lang w:val="de-DE"/>
                </w:rPr>
                <w:t>zurab.javakhishvili.1@iliauni.edu.ge</w:t>
              </w:r>
            </w:hyperlink>
            <w:r w:rsidRPr="00783BAE">
              <w:rPr>
                <w:sz w:val="22"/>
                <w:szCs w:val="22"/>
                <w:lang w:val="de-DE"/>
              </w:rPr>
              <w:t xml:space="preserve"> </w:t>
            </w:r>
          </w:p>
        </w:tc>
      </w:tr>
      <w:tr w:rsidR="00783BAE" w:rsidRPr="00783BAE" w14:paraId="6042CA5F" w14:textId="77777777" w:rsidTr="00783BAE">
        <w:tblPrEx>
          <w:jc w:val="center"/>
        </w:tblPrEx>
        <w:trPr>
          <w:cantSplit/>
          <w:jc w:val="center"/>
        </w:trPr>
        <w:tc>
          <w:tcPr>
            <w:tcW w:w="13948" w:type="dxa"/>
            <w:gridSpan w:val="3"/>
            <w:tcBorders>
              <w:top w:val="single" w:sz="4" w:space="0" w:color="auto"/>
            </w:tcBorders>
            <w:shd w:val="clear" w:color="auto" w:fill="D9E2F3"/>
          </w:tcPr>
          <w:p w14:paraId="1CE38A71" w14:textId="77777777" w:rsidR="00783BAE" w:rsidRPr="00783BAE" w:rsidRDefault="00783BAE" w:rsidP="00783BAE">
            <w:pPr>
              <w:widowControl w:val="0"/>
              <w:suppressAutoHyphens/>
              <w:autoSpaceDE w:val="0"/>
              <w:autoSpaceDN w:val="0"/>
              <w:spacing w:before="120" w:after="120"/>
              <w:jc w:val="both"/>
              <w:textAlignment w:val="baseline"/>
              <w:rPr>
                <w:b/>
                <w:bCs/>
                <w:sz w:val="22"/>
                <w:szCs w:val="22"/>
              </w:rPr>
            </w:pPr>
            <w:r w:rsidRPr="00783BAE">
              <w:rPr>
                <w:b/>
                <w:sz w:val="22"/>
                <w:szCs w:val="22"/>
              </w:rPr>
              <w:t>NORTHERN AFRICA</w:t>
            </w:r>
          </w:p>
        </w:tc>
      </w:tr>
      <w:tr w:rsidR="00783BAE" w:rsidRPr="00BB39BF" w14:paraId="21827FD5" w14:textId="77777777" w:rsidTr="006E2C31">
        <w:tblPrEx>
          <w:jc w:val="center"/>
        </w:tblPrEx>
        <w:trPr>
          <w:cantSplit/>
          <w:jc w:val="center"/>
        </w:trPr>
        <w:tc>
          <w:tcPr>
            <w:tcW w:w="4590" w:type="dxa"/>
            <w:vAlign w:val="center"/>
          </w:tcPr>
          <w:p w14:paraId="7D5A76A0" w14:textId="77777777" w:rsidR="00783BAE" w:rsidRPr="00783BAE" w:rsidRDefault="00783BAE" w:rsidP="00783BAE">
            <w:pPr>
              <w:keepNext/>
              <w:keepLines/>
              <w:widowControl w:val="0"/>
              <w:suppressAutoHyphens/>
              <w:autoSpaceDE w:val="0"/>
              <w:autoSpaceDN w:val="0"/>
              <w:jc w:val="both"/>
              <w:textAlignment w:val="baseline"/>
              <w:rPr>
                <w:sz w:val="22"/>
                <w:szCs w:val="22"/>
                <w:lang w:val="fr-FR"/>
              </w:rPr>
            </w:pPr>
            <w:bookmarkStart w:id="30" w:name="_Hlk60911231"/>
            <w:r w:rsidRPr="00783BAE">
              <w:rPr>
                <w:sz w:val="22"/>
                <w:szCs w:val="22"/>
                <w:lang w:val="fr-FR"/>
              </w:rPr>
              <w:t>Mr Hichem AZAFZAF</w:t>
            </w:r>
          </w:p>
        </w:tc>
        <w:tc>
          <w:tcPr>
            <w:tcW w:w="4626" w:type="dxa"/>
            <w:vAlign w:val="center"/>
          </w:tcPr>
          <w:p w14:paraId="1285C958" w14:textId="77777777" w:rsidR="00783BAE" w:rsidRPr="00783BAE" w:rsidRDefault="00783BAE" w:rsidP="00783BAE">
            <w:pPr>
              <w:widowControl w:val="0"/>
              <w:suppressAutoHyphens/>
              <w:autoSpaceDE w:val="0"/>
              <w:autoSpaceDN w:val="0"/>
              <w:jc w:val="both"/>
              <w:textAlignment w:val="baseline"/>
              <w:rPr>
                <w:sz w:val="22"/>
                <w:szCs w:val="22"/>
                <w:lang w:val="fr-FR"/>
              </w:rPr>
            </w:pPr>
            <w:r w:rsidRPr="00783BAE">
              <w:rPr>
                <w:sz w:val="22"/>
                <w:szCs w:val="22"/>
                <w:lang w:val="fr-FR"/>
              </w:rPr>
              <w:t xml:space="preserve">Scientific Programme </w:t>
            </w:r>
            <w:proofErr w:type="spellStart"/>
            <w:r w:rsidRPr="00783BAE">
              <w:rPr>
                <w:sz w:val="22"/>
                <w:szCs w:val="22"/>
                <w:lang w:val="fr-FR"/>
              </w:rPr>
              <w:t>Coordinator</w:t>
            </w:r>
            <w:proofErr w:type="spellEnd"/>
            <w:r w:rsidRPr="00783BAE">
              <w:rPr>
                <w:sz w:val="22"/>
                <w:szCs w:val="22"/>
                <w:lang w:val="fr-FR"/>
              </w:rPr>
              <w:tab/>
            </w:r>
          </w:p>
          <w:p w14:paraId="3189FA21" w14:textId="77777777" w:rsidR="00783BAE" w:rsidRPr="00783BAE" w:rsidRDefault="00783BAE" w:rsidP="00783BAE">
            <w:pPr>
              <w:widowControl w:val="0"/>
              <w:suppressAutoHyphens/>
              <w:autoSpaceDE w:val="0"/>
              <w:autoSpaceDN w:val="0"/>
              <w:jc w:val="both"/>
              <w:textAlignment w:val="baseline"/>
              <w:rPr>
                <w:sz w:val="22"/>
                <w:szCs w:val="22"/>
                <w:lang w:val="fr-FR"/>
              </w:rPr>
            </w:pPr>
            <w:r w:rsidRPr="00783BAE">
              <w:rPr>
                <w:sz w:val="22"/>
                <w:szCs w:val="22"/>
                <w:lang w:val="fr-FR"/>
              </w:rPr>
              <w:t>Association "Les Amis des Oiseaux" - (AAO/</w:t>
            </w:r>
            <w:proofErr w:type="spellStart"/>
            <w:r w:rsidRPr="00783BAE">
              <w:rPr>
                <w:sz w:val="22"/>
                <w:szCs w:val="22"/>
                <w:lang w:val="fr-FR"/>
              </w:rPr>
              <w:t>BirdLife</w:t>
            </w:r>
            <w:proofErr w:type="spellEnd"/>
            <w:r w:rsidRPr="00783BAE">
              <w:rPr>
                <w:sz w:val="22"/>
                <w:szCs w:val="22"/>
                <w:lang w:val="fr-FR"/>
              </w:rPr>
              <w:t xml:space="preserve"> </w:t>
            </w:r>
            <w:proofErr w:type="spellStart"/>
            <w:r w:rsidRPr="00783BAE">
              <w:rPr>
                <w:sz w:val="22"/>
                <w:szCs w:val="22"/>
                <w:lang w:val="fr-FR"/>
              </w:rPr>
              <w:t>partner</w:t>
            </w:r>
            <w:proofErr w:type="spellEnd"/>
            <w:r w:rsidRPr="00783BAE">
              <w:rPr>
                <w:sz w:val="22"/>
                <w:szCs w:val="22"/>
                <w:lang w:val="fr-FR"/>
              </w:rPr>
              <w:t xml:space="preserve"> in </w:t>
            </w:r>
            <w:proofErr w:type="spellStart"/>
            <w:r w:rsidRPr="00783BAE">
              <w:rPr>
                <w:sz w:val="22"/>
                <w:szCs w:val="22"/>
                <w:lang w:val="fr-FR"/>
              </w:rPr>
              <w:t>Tunisia</w:t>
            </w:r>
            <w:proofErr w:type="spellEnd"/>
            <w:r w:rsidRPr="00783BAE">
              <w:rPr>
                <w:sz w:val="22"/>
                <w:szCs w:val="22"/>
                <w:lang w:val="fr-FR"/>
              </w:rPr>
              <w:t>)</w:t>
            </w:r>
          </w:p>
          <w:p w14:paraId="154D9091" w14:textId="77777777" w:rsidR="00783BAE" w:rsidRPr="00783BAE" w:rsidRDefault="00783BAE" w:rsidP="00783BAE">
            <w:pPr>
              <w:widowControl w:val="0"/>
              <w:suppressAutoHyphens/>
              <w:autoSpaceDE w:val="0"/>
              <w:autoSpaceDN w:val="0"/>
              <w:jc w:val="both"/>
              <w:textAlignment w:val="baseline"/>
              <w:rPr>
                <w:sz w:val="22"/>
                <w:szCs w:val="22"/>
                <w:lang w:val="fr-FR"/>
              </w:rPr>
            </w:pPr>
            <w:r w:rsidRPr="00783BAE">
              <w:rPr>
                <w:sz w:val="22"/>
                <w:szCs w:val="22"/>
                <w:lang w:val="fr-FR"/>
              </w:rPr>
              <w:t xml:space="preserve">14 Rue Ibn El </w:t>
            </w:r>
            <w:proofErr w:type="spellStart"/>
            <w:r w:rsidRPr="00783BAE">
              <w:rPr>
                <w:sz w:val="22"/>
                <w:szCs w:val="22"/>
                <w:lang w:val="fr-FR"/>
              </w:rPr>
              <w:t>Heni</w:t>
            </w:r>
            <w:proofErr w:type="spellEnd"/>
            <w:r w:rsidRPr="00783BAE">
              <w:rPr>
                <w:sz w:val="22"/>
                <w:szCs w:val="22"/>
                <w:lang w:val="fr-FR"/>
              </w:rPr>
              <w:t>, 2eme étage bureau N°4</w:t>
            </w:r>
          </w:p>
          <w:p w14:paraId="5BAFD694" w14:textId="77777777" w:rsidR="00783BAE" w:rsidRPr="00783BAE" w:rsidRDefault="00783BAE" w:rsidP="00783BAE">
            <w:pPr>
              <w:widowControl w:val="0"/>
              <w:suppressAutoHyphens/>
              <w:autoSpaceDE w:val="0"/>
              <w:autoSpaceDN w:val="0"/>
              <w:jc w:val="both"/>
              <w:textAlignment w:val="baseline"/>
              <w:rPr>
                <w:sz w:val="22"/>
                <w:szCs w:val="22"/>
                <w:lang w:val="en-US"/>
              </w:rPr>
            </w:pPr>
            <w:r w:rsidRPr="00783BAE">
              <w:rPr>
                <w:sz w:val="22"/>
                <w:szCs w:val="22"/>
                <w:lang w:val="en-US"/>
              </w:rPr>
              <w:t>2080 Ariana</w:t>
            </w:r>
          </w:p>
          <w:p w14:paraId="03C7C5AF"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Tunisia</w:t>
            </w:r>
          </w:p>
        </w:tc>
        <w:tc>
          <w:tcPr>
            <w:tcW w:w="4732" w:type="dxa"/>
            <w:vAlign w:val="center"/>
          </w:tcPr>
          <w:p w14:paraId="21F77CDA"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+216 31 146450</w:t>
            </w:r>
          </w:p>
          <w:p w14:paraId="2E7D8C77"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r>
              <w:fldChar w:fldCharType="begin"/>
            </w:r>
            <w:r w:rsidRPr="00396859">
              <w:rPr>
                <w:lang w:val="de-DE"/>
              </w:rPr>
              <w:instrText>HYPERLINK "mailto:azafzaf@gmail.com"</w:instrText>
            </w:r>
            <w:r>
              <w:fldChar w:fldCharType="separate"/>
            </w:r>
            <w:r w:rsidRPr="00783BAE">
              <w:rPr>
                <w:color w:val="0563C1"/>
                <w:sz w:val="22"/>
                <w:szCs w:val="22"/>
                <w:u w:val="single"/>
                <w:lang w:val="de-DE"/>
              </w:rPr>
              <w:t>azafzaf@gmail.com</w:t>
            </w:r>
            <w:r>
              <w:rPr>
                <w:color w:val="0563C1"/>
                <w:sz w:val="22"/>
                <w:szCs w:val="22"/>
                <w:u w:val="single"/>
                <w:lang w:val="de-DE"/>
              </w:rPr>
              <w:fldChar w:fldCharType="end"/>
            </w:r>
            <w:r w:rsidRPr="00783BAE">
              <w:rPr>
                <w:sz w:val="22"/>
                <w:szCs w:val="22"/>
                <w:lang w:val="de-DE"/>
              </w:rPr>
              <w:t xml:space="preserve"> </w:t>
            </w:r>
          </w:p>
        </w:tc>
      </w:tr>
    </w:tbl>
    <w:p w14:paraId="59137D7E" w14:textId="5BC23BD7" w:rsidR="00783BAE" w:rsidRPr="008F6CB7" w:rsidRDefault="00783BAE">
      <w:pPr>
        <w:rPr>
          <w:lang w:val="de-DE"/>
        </w:rPr>
      </w:pPr>
    </w:p>
    <w:p w14:paraId="457E849E" w14:textId="47742A43" w:rsidR="00783BAE" w:rsidRPr="008F6CB7" w:rsidRDefault="00783BAE">
      <w:pPr>
        <w:rPr>
          <w:lang w:val="de-DE"/>
        </w:rPr>
      </w:pPr>
    </w:p>
    <w:p w14:paraId="4E862B59" w14:textId="301B887E" w:rsidR="00783BAE" w:rsidRPr="008F6CB7" w:rsidRDefault="00783BAE">
      <w:pPr>
        <w:rPr>
          <w:lang w:val="de-DE"/>
        </w:rPr>
      </w:pPr>
    </w:p>
    <w:p w14:paraId="2B5008B7" w14:textId="77777777" w:rsidR="00783BAE" w:rsidRPr="008F6CB7" w:rsidRDefault="00783BAE">
      <w:pPr>
        <w:rPr>
          <w:lang w:val="de-DE"/>
        </w:rPr>
      </w:pPr>
    </w:p>
    <w:tbl>
      <w:tblPr>
        <w:tblStyle w:val="TableGrid2"/>
        <w:tblW w:w="0" w:type="auto"/>
        <w:jc w:val="center"/>
        <w:tblLook w:val="04A0" w:firstRow="1" w:lastRow="0" w:firstColumn="1" w:lastColumn="0" w:noHBand="0" w:noVBand="1"/>
      </w:tblPr>
      <w:tblGrid>
        <w:gridCol w:w="4590"/>
        <w:gridCol w:w="4626"/>
        <w:gridCol w:w="4732"/>
      </w:tblGrid>
      <w:tr w:rsidR="00783BAE" w:rsidRPr="00783BAE" w14:paraId="052BFC69" w14:textId="77777777" w:rsidTr="00783BAE">
        <w:trPr>
          <w:cantSplit/>
          <w:jc w:val="center"/>
        </w:trPr>
        <w:tc>
          <w:tcPr>
            <w:tcW w:w="13948" w:type="dxa"/>
            <w:gridSpan w:val="3"/>
            <w:shd w:val="clear" w:color="auto" w:fill="D9E2F3"/>
            <w:vAlign w:val="center"/>
          </w:tcPr>
          <w:bookmarkEnd w:id="30"/>
          <w:p w14:paraId="266ED69D" w14:textId="77777777" w:rsidR="00783BAE" w:rsidRPr="00783BAE" w:rsidRDefault="00783BAE" w:rsidP="00783BAE">
            <w:pPr>
              <w:widowControl w:val="0"/>
              <w:suppressAutoHyphens/>
              <w:autoSpaceDE w:val="0"/>
              <w:autoSpaceDN w:val="0"/>
              <w:spacing w:before="120" w:after="120"/>
              <w:jc w:val="both"/>
              <w:textAlignment w:val="baseline"/>
              <w:rPr>
                <w:b/>
                <w:sz w:val="22"/>
                <w:szCs w:val="22"/>
              </w:rPr>
            </w:pPr>
            <w:r w:rsidRPr="00783BAE">
              <w:rPr>
                <w:b/>
                <w:sz w:val="22"/>
                <w:szCs w:val="22"/>
              </w:rPr>
              <w:lastRenderedPageBreak/>
              <w:t>NORTH AND SOUTH-WESTERN EUROPE</w:t>
            </w:r>
          </w:p>
        </w:tc>
      </w:tr>
      <w:tr w:rsidR="00783BAE" w:rsidRPr="00BB39BF" w14:paraId="30CDC02A" w14:textId="77777777" w:rsidTr="006E2C31">
        <w:trPr>
          <w:cantSplit/>
          <w:jc w:val="center"/>
        </w:trPr>
        <w:tc>
          <w:tcPr>
            <w:tcW w:w="4590" w:type="dxa"/>
            <w:vAlign w:val="center"/>
          </w:tcPr>
          <w:p w14:paraId="037F048A" w14:textId="77777777" w:rsidR="00783BAE" w:rsidRPr="00783BAE" w:rsidRDefault="00783BAE" w:rsidP="00783BAE">
            <w:pPr>
              <w:widowControl w:val="0"/>
              <w:suppressAutoHyphens/>
              <w:autoSpaceDE w:val="0"/>
              <w:autoSpaceDN w:val="0"/>
              <w:jc w:val="both"/>
              <w:textAlignment w:val="baseline"/>
              <w:rPr>
                <w:sz w:val="22"/>
                <w:szCs w:val="22"/>
              </w:rPr>
            </w:pPr>
            <w:bookmarkStart w:id="31" w:name="_Hlk60667151"/>
            <w:r w:rsidRPr="00783BAE">
              <w:rPr>
                <w:sz w:val="22"/>
                <w:szCs w:val="22"/>
              </w:rPr>
              <w:t>Ms Maria DIAS</w:t>
            </w:r>
          </w:p>
        </w:tc>
        <w:tc>
          <w:tcPr>
            <w:tcW w:w="4626" w:type="dxa"/>
          </w:tcPr>
          <w:p w14:paraId="3ADDE50B"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Assistant Professor</w:t>
            </w:r>
          </w:p>
          <w:p w14:paraId="6DA8B8B3"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Departamento de Biologia Animal</w:t>
            </w:r>
          </w:p>
          <w:p w14:paraId="7CC2A5D5"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Faculdade de Ciências da Universidade de Lisboa</w:t>
            </w:r>
          </w:p>
          <w:p w14:paraId="5260D17E"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Campo Grande</w:t>
            </w:r>
          </w:p>
          <w:p w14:paraId="6751A504"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1749-016 Lisbon</w:t>
            </w:r>
          </w:p>
          <w:p w14:paraId="423466EA"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Portugal</w:t>
            </w:r>
          </w:p>
        </w:tc>
        <w:tc>
          <w:tcPr>
            <w:tcW w:w="4732" w:type="dxa"/>
            <w:vAlign w:val="center"/>
          </w:tcPr>
          <w:p w14:paraId="6F5CFE64"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+351 966 817 176</w:t>
            </w:r>
          </w:p>
          <w:p w14:paraId="5D9824EF"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r w:rsidRPr="00783BAE">
              <w:rPr>
                <w:sz w:val="22"/>
                <w:szCs w:val="22"/>
                <w:lang w:val="de-DE"/>
              </w:rPr>
              <w:tab/>
            </w:r>
            <w:hyperlink r:id="rId39" w:history="1">
              <w:r w:rsidRPr="00783BAE">
                <w:rPr>
                  <w:color w:val="0563C1"/>
                  <w:sz w:val="22"/>
                  <w:szCs w:val="22"/>
                  <w:u w:val="single"/>
                  <w:lang w:val="de-DE"/>
                </w:rPr>
                <w:t>madias@ciencias.ulisboa.pt</w:t>
              </w:r>
            </w:hyperlink>
            <w:r w:rsidRPr="00783BAE">
              <w:rPr>
                <w:sz w:val="22"/>
                <w:szCs w:val="22"/>
                <w:lang w:val="de-DE"/>
              </w:rPr>
              <w:t xml:space="preserve"> </w:t>
            </w:r>
          </w:p>
        </w:tc>
      </w:tr>
      <w:bookmarkEnd w:id="31"/>
      <w:tr w:rsidR="00783BAE" w:rsidRPr="00783BAE" w14:paraId="3D79082A" w14:textId="77777777" w:rsidTr="00783BAE">
        <w:trPr>
          <w:cantSplit/>
          <w:jc w:val="center"/>
        </w:trPr>
        <w:tc>
          <w:tcPr>
            <w:tcW w:w="13948" w:type="dxa"/>
            <w:gridSpan w:val="3"/>
            <w:shd w:val="clear" w:color="auto" w:fill="D9E2F3"/>
            <w:vAlign w:val="center"/>
          </w:tcPr>
          <w:p w14:paraId="6051CED7" w14:textId="77777777" w:rsidR="00783BAE" w:rsidRPr="00783BAE" w:rsidRDefault="00783BAE" w:rsidP="00783BAE">
            <w:pPr>
              <w:widowControl w:val="0"/>
              <w:suppressAutoHyphens/>
              <w:autoSpaceDE w:val="0"/>
              <w:autoSpaceDN w:val="0"/>
              <w:spacing w:before="120" w:after="120"/>
              <w:jc w:val="both"/>
              <w:textAlignment w:val="baseline"/>
              <w:rPr>
                <w:b/>
                <w:sz w:val="22"/>
                <w:szCs w:val="22"/>
              </w:rPr>
            </w:pPr>
            <w:r w:rsidRPr="00783BAE">
              <w:rPr>
                <w:b/>
                <w:sz w:val="22"/>
                <w:szCs w:val="22"/>
              </w:rPr>
              <w:t>SOUTHERN AFRICA</w:t>
            </w:r>
          </w:p>
        </w:tc>
      </w:tr>
      <w:tr w:rsidR="00783BAE" w:rsidRPr="00BB39BF" w14:paraId="05FC7A03" w14:textId="77777777" w:rsidTr="006E2C31">
        <w:trPr>
          <w:cantSplit/>
          <w:jc w:val="center"/>
        </w:trPr>
        <w:tc>
          <w:tcPr>
            <w:tcW w:w="4590" w:type="dxa"/>
            <w:vAlign w:val="center"/>
          </w:tcPr>
          <w:p w14:paraId="673B08F9" w14:textId="344FD021" w:rsidR="00783BAE" w:rsidRPr="00783BAE" w:rsidRDefault="00783BAE" w:rsidP="00783BAE">
            <w:pPr>
              <w:widowControl w:val="0"/>
              <w:suppressAutoHyphens/>
              <w:autoSpaceDE w:val="0"/>
              <w:autoSpaceDN w:val="0"/>
              <w:textAlignment w:val="baseline"/>
              <w:rPr>
                <w:sz w:val="22"/>
                <w:szCs w:val="22"/>
              </w:rPr>
            </w:pPr>
            <w:r w:rsidRPr="00783BAE">
              <w:rPr>
                <w:sz w:val="22"/>
                <w:szCs w:val="22"/>
              </w:rPr>
              <w:t>Dr Melissa LEWIS</w:t>
            </w:r>
            <w:r w:rsidR="00BC5EE3">
              <w:rPr>
                <w:sz w:val="22"/>
                <w:szCs w:val="22"/>
              </w:rPr>
              <w:t xml:space="preserve"> (Chair)</w:t>
            </w:r>
          </w:p>
        </w:tc>
        <w:tc>
          <w:tcPr>
            <w:tcW w:w="4626" w:type="dxa"/>
            <w:vAlign w:val="center"/>
          </w:tcPr>
          <w:p w14:paraId="5ED430DE"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Policy and Advocacy Programme Manager</w:t>
            </w:r>
          </w:p>
          <w:p w14:paraId="0D638A85" w14:textId="77777777" w:rsidR="00783BAE" w:rsidRPr="00783BAE" w:rsidRDefault="00783BAE" w:rsidP="00783BAE">
            <w:pPr>
              <w:widowControl w:val="0"/>
              <w:suppressAutoHyphens/>
              <w:autoSpaceDE w:val="0"/>
              <w:autoSpaceDN w:val="0"/>
              <w:textAlignment w:val="baseline"/>
              <w:rPr>
                <w:sz w:val="22"/>
                <w:szCs w:val="22"/>
              </w:rPr>
            </w:pPr>
            <w:proofErr w:type="spellStart"/>
            <w:r w:rsidRPr="00783BAE">
              <w:rPr>
                <w:sz w:val="22"/>
                <w:szCs w:val="22"/>
              </w:rPr>
              <w:t>BirdLife</w:t>
            </w:r>
            <w:proofErr w:type="spellEnd"/>
            <w:r w:rsidRPr="00783BAE">
              <w:rPr>
                <w:sz w:val="22"/>
                <w:szCs w:val="22"/>
              </w:rPr>
              <w:t xml:space="preserve"> South Africa</w:t>
            </w:r>
          </w:p>
          <w:p w14:paraId="3EC5C9F0"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17 Hume Road</w:t>
            </w:r>
          </w:p>
          <w:p w14:paraId="44E0C9D0"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2196 Johannesburg</w:t>
            </w:r>
          </w:p>
          <w:p w14:paraId="7EAB114B"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South Africa</w:t>
            </w:r>
          </w:p>
        </w:tc>
        <w:tc>
          <w:tcPr>
            <w:tcW w:w="4732" w:type="dxa"/>
            <w:vAlign w:val="center"/>
          </w:tcPr>
          <w:p w14:paraId="03C35732"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+27 661 111 970</w:t>
            </w:r>
          </w:p>
          <w:p w14:paraId="77F4D0D5"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hyperlink r:id="rId40" w:history="1">
              <w:r w:rsidRPr="00783BAE">
                <w:rPr>
                  <w:color w:val="0563C1"/>
                  <w:sz w:val="22"/>
                  <w:szCs w:val="22"/>
                  <w:u w:val="single"/>
                  <w:lang w:val="de-DE"/>
                </w:rPr>
                <w:t>melissa.lewis@birdlife.org.za</w:t>
              </w:r>
            </w:hyperlink>
            <w:r w:rsidRPr="00783BAE">
              <w:rPr>
                <w:sz w:val="22"/>
                <w:szCs w:val="22"/>
                <w:lang w:val="de-DE"/>
              </w:rPr>
              <w:t xml:space="preserve"> </w:t>
            </w:r>
          </w:p>
        </w:tc>
      </w:tr>
      <w:tr w:rsidR="00783BAE" w:rsidRPr="00783BAE" w14:paraId="01B8A5E7" w14:textId="77777777" w:rsidTr="00783BAE">
        <w:trPr>
          <w:cantSplit/>
          <w:jc w:val="center"/>
        </w:trPr>
        <w:tc>
          <w:tcPr>
            <w:tcW w:w="13948" w:type="dxa"/>
            <w:gridSpan w:val="3"/>
            <w:shd w:val="clear" w:color="auto" w:fill="D9E2F3"/>
            <w:vAlign w:val="center"/>
          </w:tcPr>
          <w:p w14:paraId="41E177AB" w14:textId="77777777" w:rsidR="00783BAE" w:rsidRPr="00783BAE" w:rsidRDefault="00783BAE" w:rsidP="00783BAE">
            <w:pPr>
              <w:widowControl w:val="0"/>
              <w:suppressAutoHyphens/>
              <w:autoSpaceDE w:val="0"/>
              <w:autoSpaceDN w:val="0"/>
              <w:spacing w:before="120" w:after="120"/>
              <w:jc w:val="both"/>
              <w:textAlignment w:val="baseline"/>
              <w:rPr>
                <w:b/>
                <w:sz w:val="22"/>
                <w:szCs w:val="22"/>
              </w:rPr>
            </w:pPr>
            <w:r w:rsidRPr="00783BAE">
              <w:rPr>
                <w:b/>
                <w:sz w:val="22"/>
                <w:szCs w:val="22"/>
              </w:rPr>
              <w:t>CENTRAL AFRICA</w:t>
            </w:r>
          </w:p>
        </w:tc>
      </w:tr>
      <w:tr w:rsidR="00783BAE" w:rsidRPr="00BB39BF" w14:paraId="56680E8B" w14:textId="77777777" w:rsidTr="006E2C31">
        <w:trPr>
          <w:cantSplit/>
          <w:jc w:val="center"/>
        </w:trPr>
        <w:tc>
          <w:tcPr>
            <w:tcW w:w="4590" w:type="dxa"/>
            <w:vAlign w:val="center"/>
          </w:tcPr>
          <w:p w14:paraId="23C14D09"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Mr Yves Davy OMON SOUANGBI</w:t>
            </w:r>
          </w:p>
        </w:tc>
        <w:tc>
          <w:tcPr>
            <w:tcW w:w="4626" w:type="dxa"/>
            <w:vAlign w:val="center"/>
          </w:tcPr>
          <w:p w14:paraId="49B51C00" w14:textId="77777777"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Charge de Programmes</w:t>
            </w:r>
          </w:p>
          <w:p w14:paraId="440012A7" w14:textId="77777777"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Environnement</w:t>
            </w:r>
          </w:p>
          <w:p w14:paraId="51D864A9" w14:textId="77777777"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 xml:space="preserve">Centre de Recherche et d'Appui au </w:t>
            </w:r>
            <w:proofErr w:type="spellStart"/>
            <w:r w:rsidRPr="00783BAE">
              <w:rPr>
                <w:sz w:val="22"/>
                <w:szCs w:val="22"/>
                <w:lang w:val="fr-FR"/>
              </w:rPr>
              <w:t>Developpement</w:t>
            </w:r>
            <w:proofErr w:type="spellEnd"/>
          </w:p>
          <w:p w14:paraId="759A98FC"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1326 Bangui</w:t>
            </w:r>
          </w:p>
          <w:p w14:paraId="46EBE379"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Central African Republic</w:t>
            </w:r>
          </w:p>
        </w:tc>
        <w:tc>
          <w:tcPr>
            <w:tcW w:w="4732" w:type="dxa"/>
            <w:vAlign w:val="center"/>
          </w:tcPr>
          <w:p w14:paraId="62827066" w14:textId="77777777" w:rsidR="00783BAE" w:rsidRPr="00783BAE" w:rsidRDefault="00783BAE" w:rsidP="00783BAE">
            <w:pPr>
              <w:widowControl w:val="0"/>
              <w:suppressAutoHyphens/>
              <w:autoSpaceDE w:val="0"/>
              <w:autoSpaceDN w:val="0"/>
              <w:textAlignment w:val="baseline"/>
              <w:rPr>
                <w:sz w:val="22"/>
                <w:szCs w:val="22"/>
                <w:lang w:val="it-IT"/>
              </w:rPr>
            </w:pPr>
            <w:r w:rsidRPr="00783BAE">
              <w:rPr>
                <w:sz w:val="22"/>
                <w:szCs w:val="22"/>
                <w:lang w:val="it-IT"/>
              </w:rPr>
              <w:t>Tel.: +236 7590 9419</w:t>
            </w:r>
          </w:p>
          <w:p w14:paraId="411ED1EB" w14:textId="77777777" w:rsidR="00783BAE" w:rsidRPr="00783BAE" w:rsidRDefault="00783BAE" w:rsidP="00783BAE">
            <w:pPr>
              <w:widowControl w:val="0"/>
              <w:suppressAutoHyphens/>
              <w:autoSpaceDE w:val="0"/>
              <w:autoSpaceDN w:val="0"/>
              <w:textAlignment w:val="baseline"/>
              <w:rPr>
                <w:sz w:val="22"/>
                <w:szCs w:val="22"/>
                <w:lang w:val="it-IT"/>
              </w:rPr>
            </w:pPr>
            <w:r w:rsidRPr="00783BAE">
              <w:rPr>
                <w:sz w:val="22"/>
                <w:szCs w:val="22"/>
                <w:lang w:val="it-IT"/>
              </w:rPr>
              <w:t xml:space="preserve">E-mail: </w:t>
            </w:r>
            <w:r>
              <w:fldChar w:fldCharType="begin"/>
            </w:r>
            <w:r w:rsidRPr="00396859">
              <w:rPr>
                <w:lang w:val="de-DE"/>
              </w:rPr>
              <w:instrText>HYPERLINK "mailto:souanyves@yahoo.fr"</w:instrText>
            </w:r>
            <w:r>
              <w:fldChar w:fldCharType="separate"/>
            </w:r>
            <w:r w:rsidRPr="00783BAE">
              <w:rPr>
                <w:color w:val="0563C1"/>
                <w:sz w:val="22"/>
                <w:szCs w:val="22"/>
                <w:u w:val="single"/>
                <w:lang w:val="it-IT"/>
              </w:rPr>
              <w:t>souanyves@yahoo.fr</w:t>
            </w:r>
            <w:r>
              <w:rPr>
                <w:color w:val="0563C1"/>
                <w:sz w:val="22"/>
                <w:szCs w:val="22"/>
                <w:u w:val="single"/>
                <w:lang w:val="it-IT"/>
              </w:rPr>
              <w:fldChar w:fldCharType="end"/>
            </w:r>
            <w:r w:rsidRPr="00783BAE">
              <w:rPr>
                <w:sz w:val="22"/>
                <w:szCs w:val="22"/>
                <w:lang w:val="it-IT"/>
              </w:rPr>
              <w:t xml:space="preserve"> </w:t>
            </w:r>
          </w:p>
        </w:tc>
      </w:tr>
    </w:tbl>
    <w:p w14:paraId="193CD919" w14:textId="77777777" w:rsidR="00783BAE" w:rsidRPr="00783BAE" w:rsidRDefault="00783BAE" w:rsidP="00783BAE">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078CAD66" w14:textId="77777777" w:rsidTr="00783BAE">
        <w:tc>
          <w:tcPr>
            <w:tcW w:w="13948" w:type="dxa"/>
            <w:gridSpan w:val="3"/>
            <w:shd w:val="clear" w:color="auto" w:fill="ACB9CA"/>
          </w:tcPr>
          <w:p w14:paraId="4E61587E" w14:textId="5E81AEB7" w:rsidR="00783BAE" w:rsidRPr="00783BAE" w:rsidRDefault="00783BAE" w:rsidP="00783BAE">
            <w:pPr>
              <w:widowControl w:val="0"/>
              <w:suppressAutoHyphens/>
              <w:autoSpaceDE w:val="0"/>
              <w:autoSpaceDN w:val="0"/>
              <w:spacing w:before="120" w:after="120"/>
              <w:jc w:val="center"/>
              <w:textAlignment w:val="baseline"/>
              <w:rPr>
                <w:b/>
              </w:rPr>
            </w:pPr>
            <w:bookmarkStart w:id="32" w:name="_Hlk59624452"/>
            <w:r w:rsidRPr="00783BAE">
              <w:rPr>
                <w:b/>
              </w:rPr>
              <w:t xml:space="preserve">TECHNICAL COMMITTEE MEMBERS - REPRESENTATIVES OF </w:t>
            </w:r>
            <w:r w:rsidRPr="00AE4F90">
              <w:rPr>
                <w:b/>
                <w:iCs/>
              </w:rPr>
              <w:t>ORGANISATIONS</w:t>
            </w:r>
          </w:p>
        </w:tc>
      </w:tr>
      <w:tr w:rsidR="00783BAE" w:rsidRPr="00783BAE" w14:paraId="3A714953" w14:textId="77777777" w:rsidTr="006E2C31">
        <w:trPr>
          <w:cantSplit/>
        </w:trPr>
        <w:tc>
          <w:tcPr>
            <w:tcW w:w="4590" w:type="dxa"/>
          </w:tcPr>
          <w:p w14:paraId="3AE4CA71"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Representative</w:t>
            </w:r>
          </w:p>
        </w:tc>
        <w:tc>
          <w:tcPr>
            <w:tcW w:w="4626" w:type="dxa"/>
          </w:tcPr>
          <w:p w14:paraId="76372737"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Position/Organisation/Institution</w:t>
            </w:r>
          </w:p>
        </w:tc>
        <w:tc>
          <w:tcPr>
            <w:tcW w:w="4732" w:type="dxa"/>
          </w:tcPr>
          <w:p w14:paraId="3CE864D6"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Contact Information</w:t>
            </w:r>
          </w:p>
        </w:tc>
      </w:tr>
      <w:bookmarkEnd w:id="32"/>
      <w:tr w:rsidR="00783BAE" w:rsidRPr="00783BAE" w14:paraId="2D9D3FA6" w14:textId="77777777" w:rsidTr="00783BAE">
        <w:trPr>
          <w:cantSplit/>
        </w:trPr>
        <w:tc>
          <w:tcPr>
            <w:tcW w:w="13948" w:type="dxa"/>
            <w:gridSpan w:val="3"/>
            <w:shd w:val="clear" w:color="auto" w:fill="D9E2F3"/>
            <w:vAlign w:val="center"/>
          </w:tcPr>
          <w:p w14:paraId="2716B7FD" w14:textId="77777777" w:rsidR="00783BAE" w:rsidRPr="00783BAE" w:rsidRDefault="00783BAE" w:rsidP="00783BAE">
            <w:pPr>
              <w:widowControl w:val="0"/>
              <w:suppressAutoHyphens/>
              <w:autoSpaceDE w:val="0"/>
              <w:autoSpaceDN w:val="0"/>
              <w:spacing w:before="120" w:after="120"/>
              <w:jc w:val="both"/>
              <w:textAlignment w:val="baseline"/>
              <w:rPr>
                <w:b/>
                <w:sz w:val="22"/>
                <w:szCs w:val="22"/>
              </w:rPr>
            </w:pPr>
            <w:r w:rsidRPr="00783BAE">
              <w:rPr>
                <w:b/>
                <w:sz w:val="22"/>
                <w:szCs w:val="22"/>
              </w:rPr>
              <w:t>IUCN</w:t>
            </w:r>
          </w:p>
        </w:tc>
      </w:tr>
      <w:tr w:rsidR="00783BAE" w:rsidRPr="00BB39BF" w14:paraId="08566581" w14:textId="77777777" w:rsidTr="006E2C31">
        <w:trPr>
          <w:cantSplit/>
        </w:trPr>
        <w:tc>
          <w:tcPr>
            <w:tcW w:w="4590" w:type="dxa"/>
            <w:tcBorders>
              <w:bottom w:val="single" w:sz="4" w:space="0" w:color="auto"/>
            </w:tcBorders>
            <w:vAlign w:val="center"/>
          </w:tcPr>
          <w:p w14:paraId="049F9BE0" w14:textId="77777777" w:rsidR="00783BAE" w:rsidRPr="00783BAE" w:rsidRDefault="00783BAE" w:rsidP="00783BAE">
            <w:pPr>
              <w:widowControl w:val="0"/>
              <w:suppressAutoHyphens/>
              <w:autoSpaceDE w:val="0"/>
              <w:autoSpaceDN w:val="0"/>
              <w:adjustRightInd w:val="0"/>
              <w:textAlignment w:val="baseline"/>
              <w:rPr>
                <w:sz w:val="22"/>
                <w:szCs w:val="22"/>
              </w:rPr>
            </w:pPr>
            <w:r w:rsidRPr="00783BAE">
              <w:rPr>
                <w:sz w:val="22"/>
                <w:szCs w:val="22"/>
              </w:rPr>
              <w:t>Mr Richard HEARN</w:t>
            </w:r>
          </w:p>
        </w:tc>
        <w:tc>
          <w:tcPr>
            <w:tcW w:w="4626" w:type="dxa"/>
            <w:tcBorders>
              <w:bottom w:val="single" w:sz="4" w:space="0" w:color="auto"/>
            </w:tcBorders>
          </w:tcPr>
          <w:p w14:paraId="7A2B884F"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Policy and Advocacy Manager</w:t>
            </w:r>
          </w:p>
          <w:p w14:paraId="731937C8"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Wildfowl and Wetlands Trust</w:t>
            </w:r>
          </w:p>
          <w:p w14:paraId="297DE1E1"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 xml:space="preserve">WWT </w:t>
            </w:r>
            <w:proofErr w:type="spellStart"/>
            <w:r w:rsidRPr="00783BAE">
              <w:rPr>
                <w:sz w:val="22"/>
                <w:szCs w:val="22"/>
              </w:rPr>
              <w:t>Slimbridge</w:t>
            </w:r>
            <w:proofErr w:type="spellEnd"/>
          </w:p>
          <w:p w14:paraId="5D4F2FB5"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GL2 7BT Gloucester</w:t>
            </w:r>
          </w:p>
          <w:p w14:paraId="41E60AB8"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United Kingdom</w:t>
            </w:r>
          </w:p>
        </w:tc>
        <w:tc>
          <w:tcPr>
            <w:tcW w:w="4732" w:type="dxa"/>
            <w:tcBorders>
              <w:bottom w:val="single" w:sz="4" w:space="0" w:color="auto"/>
            </w:tcBorders>
            <w:vAlign w:val="center"/>
          </w:tcPr>
          <w:p w14:paraId="31361820"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+44 1453 8911 85</w:t>
            </w:r>
          </w:p>
          <w:p w14:paraId="034850F4"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hyperlink r:id="rId41" w:history="1">
              <w:r w:rsidRPr="00783BAE">
                <w:rPr>
                  <w:color w:val="0563C1"/>
                  <w:sz w:val="22"/>
                  <w:szCs w:val="22"/>
                  <w:u w:val="single"/>
                  <w:lang w:val="de-DE"/>
                </w:rPr>
                <w:t>richard.hearn@wwt.org.uk</w:t>
              </w:r>
            </w:hyperlink>
            <w:r w:rsidRPr="00783BAE">
              <w:rPr>
                <w:sz w:val="22"/>
                <w:szCs w:val="22"/>
                <w:lang w:val="de-DE"/>
              </w:rPr>
              <w:t xml:space="preserve"> </w:t>
            </w:r>
          </w:p>
        </w:tc>
      </w:tr>
      <w:tr w:rsidR="00783BAE" w:rsidRPr="00783BAE" w14:paraId="65E8CC0E" w14:textId="77777777" w:rsidTr="00783BAE">
        <w:trPr>
          <w:cantSplit/>
        </w:trPr>
        <w:tc>
          <w:tcPr>
            <w:tcW w:w="13948" w:type="dxa"/>
            <w:gridSpan w:val="3"/>
            <w:tcBorders>
              <w:bottom w:val="single" w:sz="4" w:space="0" w:color="auto"/>
            </w:tcBorders>
            <w:shd w:val="clear" w:color="auto" w:fill="D9E2F3"/>
          </w:tcPr>
          <w:p w14:paraId="7580B691" w14:textId="77777777" w:rsidR="00783BAE" w:rsidRPr="00783BAE" w:rsidRDefault="00783BAE" w:rsidP="00783BAE">
            <w:pPr>
              <w:widowControl w:val="0"/>
              <w:suppressAutoHyphens/>
              <w:autoSpaceDE w:val="0"/>
              <w:autoSpaceDN w:val="0"/>
              <w:spacing w:before="120" w:after="120"/>
              <w:jc w:val="both"/>
              <w:textAlignment w:val="baseline"/>
              <w:rPr>
                <w:b/>
                <w:bCs/>
                <w:sz w:val="22"/>
                <w:szCs w:val="22"/>
                <w:lang w:val="de-DE"/>
              </w:rPr>
            </w:pPr>
            <w:r w:rsidRPr="00783BAE">
              <w:rPr>
                <w:b/>
                <w:bCs/>
                <w:sz w:val="22"/>
                <w:szCs w:val="22"/>
                <w:lang w:val="de-DE"/>
              </w:rPr>
              <w:lastRenderedPageBreak/>
              <w:t>WETLANDS INTERNATIONAL</w:t>
            </w:r>
          </w:p>
        </w:tc>
      </w:tr>
      <w:tr w:rsidR="00783BAE" w:rsidRPr="00BB39BF" w14:paraId="684FD675" w14:textId="77777777" w:rsidTr="006E2C31">
        <w:trPr>
          <w:cantSplit/>
        </w:trPr>
        <w:tc>
          <w:tcPr>
            <w:tcW w:w="4590" w:type="dxa"/>
            <w:tcBorders>
              <w:bottom w:val="single" w:sz="4" w:space="0" w:color="auto"/>
            </w:tcBorders>
            <w:vAlign w:val="center"/>
          </w:tcPr>
          <w:p w14:paraId="2EE91BAA" w14:textId="77777777" w:rsidR="00783BAE" w:rsidRPr="00783BAE" w:rsidRDefault="00783BAE" w:rsidP="00783BAE">
            <w:pPr>
              <w:widowControl w:val="0"/>
              <w:suppressAutoHyphens/>
              <w:autoSpaceDE w:val="0"/>
              <w:autoSpaceDN w:val="0"/>
              <w:adjustRightInd w:val="0"/>
              <w:textAlignment w:val="baseline"/>
              <w:rPr>
                <w:sz w:val="10"/>
                <w:szCs w:val="10"/>
                <w:lang w:val="fr-FR"/>
              </w:rPr>
            </w:pPr>
            <w:r w:rsidRPr="00783BAE">
              <w:rPr>
                <w:sz w:val="22"/>
                <w:szCs w:val="22"/>
              </w:rPr>
              <w:t>Dr Szabolcs NAGY</w:t>
            </w:r>
          </w:p>
        </w:tc>
        <w:tc>
          <w:tcPr>
            <w:tcW w:w="4626" w:type="dxa"/>
            <w:tcBorders>
              <w:bottom w:val="single" w:sz="4" w:space="0" w:color="auto"/>
            </w:tcBorders>
            <w:vAlign w:val="center"/>
          </w:tcPr>
          <w:p w14:paraId="3FD715C9"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Biodiversity Programme Manager</w:t>
            </w:r>
          </w:p>
          <w:p w14:paraId="396B8F5F"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European Association</w:t>
            </w:r>
            <w:r w:rsidRPr="00783BAE">
              <w:rPr>
                <w:sz w:val="22"/>
                <w:szCs w:val="22"/>
              </w:rPr>
              <w:tab/>
            </w:r>
          </w:p>
          <w:p w14:paraId="6E67F0B2"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Wetlands International</w:t>
            </w:r>
            <w:r w:rsidRPr="00783BAE">
              <w:rPr>
                <w:sz w:val="22"/>
                <w:szCs w:val="22"/>
              </w:rPr>
              <w:tab/>
            </w:r>
            <w:r w:rsidRPr="00783BAE">
              <w:rPr>
                <w:sz w:val="22"/>
                <w:szCs w:val="22"/>
              </w:rPr>
              <w:tab/>
            </w:r>
            <w:r w:rsidRPr="00783BAE">
              <w:rPr>
                <w:sz w:val="22"/>
                <w:szCs w:val="22"/>
              </w:rPr>
              <w:tab/>
            </w:r>
          </w:p>
          <w:p w14:paraId="2489DDEB"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P.O. Box 471</w:t>
            </w:r>
            <w:r w:rsidRPr="00783BAE">
              <w:rPr>
                <w:sz w:val="22"/>
                <w:szCs w:val="22"/>
              </w:rPr>
              <w:tab/>
            </w:r>
            <w:r w:rsidRPr="00783BAE">
              <w:rPr>
                <w:sz w:val="22"/>
                <w:szCs w:val="22"/>
              </w:rPr>
              <w:tab/>
            </w:r>
            <w:r w:rsidRPr="00783BAE">
              <w:rPr>
                <w:sz w:val="22"/>
                <w:szCs w:val="22"/>
              </w:rPr>
              <w:tab/>
            </w:r>
            <w:r w:rsidRPr="00783BAE">
              <w:rPr>
                <w:sz w:val="22"/>
                <w:szCs w:val="22"/>
              </w:rPr>
              <w:tab/>
            </w:r>
          </w:p>
          <w:p w14:paraId="58134095"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6700 AL Wageningen</w:t>
            </w:r>
            <w:r w:rsidRPr="00783BAE">
              <w:rPr>
                <w:sz w:val="22"/>
                <w:szCs w:val="22"/>
              </w:rPr>
              <w:tab/>
            </w:r>
            <w:r w:rsidRPr="00783BAE">
              <w:rPr>
                <w:sz w:val="22"/>
                <w:szCs w:val="22"/>
              </w:rPr>
              <w:tab/>
            </w:r>
            <w:r w:rsidRPr="00783BAE">
              <w:rPr>
                <w:sz w:val="22"/>
                <w:szCs w:val="22"/>
              </w:rPr>
              <w:tab/>
            </w:r>
          </w:p>
          <w:p w14:paraId="75A18784"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The Netherlands</w:t>
            </w:r>
          </w:p>
        </w:tc>
        <w:tc>
          <w:tcPr>
            <w:tcW w:w="4732" w:type="dxa"/>
            <w:tcBorders>
              <w:bottom w:val="single" w:sz="4" w:space="0" w:color="auto"/>
            </w:tcBorders>
            <w:vAlign w:val="center"/>
          </w:tcPr>
          <w:p w14:paraId="50D8C8AA"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+31 628 554 823</w:t>
            </w:r>
          </w:p>
          <w:p w14:paraId="27970963" w14:textId="77777777" w:rsidR="00783BAE" w:rsidRPr="00783BAE" w:rsidRDefault="00783BAE" w:rsidP="00783BAE">
            <w:pPr>
              <w:widowControl w:val="0"/>
              <w:suppressAutoHyphens/>
              <w:autoSpaceDE w:val="0"/>
              <w:autoSpaceDN w:val="0"/>
              <w:jc w:val="both"/>
              <w:textAlignment w:val="baseline"/>
              <w:rPr>
                <w:bCs/>
                <w:sz w:val="22"/>
                <w:szCs w:val="22"/>
                <w:lang w:val="fr-FR"/>
              </w:rPr>
            </w:pPr>
            <w:r w:rsidRPr="00783BAE">
              <w:rPr>
                <w:sz w:val="22"/>
                <w:szCs w:val="22"/>
                <w:lang w:val="de-DE"/>
              </w:rPr>
              <w:t xml:space="preserve">E-mail: </w:t>
            </w:r>
            <w:hyperlink r:id="rId42" w:history="1">
              <w:r w:rsidRPr="00783BAE">
                <w:rPr>
                  <w:color w:val="0563C1"/>
                  <w:sz w:val="22"/>
                  <w:szCs w:val="22"/>
                  <w:u w:val="single"/>
                  <w:lang w:val="de-DE"/>
                </w:rPr>
                <w:t>szabolcs.nagy@wetlands.org</w:t>
              </w:r>
            </w:hyperlink>
          </w:p>
        </w:tc>
      </w:tr>
      <w:tr w:rsidR="00783BAE" w:rsidRPr="00783BAE" w14:paraId="7AA452E5" w14:textId="77777777" w:rsidTr="00783BAE">
        <w:trPr>
          <w:cantSplit/>
        </w:trPr>
        <w:tc>
          <w:tcPr>
            <w:tcW w:w="13948" w:type="dxa"/>
            <w:gridSpan w:val="3"/>
            <w:tcBorders>
              <w:top w:val="single" w:sz="4" w:space="0" w:color="auto"/>
              <w:bottom w:val="single" w:sz="4" w:space="0" w:color="auto"/>
            </w:tcBorders>
            <w:shd w:val="clear" w:color="auto" w:fill="D9E2F3"/>
          </w:tcPr>
          <w:p w14:paraId="59E328E2" w14:textId="77777777" w:rsidR="00783BAE" w:rsidRPr="00783BAE" w:rsidRDefault="00783BAE" w:rsidP="00783BAE">
            <w:pPr>
              <w:widowControl w:val="0"/>
              <w:suppressAutoHyphens/>
              <w:autoSpaceDE w:val="0"/>
              <w:autoSpaceDN w:val="0"/>
              <w:spacing w:before="120" w:after="120"/>
              <w:jc w:val="both"/>
              <w:textAlignment w:val="baseline"/>
              <w:rPr>
                <w:b/>
                <w:bCs/>
                <w:color w:val="000000"/>
                <w:sz w:val="22"/>
                <w:szCs w:val="22"/>
                <w:lang w:val="de-DE"/>
              </w:rPr>
            </w:pPr>
            <w:r w:rsidRPr="00783BAE">
              <w:rPr>
                <w:b/>
                <w:bCs/>
                <w:color w:val="000000"/>
                <w:sz w:val="22"/>
                <w:szCs w:val="22"/>
                <w:lang w:val="de-DE"/>
              </w:rPr>
              <w:t>CIC</w:t>
            </w:r>
          </w:p>
        </w:tc>
      </w:tr>
      <w:tr w:rsidR="00783BAE" w:rsidRPr="00BB39BF" w14:paraId="2EAC668E" w14:textId="77777777" w:rsidTr="006E2C31">
        <w:trPr>
          <w:cantSplit/>
        </w:trPr>
        <w:tc>
          <w:tcPr>
            <w:tcW w:w="4590" w:type="dxa"/>
            <w:tcBorders>
              <w:top w:val="single" w:sz="4" w:space="0" w:color="auto"/>
              <w:bottom w:val="single" w:sz="4" w:space="0" w:color="auto"/>
            </w:tcBorders>
            <w:vAlign w:val="center"/>
          </w:tcPr>
          <w:p w14:paraId="0D0D1182" w14:textId="77777777" w:rsidR="00783BAE" w:rsidRPr="00783BAE" w:rsidRDefault="00783BAE" w:rsidP="00783BAE">
            <w:pPr>
              <w:widowControl w:val="0"/>
              <w:suppressAutoHyphens/>
              <w:autoSpaceDE w:val="0"/>
              <w:autoSpaceDN w:val="0"/>
              <w:adjustRightInd w:val="0"/>
              <w:textAlignment w:val="baseline"/>
              <w:rPr>
                <w:sz w:val="22"/>
                <w:szCs w:val="22"/>
              </w:rPr>
            </w:pPr>
            <w:r w:rsidRPr="00783BAE">
              <w:rPr>
                <w:bCs/>
                <w:sz w:val="22"/>
                <w:szCs w:val="22"/>
              </w:rPr>
              <w:t>Ms Iben Hove SØRENSEN</w:t>
            </w:r>
          </w:p>
        </w:tc>
        <w:tc>
          <w:tcPr>
            <w:tcW w:w="4626" w:type="dxa"/>
            <w:tcBorders>
              <w:top w:val="single" w:sz="4" w:space="0" w:color="auto"/>
              <w:bottom w:val="single" w:sz="4" w:space="0" w:color="auto"/>
            </w:tcBorders>
            <w:vAlign w:val="center"/>
          </w:tcPr>
          <w:p w14:paraId="49655482"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Biologist</w:t>
            </w:r>
          </w:p>
          <w:p w14:paraId="4F67E67A"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Danish Hunters' Association</w:t>
            </w:r>
          </w:p>
          <w:p w14:paraId="6001BBB2" w14:textId="77777777" w:rsidR="00783BAE" w:rsidRPr="00783BAE" w:rsidRDefault="00783BAE" w:rsidP="00783BAE">
            <w:pPr>
              <w:widowControl w:val="0"/>
              <w:suppressAutoHyphens/>
              <w:autoSpaceDE w:val="0"/>
              <w:autoSpaceDN w:val="0"/>
              <w:textAlignment w:val="baseline"/>
              <w:rPr>
                <w:bCs/>
                <w:sz w:val="22"/>
                <w:szCs w:val="22"/>
              </w:rPr>
            </w:pPr>
            <w:proofErr w:type="spellStart"/>
            <w:r w:rsidRPr="00783BAE">
              <w:rPr>
                <w:bCs/>
                <w:sz w:val="22"/>
                <w:szCs w:val="22"/>
              </w:rPr>
              <w:t>Molsvej</w:t>
            </w:r>
            <w:proofErr w:type="spellEnd"/>
            <w:r w:rsidRPr="00783BAE">
              <w:rPr>
                <w:bCs/>
                <w:sz w:val="22"/>
                <w:szCs w:val="22"/>
              </w:rPr>
              <w:t xml:space="preserve"> 34</w:t>
            </w:r>
          </w:p>
          <w:p w14:paraId="3D8A92A7"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8410 Rønde</w:t>
            </w:r>
          </w:p>
          <w:p w14:paraId="0828D53B"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Denmark</w:t>
            </w:r>
          </w:p>
        </w:tc>
        <w:tc>
          <w:tcPr>
            <w:tcW w:w="4732" w:type="dxa"/>
            <w:tcBorders>
              <w:top w:val="single" w:sz="4" w:space="0" w:color="auto"/>
              <w:bottom w:val="single" w:sz="4" w:space="0" w:color="auto"/>
            </w:tcBorders>
            <w:vAlign w:val="center"/>
          </w:tcPr>
          <w:p w14:paraId="2188F3A1" w14:textId="77777777" w:rsidR="00783BAE" w:rsidRPr="00783BAE" w:rsidRDefault="00783BAE" w:rsidP="00783BAE">
            <w:pPr>
              <w:widowControl w:val="0"/>
              <w:suppressAutoHyphens/>
              <w:autoSpaceDE w:val="0"/>
              <w:autoSpaceDN w:val="0"/>
              <w:textAlignment w:val="baseline"/>
              <w:rPr>
                <w:color w:val="000000"/>
                <w:sz w:val="22"/>
                <w:szCs w:val="22"/>
                <w:lang w:val="de-DE"/>
              </w:rPr>
            </w:pPr>
            <w:r w:rsidRPr="00783BAE">
              <w:rPr>
                <w:color w:val="000000"/>
                <w:sz w:val="22"/>
                <w:szCs w:val="22"/>
                <w:lang w:val="de-DE"/>
              </w:rPr>
              <w:t xml:space="preserve">Tel.: </w:t>
            </w:r>
            <w:r w:rsidRPr="00783BAE">
              <w:rPr>
                <w:sz w:val="22"/>
                <w:szCs w:val="22"/>
                <w:lang w:val="de-DE"/>
              </w:rPr>
              <w:t>+45 8177 1664</w:t>
            </w:r>
          </w:p>
          <w:p w14:paraId="1DF72E00"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r>
              <w:fldChar w:fldCharType="begin"/>
            </w:r>
            <w:r w:rsidRPr="00396859">
              <w:rPr>
                <w:lang w:val="de-DE"/>
              </w:rPr>
              <w:instrText>HYPERLINK "mailto:ihs@jaegerne.dk"</w:instrText>
            </w:r>
            <w:r>
              <w:fldChar w:fldCharType="separate"/>
            </w:r>
            <w:r w:rsidRPr="00783BAE">
              <w:rPr>
                <w:color w:val="0563C1"/>
                <w:sz w:val="22"/>
                <w:szCs w:val="22"/>
                <w:u w:val="single"/>
                <w:lang w:val="de-DE"/>
              </w:rPr>
              <w:t>ihs@jaegerne.dk</w:t>
            </w:r>
            <w:r>
              <w:rPr>
                <w:color w:val="0563C1"/>
                <w:sz w:val="22"/>
                <w:szCs w:val="22"/>
                <w:u w:val="single"/>
                <w:lang w:val="de-DE"/>
              </w:rPr>
              <w:fldChar w:fldCharType="end"/>
            </w:r>
            <w:r w:rsidRPr="00783BAE">
              <w:rPr>
                <w:sz w:val="22"/>
                <w:szCs w:val="22"/>
                <w:lang w:val="de-DE"/>
              </w:rPr>
              <w:t xml:space="preserve"> </w:t>
            </w:r>
          </w:p>
        </w:tc>
      </w:tr>
    </w:tbl>
    <w:p w14:paraId="317C6EE9" w14:textId="77777777" w:rsidR="00783BAE" w:rsidRPr="00783BAE" w:rsidRDefault="00783BAE" w:rsidP="00783BAE">
      <w:pPr>
        <w:widowControl w:val="0"/>
        <w:suppressAutoHyphens/>
        <w:autoSpaceDE w:val="0"/>
        <w:autoSpaceDN w:val="0"/>
        <w:textAlignment w:val="baseline"/>
        <w:rPr>
          <w:rFonts w:eastAsia="Calibri" w:cs="Arial"/>
          <w:sz w:val="22"/>
          <w:szCs w:val="22"/>
          <w:lang w:val="fr-FR"/>
        </w:rPr>
      </w:pPr>
    </w:p>
    <w:tbl>
      <w:tblPr>
        <w:tblStyle w:val="TableGrid2"/>
        <w:tblW w:w="0" w:type="auto"/>
        <w:tblLook w:val="04A0" w:firstRow="1" w:lastRow="0" w:firstColumn="1" w:lastColumn="0" w:noHBand="0" w:noVBand="1"/>
      </w:tblPr>
      <w:tblGrid>
        <w:gridCol w:w="4590"/>
        <w:gridCol w:w="4626"/>
        <w:gridCol w:w="4732"/>
      </w:tblGrid>
      <w:tr w:rsidR="00783BAE" w:rsidRPr="00783BAE" w14:paraId="591B9F84" w14:textId="77777777" w:rsidTr="00783BAE">
        <w:tc>
          <w:tcPr>
            <w:tcW w:w="13948" w:type="dxa"/>
            <w:gridSpan w:val="3"/>
            <w:shd w:val="clear" w:color="auto" w:fill="ACB9CA"/>
          </w:tcPr>
          <w:p w14:paraId="0DB7A402"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TECHNICAL COMMITTEE MEMBERS - THEMATIC EXPERTS</w:t>
            </w:r>
          </w:p>
        </w:tc>
      </w:tr>
      <w:tr w:rsidR="00783BAE" w:rsidRPr="00783BAE" w14:paraId="61D841DE" w14:textId="77777777" w:rsidTr="006E2C31">
        <w:trPr>
          <w:cantSplit/>
        </w:trPr>
        <w:tc>
          <w:tcPr>
            <w:tcW w:w="4590" w:type="dxa"/>
          </w:tcPr>
          <w:p w14:paraId="13C36D0A"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Representative</w:t>
            </w:r>
          </w:p>
        </w:tc>
        <w:tc>
          <w:tcPr>
            <w:tcW w:w="4626" w:type="dxa"/>
          </w:tcPr>
          <w:p w14:paraId="4B3AC331"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Position/Organisation/Institution</w:t>
            </w:r>
          </w:p>
        </w:tc>
        <w:tc>
          <w:tcPr>
            <w:tcW w:w="4732" w:type="dxa"/>
          </w:tcPr>
          <w:p w14:paraId="285F0F3C"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Contact Information</w:t>
            </w:r>
          </w:p>
        </w:tc>
      </w:tr>
      <w:tr w:rsidR="00783BAE" w:rsidRPr="00783BAE" w14:paraId="503018A5" w14:textId="77777777" w:rsidTr="00783BAE">
        <w:trPr>
          <w:cantSplit/>
        </w:trPr>
        <w:tc>
          <w:tcPr>
            <w:tcW w:w="13948" w:type="dxa"/>
            <w:gridSpan w:val="3"/>
            <w:tcBorders>
              <w:bottom w:val="single" w:sz="4" w:space="0" w:color="auto"/>
            </w:tcBorders>
            <w:shd w:val="clear" w:color="auto" w:fill="D9E2F3"/>
          </w:tcPr>
          <w:p w14:paraId="4063D005" w14:textId="77777777" w:rsidR="00783BAE" w:rsidRPr="00783BAE" w:rsidRDefault="00783BAE" w:rsidP="00783BAE">
            <w:pPr>
              <w:widowControl w:val="0"/>
              <w:suppressAutoHyphens/>
              <w:autoSpaceDE w:val="0"/>
              <w:autoSpaceDN w:val="0"/>
              <w:spacing w:before="120" w:after="120"/>
              <w:textAlignment w:val="baseline"/>
              <w:rPr>
                <w:b/>
                <w:sz w:val="22"/>
                <w:szCs w:val="22"/>
              </w:rPr>
            </w:pPr>
            <w:r w:rsidRPr="00783BAE">
              <w:rPr>
                <w:b/>
                <w:bCs/>
                <w:sz w:val="22"/>
                <w:szCs w:val="22"/>
              </w:rPr>
              <w:t>ENVIRONMENTAL LAW</w:t>
            </w:r>
          </w:p>
        </w:tc>
      </w:tr>
      <w:tr w:rsidR="00783BAE" w:rsidRPr="00BB39BF" w14:paraId="5B1C1E83" w14:textId="77777777" w:rsidTr="006E2C31">
        <w:trPr>
          <w:cantSplit/>
        </w:trPr>
        <w:tc>
          <w:tcPr>
            <w:tcW w:w="4590" w:type="dxa"/>
            <w:vAlign w:val="center"/>
          </w:tcPr>
          <w:p w14:paraId="602E610F"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sz w:val="22"/>
                <w:szCs w:val="22"/>
                <w:lang w:val="de-DE"/>
              </w:rPr>
              <w:t>Prof Emmanuel KASIMBAZI</w:t>
            </w:r>
          </w:p>
        </w:tc>
        <w:tc>
          <w:tcPr>
            <w:tcW w:w="4626" w:type="dxa"/>
            <w:vAlign w:val="center"/>
          </w:tcPr>
          <w:p w14:paraId="6E4E6499"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Director</w:t>
            </w:r>
          </w:p>
          <w:p w14:paraId="50762DDA"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School of Law, Makerere University</w:t>
            </w:r>
          </w:p>
          <w:p w14:paraId="60C9F02A"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P.O. Box 7062</w:t>
            </w:r>
          </w:p>
          <w:p w14:paraId="3E0F71A5"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Kampala</w:t>
            </w:r>
          </w:p>
          <w:p w14:paraId="7187A07A"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Uganda</w:t>
            </w:r>
          </w:p>
        </w:tc>
        <w:tc>
          <w:tcPr>
            <w:tcW w:w="4732" w:type="dxa"/>
            <w:vAlign w:val="center"/>
          </w:tcPr>
          <w:p w14:paraId="7B246AD8"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+256 414 252 119</w:t>
            </w:r>
          </w:p>
          <w:p w14:paraId="3F23CA7E" w14:textId="77777777" w:rsidR="00783BAE" w:rsidRPr="00783BAE" w:rsidRDefault="00783BAE" w:rsidP="00783BAE">
            <w:pPr>
              <w:widowControl w:val="0"/>
              <w:suppressAutoHyphens/>
              <w:autoSpaceDE w:val="0"/>
              <w:autoSpaceDN w:val="0"/>
              <w:textAlignment w:val="baseline"/>
              <w:rPr>
                <w:bCs/>
                <w:sz w:val="22"/>
                <w:szCs w:val="22"/>
                <w:lang w:val="pt-PT"/>
              </w:rPr>
            </w:pPr>
            <w:r w:rsidRPr="00783BAE">
              <w:rPr>
                <w:sz w:val="22"/>
                <w:szCs w:val="22"/>
                <w:lang w:val="pt-PT"/>
              </w:rPr>
              <w:t xml:space="preserve">E-mail: </w:t>
            </w:r>
            <w:hyperlink r:id="rId43" w:history="1">
              <w:r w:rsidRPr="00783BAE">
                <w:rPr>
                  <w:color w:val="0563C1"/>
                  <w:sz w:val="22"/>
                  <w:szCs w:val="22"/>
                  <w:u w:val="single"/>
                  <w:lang w:val="pt-PT"/>
                </w:rPr>
                <w:t>ebkasimbazi@gmail.com</w:t>
              </w:r>
            </w:hyperlink>
          </w:p>
        </w:tc>
      </w:tr>
      <w:tr w:rsidR="00783BAE" w:rsidRPr="00783BAE" w14:paraId="7534ACD4" w14:textId="77777777" w:rsidTr="00783BAE">
        <w:trPr>
          <w:cantSplit/>
        </w:trPr>
        <w:tc>
          <w:tcPr>
            <w:tcW w:w="13948" w:type="dxa"/>
            <w:gridSpan w:val="3"/>
            <w:shd w:val="clear" w:color="auto" w:fill="D9E2F3"/>
            <w:vAlign w:val="center"/>
          </w:tcPr>
          <w:p w14:paraId="60CB6027" w14:textId="77777777" w:rsidR="00783BAE" w:rsidRPr="00783BAE" w:rsidRDefault="00783BAE" w:rsidP="00783BAE">
            <w:pPr>
              <w:widowControl w:val="0"/>
              <w:suppressAutoHyphens/>
              <w:autoSpaceDE w:val="0"/>
              <w:autoSpaceDN w:val="0"/>
              <w:spacing w:before="120" w:after="120"/>
              <w:textAlignment w:val="baseline"/>
              <w:rPr>
                <w:b/>
                <w:bCs/>
                <w:sz w:val="22"/>
                <w:szCs w:val="22"/>
                <w:lang w:val="fr-FR"/>
              </w:rPr>
            </w:pPr>
            <w:r w:rsidRPr="00783BAE">
              <w:rPr>
                <w:b/>
                <w:bCs/>
                <w:sz w:val="22"/>
                <w:szCs w:val="22"/>
                <w:lang w:val="fr-FR"/>
              </w:rPr>
              <w:t>GAME MANAGEMENT</w:t>
            </w:r>
          </w:p>
        </w:tc>
      </w:tr>
      <w:tr w:rsidR="00783BAE" w:rsidRPr="00BB39BF" w14:paraId="438EBEAF" w14:textId="77777777" w:rsidTr="006E2C31">
        <w:trPr>
          <w:cantSplit/>
        </w:trPr>
        <w:tc>
          <w:tcPr>
            <w:tcW w:w="4590" w:type="dxa"/>
            <w:vAlign w:val="center"/>
          </w:tcPr>
          <w:p w14:paraId="00D73A1B" w14:textId="77777777" w:rsidR="00783BAE" w:rsidRPr="00783BAE" w:rsidRDefault="00783BAE" w:rsidP="00783BAE">
            <w:pPr>
              <w:widowControl w:val="0"/>
              <w:suppressAutoHyphens/>
              <w:autoSpaceDE w:val="0"/>
              <w:autoSpaceDN w:val="0"/>
              <w:spacing w:before="120" w:after="120"/>
              <w:textAlignment w:val="baseline"/>
              <w:rPr>
                <w:sz w:val="22"/>
                <w:szCs w:val="22"/>
                <w:lang w:val="de-DE"/>
              </w:rPr>
            </w:pPr>
            <w:r w:rsidRPr="00783BAE">
              <w:rPr>
                <w:sz w:val="22"/>
                <w:szCs w:val="22"/>
                <w:lang w:val="de-DE"/>
              </w:rPr>
              <w:t>Prof Jesper MADSEN</w:t>
            </w:r>
          </w:p>
        </w:tc>
        <w:tc>
          <w:tcPr>
            <w:tcW w:w="4626" w:type="dxa"/>
            <w:vAlign w:val="center"/>
          </w:tcPr>
          <w:p w14:paraId="5BDCBF4D"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Professor, Head of EGMP Data Centre</w:t>
            </w:r>
          </w:p>
          <w:p w14:paraId="3EA3CE3B"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Aarhus University</w:t>
            </w:r>
          </w:p>
          <w:p w14:paraId="2D2B89E6"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 xml:space="preserve">C. F. Møllers </w:t>
            </w:r>
            <w:proofErr w:type="spellStart"/>
            <w:r w:rsidRPr="00783BAE">
              <w:rPr>
                <w:sz w:val="22"/>
                <w:szCs w:val="22"/>
                <w:lang w:val="en-US"/>
              </w:rPr>
              <w:t>Allé</w:t>
            </w:r>
            <w:proofErr w:type="spellEnd"/>
            <w:r w:rsidRPr="00783BAE">
              <w:rPr>
                <w:sz w:val="22"/>
                <w:szCs w:val="22"/>
                <w:lang w:val="en-US"/>
              </w:rPr>
              <w:t xml:space="preserve"> 8, Building 1110</w:t>
            </w:r>
          </w:p>
          <w:p w14:paraId="7A55F592"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8000 Aarhus</w:t>
            </w:r>
          </w:p>
          <w:p w14:paraId="4EBAEB02"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Denmark</w:t>
            </w:r>
          </w:p>
        </w:tc>
        <w:tc>
          <w:tcPr>
            <w:tcW w:w="4732" w:type="dxa"/>
            <w:vAlign w:val="center"/>
          </w:tcPr>
          <w:p w14:paraId="73D68710"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+45 2944 0204</w:t>
            </w:r>
          </w:p>
          <w:p w14:paraId="08085AC4"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 xml:space="preserve">E-mail: </w:t>
            </w:r>
            <w:r>
              <w:fldChar w:fldCharType="begin"/>
            </w:r>
            <w:r w:rsidRPr="00396859">
              <w:rPr>
                <w:lang w:val="de-DE"/>
              </w:rPr>
              <w:instrText>HYPERLINK "mailto:jm@ecos.au.dk"</w:instrText>
            </w:r>
            <w:r>
              <w:fldChar w:fldCharType="separate"/>
            </w:r>
            <w:r w:rsidRPr="00783BAE">
              <w:rPr>
                <w:color w:val="0563C1"/>
                <w:sz w:val="22"/>
                <w:szCs w:val="22"/>
                <w:u w:val="single"/>
                <w:lang w:val="pt-PT"/>
              </w:rPr>
              <w:t>jm@ecos.au.dk</w:t>
            </w:r>
            <w:r>
              <w:rPr>
                <w:color w:val="0563C1"/>
                <w:sz w:val="22"/>
                <w:szCs w:val="22"/>
                <w:u w:val="single"/>
                <w:lang w:val="pt-PT"/>
              </w:rPr>
              <w:fldChar w:fldCharType="end"/>
            </w:r>
            <w:r w:rsidRPr="00783BAE">
              <w:rPr>
                <w:sz w:val="22"/>
                <w:szCs w:val="22"/>
                <w:lang w:val="pt-PT"/>
              </w:rPr>
              <w:t xml:space="preserve"> </w:t>
            </w:r>
          </w:p>
        </w:tc>
      </w:tr>
      <w:tr w:rsidR="00783BAE" w:rsidRPr="00783BAE" w14:paraId="75F2583C" w14:textId="77777777" w:rsidTr="00783BAE">
        <w:trPr>
          <w:cantSplit/>
        </w:trPr>
        <w:tc>
          <w:tcPr>
            <w:tcW w:w="13948" w:type="dxa"/>
            <w:gridSpan w:val="3"/>
            <w:shd w:val="clear" w:color="auto" w:fill="D9E2F3"/>
            <w:vAlign w:val="center"/>
          </w:tcPr>
          <w:p w14:paraId="5636233A" w14:textId="77777777" w:rsidR="00783BAE" w:rsidRPr="00783BAE" w:rsidRDefault="00783BAE" w:rsidP="00783BAE">
            <w:pPr>
              <w:widowControl w:val="0"/>
              <w:suppressAutoHyphens/>
              <w:autoSpaceDE w:val="0"/>
              <w:autoSpaceDN w:val="0"/>
              <w:spacing w:before="120" w:after="120"/>
              <w:textAlignment w:val="baseline"/>
              <w:rPr>
                <w:sz w:val="22"/>
                <w:szCs w:val="22"/>
                <w:lang w:val="fr-FR"/>
              </w:rPr>
            </w:pPr>
            <w:r w:rsidRPr="00783BAE">
              <w:rPr>
                <w:b/>
                <w:bCs/>
                <w:sz w:val="22"/>
                <w:szCs w:val="22"/>
                <w:lang w:val="fr-FR"/>
              </w:rPr>
              <w:lastRenderedPageBreak/>
              <w:t>RURAL</w:t>
            </w:r>
            <w:r w:rsidRPr="00783BAE">
              <w:rPr>
                <w:b/>
                <w:bCs/>
                <w:sz w:val="22"/>
                <w:szCs w:val="22"/>
                <w:lang w:val="de-DE"/>
              </w:rPr>
              <w:t xml:space="preserve"> ECONOMICS</w:t>
            </w:r>
          </w:p>
        </w:tc>
      </w:tr>
      <w:tr w:rsidR="00783BAE" w:rsidRPr="00BB39BF" w14:paraId="608A4CF8" w14:textId="77777777" w:rsidTr="006E2C31">
        <w:trPr>
          <w:cantSplit/>
        </w:trPr>
        <w:tc>
          <w:tcPr>
            <w:tcW w:w="4590" w:type="dxa"/>
            <w:tcBorders>
              <w:bottom w:val="single" w:sz="4" w:space="0" w:color="auto"/>
            </w:tcBorders>
            <w:vAlign w:val="center"/>
          </w:tcPr>
          <w:p w14:paraId="6D2FF2C6" w14:textId="77777777" w:rsidR="00783BAE" w:rsidRPr="00783BAE" w:rsidRDefault="00783BAE" w:rsidP="00783BAE">
            <w:pPr>
              <w:widowControl w:val="0"/>
              <w:suppressAutoHyphens/>
              <w:autoSpaceDE w:val="0"/>
              <w:autoSpaceDN w:val="0"/>
              <w:spacing w:before="120" w:after="120"/>
              <w:textAlignment w:val="baseline"/>
              <w:rPr>
                <w:sz w:val="22"/>
                <w:szCs w:val="22"/>
                <w:lang w:val="de-DE"/>
              </w:rPr>
            </w:pPr>
            <w:r w:rsidRPr="00783BAE">
              <w:rPr>
                <w:sz w:val="22"/>
                <w:szCs w:val="22"/>
                <w:lang w:val="de-DE"/>
              </w:rPr>
              <w:t>Prof Nils BUNNEFELD</w:t>
            </w:r>
          </w:p>
        </w:tc>
        <w:tc>
          <w:tcPr>
            <w:tcW w:w="4626" w:type="dxa"/>
            <w:tcBorders>
              <w:bottom w:val="single" w:sz="4" w:space="0" w:color="auto"/>
            </w:tcBorders>
            <w:vAlign w:val="center"/>
          </w:tcPr>
          <w:p w14:paraId="6381953B"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Professor</w:t>
            </w:r>
          </w:p>
          <w:p w14:paraId="7D46E9A6"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Biological and Environmental Sciences</w:t>
            </w:r>
          </w:p>
          <w:p w14:paraId="247E70C1"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University of Stirling</w:t>
            </w:r>
          </w:p>
          <w:p w14:paraId="21B861E0" w14:textId="77777777" w:rsidR="00783BAE" w:rsidRPr="00783BAE" w:rsidRDefault="00783BAE" w:rsidP="00783BAE">
            <w:pPr>
              <w:widowControl w:val="0"/>
              <w:suppressAutoHyphens/>
              <w:autoSpaceDE w:val="0"/>
              <w:autoSpaceDN w:val="0"/>
              <w:textAlignment w:val="baseline"/>
              <w:rPr>
                <w:sz w:val="22"/>
                <w:szCs w:val="22"/>
                <w:lang w:val="en-US"/>
              </w:rPr>
            </w:pPr>
            <w:proofErr w:type="spellStart"/>
            <w:r w:rsidRPr="00783BAE">
              <w:rPr>
                <w:sz w:val="22"/>
                <w:szCs w:val="22"/>
                <w:lang w:val="en-US"/>
              </w:rPr>
              <w:t>Causewayhead</w:t>
            </w:r>
            <w:proofErr w:type="spellEnd"/>
          </w:p>
          <w:p w14:paraId="398F85F9"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FK9 4LA Stirling</w:t>
            </w:r>
          </w:p>
          <w:p w14:paraId="521372C1"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United Kingdom</w:t>
            </w:r>
          </w:p>
        </w:tc>
        <w:tc>
          <w:tcPr>
            <w:tcW w:w="4732" w:type="dxa"/>
            <w:tcBorders>
              <w:bottom w:val="single" w:sz="4" w:space="0" w:color="auto"/>
            </w:tcBorders>
            <w:vAlign w:val="center"/>
          </w:tcPr>
          <w:p w14:paraId="4F263306"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+44 770 204 4322</w:t>
            </w:r>
          </w:p>
          <w:p w14:paraId="07805004"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 xml:space="preserve">E-mail: </w:t>
            </w:r>
            <w:hyperlink r:id="rId44" w:history="1">
              <w:r w:rsidRPr="00783BAE">
                <w:rPr>
                  <w:color w:val="0563C1"/>
                  <w:sz w:val="22"/>
                  <w:szCs w:val="22"/>
                  <w:u w:val="single"/>
                  <w:lang w:val="pt-PT"/>
                </w:rPr>
                <w:t>nils.bunnefeld@stir.ac.uk</w:t>
              </w:r>
            </w:hyperlink>
            <w:r w:rsidRPr="00783BAE">
              <w:rPr>
                <w:sz w:val="22"/>
                <w:szCs w:val="22"/>
                <w:lang w:val="pt-PT"/>
              </w:rPr>
              <w:t xml:space="preserve"> </w:t>
            </w:r>
          </w:p>
        </w:tc>
      </w:tr>
    </w:tbl>
    <w:p w14:paraId="550033D3" w14:textId="77777777" w:rsidR="00783BAE" w:rsidRPr="00783BAE" w:rsidRDefault="00783BAE" w:rsidP="00783BAE">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08196615" w14:textId="77777777" w:rsidTr="00783BAE">
        <w:trPr>
          <w:cantSplit/>
          <w:trHeight w:val="514"/>
        </w:trPr>
        <w:tc>
          <w:tcPr>
            <w:tcW w:w="13948" w:type="dxa"/>
            <w:gridSpan w:val="3"/>
            <w:tcBorders>
              <w:top w:val="single" w:sz="4" w:space="0" w:color="auto"/>
              <w:bottom w:val="single" w:sz="4" w:space="0" w:color="auto"/>
            </w:tcBorders>
            <w:shd w:val="clear" w:color="auto" w:fill="ACB9CA"/>
          </w:tcPr>
          <w:p w14:paraId="03D11B85" w14:textId="77777777" w:rsidR="00783BAE" w:rsidRPr="00783BAE" w:rsidRDefault="00783BAE" w:rsidP="00783BAE">
            <w:pPr>
              <w:widowControl w:val="0"/>
              <w:suppressAutoHyphens/>
              <w:autoSpaceDE w:val="0"/>
              <w:autoSpaceDN w:val="0"/>
              <w:spacing w:before="120" w:after="120"/>
              <w:jc w:val="center"/>
              <w:textAlignment w:val="baseline"/>
              <w:rPr>
                <w:b/>
                <w:sz w:val="22"/>
                <w:szCs w:val="22"/>
              </w:rPr>
            </w:pPr>
            <w:r w:rsidRPr="00783BAE">
              <w:rPr>
                <w:b/>
                <w:sz w:val="22"/>
                <w:szCs w:val="22"/>
              </w:rPr>
              <w:t>INVITED THEMATIC EXPERTS</w:t>
            </w:r>
          </w:p>
        </w:tc>
      </w:tr>
      <w:tr w:rsidR="00783BAE" w:rsidRPr="00783BAE" w14:paraId="4C82C3BD" w14:textId="77777777" w:rsidTr="006E2C31">
        <w:trPr>
          <w:cantSplit/>
          <w:trHeight w:val="538"/>
        </w:trPr>
        <w:tc>
          <w:tcPr>
            <w:tcW w:w="4590" w:type="dxa"/>
            <w:tcBorders>
              <w:top w:val="nil"/>
              <w:bottom w:val="single" w:sz="4" w:space="0" w:color="auto"/>
            </w:tcBorders>
            <w:vAlign w:val="center"/>
          </w:tcPr>
          <w:p w14:paraId="516DDFE9" w14:textId="77777777" w:rsidR="00783BAE" w:rsidRPr="00783BAE" w:rsidRDefault="00783BAE" w:rsidP="00783BAE">
            <w:pPr>
              <w:widowControl w:val="0"/>
              <w:suppressAutoHyphens/>
              <w:autoSpaceDE w:val="0"/>
              <w:autoSpaceDN w:val="0"/>
              <w:jc w:val="center"/>
              <w:textAlignment w:val="baseline"/>
              <w:rPr>
                <w:b/>
              </w:rPr>
            </w:pPr>
            <w:r w:rsidRPr="00783BAE">
              <w:rPr>
                <w:b/>
              </w:rPr>
              <w:t>Representative</w:t>
            </w:r>
          </w:p>
        </w:tc>
        <w:tc>
          <w:tcPr>
            <w:tcW w:w="4626" w:type="dxa"/>
            <w:tcBorders>
              <w:top w:val="nil"/>
              <w:bottom w:val="single" w:sz="4" w:space="0" w:color="auto"/>
            </w:tcBorders>
            <w:vAlign w:val="center"/>
          </w:tcPr>
          <w:p w14:paraId="7F33D4E4" w14:textId="77777777" w:rsidR="00783BAE" w:rsidRPr="00783BAE" w:rsidRDefault="00783BAE" w:rsidP="00783BAE">
            <w:pPr>
              <w:widowControl w:val="0"/>
              <w:suppressAutoHyphens/>
              <w:autoSpaceDE w:val="0"/>
              <w:autoSpaceDN w:val="0"/>
              <w:jc w:val="center"/>
              <w:textAlignment w:val="baseline"/>
              <w:rPr>
                <w:sz w:val="22"/>
                <w:szCs w:val="22"/>
              </w:rPr>
            </w:pPr>
            <w:r w:rsidRPr="00783BAE">
              <w:rPr>
                <w:b/>
              </w:rPr>
              <w:t>Position/Organisation/Institution</w:t>
            </w:r>
          </w:p>
        </w:tc>
        <w:tc>
          <w:tcPr>
            <w:tcW w:w="4732" w:type="dxa"/>
            <w:tcBorders>
              <w:top w:val="nil"/>
              <w:bottom w:val="single" w:sz="4" w:space="0" w:color="auto"/>
            </w:tcBorders>
            <w:vAlign w:val="center"/>
          </w:tcPr>
          <w:p w14:paraId="027B3A93" w14:textId="77777777" w:rsidR="00783BAE" w:rsidRPr="00783BAE" w:rsidRDefault="00783BAE" w:rsidP="00783BAE">
            <w:pPr>
              <w:widowControl w:val="0"/>
              <w:suppressAutoHyphens/>
              <w:autoSpaceDE w:val="0"/>
              <w:autoSpaceDN w:val="0"/>
              <w:jc w:val="center"/>
              <w:textAlignment w:val="baseline"/>
              <w:rPr>
                <w:sz w:val="22"/>
                <w:szCs w:val="22"/>
                <w:lang w:val="de-DE"/>
              </w:rPr>
            </w:pPr>
            <w:r w:rsidRPr="00783BAE">
              <w:rPr>
                <w:b/>
              </w:rPr>
              <w:t>Contact Information</w:t>
            </w:r>
          </w:p>
        </w:tc>
      </w:tr>
      <w:tr w:rsidR="00783BAE" w:rsidRPr="00783BAE" w14:paraId="2D1A26E1" w14:textId="77777777" w:rsidTr="00783BAE">
        <w:trPr>
          <w:cantSplit/>
        </w:trPr>
        <w:tc>
          <w:tcPr>
            <w:tcW w:w="13948" w:type="dxa"/>
            <w:gridSpan w:val="3"/>
            <w:tcBorders>
              <w:top w:val="nil"/>
              <w:bottom w:val="single" w:sz="4" w:space="0" w:color="auto"/>
            </w:tcBorders>
            <w:shd w:val="clear" w:color="auto" w:fill="D9E2F3"/>
            <w:vAlign w:val="center"/>
          </w:tcPr>
          <w:p w14:paraId="4F9BF531" w14:textId="77777777" w:rsidR="00783BAE" w:rsidRPr="00783BAE" w:rsidRDefault="00783BAE" w:rsidP="00783BAE">
            <w:pPr>
              <w:widowControl w:val="0"/>
              <w:suppressAutoHyphens/>
              <w:autoSpaceDE w:val="0"/>
              <w:autoSpaceDN w:val="0"/>
              <w:spacing w:before="120" w:after="120"/>
              <w:textAlignment w:val="baseline"/>
              <w:rPr>
                <w:b/>
                <w:bCs/>
                <w:sz w:val="22"/>
                <w:szCs w:val="22"/>
                <w:lang w:val="en-US"/>
              </w:rPr>
            </w:pPr>
            <w:r w:rsidRPr="00783BAE">
              <w:rPr>
                <w:b/>
                <w:bCs/>
                <w:sz w:val="22"/>
                <w:szCs w:val="22"/>
                <w:lang w:val="en-US"/>
              </w:rPr>
              <w:t>COMMUNICATION, EDUCATION AND PUBLIC AWARENESS (CEPA)</w:t>
            </w:r>
          </w:p>
        </w:tc>
      </w:tr>
      <w:tr w:rsidR="00783BAE" w:rsidRPr="00BB39BF" w14:paraId="05AC9509" w14:textId="77777777" w:rsidTr="006E2C31">
        <w:trPr>
          <w:cantSplit/>
        </w:trPr>
        <w:tc>
          <w:tcPr>
            <w:tcW w:w="4590" w:type="dxa"/>
            <w:tcBorders>
              <w:top w:val="nil"/>
              <w:bottom w:val="single" w:sz="4" w:space="0" w:color="auto"/>
            </w:tcBorders>
            <w:vAlign w:val="center"/>
          </w:tcPr>
          <w:p w14:paraId="5F52438D"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Mr Chris ROSTRON</w:t>
            </w:r>
          </w:p>
        </w:tc>
        <w:tc>
          <w:tcPr>
            <w:tcW w:w="4626" w:type="dxa"/>
            <w:tcBorders>
              <w:top w:val="nil"/>
              <w:bottom w:val="single" w:sz="4" w:space="0" w:color="auto"/>
            </w:tcBorders>
            <w:vAlign w:val="center"/>
          </w:tcPr>
          <w:p w14:paraId="71F672CD"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International Engagement Manager</w:t>
            </w:r>
          </w:p>
          <w:p w14:paraId="169F28F9"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Conservation</w:t>
            </w:r>
          </w:p>
          <w:p w14:paraId="72F38DBA"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WWT</w:t>
            </w:r>
          </w:p>
          <w:p w14:paraId="04911E65"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Bowditch</w:t>
            </w:r>
          </w:p>
          <w:p w14:paraId="4E47CC0D"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 xml:space="preserve">GL2 7BT </w:t>
            </w:r>
            <w:proofErr w:type="spellStart"/>
            <w:r w:rsidRPr="00783BAE">
              <w:rPr>
                <w:sz w:val="22"/>
                <w:szCs w:val="22"/>
              </w:rPr>
              <w:t>Slimbridge</w:t>
            </w:r>
            <w:proofErr w:type="spellEnd"/>
          </w:p>
          <w:p w14:paraId="336BF3E0"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United Kingdom</w:t>
            </w:r>
          </w:p>
        </w:tc>
        <w:tc>
          <w:tcPr>
            <w:tcW w:w="4732" w:type="dxa"/>
            <w:tcBorders>
              <w:top w:val="nil"/>
              <w:bottom w:val="single" w:sz="4" w:space="0" w:color="auto"/>
            </w:tcBorders>
            <w:vAlign w:val="center"/>
          </w:tcPr>
          <w:p w14:paraId="4F77BA75"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+ 44 1453 891214</w:t>
            </w:r>
          </w:p>
          <w:p w14:paraId="3F38EB6D"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pt-PT"/>
              </w:rPr>
              <w:t xml:space="preserve">E-mail: </w:t>
            </w:r>
            <w:r w:rsidRPr="00783BAE">
              <w:rPr>
                <w:sz w:val="22"/>
                <w:szCs w:val="22"/>
                <w:lang w:val="pt-PT"/>
              </w:rPr>
              <w:tab/>
            </w:r>
            <w:hyperlink r:id="rId45" w:history="1">
              <w:r w:rsidRPr="00783BAE">
                <w:rPr>
                  <w:color w:val="0563C1"/>
                  <w:sz w:val="22"/>
                  <w:szCs w:val="22"/>
                  <w:u w:val="single"/>
                  <w:lang w:val="pt-PT"/>
                </w:rPr>
                <w:t>chris.rostron@wwt.org.uk</w:t>
              </w:r>
            </w:hyperlink>
            <w:r w:rsidRPr="00783BAE">
              <w:rPr>
                <w:sz w:val="22"/>
                <w:szCs w:val="22"/>
                <w:lang w:val="pt-PT"/>
              </w:rPr>
              <w:t xml:space="preserve"> </w:t>
            </w:r>
          </w:p>
        </w:tc>
      </w:tr>
    </w:tbl>
    <w:p w14:paraId="0D3D7931" w14:textId="77777777" w:rsidR="00783BAE" w:rsidRPr="00783BAE" w:rsidRDefault="00783BAE" w:rsidP="00783BAE">
      <w:pPr>
        <w:widowControl w:val="0"/>
        <w:suppressAutoHyphens/>
        <w:autoSpaceDE w:val="0"/>
        <w:autoSpaceDN w:val="0"/>
        <w:textAlignment w:val="baseline"/>
        <w:rPr>
          <w:rFonts w:eastAsia="Calibri" w:cs="Arial"/>
          <w:sz w:val="22"/>
          <w:szCs w:val="22"/>
          <w:lang w:val="pt-PT"/>
        </w:rPr>
      </w:pPr>
    </w:p>
    <w:tbl>
      <w:tblPr>
        <w:tblStyle w:val="TableGrid2"/>
        <w:tblW w:w="0" w:type="auto"/>
        <w:tblLook w:val="04A0" w:firstRow="1" w:lastRow="0" w:firstColumn="1" w:lastColumn="0" w:noHBand="0" w:noVBand="1"/>
      </w:tblPr>
      <w:tblGrid>
        <w:gridCol w:w="4590"/>
        <w:gridCol w:w="4626"/>
        <w:gridCol w:w="4732"/>
      </w:tblGrid>
      <w:tr w:rsidR="00783BAE" w:rsidRPr="00783BAE" w14:paraId="7CCDB09B" w14:textId="77777777" w:rsidTr="00783BAE">
        <w:trPr>
          <w:cantSplit/>
        </w:trPr>
        <w:tc>
          <w:tcPr>
            <w:tcW w:w="13948" w:type="dxa"/>
            <w:gridSpan w:val="3"/>
            <w:tcBorders>
              <w:top w:val="single" w:sz="4" w:space="0" w:color="auto"/>
            </w:tcBorders>
            <w:shd w:val="clear" w:color="auto" w:fill="ACB9CA"/>
          </w:tcPr>
          <w:p w14:paraId="0A5F15A2" w14:textId="77777777" w:rsidR="00783BAE" w:rsidRPr="00783BAE" w:rsidRDefault="00783BAE" w:rsidP="00783BAE">
            <w:pPr>
              <w:widowControl w:val="0"/>
              <w:suppressAutoHyphens/>
              <w:autoSpaceDE w:val="0"/>
              <w:autoSpaceDN w:val="0"/>
              <w:spacing w:before="120" w:after="120"/>
              <w:jc w:val="center"/>
              <w:textAlignment w:val="baseline"/>
              <w:rPr>
                <w:b/>
                <w:sz w:val="22"/>
                <w:szCs w:val="22"/>
              </w:rPr>
            </w:pPr>
            <w:r w:rsidRPr="00783BAE">
              <w:rPr>
                <w:b/>
                <w:sz w:val="22"/>
                <w:szCs w:val="22"/>
              </w:rPr>
              <w:t>INVITED EXPERTS</w:t>
            </w:r>
          </w:p>
        </w:tc>
      </w:tr>
      <w:tr w:rsidR="00783BAE" w:rsidRPr="00783BAE" w14:paraId="692D8ACC" w14:textId="77777777" w:rsidTr="006E2C31">
        <w:trPr>
          <w:cantSplit/>
          <w:trHeight w:val="477"/>
        </w:trPr>
        <w:tc>
          <w:tcPr>
            <w:tcW w:w="4590" w:type="dxa"/>
            <w:tcBorders>
              <w:top w:val="nil"/>
              <w:bottom w:val="single" w:sz="4" w:space="0" w:color="auto"/>
            </w:tcBorders>
            <w:vAlign w:val="center"/>
          </w:tcPr>
          <w:p w14:paraId="79FD1275" w14:textId="77777777" w:rsidR="00783BAE" w:rsidRPr="00783BAE" w:rsidRDefault="00783BAE" w:rsidP="00783BAE">
            <w:pPr>
              <w:widowControl w:val="0"/>
              <w:suppressAutoHyphens/>
              <w:autoSpaceDE w:val="0"/>
              <w:autoSpaceDN w:val="0"/>
              <w:jc w:val="center"/>
              <w:textAlignment w:val="baseline"/>
            </w:pPr>
            <w:r w:rsidRPr="00783BAE">
              <w:rPr>
                <w:b/>
              </w:rPr>
              <w:t>Representative</w:t>
            </w:r>
          </w:p>
        </w:tc>
        <w:tc>
          <w:tcPr>
            <w:tcW w:w="4626" w:type="dxa"/>
            <w:tcBorders>
              <w:top w:val="nil"/>
              <w:bottom w:val="single" w:sz="4" w:space="0" w:color="auto"/>
            </w:tcBorders>
            <w:vAlign w:val="center"/>
          </w:tcPr>
          <w:p w14:paraId="7CB9FEEC" w14:textId="77777777" w:rsidR="00783BAE" w:rsidRPr="00783BAE" w:rsidRDefault="00783BAE" w:rsidP="00783BAE">
            <w:pPr>
              <w:widowControl w:val="0"/>
              <w:suppressAutoHyphens/>
              <w:autoSpaceDE w:val="0"/>
              <w:autoSpaceDN w:val="0"/>
              <w:jc w:val="center"/>
              <w:textAlignment w:val="baseline"/>
            </w:pPr>
            <w:r w:rsidRPr="00783BAE">
              <w:rPr>
                <w:b/>
              </w:rPr>
              <w:t>Position/Organisation/Institution</w:t>
            </w:r>
          </w:p>
        </w:tc>
        <w:tc>
          <w:tcPr>
            <w:tcW w:w="4732" w:type="dxa"/>
            <w:tcBorders>
              <w:top w:val="nil"/>
              <w:bottom w:val="single" w:sz="4" w:space="0" w:color="auto"/>
            </w:tcBorders>
            <w:vAlign w:val="center"/>
          </w:tcPr>
          <w:p w14:paraId="06759DA6" w14:textId="77777777" w:rsidR="00783BAE" w:rsidRPr="00783BAE" w:rsidRDefault="00783BAE" w:rsidP="00783BAE">
            <w:pPr>
              <w:widowControl w:val="0"/>
              <w:suppressAutoHyphens/>
              <w:autoSpaceDE w:val="0"/>
              <w:autoSpaceDN w:val="0"/>
              <w:jc w:val="center"/>
              <w:textAlignment w:val="baseline"/>
              <w:rPr>
                <w:lang w:val="fr-FR"/>
              </w:rPr>
            </w:pPr>
            <w:r w:rsidRPr="00783BAE">
              <w:rPr>
                <w:b/>
              </w:rPr>
              <w:t>Contact Information</w:t>
            </w:r>
          </w:p>
        </w:tc>
      </w:tr>
      <w:tr w:rsidR="00783BAE" w:rsidRPr="00BB39BF" w14:paraId="1AC6FF8C" w14:textId="77777777" w:rsidTr="006E2C31">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tcPr>
          <w:p w14:paraId="1332955F"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 xml:space="preserve">Mr </w:t>
            </w:r>
            <w:r w:rsidRPr="00AE4F90">
              <w:rPr>
                <w:bCs/>
                <w:sz w:val="22"/>
                <w:szCs w:val="22"/>
              </w:rPr>
              <w:t>Bruno PORTIER</w:t>
            </w:r>
          </w:p>
        </w:tc>
        <w:tc>
          <w:tcPr>
            <w:tcW w:w="4626" w:type="dxa"/>
            <w:tcBorders>
              <w:top w:val="single" w:sz="4" w:space="0" w:color="auto"/>
              <w:left w:val="single" w:sz="4" w:space="0" w:color="auto"/>
              <w:bottom w:val="single" w:sz="4" w:space="0" w:color="auto"/>
              <w:right w:val="single" w:sz="4" w:space="0" w:color="auto"/>
            </w:tcBorders>
            <w:vAlign w:val="center"/>
          </w:tcPr>
          <w:p w14:paraId="16990826"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RESSOURCE Project Coordinator</w:t>
            </w:r>
          </w:p>
          <w:p w14:paraId="07DA5AD9"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Forestry Division (NFO) / FAO Liaison Office with the European Union and Belgium</w:t>
            </w:r>
          </w:p>
          <w:p w14:paraId="5EDBDD6B"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FAO</w:t>
            </w:r>
          </w:p>
          <w:p w14:paraId="33CA409E"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30, Rue des Platanes</w:t>
            </w:r>
          </w:p>
          <w:p w14:paraId="711DB2B4"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4880 Aubel</w:t>
            </w:r>
          </w:p>
          <w:p w14:paraId="1B5DA445"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Belgium</w:t>
            </w:r>
          </w:p>
        </w:tc>
        <w:tc>
          <w:tcPr>
            <w:tcW w:w="4732" w:type="dxa"/>
            <w:tcBorders>
              <w:top w:val="single" w:sz="4" w:space="0" w:color="auto"/>
              <w:left w:val="single" w:sz="4" w:space="0" w:color="auto"/>
              <w:bottom w:val="single" w:sz="4" w:space="0" w:color="auto"/>
              <w:right w:val="single" w:sz="4" w:space="0" w:color="auto"/>
            </w:tcBorders>
            <w:vAlign w:val="center"/>
          </w:tcPr>
          <w:p w14:paraId="7273AEB9"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+32 473 490 324</w:t>
            </w:r>
          </w:p>
          <w:p w14:paraId="5B02F03B"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r w:rsidRPr="00783BAE">
              <w:rPr>
                <w:sz w:val="22"/>
                <w:szCs w:val="22"/>
                <w:lang w:val="de-DE"/>
              </w:rPr>
              <w:tab/>
            </w:r>
            <w:hyperlink r:id="rId46" w:history="1">
              <w:r w:rsidRPr="00783BAE">
                <w:rPr>
                  <w:color w:val="0563C1"/>
                  <w:sz w:val="22"/>
                  <w:szCs w:val="22"/>
                  <w:u w:val="single"/>
                  <w:lang w:val="de-DE"/>
                </w:rPr>
                <w:t>Bruno.Portier@fao.org</w:t>
              </w:r>
            </w:hyperlink>
            <w:r w:rsidRPr="00783BAE">
              <w:rPr>
                <w:sz w:val="22"/>
                <w:szCs w:val="22"/>
                <w:lang w:val="de-DE"/>
              </w:rPr>
              <w:t xml:space="preserve"> </w:t>
            </w:r>
          </w:p>
        </w:tc>
      </w:tr>
      <w:tr w:rsidR="00783BAE" w:rsidRPr="00717B47" w14:paraId="265C93EC" w14:textId="77777777" w:rsidTr="006E2C31">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tcPr>
          <w:p w14:paraId="5F4657DA"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lastRenderedPageBreak/>
              <w:t>Mr David STROUD</w:t>
            </w:r>
          </w:p>
        </w:tc>
        <w:tc>
          <w:tcPr>
            <w:tcW w:w="4626" w:type="dxa"/>
            <w:tcBorders>
              <w:top w:val="single" w:sz="4" w:space="0" w:color="auto"/>
              <w:left w:val="single" w:sz="4" w:space="0" w:color="auto"/>
              <w:bottom w:val="single" w:sz="4" w:space="0" w:color="auto"/>
              <w:right w:val="single" w:sz="4" w:space="0" w:color="auto"/>
            </w:tcBorders>
            <w:vAlign w:val="center"/>
          </w:tcPr>
          <w:p w14:paraId="28A536AA"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Emeritus Senior Adviser</w:t>
            </w:r>
          </w:p>
          <w:p w14:paraId="652EE3E2"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JNCC</w:t>
            </w:r>
          </w:p>
          <w:p w14:paraId="52E943EB"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Spring Meadows, Taylors Green, Warmington</w:t>
            </w:r>
          </w:p>
          <w:p w14:paraId="59DF8103"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PE8 6TG Peterborough</w:t>
            </w:r>
          </w:p>
          <w:p w14:paraId="6E65267B"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tcPr>
          <w:p w14:paraId="39822715"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+44 1832 2808 37</w:t>
            </w:r>
          </w:p>
          <w:p w14:paraId="512227C5" w14:textId="77777777" w:rsidR="00783BAE" w:rsidRPr="00783BAE" w:rsidRDefault="00783BAE" w:rsidP="00783BAE">
            <w:pPr>
              <w:widowControl w:val="0"/>
              <w:suppressAutoHyphens/>
              <w:autoSpaceDE w:val="0"/>
              <w:autoSpaceDN w:val="0"/>
              <w:textAlignment w:val="baseline"/>
              <w:rPr>
                <w:color w:val="0563C1"/>
                <w:sz w:val="22"/>
                <w:szCs w:val="22"/>
                <w:u w:val="single"/>
                <w:lang w:val="de-DE"/>
              </w:rPr>
            </w:pPr>
            <w:r w:rsidRPr="00783BAE">
              <w:rPr>
                <w:sz w:val="22"/>
                <w:szCs w:val="22"/>
                <w:lang w:val="pt-PT"/>
              </w:rPr>
              <w:t xml:space="preserve">E-mail: </w:t>
            </w:r>
            <w:r w:rsidRPr="00783BAE">
              <w:rPr>
                <w:color w:val="0563C1"/>
                <w:sz w:val="22"/>
                <w:szCs w:val="22"/>
                <w:u w:val="single"/>
                <w:lang w:val="de-DE"/>
              </w:rPr>
              <w:t>david@dastroud.uk</w:t>
            </w:r>
          </w:p>
        </w:tc>
      </w:tr>
    </w:tbl>
    <w:p w14:paraId="3C17A88E" w14:textId="77777777" w:rsidR="00783BAE" w:rsidRPr="00783BAE" w:rsidRDefault="00783BAE" w:rsidP="00783BAE">
      <w:pPr>
        <w:widowControl w:val="0"/>
        <w:suppressAutoHyphens/>
        <w:autoSpaceDE w:val="0"/>
        <w:autoSpaceDN w:val="0"/>
        <w:textAlignment w:val="baseline"/>
        <w:rPr>
          <w:rFonts w:eastAsia="Calibri" w:cs="Arial"/>
          <w:sz w:val="22"/>
          <w:szCs w:val="22"/>
          <w:lang w:val="pt-PT"/>
        </w:rPr>
      </w:pPr>
    </w:p>
    <w:tbl>
      <w:tblPr>
        <w:tblStyle w:val="TableGrid2"/>
        <w:tblW w:w="0" w:type="auto"/>
        <w:tblLook w:val="04A0" w:firstRow="1" w:lastRow="0" w:firstColumn="1" w:lastColumn="0" w:noHBand="0" w:noVBand="1"/>
      </w:tblPr>
      <w:tblGrid>
        <w:gridCol w:w="4590"/>
        <w:gridCol w:w="4626"/>
        <w:gridCol w:w="4732"/>
      </w:tblGrid>
      <w:tr w:rsidR="00783BAE" w:rsidRPr="00783BAE" w14:paraId="03913CF5" w14:textId="77777777" w:rsidTr="00783BAE">
        <w:trPr>
          <w:cantSplit/>
        </w:trPr>
        <w:tc>
          <w:tcPr>
            <w:tcW w:w="13948" w:type="dxa"/>
            <w:gridSpan w:val="3"/>
            <w:tcBorders>
              <w:top w:val="single" w:sz="4" w:space="0" w:color="auto"/>
            </w:tcBorders>
            <w:shd w:val="clear" w:color="auto" w:fill="ACB9CA"/>
          </w:tcPr>
          <w:p w14:paraId="72AA1FC2" w14:textId="77777777" w:rsidR="00783BAE" w:rsidRPr="00783BAE" w:rsidRDefault="00783BAE" w:rsidP="00783BAE">
            <w:pPr>
              <w:widowControl w:val="0"/>
              <w:suppressAutoHyphens/>
              <w:autoSpaceDE w:val="0"/>
              <w:autoSpaceDN w:val="0"/>
              <w:spacing w:before="120" w:after="120"/>
              <w:jc w:val="center"/>
              <w:textAlignment w:val="baseline"/>
              <w:rPr>
                <w:b/>
                <w:iCs/>
                <w:sz w:val="22"/>
                <w:szCs w:val="22"/>
              </w:rPr>
            </w:pPr>
            <w:bookmarkStart w:id="33" w:name="_Hlk59626397"/>
            <w:r w:rsidRPr="00783BAE">
              <w:rPr>
                <w:b/>
                <w:iCs/>
                <w:sz w:val="22"/>
                <w:szCs w:val="22"/>
              </w:rPr>
              <w:t>OBSERVERS FROM THE AEWA STANDING COMMITTEE</w:t>
            </w:r>
          </w:p>
        </w:tc>
      </w:tr>
      <w:tr w:rsidR="00783BAE" w:rsidRPr="00783BAE" w14:paraId="582AF430" w14:textId="77777777" w:rsidTr="006E2C31">
        <w:trPr>
          <w:cantSplit/>
          <w:trHeight w:val="477"/>
        </w:trPr>
        <w:tc>
          <w:tcPr>
            <w:tcW w:w="4590" w:type="dxa"/>
            <w:tcBorders>
              <w:top w:val="nil"/>
              <w:bottom w:val="single" w:sz="4" w:space="0" w:color="auto"/>
            </w:tcBorders>
            <w:vAlign w:val="center"/>
          </w:tcPr>
          <w:p w14:paraId="75DC30A2" w14:textId="77777777" w:rsidR="00783BAE" w:rsidRPr="00783BAE" w:rsidRDefault="00783BAE" w:rsidP="00783BAE">
            <w:pPr>
              <w:widowControl w:val="0"/>
              <w:suppressAutoHyphens/>
              <w:autoSpaceDE w:val="0"/>
              <w:autoSpaceDN w:val="0"/>
              <w:jc w:val="center"/>
              <w:textAlignment w:val="baseline"/>
            </w:pPr>
            <w:r w:rsidRPr="00783BAE">
              <w:rPr>
                <w:b/>
              </w:rPr>
              <w:t>Representative</w:t>
            </w:r>
          </w:p>
        </w:tc>
        <w:tc>
          <w:tcPr>
            <w:tcW w:w="4626" w:type="dxa"/>
            <w:tcBorders>
              <w:top w:val="nil"/>
              <w:bottom w:val="single" w:sz="4" w:space="0" w:color="auto"/>
            </w:tcBorders>
            <w:vAlign w:val="center"/>
          </w:tcPr>
          <w:p w14:paraId="1B42A872" w14:textId="77777777" w:rsidR="00783BAE" w:rsidRPr="00783BAE" w:rsidRDefault="00783BAE" w:rsidP="00783BAE">
            <w:pPr>
              <w:widowControl w:val="0"/>
              <w:suppressAutoHyphens/>
              <w:autoSpaceDE w:val="0"/>
              <w:autoSpaceDN w:val="0"/>
              <w:jc w:val="center"/>
              <w:textAlignment w:val="baseline"/>
            </w:pPr>
            <w:r w:rsidRPr="00783BAE">
              <w:rPr>
                <w:b/>
              </w:rPr>
              <w:t>Position/Organisation/Institution</w:t>
            </w:r>
          </w:p>
        </w:tc>
        <w:tc>
          <w:tcPr>
            <w:tcW w:w="4732" w:type="dxa"/>
            <w:tcBorders>
              <w:top w:val="nil"/>
              <w:bottom w:val="single" w:sz="4" w:space="0" w:color="auto"/>
            </w:tcBorders>
            <w:vAlign w:val="center"/>
          </w:tcPr>
          <w:p w14:paraId="6744DEF9" w14:textId="77777777" w:rsidR="00783BAE" w:rsidRPr="00783BAE" w:rsidRDefault="00783BAE" w:rsidP="00783BAE">
            <w:pPr>
              <w:widowControl w:val="0"/>
              <w:suppressAutoHyphens/>
              <w:autoSpaceDE w:val="0"/>
              <w:autoSpaceDN w:val="0"/>
              <w:jc w:val="center"/>
              <w:textAlignment w:val="baseline"/>
              <w:rPr>
                <w:lang w:val="fr-FR"/>
              </w:rPr>
            </w:pPr>
            <w:r w:rsidRPr="00783BAE">
              <w:rPr>
                <w:b/>
              </w:rPr>
              <w:t>Contact Information</w:t>
            </w:r>
          </w:p>
        </w:tc>
      </w:tr>
      <w:bookmarkEnd w:id="33"/>
      <w:tr w:rsidR="00783BAE" w:rsidRPr="00783BAE" w14:paraId="65AE562C" w14:textId="77777777" w:rsidTr="00783BAE">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2E6A757" w14:textId="77777777" w:rsidR="00783BAE" w:rsidRPr="00783BAE" w:rsidRDefault="00783BAE" w:rsidP="00783BAE">
            <w:pPr>
              <w:widowControl w:val="0"/>
              <w:suppressAutoHyphens/>
              <w:autoSpaceDE w:val="0"/>
              <w:autoSpaceDN w:val="0"/>
              <w:spacing w:before="120" w:after="120"/>
              <w:textAlignment w:val="baseline"/>
              <w:rPr>
                <w:b/>
                <w:bCs/>
                <w:sz w:val="22"/>
                <w:szCs w:val="22"/>
                <w:lang w:val="de-DE"/>
              </w:rPr>
            </w:pPr>
            <w:r w:rsidRPr="00783BAE">
              <w:rPr>
                <w:b/>
                <w:bCs/>
                <w:sz w:val="22"/>
                <w:szCs w:val="22"/>
                <w:lang w:val="de-DE"/>
              </w:rPr>
              <w:t>NETHERLANDS</w:t>
            </w:r>
          </w:p>
        </w:tc>
      </w:tr>
      <w:tr w:rsidR="00783BAE" w:rsidRPr="00BB39BF" w14:paraId="5D8FB33E" w14:textId="77777777" w:rsidTr="00783BAE">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6C2CBE36"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 xml:space="preserve">Mr </w:t>
            </w:r>
            <w:r w:rsidRPr="00AE4F90">
              <w:rPr>
                <w:sz w:val="22"/>
                <w:szCs w:val="22"/>
              </w:rPr>
              <w:t>Nick WARMELINK</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tcPr>
          <w:p w14:paraId="0B8A0180"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 xml:space="preserve">Policy Officer, </w:t>
            </w:r>
            <w:r w:rsidRPr="00783BAE">
              <w:rPr>
                <w:sz w:val="22"/>
                <w:szCs w:val="22"/>
                <w:lang w:val="en-US"/>
              </w:rPr>
              <w:t>International Treaties on Species</w:t>
            </w:r>
          </w:p>
          <w:p w14:paraId="486843EC"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Directorate General for Nature, Fisheries and Rural Affairs</w:t>
            </w:r>
          </w:p>
          <w:p w14:paraId="630285F4"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 xml:space="preserve">Dutch Ministry of Agriculture, </w:t>
            </w:r>
            <w:proofErr w:type="gramStart"/>
            <w:r w:rsidRPr="00783BAE">
              <w:rPr>
                <w:sz w:val="22"/>
                <w:szCs w:val="22"/>
                <w:lang w:val="en-US"/>
              </w:rPr>
              <w:t>Nature</w:t>
            </w:r>
            <w:proofErr w:type="gramEnd"/>
            <w:r w:rsidRPr="00783BAE">
              <w:rPr>
                <w:sz w:val="22"/>
                <w:szCs w:val="22"/>
                <w:lang w:val="en-US"/>
              </w:rPr>
              <w:t xml:space="preserve"> and Food Quality</w:t>
            </w:r>
          </w:p>
          <w:p w14:paraId="72D9DDF2"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Bezuidenhoutseweg 73</w:t>
            </w:r>
          </w:p>
          <w:p w14:paraId="2B2473DE"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Den Haag</w:t>
            </w:r>
          </w:p>
          <w:p w14:paraId="307DD54E"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Netherlands</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tcPr>
          <w:p w14:paraId="666CDA04" w14:textId="77777777" w:rsidR="00783BAE" w:rsidRPr="00783BAE" w:rsidRDefault="00783BAE" w:rsidP="00783BAE">
            <w:pPr>
              <w:widowControl w:val="0"/>
              <w:suppressAutoHyphens/>
              <w:autoSpaceDE w:val="0"/>
              <w:autoSpaceDN w:val="0"/>
              <w:jc w:val="both"/>
              <w:textAlignment w:val="baseline"/>
              <w:rPr>
                <w:sz w:val="22"/>
                <w:szCs w:val="22"/>
                <w:lang w:val="de-DE"/>
              </w:rPr>
            </w:pPr>
            <w:r w:rsidRPr="00783BAE">
              <w:rPr>
                <w:sz w:val="22"/>
                <w:szCs w:val="22"/>
                <w:lang w:val="de-DE"/>
              </w:rPr>
              <w:t>Tel.: +31 629 636 059</w:t>
            </w:r>
          </w:p>
          <w:p w14:paraId="78F4ACA2" w14:textId="77777777" w:rsidR="00783BAE" w:rsidRPr="00783BAE" w:rsidRDefault="00783BAE" w:rsidP="00783BAE">
            <w:pPr>
              <w:widowControl w:val="0"/>
              <w:suppressAutoHyphens/>
              <w:autoSpaceDE w:val="0"/>
              <w:autoSpaceDN w:val="0"/>
              <w:jc w:val="both"/>
              <w:textAlignment w:val="baseline"/>
              <w:rPr>
                <w:sz w:val="22"/>
                <w:szCs w:val="22"/>
                <w:lang w:val="de-DE"/>
              </w:rPr>
            </w:pPr>
            <w:r w:rsidRPr="00783BAE">
              <w:rPr>
                <w:sz w:val="22"/>
                <w:szCs w:val="22"/>
                <w:lang w:val="de-DE"/>
              </w:rPr>
              <w:t xml:space="preserve">E-mail: </w:t>
            </w:r>
            <w:hyperlink r:id="rId47" w:history="1">
              <w:r w:rsidRPr="00783BAE">
                <w:rPr>
                  <w:color w:val="0563C1"/>
                  <w:sz w:val="22"/>
                  <w:szCs w:val="22"/>
                  <w:u w:val="single"/>
                  <w:lang w:val="de-DE"/>
                </w:rPr>
                <w:t>n.g.warmelink@minlnv.nl</w:t>
              </w:r>
            </w:hyperlink>
            <w:r w:rsidRPr="00783BAE">
              <w:rPr>
                <w:sz w:val="22"/>
                <w:szCs w:val="22"/>
                <w:lang w:val="de-DE"/>
              </w:rPr>
              <w:t xml:space="preserve"> </w:t>
            </w:r>
          </w:p>
        </w:tc>
      </w:tr>
      <w:tr w:rsidR="00783BAE" w:rsidRPr="00783BAE" w14:paraId="581EC1EF" w14:textId="77777777" w:rsidTr="00783BAE">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CDC3D0B" w14:textId="77777777" w:rsidR="00783BAE" w:rsidRPr="00783BAE" w:rsidRDefault="00783BAE" w:rsidP="00783BAE">
            <w:pPr>
              <w:widowControl w:val="0"/>
              <w:suppressAutoHyphens/>
              <w:autoSpaceDE w:val="0"/>
              <w:autoSpaceDN w:val="0"/>
              <w:spacing w:before="120" w:after="120"/>
              <w:textAlignment w:val="baseline"/>
              <w:rPr>
                <w:b/>
                <w:bCs/>
                <w:sz w:val="22"/>
                <w:szCs w:val="22"/>
                <w:lang w:val="de-DE"/>
              </w:rPr>
            </w:pPr>
            <w:r w:rsidRPr="00783BAE">
              <w:rPr>
                <w:b/>
                <w:bCs/>
                <w:sz w:val="22"/>
                <w:szCs w:val="22"/>
              </w:rPr>
              <w:t>SOUTH AFRICA</w:t>
            </w:r>
          </w:p>
        </w:tc>
      </w:tr>
      <w:tr w:rsidR="00783BAE" w:rsidRPr="00BB39BF" w14:paraId="6872BE9E" w14:textId="77777777" w:rsidTr="006E2C31">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E03E" w14:textId="77777777" w:rsidR="00783BAE" w:rsidRPr="00783BAE" w:rsidRDefault="00783BAE" w:rsidP="00783BAE">
            <w:pPr>
              <w:widowControl w:val="0"/>
              <w:suppressAutoHyphens/>
              <w:autoSpaceDE w:val="0"/>
              <w:autoSpaceDN w:val="0"/>
              <w:jc w:val="both"/>
              <w:textAlignment w:val="baseline"/>
              <w:rPr>
                <w:sz w:val="22"/>
                <w:szCs w:val="22"/>
              </w:rPr>
            </w:pPr>
            <w:r w:rsidRPr="00AE4F90">
              <w:rPr>
                <w:sz w:val="22"/>
                <w:szCs w:val="22"/>
              </w:rPr>
              <w:t xml:space="preserve">Ms </w:t>
            </w:r>
            <w:proofErr w:type="spellStart"/>
            <w:r w:rsidRPr="00AE4F90">
              <w:rPr>
                <w:sz w:val="22"/>
                <w:szCs w:val="22"/>
              </w:rPr>
              <w:t>Humbulani</w:t>
            </w:r>
            <w:proofErr w:type="spellEnd"/>
            <w:r w:rsidRPr="00AE4F90">
              <w:rPr>
                <w:sz w:val="22"/>
                <w:szCs w:val="22"/>
              </w:rPr>
              <w:t xml:space="preserve"> MAFUMO</w:t>
            </w:r>
            <w:r w:rsidRPr="00783BAE">
              <w:rPr>
                <w:sz w:val="22"/>
                <w:szCs w:val="22"/>
              </w:rPr>
              <w:t xml:space="preserve"> (</w:t>
            </w:r>
            <w:proofErr w:type="spellStart"/>
            <w:r w:rsidRPr="00783BAE">
              <w:rPr>
                <w:sz w:val="22"/>
                <w:szCs w:val="22"/>
              </w:rPr>
              <w:t>StC</w:t>
            </w:r>
            <w:proofErr w:type="spellEnd"/>
            <w:r w:rsidRPr="00783BAE">
              <w:rPr>
                <w:sz w:val="22"/>
                <w:szCs w:val="22"/>
              </w:rPr>
              <w:t xml:space="preserve"> Vice-Chair)</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6C03"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Director</w:t>
            </w:r>
          </w:p>
          <w:p w14:paraId="60797F7C"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Biodiversity and Conservation</w:t>
            </w:r>
          </w:p>
          <w:p w14:paraId="301CB46E"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 xml:space="preserve">Department of Forestry, </w:t>
            </w:r>
            <w:proofErr w:type="gramStart"/>
            <w:r w:rsidRPr="00783BAE">
              <w:rPr>
                <w:sz w:val="22"/>
                <w:szCs w:val="22"/>
                <w:lang w:val="en-US"/>
              </w:rPr>
              <w:t>Fisheries</w:t>
            </w:r>
            <w:proofErr w:type="gramEnd"/>
            <w:r w:rsidRPr="00783BAE">
              <w:rPr>
                <w:sz w:val="22"/>
                <w:szCs w:val="22"/>
                <w:lang w:val="en-US"/>
              </w:rPr>
              <w:t xml:space="preserve"> and the Environment</w:t>
            </w:r>
          </w:p>
          <w:p w14:paraId="5842A784"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 xml:space="preserve">473 Steve Biko Street, </w:t>
            </w:r>
            <w:proofErr w:type="spellStart"/>
            <w:r w:rsidRPr="00783BAE">
              <w:rPr>
                <w:sz w:val="22"/>
                <w:szCs w:val="22"/>
                <w:lang w:val="en-US"/>
              </w:rPr>
              <w:t>Ardacia</w:t>
            </w:r>
            <w:proofErr w:type="spellEnd"/>
          </w:p>
          <w:p w14:paraId="10215EB4"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0083 Pretoria</w:t>
            </w:r>
          </w:p>
          <w:p w14:paraId="6B3ADA82"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lang w:val="en-US"/>
              </w:rPr>
              <w:t>South Africa</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9321"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+271 239 995 86</w:t>
            </w:r>
          </w:p>
          <w:p w14:paraId="0E623408" w14:textId="77777777" w:rsidR="00783BAE" w:rsidRPr="00783BAE" w:rsidRDefault="00783BAE" w:rsidP="00783BAE">
            <w:pPr>
              <w:widowControl w:val="0"/>
              <w:suppressAutoHyphens/>
              <w:autoSpaceDE w:val="0"/>
              <w:autoSpaceDN w:val="0"/>
              <w:jc w:val="both"/>
              <w:textAlignment w:val="baseline"/>
              <w:rPr>
                <w:sz w:val="22"/>
                <w:szCs w:val="22"/>
                <w:lang w:val="de-DE"/>
              </w:rPr>
            </w:pPr>
            <w:r w:rsidRPr="00783BAE">
              <w:rPr>
                <w:sz w:val="22"/>
                <w:szCs w:val="22"/>
                <w:lang w:val="de-DE"/>
              </w:rPr>
              <w:t xml:space="preserve">E-mail: </w:t>
            </w:r>
            <w:r>
              <w:fldChar w:fldCharType="begin"/>
            </w:r>
            <w:r w:rsidRPr="009C1E85">
              <w:rPr>
                <w:lang w:val="de-DE"/>
              </w:rPr>
              <w:instrText>HYPERLINK "mailto:hmafumo@dffe.gov.za"</w:instrText>
            </w:r>
            <w:r>
              <w:fldChar w:fldCharType="separate"/>
            </w:r>
            <w:r w:rsidRPr="00783BAE">
              <w:rPr>
                <w:color w:val="0563C1"/>
                <w:sz w:val="22"/>
                <w:szCs w:val="22"/>
                <w:u w:val="single"/>
                <w:lang w:val="de-DE"/>
              </w:rPr>
              <w:t>hmafumo@dffe.gov.za</w:t>
            </w:r>
            <w:r>
              <w:rPr>
                <w:color w:val="0563C1"/>
                <w:sz w:val="22"/>
                <w:szCs w:val="22"/>
                <w:u w:val="single"/>
                <w:lang w:val="de-DE"/>
              </w:rPr>
              <w:fldChar w:fldCharType="end"/>
            </w:r>
            <w:r w:rsidRPr="00783BAE">
              <w:rPr>
                <w:sz w:val="22"/>
                <w:szCs w:val="22"/>
                <w:lang w:val="de-DE"/>
              </w:rPr>
              <w:t xml:space="preserve"> </w:t>
            </w:r>
          </w:p>
        </w:tc>
      </w:tr>
    </w:tbl>
    <w:p w14:paraId="60F31CDF" w14:textId="69A78767" w:rsidR="00783BAE" w:rsidRPr="008F6CB7" w:rsidRDefault="00783BAE">
      <w:pPr>
        <w:rPr>
          <w:lang w:val="de-DE"/>
        </w:rPr>
      </w:pPr>
    </w:p>
    <w:p w14:paraId="5B027167" w14:textId="07C56758" w:rsidR="00783BAE" w:rsidRPr="008F6CB7" w:rsidRDefault="00783BAE">
      <w:pPr>
        <w:rPr>
          <w:lang w:val="de-DE"/>
        </w:rPr>
      </w:pPr>
    </w:p>
    <w:p w14:paraId="3B1A562A" w14:textId="7C684FC3" w:rsidR="00783BAE" w:rsidRPr="008F6CB7" w:rsidRDefault="00783BAE">
      <w:pPr>
        <w:rPr>
          <w:lang w:val="de-DE"/>
        </w:rPr>
      </w:pPr>
    </w:p>
    <w:p w14:paraId="48C8E91F" w14:textId="5EA418B6" w:rsidR="00783BAE" w:rsidRPr="008F6CB7" w:rsidRDefault="00783BAE">
      <w:pPr>
        <w:rPr>
          <w:lang w:val="de-DE"/>
        </w:rPr>
      </w:pPr>
    </w:p>
    <w:p w14:paraId="5854DEC6" w14:textId="77777777" w:rsidR="00783BAE" w:rsidRPr="008F6CB7" w:rsidRDefault="00783BAE">
      <w:pPr>
        <w:rPr>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5F4EDCFC" w14:textId="77777777" w:rsidTr="00783BAE">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5079795" w14:textId="77777777" w:rsidR="00783BAE" w:rsidRPr="00783BAE" w:rsidRDefault="00783BAE" w:rsidP="00783BAE">
            <w:pPr>
              <w:widowControl w:val="0"/>
              <w:suppressAutoHyphens/>
              <w:autoSpaceDE w:val="0"/>
              <w:autoSpaceDN w:val="0"/>
              <w:spacing w:before="120" w:after="120"/>
              <w:textAlignment w:val="baseline"/>
              <w:rPr>
                <w:b/>
                <w:bCs/>
                <w:sz w:val="22"/>
                <w:szCs w:val="22"/>
                <w:lang w:val="de-DE"/>
              </w:rPr>
            </w:pPr>
            <w:r w:rsidRPr="00783BAE">
              <w:rPr>
                <w:b/>
                <w:bCs/>
                <w:sz w:val="22"/>
                <w:szCs w:val="22"/>
                <w:lang w:val="de-DE"/>
              </w:rPr>
              <w:lastRenderedPageBreak/>
              <w:t>UNITED KINGDOM</w:t>
            </w:r>
          </w:p>
        </w:tc>
      </w:tr>
      <w:tr w:rsidR="00783BAE" w:rsidRPr="00BB39BF" w14:paraId="36DC9B03" w14:textId="77777777" w:rsidTr="00783BAE">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6F808FAD"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Mr Simon MACKOWN (</w:t>
            </w:r>
            <w:proofErr w:type="spellStart"/>
            <w:r w:rsidRPr="00783BAE">
              <w:rPr>
                <w:sz w:val="22"/>
                <w:szCs w:val="22"/>
              </w:rPr>
              <w:t>StC</w:t>
            </w:r>
            <w:proofErr w:type="spellEnd"/>
            <w:r w:rsidRPr="00783BAE">
              <w:rPr>
                <w:sz w:val="22"/>
                <w:szCs w:val="22"/>
              </w:rPr>
              <w:t xml:space="preserve"> Chair)</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tcPr>
          <w:p w14:paraId="3214E1C6"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Head of Species Recovery and Reintroductions</w:t>
            </w:r>
          </w:p>
          <w:p w14:paraId="66264191"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DEFRA</w:t>
            </w:r>
          </w:p>
          <w:p w14:paraId="64AE534E"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Deanery Road</w:t>
            </w:r>
          </w:p>
          <w:p w14:paraId="0EBECC4D"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BS1 5EH Bristol</w:t>
            </w:r>
          </w:p>
          <w:p w14:paraId="48B06E34"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United Kingdom</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tcPr>
          <w:p w14:paraId="33809EA1" w14:textId="77777777" w:rsidR="00783BAE" w:rsidRPr="00783BAE" w:rsidRDefault="00783BAE" w:rsidP="00783BAE">
            <w:pPr>
              <w:widowControl w:val="0"/>
              <w:suppressAutoHyphens/>
              <w:autoSpaceDE w:val="0"/>
              <w:autoSpaceDN w:val="0"/>
              <w:jc w:val="both"/>
              <w:textAlignment w:val="baseline"/>
              <w:rPr>
                <w:sz w:val="22"/>
                <w:szCs w:val="22"/>
                <w:lang w:val="de-DE"/>
              </w:rPr>
            </w:pPr>
            <w:r w:rsidRPr="00783BAE">
              <w:rPr>
                <w:sz w:val="22"/>
                <w:szCs w:val="22"/>
                <w:lang w:val="de-DE"/>
              </w:rPr>
              <w:t>Tel: +44 779 320 1149</w:t>
            </w:r>
          </w:p>
          <w:p w14:paraId="685242E1" w14:textId="77777777" w:rsidR="00783BAE" w:rsidRPr="00783BAE" w:rsidRDefault="00783BAE" w:rsidP="00783BAE">
            <w:pPr>
              <w:widowControl w:val="0"/>
              <w:suppressAutoHyphens/>
              <w:autoSpaceDE w:val="0"/>
              <w:autoSpaceDN w:val="0"/>
              <w:jc w:val="both"/>
              <w:textAlignment w:val="baseline"/>
              <w:rPr>
                <w:sz w:val="22"/>
                <w:szCs w:val="22"/>
                <w:lang w:val="de-DE"/>
              </w:rPr>
            </w:pPr>
            <w:r w:rsidRPr="00783BAE">
              <w:rPr>
                <w:sz w:val="22"/>
                <w:szCs w:val="22"/>
                <w:lang w:val="de-DE"/>
              </w:rPr>
              <w:t xml:space="preserve">E-mail: </w:t>
            </w:r>
            <w:hyperlink r:id="rId48" w:history="1">
              <w:r w:rsidRPr="00783BAE">
                <w:rPr>
                  <w:color w:val="0563C1"/>
                  <w:sz w:val="22"/>
                  <w:szCs w:val="22"/>
                  <w:u w:val="single"/>
                  <w:lang w:val="de-DE"/>
                </w:rPr>
                <w:t>simon.mackown@defra.gov.uk</w:t>
              </w:r>
            </w:hyperlink>
            <w:r w:rsidRPr="00783BAE">
              <w:rPr>
                <w:sz w:val="22"/>
                <w:szCs w:val="22"/>
                <w:lang w:val="de-DE"/>
              </w:rPr>
              <w:t xml:space="preserve"> </w:t>
            </w:r>
          </w:p>
        </w:tc>
      </w:tr>
    </w:tbl>
    <w:p w14:paraId="52EBC222" w14:textId="77777777" w:rsidR="00783BAE" w:rsidRPr="00783BAE" w:rsidRDefault="00783BAE" w:rsidP="00783BAE">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0286DDB8" w14:textId="77777777" w:rsidTr="00783BAE">
        <w:trPr>
          <w:cantSplit/>
        </w:trPr>
        <w:tc>
          <w:tcPr>
            <w:tcW w:w="13948" w:type="dxa"/>
            <w:gridSpan w:val="3"/>
            <w:tcBorders>
              <w:top w:val="single" w:sz="4" w:space="0" w:color="auto"/>
            </w:tcBorders>
            <w:shd w:val="clear" w:color="auto" w:fill="ACB9CA"/>
          </w:tcPr>
          <w:p w14:paraId="398370B0" w14:textId="77777777" w:rsidR="00783BAE" w:rsidRPr="00783BAE" w:rsidRDefault="00783BAE" w:rsidP="00783BAE">
            <w:pPr>
              <w:widowControl w:val="0"/>
              <w:suppressAutoHyphens/>
              <w:autoSpaceDE w:val="0"/>
              <w:autoSpaceDN w:val="0"/>
              <w:spacing w:before="120" w:after="120"/>
              <w:jc w:val="center"/>
              <w:textAlignment w:val="baseline"/>
              <w:rPr>
                <w:b/>
                <w:iCs/>
                <w:sz w:val="22"/>
                <w:szCs w:val="22"/>
              </w:rPr>
            </w:pPr>
            <w:bookmarkStart w:id="34" w:name="_Hlk59627507"/>
            <w:r w:rsidRPr="00783BAE">
              <w:rPr>
                <w:b/>
                <w:iCs/>
                <w:sz w:val="22"/>
                <w:szCs w:val="22"/>
              </w:rPr>
              <w:t>OBSERVERS FROM CONTRACTING PARTIES</w:t>
            </w:r>
          </w:p>
        </w:tc>
      </w:tr>
      <w:tr w:rsidR="00783BAE" w:rsidRPr="00783BAE" w14:paraId="1532E50B" w14:textId="77777777" w:rsidTr="006E2C31">
        <w:trPr>
          <w:cantSplit/>
          <w:trHeight w:val="477"/>
        </w:trPr>
        <w:tc>
          <w:tcPr>
            <w:tcW w:w="4590" w:type="dxa"/>
            <w:tcBorders>
              <w:top w:val="nil"/>
              <w:bottom w:val="single" w:sz="4" w:space="0" w:color="auto"/>
            </w:tcBorders>
            <w:vAlign w:val="center"/>
          </w:tcPr>
          <w:p w14:paraId="0AF47DCA" w14:textId="77777777" w:rsidR="00783BAE" w:rsidRPr="00783BAE" w:rsidRDefault="00783BAE" w:rsidP="00783BAE">
            <w:pPr>
              <w:widowControl w:val="0"/>
              <w:suppressAutoHyphens/>
              <w:autoSpaceDE w:val="0"/>
              <w:autoSpaceDN w:val="0"/>
              <w:jc w:val="center"/>
              <w:textAlignment w:val="baseline"/>
            </w:pPr>
            <w:r w:rsidRPr="00783BAE">
              <w:rPr>
                <w:b/>
              </w:rPr>
              <w:t>Representative</w:t>
            </w:r>
          </w:p>
        </w:tc>
        <w:tc>
          <w:tcPr>
            <w:tcW w:w="4626" w:type="dxa"/>
            <w:tcBorders>
              <w:top w:val="nil"/>
              <w:bottom w:val="single" w:sz="4" w:space="0" w:color="auto"/>
            </w:tcBorders>
            <w:vAlign w:val="center"/>
          </w:tcPr>
          <w:p w14:paraId="608A6CB9" w14:textId="77777777" w:rsidR="00783BAE" w:rsidRPr="00783BAE" w:rsidRDefault="00783BAE" w:rsidP="00783BAE">
            <w:pPr>
              <w:widowControl w:val="0"/>
              <w:suppressAutoHyphens/>
              <w:autoSpaceDE w:val="0"/>
              <w:autoSpaceDN w:val="0"/>
              <w:jc w:val="center"/>
              <w:textAlignment w:val="baseline"/>
            </w:pPr>
            <w:r w:rsidRPr="00783BAE">
              <w:rPr>
                <w:b/>
              </w:rPr>
              <w:t>Position/Organisation/Institution</w:t>
            </w:r>
          </w:p>
        </w:tc>
        <w:tc>
          <w:tcPr>
            <w:tcW w:w="4732" w:type="dxa"/>
            <w:tcBorders>
              <w:top w:val="nil"/>
              <w:bottom w:val="single" w:sz="4" w:space="0" w:color="auto"/>
            </w:tcBorders>
            <w:vAlign w:val="center"/>
          </w:tcPr>
          <w:p w14:paraId="3979EAD6" w14:textId="77777777" w:rsidR="00783BAE" w:rsidRPr="00783BAE" w:rsidRDefault="00783BAE" w:rsidP="00783BAE">
            <w:pPr>
              <w:widowControl w:val="0"/>
              <w:suppressAutoHyphens/>
              <w:autoSpaceDE w:val="0"/>
              <w:autoSpaceDN w:val="0"/>
              <w:jc w:val="center"/>
              <w:textAlignment w:val="baseline"/>
              <w:rPr>
                <w:lang w:val="fr-FR"/>
              </w:rPr>
            </w:pPr>
            <w:r w:rsidRPr="00783BAE">
              <w:rPr>
                <w:b/>
              </w:rPr>
              <w:t>Contact Information</w:t>
            </w:r>
          </w:p>
        </w:tc>
      </w:tr>
      <w:tr w:rsidR="00783BAE" w:rsidRPr="00783BAE" w14:paraId="2407F054" w14:textId="77777777" w:rsidTr="00783BAE">
        <w:trPr>
          <w:cantSplit/>
          <w:trHeight w:val="477"/>
        </w:trPr>
        <w:tc>
          <w:tcPr>
            <w:tcW w:w="13948" w:type="dxa"/>
            <w:gridSpan w:val="3"/>
            <w:tcBorders>
              <w:top w:val="nil"/>
              <w:bottom w:val="single" w:sz="4" w:space="0" w:color="auto"/>
            </w:tcBorders>
            <w:shd w:val="clear" w:color="auto" w:fill="D9E2F3"/>
            <w:vAlign w:val="center"/>
          </w:tcPr>
          <w:p w14:paraId="5C898D8B" w14:textId="77777777" w:rsidR="00783BAE" w:rsidRPr="00783BAE" w:rsidRDefault="00783BAE" w:rsidP="00783BAE">
            <w:pPr>
              <w:widowControl w:val="0"/>
              <w:suppressAutoHyphens/>
              <w:autoSpaceDE w:val="0"/>
              <w:autoSpaceDN w:val="0"/>
              <w:textAlignment w:val="baseline"/>
              <w:rPr>
                <w:b/>
                <w:sz w:val="22"/>
                <w:szCs w:val="22"/>
              </w:rPr>
            </w:pPr>
            <w:r w:rsidRPr="00783BAE">
              <w:rPr>
                <w:b/>
                <w:sz w:val="22"/>
                <w:szCs w:val="22"/>
              </w:rPr>
              <w:t>BOTSWANA</w:t>
            </w:r>
          </w:p>
        </w:tc>
      </w:tr>
      <w:tr w:rsidR="00783BAE" w:rsidRPr="00BB39BF" w14:paraId="677C5A49" w14:textId="77777777" w:rsidTr="006E2C31">
        <w:trPr>
          <w:cantSplit/>
          <w:trHeight w:val="477"/>
        </w:trPr>
        <w:tc>
          <w:tcPr>
            <w:tcW w:w="4590" w:type="dxa"/>
            <w:tcBorders>
              <w:top w:val="nil"/>
              <w:bottom w:val="single" w:sz="4" w:space="0" w:color="auto"/>
            </w:tcBorders>
            <w:vAlign w:val="center"/>
          </w:tcPr>
          <w:p w14:paraId="5F9B9065"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 xml:space="preserve">Mr </w:t>
            </w:r>
            <w:r w:rsidRPr="00AE4F90">
              <w:rPr>
                <w:bCs/>
                <w:sz w:val="22"/>
                <w:szCs w:val="22"/>
              </w:rPr>
              <w:t>Kenosi NKAPE</w:t>
            </w:r>
          </w:p>
        </w:tc>
        <w:tc>
          <w:tcPr>
            <w:tcW w:w="4626" w:type="dxa"/>
            <w:tcBorders>
              <w:top w:val="nil"/>
              <w:bottom w:val="single" w:sz="4" w:space="0" w:color="auto"/>
            </w:tcBorders>
            <w:vAlign w:val="center"/>
          </w:tcPr>
          <w:p w14:paraId="6DFF5046" w14:textId="77777777" w:rsidR="00783BAE" w:rsidRPr="00783BAE" w:rsidRDefault="00783BAE" w:rsidP="00783BAE">
            <w:pPr>
              <w:widowControl w:val="0"/>
              <w:suppressAutoHyphens/>
              <w:autoSpaceDE w:val="0"/>
              <w:autoSpaceDN w:val="0"/>
              <w:textAlignment w:val="baseline"/>
              <w:rPr>
                <w:bCs/>
              </w:rPr>
            </w:pPr>
            <w:r w:rsidRPr="00783BAE">
              <w:rPr>
                <w:bCs/>
              </w:rPr>
              <w:t>Principal Wildlife Officer</w:t>
            </w:r>
          </w:p>
          <w:p w14:paraId="76B7889C" w14:textId="77777777" w:rsidR="00783BAE" w:rsidRPr="00783BAE" w:rsidRDefault="00783BAE" w:rsidP="00783BAE">
            <w:pPr>
              <w:widowControl w:val="0"/>
              <w:suppressAutoHyphens/>
              <w:autoSpaceDE w:val="0"/>
              <w:autoSpaceDN w:val="0"/>
              <w:textAlignment w:val="baseline"/>
              <w:rPr>
                <w:bCs/>
              </w:rPr>
            </w:pPr>
            <w:r w:rsidRPr="00783BAE">
              <w:rPr>
                <w:bCs/>
              </w:rPr>
              <w:t>Department of Wildlife and National Parks</w:t>
            </w:r>
          </w:p>
          <w:p w14:paraId="7A00BA2F" w14:textId="77777777" w:rsidR="00783BAE" w:rsidRPr="00783BAE" w:rsidRDefault="00783BAE" w:rsidP="00783BAE">
            <w:pPr>
              <w:widowControl w:val="0"/>
              <w:suppressAutoHyphens/>
              <w:autoSpaceDE w:val="0"/>
              <w:autoSpaceDN w:val="0"/>
              <w:textAlignment w:val="baseline"/>
              <w:rPr>
                <w:bCs/>
              </w:rPr>
            </w:pPr>
            <w:r w:rsidRPr="00783BAE">
              <w:rPr>
                <w:bCs/>
              </w:rPr>
              <w:t>P.O. Box 131</w:t>
            </w:r>
          </w:p>
          <w:p w14:paraId="08F3A479" w14:textId="77777777" w:rsidR="00783BAE" w:rsidRPr="00783BAE" w:rsidRDefault="00783BAE" w:rsidP="00783BAE">
            <w:pPr>
              <w:widowControl w:val="0"/>
              <w:suppressAutoHyphens/>
              <w:autoSpaceDE w:val="0"/>
              <w:autoSpaceDN w:val="0"/>
              <w:textAlignment w:val="baseline"/>
              <w:rPr>
                <w:bCs/>
              </w:rPr>
            </w:pPr>
            <w:r w:rsidRPr="00783BAE">
              <w:rPr>
                <w:bCs/>
              </w:rPr>
              <w:t>Gaborone</w:t>
            </w:r>
          </w:p>
          <w:p w14:paraId="05F97221" w14:textId="77777777" w:rsidR="00783BAE" w:rsidRPr="00783BAE" w:rsidRDefault="00783BAE" w:rsidP="00783BAE">
            <w:pPr>
              <w:widowControl w:val="0"/>
              <w:suppressAutoHyphens/>
              <w:autoSpaceDE w:val="0"/>
              <w:autoSpaceDN w:val="0"/>
              <w:textAlignment w:val="baseline"/>
              <w:rPr>
                <w:bCs/>
              </w:rPr>
            </w:pPr>
            <w:r w:rsidRPr="00783BAE">
              <w:rPr>
                <w:bCs/>
              </w:rPr>
              <w:t>Botswana</w:t>
            </w:r>
          </w:p>
        </w:tc>
        <w:tc>
          <w:tcPr>
            <w:tcW w:w="4732" w:type="dxa"/>
            <w:tcBorders>
              <w:top w:val="nil"/>
              <w:bottom w:val="single" w:sz="4" w:space="0" w:color="auto"/>
            </w:tcBorders>
            <w:vAlign w:val="center"/>
          </w:tcPr>
          <w:p w14:paraId="4D9C09FE"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Tel.: +267 3996 588</w:t>
            </w:r>
          </w:p>
          <w:p w14:paraId="76384357"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 xml:space="preserve">E-mail: </w:t>
            </w:r>
            <w:r>
              <w:fldChar w:fldCharType="begin"/>
            </w:r>
            <w:r w:rsidRPr="00396859">
              <w:rPr>
                <w:lang w:val="de-DE"/>
              </w:rPr>
              <w:instrText>HYPERLINK "mailto:knkape@gmail.com"</w:instrText>
            </w:r>
            <w:r>
              <w:fldChar w:fldCharType="separate"/>
            </w:r>
            <w:r w:rsidRPr="00783BAE">
              <w:rPr>
                <w:bCs/>
                <w:color w:val="0563C1"/>
                <w:sz w:val="22"/>
                <w:szCs w:val="22"/>
                <w:u w:val="single"/>
                <w:lang w:val="de-DE"/>
              </w:rPr>
              <w:t>knkape@gmail.com</w:t>
            </w:r>
            <w:r>
              <w:rPr>
                <w:bCs/>
                <w:color w:val="0563C1"/>
                <w:sz w:val="22"/>
                <w:szCs w:val="22"/>
                <w:u w:val="single"/>
                <w:lang w:val="de-DE"/>
              </w:rPr>
              <w:fldChar w:fldCharType="end"/>
            </w:r>
            <w:r w:rsidRPr="00783BAE">
              <w:rPr>
                <w:bCs/>
                <w:sz w:val="22"/>
                <w:szCs w:val="22"/>
                <w:lang w:val="de-DE"/>
              </w:rPr>
              <w:t xml:space="preserve"> </w:t>
            </w:r>
          </w:p>
        </w:tc>
      </w:tr>
      <w:tr w:rsidR="00783BAE" w:rsidRPr="00783BAE" w14:paraId="357865EA" w14:textId="77777777" w:rsidTr="00783BAE">
        <w:trPr>
          <w:cantSplit/>
          <w:trHeight w:val="477"/>
        </w:trPr>
        <w:tc>
          <w:tcPr>
            <w:tcW w:w="13948" w:type="dxa"/>
            <w:gridSpan w:val="3"/>
            <w:tcBorders>
              <w:top w:val="single" w:sz="4" w:space="0" w:color="auto"/>
              <w:bottom w:val="single" w:sz="4" w:space="0" w:color="auto"/>
            </w:tcBorders>
            <w:shd w:val="clear" w:color="auto" w:fill="D9E2F3"/>
            <w:vAlign w:val="center"/>
          </w:tcPr>
          <w:p w14:paraId="28A0A220" w14:textId="77777777" w:rsidR="00783BAE" w:rsidRPr="00783BAE" w:rsidRDefault="00783BAE" w:rsidP="00783BAE">
            <w:pPr>
              <w:widowControl w:val="0"/>
              <w:suppressAutoHyphens/>
              <w:autoSpaceDE w:val="0"/>
              <w:autoSpaceDN w:val="0"/>
              <w:textAlignment w:val="baseline"/>
              <w:rPr>
                <w:b/>
                <w:sz w:val="22"/>
                <w:szCs w:val="22"/>
                <w:lang w:val="de-DE"/>
              </w:rPr>
            </w:pPr>
            <w:r w:rsidRPr="00783BAE">
              <w:rPr>
                <w:b/>
                <w:sz w:val="22"/>
                <w:szCs w:val="22"/>
                <w:lang w:val="de-DE"/>
              </w:rPr>
              <w:t>DENMARK</w:t>
            </w:r>
          </w:p>
        </w:tc>
      </w:tr>
      <w:tr w:rsidR="00783BAE" w:rsidRPr="00BB39BF" w14:paraId="2438DBAB" w14:textId="77777777" w:rsidTr="006E2C31">
        <w:trPr>
          <w:cantSplit/>
          <w:trHeight w:val="477"/>
        </w:trPr>
        <w:tc>
          <w:tcPr>
            <w:tcW w:w="4590" w:type="dxa"/>
            <w:tcBorders>
              <w:top w:val="nil"/>
              <w:bottom w:val="single" w:sz="4" w:space="0" w:color="auto"/>
            </w:tcBorders>
            <w:vAlign w:val="center"/>
          </w:tcPr>
          <w:p w14:paraId="66EA9600"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Dr Preben CLAUSEN</w:t>
            </w:r>
          </w:p>
        </w:tc>
        <w:tc>
          <w:tcPr>
            <w:tcW w:w="4626" w:type="dxa"/>
            <w:tcBorders>
              <w:top w:val="nil"/>
              <w:bottom w:val="single" w:sz="4" w:space="0" w:color="auto"/>
            </w:tcBorders>
            <w:vAlign w:val="center"/>
          </w:tcPr>
          <w:p w14:paraId="50896F97" w14:textId="77777777" w:rsidR="00783BAE" w:rsidRPr="00783BAE" w:rsidRDefault="00783BAE" w:rsidP="00783BAE">
            <w:pPr>
              <w:widowControl w:val="0"/>
              <w:suppressAutoHyphens/>
              <w:autoSpaceDE w:val="0"/>
              <w:autoSpaceDN w:val="0"/>
              <w:textAlignment w:val="baseline"/>
              <w:rPr>
                <w:bCs/>
              </w:rPr>
            </w:pPr>
            <w:r w:rsidRPr="00783BAE">
              <w:rPr>
                <w:bCs/>
              </w:rPr>
              <w:t>Senior Researcher</w:t>
            </w:r>
          </w:p>
          <w:p w14:paraId="438ADBC8" w14:textId="77777777" w:rsidR="00783BAE" w:rsidRPr="00783BAE" w:rsidRDefault="00783BAE" w:rsidP="00783BAE">
            <w:pPr>
              <w:widowControl w:val="0"/>
              <w:suppressAutoHyphens/>
              <w:autoSpaceDE w:val="0"/>
              <w:autoSpaceDN w:val="0"/>
              <w:textAlignment w:val="baseline"/>
              <w:rPr>
                <w:bCs/>
              </w:rPr>
            </w:pPr>
            <w:r w:rsidRPr="00783BAE">
              <w:rPr>
                <w:bCs/>
              </w:rPr>
              <w:t>Aarhus University</w:t>
            </w:r>
          </w:p>
          <w:p w14:paraId="411E5F06" w14:textId="77777777" w:rsidR="00783BAE" w:rsidRPr="00783BAE" w:rsidRDefault="00783BAE" w:rsidP="00783BAE">
            <w:pPr>
              <w:widowControl w:val="0"/>
              <w:suppressAutoHyphens/>
              <w:autoSpaceDE w:val="0"/>
              <w:autoSpaceDN w:val="0"/>
              <w:textAlignment w:val="baseline"/>
              <w:rPr>
                <w:bCs/>
              </w:rPr>
            </w:pPr>
            <w:proofErr w:type="spellStart"/>
            <w:r w:rsidRPr="00783BAE">
              <w:rPr>
                <w:bCs/>
              </w:rPr>
              <w:t>Grenåvej</w:t>
            </w:r>
            <w:proofErr w:type="spellEnd"/>
            <w:r w:rsidRPr="00783BAE">
              <w:rPr>
                <w:bCs/>
              </w:rPr>
              <w:t xml:space="preserve"> 14</w:t>
            </w:r>
          </w:p>
          <w:p w14:paraId="45303B14" w14:textId="77777777" w:rsidR="00783BAE" w:rsidRPr="00783BAE" w:rsidRDefault="00783BAE" w:rsidP="00783BAE">
            <w:pPr>
              <w:widowControl w:val="0"/>
              <w:suppressAutoHyphens/>
              <w:autoSpaceDE w:val="0"/>
              <w:autoSpaceDN w:val="0"/>
              <w:textAlignment w:val="baseline"/>
              <w:rPr>
                <w:bCs/>
              </w:rPr>
            </w:pPr>
            <w:r w:rsidRPr="00783BAE">
              <w:rPr>
                <w:bCs/>
              </w:rPr>
              <w:t>8410 Rønde</w:t>
            </w:r>
          </w:p>
          <w:p w14:paraId="66573632" w14:textId="77777777" w:rsidR="00783BAE" w:rsidRPr="00783BAE" w:rsidRDefault="00783BAE" w:rsidP="00783BAE">
            <w:pPr>
              <w:widowControl w:val="0"/>
              <w:suppressAutoHyphens/>
              <w:autoSpaceDE w:val="0"/>
              <w:autoSpaceDN w:val="0"/>
              <w:textAlignment w:val="baseline"/>
              <w:rPr>
                <w:bCs/>
              </w:rPr>
            </w:pPr>
            <w:r w:rsidRPr="00783BAE">
              <w:rPr>
                <w:bCs/>
              </w:rPr>
              <w:t>Denmark</w:t>
            </w:r>
          </w:p>
        </w:tc>
        <w:tc>
          <w:tcPr>
            <w:tcW w:w="4732" w:type="dxa"/>
            <w:tcBorders>
              <w:top w:val="nil"/>
              <w:bottom w:val="single" w:sz="4" w:space="0" w:color="auto"/>
            </w:tcBorders>
            <w:vAlign w:val="center"/>
          </w:tcPr>
          <w:p w14:paraId="3AC70464"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Tel.: +45 2334 4767</w:t>
            </w:r>
          </w:p>
          <w:p w14:paraId="00003D35"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 xml:space="preserve">E-mail: </w:t>
            </w:r>
            <w:r>
              <w:fldChar w:fldCharType="begin"/>
            </w:r>
            <w:r w:rsidRPr="00396859">
              <w:rPr>
                <w:lang w:val="de-DE"/>
              </w:rPr>
              <w:instrText>HYPERLINK "mailto:pc@bios.au.dk"</w:instrText>
            </w:r>
            <w:r>
              <w:fldChar w:fldCharType="separate"/>
            </w:r>
            <w:r w:rsidRPr="00783BAE">
              <w:rPr>
                <w:bCs/>
                <w:color w:val="0563C1"/>
                <w:sz w:val="22"/>
                <w:szCs w:val="22"/>
                <w:u w:val="single"/>
                <w:lang w:val="de-DE"/>
              </w:rPr>
              <w:t>pc@bios.au.dk</w:t>
            </w:r>
            <w:r>
              <w:rPr>
                <w:bCs/>
                <w:color w:val="0563C1"/>
                <w:sz w:val="22"/>
                <w:szCs w:val="22"/>
                <w:u w:val="single"/>
                <w:lang w:val="de-DE"/>
              </w:rPr>
              <w:fldChar w:fldCharType="end"/>
            </w:r>
            <w:r w:rsidRPr="00783BAE">
              <w:rPr>
                <w:bCs/>
                <w:sz w:val="22"/>
                <w:szCs w:val="22"/>
                <w:lang w:val="de-DE"/>
              </w:rPr>
              <w:t xml:space="preserve"> </w:t>
            </w:r>
          </w:p>
        </w:tc>
      </w:tr>
    </w:tbl>
    <w:p w14:paraId="4AF337E8" w14:textId="6FB4A149" w:rsidR="00783BAE" w:rsidRPr="008F6CB7" w:rsidRDefault="00783BAE">
      <w:pPr>
        <w:rPr>
          <w:lang w:val="de-DE"/>
        </w:rPr>
      </w:pPr>
    </w:p>
    <w:p w14:paraId="7F9C5DD5" w14:textId="2CC8BF5F" w:rsidR="00783BAE" w:rsidRPr="008F6CB7" w:rsidRDefault="00783BAE">
      <w:pPr>
        <w:rPr>
          <w:lang w:val="de-DE"/>
        </w:rPr>
      </w:pPr>
    </w:p>
    <w:p w14:paraId="2C627741" w14:textId="5885C6FD" w:rsidR="00783BAE" w:rsidRPr="008F6CB7" w:rsidRDefault="00783BAE">
      <w:pPr>
        <w:rPr>
          <w:lang w:val="de-DE"/>
        </w:rPr>
      </w:pPr>
    </w:p>
    <w:p w14:paraId="1F2FB19A" w14:textId="03BD24AF" w:rsidR="00783BAE" w:rsidRPr="008F6CB7" w:rsidRDefault="00783BAE">
      <w:pPr>
        <w:rPr>
          <w:lang w:val="de-DE"/>
        </w:rPr>
      </w:pPr>
    </w:p>
    <w:p w14:paraId="0A3508D9" w14:textId="2FA113F2" w:rsidR="00783BAE" w:rsidRPr="008F6CB7" w:rsidRDefault="00783BAE">
      <w:pPr>
        <w:rPr>
          <w:lang w:val="de-DE"/>
        </w:rPr>
      </w:pPr>
    </w:p>
    <w:p w14:paraId="5186FDB6" w14:textId="42BFFDF1" w:rsidR="00783BAE" w:rsidRPr="008F6CB7" w:rsidRDefault="00783BAE">
      <w:pPr>
        <w:rPr>
          <w:lang w:val="de-DE"/>
        </w:rPr>
      </w:pPr>
    </w:p>
    <w:p w14:paraId="5A7DE3AF" w14:textId="77777777" w:rsidR="00783BAE" w:rsidRPr="008F6CB7" w:rsidRDefault="00783BAE">
      <w:pPr>
        <w:rPr>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7AFF2125" w14:textId="77777777" w:rsidTr="00783BAE">
        <w:trPr>
          <w:cantSplit/>
          <w:trHeight w:val="477"/>
        </w:trPr>
        <w:tc>
          <w:tcPr>
            <w:tcW w:w="13948" w:type="dxa"/>
            <w:gridSpan w:val="3"/>
            <w:tcBorders>
              <w:top w:val="single" w:sz="4" w:space="0" w:color="auto"/>
              <w:bottom w:val="single" w:sz="4" w:space="0" w:color="auto"/>
            </w:tcBorders>
            <w:shd w:val="clear" w:color="auto" w:fill="D9E2F3"/>
            <w:vAlign w:val="center"/>
          </w:tcPr>
          <w:p w14:paraId="344FF88E" w14:textId="77777777" w:rsidR="00783BAE" w:rsidRPr="00783BAE" w:rsidRDefault="00783BAE" w:rsidP="00783BAE">
            <w:pPr>
              <w:widowControl w:val="0"/>
              <w:suppressAutoHyphens/>
              <w:autoSpaceDE w:val="0"/>
              <w:autoSpaceDN w:val="0"/>
              <w:spacing w:before="120" w:after="120"/>
              <w:textAlignment w:val="baseline"/>
              <w:rPr>
                <w:b/>
                <w:sz w:val="22"/>
                <w:szCs w:val="22"/>
              </w:rPr>
            </w:pPr>
            <w:r w:rsidRPr="00783BAE">
              <w:rPr>
                <w:b/>
                <w:sz w:val="22"/>
                <w:szCs w:val="22"/>
              </w:rPr>
              <w:lastRenderedPageBreak/>
              <w:t>GERMANY</w:t>
            </w:r>
          </w:p>
        </w:tc>
      </w:tr>
      <w:tr w:rsidR="00783BAE" w:rsidRPr="00BB39BF" w14:paraId="4935A6C9" w14:textId="77777777" w:rsidTr="006E2C31">
        <w:trPr>
          <w:cantSplit/>
          <w:trHeight w:val="477"/>
        </w:trPr>
        <w:tc>
          <w:tcPr>
            <w:tcW w:w="4590" w:type="dxa"/>
            <w:tcBorders>
              <w:top w:val="nil"/>
              <w:bottom w:val="single" w:sz="4" w:space="0" w:color="auto"/>
            </w:tcBorders>
            <w:vAlign w:val="center"/>
          </w:tcPr>
          <w:p w14:paraId="28A7862C"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 xml:space="preserve">Ms </w:t>
            </w:r>
            <w:r w:rsidRPr="00AE4F90">
              <w:rPr>
                <w:bCs/>
                <w:sz w:val="22"/>
                <w:szCs w:val="22"/>
              </w:rPr>
              <w:t>Berit GEWERT</w:t>
            </w:r>
          </w:p>
        </w:tc>
        <w:tc>
          <w:tcPr>
            <w:tcW w:w="4626" w:type="dxa"/>
            <w:tcBorders>
              <w:top w:val="nil"/>
              <w:bottom w:val="single" w:sz="4" w:space="0" w:color="auto"/>
            </w:tcBorders>
            <w:vAlign w:val="center"/>
          </w:tcPr>
          <w:p w14:paraId="3DD31808"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Scientific officer</w:t>
            </w:r>
          </w:p>
          <w:p w14:paraId="664DC0C6" w14:textId="77777777" w:rsidR="00783BAE" w:rsidRPr="00783BAE" w:rsidRDefault="00783BAE" w:rsidP="00783BAE">
            <w:pPr>
              <w:widowControl w:val="0"/>
              <w:suppressAutoHyphens/>
              <w:autoSpaceDE w:val="0"/>
              <w:autoSpaceDN w:val="0"/>
              <w:textAlignment w:val="baseline"/>
              <w:rPr>
                <w:bCs/>
                <w:sz w:val="22"/>
                <w:szCs w:val="22"/>
              </w:rPr>
            </w:pPr>
            <w:r w:rsidRPr="00783BAE">
              <w:rPr>
                <w:bCs/>
                <w:sz w:val="22"/>
                <w:szCs w:val="22"/>
              </w:rPr>
              <w:t>Federal Ministry for the Environment, Nature Conservation, Nuclear Safety and Consumer Protection</w:t>
            </w:r>
          </w:p>
          <w:p w14:paraId="4FE94BEA"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Robert-Schuman-Platz 3</w:t>
            </w:r>
          </w:p>
          <w:p w14:paraId="44121DA2"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53175 Bonn</w:t>
            </w:r>
          </w:p>
          <w:p w14:paraId="0607B096"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Germany</w:t>
            </w:r>
          </w:p>
        </w:tc>
        <w:tc>
          <w:tcPr>
            <w:tcW w:w="4732" w:type="dxa"/>
            <w:tcBorders>
              <w:top w:val="nil"/>
              <w:bottom w:val="single" w:sz="4" w:space="0" w:color="auto"/>
            </w:tcBorders>
            <w:vAlign w:val="center"/>
          </w:tcPr>
          <w:p w14:paraId="700E3112"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Tel.: +49 228 993 052 531</w:t>
            </w:r>
          </w:p>
          <w:p w14:paraId="6B7D83C9" w14:textId="77777777" w:rsidR="00783BAE" w:rsidRPr="00783BAE" w:rsidRDefault="00783BAE" w:rsidP="00783BAE">
            <w:pPr>
              <w:widowControl w:val="0"/>
              <w:suppressAutoHyphens/>
              <w:autoSpaceDE w:val="0"/>
              <w:autoSpaceDN w:val="0"/>
              <w:textAlignment w:val="baseline"/>
              <w:rPr>
                <w:b/>
                <w:sz w:val="22"/>
                <w:szCs w:val="22"/>
                <w:lang w:val="de-DE"/>
              </w:rPr>
            </w:pPr>
            <w:r w:rsidRPr="00783BAE">
              <w:rPr>
                <w:bCs/>
                <w:sz w:val="22"/>
                <w:szCs w:val="22"/>
                <w:lang w:val="de-DE"/>
              </w:rPr>
              <w:t xml:space="preserve">E-mail: </w:t>
            </w:r>
            <w:hyperlink r:id="rId49" w:history="1">
              <w:r w:rsidRPr="00783BAE">
                <w:rPr>
                  <w:bCs/>
                  <w:color w:val="0563C1"/>
                  <w:sz w:val="22"/>
                  <w:szCs w:val="22"/>
                  <w:u w:val="single"/>
                  <w:lang w:val="de-DE"/>
                </w:rPr>
                <w:t>berit.gewert@bmuv.bund.de</w:t>
              </w:r>
            </w:hyperlink>
            <w:r w:rsidRPr="00783BAE">
              <w:rPr>
                <w:bCs/>
                <w:sz w:val="22"/>
                <w:szCs w:val="22"/>
                <w:lang w:val="de-DE"/>
              </w:rPr>
              <w:t xml:space="preserve"> </w:t>
            </w:r>
          </w:p>
        </w:tc>
      </w:tr>
      <w:tr w:rsidR="00783BAE" w:rsidRPr="00783BAE" w14:paraId="4D695F05" w14:textId="77777777" w:rsidTr="00783BAE">
        <w:trPr>
          <w:cantSplit/>
          <w:trHeight w:val="477"/>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2A4C5519" w14:textId="77777777" w:rsidR="00783BAE" w:rsidRPr="00783BAE" w:rsidRDefault="00783BAE" w:rsidP="00783BAE">
            <w:pPr>
              <w:widowControl w:val="0"/>
              <w:suppressAutoHyphens/>
              <w:autoSpaceDE w:val="0"/>
              <w:autoSpaceDN w:val="0"/>
              <w:spacing w:before="120" w:after="120"/>
              <w:textAlignment w:val="baseline"/>
              <w:rPr>
                <w:color w:val="000000"/>
                <w:sz w:val="22"/>
                <w:szCs w:val="22"/>
                <w:lang w:val="de-DE"/>
              </w:rPr>
            </w:pPr>
            <w:bookmarkStart w:id="35" w:name="_Hlk60912461"/>
            <w:bookmarkEnd w:id="34"/>
            <w:r w:rsidRPr="00783BAE">
              <w:rPr>
                <w:b/>
                <w:bCs/>
                <w:sz w:val="22"/>
                <w:szCs w:val="22"/>
                <w:lang w:val="fr-FR"/>
              </w:rPr>
              <w:t>SOUTH AFRICA</w:t>
            </w:r>
          </w:p>
        </w:tc>
      </w:tr>
      <w:tr w:rsidR="00783BAE" w:rsidRPr="00BB39BF" w14:paraId="55D43F95" w14:textId="77777777" w:rsidTr="006E2C31">
        <w:trPr>
          <w:cantSplit/>
          <w:trHeight w:val="477"/>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32D5"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 xml:space="preserve">Mr </w:t>
            </w:r>
            <w:r w:rsidRPr="00AE4F90">
              <w:rPr>
                <w:bCs/>
                <w:sz w:val="22"/>
                <w:szCs w:val="22"/>
                <w:lang w:val="de-DE"/>
              </w:rPr>
              <w:t>Azwinaki MUINGI</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E046C"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 xml:space="preserve">Biodiversity Officer </w:t>
            </w:r>
          </w:p>
          <w:p w14:paraId="2DFC846B"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Biodiversity and Conservation</w:t>
            </w:r>
          </w:p>
          <w:p w14:paraId="4B70C6FA"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 xml:space="preserve">Department of Forestry, </w:t>
            </w:r>
            <w:proofErr w:type="gramStart"/>
            <w:r w:rsidRPr="00783BAE">
              <w:rPr>
                <w:sz w:val="22"/>
                <w:szCs w:val="22"/>
                <w:lang w:val="en-US"/>
              </w:rPr>
              <w:t>Fisheries</w:t>
            </w:r>
            <w:proofErr w:type="gramEnd"/>
            <w:r w:rsidRPr="00783BAE">
              <w:rPr>
                <w:sz w:val="22"/>
                <w:szCs w:val="22"/>
                <w:lang w:val="en-US"/>
              </w:rPr>
              <w:t xml:space="preserve"> and the Environment</w:t>
            </w:r>
          </w:p>
          <w:p w14:paraId="408E30F3"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473 Steve Biko Road, Arcadia</w:t>
            </w:r>
          </w:p>
          <w:p w14:paraId="29F8A2BC"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0083 Pretoria</w:t>
            </w:r>
          </w:p>
          <w:p w14:paraId="4287D293"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South Africa</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27CB" w14:textId="77777777" w:rsidR="00783BAE" w:rsidRPr="00783BAE" w:rsidRDefault="00783BAE" w:rsidP="00783BAE">
            <w:pPr>
              <w:widowControl w:val="0"/>
              <w:suppressAutoHyphens/>
              <w:autoSpaceDE w:val="0"/>
              <w:autoSpaceDN w:val="0"/>
              <w:textAlignment w:val="baseline"/>
              <w:rPr>
                <w:color w:val="000000"/>
                <w:sz w:val="22"/>
                <w:szCs w:val="22"/>
                <w:lang w:val="de-DE"/>
              </w:rPr>
            </w:pPr>
            <w:r w:rsidRPr="00783BAE">
              <w:rPr>
                <w:color w:val="000000"/>
                <w:sz w:val="22"/>
                <w:szCs w:val="22"/>
                <w:lang w:val="de-DE"/>
              </w:rPr>
              <w:t>Tel.: +271 239 996 08</w:t>
            </w:r>
          </w:p>
          <w:p w14:paraId="54518125" w14:textId="77777777" w:rsidR="00783BAE" w:rsidRPr="00783BAE" w:rsidRDefault="00783BAE" w:rsidP="00783BAE">
            <w:pPr>
              <w:widowControl w:val="0"/>
              <w:suppressAutoHyphens/>
              <w:autoSpaceDE w:val="0"/>
              <w:autoSpaceDN w:val="0"/>
              <w:textAlignment w:val="baseline"/>
              <w:rPr>
                <w:color w:val="000000"/>
                <w:sz w:val="22"/>
                <w:szCs w:val="22"/>
                <w:lang w:val="de-DE"/>
              </w:rPr>
            </w:pPr>
            <w:r w:rsidRPr="00783BAE">
              <w:rPr>
                <w:color w:val="000000"/>
                <w:sz w:val="22"/>
                <w:szCs w:val="22"/>
                <w:lang w:val="de-DE"/>
              </w:rPr>
              <w:t xml:space="preserve">E-mail: </w:t>
            </w:r>
            <w:r>
              <w:fldChar w:fldCharType="begin"/>
            </w:r>
            <w:r w:rsidRPr="00396859">
              <w:rPr>
                <w:lang w:val="de-DE"/>
              </w:rPr>
              <w:instrText>HYPERLINK "mailto:amuingi@dffe.gov.za"</w:instrText>
            </w:r>
            <w:r>
              <w:fldChar w:fldCharType="separate"/>
            </w:r>
            <w:r w:rsidRPr="00783BAE">
              <w:rPr>
                <w:color w:val="0563C1"/>
                <w:sz w:val="22"/>
                <w:szCs w:val="22"/>
                <w:u w:val="single"/>
                <w:lang w:val="de-DE"/>
              </w:rPr>
              <w:t>amuingi@dffe.gov.za</w:t>
            </w:r>
            <w:r>
              <w:rPr>
                <w:color w:val="0563C1"/>
                <w:sz w:val="22"/>
                <w:szCs w:val="22"/>
                <w:u w:val="single"/>
                <w:lang w:val="de-DE"/>
              </w:rPr>
              <w:fldChar w:fldCharType="end"/>
            </w:r>
            <w:r w:rsidRPr="00783BAE">
              <w:rPr>
                <w:color w:val="000000"/>
                <w:sz w:val="22"/>
                <w:szCs w:val="22"/>
                <w:lang w:val="de-DE"/>
              </w:rPr>
              <w:t xml:space="preserve"> </w:t>
            </w:r>
          </w:p>
        </w:tc>
      </w:tr>
      <w:bookmarkEnd w:id="35"/>
      <w:tr w:rsidR="00783BAE" w:rsidRPr="00783BAE" w14:paraId="483CDB57" w14:textId="77777777" w:rsidTr="00783BAE">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4A981A7C" w14:textId="77777777" w:rsidR="00783BAE" w:rsidRPr="00783BAE" w:rsidRDefault="00783BAE" w:rsidP="00783BAE">
            <w:pPr>
              <w:widowControl w:val="0"/>
              <w:suppressAutoHyphens/>
              <w:autoSpaceDE w:val="0"/>
              <w:autoSpaceDN w:val="0"/>
              <w:spacing w:before="120" w:after="120"/>
              <w:textAlignment w:val="baseline"/>
              <w:rPr>
                <w:b/>
                <w:bCs/>
                <w:sz w:val="22"/>
                <w:szCs w:val="22"/>
                <w:lang w:val="de-DE"/>
              </w:rPr>
            </w:pPr>
            <w:r w:rsidRPr="00783BAE">
              <w:rPr>
                <w:b/>
                <w:bCs/>
                <w:sz w:val="22"/>
                <w:szCs w:val="22"/>
                <w:lang w:val="de-DE"/>
              </w:rPr>
              <w:t>TANZANIA</w:t>
            </w:r>
          </w:p>
        </w:tc>
      </w:tr>
      <w:tr w:rsidR="00783BAE" w:rsidRPr="00BB39BF" w14:paraId="1E4948A2" w14:textId="77777777" w:rsidTr="006E2C31">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7FB4"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 xml:space="preserve">Mr </w:t>
            </w:r>
            <w:proofErr w:type="spellStart"/>
            <w:r w:rsidRPr="00AE4F90">
              <w:rPr>
                <w:sz w:val="22"/>
                <w:szCs w:val="22"/>
              </w:rPr>
              <w:t>Elisante</w:t>
            </w:r>
            <w:proofErr w:type="spellEnd"/>
            <w:r w:rsidRPr="00AE4F90">
              <w:rPr>
                <w:sz w:val="22"/>
                <w:szCs w:val="22"/>
              </w:rPr>
              <w:t xml:space="preserve"> LEGUMA</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1A32"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Wildlife Division</w:t>
            </w:r>
          </w:p>
          <w:p w14:paraId="5A18C90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Ministry of natural resources and Tourism</w:t>
            </w:r>
          </w:p>
          <w:p w14:paraId="03E4FBB8"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P.O.BOX 1531</w:t>
            </w:r>
          </w:p>
          <w:p w14:paraId="02998416"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Dodoma</w:t>
            </w:r>
          </w:p>
          <w:p w14:paraId="566CE2FC"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United Republic of Tanzania</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B0B9"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Tel.: +255 652 481 703</w:t>
            </w:r>
          </w:p>
          <w:p w14:paraId="5B246526" w14:textId="77777777" w:rsidR="00783BAE" w:rsidRPr="00783BAE" w:rsidRDefault="00783BAE" w:rsidP="00783BAE">
            <w:pPr>
              <w:widowControl w:val="0"/>
              <w:suppressAutoHyphens/>
              <w:autoSpaceDE w:val="0"/>
              <w:autoSpaceDN w:val="0"/>
              <w:textAlignment w:val="baseline"/>
              <w:rPr>
                <w:bCs/>
                <w:sz w:val="22"/>
                <w:szCs w:val="22"/>
                <w:lang w:val="de-DE"/>
              </w:rPr>
            </w:pPr>
            <w:r w:rsidRPr="00783BAE">
              <w:rPr>
                <w:bCs/>
                <w:sz w:val="22"/>
                <w:szCs w:val="22"/>
                <w:lang w:val="de-DE"/>
              </w:rPr>
              <w:t xml:space="preserve">E-mail: </w:t>
            </w:r>
            <w:hyperlink r:id="rId50" w:history="1">
              <w:r w:rsidRPr="00783BAE">
                <w:rPr>
                  <w:bCs/>
                  <w:color w:val="0563C1"/>
                  <w:sz w:val="22"/>
                  <w:szCs w:val="22"/>
                  <w:u w:val="single"/>
                  <w:lang w:val="de-DE"/>
                </w:rPr>
                <w:t>elisante.leguma@maliasili.go.tz</w:t>
              </w:r>
            </w:hyperlink>
            <w:r w:rsidRPr="00783BAE">
              <w:rPr>
                <w:bCs/>
                <w:sz w:val="22"/>
                <w:szCs w:val="22"/>
                <w:lang w:val="de-DE"/>
              </w:rPr>
              <w:t xml:space="preserve"> </w:t>
            </w:r>
          </w:p>
        </w:tc>
      </w:tr>
      <w:tr w:rsidR="00783BAE" w:rsidRPr="00783BAE" w14:paraId="133829EF" w14:textId="77777777" w:rsidTr="00783BAE">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tcPr>
          <w:p w14:paraId="7C7442EB" w14:textId="77777777" w:rsidR="00783BAE" w:rsidRPr="00783BAE" w:rsidRDefault="00783BAE" w:rsidP="00783BAE">
            <w:pPr>
              <w:widowControl w:val="0"/>
              <w:suppressAutoHyphens/>
              <w:autoSpaceDE w:val="0"/>
              <w:autoSpaceDN w:val="0"/>
              <w:spacing w:before="120" w:after="120"/>
              <w:textAlignment w:val="baseline"/>
              <w:rPr>
                <w:b/>
                <w:bCs/>
                <w:sz w:val="22"/>
                <w:szCs w:val="22"/>
                <w:lang w:val="de-DE"/>
              </w:rPr>
            </w:pPr>
            <w:r w:rsidRPr="00783BAE">
              <w:rPr>
                <w:b/>
                <w:bCs/>
                <w:sz w:val="22"/>
                <w:szCs w:val="22"/>
                <w:lang w:val="de-DE"/>
              </w:rPr>
              <w:t>UNITED KINGDOM</w:t>
            </w:r>
          </w:p>
        </w:tc>
      </w:tr>
      <w:tr w:rsidR="00783BAE" w:rsidRPr="00BB39BF" w14:paraId="303904CB" w14:textId="77777777" w:rsidTr="006E2C31">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D7357" w14:textId="77777777" w:rsidR="00783BAE" w:rsidRPr="00783BAE" w:rsidRDefault="00783BAE" w:rsidP="00783BAE">
            <w:pPr>
              <w:widowControl w:val="0"/>
              <w:suppressAutoHyphens/>
              <w:autoSpaceDE w:val="0"/>
              <w:autoSpaceDN w:val="0"/>
              <w:textAlignment w:val="baseline"/>
              <w:rPr>
                <w:sz w:val="22"/>
                <w:szCs w:val="22"/>
              </w:rPr>
            </w:pPr>
          </w:p>
          <w:p w14:paraId="552EAF50" w14:textId="77777777" w:rsidR="00783BAE" w:rsidRPr="00783BAE" w:rsidRDefault="00783BAE" w:rsidP="00783BAE">
            <w:pPr>
              <w:widowControl w:val="0"/>
              <w:suppressAutoHyphens/>
              <w:autoSpaceDE w:val="0"/>
              <w:autoSpaceDN w:val="0"/>
              <w:textAlignment w:val="baseline"/>
              <w:rPr>
                <w:bCs/>
                <w:sz w:val="12"/>
                <w:szCs w:val="12"/>
              </w:rPr>
            </w:pPr>
            <w:r w:rsidRPr="00783BAE">
              <w:rPr>
                <w:sz w:val="22"/>
                <w:szCs w:val="22"/>
              </w:rPr>
              <w:t>Dr Matt PARSONS</w:t>
            </w:r>
          </w:p>
          <w:p w14:paraId="7B0880AD" w14:textId="77777777" w:rsidR="00783BAE" w:rsidRPr="00783BAE" w:rsidRDefault="00783BAE" w:rsidP="00783BAE">
            <w:pPr>
              <w:widowControl w:val="0"/>
              <w:suppressAutoHyphens/>
              <w:autoSpaceDE w:val="0"/>
              <w:autoSpaceDN w:val="0"/>
              <w:textAlignment w:val="baseline"/>
              <w:rPr>
                <w:sz w:val="22"/>
                <w:szCs w:val="22"/>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6D4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Senior International Advisor on Migratory Birds JNCC</w:t>
            </w:r>
          </w:p>
          <w:p w14:paraId="1F95FD29"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Baxter Street</w:t>
            </w:r>
          </w:p>
          <w:p w14:paraId="581DC27E"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AB11 9QA Aberdeen</w:t>
            </w:r>
          </w:p>
          <w:p w14:paraId="08BB493F"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United Kingdom</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B7D4"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+44 781 053 2865</w:t>
            </w:r>
          </w:p>
          <w:p w14:paraId="5499ED7F" w14:textId="77777777" w:rsidR="00783BAE" w:rsidRPr="00783BAE" w:rsidRDefault="00783BAE" w:rsidP="00783BAE">
            <w:pPr>
              <w:widowControl w:val="0"/>
              <w:suppressAutoHyphens/>
              <w:autoSpaceDE w:val="0"/>
              <w:autoSpaceDN w:val="0"/>
              <w:textAlignment w:val="baseline"/>
              <w:rPr>
                <w:b/>
                <w:sz w:val="22"/>
                <w:szCs w:val="22"/>
                <w:lang w:val="de-DE"/>
              </w:rPr>
            </w:pPr>
            <w:r w:rsidRPr="00783BAE">
              <w:rPr>
                <w:sz w:val="22"/>
                <w:szCs w:val="22"/>
                <w:lang w:val="de-DE"/>
              </w:rPr>
              <w:t xml:space="preserve">E-mail: </w:t>
            </w:r>
            <w:hyperlink r:id="rId51" w:history="1">
              <w:r w:rsidRPr="00783BAE">
                <w:rPr>
                  <w:color w:val="0563C1"/>
                  <w:sz w:val="22"/>
                  <w:szCs w:val="22"/>
                  <w:u w:val="single"/>
                  <w:lang w:val="de-DE"/>
                </w:rPr>
                <w:t>matt.parsons@jncc.gov.uk</w:t>
              </w:r>
            </w:hyperlink>
            <w:r w:rsidRPr="00783BAE">
              <w:rPr>
                <w:sz w:val="22"/>
                <w:szCs w:val="22"/>
                <w:lang w:val="de-DE"/>
              </w:rPr>
              <w:t xml:space="preserve"> </w:t>
            </w:r>
          </w:p>
        </w:tc>
      </w:tr>
    </w:tbl>
    <w:p w14:paraId="6E39A177" w14:textId="33F438CF" w:rsidR="00783BAE" w:rsidRPr="008F6CB7" w:rsidRDefault="00783BAE">
      <w:pPr>
        <w:rPr>
          <w:lang w:val="de-DE"/>
        </w:rPr>
      </w:pPr>
    </w:p>
    <w:p w14:paraId="3B342A4D" w14:textId="77777777" w:rsidR="00783BAE" w:rsidRPr="008F6CB7" w:rsidRDefault="00783BAE">
      <w:pPr>
        <w:rPr>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546A5CD7" w14:textId="77777777" w:rsidTr="00783BAE">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1679A98E" w14:textId="77777777" w:rsidR="00783BAE" w:rsidRPr="00783BAE" w:rsidRDefault="00783BAE" w:rsidP="00783BAE">
            <w:pPr>
              <w:widowControl w:val="0"/>
              <w:suppressAutoHyphens/>
              <w:autoSpaceDE w:val="0"/>
              <w:autoSpaceDN w:val="0"/>
              <w:spacing w:before="120" w:after="120"/>
              <w:textAlignment w:val="baseline"/>
              <w:rPr>
                <w:b/>
                <w:bCs/>
                <w:sz w:val="22"/>
                <w:szCs w:val="22"/>
                <w:lang w:val="de-DE"/>
              </w:rPr>
            </w:pPr>
            <w:r w:rsidRPr="00783BAE">
              <w:rPr>
                <w:b/>
                <w:bCs/>
                <w:sz w:val="22"/>
                <w:szCs w:val="22"/>
              </w:rPr>
              <w:lastRenderedPageBreak/>
              <w:t>ZIMBABWE</w:t>
            </w:r>
          </w:p>
        </w:tc>
      </w:tr>
      <w:tr w:rsidR="00783BAE" w:rsidRPr="00BB39BF" w14:paraId="5953EE22" w14:textId="77777777" w:rsidTr="006E2C31">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87D0C"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 xml:space="preserve">Prof </w:t>
            </w:r>
            <w:r w:rsidRPr="00AE4F90">
              <w:rPr>
                <w:sz w:val="22"/>
                <w:szCs w:val="22"/>
              </w:rPr>
              <w:t>Patience GANDIWA</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20024"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Director</w:t>
            </w:r>
          </w:p>
          <w:p w14:paraId="76AC2331"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International Conservation Affairs</w:t>
            </w:r>
          </w:p>
          <w:p w14:paraId="44CEFEE5"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Zimbabwe Parks and Wildlife Management Authority</w:t>
            </w:r>
          </w:p>
          <w:p w14:paraId="541566D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P.O BOX CY 140 Causeway</w:t>
            </w:r>
          </w:p>
          <w:p w14:paraId="5417232A"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263 Harare</w:t>
            </w:r>
          </w:p>
          <w:p w14:paraId="16ACF30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Zimbabwe</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152F"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+263 242 791 114</w:t>
            </w:r>
          </w:p>
          <w:p w14:paraId="45DD640C"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 xml:space="preserve">E-mail: </w:t>
            </w:r>
            <w:hyperlink r:id="rId52" w:history="1">
              <w:r w:rsidRPr="00783BAE">
                <w:rPr>
                  <w:color w:val="0563C1"/>
                  <w:sz w:val="22"/>
                  <w:szCs w:val="22"/>
                  <w:u w:val="single"/>
                  <w:lang w:val="de-DE"/>
                </w:rPr>
                <w:t>pgandiwa@zimparks.org.zw</w:t>
              </w:r>
            </w:hyperlink>
            <w:r w:rsidRPr="00783BAE">
              <w:rPr>
                <w:sz w:val="22"/>
                <w:szCs w:val="22"/>
                <w:lang w:val="de-DE"/>
              </w:rPr>
              <w:t xml:space="preserve"> </w:t>
            </w:r>
          </w:p>
        </w:tc>
      </w:tr>
    </w:tbl>
    <w:p w14:paraId="49400D85" w14:textId="77777777" w:rsidR="00783BAE" w:rsidRPr="00783BAE" w:rsidRDefault="00783BAE" w:rsidP="00783BAE">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783BAE" w:rsidRPr="00783BAE" w14:paraId="5446A4ED" w14:textId="77777777" w:rsidTr="00783BAE">
        <w:trPr>
          <w:cantSplit/>
        </w:trPr>
        <w:tc>
          <w:tcPr>
            <w:tcW w:w="13948" w:type="dxa"/>
            <w:gridSpan w:val="3"/>
            <w:tcBorders>
              <w:top w:val="single" w:sz="4" w:space="0" w:color="auto"/>
            </w:tcBorders>
            <w:shd w:val="clear" w:color="auto" w:fill="ACB9CA"/>
          </w:tcPr>
          <w:p w14:paraId="395385F4" w14:textId="77777777" w:rsidR="00783BAE" w:rsidRPr="00783BAE" w:rsidRDefault="00783BAE" w:rsidP="00783BAE">
            <w:pPr>
              <w:widowControl w:val="0"/>
              <w:suppressAutoHyphens/>
              <w:autoSpaceDE w:val="0"/>
              <w:autoSpaceDN w:val="0"/>
              <w:spacing w:before="120" w:after="120"/>
              <w:jc w:val="center"/>
              <w:textAlignment w:val="baseline"/>
              <w:rPr>
                <w:b/>
                <w:iCs/>
                <w:sz w:val="22"/>
                <w:szCs w:val="22"/>
              </w:rPr>
            </w:pPr>
            <w:bookmarkStart w:id="36" w:name="_Hlk59628266"/>
            <w:r w:rsidRPr="00783BAE">
              <w:rPr>
                <w:b/>
                <w:iCs/>
                <w:sz w:val="22"/>
                <w:szCs w:val="22"/>
              </w:rPr>
              <w:t>OBSERVERS FROM OTHER TREATIES AND FLYWAY INITIATIVES</w:t>
            </w:r>
          </w:p>
        </w:tc>
      </w:tr>
      <w:tr w:rsidR="00783BAE" w:rsidRPr="00783BAE" w14:paraId="4D44A10C" w14:textId="77777777" w:rsidTr="006E2C31">
        <w:trPr>
          <w:cantSplit/>
          <w:trHeight w:val="477"/>
        </w:trPr>
        <w:tc>
          <w:tcPr>
            <w:tcW w:w="4590" w:type="dxa"/>
            <w:tcBorders>
              <w:top w:val="nil"/>
              <w:bottom w:val="single" w:sz="4" w:space="0" w:color="auto"/>
            </w:tcBorders>
            <w:vAlign w:val="center"/>
          </w:tcPr>
          <w:p w14:paraId="3531F649" w14:textId="77777777" w:rsidR="00783BAE" w:rsidRPr="00783BAE" w:rsidRDefault="00783BAE" w:rsidP="00783BAE">
            <w:pPr>
              <w:widowControl w:val="0"/>
              <w:suppressAutoHyphens/>
              <w:autoSpaceDE w:val="0"/>
              <w:autoSpaceDN w:val="0"/>
              <w:jc w:val="center"/>
              <w:textAlignment w:val="baseline"/>
            </w:pPr>
            <w:r w:rsidRPr="00783BAE">
              <w:rPr>
                <w:b/>
              </w:rPr>
              <w:t>Representative</w:t>
            </w:r>
          </w:p>
        </w:tc>
        <w:tc>
          <w:tcPr>
            <w:tcW w:w="4626" w:type="dxa"/>
            <w:tcBorders>
              <w:top w:val="nil"/>
              <w:bottom w:val="single" w:sz="4" w:space="0" w:color="auto"/>
            </w:tcBorders>
            <w:vAlign w:val="center"/>
          </w:tcPr>
          <w:p w14:paraId="58C20E5B" w14:textId="77777777" w:rsidR="00783BAE" w:rsidRPr="00783BAE" w:rsidRDefault="00783BAE" w:rsidP="00783BAE">
            <w:pPr>
              <w:widowControl w:val="0"/>
              <w:suppressAutoHyphens/>
              <w:autoSpaceDE w:val="0"/>
              <w:autoSpaceDN w:val="0"/>
              <w:jc w:val="center"/>
              <w:textAlignment w:val="baseline"/>
            </w:pPr>
            <w:r w:rsidRPr="00783BAE">
              <w:rPr>
                <w:b/>
              </w:rPr>
              <w:t>Position/Organisation/Institution</w:t>
            </w:r>
          </w:p>
        </w:tc>
        <w:tc>
          <w:tcPr>
            <w:tcW w:w="4732" w:type="dxa"/>
            <w:tcBorders>
              <w:top w:val="nil"/>
              <w:bottom w:val="single" w:sz="4" w:space="0" w:color="auto"/>
            </w:tcBorders>
            <w:vAlign w:val="center"/>
          </w:tcPr>
          <w:p w14:paraId="27ADAFF9" w14:textId="77777777" w:rsidR="00783BAE" w:rsidRPr="00783BAE" w:rsidRDefault="00783BAE" w:rsidP="00783BAE">
            <w:pPr>
              <w:widowControl w:val="0"/>
              <w:suppressAutoHyphens/>
              <w:autoSpaceDE w:val="0"/>
              <w:autoSpaceDN w:val="0"/>
              <w:jc w:val="center"/>
              <w:textAlignment w:val="baseline"/>
              <w:rPr>
                <w:lang w:val="fr-FR"/>
              </w:rPr>
            </w:pPr>
            <w:r w:rsidRPr="00783BAE">
              <w:rPr>
                <w:b/>
              </w:rPr>
              <w:t>Contact Information</w:t>
            </w:r>
          </w:p>
        </w:tc>
      </w:tr>
      <w:bookmarkEnd w:id="36"/>
      <w:tr w:rsidR="00783BAE" w:rsidRPr="00783BAE" w14:paraId="129058C5" w14:textId="77777777" w:rsidTr="00783BAE">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5CE32F09" w14:textId="77777777" w:rsidR="00783BAE" w:rsidRPr="00783BAE" w:rsidRDefault="00783BAE" w:rsidP="00783BAE">
            <w:pPr>
              <w:widowControl w:val="0"/>
              <w:suppressAutoHyphens/>
              <w:autoSpaceDE w:val="0"/>
              <w:autoSpaceDN w:val="0"/>
              <w:spacing w:before="120" w:after="120"/>
              <w:textAlignment w:val="baseline"/>
              <w:rPr>
                <w:sz w:val="22"/>
                <w:szCs w:val="22"/>
                <w:lang w:val="fr-FR"/>
              </w:rPr>
            </w:pPr>
            <w:r w:rsidRPr="00783BAE">
              <w:rPr>
                <w:b/>
                <w:bCs/>
                <w:sz w:val="22"/>
                <w:szCs w:val="22"/>
                <w:lang w:val="fr-FR"/>
              </w:rPr>
              <w:t>RAMSAR CONVENTION ON WETLANDS</w:t>
            </w:r>
          </w:p>
        </w:tc>
      </w:tr>
      <w:tr w:rsidR="00783BAE" w:rsidRPr="00BB39BF" w14:paraId="1D2F12BA" w14:textId="77777777" w:rsidTr="006E2C31">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A31A4"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 xml:space="preserve">Mr </w:t>
            </w:r>
            <w:r w:rsidRPr="00AE4F90">
              <w:rPr>
                <w:sz w:val="22"/>
                <w:szCs w:val="22"/>
              </w:rPr>
              <w:t>Zebedee NJISUH</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43A3"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Senior Adviser</w:t>
            </w:r>
          </w:p>
          <w:p w14:paraId="38127CA3"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Ramsar Convention on Wetlands</w:t>
            </w:r>
          </w:p>
          <w:p w14:paraId="38444A70" w14:textId="77777777"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 xml:space="preserve">Route De </w:t>
            </w:r>
            <w:proofErr w:type="spellStart"/>
            <w:r w:rsidRPr="00783BAE">
              <w:rPr>
                <w:sz w:val="22"/>
                <w:szCs w:val="22"/>
                <w:lang w:val="fr-FR"/>
              </w:rPr>
              <w:t>Mouvney</w:t>
            </w:r>
            <w:proofErr w:type="spellEnd"/>
          </w:p>
          <w:p w14:paraId="2EE880A2" w14:textId="77777777"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1196 Gland</w:t>
            </w:r>
          </w:p>
          <w:p w14:paraId="289B8771" w14:textId="77777777" w:rsidR="00783BAE" w:rsidRPr="00783BAE" w:rsidRDefault="00783BAE" w:rsidP="00783BAE">
            <w:pPr>
              <w:widowControl w:val="0"/>
              <w:suppressAutoHyphens/>
              <w:autoSpaceDE w:val="0"/>
              <w:autoSpaceDN w:val="0"/>
              <w:textAlignment w:val="baseline"/>
              <w:rPr>
                <w:sz w:val="22"/>
                <w:szCs w:val="22"/>
                <w:lang w:val="fr-FR"/>
              </w:rPr>
            </w:pPr>
            <w:proofErr w:type="spellStart"/>
            <w:r w:rsidRPr="00783BAE">
              <w:rPr>
                <w:sz w:val="22"/>
                <w:szCs w:val="22"/>
                <w:lang w:val="fr-FR"/>
              </w:rPr>
              <w:t>Switzerland</w:t>
            </w:r>
            <w:proofErr w:type="spellEnd"/>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C38D"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+41 798 010 744</w:t>
            </w:r>
          </w:p>
          <w:p w14:paraId="4C05FFB1"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 xml:space="preserve">E-mail: </w:t>
            </w:r>
            <w:r w:rsidRPr="00783BAE">
              <w:rPr>
                <w:sz w:val="22"/>
                <w:szCs w:val="22"/>
                <w:lang w:val="pt-PT"/>
              </w:rPr>
              <w:tab/>
            </w:r>
            <w:r>
              <w:fldChar w:fldCharType="begin"/>
            </w:r>
            <w:r w:rsidRPr="00396859">
              <w:rPr>
                <w:lang w:val="de-DE"/>
              </w:rPr>
              <w:instrText>HYPERLINK "mailto:njisuh@ramsar.org"</w:instrText>
            </w:r>
            <w:r>
              <w:fldChar w:fldCharType="separate"/>
            </w:r>
            <w:r w:rsidRPr="00783BAE">
              <w:rPr>
                <w:color w:val="0563C1"/>
                <w:sz w:val="22"/>
                <w:szCs w:val="22"/>
                <w:u w:val="single"/>
                <w:lang w:val="pt-PT"/>
              </w:rPr>
              <w:t>njisuh@ramsar.org</w:t>
            </w:r>
            <w:r>
              <w:rPr>
                <w:color w:val="0563C1"/>
                <w:sz w:val="22"/>
                <w:szCs w:val="22"/>
                <w:u w:val="single"/>
                <w:lang w:val="pt-PT"/>
              </w:rPr>
              <w:fldChar w:fldCharType="end"/>
            </w:r>
            <w:r w:rsidRPr="00783BAE">
              <w:rPr>
                <w:sz w:val="22"/>
                <w:szCs w:val="22"/>
                <w:lang w:val="pt-PT"/>
              </w:rPr>
              <w:t xml:space="preserve"> </w:t>
            </w:r>
          </w:p>
        </w:tc>
      </w:tr>
    </w:tbl>
    <w:p w14:paraId="31EE32DA" w14:textId="77777777" w:rsidR="00783BAE" w:rsidRPr="00783BAE" w:rsidRDefault="00783BAE" w:rsidP="00783BAE">
      <w:pPr>
        <w:widowControl w:val="0"/>
        <w:suppressAutoHyphens/>
        <w:autoSpaceDE w:val="0"/>
        <w:autoSpaceDN w:val="0"/>
        <w:textAlignment w:val="baseline"/>
        <w:rPr>
          <w:rFonts w:eastAsia="Calibri"/>
          <w:sz w:val="22"/>
          <w:szCs w:val="22"/>
          <w:lang w:val="pt-PT"/>
        </w:rPr>
      </w:pPr>
    </w:p>
    <w:tbl>
      <w:tblPr>
        <w:tblStyle w:val="TableGrid2"/>
        <w:tblW w:w="0" w:type="auto"/>
        <w:tblLook w:val="04A0" w:firstRow="1" w:lastRow="0" w:firstColumn="1" w:lastColumn="0" w:noHBand="0" w:noVBand="1"/>
      </w:tblPr>
      <w:tblGrid>
        <w:gridCol w:w="4649"/>
        <w:gridCol w:w="4649"/>
        <w:gridCol w:w="4650"/>
      </w:tblGrid>
      <w:tr w:rsidR="00783BAE" w:rsidRPr="00783BAE" w14:paraId="1739957B" w14:textId="77777777" w:rsidTr="00783BAE">
        <w:trPr>
          <w:cantSplit/>
          <w:trHeight w:val="590"/>
        </w:trPr>
        <w:tc>
          <w:tcPr>
            <w:tcW w:w="13948" w:type="dxa"/>
            <w:gridSpan w:val="3"/>
            <w:shd w:val="clear" w:color="auto" w:fill="ACB9CA"/>
            <w:vAlign w:val="center"/>
          </w:tcPr>
          <w:p w14:paraId="1A21A166" w14:textId="77777777" w:rsidR="00783BAE" w:rsidRPr="00783BAE" w:rsidRDefault="00783BAE" w:rsidP="00783BAE">
            <w:pPr>
              <w:widowControl w:val="0"/>
              <w:suppressAutoHyphens/>
              <w:autoSpaceDE w:val="0"/>
              <w:autoSpaceDN w:val="0"/>
              <w:jc w:val="center"/>
              <w:textAlignment w:val="baseline"/>
              <w:rPr>
                <w:b/>
                <w:iCs/>
                <w:sz w:val="22"/>
                <w:szCs w:val="22"/>
              </w:rPr>
            </w:pPr>
            <w:bookmarkStart w:id="37" w:name="_Hlk30145097"/>
            <w:r w:rsidRPr="00783BAE">
              <w:rPr>
                <w:b/>
                <w:iCs/>
                <w:sz w:val="22"/>
                <w:szCs w:val="22"/>
              </w:rPr>
              <w:t>OBSERVERS FROM NON-GOVERNMENTAL ORGANISATIONS</w:t>
            </w:r>
          </w:p>
        </w:tc>
      </w:tr>
      <w:tr w:rsidR="00783BAE" w:rsidRPr="00783BAE" w14:paraId="13800B5F" w14:textId="77777777" w:rsidTr="006E2C31">
        <w:trPr>
          <w:cantSplit/>
        </w:trPr>
        <w:tc>
          <w:tcPr>
            <w:tcW w:w="4649" w:type="dxa"/>
          </w:tcPr>
          <w:p w14:paraId="172857D8"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Representative</w:t>
            </w:r>
          </w:p>
        </w:tc>
        <w:tc>
          <w:tcPr>
            <w:tcW w:w="4649" w:type="dxa"/>
          </w:tcPr>
          <w:p w14:paraId="01BEA9E0"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Position/Organisation/Institution</w:t>
            </w:r>
          </w:p>
        </w:tc>
        <w:tc>
          <w:tcPr>
            <w:tcW w:w="4650" w:type="dxa"/>
          </w:tcPr>
          <w:p w14:paraId="0A87B6E4" w14:textId="77777777" w:rsidR="00783BAE" w:rsidRPr="00783BAE" w:rsidRDefault="00783BAE" w:rsidP="00783BAE">
            <w:pPr>
              <w:widowControl w:val="0"/>
              <w:suppressAutoHyphens/>
              <w:autoSpaceDE w:val="0"/>
              <w:autoSpaceDN w:val="0"/>
              <w:spacing w:before="120" w:after="120"/>
              <w:jc w:val="center"/>
              <w:textAlignment w:val="baseline"/>
              <w:rPr>
                <w:b/>
              </w:rPr>
            </w:pPr>
            <w:r w:rsidRPr="00783BAE">
              <w:rPr>
                <w:b/>
              </w:rPr>
              <w:t>Contact Information</w:t>
            </w:r>
          </w:p>
        </w:tc>
      </w:tr>
      <w:tr w:rsidR="00783BAE" w:rsidRPr="00783BAE" w14:paraId="7F847C75" w14:textId="77777777" w:rsidTr="00783BAE">
        <w:trPr>
          <w:cantSplit/>
        </w:trPr>
        <w:tc>
          <w:tcPr>
            <w:tcW w:w="13948" w:type="dxa"/>
            <w:gridSpan w:val="3"/>
            <w:shd w:val="clear" w:color="auto" w:fill="D9E2F3"/>
            <w:vAlign w:val="center"/>
          </w:tcPr>
          <w:p w14:paraId="3240EB02" w14:textId="77777777" w:rsidR="00783BAE" w:rsidRPr="00783BAE" w:rsidRDefault="00783BAE" w:rsidP="00783BAE">
            <w:pPr>
              <w:widowControl w:val="0"/>
              <w:suppressAutoHyphens/>
              <w:autoSpaceDE w:val="0"/>
              <w:autoSpaceDN w:val="0"/>
              <w:spacing w:before="120" w:after="120"/>
              <w:textAlignment w:val="baseline"/>
              <w:rPr>
                <w:b/>
                <w:bCs/>
                <w:sz w:val="22"/>
                <w:szCs w:val="22"/>
                <w:lang w:val="fr-FR"/>
              </w:rPr>
            </w:pPr>
            <w:r w:rsidRPr="00783BAE">
              <w:rPr>
                <w:b/>
                <w:bCs/>
                <w:sz w:val="22"/>
                <w:szCs w:val="22"/>
              </w:rPr>
              <w:t>BIRDLIFE INTERNATIONAL</w:t>
            </w:r>
          </w:p>
        </w:tc>
      </w:tr>
      <w:tr w:rsidR="00783BAE" w:rsidRPr="00BB39BF" w14:paraId="3DBACF21" w14:textId="77777777" w:rsidTr="006E2C31">
        <w:trPr>
          <w:cantSplit/>
        </w:trPr>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9D10" w14:textId="77777777" w:rsidR="00783BAE" w:rsidRPr="00783BAE" w:rsidRDefault="00783BAE" w:rsidP="00783BAE">
            <w:pPr>
              <w:widowControl w:val="0"/>
              <w:suppressAutoHyphens/>
              <w:autoSpaceDE w:val="0"/>
              <w:autoSpaceDN w:val="0"/>
              <w:jc w:val="both"/>
              <w:textAlignment w:val="baseline"/>
              <w:rPr>
                <w:sz w:val="22"/>
                <w:szCs w:val="22"/>
              </w:rPr>
            </w:pPr>
            <w:proofErr w:type="spellStart"/>
            <w:r w:rsidRPr="00783BAE">
              <w:rPr>
                <w:sz w:val="22"/>
                <w:szCs w:val="22"/>
                <w:lang w:val="en-US"/>
              </w:rPr>
              <w:t>Ms</w:t>
            </w:r>
            <w:proofErr w:type="spellEnd"/>
            <w:r w:rsidRPr="00783BAE">
              <w:rPr>
                <w:sz w:val="22"/>
                <w:szCs w:val="22"/>
                <w:lang w:val="en-US"/>
              </w:rPr>
              <w:t xml:space="preserve"> Vicky JONES</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1371E"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Flyways Science Coordinator</w:t>
            </w:r>
          </w:p>
          <w:p w14:paraId="6DEC5E99"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Global Secretariat</w:t>
            </w:r>
          </w:p>
          <w:p w14:paraId="1FF61895" w14:textId="77777777" w:rsidR="00783BAE" w:rsidRPr="00783BAE" w:rsidRDefault="00783BAE" w:rsidP="00783BAE">
            <w:pPr>
              <w:widowControl w:val="0"/>
              <w:suppressAutoHyphens/>
              <w:autoSpaceDE w:val="0"/>
              <w:autoSpaceDN w:val="0"/>
              <w:jc w:val="both"/>
              <w:textAlignment w:val="baseline"/>
              <w:rPr>
                <w:sz w:val="22"/>
                <w:szCs w:val="22"/>
              </w:rPr>
            </w:pPr>
            <w:proofErr w:type="spellStart"/>
            <w:r w:rsidRPr="00783BAE">
              <w:rPr>
                <w:sz w:val="22"/>
                <w:szCs w:val="22"/>
              </w:rPr>
              <w:t>BirdLife</w:t>
            </w:r>
            <w:proofErr w:type="spellEnd"/>
            <w:r w:rsidRPr="00783BAE">
              <w:rPr>
                <w:sz w:val="22"/>
                <w:szCs w:val="22"/>
              </w:rPr>
              <w:t xml:space="preserve"> International</w:t>
            </w:r>
          </w:p>
          <w:p w14:paraId="3F19CF7D"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6 Herbert Street</w:t>
            </w:r>
          </w:p>
          <w:p w14:paraId="5C39D390"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CB41AQ Cambridge</w:t>
            </w:r>
          </w:p>
          <w:p w14:paraId="31761D65" w14:textId="77777777" w:rsidR="00783BAE" w:rsidRPr="00783BAE" w:rsidRDefault="00783BAE" w:rsidP="00783BAE">
            <w:pPr>
              <w:widowControl w:val="0"/>
              <w:suppressAutoHyphens/>
              <w:autoSpaceDE w:val="0"/>
              <w:autoSpaceDN w:val="0"/>
              <w:jc w:val="both"/>
              <w:textAlignment w:val="baseline"/>
              <w:rPr>
                <w:sz w:val="22"/>
                <w:szCs w:val="22"/>
              </w:rPr>
            </w:pPr>
            <w:r w:rsidRPr="00783BAE">
              <w:rPr>
                <w:sz w:val="22"/>
                <w:szCs w:val="22"/>
              </w:rPr>
              <w:t>United Kingdom</w:t>
            </w:r>
          </w:p>
          <w:p w14:paraId="1B527C9E" w14:textId="77777777" w:rsidR="00783BAE" w:rsidRPr="00783BAE" w:rsidRDefault="00783BAE" w:rsidP="00783BAE">
            <w:pPr>
              <w:widowControl w:val="0"/>
              <w:suppressAutoHyphens/>
              <w:autoSpaceDE w:val="0"/>
              <w:autoSpaceDN w:val="0"/>
              <w:jc w:val="both"/>
              <w:textAlignment w:val="baseline"/>
              <w:rPr>
                <w:sz w:val="22"/>
                <w:szCs w:val="22"/>
                <w:lang w:val="en-US"/>
              </w:rPr>
            </w:pPr>
            <w:r w:rsidRPr="00783BAE">
              <w:rPr>
                <w:sz w:val="22"/>
                <w:szCs w:val="22"/>
              </w:rPr>
              <w:t>+447817918964</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7378" w14:textId="77777777" w:rsidR="00783BAE" w:rsidRPr="00783BAE" w:rsidRDefault="00783BAE" w:rsidP="00783BAE">
            <w:pPr>
              <w:widowControl w:val="0"/>
              <w:suppressAutoHyphens/>
              <w:autoSpaceDE w:val="0"/>
              <w:autoSpaceDN w:val="0"/>
              <w:jc w:val="both"/>
              <w:textAlignment w:val="baseline"/>
              <w:rPr>
                <w:sz w:val="22"/>
                <w:szCs w:val="22"/>
                <w:lang w:val="pt-PT"/>
              </w:rPr>
            </w:pPr>
            <w:r w:rsidRPr="00783BAE">
              <w:rPr>
                <w:sz w:val="22"/>
                <w:szCs w:val="22"/>
                <w:lang w:val="pt-PT"/>
              </w:rPr>
              <w:t>Tel.: +44 781 791 8964</w:t>
            </w:r>
          </w:p>
          <w:p w14:paraId="3BF193AB" w14:textId="77777777" w:rsidR="00783BAE" w:rsidRPr="00783BAE" w:rsidRDefault="00783BAE" w:rsidP="00783BAE">
            <w:pPr>
              <w:widowControl w:val="0"/>
              <w:suppressAutoHyphens/>
              <w:autoSpaceDE w:val="0"/>
              <w:autoSpaceDN w:val="0"/>
              <w:jc w:val="both"/>
              <w:textAlignment w:val="baseline"/>
              <w:rPr>
                <w:sz w:val="22"/>
                <w:szCs w:val="22"/>
                <w:lang w:val="pt-PT"/>
              </w:rPr>
            </w:pPr>
            <w:r w:rsidRPr="00783BAE">
              <w:rPr>
                <w:sz w:val="22"/>
                <w:szCs w:val="22"/>
                <w:lang w:val="pt-PT"/>
              </w:rPr>
              <w:t xml:space="preserve">E-mail: </w:t>
            </w:r>
            <w:hyperlink r:id="rId53" w:history="1">
              <w:r w:rsidRPr="00783BAE">
                <w:rPr>
                  <w:color w:val="0563C1"/>
                  <w:sz w:val="22"/>
                  <w:szCs w:val="22"/>
                  <w:u w:val="single"/>
                  <w:lang w:val="pt-PT"/>
                </w:rPr>
                <w:t>vicky.jones@birdlife.org</w:t>
              </w:r>
            </w:hyperlink>
            <w:r w:rsidRPr="00783BAE">
              <w:rPr>
                <w:sz w:val="22"/>
                <w:szCs w:val="22"/>
                <w:lang w:val="pt-PT"/>
              </w:rPr>
              <w:t xml:space="preserve"> </w:t>
            </w:r>
          </w:p>
        </w:tc>
      </w:tr>
      <w:tr w:rsidR="00783BAE" w:rsidRPr="00783BAE" w14:paraId="65B85A0B" w14:textId="77777777" w:rsidTr="00783BAE">
        <w:trPr>
          <w:cantSplit/>
        </w:trPr>
        <w:tc>
          <w:tcPr>
            <w:tcW w:w="13948" w:type="dxa"/>
            <w:gridSpan w:val="3"/>
            <w:shd w:val="clear" w:color="auto" w:fill="D9E2F3"/>
            <w:vAlign w:val="center"/>
          </w:tcPr>
          <w:p w14:paraId="42A8EDD2" w14:textId="77777777" w:rsidR="00783BAE" w:rsidRPr="00783BAE" w:rsidRDefault="00783BAE" w:rsidP="00783BAE">
            <w:pPr>
              <w:widowControl w:val="0"/>
              <w:suppressAutoHyphens/>
              <w:autoSpaceDE w:val="0"/>
              <w:autoSpaceDN w:val="0"/>
              <w:spacing w:before="120" w:after="120"/>
              <w:textAlignment w:val="baseline"/>
              <w:rPr>
                <w:b/>
                <w:sz w:val="22"/>
                <w:szCs w:val="22"/>
                <w:lang w:val="fr-FR"/>
              </w:rPr>
            </w:pPr>
            <w:r w:rsidRPr="00783BAE">
              <w:rPr>
                <w:b/>
                <w:sz w:val="22"/>
                <w:szCs w:val="22"/>
                <w:lang w:val="fr-FR"/>
              </w:rPr>
              <w:lastRenderedPageBreak/>
              <w:t>FACE</w:t>
            </w:r>
          </w:p>
        </w:tc>
      </w:tr>
      <w:tr w:rsidR="00783BAE" w:rsidRPr="00717B47" w14:paraId="3043DF8D" w14:textId="77777777" w:rsidTr="006E2C31">
        <w:trPr>
          <w:cantSplit/>
        </w:trPr>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4025" w14:textId="77777777" w:rsidR="00783BAE" w:rsidRPr="00783BAE" w:rsidRDefault="00783BAE" w:rsidP="00783BAE">
            <w:pPr>
              <w:widowControl w:val="0"/>
              <w:suppressAutoHyphens/>
              <w:autoSpaceDE w:val="0"/>
              <w:autoSpaceDN w:val="0"/>
              <w:textAlignment w:val="baseline"/>
              <w:rPr>
                <w:bCs/>
                <w:color w:val="333333"/>
                <w:sz w:val="12"/>
                <w:szCs w:val="12"/>
                <w:shd w:val="clear" w:color="auto" w:fill="FFFFFF"/>
                <w:lang w:val="de-DE"/>
              </w:rPr>
            </w:pPr>
            <w:r w:rsidRPr="00783BAE">
              <w:rPr>
                <w:sz w:val="22"/>
                <w:szCs w:val="22"/>
              </w:rPr>
              <w:t>Mr Cy GRIFFIN</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0B7B7" w14:textId="77777777" w:rsidR="00783BAE" w:rsidRPr="00783BAE" w:rsidRDefault="00783BAE" w:rsidP="00783BAE">
            <w:pPr>
              <w:widowControl w:val="0"/>
              <w:suppressAutoHyphens/>
              <w:autoSpaceDE w:val="0"/>
              <w:autoSpaceDN w:val="0"/>
              <w:textAlignment w:val="baseline"/>
              <w:rPr>
                <w:sz w:val="22"/>
                <w:szCs w:val="22"/>
                <w:lang w:val="en-US"/>
              </w:rPr>
            </w:pPr>
            <w:r w:rsidRPr="00783BAE">
              <w:rPr>
                <w:sz w:val="22"/>
                <w:szCs w:val="22"/>
                <w:lang w:val="en-US"/>
              </w:rPr>
              <w:t>Senior Conservation Manager</w:t>
            </w:r>
          </w:p>
          <w:p w14:paraId="4EB4AD1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Federation of Associations for Hunting and Conservation of the EU – FACE</w:t>
            </w:r>
          </w:p>
          <w:p w14:paraId="04611B62"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205 Rue Belliard</w:t>
            </w:r>
          </w:p>
          <w:p w14:paraId="1C6431C8"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1040 Brussels</w:t>
            </w:r>
          </w:p>
          <w:p w14:paraId="4AD67B74" w14:textId="77777777" w:rsidR="00783BAE" w:rsidRPr="00783BAE" w:rsidRDefault="00783BAE" w:rsidP="00783BAE">
            <w:pPr>
              <w:widowControl w:val="0"/>
              <w:suppressAutoHyphens/>
              <w:autoSpaceDE w:val="0"/>
              <w:autoSpaceDN w:val="0"/>
              <w:jc w:val="both"/>
              <w:textAlignment w:val="baseline"/>
              <w:rPr>
                <w:sz w:val="22"/>
                <w:szCs w:val="22"/>
                <w:lang w:val="es-ES"/>
              </w:rPr>
            </w:pPr>
            <w:r w:rsidRPr="00783BAE">
              <w:rPr>
                <w:sz w:val="22"/>
                <w:szCs w:val="22"/>
              </w:rPr>
              <w:t>Belgium</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FB04"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+32 2 4161619</w:t>
            </w:r>
          </w:p>
          <w:p w14:paraId="548C952E"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 xml:space="preserve">E-mail: </w:t>
            </w:r>
            <w:r w:rsidRPr="00783BAE">
              <w:rPr>
                <w:color w:val="0563C1"/>
                <w:sz w:val="22"/>
                <w:szCs w:val="22"/>
                <w:u w:val="single"/>
                <w:lang w:val="de-DE"/>
              </w:rPr>
              <w:t>cy.griffin@face.eu</w:t>
            </w:r>
          </w:p>
        </w:tc>
      </w:tr>
      <w:tr w:rsidR="00783BAE" w:rsidRPr="00783BAE" w14:paraId="625D2B94" w14:textId="77777777" w:rsidTr="00783BAE">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6E3F5E5" w14:textId="77777777" w:rsidR="00783BAE" w:rsidRPr="00783BAE" w:rsidRDefault="00783BAE" w:rsidP="00783BAE">
            <w:pPr>
              <w:widowControl w:val="0"/>
              <w:suppressAutoHyphens/>
              <w:autoSpaceDE w:val="0"/>
              <w:autoSpaceDN w:val="0"/>
              <w:spacing w:before="120" w:after="120"/>
              <w:textAlignment w:val="baseline"/>
              <w:rPr>
                <w:b/>
                <w:bCs/>
                <w:sz w:val="22"/>
                <w:szCs w:val="22"/>
                <w:lang w:val="en-US"/>
              </w:rPr>
            </w:pPr>
            <w:r w:rsidRPr="00783BAE">
              <w:rPr>
                <w:b/>
                <w:bCs/>
                <w:sz w:val="22"/>
                <w:szCs w:val="22"/>
                <w:lang w:val="en-US"/>
              </w:rPr>
              <w:t>WILFOWL AND WETLANDS TRUST (WWT)</w:t>
            </w:r>
          </w:p>
        </w:tc>
      </w:tr>
      <w:tr w:rsidR="00783BAE" w:rsidRPr="00783BAE" w14:paraId="585E5419" w14:textId="77777777" w:rsidTr="006E2C31">
        <w:trPr>
          <w:cantSplit/>
        </w:trPr>
        <w:tc>
          <w:tcPr>
            <w:tcW w:w="4649" w:type="dxa"/>
            <w:tcBorders>
              <w:bottom w:val="single" w:sz="4" w:space="0" w:color="auto"/>
            </w:tcBorders>
            <w:vAlign w:val="center"/>
          </w:tcPr>
          <w:p w14:paraId="2B5DC15B" w14:textId="77777777" w:rsidR="00783BAE" w:rsidRPr="00783BAE" w:rsidRDefault="00783BAE" w:rsidP="00783BAE">
            <w:pPr>
              <w:widowControl w:val="0"/>
              <w:suppressAutoHyphens/>
              <w:autoSpaceDE w:val="0"/>
              <w:autoSpaceDN w:val="0"/>
              <w:textAlignment w:val="baseline"/>
              <w:rPr>
                <w:sz w:val="22"/>
                <w:szCs w:val="22"/>
              </w:rPr>
            </w:pPr>
          </w:p>
          <w:p w14:paraId="46CF8BD0"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Represented by Mr Richard HEARN (see IUCN above)</w:t>
            </w:r>
          </w:p>
          <w:p w14:paraId="2333768B" w14:textId="77777777" w:rsidR="00783BAE" w:rsidRPr="00783BAE" w:rsidRDefault="00783BAE" w:rsidP="00783BAE">
            <w:pPr>
              <w:widowControl w:val="0"/>
              <w:suppressAutoHyphens/>
              <w:autoSpaceDE w:val="0"/>
              <w:autoSpaceDN w:val="0"/>
              <w:textAlignment w:val="baseline"/>
              <w:rPr>
                <w:sz w:val="22"/>
                <w:szCs w:val="22"/>
              </w:rPr>
            </w:pPr>
          </w:p>
        </w:tc>
        <w:tc>
          <w:tcPr>
            <w:tcW w:w="4649" w:type="dxa"/>
            <w:tcBorders>
              <w:bottom w:val="single" w:sz="4" w:space="0" w:color="auto"/>
            </w:tcBorders>
          </w:tcPr>
          <w:p w14:paraId="08576D05" w14:textId="77777777" w:rsidR="00783BAE" w:rsidRPr="00783BAE" w:rsidRDefault="00783BAE" w:rsidP="00783BAE">
            <w:pPr>
              <w:widowControl w:val="0"/>
              <w:suppressAutoHyphens/>
              <w:autoSpaceDE w:val="0"/>
              <w:autoSpaceDN w:val="0"/>
              <w:textAlignment w:val="baseline"/>
              <w:rPr>
                <w:sz w:val="22"/>
                <w:szCs w:val="22"/>
                <w:lang w:val="en-US"/>
              </w:rPr>
            </w:pPr>
          </w:p>
        </w:tc>
        <w:tc>
          <w:tcPr>
            <w:tcW w:w="4650" w:type="dxa"/>
            <w:tcBorders>
              <w:bottom w:val="single" w:sz="4" w:space="0" w:color="auto"/>
            </w:tcBorders>
            <w:vAlign w:val="center"/>
          </w:tcPr>
          <w:p w14:paraId="1CFE06FA" w14:textId="77777777" w:rsidR="00783BAE" w:rsidRPr="00783BAE" w:rsidRDefault="00783BAE" w:rsidP="00783BAE">
            <w:pPr>
              <w:widowControl w:val="0"/>
              <w:suppressAutoHyphens/>
              <w:autoSpaceDE w:val="0"/>
              <w:autoSpaceDN w:val="0"/>
              <w:textAlignment w:val="baseline"/>
              <w:rPr>
                <w:sz w:val="22"/>
                <w:szCs w:val="22"/>
                <w:lang w:val="en-US"/>
              </w:rPr>
            </w:pPr>
          </w:p>
        </w:tc>
      </w:tr>
      <w:bookmarkEnd w:id="37"/>
    </w:tbl>
    <w:p w14:paraId="6629D450" w14:textId="77777777" w:rsidR="00783BAE" w:rsidRPr="00783BAE" w:rsidRDefault="00783BAE" w:rsidP="00783BAE">
      <w:pPr>
        <w:widowControl w:val="0"/>
        <w:suppressAutoHyphens/>
        <w:autoSpaceDE w:val="0"/>
        <w:autoSpaceDN w:val="0"/>
        <w:jc w:val="both"/>
        <w:textAlignment w:val="baseline"/>
        <w:rPr>
          <w:rFonts w:eastAsia="Calibri"/>
          <w:bCs/>
          <w:sz w:val="22"/>
          <w:szCs w:val="22"/>
          <w:lang w:val="en-US"/>
        </w:rPr>
      </w:pPr>
    </w:p>
    <w:tbl>
      <w:tblPr>
        <w:tblStyle w:val="TableGrid2"/>
        <w:tblW w:w="13948" w:type="dxa"/>
        <w:tblLook w:val="04A0" w:firstRow="1" w:lastRow="0" w:firstColumn="1" w:lastColumn="0" w:noHBand="0" w:noVBand="1"/>
      </w:tblPr>
      <w:tblGrid>
        <w:gridCol w:w="4648"/>
        <w:gridCol w:w="4650"/>
        <w:gridCol w:w="4650"/>
      </w:tblGrid>
      <w:tr w:rsidR="00783BAE" w:rsidRPr="00783BAE" w14:paraId="2DFD077D" w14:textId="77777777" w:rsidTr="00783BAE">
        <w:trPr>
          <w:trHeight w:val="587"/>
        </w:trPr>
        <w:tc>
          <w:tcPr>
            <w:tcW w:w="13948" w:type="dxa"/>
            <w:gridSpan w:val="3"/>
            <w:shd w:val="clear" w:color="auto" w:fill="ACB9CA"/>
            <w:vAlign w:val="center"/>
          </w:tcPr>
          <w:p w14:paraId="1D7F0C06" w14:textId="77777777" w:rsidR="00783BAE" w:rsidRPr="00783BAE" w:rsidRDefault="00783BAE" w:rsidP="00783BAE">
            <w:pPr>
              <w:widowControl w:val="0"/>
              <w:suppressAutoHyphens/>
              <w:autoSpaceDE w:val="0"/>
              <w:autoSpaceDN w:val="0"/>
              <w:jc w:val="center"/>
              <w:textAlignment w:val="baseline"/>
              <w:rPr>
                <w:b/>
                <w:sz w:val="22"/>
                <w:szCs w:val="22"/>
              </w:rPr>
            </w:pPr>
            <w:r w:rsidRPr="00783BAE">
              <w:rPr>
                <w:b/>
                <w:sz w:val="22"/>
                <w:szCs w:val="22"/>
              </w:rPr>
              <w:t>UNEP/AEWA SECRETARIAT</w:t>
            </w:r>
          </w:p>
        </w:tc>
      </w:tr>
      <w:tr w:rsidR="00783BAE" w:rsidRPr="00783BAE" w14:paraId="6537AEAC" w14:textId="77777777" w:rsidTr="006E2C31">
        <w:trPr>
          <w:trHeight w:val="425"/>
        </w:trPr>
        <w:tc>
          <w:tcPr>
            <w:tcW w:w="4648" w:type="dxa"/>
            <w:vAlign w:val="center"/>
          </w:tcPr>
          <w:p w14:paraId="5F1520EC" w14:textId="77777777" w:rsidR="00783BAE" w:rsidRPr="00783BAE" w:rsidRDefault="00783BAE" w:rsidP="00783BAE">
            <w:pPr>
              <w:widowControl w:val="0"/>
              <w:suppressAutoHyphens/>
              <w:autoSpaceDE w:val="0"/>
              <w:autoSpaceDN w:val="0"/>
              <w:jc w:val="center"/>
              <w:textAlignment w:val="baseline"/>
              <w:rPr>
                <w:lang w:val="fr-FR"/>
              </w:rPr>
            </w:pPr>
            <w:r w:rsidRPr="00783BAE">
              <w:rPr>
                <w:b/>
              </w:rPr>
              <w:t>Representative</w:t>
            </w:r>
          </w:p>
        </w:tc>
        <w:tc>
          <w:tcPr>
            <w:tcW w:w="4650" w:type="dxa"/>
            <w:vAlign w:val="center"/>
          </w:tcPr>
          <w:p w14:paraId="489CE7C2" w14:textId="77777777" w:rsidR="00783BAE" w:rsidRPr="00783BAE" w:rsidRDefault="00783BAE" w:rsidP="00783BAE">
            <w:pPr>
              <w:widowControl w:val="0"/>
              <w:suppressAutoHyphens/>
              <w:autoSpaceDE w:val="0"/>
              <w:autoSpaceDN w:val="0"/>
              <w:jc w:val="center"/>
              <w:textAlignment w:val="baseline"/>
            </w:pPr>
            <w:r w:rsidRPr="00783BAE">
              <w:rPr>
                <w:b/>
              </w:rPr>
              <w:t>Position/Organisation/Institution</w:t>
            </w:r>
          </w:p>
        </w:tc>
        <w:tc>
          <w:tcPr>
            <w:tcW w:w="4650" w:type="dxa"/>
            <w:vAlign w:val="center"/>
          </w:tcPr>
          <w:p w14:paraId="4673D824" w14:textId="77777777" w:rsidR="00783BAE" w:rsidRPr="00783BAE" w:rsidRDefault="00783BAE" w:rsidP="00783BAE">
            <w:pPr>
              <w:widowControl w:val="0"/>
              <w:suppressAutoHyphens/>
              <w:autoSpaceDE w:val="0"/>
              <w:autoSpaceDN w:val="0"/>
              <w:jc w:val="center"/>
              <w:textAlignment w:val="baseline"/>
              <w:rPr>
                <w:lang w:val="fr-FR"/>
              </w:rPr>
            </w:pPr>
            <w:r w:rsidRPr="00783BAE">
              <w:rPr>
                <w:b/>
              </w:rPr>
              <w:t>Contact Information</w:t>
            </w:r>
          </w:p>
        </w:tc>
      </w:tr>
      <w:tr w:rsidR="00783BAE" w:rsidRPr="00BB39BF" w14:paraId="0396238D" w14:textId="77777777" w:rsidTr="006E2C31">
        <w:tc>
          <w:tcPr>
            <w:tcW w:w="4648" w:type="dxa"/>
            <w:vAlign w:val="center"/>
          </w:tcPr>
          <w:p w14:paraId="2434F545" w14:textId="77777777"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Dr Jacques TROUVILLIEZ</w:t>
            </w:r>
          </w:p>
        </w:tc>
        <w:tc>
          <w:tcPr>
            <w:tcW w:w="4650" w:type="dxa"/>
            <w:vAlign w:val="center"/>
          </w:tcPr>
          <w:p w14:paraId="1EB22A6A"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Executive Secretary</w:t>
            </w:r>
          </w:p>
          <w:p w14:paraId="3411EFE3"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UNEP/AEWA Secretariat</w:t>
            </w:r>
          </w:p>
          <w:p w14:paraId="2F2CA6F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UN Campus</w:t>
            </w:r>
          </w:p>
          <w:p w14:paraId="5F0E20DA"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Platz der Vereinten Nationen 1</w:t>
            </w:r>
          </w:p>
          <w:p w14:paraId="3C0F4434"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53113 Bonn</w:t>
            </w:r>
          </w:p>
          <w:p w14:paraId="30B86625"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Germany</w:t>
            </w:r>
          </w:p>
        </w:tc>
        <w:tc>
          <w:tcPr>
            <w:tcW w:w="4650" w:type="dxa"/>
            <w:vAlign w:val="center"/>
          </w:tcPr>
          <w:p w14:paraId="2D335875"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+49 228 815 2414</w:t>
            </w:r>
          </w:p>
          <w:p w14:paraId="25D55121"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 xml:space="preserve">E-mail: </w:t>
            </w:r>
            <w:hyperlink r:id="rId54" w:history="1">
              <w:r w:rsidRPr="00783BAE">
                <w:rPr>
                  <w:color w:val="0563C1"/>
                  <w:sz w:val="22"/>
                  <w:szCs w:val="22"/>
                  <w:u w:val="single"/>
                  <w:lang w:val="pt-PT"/>
                </w:rPr>
                <w:t>jacques.trouvilliez@un.org</w:t>
              </w:r>
            </w:hyperlink>
            <w:r w:rsidRPr="00783BAE">
              <w:rPr>
                <w:sz w:val="22"/>
                <w:szCs w:val="22"/>
                <w:lang w:val="pt-PT"/>
              </w:rPr>
              <w:t xml:space="preserve"> </w:t>
            </w:r>
          </w:p>
        </w:tc>
      </w:tr>
      <w:tr w:rsidR="00783BAE" w:rsidRPr="00BB39BF" w14:paraId="19686CA3" w14:textId="77777777" w:rsidTr="006E2C31">
        <w:tc>
          <w:tcPr>
            <w:tcW w:w="4648" w:type="dxa"/>
            <w:vAlign w:val="center"/>
          </w:tcPr>
          <w:p w14:paraId="31DE936B" w14:textId="77777777" w:rsidR="00783BAE" w:rsidRPr="00783BAE" w:rsidRDefault="00783BAE" w:rsidP="00783BAE">
            <w:pPr>
              <w:keepNext/>
              <w:keepLines/>
              <w:widowControl w:val="0"/>
              <w:suppressAutoHyphens/>
              <w:autoSpaceDE w:val="0"/>
              <w:autoSpaceDN w:val="0"/>
              <w:textAlignment w:val="baseline"/>
              <w:rPr>
                <w:sz w:val="22"/>
                <w:szCs w:val="22"/>
              </w:rPr>
            </w:pPr>
            <w:r w:rsidRPr="00783BAE">
              <w:rPr>
                <w:sz w:val="22"/>
                <w:szCs w:val="22"/>
              </w:rPr>
              <w:t xml:space="preserve">Mr Sergey DERELIEV </w:t>
            </w:r>
          </w:p>
        </w:tc>
        <w:tc>
          <w:tcPr>
            <w:tcW w:w="4650" w:type="dxa"/>
            <w:vAlign w:val="center"/>
          </w:tcPr>
          <w:p w14:paraId="42CA3661" w14:textId="77777777" w:rsidR="00783BAE" w:rsidRPr="00783BAE" w:rsidRDefault="00783BAE" w:rsidP="00783BAE">
            <w:pPr>
              <w:keepNext/>
              <w:keepLines/>
              <w:widowControl w:val="0"/>
              <w:suppressAutoHyphens/>
              <w:autoSpaceDE w:val="0"/>
              <w:autoSpaceDN w:val="0"/>
              <w:textAlignment w:val="baseline"/>
              <w:rPr>
                <w:sz w:val="22"/>
                <w:szCs w:val="22"/>
              </w:rPr>
            </w:pPr>
            <w:r w:rsidRPr="00783BAE">
              <w:rPr>
                <w:sz w:val="22"/>
                <w:szCs w:val="22"/>
              </w:rPr>
              <w:t>Head of Science, Implementation and Compliance Unit</w:t>
            </w:r>
          </w:p>
        </w:tc>
        <w:tc>
          <w:tcPr>
            <w:tcW w:w="4650" w:type="dxa"/>
            <w:vAlign w:val="center"/>
          </w:tcPr>
          <w:p w14:paraId="6294FE27" w14:textId="77777777" w:rsidR="00783BAE" w:rsidRPr="00783BAE" w:rsidRDefault="00783BAE" w:rsidP="00783BAE">
            <w:pPr>
              <w:widowControl w:val="0"/>
              <w:suppressAutoHyphens/>
              <w:autoSpaceDE w:val="0"/>
              <w:autoSpaceDN w:val="0"/>
              <w:textAlignment w:val="baseline"/>
              <w:rPr>
                <w:sz w:val="22"/>
                <w:szCs w:val="22"/>
                <w:lang w:val="en-US"/>
              </w:rPr>
            </w:pPr>
          </w:p>
          <w:p w14:paraId="08E712FC"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+49 228 815 2415</w:t>
            </w:r>
          </w:p>
          <w:p w14:paraId="23D007D8" w14:textId="77777777" w:rsidR="00783BAE" w:rsidRPr="00783BAE" w:rsidRDefault="00783BAE" w:rsidP="00783BAE">
            <w:pPr>
              <w:widowControl w:val="0"/>
              <w:suppressAutoHyphens/>
              <w:autoSpaceDE w:val="0"/>
              <w:autoSpaceDN w:val="0"/>
              <w:textAlignment w:val="baseline"/>
              <w:rPr>
                <w:color w:val="0563C1"/>
                <w:sz w:val="22"/>
                <w:szCs w:val="22"/>
                <w:u w:val="single"/>
                <w:lang w:val="pt-PT"/>
              </w:rPr>
            </w:pPr>
            <w:r w:rsidRPr="00783BAE">
              <w:rPr>
                <w:sz w:val="22"/>
                <w:szCs w:val="22"/>
                <w:lang w:val="pt-PT"/>
              </w:rPr>
              <w:t xml:space="preserve">E-mail: </w:t>
            </w:r>
            <w:hyperlink r:id="rId55" w:history="1">
              <w:r w:rsidRPr="00783BAE">
                <w:rPr>
                  <w:color w:val="0563C1"/>
                  <w:sz w:val="22"/>
                  <w:szCs w:val="22"/>
                  <w:u w:val="single"/>
                  <w:lang w:val="pt-PT"/>
                </w:rPr>
                <w:t>sergey.dereliev@un.org</w:t>
              </w:r>
            </w:hyperlink>
          </w:p>
          <w:p w14:paraId="7EC9A914" w14:textId="77777777" w:rsidR="00783BAE" w:rsidRPr="00783BAE" w:rsidRDefault="00783BAE" w:rsidP="00783BAE">
            <w:pPr>
              <w:widowControl w:val="0"/>
              <w:suppressAutoHyphens/>
              <w:autoSpaceDE w:val="0"/>
              <w:autoSpaceDN w:val="0"/>
              <w:textAlignment w:val="baseline"/>
              <w:rPr>
                <w:sz w:val="22"/>
                <w:szCs w:val="22"/>
                <w:lang w:val="pt-PT"/>
              </w:rPr>
            </w:pPr>
          </w:p>
        </w:tc>
      </w:tr>
      <w:tr w:rsidR="00783BAE" w:rsidRPr="00717B47" w14:paraId="102E13DF" w14:textId="77777777" w:rsidTr="006E2C31">
        <w:tc>
          <w:tcPr>
            <w:tcW w:w="4648" w:type="dxa"/>
            <w:vAlign w:val="center"/>
          </w:tcPr>
          <w:p w14:paraId="561C732B" w14:textId="0F919159" w:rsidR="00783BAE" w:rsidRPr="00783BAE" w:rsidRDefault="00783BAE" w:rsidP="00783BAE">
            <w:pPr>
              <w:widowControl w:val="0"/>
              <w:suppressAutoHyphens/>
              <w:autoSpaceDE w:val="0"/>
              <w:autoSpaceDN w:val="0"/>
              <w:textAlignment w:val="baseline"/>
              <w:rPr>
                <w:sz w:val="22"/>
                <w:szCs w:val="22"/>
                <w:lang w:val="fr-FR"/>
              </w:rPr>
            </w:pPr>
            <w:r w:rsidRPr="00783BAE">
              <w:rPr>
                <w:sz w:val="22"/>
                <w:szCs w:val="22"/>
                <w:lang w:val="fr-FR"/>
              </w:rPr>
              <w:t xml:space="preserve">Ms </w:t>
            </w:r>
            <w:proofErr w:type="spellStart"/>
            <w:r w:rsidRPr="00783BAE">
              <w:rPr>
                <w:sz w:val="22"/>
                <w:szCs w:val="22"/>
                <w:lang w:val="fr-FR"/>
              </w:rPr>
              <w:t>Shenay</w:t>
            </w:r>
            <w:proofErr w:type="spellEnd"/>
            <w:r w:rsidRPr="00783BAE">
              <w:rPr>
                <w:sz w:val="22"/>
                <w:szCs w:val="22"/>
                <w:lang w:val="fr-FR"/>
              </w:rPr>
              <w:t xml:space="preserve"> H</w:t>
            </w:r>
            <w:r w:rsidR="00125595">
              <w:rPr>
                <w:sz w:val="22"/>
                <w:szCs w:val="22"/>
                <w:lang w:val="fr-FR"/>
              </w:rPr>
              <w:t>USEYNOVA</w:t>
            </w:r>
          </w:p>
        </w:tc>
        <w:tc>
          <w:tcPr>
            <w:tcW w:w="4650" w:type="dxa"/>
            <w:vAlign w:val="center"/>
          </w:tcPr>
          <w:p w14:paraId="1C7B1D2D" w14:textId="77777777" w:rsidR="00783BAE" w:rsidRPr="00783BAE" w:rsidRDefault="00783BAE" w:rsidP="00783BAE">
            <w:pPr>
              <w:keepNext/>
              <w:keepLines/>
              <w:widowControl w:val="0"/>
              <w:suppressAutoHyphens/>
              <w:autoSpaceDE w:val="0"/>
              <w:autoSpaceDN w:val="0"/>
              <w:textAlignment w:val="baseline"/>
              <w:rPr>
                <w:sz w:val="22"/>
                <w:szCs w:val="22"/>
              </w:rPr>
            </w:pPr>
            <w:r w:rsidRPr="00783BAE">
              <w:rPr>
                <w:sz w:val="22"/>
                <w:szCs w:val="22"/>
              </w:rPr>
              <w:t>Programme Management Assistant</w:t>
            </w:r>
          </w:p>
        </w:tc>
        <w:tc>
          <w:tcPr>
            <w:tcW w:w="4650" w:type="dxa"/>
          </w:tcPr>
          <w:p w14:paraId="3A1B180C" w14:textId="77777777" w:rsidR="00783BAE" w:rsidRPr="00783BAE" w:rsidRDefault="00783BAE" w:rsidP="00783BAE">
            <w:pPr>
              <w:keepNext/>
              <w:keepLines/>
              <w:widowControl w:val="0"/>
              <w:suppressAutoHyphens/>
              <w:autoSpaceDE w:val="0"/>
              <w:autoSpaceDN w:val="0"/>
              <w:textAlignment w:val="baseline"/>
              <w:rPr>
                <w:sz w:val="22"/>
                <w:szCs w:val="22"/>
                <w:lang w:val="pt-PT"/>
              </w:rPr>
            </w:pPr>
          </w:p>
          <w:p w14:paraId="3C764FE3" w14:textId="77777777" w:rsidR="00783BAE" w:rsidRPr="00783BAE" w:rsidRDefault="00783BAE" w:rsidP="00783BAE">
            <w:pPr>
              <w:keepNext/>
              <w:keepLines/>
              <w:widowControl w:val="0"/>
              <w:suppressAutoHyphens/>
              <w:autoSpaceDE w:val="0"/>
              <w:autoSpaceDN w:val="0"/>
              <w:textAlignment w:val="baseline"/>
              <w:rPr>
                <w:sz w:val="22"/>
                <w:szCs w:val="22"/>
                <w:lang w:val="pt-PT"/>
              </w:rPr>
            </w:pPr>
            <w:r w:rsidRPr="00783BAE">
              <w:rPr>
                <w:sz w:val="22"/>
                <w:szCs w:val="22"/>
                <w:lang w:val="pt-PT"/>
              </w:rPr>
              <w:t>Tel.: +49 228 815 2464</w:t>
            </w:r>
          </w:p>
          <w:p w14:paraId="21E394E7" w14:textId="77777777" w:rsidR="00783BAE" w:rsidRPr="00783BAE" w:rsidRDefault="00783BAE" w:rsidP="00783BAE">
            <w:pPr>
              <w:keepNext/>
              <w:keepLines/>
              <w:widowControl w:val="0"/>
              <w:suppressAutoHyphens/>
              <w:autoSpaceDE w:val="0"/>
              <w:autoSpaceDN w:val="0"/>
              <w:textAlignment w:val="baseline"/>
              <w:rPr>
                <w:sz w:val="22"/>
                <w:szCs w:val="22"/>
                <w:lang w:val="de-DE"/>
              </w:rPr>
            </w:pPr>
            <w:r w:rsidRPr="00783BAE">
              <w:rPr>
                <w:sz w:val="22"/>
                <w:szCs w:val="22"/>
                <w:lang w:val="pt-PT"/>
              </w:rPr>
              <w:t xml:space="preserve">E-mail: </w:t>
            </w:r>
            <w:hyperlink r:id="rId56" w:history="1">
              <w:r w:rsidRPr="00783BAE">
                <w:rPr>
                  <w:color w:val="0563C1"/>
                  <w:sz w:val="22"/>
                  <w:szCs w:val="22"/>
                  <w:u w:val="single"/>
                  <w:lang w:val="de-DE"/>
                </w:rPr>
                <w:t>shanay.huseynova@un.org</w:t>
              </w:r>
            </w:hyperlink>
          </w:p>
          <w:p w14:paraId="32D428CD" w14:textId="77777777" w:rsidR="00783BAE" w:rsidRPr="00783BAE" w:rsidRDefault="00783BAE" w:rsidP="00783BAE">
            <w:pPr>
              <w:keepNext/>
              <w:keepLines/>
              <w:widowControl w:val="0"/>
              <w:suppressAutoHyphens/>
              <w:autoSpaceDE w:val="0"/>
              <w:autoSpaceDN w:val="0"/>
              <w:textAlignment w:val="baseline"/>
              <w:rPr>
                <w:sz w:val="22"/>
                <w:szCs w:val="22"/>
                <w:lang w:val="pt-PT"/>
              </w:rPr>
            </w:pPr>
          </w:p>
        </w:tc>
      </w:tr>
    </w:tbl>
    <w:p w14:paraId="6DC2DC53" w14:textId="765861CB" w:rsidR="00783BAE" w:rsidRPr="008F6CB7" w:rsidRDefault="00783BAE">
      <w:pPr>
        <w:rPr>
          <w:lang w:val="de-DE"/>
        </w:rPr>
      </w:pPr>
    </w:p>
    <w:p w14:paraId="37ACA31B" w14:textId="77777777" w:rsidR="00783BAE" w:rsidRPr="008F6CB7" w:rsidRDefault="00783BAE">
      <w:pPr>
        <w:rPr>
          <w:lang w:val="de-DE"/>
        </w:rPr>
      </w:pPr>
    </w:p>
    <w:tbl>
      <w:tblPr>
        <w:tblStyle w:val="TableGrid2"/>
        <w:tblW w:w="13948" w:type="dxa"/>
        <w:tblLook w:val="04A0" w:firstRow="1" w:lastRow="0" w:firstColumn="1" w:lastColumn="0" w:noHBand="0" w:noVBand="1"/>
      </w:tblPr>
      <w:tblGrid>
        <w:gridCol w:w="4648"/>
        <w:gridCol w:w="4650"/>
        <w:gridCol w:w="4650"/>
      </w:tblGrid>
      <w:tr w:rsidR="00783BAE" w:rsidRPr="00717B47" w14:paraId="1C7AD439" w14:textId="77777777" w:rsidTr="006E2C31">
        <w:tc>
          <w:tcPr>
            <w:tcW w:w="4648" w:type="dxa"/>
            <w:vAlign w:val="center"/>
          </w:tcPr>
          <w:p w14:paraId="397CB31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lang w:val="it-IT"/>
              </w:rPr>
              <w:lastRenderedPageBreak/>
              <w:t>Ms Evelyn MOLOKO</w:t>
            </w:r>
          </w:p>
        </w:tc>
        <w:tc>
          <w:tcPr>
            <w:tcW w:w="4650" w:type="dxa"/>
            <w:vAlign w:val="center"/>
          </w:tcPr>
          <w:p w14:paraId="1A85A048" w14:textId="77777777" w:rsidR="00783BAE" w:rsidRPr="00783BAE" w:rsidRDefault="00783BAE" w:rsidP="00783BAE">
            <w:pPr>
              <w:keepNext/>
              <w:keepLines/>
              <w:widowControl w:val="0"/>
              <w:suppressAutoHyphens/>
              <w:autoSpaceDE w:val="0"/>
              <w:autoSpaceDN w:val="0"/>
              <w:textAlignment w:val="baseline"/>
              <w:rPr>
                <w:sz w:val="22"/>
                <w:szCs w:val="22"/>
              </w:rPr>
            </w:pPr>
            <w:r w:rsidRPr="00783BAE">
              <w:rPr>
                <w:sz w:val="22"/>
                <w:szCs w:val="22"/>
              </w:rPr>
              <w:t>Coordinator, African Initiative</w:t>
            </w:r>
          </w:p>
        </w:tc>
        <w:tc>
          <w:tcPr>
            <w:tcW w:w="4650" w:type="dxa"/>
            <w:vAlign w:val="center"/>
          </w:tcPr>
          <w:p w14:paraId="13629731" w14:textId="77777777" w:rsidR="00783BAE" w:rsidRPr="00783BAE" w:rsidRDefault="00783BAE" w:rsidP="00783BAE">
            <w:pPr>
              <w:widowControl w:val="0"/>
              <w:suppressAutoHyphens/>
              <w:autoSpaceDE w:val="0"/>
              <w:autoSpaceDN w:val="0"/>
              <w:textAlignment w:val="baseline"/>
              <w:rPr>
                <w:sz w:val="22"/>
                <w:szCs w:val="22"/>
                <w:lang w:val="de-DE"/>
              </w:rPr>
            </w:pPr>
          </w:p>
          <w:p w14:paraId="484EECA5" w14:textId="77777777" w:rsidR="00783BAE" w:rsidRPr="00783BAE" w:rsidRDefault="00783BAE" w:rsidP="00783BAE">
            <w:pPr>
              <w:widowControl w:val="0"/>
              <w:suppressAutoHyphens/>
              <w:autoSpaceDE w:val="0"/>
              <w:autoSpaceDN w:val="0"/>
              <w:textAlignment w:val="baseline"/>
              <w:rPr>
                <w:sz w:val="22"/>
                <w:szCs w:val="22"/>
                <w:lang w:val="de-DE"/>
              </w:rPr>
            </w:pPr>
            <w:r w:rsidRPr="00783BAE">
              <w:rPr>
                <w:sz w:val="22"/>
                <w:szCs w:val="22"/>
                <w:lang w:val="de-DE"/>
              </w:rPr>
              <w:t>Tel.: +49 228 815 2479</w:t>
            </w:r>
          </w:p>
          <w:p w14:paraId="16D9587A" w14:textId="77777777" w:rsidR="00783BAE" w:rsidRPr="00783BAE" w:rsidRDefault="00783BAE" w:rsidP="00783BAE">
            <w:pPr>
              <w:widowControl w:val="0"/>
              <w:suppressAutoHyphens/>
              <w:autoSpaceDE w:val="0"/>
              <w:autoSpaceDN w:val="0"/>
              <w:textAlignment w:val="baseline"/>
              <w:rPr>
                <w:color w:val="0563C1"/>
                <w:sz w:val="22"/>
                <w:szCs w:val="22"/>
                <w:u w:val="single"/>
                <w:lang w:val="de-DE"/>
              </w:rPr>
            </w:pPr>
            <w:r w:rsidRPr="00783BAE">
              <w:rPr>
                <w:sz w:val="22"/>
                <w:szCs w:val="22"/>
                <w:lang w:val="de-DE"/>
              </w:rPr>
              <w:t xml:space="preserve">E-mail: </w:t>
            </w:r>
            <w:hyperlink r:id="rId57" w:history="1">
              <w:r w:rsidRPr="00783BAE">
                <w:rPr>
                  <w:color w:val="0563C1"/>
                  <w:sz w:val="22"/>
                  <w:szCs w:val="22"/>
                  <w:u w:val="single"/>
                  <w:lang w:val="de-DE"/>
                </w:rPr>
                <w:t>evelyn.moloko@un.org</w:t>
              </w:r>
            </w:hyperlink>
          </w:p>
          <w:p w14:paraId="2B23EE54" w14:textId="77777777" w:rsidR="00783BAE" w:rsidRPr="00783BAE" w:rsidRDefault="00783BAE" w:rsidP="00783BAE">
            <w:pPr>
              <w:widowControl w:val="0"/>
              <w:suppressAutoHyphens/>
              <w:autoSpaceDE w:val="0"/>
              <w:autoSpaceDN w:val="0"/>
              <w:textAlignment w:val="baseline"/>
              <w:rPr>
                <w:color w:val="0563C1"/>
                <w:sz w:val="22"/>
                <w:szCs w:val="22"/>
                <w:u w:val="single"/>
                <w:lang w:val="de-DE"/>
              </w:rPr>
            </w:pPr>
          </w:p>
        </w:tc>
      </w:tr>
      <w:tr w:rsidR="00783BAE" w:rsidRPr="00717B47" w14:paraId="57101A5F" w14:textId="77777777" w:rsidTr="006E2C31">
        <w:tc>
          <w:tcPr>
            <w:tcW w:w="4648" w:type="dxa"/>
            <w:vAlign w:val="center"/>
          </w:tcPr>
          <w:p w14:paraId="2F2C6207"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Mr Florian KEIL</w:t>
            </w:r>
          </w:p>
        </w:tc>
        <w:tc>
          <w:tcPr>
            <w:tcW w:w="4650" w:type="dxa"/>
            <w:vAlign w:val="center"/>
          </w:tcPr>
          <w:p w14:paraId="54B97FC8" w14:textId="77777777" w:rsidR="00783BAE" w:rsidRPr="00783BAE" w:rsidRDefault="00783BAE" w:rsidP="00783BAE">
            <w:pPr>
              <w:keepNext/>
              <w:keepLines/>
              <w:widowControl w:val="0"/>
              <w:suppressAutoHyphens/>
              <w:autoSpaceDE w:val="0"/>
              <w:autoSpaceDN w:val="0"/>
              <w:textAlignment w:val="baseline"/>
              <w:rPr>
                <w:sz w:val="22"/>
                <w:szCs w:val="22"/>
              </w:rPr>
            </w:pPr>
            <w:r w:rsidRPr="00783BAE">
              <w:rPr>
                <w:sz w:val="22"/>
                <w:szCs w:val="22"/>
              </w:rPr>
              <w:t>Information Officer</w:t>
            </w:r>
          </w:p>
        </w:tc>
        <w:tc>
          <w:tcPr>
            <w:tcW w:w="4650" w:type="dxa"/>
            <w:vAlign w:val="center"/>
          </w:tcPr>
          <w:p w14:paraId="6B68024E" w14:textId="77777777" w:rsidR="00783BAE" w:rsidRPr="00783BAE" w:rsidRDefault="00783BAE" w:rsidP="00783BAE">
            <w:pPr>
              <w:widowControl w:val="0"/>
              <w:suppressAutoHyphens/>
              <w:autoSpaceDE w:val="0"/>
              <w:autoSpaceDN w:val="0"/>
              <w:textAlignment w:val="baseline"/>
              <w:rPr>
                <w:sz w:val="22"/>
                <w:szCs w:val="22"/>
                <w:lang w:val="pt-PT"/>
              </w:rPr>
            </w:pPr>
          </w:p>
          <w:p w14:paraId="102D64B2" w14:textId="77777777" w:rsidR="00783BAE" w:rsidRPr="00783BAE" w:rsidRDefault="00783BAE" w:rsidP="00783BAE">
            <w:pPr>
              <w:widowControl w:val="0"/>
              <w:suppressAutoHyphens/>
              <w:autoSpaceDE w:val="0"/>
              <w:autoSpaceDN w:val="0"/>
              <w:textAlignment w:val="baseline"/>
              <w:rPr>
                <w:sz w:val="22"/>
                <w:szCs w:val="22"/>
                <w:lang w:val="pt-PT"/>
              </w:rPr>
            </w:pPr>
            <w:r w:rsidRPr="00783BAE">
              <w:rPr>
                <w:sz w:val="22"/>
                <w:szCs w:val="22"/>
                <w:lang w:val="pt-PT"/>
              </w:rPr>
              <w:t>Tel.: +49 228 815 2451</w:t>
            </w:r>
          </w:p>
          <w:p w14:paraId="387CCBF8" w14:textId="77777777" w:rsidR="00783BAE" w:rsidRPr="00783BAE" w:rsidRDefault="00783BAE" w:rsidP="00783BAE">
            <w:pPr>
              <w:widowControl w:val="0"/>
              <w:suppressAutoHyphens/>
              <w:autoSpaceDE w:val="0"/>
              <w:autoSpaceDN w:val="0"/>
              <w:textAlignment w:val="baseline"/>
              <w:rPr>
                <w:color w:val="0563C1"/>
                <w:sz w:val="22"/>
                <w:szCs w:val="22"/>
                <w:u w:val="single"/>
                <w:lang w:val="pt-PT"/>
              </w:rPr>
            </w:pPr>
            <w:r w:rsidRPr="00783BAE">
              <w:rPr>
                <w:sz w:val="22"/>
                <w:szCs w:val="22"/>
                <w:lang w:val="pt-PT"/>
              </w:rPr>
              <w:t xml:space="preserve">E-mail: </w:t>
            </w:r>
            <w:hyperlink r:id="rId58" w:history="1">
              <w:r w:rsidRPr="00783BAE">
                <w:rPr>
                  <w:color w:val="0563C1"/>
                  <w:sz w:val="22"/>
                  <w:szCs w:val="22"/>
                  <w:u w:val="single"/>
                  <w:lang w:val="pt-PT"/>
                </w:rPr>
                <w:t>florian.keil@un.org</w:t>
              </w:r>
            </w:hyperlink>
          </w:p>
          <w:p w14:paraId="26A9B1A0" w14:textId="77777777" w:rsidR="00783BAE" w:rsidRPr="00783BAE" w:rsidRDefault="00783BAE" w:rsidP="00783BAE">
            <w:pPr>
              <w:widowControl w:val="0"/>
              <w:suppressAutoHyphens/>
              <w:autoSpaceDE w:val="0"/>
              <w:autoSpaceDN w:val="0"/>
              <w:textAlignment w:val="baseline"/>
              <w:rPr>
                <w:sz w:val="22"/>
                <w:szCs w:val="22"/>
                <w:lang w:val="de-DE"/>
              </w:rPr>
            </w:pPr>
          </w:p>
        </w:tc>
      </w:tr>
      <w:tr w:rsidR="00783BAE" w:rsidRPr="00717B47" w14:paraId="358BA96F" w14:textId="77777777" w:rsidTr="006E2C31">
        <w:tc>
          <w:tcPr>
            <w:tcW w:w="4648" w:type="dxa"/>
            <w:vAlign w:val="center"/>
          </w:tcPr>
          <w:p w14:paraId="1FD080C9" w14:textId="77777777" w:rsidR="00783BAE" w:rsidRPr="00783BAE" w:rsidRDefault="00783BAE" w:rsidP="00783BAE">
            <w:pPr>
              <w:widowControl w:val="0"/>
              <w:suppressAutoHyphens/>
              <w:autoSpaceDE w:val="0"/>
              <w:autoSpaceDN w:val="0"/>
              <w:textAlignment w:val="baseline"/>
              <w:rPr>
                <w:sz w:val="22"/>
                <w:szCs w:val="22"/>
              </w:rPr>
            </w:pPr>
            <w:r w:rsidRPr="00783BAE">
              <w:rPr>
                <w:sz w:val="22"/>
                <w:szCs w:val="22"/>
              </w:rPr>
              <w:t>Ms Jeannine DICKEN</w:t>
            </w:r>
          </w:p>
        </w:tc>
        <w:tc>
          <w:tcPr>
            <w:tcW w:w="4650" w:type="dxa"/>
            <w:vAlign w:val="center"/>
          </w:tcPr>
          <w:p w14:paraId="1CE9636E" w14:textId="77777777" w:rsidR="00783BAE" w:rsidRPr="00783BAE" w:rsidRDefault="00783BAE" w:rsidP="00783BAE">
            <w:pPr>
              <w:keepNext/>
              <w:keepLines/>
              <w:widowControl w:val="0"/>
              <w:suppressAutoHyphens/>
              <w:autoSpaceDE w:val="0"/>
              <w:autoSpaceDN w:val="0"/>
              <w:textAlignment w:val="baseline"/>
              <w:rPr>
                <w:sz w:val="22"/>
                <w:szCs w:val="22"/>
              </w:rPr>
            </w:pPr>
            <w:r w:rsidRPr="00783BAE">
              <w:rPr>
                <w:sz w:val="22"/>
                <w:szCs w:val="22"/>
                <w:lang w:val="de-DE"/>
              </w:rPr>
              <w:t>Programme Management Assistant</w:t>
            </w:r>
          </w:p>
        </w:tc>
        <w:tc>
          <w:tcPr>
            <w:tcW w:w="4650" w:type="dxa"/>
          </w:tcPr>
          <w:p w14:paraId="40984695" w14:textId="77777777" w:rsidR="00783BAE" w:rsidRPr="00783BAE" w:rsidRDefault="00783BAE" w:rsidP="00783BAE">
            <w:pPr>
              <w:widowControl w:val="0"/>
              <w:suppressAutoHyphens/>
              <w:autoSpaceDE w:val="0"/>
              <w:autoSpaceDN w:val="0"/>
              <w:textAlignment w:val="baseline"/>
              <w:rPr>
                <w:color w:val="000000"/>
                <w:sz w:val="22"/>
                <w:szCs w:val="22"/>
                <w:lang w:val="de-DE"/>
              </w:rPr>
            </w:pPr>
          </w:p>
          <w:p w14:paraId="2CD890E1" w14:textId="77777777" w:rsidR="00783BAE" w:rsidRPr="00783BAE" w:rsidRDefault="00783BAE" w:rsidP="00783BAE">
            <w:pPr>
              <w:widowControl w:val="0"/>
              <w:suppressAutoHyphens/>
              <w:autoSpaceDE w:val="0"/>
              <w:autoSpaceDN w:val="0"/>
              <w:textAlignment w:val="baseline"/>
              <w:rPr>
                <w:color w:val="000000"/>
                <w:sz w:val="22"/>
                <w:szCs w:val="22"/>
                <w:lang w:val="de-DE"/>
              </w:rPr>
            </w:pPr>
            <w:r w:rsidRPr="00783BAE">
              <w:rPr>
                <w:color w:val="000000"/>
                <w:sz w:val="22"/>
                <w:szCs w:val="22"/>
                <w:lang w:val="de-DE"/>
              </w:rPr>
              <w:t>Tel.: +49 229 815 2455</w:t>
            </w:r>
          </w:p>
          <w:p w14:paraId="0B3ADDE9" w14:textId="77777777" w:rsidR="00783BAE" w:rsidRPr="00783BAE" w:rsidRDefault="00783BAE" w:rsidP="00783BAE">
            <w:pPr>
              <w:widowControl w:val="0"/>
              <w:suppressAutoHyphens/>
              <w:autoSpaceDE w:val="0"/>
              <w:autoSpaceDN w:val="0"/>
              <w:textAlignment w:val="baseline"/>
              <w:rPr>
                <w:color w:val="0563C1"/>
                <w:sz w:val="22"/>
                <w:szCs w:val="22"/>
                <w:u w:val="single"/>
                <w:lang w:val="de-DE"/>
              </w:rPr>
            </w:pPr>
            <w:r w:rsidRPr="00783BAE">
              <w:rPr>
                <w:sz w:val="22"/>
                <w:szCs w:val="22"/>
                <w:lang w:val="de-DE"/>
              </w:rPr>
              <w:t xml:space="preserve">E-mail: </w:t>
            </w:r>
            <w:hyperlink r:id="rId59" w:history="1">
              <w:r w:rsidRPr="00783BAE">
                <w:rPr>
                  <w:color w:val="0563C1"/>
                  <w:sz w:val="22"/>
                  <w:szCs w:val="22"/>
                  <w:u w:val="single"/>
                  <w:lang w:val="de-DE"/>
                </w:rPr>
                <w:t>jeannine.dicken@un.org</w:t>
              </w:r>
            </w:hyperlink>
          </w:p>
          <w:p w14:paraId="6C5FE2C6" w14:textId="77777777" w:rsidR="00783BAE" w:rsidRPr="00783BAE" w:rsidRDefault="00783BAE" w:rsidP="00783BAE">
            <w:pPr>
              <w:widowControl w:val="0"/>
              <w:suppressAutoHyphens/>
              <w:autoSpaceDE w:val="0"/>
              <w:autoSpaceDN w:val="0"/>
              <w:textAlignment w:val="baseline"/>
              <w:rPr>
                <w:sz w:val="22"/>
                <w:szCs w:val="22"/>
                <w:lang w:val="de-DE"/>
              </w:rPr>
            </w:pPr>
          </w:p>
        </w:tc>
      </w:tr>
    </w:tbl>
    <w:p w14:paraId="49EFE98E" w14:textId="77777777" w:rsidR="00783BAE" w:rsidRPr="00783BAE" w:rsidRDefault="00783BAE" w:rsidP="00783BAE">
      <w:pPr>
        <w:widowControl w:val="0"/>
        <w:suppressAutoHyphens/>
        <w:autoSpaceDE w:val="0"/>
        <w:autoSpaceDN w:val="0"/>
        <w:textAlignment w:val="baseline"/>
        <w:rPr>
          <w:rFonts w:ascii="Arial" w:eastAsia="Calibri" w:hAnsi="Arial" w:cs="Arial"/>
          <w:lang w:val="pt-PT"/>
        </w:rPr>
      </w:pPr>
    </w:p>
    <w:p w14:paraId="1CD0A983" w14:textId="77777777" w:rsidR="00C726A5" w:rsidRPr="00783BAE" w:rsidRDefault="00C726A5" w:rsidP="00783BAE">
      <w:pPr>
        <w:pStyle w:val="Heading1"/>
        <w:rPr>
          <w:sz w:val="24"/>
          <w:lang w:val="pt-PT"/>
        </w:rPr>
      </w:pPr>
    </w:p>
    <w:sectPr w:rsidR="00C726A5" w:rsidRPr="00783BAE" w:rsidSect="003C6D71">
      <w:pgSz w:w="16838" w:h="11906" w:orient="landscape"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96E6" w14:textId="77777777" w:rsidR="003C6D71" w:rsidRDefault="003C6D71">
      <w:r>
        <w:separator/>
      </w:r>
    </w:p>
  </w:endnote>
  <w:endnote w:type="continuationSeparator" w:id="0">
    <w:p w14:paraId="1CA19543" w14:textId="77777777" w:rsidR="003C6D71" w:rsidRDefault="003C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C374" w14:textId="77777777" w:rsidR="009B6B48" w:rsidRPr="00772386" w:rsidRDefault="009B6B48">
    <w:pPr>
      <w:pStyle w:val="Footer"/>
      <w:jc w:val="center"/>
      <w:rPr>
        <w:sz w:val="20"/>
      </w:rPr>
    </w:pPr>
    <w:r w:rsidRPr="00772386">
      <w:rPr>
        <w:sz w:val="20"/>
      </w:rPr>
      <w:fldChar w:fldCharType="begin"/>
    </w:r>
    <w:r w:rsidRPr="00772386">
      <w:rPr>
        <w:sz w:val="20"/>
      </w:rPr>
      <w:instrText xml:space="preserve"> PAGE   \* MERGEFORMAT </w:instrText>
    </w:r>
    <w:r w:rsidRPr="00772386">
      <w:rPr>
        <w:sz w:val="20"/>
      </w:rPr>
      <w:fldChar w:fldCharType="separate"/>
    </w:r>
    <w:r>
      <w:rPr>
        <w:noProof/>
        <w:sz w:val="20"/>
      </w:rPr>
      <w:t>63</w:t>
    </w:r>
    <w:r w:rsidRPr="00772386">
      <w:rPr>
        <w:noProof/>
        <w:sz w:val="20"/>
      </w:rPr>
      <w:fldChar w:fldCharType="end"/>
    </w:r>
  </w:p>
  <w:p w14:paraId="4658EE57" w14:textId="77777777" w:rsidR="009B6B48" w:rsidRDefault="009B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73B" w14:textId="4E7C899F" w:rsidR="009B6B48" w:rsidRPr="002879DA" w:rsidRDefault="009B6B48" w:rsidP="002879DA">
    <w:pPr>
      <w:pStyle w:val="Footer"/>
      <w:jc w:val="center"/>
      <w:rPr>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6319"/>
      <w:docPartObj>
        <w:docPartGallery w:val="Page Numbers (Bottom of Page)"/>
        <w:docPartUnique/>
      </w:docPartObj>
    </w:sdtPr>
    <w:sdtEndPr>
      <w:rPr>
        <w:noProof/>
        <w:sz w:val="20"/>
        <w:szCs w:val="16"/>
      </w:rPr>
    </w:sdtEndPr>
    <w:sdtContent>
      <w:p w14:paraId="5C110CE8" w14:textId="1D3EC26A" w:rsidR="009B6B48" w:rsidRPr="00C30F7D" w:rsidRDefault="009B6B48" w:rsidP="00C30F7D">
        <w:pPr>
          <w:pStyle w:val="Footer"/>
          <w:jc w:val="center"/>
          <w:rPr>
            <w:sz w:val="20"/>
            <w:szCs w:val="16"/>
          </w:rPr>
        </w:pPr>
        <w:r w:rsidRPr="00C30F7D">
          <w:rPr>
            <w:sz w:val="20"/>
            <w:szCs w:val="16"/>
          </w:rPr>
          <w:fldChar w:fldCharType="begin"/>
        </w:r>
        <w:r w:rsidRPr="00C30F7D">
          <w:rPr>
            <w:sz w:val="20"/>
            <w:szCs w:val="16"/>
          </w:rPr>
          <w:instrText xml:space="preserve"> PAGE   \* MERGEFORMAT </w:instrText>
        </w:r>
        <w:r w:rsidRPr="00C30F7D">
          <w:rPr>
            <w:sz w:val="20"/>
            <w:szCs w:val="16"/>
          </w:rPr>
          <w:fldChar w:fldCharType="separate"/>
        </w:r>
        <w:r w:rsidRPr="00C30F7D">
          <w:rPr>
            <w:noProof/>
            <w:sz w:val="20"/>
            <w:szCs w:val="16"/>
          </w:rPr>
          <w:t>33</w:t>
        </w:r>
        <w:r w:rsidRPr="00C30F7D">
          <w:rPr>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8FCC" w14:textId="77777777" w:rsidR="003C6D71" w:rsidRDefault="003C6D71">
      <w:r>
        <w:separator/>
      </w:r>
    </w:p>
  </w:footnote>
  <w:footnote w:type="continuationSeparator" w:id="0">
    <w:p w14:paraId="049B4817" w14:textId="77777777" w:rsidR="003C6D71" w:rsidRDefault="003C6D71">
      <w:r>
        <w:continuationSeparator/>
      </w:r>
    </w:p>
  </w:footnote>
  <w:footnote w:id="1">
    <w:p w14:paraId="62B0451F" w14:textId="061F6D41" w:rsidR="0080199D" w:rsidRPr="0080199D" w:rsidRDefault="0080199D" w:rsidP="0080199D">
      <w:pPr>
        <w:pStyle w:val="FootnoteText"/>
        <w:rPr>
          <w:color w:val="2F5496"/>
        </w:rPr>
      </w:pPr>
      <w:r w:rsidRPr="0080199D">
        <w:rPr>
          <w:rStyle w:val="FootnoteReference"/>
          <w:color w:val="2F5496"/>
        </w:rPr>
        <w:footnoteRef/>
      </w:r>
      <w:r w:rsidRPr="0080199D">
        <w:rPr>
          <w:color w:val="2F5496"/>
        </w:rPr>
        <w:t xml:space="preserve"> </w:t>
      </w:r>
      <w:r w:rsidRPr="0080199D">
        <w:rPr>
          <w:color w:val="2F5496"/>
          <w:lang w:val="en-GB"/>
        </w:rPr>
        <w:t xml:space="preserve">Note from the regional rep: </w:t>
      </w:r>
      <w:r w:rsidRPr="0080199D">
        <w:rPr>
          <w:color w:val="2F5496"/>
        </w:rPr>
        <w:t>a series of documents were sent by Spain as annexes to the report: “Censo Coordinado Nacional REPRODUCTORES 2021 (2).pdf”; “Conclusiones Censos Coordinados 2022.pdf”; “Programa Reintroducción Ibis Andalucia_Memoria 2017-2019 para MITECO.pdf”; “REPRODUCTORES 2022.pdf”; “Spain_Ruddy Duck eradication review 2022.xlsx”</w:t>
      </w:r>
    </w:p>
  </w:footnote>
  <w:footnote w:id="2">
    <w:p w14:paraId="672E3215" w14:textId="77777777" w:rsidR="00EB26F3" w:rsidRPr="00FB403B" w:rsidRDefault="00EB26F3" w:rsidP="00EB26F3">
      <w:pPr>
        <w:pStyle w:val="FootnoteText"/>
      </w:pPr>
      <w:r w:rsidRPr="00EB26F3">
        <w:rPr>
          <w:rStyle w:val="FootnoteReference"/>
          <w:color w:val="2F5496"/>
        </w:rPr>
        <w:footnoteRef/>
      </w:r>
      <w:r w:rsidRPr="00EB26F3">
        <w:rPr>
          <w:color w:val="2F5496"/>
        </w:rPr>
        <w:t xml:space="preserve"> </w:t>
      </w:r>
      <w:r w:rsidRPr="00EB26F3">
        <w:rPr>
          <w:color w:val="2F5496"/>
          <w:lang w:val="en-GB"/>
        </w:rPr>
        <w:t xml:space="preserve">Note from the regional rep: </w:t>
      </w:r>
      <w:hyperlink r:id="rId1" w:history="1">
        <w:r w:rsidRPr="00AF4955">
          <w:rPr>
            <w:rStyle w:val="Hyperlink"/>
          </w:rPr>
          <w:t>https://www.sigmaplan.be/en/about-the-sigmaplan/</w:t>
        </w:r>
      </w:hyperlink>
      <w:r>
        <w:t xml:space="preserve"> </w:t>
      </w:r>
    </w:p>
  </w:footnote>
  <w:footnote w:id="3">
    <w:p w14:paraId="724447BC" w14:textId="77777777" w:rsidR="00EB26F3" w:rsidRPr="00EB26F3" w:rsidRDefault="00EB26F3" w:rsidP="00EB26F3">
      <w:pPr>
        <w:pStyle w:val="FootnoteText"/>
        <w:rPr>
          <w:color w:val="2F5496"/>
        </w:rPr>
      </w:pPr>
      <w:r w:rsidRPr="00EB26F3">
        <w:rPr>
          <w:rStyle w:val="FootnoteReference"/>
          <w:color w:val="2F5496"/>
        </w:rPr>
        <w:footnoteRef/>
      </w:r>
      <w:r w:rsidRPr="00EB26F3">
        <w:rPr>
          <w:color w:val="2F5496"/>
        </w:rPr>
        <w:t xml:space="preserve"> </w:t>
      </w:r>
      <w:r w:rsidRPr="00EB26F3">
        <w:rPr>
          <w:color w:val="2F5496"/>
          <w:lang w:val="en-GB"/>
        </w:rPr>
        <w:t xml:space="preserve">Note from the regional rep: </w:t>
      </w:r>
      <w:hyperlink r:id="rId2" w:history="1">
        <w:r w:rsidRPr="00214C6D">
          <w:rPr>
            <w:rStyle w:val="Hyperlink"/>
          </w:rPr>
          <w:t>https://ym.fi/en/helmi-habitats-programme</w:t>
        </w:r>
      </w:hyperlink>
      <w:r w:rsidRPr="00EB26F3">
        <w:rPr>
          <w:color w:val="2F5496"/>
        </w:rPr>
        <w:t xml:space="preserve">  </w:t>
      </w:r>
    </w:p>
  </w:footnote>
  <w:footnote w:id="4">
    <w:p w14:paraId="4080FE05" w14:textId="77777777" w:rsidR="00EB26F3" w:rsidRPr="00EB26F3" w:rsidRDefault="00EB26F3" w:rsidP="00EB26F3">
      <w:pPr>
        <w:pStyle w:val="FootnoteText"/>
        <w:rPr>
          <w:color w:val="2F5496"/>
          <w:lang w:val="en-GB"/>
        </w:rPr>
      </w:pPr>
      <w:r w:rsidRPr="00EB26F3">
        <w:rPr>
          <w:rStyle w:val="FootnoteReference"/>
          <w:color w:val="2F5496"/>
        </w:rPr>
        <w:footnoteRef/>
      </w:r>
      <w:r w:rsidRPr="00EB26F3">
        <w:rPr>
          <w:color w:val="2F5496"/>
        </w:rPr>
        <w:t xml:space="preserve"> </w:t>
      </w:r>
      <w:r w:rsidRPr="00EB26F3">
        <w:rPr>
          <w:color w:val="2F5496"/>
          <w:lang w:val="en-GB"/>
        </w:rPr>
        <w:t xml:space="preserve">Note from the regional rep: </w:t>
      </w:r>
      <w:hyperlink r:id="rId3" w:history="1">
        <w:r w:rsidRPr="00214C6D">
          <w:rPr>
            <w:rStyle w:val="Hyperlink"/>
          </w:rPr>
          <w:t>https://kosteikko.fi/en/</w:t>
        </w:r>
      </w:hyperlink>
      <w:r w:rsidRPr="00214C6D">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717B47" w:rsidRPr="00717B47" w14:paraId="5F6BF8A6" w14:textId="77777777" w:rsidTr="00C4541E">
      <w:trPr>
        <w:trHeight w:val="1264"/>
      </w:trPr>
      <w:tc>
        <w:tcPr>
          <w:tcW w:w="1809" w:type="dxa"/>
          <w:tcMar>
            <w:top w:w="0" w:type="dxa"/>
            <w:left w:w="108" w:type="dxa"/>
            <w:bottom w:w="0" w:type="dxa"/>
            <w:right w:w="108" w:type="dxa"/>
          </w:tcMar>
        </w:tcPr>
        <w:p w14:paraId="4EDA6DB7" w14:textId="77777777" w:rsidR="00717B47" w:rsidRPr="00717B47" w:rsidRDefault="00717B47" w:rsidP="00717B47">
          <w:r w:rsidRPr="00717B47">
            <w:rPr>
              <w:noProof/>
            </w:rPr>
            <w:drawing>
              <wp:anchor distT="0" distB="0" distL="114300" distR="114300" simplePos="0" relativeHeight="251667456" behindDoc="0" locked="0" layoutInCell="1" allowOverlap="1" wp14:anchorId="798D40C3" wp14:editId="3AFA67F6">
                <wp:simplePos x="0" y="0"/>
                <wp:positionH relativeFrom="column">
                  <wp:posOffset>137160</wp:posOffset>
                </wp:positionH>
                <wp:positionV relativeFrom="paragraph">
                  <wp:posOffset>10795</wp:posOffset>
                </wp:positionV>
                <wp:extent cx="735965" cy="609600"/>
                <wp:effectExtent l="0" t="0" r="6985" b="0"/>
                <wp:wrapNone/>
                <wp:docPr id="765042457" name="Picture 76504245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2CAFF1C1" w14:textId="77777777" w:rsidR="00717B47" w:rsidRPr="00717B47" w:rsidRDefault="00717B47" w:rsidP="00717B47">
          <w:pPr>
            <w:rPr>
              <w:lang w:val="en-US"/>
            </w:rPr>
          </w:pPr>
        </w:p>
        <w:p w14:paraId="74DA3EA5" w14:textId="77777777" w:rsidR="00717B47" w:rsidRPr="00717B47" w:rsidRDefault="00717B47" w:rsidP="00717B47">
          <w:pPr>
            <w:rPr>
              <w:lang w:val="en-US"/>
            </w:rPr>
          </w:pPr>
        </w:p>
        <w:p w14:paraId="73A22F5B" w14:textId="77777777" w:rsidR="00717B47" w:rsidRPr="00717B47" w:rsidRDefault="00717B47" w:rsidP="00717B47">
          <w:pPr>
            <w:rPr>
              <w:lang w:val="en-US"/>
            </w:rPr>
          </w:pPr>
        </w:p>
      </w:tc>
      <w:tc>
        <w:tcPr>
          <w:tcW w:w="5679" w:type="dxa"/>
          <w:tcMar>
            <w:top w:w="0" w:type="dxa"/>
            <w:left w:w="108" w:type="dxa"/>
            <w:bottom w:w="0" w:type="dxa"/>
            <w:right w:w="108" w:type="dxa"/>
          </w:tcMar>
        </w:tcPr>
        <w:p w14:paraId="2FFFBA29" w14:textId="77777777" w:rsidR="00717B47" w:rsidRPr="00717B47" w:rsidRDefault="00717B47" w:rsidP="00717B47">
          <w:pPr>
            <w:tabs>
              <w:tab w:val="left" w:pos="-720"/>
            </w:tabs>
            <w:jc w:val="center"/>
            <w:rPr>
              <w:i/>
              <w:kern w:val="3"/>
              <w:lang w:val="en-US"/>
            </w:rPr>
          </w:pPr>
          <w:r w:rsidRPr="00717B47">
            <w:rPr>
              <w:i/>
              <w:kern w:val="3"/>
              <w:sz w:val="22"/>
              <w:szCs w:val="22"/>
              <w:lang w:val="en-US"/>
            </w:rPr>
            <w:t xml:space="preserve">AGREEMENT ON THE CONSERVATION OF </w:t>
          </w:r>
        </w:p>
        <w:p w14:paraId="0095735E" w14:textId="77777777" w:rsidR="00717B47" w:rsidRPr="00717B47" w:rsidRDefault="00717B47" w:rsidP="00717B47">
          <w:pPr>
            <w:tabs>
              <w:tab w:val="left" w:pos="-720"/>
            </w:tabs>
            <w:jc w:val="center"/>
            <w:rPr>
              <w:i/>
              <w:kern w:val="3"/>
              <w:lang w:val="en-US"/>
            </w:rPr>
          </w:pPr>
          <w:r w:rsidRPr="00717B47">
            <w:rPr>
              <w:i/>
              <w:kern w:val="3"/>
              <w:sz w:val="22"/>
              <w:szCs w:val="22"/>
              <w:lang w:val="en-US"/>
            </w:rPr>
            <w:t xml:space="preserve">AFRICAN-EURASIAN MIGRATORY WATERBIRDS           </w:t>
          </w:r>
        </w:p>
        <w:p w14:paraId="007780AB" w14:textId="77777777" w:rsidR="00717B47" w:rsidRPr="00717B47" w:rsidRDefault="00717B47" w:rsidP="00717B47">
          <w:pPr>
            <w:tabs>
              <w:tab w:val="left" w:pos="-720"/>
            </w:tabs>
            <w:jc w:val="center"/>
            <w:rPr>
              <w:rFonts w:ascii="Arial" w:hAnsi="Arial" w:cs="Arial"/>
              <w:i/>
              <w:kern w:val="3"/>
              <w:sz w:val="20"/>
              <w:szCs w:val="20"/>
              <w:lang w:val="en-US"/>
            </w:rPr>
          </w:pPr>
        </w:p>
        <w:p w14:paraId="038FD759" w14:textId="77777777" w:rsidR="00717B47" w:rsidRPr="00717B47" w:rsidRDefault="00717B47" w:rsidP="00717B47">
          <w:pPr>
            <w:rPr>
              <w:i/>
              <w:lang w:val="en-US"/>
            </w:rPr>
          </w:pPr>
        </w:p>
      </w:tc>
      <w:tc>
        <w:tcPr>
          <w:tcW w:w="2366" w:type="dxa"/>
          <w:tcMar>
            <w:top w:w="0" w:type="dxa"/>
            <w:left w:w="108" w:type="dxa"/>
            <w:bottom w:w="0" w:type="dxa"/>
            <w:right w:w="108" w:type="dxa"/>
          </w:tcMar>
        </w:tcPr>
        <w:p w14:paraId="40452B49" w14:textId="2ED4C880" w:rsidR="00717B47" w:rsidRPr="00717B47" w:rsidRDefault="00717B47" w:rsidP="00717B47">
          <w:pPr>
            <w:ind w:hanging="108"/>
            <w:jc w:val="right"/>
            <w:rPr>
              <w:i/>
              <w:sz w:val="20"/>
              <w:szCs w:val="20"/>
              <w:lang w:val="pt-PT"/>
            </w:rPr>
          </w:pPr>
          <w:r w:rsidRPr="00717B47">
            <w:rPr>
              <w:i/>
              <w:sz w:val="20"/>
              <w:szCs w:val="20"/>
              <w:lang w:val="pt-PT"/>
            </w:rPr>
            <w:t xml:space="preserve"> </w:t>
          </w:r>
          <w:r w:rsidRPr="00717B47">
            <w:rPr>
              <w:i/>
              <w:sz w:val="20"/>
              <w:szCs w:val="20"/>
              <w:lang w:val="pt-PT"/>
            </w:rPr>
            <w:t>Doc AEWA/TC</w:t>
          </w:r>
          <w:r>
            <w:rPr>
              <w:i/>
              <w:sz w:val="20"/>
              <w:szCs w:val="20"/>
              <w:lang w:val="pt-PT"/>
            </w:rPr>
            <w:t>19 Inf.1</w:t>
          </w:r>
        </w:p>
        <w:p w14:paraId="1914F1A0" w14:textId="29A549A3" w:rsidR="00717B47" w:rsidRPr="00717B47" w:rsidRDefault="00717B47" w:rsidP="00717B47">
          <w:pPr>
            <w:ind w:hanging="108"/>
            <w:jc w:val="right"/>
            <w:rPr>
              <w:i/>
              <w:sz w:val="20"/>
              <w:szCs w:val="20"/>
              <w:lang w:val="pt-PT"/>
            </w:rPr>
          </w:pPr>
          <w:r w:rsidRPr="00717B47">
            <w:rPr>
              <w:i/>
              <w:sz w:val="20"/>
              <w:szCs w:val="20"/>
              <w:lang w:val="pt-PT"/>
            </w:rPr>
            <w:t>2</w:t>
          </w:r>
          <w:r w:rsidR="00927D07">
            <w:rPr>
              <w:i/>
              <w:sz w:val="20"/>
              <w:szCs w:val="20"/>
              <w:lang w:val="pt-PT"/>
            </w:rPr>
            <w:t>9</w:t>
          </w:r>
          <w:r w:rsidRPr="00717B47">
            <w:rPr>
              <w:i/>
              <w:sz w:val="20"/>
              <w:szCs w:val="20"/>
              <w:lang w:val="pt-PT"/>
            </w:rPr>
            <w:t xml:space="preserve"> February 2024</w:t>
          </w:r>
        </w:p>
        <w:p w14:paraId="53863A00" w14:textId="77777777" w:rsidR="00717B47" w:rsidRPr="00717B47" w:rsidRDefault="00717B47" w:rsidP="00717B47">
          <w:pPr>
            <w:jc w:val="right"/>
            <w:rPr>
              <w:i/>
              <w:sz w:val="20"/>
              <w:szCs w:val="20"/>
              <w:lang w:val="pt-PT"/>
            </w:rPr>
          </w:pPr>
        </w:p>
      </w:tc>
    </w:tr>
    <w:tr w:rsidR="00717B47" w:rsidRPr="00717B47" w14:paraId="6F233652" w14:textId="77777777" w:rsidTr="00C4541E">
      <w:tc>
        <w:tcPr>
          <w:tcW w:w="9854" w:type="dxa"/>
          <w:gridSpan w:val="3"/>
          <w:tcBorders>
            <w:top w:val="nil"/>
            <w:left w:val="nil"/>
            <w:bottom w:val="single" w:sz="4" w:space="0" w:color="000000"/>
            <w:right w:val="nil"/>
          </w:tcBorders>
          <w:tcMar>
            <w:top w:w="0" w:type="dxa"/>
            <w:left w:w="108" w:type="dxa"/>
            <w:bottom w:w="0" w:type="dxa"/>
            <w:right w:w="108" w:type="dxa"/>
          </w:tcMar>
        </w:tcPr>
        <w:p w14:paraId="4C2EF2AA" w14:textId="77777777" w:rsidR="00717B47" w:rsidRPr="00717B47" w:rsidRDefault="00717B47" w:rsidP="00717B47">
          <w:pPr>
            <w:jc w:val="center"/>
          </w:pPr>
          <w:r w:rsidRPr="00717B47">
            <w:rPr>
              <w:b/>
              <w:lang w:val="en-US"/>
            </w:rPr>
            <w:t>19</w:t>
          </w:r>
          <w:r w:rsidRPr="00717B47">
            <w:rPr>
              <w:b/>
              <w:vertAlign w:val="superscript"/>
              <w:lang w:val="en-US"/>
            </w:rPr>
            <w:t>th</w:t>
          </w:r>
          <w:r w:rsidRPr="00717B47">
            <w:rPr>
              <w:b/>
              <w:lang w:val="en-US"/>
            </w:rPr>
            <w:t xml:space="preserve"> MEETING OF THE TECHNICAL COMMITTEE</w:t>
          </w:r>
        </w:p>
        <w:p w14:paraId="40202EFC" w14:textId="77777777" w:rsidR="00717B47" w:rsidRPr="00717B47" w:rsidRDefault="00717B47" w:rsidP="00717B47">
          <w:pPr>
            <w:jc w:val="center"/>
            <w:rPr>
              <w:i/>
              <w:lang w:val="en-US"/>
            </w:rPr>
          </w:pPr>
          <w:r w:rsidRPr="00717B47">
            <w:rPr>
              <w:i/>
              <w:sz w:val="22"/>
              <w:szCs w:val="22"/>
            </w:rPr>
            <w:t>12–14 March 2024, Virtual conference format</w:t>
          </w:r>
        </w:p>
        <w:p w14:paraId="2DB76179" w14:textId="77777777" w:rsidR="00717B47" w:rsidRPr="00717B47" w:rsidRDefault="00717B47" w:rsidP="00717B47">
          <w:pPr>
            <w:rPr>
              <w:u w:val="single"/>
              <w:lang w:val="en-US"/>
            </w:rPr>
          </w:pPr>
        </w:p>
      </w:tc>
    </w:tr>
  </w:tbl>
  <w:p w14:paraId="34E7E00D" w14:textId="77777777" w:rsidR="00717B47" w:rsidRPr="00717B47" w:rsidRDefault="00717B47" w:rsidP="00717B47">
    <w:pPr>
      <w:tabs>
        <w:tab w:val="center" w:pos="4680"/>
        <w:tab w:val="right" w:pos="9360"/>
      </w:tabs>
      <w:rPr>
        <w:rFonts w:asciiTheme="minorHAnsi" w:eastAsiaTheme="minorHAnsi" w:hAnsiTheme="minorHAnsi" w:cstheme="minorBidi"/>
        <w:kern w:val="2"/>
        <w:sz w:val="22"/>
        <w:szCs w:val="22"/>
        <w14:ligatures w14:val="standardContextual"/>
      </w:rPr>
    </w:pPr>
  </w:p>
  <w:p w14:paraId="2154672E" w14:textId="289C6B0A" w:rsidR="009B6B48" w:rsidRDefault="009B6B48" w:rsidP="00BE0336">
    <w:pPr>
      <w:pStyle w:val="Header"/>
      <w:tabs>
        <w:tab w:val="clear" w:pos="864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7F86" w14:textId="6B26CC3D" w:rsidR="009B6B48" w:rsidRPr="0080199D" w:rsidRDefault="009B6B48" w:rsidP="0080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0C0"/>
    <w:multiLevelType w:val="hybridMultilevel"/>
    <w:tmpl w:val="3D3CB438"/>
    <w:lvl w:ilvl="0" w:tplc="3F4CC648">
      <w:start w:val="7"/>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863631"/>
    <w:multiLevelType w:val="multilevel"/>
    <w:tmpl w:val="7B3E6C9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317A33"/>
    <w:multiLevelType w:val="hybridMultilevel"/>
    <w:tmpl w:val="871A7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6D37C9"/>
    <w:multiLevelType w:val="multilevel"/>
    <w:tmpl w:val="C10A5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A5786"/>
    <w:multiLevelType w:val="hybridMultilevel"/>
    <w:tmpl w:val="D6B0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37757C"/>
    <w:multiLevelType w:val="hybridMultilevel"/>
    <w:tmpl w:val="ECF4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F461D"/>
    <w:multiLevelType w:val="multilevel"/>
    <w:tmpl w:val="5196819A"/>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908DB"/>
    <w:multiLevelType w:val="hybridMultilevel"/>
    <w:tmpl w:val="FE522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1769DE"/>
    <w:multiLevelType w:val="hybridMultilevel"/>
    <w:tmpl w:val="8F5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D6FDA"/>
    <w:multiLevelType w:val="hybridMultilevel"/>
    <w:tmpl w:val="8ECCC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17ADB"/>
    <w:multiLevelType w:val="hybridMultilevel"/>
    <w:tmpl w:val="D0608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0F5741"/>
    <w:multiLevelType w:val="hybridMultilevel"/>
    <w:tmpl w:val="CB00458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4" w15:restartNumberingAfterBreak="0">
    <w:nsid w:val="2BA63860"/>
    <w:multiLevelType w:val="hybridMultilevel"/>
    <w:tmpl w:val="4E4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307B2"/>
    <w:multiLevelType w:val="hybridMultilevel"/>
    <w:tmpl w:val="C50C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C5899"/>
    <w:multiLevelType w:val="multilevel"/>
    <w:tmpl w:val="5196819A"/>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36311"/>
    <w:multiLevelType w:val="hybridMultilevel"/>
    <w:tmpl w:val="7DA22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355640"/>
    <w:multiLevelType w:val="hybridMultilevel"/>
    <w:tmpl w:val="F58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A739F"/>
    <w:multiLevelType w:val="hybridMultilevel"/>
    <w:tmpl w:val="C0B4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A3013A"/>
    <w:multiLevelType w:val="hybridMultilevel"/>
    <w:tmpl w:val="E14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033E1"/>
    <w:multiLevelType w:val="hybridMultilevel"/>
    <w:tmpl w:val="61EAD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C60163"/>
    <w:multiLevelType w:val="hybridMultilevel"/>
    <w:tmpl w:val="BE1CE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5732EA"/>
    <w:multiLevelType w:val="hybridMultilevel"/>
    <w:tmpl w:val="D4F45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CF60CC"/>
    <w:multiLevelType w:val="multilevel"/>
    <w:tmpl w:val="5196819A"/>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34F0A"/>
    <w:multiLevelType w:val="hybridMultilevel"/>
    <w:tmpl w:val="DE4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A1733D2"/>
    <w:multiLevelType w:val="hybridMultilevel"/>
    <w:tmpl w:val="976C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3AFA"/>
    <w:multiLevelType w:val="hybridMultilevel"/>
    <w:tmpl w:val="A2BC7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2F24BE"/>
    <w:multiLevelType w:val="hybridMultilevel"/>
    <w:tmpl w:val="79F0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E00679"/>
    <w:multiLevelType w:val="hybridMultilevel"/>
    <w:tmpl w:val="BCE4F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74119A"/>
    <w:multiLevelType w:val="hybridMultilevel"/>
    <w:tmpl w:val="167E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457BD"/>
    <w:multiLevelType w:val="hybridMultilevel"/>
    <w:tmpl w:val="778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25DFF"/>
    <w:multiLevelType w:val="hybridMultilevel"/>
    <w:tmpl w:val="3B92D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406282">
    <w:abstractNumId w:val="26"/>
  </w:num>
  <w:num w:numId="2" w16cid:durableId="1229145910">
    <w:abstractNumId w:val="13"/>
  </w:num>
  <w:num w:numId="3" w16cid:durableId="1832990506">
    <w:abstractNumId w:val="29"/>
  </w:num>
  <w:num w:numId="4" w16cid:durableId="365568369">
    <w:abstractNumId w:val="2"/>
  </w:num>
  <w:num w:numId="5" w16cid:durableId="997805729">
    <w:abstractNumId w:val="12"/>
  </w:num>
  <w:num w:numId="6" w16cid:durableId="1377512595">
    <w:abstractNumId w:val="15"/>
  </w:num>
  <w:num w:numId="7" w16cid:durableId="2084521844">
    <w:abstractNumId w:val="30"/>
  </w:num>
  <w:num w:numId="8" w16cid:durableId="1706321198">
    <w:abstractNumId w:val="32"/>
  </w:num>
  <w:num w:numId="9" w16cid:durableId="1871651365">
    <w:abstractNumId w:val="9"/>
  </w:num>
  <w:num w:numId="10" w16cid:durableId="1480149966">
    <w:abstractNumId w:val="25"/>
  </w:num>
  <w:num w:numId="11" w16cid:durableId="987712666">
    <w:abstractNumId w:val="33"/>
  </w:num>
  <w:num w:numId="12" w16cid:durableId="1030491928">
    <w:abstractNumId w:val="14"/>
  </w:num>
  <w:num w:numId="13" w16cid:durableId="16083656">
    <w:abstractNumId w:val="20"/>
  </w:num>
  <w:num w:numId="14" w16cid:durableId="1704210656">
    <w:abstractNumId w:val="18"/>
  </w:num>
  <w:num w:numId="15" w16cid:durableId="1037967437">
    <w:abstractNumId w:val="21"/>
  </w:num>
  <w:num w:numId="16" w16cid:durableId="157422362">
    <w:abstractNumId w:val="34"/>
  </w:num>
  <w:num w:numId="17" w16cid:durableId="572661363">
    <w:abstractNumId w:val="11"/>
  </w:num>
  <w:num w:numId="18" w16cid:durableId="1724522901">
    <w:abstractNumId w:val="19"/>
  </w:num>
  <w:num w:numId="19" w16cid:durableId="499540309">
    <w:abstractNumId w:val="0"/>
  </w:num>
  <w:num w:numId="20" w16cid:durableId="40061332">
    <w:abstractNumId w:val="24"/>
  </w:num>
  <w:num w:numId="21" w16cid:durableId="1716388335">
    <w:abstractNumId w:val="7"/>
  </w:num>
  <w:num w:numId="22" w16cid:durableId="578907354">
    <w:abstractNumId w:val="5"/>
  </w:num>
  <w:num w:numId="23" w16cid:durableId="2094274576">
    <w:abstractNumId w:val="31"/>
  </w:num>
  <w:num w:numId="24" w16cid:durableId="857277170">
    <w:abstractNumId w:val="3"/>
  </w:num>
  <w:num w:numId="25" w16cid:durableId="328096625">
    <w:abstractNumId w:val="4"/>
  </w:num>
  <w:num w:numId="26" w16cid:durableId="1246187537">
    <w:abstractNumId w:val="17"/>
  </w:num>
  <w:num w:numId="27" w16cid:durableId="1647781936">
    <w:abstractNumId w:val="23"/>
  </w:num>
  <w:num w:numId="28" w16cid:durableId="548227286">
    <w:abstractNumId w:val="22"/>
  </w:num>
  <w:num w:numId="29" w16cid:durableId="366566477">
    <w:abstractNumId w:val="10"/>
  </w:num>
  <w:num w:numId="30" w16cid:durableId="1612280974">
    <w:abstractNumId w:val="28"/>
  </w:num>
  <w:num w:numId="31" w16cid:durableId="167868028">
    <w:abstractNumId w:val="8"/>
  </w:num>
  <w:num w:numId="32" w16cid:durableId="1600604315">
    <w:abstractNumId w:val="16"/>
  </w:num>
  <w:num w:numId="33" w16cid:durableId="1108282291">
    <w:abstractNumId w:val="1"/>
  </w:num>
  <w:num w:numId="34" w16cid:durableId="1696032984">
    <w:abstractNumId w:val="27"/>
  </w:num>
  <w:num w:numId="35" w16cid:durableId="7904445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7B3"/>
    <w:rsid w:val="00000918"/>
    <w:rsid w:val="00001F9B"/>
    <w:rsid w:val="0000207C"/>
    <w:rsid w:val="00004DA6"/>
    <w:rsid w:val="000054E6"/>
    <w:rsid w:val="00005505"/>
    <w:rsid w:val="00006A1C"/>
    <w:rsid w:val="000078A5"/>
    <w:rsid w:val="00010162"/>
    <w:rsid w:val="00011820"/>
    <w:rsid w:val="00012EDD"/>
    <w:rsid w:val="00013581"/>
    <w:rsid w:val="000142EF"/>
    <w:rsid w:val="00014E9E"/>
    <w:rsid w:val="000154D3"/>
    <w:rsid w:val="00015AF0"/>
    <w:rsid w:val="00016F00"/>
    <w:rsid w:val="00021D80"/>
    <w:rsid w:val="000223D3"/>
    <w:rsid w:val="0002249B"/>
    <w:rsid w:val="00023929"/>
    <w:rsid w:val="00024A8C"/>
    <w:rsid w:val="00025A33"/>
    <w:rsid w:val="00026DBB"/>
    <w:rsid w:val="00027E38"/>
    <w:rsid w:val="00030C05"/>
    <w:rsid w:val="000318B7"/>
    <w:rsid w:val="00031C96"/>
    <w:rsid w:val="00031E6E"/>
    <w:rsid w:val="00034CA5"/>
    <w:rsid w:val="00035933"/>
    <w:rsid w:val="0003617D"/>
    <w:rsid w:val="0004019E"/>
    <w:rsid w:val="00040DF4"/>
    <w:rsid w:val="0004228C"/>
    <w:rsid w:val="00042AAF"/>
    <w:rsid w:val="00043A7D"/>
    <w:rsid w:val="00043AA8"/>
    <w:rsid w:val="000455F8"/>
    <w:rsid w:val="00045AC3"/>
    <w:rsid w:val="0004603D"/>
    <w:rsid w:val="00051A99"/>
    <w:rsid w:val="00052EA8"/>
    <w:rsid w:val="00054204"/>
    <w:rsid w:val="000552C5"/>
    <w:rsid w:val="000568E2"/>
    <w:rsid w:val="00056B43"/>
    <w:rsid w:val="00060E86"/>
    <w:rsid w:val="000615A3"/>
    <w:rsid w:val="00061BED"/>
    <w:rsid w:val="000626D9"/>
    <w:rsid w:val="00062DA0"/>
    <w:rsid w:val="00063536"/>
    <w:rsid w:val="000646D3"/>
    <w:rsid w:val="00065D38"/>
    <w:rsid w:val="000703EC"/>
    <w:rsid w:val="00072577"/>
    <w:rsid w:val="000728AF"/>
    <w:rsid w:val="000730A2"/>
    <w:rsid w:val="00073272"/>
    <w:rsid w:val="000737A3"/>
    <w:rsid w:val="00075173"/>
    <w:rsid w:val="000759D5"/>
    <w:rsid w:val="00075A6E"/>
    <w:rsid w:val="000768A8"/>
    <w:rsid w:val="00076A66"/>
    <w:rsid w:val="00080F66"/>
    <w:rsid w:val="00082C2F"/>
    <w:rsid w:val="00083A63"/>
    <w:rsid w:val="0009053C"/>
    <w:rsid w:val="0009087E"/>
    <w:rsid w:val="00090952"/>
    <w:rsid w:val="00092BB0"/>
    <w:rsid w:val="00092C99"/>
    <w:rsid w:val="00094530"/>
    <w:rsid w:val="00095E76"/>
    <w:rsid w:val="00096055"/>
    <w:rsid w:val="000967D3"/>
    <w:rsid w:val="00096D4C"/>
    <w:rsid w:val="00096D9F"/>
    <w:rsid w:val="000971E9"/>
    <w:rsid w:val="000A044D"/>
    <w:rsid w:val="000A1842"/>
    <w:rsid w:val="000A1CA4"/>
    <w:rsid w:val="000A3078"/>
    <w:rsid w:val="000A31A0"/>
    <w:rsid w:val="000A49D4"/>
    <w:rsid w:val="000A748D"/>
    <w:rsid w:val="000A7A70"/>
    <w:rsid w:val="000B006D"/>
    <w:rsid w:val="000B0709"/>
    <w:rsid w:val="000B2D99"/>
    <w:rsid w:val="000B2F8F"/>
    <w:rsid w:val="000B3BF7"/>
    <w:rsid w:val="000B4894"/>
    <w:rsid w:val="000B5921"/>
    <w:rsid w:val="000B63CA"/>
    <w:rsid w:val="000C1130"/>
    <w:rsid w:val="000C1464"/>
    <w:rsid w:val="000C44AD"/>
    <w:rsid w:val="000C5B34"/>
    <w:rsid w:val="000C711E"/>
    <w:rsid w:val="000C750D"/>
    <w:rsid w:val="000C7567"/>
    <w:rsid w:val="000D088F"/>
    <w:rsid w:val="000D12EC"/>
    <w:rsid w:val="000D13C4"/>
    <w:rsid w:val="000D16E2"/>
    <w:rsid w:val="000D1E3F"/>
    <w:rsid w:val="000D3094"/>
    <w:rsid w:val="000D3F42"/>
    <w:rsid w:val="000D4A95"/>
    <w:rsid w:val="000D5106"/>
    <w:rsid w:val="000D629A"/>
    <w:rsid w:val="000E010D"/>
    <w:rsid w:val="000E0575"/>
    <w:rsid w:val="000E09A0"/>
    <w:rsid w:val="000E1B6B"/>
    <w:rsid w:val="000E1FA8"/>
    <w:rsid w:val="000E38F3"/>
    <w:rsid w:val="000E42B0"/>
    <w:rsid w:val="000E434A"/>
    <w:rsid w:val="000E4B08"/>
    <w:rsid w:val="000E4E00"/>
    <w:rsid w:val="000E62E7"/>
    <w:rsid w:val="000E7137"/>
    <w:rsid w:val="000F11BE"/>
    <w:rsid w:val="000F2828"/>
    <w:rsid w:val="000F44EA"/>
    <w:rsid w:val="000F5DE1"/>
    <w:rsid w:val="000F6F68"/>
    <w:rsid w:val="000F749F"/>
    <w:rsid w:val="000F781B"/>
    <w:rsid w:val="00101DD0"/>
    <w:rsid w:val="00102760"/>
    <w:rsid w:val="001027E5"/>
    <w:rsid w:val="00103D8C"/>
    <w:rsid w:val="0010561B"/>
    <w:rsid w:val="00106174"/>
    <w:rsid w:val="00107415"/>
    <w:rsid w:val="00107897"/>
    <w:rsid w:val="00107C8D"/>
    <w:rsid w:val="0011007E"/>
    <w:rsid w:val="00111B53"/>
    <w:rsid w:val="001144FA"/>
    <w:rsid w:val="0011551C"/>
    <w:rsid w:val="00120EE9"/>
    <w:rsid w:val="00121119"/>
    <w:rsid w:val="001223E6"/>
    <w:rsid w:val="00122AFA"/>
    <w:rsid w:val="0012463F"/>
    <w:rsid w:val="00125595"/>
    <w:rsid w:val="001275B5"/>
    <w:rsid w:val="00131268"/>
    <w:rsid w:val="001312F4"/>
    <w:rsid w:val="00131B62"/>
    <w:rsid w:val="0013256F"/>
    <w:rsid w:val="00132684"/>
    <w:rsid w:val="00132FD3"/>
    <w:rsid w:val="00133295"/>
    <w:rsid w:val="00133DA1"/>
    <w:rsid w:val="0013448D"/>
    <w:rsid w:val="00135329"/>
    <w:rsid w:val="001355E6"/>
    <w:rsid w:val="00136FD2"/>
    <w:rsid w:val="001406B8"/>
    <w:rsid w:val="00140EE2"/>
    <w:rsid w:val="00143AF8"/>
    <w:rsid w:val="001450A6"/>
    <w:rsid w:val="00146FEA"/>
    <w:rsid w:val="00150673"/>
    <w:rsid w:val="00150FDC"/>
    <w:rsid w:val="00150FFE"/>
    <w:rsid w:val="001512A5"/>
    <w:rsid w:val="0015196B"/>
    <w:rsid w:val="00154524"/>
    <w:rsid w:val="00154C65"/>
    <w:rsid w:val="0015546B"/>
    <w:rsid w:val="0016121A"/>
    <w:rsid w:val="001612FC"/>
    <w:rsid w:val="00163847"/>
    <w:rsid w:val="00163F26"/>
    <w:rsid w:val="0016455B"/>
    <w:rsid w:val="0016492F"/>
    <w:rsid w:val="00165015"/>
    <w:rsid w:val="00166B8F"/>
    <w:rsid w:val="0016793D"/>
    <w:rsid w:val="00170ED4"/>
    <w:rsid w:val="00171A9E"/>
    <w:rsid w:val="00174AE6"/>
    <w:rsid w:val="00174E03"/>
    <w:rsid w:val="00175D5A"/>
    <w:rsid w:val="00175DC0"/>
    <w:rsid w:val="00175EC4"/>
    <w:rsid w:val="001760D0"/>
    <w:rsid w:val="001777F1"/>
    <w:rsid w:val="00180CD2"/>
    <w:rsid w:val="00180EFF"/>
    <w:rsid w:val="001813C5"/>
    <w:rsid w:val="001816CF"/>
    <w:rsid w:val="0018389F"/>
    <w:rsid w:val="00184703"/>
    <w:rsid w:val="00185287"/>
    <w:rsid w:val="00185A4B"/>
    <w:rsid w:val="00185D14"/>
    <w:rsid w:val="00187C75"/>
    <w:rsid w:val="00193122"/>
    <w:rsid w:val="00193399"/>
    <w:rsid w:val="0019378B"/>
    <w:rsid w:val="00193A65"/>
    <w:rsid w:val="00193DE2"/>
    <w:rsid w:val="00194285"/>
    <w:rsid w:val="001949DA"/>
    <w:rsid w:val="00194C6B"/>
    <w:rsid w:val="00195084"/>
    <w:rsid w:val="00195FDA"/>
    <w:rsid w:val="0019703D"/>
    <w:rsid w:val="001A2499"/>
    <w:rsid w:val="001A461D"/>
    <w:rsid w:val="001A4EC2"/>
    <w:rsid w:val="001A787A"/>
    <w:rsid w:val="001A7894"/>
    <w:rsid w:val="001A7DDB"/>
    <w:rsid w:val="001B1053"/>
    <w:rsid w:val="001B26F3"/>
    <w:rsid w:val="001B2EAC"/>
    <w:rsid w:val="001B69BF"/>
    <w:rsid w:val="001B6A37"/>
    <w:rsid w:val="001C0D0C"/>
    <w:rsid w:val="001C28CE"/>
    <w:rsid w:val="001C6344"/>
    <w:rsid w:val="001C6571"/>
    <w:rsid w:val="001C6EA7"/>
    <w:rsid w:val="001C7BE8"/>
    <w:rsid w:val="001D01E7"/>
    <w:rsid w:val="001D02FE"/>
    <w:rsid w:val="001D09AB"/>
    <w:rsid w:val="001D0AE3"/>
    <w:rsid w:val="001D1BDA"/>
    <w:rsid w:val="001D6368"/>
    <w:rsid w:val="001D6A2B"/>
    <w:rsid w:val="001E0CA6"/>
    <w:rsid w:val="001E1F70"/>
    <w:rsid w:val="001E2569"/>
    <w:rsid w:val="001E2766"/>
    <w:rsid w:val="001E3B3C"/>
    <w:rsid w:val="001E48A7"/>
    <w:rsid w:val="001E4E1D"/>
    <w:rsid w:val="001E55DC"/>
    <w:rsid w:val="001E5626"/>
    <w:rsid w:val="001E7D06"/>
    <w:rsid w:val="001E7E0F"/>
    <w:rsid w:val="001E7F6F"/>
    <w:rsid w:val="001F110F"/>
    <w:rsid w:val="001F212D"/>
    <w:rsid w:val="001F36F6"/>
    <w:rsid w:val="001F476D"/>
    <w:rsid w:val="001F7537"/>
    <w:rsid w:val="00200031"/>
    <w:rsid w:val="00200F8D"/>
    <w:rsid w:val="00201124"/>
    <w:rsid w:val="002012B0"/>
    <w:rsid w:val="002016E1"/>
    <w:rsid w:val="002028F7"/>
    <w:rsid w:val="00203729"/>
    <w:rsid w:val="0020398F"/>
    <w:rsid w:val="002048BF"/>
    <w:rsid w:val="00204BE8"/>
    <w:rsid w:val="00204EF7"/>
    <w:rsid w:val="00206869"/>
    <w:rsid w:val="00206B29"/>
    <w:rsid w:val="002100AC"/>
    <w:rsid w:val="00211A9D"/>
    <w:rsid w:val="00214908"/>
    <w:rsid w:val="0021519E"/>
    <w:rsid w:val="002171AB"/>
    <w:rsid w:val="002175E1"/>
    <w:rsid w:val="0022061E"/>
    <w:rsid w:val="00224265"/>
    <w:rsid w:val="00226E94"/>
    <w:rsid w:val="00226EDD"/>
    <w:rsid w:val="002270F4"/>
    <w:rsid w:val="00227298"/>
    <w:rsid w:val="00230527"/>
    <w:rsid w:val="002322A3"/>
    <w:rsid w:val="00232D81"/>
    <w:rsid w:val="00234862"/>
    <w:rsid w:val="00234B7A"/>
    <w:rsid w:val="00235549"/>
    <w:rsid w:val="0023773E"/>
    <w:rsid w:val="00237934"/>
    <w:rsid w:val="00237DBE"/>
    <w:rsid w:val="00240BB1"/>
    <w:rsid w:val="00240CED"/>
    <w:rsid w:val="0024200E"/>
    <w:rsid w:val="002428B7"/>
    <w:rsid w:val="00242945"/>
    <w:rsid w:val="0024336C"/>
    <w:rsid w:val="00244576"/>
    <w:rsid w:val="00245DBD"/>
    <w:rsid w:val="00246F3A"/>
    <w:rsid w:val="0024747A"/>
    <w:rsid w:val="00247A6C"/>
    <w:rsid w:val="00247DE6"/>
    <w:rsid w:val="0025028B"/>
    <w:rsid w:val="002524B7"/>
    <w:rsid w:val="002526E9"/>
    <w:rsid w:val="002553BC"/>
    <w:rsid w:val="00256146"/>
    <w:rsid w:val="002568F9"/>
    <w:rsid w:val="00257E41"/>
    <w:rsid w:val="00260832"/>
    <w:rsid w:val="00261DD3"/>
    <w:rsid w:val="00261F91"/>
    <w:rsid w:val="002629E1"/>
    <w:rsid w:val="002629F6"/>
    <w:rsid w:val="002629F7"/>
    <w:rsid w:val="00263436"/>
    <w:rsid w:val="00264612"/>
    <w:rsid w:val="00264BFC"/>
    <w:rsid w:val="00265738"/>
    <w:rsid w:val="002674DC"/>
    <w:rsid w:val="002700A3"/>
    <w:rsid w:val="00272228"/>
    <w:rsid w:val="00274C02"/>
    <w:rsid w:val="0027557D"/>
    <w:rsid w:val="00275F4F"/>
    <w:rsid w:val="002765FB"/>
    <w:rsid w:val="0027753F"/>
    <w:rsid w:val="002777C6"/>
    <w:rsid w:val="00280348"/>
    <w:rsid w:val="0028224F"/>
    <w:rsid w:val="002825A2"/>
    <w:rsid w:val="00283741"/>
    <w:rsid w:val="00284F60"/>
    <w:rsid w:val="002850EB"/>
    <w:rsid w:val="0028579B"/>
    <w:rsid w:val="00285EAB"/>
    <w:rsid w:val="0028700E"/>
    <w:rsid w:val="002879DA"/>
    <w:rsid w:val="0029049F"/>
    <w:rsid w:val="00290FE7"/>
    <w:rsid w:val="0029228D"/>
    <w:rsid w:val="002946CF"/>
    <w:rsid w:val="002955EF"/>
    <w:rsid w:val="00297761"/>
    <w:rsid w:val="002A027F"/>
    <w:rsid w:val="002A0953"/>
    <w:rsid w:val="002A25DA"/>
    <w:rsid w:val="002A68F8"/>
    <w:rsid w:val="002B109B"/>
    <w:rsid w:val="002B15C7"/>
    <w:rsid w:val="002B1A9F"/>
    <w:rsid w:val="002B23AB"/>
    <w:rsid w:val="002B25CE"/>
    <w:rsid w:val="002B3ACB"/>
    <w:rsid w:val="002B4F32"/>
    <w:rsid w:val="002B770D"/>
    <w:rsid w:val="002C1DC7"/>
    <w:rsid w:val="002C2305"/>
    <w:rsid w:val="002C31B0"/>
    <w:rsid w:val="002C5D2E"/>
    <w:rsid w:val="002C7229"/>
    <w:rsid w:val="002D1811"/>
    <w:rsid w:val="002D2273"/>
    <w:rsid w:val="002D244B"/>
    <w:rsid w:val="002D24A9"/>
    <w:rsid w:val="002D270A"/>
    <w:rsid w:val="002D28D8"/>
    <w:rsid w:val="002D3E02"/>
    <w:rsid w:val="002D40D7"/>
    <w:rsid w:val="002D6269"/>
    <w:rsid w:val="002E02E3"/>
    <w:rsid w:val="002E06F9"/>
    <w:rsid w:val="002E1019"/>
    <w:rsid w:val="002E2067"/>
    <w:rsid w:val="002E2C50"/>
    <w:rsid w:val="002E4991"/>
    <w:rsid w:val="002E7A81"/>
    <w:rsid w:val="002E7F32"/>
    <w:rsid w:val="002F1D64"/>
    <w:rsid w:val="002F1D87"/>
    <w:rsid w:val="002F39FB"/>
    <w:rsid w:val="002F3A88"/>
    <w:rsid w:val="002F481C"/>
    <w:rsid w:val="002F5D4F"/>
    <w:rsid w:val="002F6092"/>
    <w:rsid w:val="002F67D4"/>
    <w:rsid w:val="002F7341"/>
    <w:rsid w:val="002F7971"/>
    <w:rsid w:val="003001DB"/>
    <w:rsid w:val="003025AA"/>
    <w:rsid w:val="003035FE"/>
    <w:rsid w:val="003036B2"/>
    <w:rsid w:val="003050BD"/>
    <w:rsid w:val="0030540B"/>
    <w:rsid w:val="00305C7C"/>
    <w:rsid w:val="00305F14"/>
    <w:rsid w:val="00306179"/>
    <w:rsid w:val="00310DB6"/>
    <w:rsid w:val="00313D5A"/>
    <w:rsid w:val="003140F8"/>
    <w:rsid w:val="0031578A"/>
    <w:rsid w:val="003167BD"/>
    <w:rsid w:val="00320D37"/>
    <w:rsid w:val="00320DF8"/>
    <w:rsid w:val="003221D2"/>
    <w:rsid w:val="0032761C"/>
    <w:rsid w:val="00327A5B"/>
    <w:rsid w:val="00331862"/>
    <w:rsid w:val="00331D86"/>
    <w:rsid w:val="003325C6"/>
    <w:rsid w:val="00334CCF"/>
    <w:rsid w:val="00334F20"/>
    <w:rsid w:val="00335A1F"/>
    <w:rsid w:val="00336508"/>
    <w:rsid w:val="0033770E"/>
    <w:rsid w:val="00341417"/>
    <w:rsid w:val="00341870"/>
    <w:rsid w:val="00343348"/>
    <w:rsid w:val="00343E28"/>
    <w:rsid w:val="0034461C"/>
    <w:rsid w:val="00344B21"/>
    <w:rsid w:val="00344EA1"/>
    <w:rsid w:val="00345F06"/>
    <w:rsid w:val="00345F89"/>
    <w:rsid w:val="00347DEF"/>
    <w:rsid w:val="003503B7"/>
    <w:rsid w:val="00350BB2"/>
    <w:rsid w:val="00350CC6"/>
    <w:rsid w:val="00351559"/>
    <w:rsid w:val="0035178A"/>
    <w:rsid w:val="00351BB8"/>
    <w:rsid w:val="0035305B"/>
    <w:rsid w:val="003541ED"/>
    <w:rsid w:val="00354623"/>
    <w:rsid w:val="00355571"/>
    <w:rsid w:val="003560B2"/>
    <w:rsid w:val="0035682A"/>
    <w:rsid w:val="00356891"/>
    <w:rsid w:val="00356D98"/>
    <w:rsid w:val="00356E96"/>
    <w:rsid w:val="003600A7"/>
    <w:rsid w:val="003604B3"/>
    <w:rsid w:val="003606F0"/>
    <w:rsid w:val="0036159A"/>
    <w:rsid w:val="003617FF"/>
    <w:rsid w:val="00361E8F"/>
    <w:rsid w:val="00362BD8"/>
    <w:rsid w:val="00364E09"/>
    <w:rsid w:val="00365C13"/>
    <w:rsid w:val="00367224"/>
    <w:rsid w:val="00370E48"/>
    <w:rsid w:val="003751CD"/>
    <w:rsid w:val="003761E3"/>
    <w:rsid w:val="00376C95"/>
    <w:rsid w:val="003773FE"/>
    <w:rsid w:val="00380327"/>
    <w:rsid w:val="003806D4"/>
    <w:rsid w:val="00382088"/>
    <w:rsid w:val="00382C2E"/>
    <w:rsid w:val="003840BC"/>
    <w:rsid w:val="00386A6D"/>
    <w:rsid w:val="00390150"/>
    <w:rsid w:val="00391549"/>
    <w:rsid w:val="00395163"/>
    <w:rsid w:val="00395865"/>
    <w:rsid w:val="00395BE5"/>
    <w:rsid w:val="00396859"/>
    <w:rsid w:val="0039787A"/>
    <w:rsid w:val="003A0850"/>
    <w:rsid w:val="003A0B64"/>
    <w:rsid w:val="003A1BAE"/>
    <w:rsid w:val="003A1C7F"/>
    <w:rsid w:val="003A2979"/>
    <w:rsid w:val="003A3DCD"/>
    <w:rsid w:val="003A5943"/>
    <w:rsid w:val="003A5FF2"/>
    <w:rsid w:val="003A7249"/>
    <w:rsid w:val="003A7418"/>
    <w:rsid w:val="003A756C"/>
    <w:rsid w:val="003B3EA1"/>
    <w:rsid w:val="003B4219"/>
    <w:rsid w:val="003B454C"/>
    <w:rsid w:val="003B5C08"/>
    <w:rsid w:val="003B75F3"/>
    <w:rsid w:val="003C0D19"/>
    <w:rsid w:val="003C3E38"/>
    <w:rsid w:val="003C4FC5"/>
    <w:rsid w:val="003C5D95"/>
    <w:rsid w:val="003C6933"/>
    <w:rsid w:val="003C6D71"/>
    <w:rsid w:val="003D0715"/>
    <w:rsid w:val="003D1B22"/>
    <w:rsid w:val="003D3436"/>
    <w:rsid w:val="003D457B"/>
    <w:rsid w:val="003D4AA4"/>
    <w:rsid w:val="003D5118"/>
    <w:rsid w:val="003D651D"/>
    <w:rsid w:val="003D7574"/>
    <w:rsid w:val="003E4616"/>
    <w:rsid w:val="003E4C2B"/>
    <w:rsid w:val="003E4D47"/>
    <w:rsid w:val="003E5AAC"/>
    <w:rsid w:val="003E654F"/>
    <w:rsid w:val="003E6E0B"/>
    <w:rsid w:val="003E6F8C"/>
    <w:rsid w:val="003E71FA"/>
    <w:rsid w:val="003F0A52"/>
    <w:rsid w:val="003F131C"/>
    <w:rsid w:val="003F19F1"/>
    <w:rsid w:val="003F3942"/>
    <w:rsid w:val="003F4BCF"/>
    <w:rsid w:val="003F563D"/>
    <w:rsid w:val="003F62E4"/>
    <w:rsid w:val="003F670C"/>
    <w:rsid w:val="003F7782"/>
    <w:rsid w:val="00400654"/>
    <w:rsid w:val="004011DB"/>
    <w:rsid w:val="00403458"/>
    <w:rsid w:val="0040381B"/>
    <w:rsid w:val="00403AC8"/>
    <w:rsid w:val="00403C18"/>
    <w:rsid w:val="00404155"/>
    <w:rsid w:val="004043DB"/>
    <w:rsid w:val="00405986"/>
    <w:rsid w:val="00405E30"/>
    <w:rsid w:val="00406412"/>
    <w:rsid w:val="00407F1C"/>
    <w:rsid w:val="00411B86"/>
    <w:rsid w:val="00412FB1"/>
    <w:rsid w:val="0041500C"/>
    <w:rsid w:val="004150A8"/>
    <w:rsid w:val="00416EE2"/>
    <w:rsid w:val="004171F8"/>
    <w:rsid w:val="0041735A"/>
    <w:rsid w:val="0042089C"/>
    <w:rsid w:val="004239D1"/>
    <w:rsid w:val="00423CD4"/>
    <w:rsid w:val="0042403E"/>
    <w:rsid w:val="004246EF"/>
    <w:rsid w:val="00424B64"/>
    <w:rsid w:val="0042534E"/>
    <w:rsid w:val="00425F39"/>
    <w:rsid w:val="0042686D"/>
    <w:rsid w:val="004270AB"/>
    <w:rsid w:val="00430D83"/>
    <w:rsid w:val="00436413"/>
    <w:rsid w:val="00436996"/>
    <w:rsid w:val="00436BB8"/>
    <w:rsid w:val="00440116"/>
    <w:rsid w:val="004419F9"/>
    <w:rsid w:val="00443374"/>
    <w:rsid w:val="004437D7"/>
    <w:rsid w:val="0044411D"/>
    <w:rsid w:val="004448DE"/>
    <w:rsid w:val="004459B3"/>
    <w:rsid w:val="004477E9"/>
    <w:rsid w:val="00447B75"/>
    <w:rsid w:val="00447CAE"/>
    <w:rsid w:val="00450697"/>
    <w:rsid w:val="00453752"/>
    <w:rsid w:val="0045587A"/>
    <w:rsid w:val="004570A4"/>
    <w:rsid w:val="00457152"/>
    <w:rsid w:val="00462666"/>
    <w:rsid w:val="004629C0"/>
    <w:rsid w:val="00463809"/>
    <w:rsid w:val="00463855"/>
    <w:rsid w:val="00463E27"/>
    <w:rsid w:val="004659D5"/>
    <w:rsid w:val="004668EA"/>
    <w:rsid w:val="004669E0"/>
    <w:rsid w:val="00472450"/>
    <w:rsid w:val="00472D24"/>
    <w:rsid w:val="00475446"/>
    <w:rsid w:val="00475A4A"/>
    <w:rsid w:val="004807AE"/>
    <w:rsid w:val="00484292"/>
    <w:rsid w:val="004851A2"/>
    <w:rsid w:val="00486891"/>
    <w:rsid w:val="004872BC"/>
    <w:rsid w:val="00487659"/>
    <w:rsid w:val="00487FE0"/>
    <w:rsid w:val="0049006E"/>
    <w:rsid w:val="00490875"/>
    <w:rsid w:val="00491BF9"/>
    <w:rsid w:val="004924A9"/>
    <w:rsid w:val="00492F98"/>
    <w:rsid w:val="00497F6B"/>
    <w:rsid w:val="004A0DD4"/>
    <w:rsid w:val="004A2F7C"/>
    <w:rsid w:val="004A3DDA"/>
    <w:rsid w:val="004A4B1F"/>
    <w:rsid w:val="004A4BB2"/>
    <w:rsid w:val="004A69A5"/>
    <w:rsid w:val="004A77DA"/>
    <w:rsid w:val="004B02FE"/>
    <w:rsid w:val="004B10A5"/>
    <w:rsid w:val="004B217A"/>
    <w:rsid w:val="004B2465"/>
    <w:rsid w:val="004B77D6"/>
    <w:rsid w:val="004C10A8"/>
    <w:rsid w:val="004C23C1"/>
    <w:rsid w:val="004C2859"/>
    <w:rsid w:val="004C3B0C"/>
    <w:rsid w:val="004D2B84"/>
    <w:rsid w:val="004D2EC0"/>
    <w:rsid w:val="004D4773"/>
    <w:rsid w:val="004D47AB"/>
    <w:rsid w:val="004D491D"/>
    <w:rsid w:val="004D5CC9"/>
    <w:rsid w:val="004D6181"/>
    <w:rsid w:val="004D6D76"/>
    <w:rsid w:val="004D7AF2"/>
    <w:rsid w:val="004D7C57"/>
    <w:rsid w:val="004E0E47"/>
    <w:rsid w:val="004E1F13"/>
    <w:rsid w:val="004E2ABD"/>
    <w:rsid w:val="004E4348"/>
    <w:rsid w:val="004E453C"/>
    <w:rsid w:val="004E7839"/>
    <w:rsid w:val="004E7C99"/>
    <w:rsid w:val="004F1989"/>
    <w:rsid w:val="004F2309"/>
    <w:rsid w:val="004F39F5"/>
    <w:rsid w:val="004F53E8"/>
    <w:rsid w:val="004F6061"/>
    <w:rsid w:val="005009B5"/>
    <w:rsid w:val="005019CD"/>
    <w:rsid w:val="00501C21"/>
    <w:rsid w:val="00502881"/>
    <w:rsid w:val="00502909"/>
    <w:rsid w:val="00503970"/>
    <w:rsid w:val="0050462D"/>
    <w:rsid w:val="0050585E"/>
    <w:rsid w:val="00506550"/>
    <w:rsid w:val="00506E4D"/>
    <w:rsid w:val="00510F20"/>
    <w:rsid w:val="00512FF3"/>
    <w:rsid w:val="00513ABE"/>
    <w:rsid w:val="00515749"/>
    <w:rsid w:val="00515B54"/>
    <w:rsid w:val="005162A7"/>
    <w:rsid w:val="00516D4F"/>
    <w:rsid w:val="00521551"/>
    <w:rsid w:val="00522D00"/>
    <w:rsid w:val="00522D56"/>
    <w:rsid w:val="00524BBD"/>
    <w:rsid w:val="00525C04"/>
    <w:rsid w:val="00526BB1"/>
    <w:rsid w:val="00527904"/>
    <w:rsid w:val="005312EF"/>
    <w:rsid w:val="005317C9"/>
    <w:rsid w:val="00532AC7"/>
    <w:rsid w:val="00532B59"/>
    <w:rsid w:val="005331CF"/>
    <w:rsid w:val="00533D91"/>
    <w:rsid w:val="00534987"/>
    <w:rsid w:val="00534EE0"/>
    <w:rsid w:val="00534F30"/>
    <w:rsid w:val="00535A4B"/>
    <w:rsid w:val="00535FB1"/>
    <w:rsid w:val="00536581"/>
    <w:rsid w:val="00542B4C"/>
    <w:rsid w:val="00542D0C"/>
    <w:rsid w:val="00547122"/>
    <w:rsid w:val="00547297"/>
    <w:rsid w:val="005477EA"/>
    <w:rsid w:val="005479AD"/>
    <w:rsid w:val="00550563"/>
    <w:rsid w:val="00551F4F"/>
    <w:rsid w:val="005523F6"/>
    <w:rsid w:val="005528DF"/>
    <w:rsid w:val="0055406F"/>
    <w:rsid w:val="00554088"/>
    <w:rsid w:val="005542EC"/>
    <w:rsid w:val="005546DE"/>
    <w:rsid w:val="00555A37"/>
    <w:rsid w:val="00557D5E"/>
    <w:rsid w:val="00561B54"/>
    <w:rsid w:val="00562BE9"/>
    <w:rsid w:val="00562FBC"/>
    <w:rsid w:val="005630DE"/>
    <w:rsid w:val="00563BE2"/>
    <w:rsid w:val="00564D55"/>
    <w:rsid w:val="00565F96"/>
    <w:rsid w:val="0056610B"/>
    <w:rsid w:val="00566E06"/>
    <w:rsid w:val="005676D6"/>
    <w:rsid w:val="00567B9F"/>
    <w:rsid w:val="0057017E"/>
    <w:rsid w:val="00570BC2"/>
    <w:rsid w:val="00571E26"/>
    <w:rsid w:val="00575056"/>
    <w:rsid w:val="00575DF1"/>
    <w:rsid w:val="00576224"/>
    <w:rsid w:val="00577BBD"/>
    <w:rsid w:val="0058048F"/>
    <w:rsid w:val="00584699"/>
    <w:rsid w:val="00586310"/>
    <w:rsid w:val="00586322"/>
    <w:rsid w:val="005872E7"/>
    <w:rsid w:val="00587F30"/>
    <w:rsid w:val="005905F7"/>
    <w:rsid w:val="00590BAF"/>
    <w:rsid w:val="0059184D"/>
    <w:rsid w:val="00592167"/>
    <w:rsid w:val="005931D1"/>
    <w:rsid w:val="00593B7F"/>
    <w:rsid w:val="00594147"/>
    <w:rsid w:val="00594F23"/>
    <w:rsid w:val="005950B4"/>
    <w:rsid w:val="00595378"/>
    <w:rsid w:val="0059618A"/>
    <w:rsid w:val="00596ED5"/>
    <w:rsid w:val="005979FE"/>
    <w:rsid w:val="005A01BC"/>
    <w:rsid w:val="005A037D"/>
    <w:rsid w:val="005A3E7C"/>
    <w:rsid w:val="005A4742"/>
    <w:rsid w:val="005A4EAA"/>
    <w:rsid w:val="005A5187"/>
    <w:rsid w:val="005A6753"/>
    <w:rsid w:val="005B142E"/>
    <w:rsid w:val="005B16FE"/>
    <w:rsid w:val="005B21C9"/>
    <w:rsid w:val="005B2A10"/>
    <w:rsid w:val="005B3AEF"/>
    <w:rsid w:val="005B53AA"/>
    <w:rsid w:val="005B6361"/>
    <w:rsid w:val="005B68D9"/>
    <w:rsid w:val="005B69C7"/>
    <w:rsid w:val="005C026F"/>
    <w:rsid w:val="005C0612"/>
    <w:rsid w:val="005C0905"/>
    <w:rsid w:val="005C1BD1"/>
    <w:rsid w:val="005C2782"/>
    <w:rsid w:val="005C2ED1"/>
    <w:rsid w:val="005C2F98"/>
    <w:rsid w:val="005C4C79"/>
    <w:rsid w:val="005C62EB"/>
    <w:rsid w:val="005D1AEB"/>
    <w:rsid w:val="005D32E2"/>
    <w:rsid w:val="005D44FC"/>
    <w:rsid w:val="005D6369"/>
    <w:rsid w:val="005E193A"/>
    <w:rsid w:val="005E3C3B"/>
    <w:rsid w:val="005F0C29"/>
    <w:rsid w:val="005F2742"/>
    <w:rsid w:val="005F45F4"/>
    <w:rsid w:val="005F60C7"/>
    <w:rsid w:val="005F66C4"/>
    <w:rsid w:val="005F7036"/>
    <w:rsid w:val="005F7420"/>
    <w:rsid w:val="00600528"/>
    <w:rsid w:val="00600E15"/>
    <w:rsid w:val="00601B21"/>
    <w:rsid w:val="00602A95"/>
    <w:rsid w:val="00603242"/>
    <w:rsid w:val="00605583"/>
    <w:rsid w:val="00605AF9"/>
    <w:rsid w:val="00605F5A"/>
    <w:rsid w:val="00606382"/>
    <w:rsid w:val="006068FE"/>
    <w:rsid w:val="00606CA9"/>
    <w:rsid w:val="00610C2B"/>
    <w:rsid w:val="006115E6"/>
    <w:rsid w:val="00612086"/>
    <w:rsid w:val="00612B63"/>
    <w:rsid w:val="0061328F"/>
    <w:rsid w:val="0061332E"/>
    <w:rsid w:val="00614E07"/>
    <w:rsid w:val="006152E3"/>
    <w:rsid w:val="00615E6A"/>
    <w:rsid w:val="00620998"/>
    <w:rsid w:val="006219CA"/>
    <w:rsid w:val="00624AFB"/>
    <w:rsid w:val="00624E3B"/>
    <w:rsid w:val="00625512"/>
    <w:rsid w:val="00626988"/>
    <w:rsid w:val="00627C19"/>
    <w:rsid w:val="00630CE6"/>
    <w:rsid w:val="00631D4F"/>
    <w:rsid w:val="0063254F"/>
    <w:rsid w:val="00633515"/>
    <w:rsid w:val="00633C72"/>
    <w:rsid w:val="00634506"/>
    <w:rsid w:val="00640FEF"/>
    <w:rsid w:val="0064368B"/>
    <w:rsid w:val="00645171"/>
    <w:rsid w:val="00645A34"/>
    <w:rsid w:val="00645D29"/>
    <w:rsid w:val="0064647E"/>
    <w:rsid w:val="006469E1"/>
    <w:rsid w:val="006504C1"/>
    <w:rsid w:val="00652724"/>
    <w:rsid w:val="00653278"/>
    <w:rsid w:val="00653EC6"/>
    <w:rsid w:val="00654D1A"/>
    <w:rsid w:val="006558A0"/>
    <w:rsid w:val="006559C0"/>
    <w:rsid w:val="00655C78"/>
    <w:rsid w:val="00656078"/>
    <w:rsid w:val="006576AF"/>
    <w:rsid w:val="0066015C"/>
    <w:rsid w:val="006604D6"/>
    <w:rsid w:val="0066165A"/>
    <w:rsid w:val="00661F66"/>
    <w:rsid w:val="0066418C"/>
    <w:rsid w:val="00665C55"/>
    <w:rsid w:val="006679C1"/>
    <w:rsid w:val="00672570"/>
    <w:rsid w:val="0067419A"/>
    <w:rsid w:val="0067594F"/>
    <w:rsid w:val="00676D94"/>
    <w:rsid w:val="0067713E"/>
    <w:rsid w:val="00677B6F"/>
    <w:rsid w:val="00677F2C"/>
    <w:rsid w:val="006804E9"/>
    <w:rsid w:val="006814EB"/>
    <w:rsid w:val="006815BC"/>
    <w:rsid w:val="00681CA7"/>
    <w:rsid w:val="006820EA"/>
    <w:rsid w:val="006837B2"/>
    <w:rsid w:val="00685F20"/>
    <w:rsid w:val="00686795"/>
    <w:rsid w:val="00686863"/>
    <w:rsid w:val="00686D4A"/>
    <w:rsid w:val="006879E1"/>
    <w:rsid w:val="006917E9"/>
    <w:rsid w:val="00692020"/>
    <w:rsid w:val="00694B87"/>
    <w:rsid w:val="00697EE9"/>
    <w:rsid w:val="006A0396"/>
    <w:rsid w:val="006A1029"/>
    <w:rsid w:val="006A2132"/>
    <w:rsid w:val="006A3FB4"/>
    <w:rsid w:val="006A79FE"/>
    <w:rsid w:val="006B0155"/>
    <w:rsid w:val="006B0489"/>
    <w:rsid w:val="006B05C6"/>
    <w:rsid w:val="006B10FD"/>
    <w:rsid w:val="006B1D61"/>
    <w:rsid w:val="006B2782"/>
    <w:rsid w:val="006B4AE0"/>
    <w:rsid w:val="006B5829"/>
    <w:rsid w:val="006B59D4"/>
    <w:rsid w:val="006B60A1"/>
    <w:rsid w:val="006B727A"/>
    <w:rsid w:val="006C02BB"/>
    <w:rsid w:val="006C2711"/>
    <w:rsid w:val="006C3E3D"/>
    <w:rsid w:val="006C4E4B"/>
    <w:rsid w:val="006C5FB8"/>
    <w:rsid w:val="006C711E"/>
    <w:rsid w:val="006C7259"/>
    <w:rsid w:val="006C794E"/>
    <w:rsid w:val="006C7F44"/>
    <w:rsid w:val="006D1AD0"/>
    <w:rsid w:val="006D29BC"/>
    <w:rsid w:val="006D40FD"/>
    <w:rsid w:val="006D603D"/>
    <w:rsid w:val="006D610C"/>
    <w:rsid w:val="006D7757"/>
    <w:rsid w:val="006D7A5B"/>
    <w:rsid w:val="006D7A5F"/>
    <w:rsid w:val="006E2BB4"/>
    <w:rsid w:val="006E32AC"/>
    <w:rsid w:val="006E4CA4"/>
    <w:rsid w:val="006E5E7C"/>
    <w:rsid w:val="006F2DB1"/>
    <w:rsid w:val="006F2F7E"/>
    <w:rsid w:val="006F37AC"/>
    <w:rsid w:val="006F4AC7"/>
    <w:rsid w:val="006F726E"/>
    <w:rsid w:val="006F730D"/>
    <w:rsid w:val="007013A2"/>
    <w:rsid w:val="0070276A"/>
    <w:rsid w:val="007028BE"/>
    <w:rsid w:val="00703750"/>
    <w:rsid w:val="00703B95"/>
    <w:rsid w:val="00705176"/>
    <w:rsid w:val="007059C4"/>
    <w:rsid w:val="007078B8"/>
    <w:rsid w:val="007109E5"/>
    <w:rsid w:val="0071194D"/>
    <w:rsid w:val="007144BA"/>
    <w:rsid w:val="007146C3"/>
    <w:rsid w:val="007156F0"/>
    <w:rsid w:val="00716035"/>
    <w:rsid w:val="007169F1"/>
    <w:rsid w:val="00717A96"/>
    <w:rsid w:val="00717B18"/>
    <w:rsid w:val="00717B47"/>
    <w:rsid w:val="00720D78"/>
    <w:rsid w:val="007210E9"/>
    <w:rsid w:val="007238AD"/>
    <w:rsid w:val="00724FA2"/>
    <w:rsid w:val="00724FEC"/>
    <w:rsid w:val="00725A5C"/>
    <w:rsid w:val="00730392"/>
    <w:rsid w:val="0073135E"/>
    <w:rsid w:val="007317BA"/>
    <w:rsid w:val="00731893"/>
    <w:rsid w:val="00733F29"/>
    <w:rsid w:val="00737087"/>
    <w:rsid w:val="00737D37"/>
    <w:rsid w:val="0074045D"/>
    <w:rsid w:val="00744EB0"/>
    <w:rsid w:val="00745311"/>
    <w:rsid w:val="00745EDE"/>
    <w:rsid w:val="00745F89"/>
    <w:rsid w:val="007472D8"/>
    <w:rsid w:val="00747B16"/>
    <w:rsid w:val="007501B2"/>
    <w:rsid w:val="00751007"/>
    <w:rsid w:val="007512C4"/>
    <w:rsid w:val="00751797"/>
    <w:rsid w:val="00752B5B"/>
    <w:rsid w:val="007546CC"/>
    <w:rsid w:val="00755973"/>
    <w:rsid w:val="007572C6"/>
    <w:rsid w:val="0075730C"/>
    <w:rsid w:val="00760E40"/>
    <w:rsid w:val="00761BFE"/>
    <w:rsid w:val="0076236C"/>
    <w:rsid w:val="0076254F"/>
    <w:rsid w:val="00763086"/>
    <w:rsid w:val="0076315B"/>
    <w:rsid w:val="00763583"/>
    <w:rsid w:val="007639C5"/>
    <w:rsid w:val="0076441E"/>
    <w:rsid w:val="00764A05"/>
    <w:rsid w:val="00765B96"/>
    <w:rsid w:val="00765EF3"/>
    <w:rsid w:val="0076674C"/>
    <w:rsid w:val="00771268"/>
    <w:rsid w:val="007714A1"/>
    <w:rsid w:val="00771D63"/>
    <w:rsid w:val="00771E60"/>
    <w:rsid w:val="00772386"/>
    <w:rsid w:val="0077285F"/>
    <w:rsid w:val="00773187"/>
    <w:rsid w:val="007733E9"/>
    <w:rsid w:val="00773A7D"/>
    <w:rsid w:val="00776E93"/>
    <w:rsid w:val="00777897"/>
    <w:rsid w:val="00780077"/>
    <w:rsid w:val="0078035F"/>
    <w:rsid w:val="00782571"/>
    <w:rsid w:val="00783153"/>
    <w:rsid w:val="00783464"/>
    <w:rsid w:val="00783BAE"/>
    <w:rsid w:val="0078445E"/>
    <w:rsid w:val="007871B8"/>
    <w:rsid w:val="00787F3D"/>
    <w:rsid w:val="00790F97"/>
    <w:rsid w:val="00791DAC"/>
    <w:rsid w:val="00791F1B"/>
    <w:rsid w:val="00791F62"/>
    <w:rsid w:val="00795864"/>
    <w:rsid w:val="00795D3F"/>
    <w:rsid w:val="00796EC0"/>
    <w:rsid w:val="007A0FF8"/>
    <w:rsid w:val="007A21BB"/>
    <w:rsid w:val="007A2984"/>
    <w:rsid w:val="007A3B33"/>
    <w:rsid w:val="007A6DC9"/>
    <w:rsid w:val="007B1749"/>
    <w:rsid w:val="007B1FF0"/>
    <w:rsid w:val="007B31EF"/>
    <w:rsid w:val="007B3578"/>
    <w:rsid w:val="007B3A7D"/>
    <w:rsid w:val="007B5F12"/>
    <w:rsid w:val="007C19D1"/>
    <w:rsid w:val="007C1AAF"/>
    <w:rsid w:val="007C2789"/>
    <w:rsid w:val="007C364D"/>
    <w:rsid w:val="007C4024"/>
    <w:rsid w:val="007C5015"/>
    <w:rsid w:val="007C6EDC"/>
    <w:rsid w:val="007C7A11"/>
    <w:rsid w:val="007D0144"/>
    <w:rsid w:val="007D175D"/>
    <w:rsid w:val="007D372C"/>
    <w:rsid w:val="007D42BC"/>
    <w:rsid w:val="007D47F9"/>
    <w:rsid w:val="007D4FA6"/>
    <w:rsid w:val="007D61B1"/>
    <w:rsid w:val="007D74D3"/>
    <w:rsid w:val="007E00D8"/>
    <w:rsid w:val="007E1C55"/>
    <w:rsid w:val="007E1C81"/>
    <w:rsid w:val="007E5C14"/>
    <w:rsid w:val="007E5C21"/>
    <w:rsid w:val="007E63FD"/>
    <w:rsid w:val="007E7228"/>
    <w:rsid w:val="007E74E7"/>
    <w:rsid w:val="007E7C2E"/>
    <w:rsid w:val="007F4886"/>
    <w:rsid w:val="007F64AD"/>
    <w:rsid w:val="007F6F0B"/>
    <w:rsid w:val="007F7989"/>
    <w:rsid w:val="0080074B"/>
    <w:rsid w:val="0080199D"/>
    <w:rsid w:val="00801AA9"/>
    <w:rsid w:val="00801D77"/>
    <w:rsid w:val="00803B4F"/>
    <w:rsid w:val="0080680A"/>
    <w:rsid w:val="00806D33"/>
    <w:rsid w:val="008079D1"/>
    <w:rsid w:val="00807EC3"/>
    <w:rsid w:val="0081185D"/>
    <w:rsid w:val="00811B68"/>
    <w:rsid w:val="00812A67"/>
    <w:rsid w:val="00812DFE"/>
    <w:rsid w:val="00813F78"/>
    <w:rsid w:val="008146FE"/>
    <w:rsid w:val="00814E95"/>
    <w:rsid w:val="0082038F"/>
    <w:rsid w:val="008223C2"/>
    <w:rsid w:val="00823818"/>
    <w:rsid w:val="008246C1"/>
    <w:rsid w:val="008250EB"/>
    <w:rsid w:val="00825661"/>
    <w:rsid w:val="00825A30"/>
    <w:rsid w:val="00825A88"/>
    <w:rsid w:val="00826193"/>
    <w:rsid w:val="00827266"/>
    <w:rsid w:val="008276E2"/>
    <w:rsid w:val="008300BB"/>
    <w:rsid w:val="00830AA2"/>
    <w:rsid w:val="008315BF"/>
    <w:rsid w:val="00835C5F"/>
    <w:rsid w:val="00835F3B"/>
    <w:rsid w:val="00836568"/>
    <w:rsid w:val="00837824"/>
    <w:rsid w:val="00837B22"/>
    <w:rsid w:val="00840B0F"/>
    <w:rsid w:val="008431C0"/>
    <w:rsid w:val="008431F9"/>
    <w:rsid w:val="0084391D"/>
    <w:rsid w:val="00843A41"/>
    <w:rsid w:val="00844905"/>
    <w:rsid w:val="00845BAC"/>
    <w:rsid w:val="00846F05"/>
    <w:rsid w:val="00847B94"/>
    <w:rsid w:val="00847F50"/>
    <w:rsid w:val="008509A5"/>
    <w:rsid w:val="00850AE6"/>
    <w:rsid w:val="00850F3B"/>
    <w:rsid w:val="00850FFD"/>
    <w:rsid w:val="00852F8C"/>
    <w:rsid w:val="00853CF8"/>
    <w:rsid w:val="00853EA6"/>
    <w:rsid w:val="00853EB8"/>
    <w:rsid w:val="0085409D"/>
    <w:rsid w:val="0085642E"/>
    <w:rsid w:val="008568EA"/>
    <w:rsid w:val="00857B78"/>
    <w:rsid w:val="0086097A"/>
    <w:rsid w:val="008611B0"/>
    <w:rsid w:val="008630D9"/>
    <w:rsid w:val="008630E7"/>
    <w:rsid w:val="00863EA9"/>
    <w:rsid w:val="0086414D"/>
    <w:rsid w:val="00865183"/>
    <w:rsid w:val="008659AC"/>
    <w:rsid w:val="00866ED9"/>
    <w:rsid w:val="008671E8"/>
    <w:rsid w:val="00867713"/>
    <w:rsid w:val="00870D38"/>
    <w:rsid w:val="00870E91"/>
    <w:rsid w:val="008711DD"/>
    <w:rsid w:val="00871853"/>
    <w:rsid w:val="0087286B"/>
    <w:rsid w:val="0087366A"/>
    <w:rsid w:val="008755B4"/>
    <w:rsid w:val="0088028F"/>
    <w:rsid w:val="00881A5A"/>
    <w:rsid w:val="0088372F"/>
    <w:rsid w:val="00883E48"/>
    <w:rsid w:val="00884B96"/>
    <w:rsid w:val="00884B9C"/>
    <w:rsid w:val="0088562D"/>
    <w:rsid w:val="00886865"/>
    <w:rsid w:val="008948E0"/>
    <w:rsid w:val="00897CBB"/>
    <w:rsid w:val="00897FD5"/>
    <w:rsid w:val="008A0B91"/>
    <w:rsid w:val="008A1FE1"/>
    <w:rsid w:val="008A28EE"/>
    <w:rsid w:val="008A2B89"/>
    <w:rsid w:val="008A3A80"/>
    <w:rsid w:val="008A3D52"/>
    <w:rsid w:val="008A488C"/>
    <w:rsid w:val="008A5500"/>
    <w:rsid w:val="008A5BD1"/>
    <w:rsid w:val="008A7ED7"/>
    <w:rsid w:val="008B44E6"/>
    <w:rsid w:val="008B4DC5"/>
    <w:rsid w:val="008B596C"/>
    <w:rsid w:val="008B5B9E"/>
    <w:rsid w:val="008B656B"/>
    <w:rsid w:val="008B6957"/>
    <w:rsid w:val="008B6B77"/>
    <w:rsid w:val="008C00A7"/>
    <w:rsid w:val="008C2774"/>
    <w:rsid w:val="008C2981"/>
    <w:rsid w:val="008C29F0"/>
    <w:rsid w:val="008C33BA"/>
    <w:rsid w:val="008C67A5"/>
    <w:rsid w:val="008C70A1"/>
    <w:rsid w:val="008C712C"/>
    <w:rsid w:val="008C790E"/>
    <w:rsid w:val="008D167E"/>
    <w:rsid w:val="008D16BA"/>
    <w:rsid w:val="008D2510"/>
    <w:rsid w:val="008D47D4"/>
    <w:rsid w:val="008D48B4"/>
    <w:rsid w:val="008D5065"/>
    <w:rsid w:val="008D68C4"/>
    <w:rsid w:val="008D6F0B"/>
    <w:rsid w:val="008D74D7"/>
    <w:rsid w:val="008D7750"/>
    <w:rsid w:val="008E026B"/>
    <w:rsid w:val="008E1DEE"/>
    <w:rsid w:val="008E38D2"/>
    <w:rsid w:val="008E3BD3"/>
    <w:rsid w:val="008E3EC2"/>
    <w:rsid w:val="008E670D"/>
    <w:rsid w:val="008E735C"/>
    <w:rsid w:val="008E7C1F"/>
    <w:rsid w:val="008F08AE"/>
    <w:rsid w:val="008F1BF3"/>
    <w:rsid w:val="008F2F46"/>
    <w:rsid w:val="008F3C83"/>
    <w:rsid w:val="008F69B7"/>
    <w:rsid w:val="008F6CB7"/>
    <w:rsid w:val="009003DE"/>
    <w:rsid w:val="00900546"/>
    <w:rsid w:val="009028F0"/>
    <w:rsid w:val="00903573"/>
    <w:rsid w:val="00904522"/>
    <w:rsid w:val="00904638"/>
    <w:rsid w:val="009057E8"/>
    <w:rsid w:val="0090600D"/>
    <w:rsid w:val="00906247"/>
    <w:rsid w:val="00906AF1"/>
    <w:rsid w:val="009074C4"/>
    <w:rsid w:val="009104C6"/>
    <w:rsid w:val="0091081A"/>
    <w:rsid w:val="00910E26"/>
    <w:rsid w:val="009116FD"/>
    <w:rsid w:val="0091303B"/>
    <w:rsid w:val="009152B7"/>
    <w:rsid w:val="0091545F"/>
    <w:rsid w:val="009156EC"/>
    <w:rsid w:val="00916294"/>
    <w:rsid w:val="0092018C"/>
    <w:rsid w:val="009222C3"/>
    <w:rsid w:val="00922B7A"/>
    <w:rsid w:val="009253C4"/>
    <w:rsid w:val="0092705F"/>
    <w:rsid w:val="00927667"/>
    <w:rsid w:val="00927D07"/>
    <w:rsid w:val="00930510"/>
    <w:rsid w:val="00931DC1"/>
    <w:rsid w:val="009339D8"/>
    <w:rsid w:val="00933ECF"/>
    <w:rsid w:val="009348B3"/>
    <w:rsid w:val="00936A5E"/>
    <w:rsid w:val="00936FFC"/>
    <w:rsid w:val="00937462"/>
    <w:rsid w:val="00941A8B"/>
    <w:rsid w:val="009420E8"/>
    <w:rsid w:val="00942907"/>
    <w:rsid w:val="0094401D"/>
    <w:rsid w:val="009449E6"/>
    <w:rsid w:val="009451B5"/>
    <w:rsid w:val="009476B2"/>
    <w:rsid w:val="009523AB"/>
    <w:rsid w:val="00953438"/>
    <w:rsid w:val="009569CA"/>
    <w:rsid w:val="00956B96"/>
    <w:rsid w:val="009577E3"/>
    <w:rsid w:val="00957DC9"/>
    <w:rsid w:val="009603D0"/>
    <w:rsid w:val="0096076E"/>
    <w:rsid w:val="00960F4B"/>
    <w:rsid w:val="009616F1"/>
    <w:rsid w:val="00962045"/>
    <w:rsid w:val="0096403F"/>
    <w:rsid w:val="009654C3"/>
    <w:rsid w:val="009661C1"/>
    <w:rsid w:val="00967BAE"/>
    <w:rsid w:val="009718DE"/>
    <w:rsid w:val="009733FD"/>
    <w:rsid w:val="009745D4"/>
    <w:rsid w:val="009759CA"/>
    <w:rsid w:val="00976AB2"/>
    <w:rsid w:val="00976CC7"/>
    <w:rsid w:val="00981CDF"/>
    <w:rsid w:val="00982402"/>
    <w:rsid w:val="009839FF"/>
    <w:rsid w:val="00983C0A"/>
    <w:rsid w:val="00983F6A"/>
    <w:rsid w:val="009843C0"/>
    <w:rsid w:val="009852BC"/>
    <w:rsid w:val="0098572B"/>
    <w:rsid w:val="00985F38"/>
    <w:rsid w:val="0099123E"/>
    <w:rsid w:val="00991656"/>
    <w:rsid w:val="0099307F"/>
    <w:rsid w:val="0099332B"/>
    <w:rsid w:val="009934EC"/>
    <w:rsid w:val="009958A8"/>
    <w:rsid w:val="00995B20"/>
    <w:rsid w:val="009A3F23"/>
    <w:rsid w:val="009A5618"/>
    <w:rsid w:val="009B177E"/>
    <w:rsid w:val="009B24D2"/>
    <w:rsid w:val="009B2D4E"/>
    <w:rsid w:val="009B5CF8"/>
    <w:rsid w:val="009B6127"/>
    <w:rsid w:val="009B6889"/>
    <w:rsid w:val="009B6B48"/>
    <w:rsid w:val="009C09D7"/>
    <w:rsid w:val="009C1A1C"/>
    <w:rsid w:val="009C1E85"/>
    <w:rsid w:val="009C2485"/>
    <w:rsid w:val="009C3CA0"/>
    <w:rsid w:val="009C3EC5"/>
    <w:rsid w:val="009D0FDF"/>
    <w:rsid w:val="009D16BA"/>
    <w:rsid w:val="009D1784"/>
    <w:rsid w:val="009D3A89"/>
    <w:rsid w:val="009D45B8"/>
    <w:rsid w:val="009D4F1E"/>
    <w:rsid w:val="009D61D1"/>
    <w:rsid w:val="009D6556"/>
    <w:rsid w:val="009D6682"/>
    <w:rsid w:val="009D7591"/>
    <w:rsid w:val="009E0F2B"/>
    <w:rsid w:val="009E1B83"/>
    <w:rsid w:val="009E1C42"/>
    <w:rsid w:val="009E1E64"/>
    <w:rsid w:val="009E255D"/>
    <w:rsid w:val="009E307A"/>
    <w:rsid w:val="009E325D"/>
    <w:rsid w:val="009E3462"/>
    <w:rsid w:val="009E59EE"/>
    <w:rsid w:val="009F1935"/>
    <w:rsid w:val="009F23BB"/>
    <w:rsid w:val="009F262E"/>
    <w:rsid w:val="009F4168"/>
    <w:rsid w:val="009F5E0A"/>
    <w:rsid w:val="009F6337"/>
    <w:rsid w:val="009F6A81"/>
    <w:rsid w:val="009F7137"/>
    <w:rsid w:val="00A0284B"/>
    <w:rsid w:val="00A02B43"/>
    <w:rsid w:val="00A03C93"/>
    <w:rsid w:val="00A047ED"/>
    <w:rsid w:val="00A04C3C"/>
    <w:rsid w:val="00A04D59"/>
    <w:rsid w:val="00A056B1"/>
    <w:rsid w:val="00A07293"/>
    <w:rsid w:val="00A10150"/>
    <w:rsid w:val="00A10367"/>
    <w:rsid w:val="00A108F7"/>
    <w:rsid w:val="00A122CF"/>
    <w:rsid w:val="00A126B4"/>
    <w:rsid w:val="00A1403C"/>
    <w:rsid w:val="00A14581"/>
    <w:rsid w:val="00A148CD"/>
    <w:rsid w:val="00A16A00"/>
    <w:rsid w:val="00A174C6"/>
    <w:rsid w:val="00A17712"/>
    <w:rsid w:val="00A17FE1"/>
    <w:rsid w:val="00A21490"/>
    <w:rsid w:val="00A249D5"/>
    <w:rsid w:val="00A25287"/>
    <w:rsid w:val="00A26226"/>
    <w:rsid w:val="00A267F6"/>
    <w:rsid w:val="00A26BD2"/>
    <w:rsid w:val="00A30079"/>
    <w:rsid w:val="00A30980"/>
    <w:rsid w:val="00A32006"/>
    <w:rsid w:val="00A32544"/>
    <w:rsid w:val="00A33922"/>
    <w:rsid w:val="00A33E99"/>
    <w:rsid w:val="00A3406D"/>
    <w:rsid w:val="00A343EF"/>
    <w:rsid w:val="00A35CF2"/>
    <w:rsid w:val="00A36844"/>
    <w:rsid w:val="00A417CC"/>
    <w:rsid w:val="00A42794"/>
    <w:rsid w:val="00A42D81"/>
    <w:rsid w:val="00A461E4"/>
    <w:rsid w:val="00A4662B"/>
    <w:rsid w:val="00A54AEF"/>
    <w:rsid w:val="00A5559E"/>
    <w:rsid w:val="00A56C8F"/>
    <w:rsid w:val="00A61260"/>
    <w:rsid w:val="00A6169B"/>
    <w:rsid w:val="00A63AFB"/>
    <w:rsid w:val="00A653A6"/>
    <w:rsid w:val="00A6662C"/>
    <w:rsid w:val="00A675FB"/>
    <w:rsid w:val="00A7025E"/>
    <w:rsid w:val="00A71352"/>
    <w:rsid w:val="00A714DB"/>
    <w:rsid w:val="00A72E93"/>
    <w:rsid w:val="00A73EC6"/>
    <w:rsid w:val="00A74A9E"/>
    <w:rsid w:val="00A77AA4"/>
    <w:rsid w:val="00A81A83"/>
    <w:rsid w:val="00A82376"/>
    <w:rsid w:val="00A8640B"/>
    <w:rsid w:val="00A908BF"/>
    <w:rsid w:val="00A911A7"/>
    <w:rsid w:val="00A93ECF"/>
    <w:rsid w:val="00A97450"/>
    <w:rsid w:val="00A97619"/>
    <w:rsid w:val="00AA01EA"/>
    <w:rsid w:val="00AA02B3"/>
    <w:rsid w:val="00AA072B"/>
    <w:rsid w:val="00AA370C"/>
    <w:rsid w:val="00AA52B4"/>
    <w:rsid w:val="00AA630F"/>
    <w:rsid w:val="00AA6B4E"/>
    <w:rsid w:val="00AA7552"/>
    <w:rsid w:val="00AA794F"/>
    <w:rsid w:val="00AB0356"/>
    <w:rsid w:val="00AB3BAF"/>
    <w:rsid w:val="00AB4DBF"/>
    <w:rsid w:val="00AB56C8"/>
    <w:rsid w:val="00AB7F1B"/>
    <w:rsid w:val="00AB7FA7"/>
    <w:rsid w:val="00AC04DB"/>
    <w:rsid w:val="00AC0C77"/>
    <w:rsid w:val="00AC2C3B"/>
    <w:rsid w:val="00AC363E"/>
    <w:rsid w:val="00AC39EF"/>
    <w:rsid w:val="00AC600D"/>
    <w:rsid w:val="00AC7F33"/>
    <w:rsid w:val="00AD003B"/>
    <w:rsid w:val="00AD209D"/>
    <w:rsid w:val="00AD360D"/>
    <w:rsid w:val="00AD3920"/>
    <w:rsid w:val="00AD5CF7"/>
    <w:rsid w:val="00AD7819"/>
    <w:rsid w:val="00AE0554"/>
    <w:rsid w:val="00AE10B4"/>
    <w:rsid w:val="00AE1A6D"/>
    <w:rsid w:val="00AE2466"/>
    <w:rsid w:val="00AE2A55"/>
    <w:rsid w:val="00AE2FF7"/>
    <w:rsid w:val="00AE311F"/>
    <w:rsid w:val="00AE321A"/>
    <w:rsid w:val="00AE3E36"/>
    <w:rsid w:val="00AE4827"/>
    <w:rsid w:val="00AE4F90"/>
    <w:rsid w:val="00AE507B"/>
    <w:rsid w:val="00AE532C"/>
    <w:rsid w:val="00AE5EC7"/>
    <w:rsid w:val="00AE6FF1"/>
    <w:rsid w:val="00AE7B9F"/>
    <w:rsid w:val="00AF122C"/>
    <w:rsid w:val="00AF15FC"/>
    <w:rsid w:val="00AF1706"/>
    <w:rsid w:val="00AF24C2"/>
    <w:rsid w:val="00AF27FC"/>
    <w:rsid w:val="00AF47AE"/>
    <w:rsid w:val="00AF4D16"/>
    <w:rsid w:val="00AF54FA"/>
    <w:rsid w:val="00AF6E76"/>
    <w:rsid w:val="00AF7029"/>
    <w:rsid w:val="00AF7471"/>
    <w:rsid w:val="00AF75D9"/>
    <w:rsid w:val="00AF7E75"/>
    <w:rsid w:val="00B00CFB"/>
    <w:rsid w:val="00B01862"/>
    <w:rsid w:val="00B02C5C"/>
    <w:rsid w:val="00B06789"/>
    <w:rsid w:val="00B07AD3"/>
    <w:rsid w:val="00B10483"/>
    <w:rsid w:val="00B10521"/>
    <w:rsid w:val="00B13081"/>
    <w:rsid w:val="00B14ACF"/>
    <w:rsid w:val="00B16135"/>
    <w:rsid w:val="00B16CF8"/>
    <w:rsid w:val="00B20071"/>
    <w:rsid w:val="00B2115E"/>
    <w:rsid w:val="00B22D9D"/>
    <w:rsid w:val="00B23846"/>
    <w:rsid w:val="00B23E73"/>
    <w:rsid w:val="00B25FE6"/>
    <w:rsid w:val="00B26495"/>
    <w:rsid w:val="00B314CF"/>
    <w:rsid w:val="00B31727"/>
    <w:rsid w:val="00B323E2"/>
    <w:rsid w:val="00B338FC"/>
    <w:rsid w:val="00B33E91"/>
    <w:rsid w:val="00B340D9"/>
    <w:rsid w:val="00B34741"/>
    <w:rsid w:val="00B34E74"/>
    <w:rsid w:val="00B358D9"/>
    <w:rsid w:val="00B3687F"/>
    <w:rsid w:val="00B4006E"/>
    <w:rsid w:val="00B44CE5"/>
    <w:rsid w:val="00B4679D"/>
    <w:rsid w:val="00B47E10"/>
    <w:rsid w:val="00B5129C"/>
    <w:rsid w:val="00B52FBC"/>
    <w:rsid w:val="00B53AA5"/>
    <w:rsid w:val="00B53C93"/>
    <w:rsid w:val="00B53E11"/>
    <w:rsid w:val="00B5648E"/>
    <w:rsid w:val="00B56D22"/>
    <w:rsid w:val="00B600C0"/>
    <w:rsid w:val="00B60CD4"/>
    <w:rsid w:val="00B610B5"/>
    <w:rsid w:val="00B638AF"/>
    <w:rsid w:val="00B63C16"/>
    <w:rsid w:val="00B63FC5"/>
    <w:rsid w:val="00B651FB"/>
    <w:rsid w:val="00B65718"/>
    <w:rsid w:val="00B659D0"/>
    <w:rsid w:val="00B6745B"/>
    <w:rsid w:val="00B70345"/>
    <w:rsid w:val="00B729ED"/>
    <w:rsid w:val="00B77F54"/>
    <w:rsid w:val="00B80266"/>
    <w:rsid w:val="00B804EB"/>
    <w:rsid w:val="00B82497"/>
    <w:rsid w:val="00B82C38"/>
    <w:rsid w:val="00B832F2"/>
    <w:rsid w:val="00B83D0B"/>
    <w:rsid w:val="00B84F61"/>
    <w:rsid w:val="00B8543E"/>
    <w:rsid w:val="00B87B79"/>
    <w:rsid w:val="00B9124E"/>
    <w:rsid w:val="00B9158B"/>
    <w:rsid w:val="00B92011"/>
    <w:rsid w:val="00B92759"/>
    <w:rsid w:val="00B93683"/>
    <w:rsid w:val="00B94999"/>
    <w:rsid w:val="00B95335"/>
    <w:rsid w:val="00B974C3"/>
    <w:rsid w:val="00B975D8"/>
    <w:rsid w:val="00B97A50"/>
    <w:rsid w:val="00B97A89"/>
    <w:rsid w:val="00BA156A"/>
    <w:rsid w:val="00BA3E15"/>
    <w:rsid w:val="00BA45CF"/>
    <w:rsid w:val="00BA615A"/>
    <w:rsid w:val="00BA695D"/>
    <w:rsid w:val="00BB063B"/>
    <w:rsid w:val="00BB2A31"/>
    <w:rsid w:val="00BB2AC6"/>
    <w:rsid w:val="00BB2C32"/>
    <w:rsid w:val="00BB357A"/>
    <w:rsid w:val="00BB39BF"/>
    <w:rsid w:val="00BB4CAA"/>
    <w:rsid w:val="00BB5C4E"/>
    <w:rsid w:val="00BB727C"/>
    <w:rsid w:val="00BC0F65"/>
    <w:rsid w:val="00BC1848"/>
    <w:rsid w:val="00BC2BB6"/>
    <w:rsid w:val="00BC2ED2"/>
    <w:rsid w:val="00BC4354"/>
    <w:rsid w:val="00BC5EE3"/>
    <w:rsid w:val="00BC6D93"/>
    <w:rsid w:val="00BC6F25"/>
    <w:rsid w:val="00BC7B77"/>
    <w:rsid w:val="00BD0328"/>
    <w:rsid w:val="00BD055B"/>
    <w:rsid w:val="00BD220B"/>
    <w:rsid w:val="00BD2467"/>
    <w:rsid w:val="00BD3562"/>
    <w:rsid w:val="00BD5A1A"/>
    <w:rsid w:val="00BD6926"/>
    <w:rsid w:val="00BD6DC9"/>
    <w:rsid w:val="00BD7645"/>
    <w:rsid w:val="00BD7782"/>
    <w:rsid w:val="00BE0336"/>
    <w:rsid w:val="00BE084F"/>
    <w:rsid w:val="00BE0B1D"/>
    <w:rsid w:val="00BE0BE6"/>
    <w:rsid w:val="00BE13A1"/>
    <w:rsid w:val="00BE1447"/>
    <w:rsid w:val="00BE2A66"/>
    <w:rsid w:val="00BE2F3B"/>
    <w:rsid w:val="00BE3BBF"/>
    <w:rsid w:val="00BE7F8E"/>
    <w:rsid w:val="00BF03AD"/>
    <w:rsid w:val="00BF19E8"/>
    <w:rsid w:val="00BF241B"/>
    <w:rsid w:val="00BF2CFD"/>
    <w:rsid w:val="00BF2F2E"/>
    <w:rsid w:val="00C0012A"/>
    <w:rsid w:val="00C007E0"/>
    <w:rsid w:val="00C01D8A"/>
    <w:rsid w:val="00C02518"/>
    <w:rsid w:val="00C037A7"/>
    <w:rsid w:val="00C03CFC"/>
    <w:rsid w:val="00C04A9B"/>
    <w:rsid w:val="00C075A0"/>
    <w:rsid w:val="00C123BD"/>
    <w:rsid w:val="00C13D72"/>
    <w:rsid w:val="00C144F1"/>
    <w:rsid w:val="00C14E3E"/>
    <w:rsid w:val="00C15704"/>
    <w:rsid w:val="00C15A08"/>
    <w:rsid w:val="00C2106C"/>
    <w:rsid w:val="00C212E3"/>
    <w:rsid w:val="00C216D2"/>
    <w:rsid w:val="00C221B7"/>
    <w:rsid w:val="00C2293B"/>
    <w:rsid w:val="00C22CE0"/>
    <w:rsid w:val="00C25065"/>
    <w:rsid w:val="00C303E3"/>
    <w:rsid w:val="00C30F7D"/>
    <w:rsid w:val="00C3313D"/>
    <w:rsid w:val="00C33F9A"/>
    <w:rsid w:val="00C355EA"/>
    <w:rsid w:val="00C359A2"/>
    <w:rsid w:val="00C36614"/>
    <w:rsid w:val="00C36811"/>
    <w:rsid w:val="00C40888"/>
    <w:rsid w:val="00C409DB"/>
    <w:rsid w:val="00C41F4F"/>
    <w:rsid w:val="00C4283B"/>
    <w:rsid w:val="00C4341F"/>
    <w:rsid w:val="00C442EA"/>
    <w:rsid w:val="00C447E5"/>
    <w:rsid w:val="00C50C9C"/>
    <w:rsid w:val="00C50DAB"/>
    <w:rsid w:val="00C518D6"/>
    <w:rsid w:val="00C5269D"/>
    <w:rsid w:val="00C5373B"/>
    <w:rsid w:val="00C54629"/>
    <w:rsid w:val="00C546D4"/>
    <w:rsid w:val="00C5677E"/>
    <w:rsid w:val="00C56E4F"/>
    <w:rsid w:val="00C61C15"/>
    <w:rsid w:val="00C6382F"/>
    <w:rsid w:val="00C63DE8"/>
    <w:rsid w:val="00C65F9B"/>
    <w:rsid w:val="00C66498"/>
    <w:rsid w:val="00C703FD"/>
    <w:rsid w:val="00C726A5"/>
    <w:rsid w:val="00C727F5"/>
    <w:rsid w:val="00C73C60"/>
    <w:rsid w:val="00C74211"/>
    <w:rsid w:val="00C750DD"/>
    <w:rsid w:val="00C7564C"/>
    <w:rsid w:val="00C76439"/>
    <w:rsid w:val="00C769C2"/>
    <w:rsid w:val="00C77F55"/>
    <w:rsid w:val="00C800A2"/>
    <w:rsid w:val="00C800B6"/>
    <w:rsid w:val="00C80463"/>
    <w:rsid w:val="00C80A46"/>
    <w:rsid w:val="00C80AE1"/>
    <w:rsid w:val="00C812E3"/>
    <w:rsid w:val="00C83359"/>
    <w:rsid w:val="00C84177"/>
    <w:rsid w:val="00C854A1"/>
    <w:rsid w:val="00C862B8"/>
    <w:rsid w:val="00C86F69"/>
    <w:rsid w:val="00C90651"/>
    <w:rsid w:val="00C90756"/>
    <w:rsid w:val="00C928D3"/>
    <w:rsid w:val="00C92C2E"/>
    <w:rsid w:val="00C93314"/>
    <w:rsid w:val="00C93546"/>
    <w:rsid w:val="00C9471F"/>
    <w:rsid w:val="00C94FB0"/>
    <w:rsid w:val="00C960F2"/>
    <w:rsid w:val="00CA06B8"/>
    <w:rsid w:val="00CA1D2D"/>
    <w:rsid w:val="00CA1FC0"/>
    <w:rsid w:val="00CA4720"/>
    <w:rsid w:val="00CA4867"/>
    <w:rsid w:val="00CA5209"/>
    <w:rsid w:val="00CA57F3"/>
    <w:rsid w:val="00CA5BCC"/>
    <w:rsid w:val="00CA66F0"/>
    <w:rsid w:val="00CA6F3C"/>
    <w:rsid w:val="00CB076B"/>
    <w:rsid w:val="00CB0FD7"/>
    <w:rsid w:val="00CB1413"/>
    <w:rsid w:val="00CB1E03"/>
    <w:rsid w:val="00CB22EB"/>
    <w:rsid w:val="00CB2D2A"/>
    <w:rsid w:val="00CB2E2E"/>
    <w:rsid w:val="00CB34C8"/>
    <w:rsid w:val="00CB4187"/>
    <w:rsid w:val="00CC0512"/>
    <w:rsid w:val="00CC257C"/>
    <w:rsid w:val="00CC3119"/>
    <w:rsid w:val="00CC64FE"/>
    <w:rsid w:val="00CC710B"/>
    <w:rsid w:val="00CC7C6C"/>
    <w:rsid w:val="00CC7FF4"/>
    <w:rsid w:val="00CD00DA"/>
    <w:rsid w:val="00CD00EA"/>
    <w:rsid w:val="00CD0246"/>
    <w:rsid w:val="00CD35D1"/>
    <w:rsid w:val="00CD386E"/>
    <w:rsid w:val="00CD3D9E"/>
    <w:rsid w:val="00CD40F7"/>
    <w:rsid w:val="00CD4205"/>
    <w:rsid w:val="00CD56AE"/>
    <w:rsid w:val="00CD56C9"/>
    <w:rsid w:val="00CD653B"/>
    <w:rsid w:val="00CD7699"/>
    <w:rsid w:val="00CD79E6"/>
    <w:rsid w:val="00CE0616"/>
    <w:rsid w:val="00CE0ED3"/>
    <w:rsid w:val="00CE321B"/>
    <w:rsid w:val="00CE402B"/>
    <w:rsid w:val="00CE442C"/>
    <w:rsid w:val="00CE558D"/>
    <w:rsid w:val="00CE5788"/>
    <w:rsid w:val="00CE6262"/>
    <w:rsid w:val="00CF0EAB"/>
    <w:rsid w:val="00CF0F8F"/>
    <w:rsid w:val="00CF2DBF"/>
    <w:rsid w:val="00CF348A"/>
    <w:rsid w:val="00CF3E0E"/>
    <w:rsid w:val="00CF5D85"/>
    <w:rsid w:val="00CF5EE7"/>
    <w:rsid w:val="00CF6BD5"/>
    <w:rsid w:val="00D017F0"/>
    <w:rsid w:val="00D01E59"/>
    <w:rsid w:val="00D01F9A"/>
    <w:rsid w:val="00D04B9C"/>
    <w:rsid w:val="00D054E4"/>
    <w:rsid w:val="00D05CFE"/>
    <w:rsid w:val="00D06509"/>
    <w:rsid w:val="00D06602"/>
    <w:rsid w:val="00D06C1B"/>
    <w:rsid w:val="00D1120C"/>
    <w:rsid w:val="00D11F73"/>
    <w:rsid w:val="00D14FDD"/>
    <w:rsid w:val="00D16F2C"/>
    <w:rsid w:val="00D20459"/>
    <w:rsid w:val="00D21AAC"/>
    <w:rsid w:val="00D2238E"/>
    <w:rsid w:val="00D22471"/>
    <w:rsid w:val="00D22B5D"/>
    <w:rsid w:val="00D25AEA"/>
    <w:rsid w:val="00D25D23"/>
    <w:rsid w:val="00D25EB1"/>
    <w:rsid w:val="00D26FEC"/>
    <w:rsid w:val="00D271F6"/>
    <w:rsid w:val="00D33230"/>
    <w:rsid w:val="00D3336E"/>
    <w:rsid w:val="00D3341B"/>
    <w:rsid w:val="00D34C6D"/>
    <w:rsid w:val="00D35F07"/>
    <w:rsid w:val="00D36524"/>
    <w:rsid w:val="00D37999"/>
    <w:rsid w:val="00D4121F"/>
    <w:rsid w:val="00D41644"/>
    <w:rsid w:val="00D451B9"/>
    <w:rsid w:val="00D4585F"/>
    <w:rsid w:val="00D46228"/>
    <w:rsid w:val="00D4738D"/>
    <w:rsid w:val="00D50E73"/>
    <w:rsid w:val="00D51CCB"/>
    <w:rsid w:val="00D52914"/>
    <w:rsid w:val="00D531F7"/>
    <w:rsid w:val="00D549B4"/>
    <w:rsid w:val="00D555BA"/>
    <w:rsid w:val="00D556D9"/>
    <w:rsid w:val="00D5599C"/>
    <w:rsid w:val="00D57040"/>
    <w:rsid w:val="00D57B10"/>
    <w:rsid w:val="00D57BD2"/>
    <w:rsid w:val="00D61A29"/>
    <w:rsid w:val="00D624C8"/>
    <w:rsid w:val="00D64DEE"/>
    <w:rsid w:val="00D70F33"/>
    <w:rsid w:val="00D71987"/>
    <w:rsid w:val="00D72058"/>
    <w:rsid w:val="00D7218B"/>
    <w:rsid w:val="00D72BB0"/>
    <w:rsid w:val="00D74761"/>
    <w:rsid w:val="00D75AA2"/>
    <w:rsid w:val="00D76042"/>
    <w:rsid w:val="00D77053"/>
    <w:rsid w:val="00D77948"/>
    <w:rsid w:val="00D81665"/>
    <w:rsid w:val="00D817AC"/>
    <w:rsid w:val="00D83642"/>
    <w:rsid w:val="00D84F77"/>
    <w:rsid w:val="00D856E6"/>
    <w:rsid w:val="00D86A6D"/>
    <w:rsid w:val="00D91A98"/>
    <w:rsid w:val="00D91E8D"/>
    <w:rsid w:val="00D92E5C"/>
    <w:rsid w:val="00D92E64"/>
    <w:rsid w:val="00D93EF1"/>
    <w:rsid w:val="00D93F55"/>
    <w:rsid w:val="00D9438F"/>
    <w:rsid w:val="00D947EF"/>
    <w:rsid w:val="00D954A0"/>
    <w:rsid w:val="00D97AFA"/>
    <w:rsid w:val="00DA2176"/>
    <w:rsid w:val="00DA3234"/>
    <w:rsid w:val="00DA3B32"/>
    <w:rsid w:val="00DB0476"/>
    <w:rsid w:val="00DB084B"/>
    <w:rsid w:val="00DB1618"/>
    <w:rsid w:val="00DB4DB3"/>
    <w:rsid w:val="00DB4E19"/>
    <w:rsid w:val="00DB4F1F"/>
    <w:rsid w:val="00DB54E3"/>
    <w:rsid w:val="00DC1331"/>
    <w:rsid w:val="00DC2418"/>
    <w:rsid w:val="00DC2CC3"/>
    <w:rsid w:val="00DC314F"/>
    <w:rsid w:val="00DC37DC"/>
    <w:rsid w:val="00DC3BEA"/>
    <w:rsid w:val="00DC51D9"/>
    <w:rsid w:val="00DC554E"/>
    <w:rsid w:val="00DC5627"/>
    <w:rsid w:val="00DC7A95"/>
    <w:rsid w:val="00DD08F6"/>
    <w:rsid w:val="00DD0F1E"/>
    <w:rsid w:val="00DD13AD"/>
    <w:rsid w:val="00DD1893"/>
    <w:rsid w:val="00DD1B0D"/>
    <w:rsid w:val="00DD21C7"/>
    <w:rsid w:val="00DD2D5A"/>
    <w:rsid w:val="00DD57CC"/>
    <w:rsid w:val="00DD59A0"/>
    <w:rsid w:val="00DD6041"/>
    <w:rsid w:val="00DD68FC"/>
    <w:rsid w:val="00DE0B89"/>
    <w:rsid w:val="00DE0C1E"/>
    <w:rsid w:val="00DE0D61"/>
    <w:rsid w:val="00DE0D71"/>
    <w:rsid w:val="00DE60C0"/>
    <w:rsid w:val="00DE70DB"/>
    <w:rsid w:val="00DE7287"/>
    <w:rsid w:val="00DE7490"/>
    <w:rsid w:val="00DE7D02"/>
    <w:rsid w:val="00DF00AF"/>
    <w:rsid w:val="00DF08F8"/>
    <w:rsid w:val="00DF0B3F"/>
    <w:rsid w:val="00DF24A6"/>
    <w:rsid w:val="00DF420D"/>
    <w:rsid w:val="00DF521D"/>
    <w:rsid w:val="00DF5617"/>
    <w:rsid w:val="00DF564C"/>
    <w:rsid w:val="00DF5CD3"/>
    <w:rsid w:val="00DF6228"/>
    <w:rsid w:val="00DF68A5"/>
    <w:rsid w:val="00DF6D64"/>
    <w:rsid w:val="00DF708F"/>
    <w:rsid w:val="00DF7789"/>
    <w:rsid w:val="00E00B62"/>
    <w:rsid w:val="00E00F6E"/>
    <w:rsid w:val="00E01C12"/>
    <w:rsid w:val="00E02984"/>
    <w:rsid w:val="00E034C1"/>
    <w:rsid w:val="00E052E3"/>
    <w:rsid w:val="00E06142"/>
    <w:rsid w:val="00E077C3"/>
    <w:rsid w:val="00E103B1"/>
    <w:rsid w:val="00E12E86"/>
    <w:rsid w:val="00E139C6"/>
    <w:rsid w:val="00E14F08"/>
    <w:rsid w:val="00E16C0C"/>
    <w:rsid w:val="00E17369"/>
    <w:rsid w:val="00E173E2"/>
    <w:rsid w:val="00E17734"/>
    <w:rsid w:val="00E214D2"/>
    <w:rsid w:val="00E21C00"/>
    <w:rsid w:val="00E221D8"/>
    <w:rsid w:val="00E22E4C"/>
    <w:rsid w:val="00E23D0B"/>
    <w:rsid w:val="00E24557"/>
    <w:rsid w:val="00E254DD"/>
    <w:rsid w:val="00E26AB8"/>
    <w:rsid w:val="00E31264"/>
    <w:rsid w:val="00E31664"/>
    <w:rsid w:val="00E32A61"/>
    <w:rsid w:val="00E33463"/>
    <w:rsid w:val="00E34A8E"/>
    <w:rsid w:val="00E35AC9"/>
    <w:rsid w:val="00E3636A"/>
    <w:rsid w:val="00E371B4"/>
    <w:rsid w:val="00E37464"/>
    <w:rsid w:val="00E40167"/>
    <w:rsid w:val="00E40A83"/>
    <w:rsid w:val="00E42D15"/>
    <w:rsid w:val="00E4302C"/>
    <w:rsid w:val="00E44FE1"/>
    <w:rsid w:val="00E505FD"/>
    <w:rsid w:val="00E51399"/>
    <w:rsid w:val="00E5299B"/>
    <w:rsid w:val="00E52CF3"/>
    <w:rsid w:val="00E53C2E"/>
    <w:rsid w:val="00E540D3"/>
    <w:rsid w:val="00E54BC8"/>
    <w:rsid w:val="00E54DB5"/>
    <w:rsid w:val="00E55874"/>
    <w:rsid w:val="00E5731B"/>
    <w:rsid w:val="00E57DE3"/>
    <w:rsid w:val="00E62E4F"/>
    <w:rsid w:val="00E641B7"/>
    <w:rsid w:val="00E6473A"/>
    <w:rsid w:val="00E6476C"/>
    <w:rsid w:val="00E6544B"/>
    <w:rsid w:val="00E65752"/>
    <w:rsid w:val="00E670E7"/>
    <w:rsid w:val="00E67302"/>
    <w:rsid w:val="00E67E37"/>
    <w:rsid w:val="00E7194B"/>
    <w:rsid w:val="00E72D00"/>
    <w:rsid w:val="00E74376"/>
    <w:rsid w:val="00E74D7C"/>
    <w:rsid w:val="00E75D2A"/>
    <w:rsid w:val="00E83F30"/>
    <w:rsid w:val="00E84501"/>
    <w:rsid w:val="00E85176"/>
    <w:rsid w:val="00E868E4"/>
    <w:rsid w:val="00E87584"/>
    <w:rsid w:val="00E87DB7"/>
    <w:rsid w:val="00E90B1C"/>
    <w:rsid w:val="00E917FF"/>
    <w:rsid w:val="00E91AE0"/>
    <w:rsid w:val="00E93ED5"/>
    <w:rsid w:val="00E9400D"/>
    <w:rsid w:val="00E941AD"/>
    <w:rsid w:val="00E96312"/>
    <w:rsid w:val="00EA1807"/>
    <w:rsid w:val="00EA1877"/>
    <w:rsid w:val="00EA22D6"/>
    <w:rsid w:val="00EA279E"/>
    <w:rsid w:val="00EA47E2"/>
    <w:rsid w:val="00EA548F"/>
    <w:rsid w:val="00EA73EE"/>
    <w:rsid w:val="00EA7EF1"/>
    <w:rsid w:val="00EB1661"/>
    <w:rsid w:val="00EB19C0"/>
    <w:rsid w:val="00EB1A6B"/>
    <w:rsid w:val="00EB26F3"/>
    <w:rsid w:val="00EB34E4"/>
    <w:rsid w:val="00EB4AEE"/>
    <w:rsid w:val="00EB64F8"/>
    <w:rsid w:val="00EC1261"/>
    <w:rsid w:val="00EC3257"/>
    <w:rsid w:val="00EC3E14"/>
    <w:rsid w:val="00EC727E"/>
    <w:rsid w:val="00EC7442"/>
    <w:rsid w:val="00ED1170"/>
    <w:rsid w:val="00ED1E30"/>
    <w:rsid w:val="00ED24A5"/>
    <w:rsid w:val="00ED2E20"/>
    <w:rsid w:val="00ED2FFD"/>
    <w:rsid w:val="00ED3C84"/>
    <w:rsid w:val="00ED49AA"/>
    <w:rsid w:val="00ED5683"/>
    <w:rsid w:val="00ED5F18"/>
    <w:rsid w:val="00ED5FF6"/>
    <w:rsid w:val="00ED748D"/>
    <w:rsid w:val="00ED7F76"/>
    <w:rsid w:val="00EE123E"/>
    <w:rsid w:val="00EE1A3B"/>
    <w:rsid w:val="00EE2CE9"/>
    <w:rsid w:val="00EE30C9"/>
    <w:rsid w:val="00EE40D1"/>
    <w:rsid w:val="00EE573C"/>
    <w:rsid w:val="00EE70AC"/>
    <w:rsid w:val="00EF19BE"/>
    <w:rsid w:val="00EF1D15"/>
    <w:rsid w:val="00EF1EFC"/>
    <w:rsid w:val="00EF2B62"/>
    <w:rsid w:val="00EF46A3"/>
    <w:rsid w:val="00EF5BB9"/>
    <w:rsid w:val="00EF70DC"/>
    <w:rsid w:val="00F00427"/>
    <w:rsid w:val="00F008FA"/>
    <w:rsid w:val="00F0122C"/>
    <w:rsid w:val="00F02146"/>
    <w:rsid w:val="00F02640"/>
    <w:rsid w:val="00F036C2"/>
    <w:rsid w:val="00F05930"/>
    <w:rsid w:val="00F05C68"/>
    <w:rsid w:val="00F0635C"/>
    <w:rsid w:val="00F06712"/>
    <w:rsid w:val="00F07787"/>
    <w:rsid w:val="00F11B7C"/>
    <w:rsid w:val="00F1395F"/>
    <w:rsid w:val="00F13BE1"/>
    <w:rsid w:val="00F142D8"/>
    <w:rsid w:val="00F15C17"/>
    <w:rsid w:val="00F1643D"/>
    <w:rsid w:val="00F16EDF"/>
    <w:rsid w:val="00F17CCB"/>
    <w:rsid w:val="00F200F5"/>
    <w:rsid w:val="00F209DA"/>
    <w:rsid w:val="00F21F7C"/>
    <w:rsid w:val="00F22227"/>
    <w:rsid w:val="00F23D12"/>
    <w:rsid w:val="00F24D44"/>
    <w:rsid w:val="00F26958"/>
    <w:rsid w:val="00F30812"/>
    <w:rsid w:val="00F309A1"/>
    <w:rsid w:val="00F31EE8"/>
    <w:rsid w:val="00F3273C"/>
    <w:rsid w:val="00F3387B"/>
    <w:rsid w:val="00F36189"/>
    <w:rsid w:val="00F4112A"/>
    <w:rsid w:val="00F43253"/>
    <w:rsid w:val="00F43757"/>
    <w:rsid w:val="00F462B5"/>
    <w:rsid w:val="00F47962"/>
    <w:rsid w:val="00F539B3"/>
    <w:rsid w:val="00F5411A"/>
    <w:rsid w:val="00F55E1C"/>
    <w:rsid w:val="00F57A0A"/>
    <w:rsid w:val="00F57BE0"/>
    <w:rsid w:val="00F60496"/>
    <w:rsid w:val="00F6470A"/>
    <w:rsid w:val="00F6693E"/>
    <w:rsid w:val="00F66DBB"/>
    <w:rsid w:val="00F678E5"/>
    <w:rsid w:val="00F72964"/>
    <w:rsid w:val="00F72E0F"/>
    <w:rsid w:val="00F73421"/>
    <w:rsid w:val="00F74015"/>
    <w:rsid w:val="00F75CAB"/>
    <w:rsid w:val="00F77ED6"/>
    <w:rsid w:val="00F80E6F"/>
    <w:rsid w:val="00F8147A"/>
    <w:rsid w:val="00F82575"/>
    <w:rsid w:val="00F83512"/>
    <w:rsid w:val="00F84D4A"/>
    <w:rsid w:val="00F8573E"/>
    <w:rsid w:val="00F86A8A"/>
    <w:rsid w:val="00F90E0D"/>
    <w:rsid w:val="00F916E3"/>
    <w:rsid w:val="00F92C17"/>
    <w:rsid w:val="00F930EA"/>
    <w:rsid w:val="00F940B4"/>
    <w:rsid w:val="00F942ED"/>
    <w:rsid w:val="00F94982"/>
    <w:rsid w:val="00F9546B"/>
    <w:rsid w:val="00F9584E"/>
    <w:rsid w:val="00F966B0"/>
    <w:rsid w:val="00F96DD5"/>
    <w:rsid w:val="00F9786F"/>
    <w:rsid w:val="00FA025E"/>
    <w:rsid w:val="00FA05F2"/>
    <w:rsid w:val="00FA14BA"/>
    <w:rsid w:val="00FA17FC"/>
    <w:rsid w:val="00FA1F50"/>
    <w:rsid w:val="00FA4564"/>
    <w:rsid w:val="00FA45BD"/>
    <w:rsid w:val="00FA4BD7"/>
    <w:rsid w:val="00FB01C2"/>
    <w:rsid w:val="00FB1228"/>
    <w:rsid w:val="00FB178A"/>
    <w:rsid w:val="00FB18BD"/>
    <w:rsid w:val="00FB1DFB"/>
    <w:rsid w:val="00FB311C"/>
    <w:rsid w:val="00FB38A7"/>
    <w:rsid w:val="00FB56B8"/>
    <w:rsid w:val="00FB5789"/>
    <w:rsid w:val="00FB63A7"/>
    <w:rsid w:val="00FC289B"/>
    <w:rsid w:val="00FC5871"/>
    <w:rsid w:val="00FC5C5C"/>
    <w:rsid w:val="00FC6F84"/>
    <w:rsid w:val="00FC7868"/>
    <w:rsid w:val="00FD2DEE"/>
    <w:rsid w:val="00FD3EEA"/>
    <w:rsid w:val="00FD575A"/>
    <w:rsid w:val="00FD5A82"/>
    <w:rsid w:val="00FD628E"/>
    <w:rsid w:val="00FD63EE"/>
    <w:rsid w:val="00FD6500"/>
    <w:rsid w:val="00FE03BB"/>
    <w:rsid w:val="00FE17E0"/>
    <w:rsid w:val="00FE1F24"/>
    <w:rsid w:val="00FE3609"/>
    <w:rsid w:val="00FE43A6"/>
    <w:rsid w:val="00FE5747"/>
    <w:rsid w:val="00FE58C0"/>
    <w:rsid w:val="00FE6D1F"/>
    <w:rsid w:val="00FF1187"/>
    <w:rsid w:val="00FF2ACB"/>
    <w:rsid w:val="00FF4005"/>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D461A"/>
  <w15:docId w15:val="{61DCA820-EACE-44C4-92B9-D3ABDA0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F14"/>
    <w:rPr>
      <w:sz w:val="24"/>
      <w:szCs w:val="24"/>
      <w:lang w:eastAsia="en-US"/>
    </w:rPr>
  </w:style>
  <w:style w:type="paragraph" w:styleId="Heading1">
    <w:name w:val="heading 1"/>
    <w:basedOn w:val="Normal"/>
    <w:next w:val="Normal"/>
    <w:link w:val="Heading1Char"/>
    <w:qFormat/>
    <w:rsid w:val="00603242"/>
    <w:pPr>
      <w:keepNext/>
      <w:outlineLvl w:val="0"/>
    </w:pPr>
    <w:rPr>
      <w:b/>
      <w:bCs/>
      <w:sz w:val="22"/>
    </w:rPr>
  </w:style>
  <w:style w:type="paragraph" w:styleId="Heading2">
    <w:name w:val="heading 2"/>
    <w:basedOn w:val="Normal"/>
    <w:next w:val="Normal"/>
    <w:link w:val="Heading2Char"/>
    <w:qFormat/>
    <w:rsid w:val="007D014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rsid w:val="007D0144"/>
    <w:pPr>
      <w:keepNext/>
      <w:ind w:left="720"/>
      <w:outlineLvl w:val="2"/>
    </w:pPr>
    <w:rPr>
      <w:i/>
      <w:iCs/>
    </w:rPr>
  </w:style>
  <w:style w:type="paragraph" w:styleId="Heading4">
    <w:name w:val="heading 4"/>
    <w:basedOn w:val="Normal"/>
    <w:next w:val="Normal"/>
    <w:link w:val="Heading4Char"/>
    <w:qFormat/>
    <w:rsid w:val="007D0144"/>
    <w:pPr>
      <w:keepNext/>
      <w:ind w:left="1440"/>
      <w:outlineLvl w:val="3"/>
    </w:pPr>
    <w:rPr>
      <w:i/>
      <w:iCs/>
    </w:rPr>
  </w:style>
  <w:style w:type="paragraph" w:styleId="Heading5">
    <w:name w:val="heading 5"/>
    <w:basedOn w:val="Normal"/>
    <w:next w:val="Normal"/>
    <w:link w:val="Heading5Char"/>
    <w:qFormat/>
    <w:rsid w:val="000D4A95"/>
    <w:pPr>
      <w:spacing w:before="240" w:after="60"/>
      <w:outlineLvl w:val="4"/>
    </w:pPr>
    <w:rPr>
      <w:b/>
      <w:bCs/>
      <w:i/>
      <w:iCs/>
      <w:sz w:val="26"/>
      <w:szCs w:val="26"/>
      <w:lang w:val="en-US"/>
    </w:rPr>
  </w:style>
  <w:style w:type="paragraph" w:styleId="Heading6">
    <w:name w:val="heading 6"/>
    <w:basedOn w:val="Normal"/>
    <w:next w:val="Normal"/>
    <w:link w:val="Heading6Char"/>
    <w:qFormat/>
    <w:rsid w:val="000D4A95"/>
    <w:pPr>
      <w:spacing w:before="240" w:after="60"/>
      <w:outlineLvl w:val="5"/>
    </w:pPr>
    <w:rPr>
      <w:b/>
      <w:bCs/>
      <w:sz w:val="22"/>
      <w:szCs w:val="22"/>
      <w:lang w:val="en-US"/>
    </w:rPr>
  </w:style>
  <w:style w:type="paragraph" w:styleId="Heading7">
    <w:name w:val="heading 7"/>
    <w:basedOn w:val="Normal"/>
    <w:next w:val="Normal"/>
    <w:link w:val="Heading7Char"/>
    <w:qFormat/>
    <w:rsid w:val="000D4A95"/>
    <w:pPr>
      <w:keepNext/>
      <w:spacing w:line="360" w:lineRule="auto"/>
      <w:ind w:left="2198"/>
      <w:outlineLvl w:val="6"/>
    </w:pPr>
    <w:rPr>
      <w:b/>
      <w:bCs/>
      <w:sz w:val="22"/>
      <w:lang w:val="en-US"/>
    </w:rPr>
  </w:style>
  <w:style w:type="paragraph" w:styleId="Heading8">
    <w:name w:val="heading 8"/>
    <w:basedOn w:val="Normal"/>
    <w:next w:val="Normal"/>
    <w:link w:val="Heading8Char"/>
    <w:qFormat/>
    <w:rsid w:val="000D4A95"/>
    <w:pPr>
      <w:keepNext/>
      <w:ind w:firstLine="720"/>
      <w:jc w:val="center"/>
      <w:outlineLvl w:val="7"/>
    </w:pPr>
    <w:rPr>
      <w:b/>
      <w:bCs/>
      <w:i/>
      <w:iCs/>
      <w:sz w:val="22"/>
      <w:lang w:val="en-US"/>
    </w:rPr>
  </w:style>
  <w:style w:type="paragraph" w:styleId="Heading9">
    <w:name w:val="heading 9"/>
    <w:basedOn w:val="Normal"/>
    <w:next w:val="Normal"/>
    <w:link w:val="Heading9Char"/>
    <w:qFormat/>
    <w:rsid w:val="000D4A95"/>
    <w:pPr>
      <w:keepNext/>
      <w:widowControl w:val="0"/>
      <w:tabs>
        <w:tab w:val="left" w:pos="720"/>
      </w:tabs>
      <w:spacing w:line="260" w:lineRule="atLeast"/>
      <w:ind w:left="720" w:right="-427" w:hanging="720"/>
      <w:jc w:val="center"/>
      <w:outlineLvl w:val="8"/>
    </w:pPr>
    <w:rPr>
      <w:b/>
      <w:kern w:val="14"/>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0144"/>
    <w:pPr>
      <w:widowControl w:val="0"/>
      <w:tabs>
        <w:tab w:val="center" w:pos="4320"/>
        <w:tab w:val="right" w:pos="8640"/>
      </w:tabs>
    </w:pPr>
    <w:rPr>
      <w:snapToGrid w:val="0"/>
      <w:szCs w:val="20"/>
    </w:rPr>
  </w:style>
  <w:style w:type="paragraph" w:styleId="Footer">
    <w:name w:val="footer"/>
    <w:basedOn w:val="Normal"/>
    <w:link w:val="FooterChar"/>
    <w:uiPriority w:val="99"/>
    <w:rsid w:val="007D0144"/>
    <w:pPr>
      <w:widowControl w:val="0"/>
      <w:tabs>
        <w:tab w:val="center" w:pos="4320"/>
        <w:tab w:val="right" w:pos="8640"/>
      </w:tabs>
    </w:pPr>
    <w:rPr>
      <w:snapToGrid w:val="0"/>
      <w:szCs w:val="20"/>
    </w:rPr>
  </w:style>
  <w:style w:type="character" w:styleId="PageNumber">
    <w:name w:val="page number"/>
    <w:basedOn w:val="DefaultParagraphFont"/>
    <w:rsid w:val="007D0144"/>
  </w:style>
  <w:style w:type="character" w:styleId="Hyperlink">
    <w:name w:val="Hyperlink"/>
    <w:uiPriority w:val="99"/>
    <w:rsid w:val="007D0144"/>
    <w:rPr>
      <w:color w:val="0000FF"/>
      <w:u w:val="single"/>
    </w:rPr>
  </w:style>
  <w:style w:type="paragraph" w:styleId="Caption">
    <w:name w:val="caption"/>
    <w:basedOn w:val="Normal"/>
    <w:next w:val="Normal"/>
    <w:qFormat/>
    <w:rsid w:val="007D0144"/>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7D0144"/>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D0144"/>
    <w:rPr>
      <w:rFonts w:ascii="Tahoma" w:hAnsi="Tahoma" w:cs="Tahoma"/>
      <w:sz w:val="16"/>
      <w:szCs w:val="16"/>
    </w:rPr>
  </w:style>
  <w:style w:type="paragraph" w:styleId="BodyTextIndent2">
    <w:name w:val="Body Text Indent 2"/>
    <w:basedOn w:val="Normal"/>
    <w:link w:val="BodyTextIndent2Char"/>
    <w:rsid w:val="007D0144"/>
    <w:pPr>
      <w:ind w:left="720"/>
    </w:pPr>
    <w:rPr>
      <w:i/>
      <w:iCs/>
    </w:rPr>
  </w:style>
  <w:style w:type="paragraph" w:styleId="BodyTextIndent3">
    <w:name w:val="Body Text Indent 3"/>
    <w:basedOn w:val="Normal"/>
    <w:link w:val="BodyTextIndent3Char"/>
    <w:rsid w:val="007D0144"/>
    <w:pPr>
      <w:ind w:left="1440"/>
    </w:pPr>
    <w:rPr>
      <w:i/>
      <w:iCs/>
    </w:rPr>
  </w:style>
  <w:style w:type="character" w:styleId="CommentReference">
    <w:name w:val="annotation reference"/>
    <w:uiPriority w:val="99"/>
    <w:rsid w:val="00C86F69"/>
    <w:rPr>
      <w:sz w:val="16"/>
      <w:szCs w:val="16"/>
    </w:rPr>
  </w:style>
  <w:style w:type="paragraph" w:styleId="CommentText">
    <w:name w:val="annotation text"/>
    <w:basedOn w:val="Normal"/>
    <w:link w:val="CommentTextChar"/>
    <w:uiPriority w:val="99"/>
    <w:rsid w:val="00C86F69"/>
    <w:rPr>
      <w:sz w:val="20"/>
      <w:szCs w:val="20"/>
    </w:rPr>
  </w:style>
  <w:style w:type="paragraph" w:styleId="CommentSubject">
    <w:name w:val="annotation subject"/>
    <w:basedOn w:val="CommentText"/>
    <w:next w:val="CommentText"/>
    <w:link w:val="CommentSubjectChar"/>
    <w:uiPriority w:val="99"/>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link w:val="DocumentMapChar"/>
    <w:uiPriority w:val="99"/>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nhideWhenUsed/>
    <w:rsid w:val="00234862"/>
    <w:pPr>
      <w:spacing w:before="100" w:beforeAutospacing="1" w:after="100" w:afterAutospacing="1"/>
    </w:pPr>
    <w:rPr>
      <w:sz w:val="20"/>
      <w:szCs w:val="20"/>
    </w:rPr>
  </w:style>
  <w:style w:type="table" w:styleId="TableGrid">
    <w:name w:val="Table Grid"/>
    <w:basedOn w:val="TableNormal"/>
    <w:uiPriority w:val="59"/>
    <w:rsid w:val="0055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4669E0"/>
    <w:rPr>
      <w:lang w:eastAsia="en-US"/>
    </w:rPr>
  </w:style>
  <w:style w:type="character" w:customStyle="1" w:styleId="UnresolvedMention1">
    <w:name w:val="Unresolved Mention1"/>
    <w:uiPriority w:val="99"/>
    <w:semiHidden/>
    <w:unhideWhenUsed/>
    <w:rsid w:val="00201124"/>
    <w:rPr>
      <w:color w:val="808080"/>
      <w:shd w:val="clear" w:color="auto" w:fill="E6E6E6"/>
    </w:rPr>
  </w:style>
  <w:style w:type="character" w:styleId="FollowedHyperlink">
    <w:name w:val="FollowedHyperlink"/>
    <w:rsid w:val="00FA1F50"/>
    <w:rPr>
      <w:color w:val="954F72"/>
      <w:u w:val="single"/>
    </w:rPr>
  </w:style>
  <w:style w:type="paragraph" w:styleId="TOC1">
    <w:name w:val="toc 1"/>
    <w:basedOn w:val="Normal"/>
    <w:next w:val="Normal"/>
    <w:autoRedefine/>
    <w:uiPriority w:val="39"/>
    <w:qFormat/>
    <w:rsid w:val="00BE0336"/>
    <w:pPr>
      <w:tabs>
        <w:tab w:val="right" w:leader="dot" w:pos="9639"/>
      </w:tabs>
      <w:spacing w:line="276" w:lineRule="auto"/>
    </w:pPr>
    <w:rPr>
      <w:sz w:val="22"/>
    </w:rPr>
  </w:style>
  <w:style w:type="paragraph" w:styleId="TOC2">
    <w:name w:val="toc 2"/>
    <w:basedOn w:val="Normal"/>
    <w:next w:val="Normal"/>
    <w:autoRedefine/>
    <w:uiPriority w:val="39"/>
    <w:qFormat/>
    <w:rsid w:val="007C364D"/>
    <w:pPr>
      <w:ind w:left="240"/>
    </w:pPr>
    <w:rPr>
      <w:sz w:val="22"/>
    </w:rPr>
  </w:style>
  <w:style w:type="paragraph" w:styleId="Revision">
    <w:name w:val="Revision"/>
    <w:hidden/>
    <w:uiPriority w:val="99"/>
    <w:semiHidden/>
    <w:rsid w:val="00E3636A"/>
    <w:rPr>
      <w:sz w:val="24"/>
      <w:szCs w:val="24"/>
      <w:lang w:eastAsia="en-US"/>
    </w:rPr>
  </w:style>
  <w:style w:type="paragraph" w:styleId="HTMLPreformatted">
    <w:name w:val="HTML Preformatted"/>
    <w:basedOn w:val="Normal"/>
    <w:link w:val="HTMLPreformattedChar"/>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link w:val="HTMLPreformatted"/>
    <w:rsid w:val="00052EA8"/>
    <w:rPr>
      <w:rFonts w:ascii="Courier New" w:hAnsi="Courier New" w:cs="Courier New"/>
      <w:lang w:val="fr-FR" w:eastAsia="fr-FR"/>
    </w:rPr>
  </w:style>
  <w:style w:type="paragraph" w:styleId="FootnoteText">
    <w:name w:val="footnote text"/>
    <w:basedOn w:val="Normal"/>
    <w:link w:val="FootnoteTextChar"/>
    <w:uiPriority w:val="99"/>
    <w:unhideWhenUsed/>
    <w:rsid w:val="00052EA8"/>
    <w:rPr>
      <w:sz w:val="20"/>
      <w:szCs w:val="20"/>
      <w:lang w:val="en-US"/>
    </w:rPr>
  </w:style>
  <w:style w:type="character" w:customStyle="1" w:styleId="FootnoteTextChar">
    <w:name w:val="Footnote Text Char"/>
    <w:link w:val="FootnoteText"/>
    <w:uiPriority w:val="99"/>
    <w:rsid w:val="00052EA8"/>
    <w:rPr>
      <w:lang w:val="en-US" w:eastAsia="en-US"/>
    </w:rPr>
  </w:style>
  <w:style w:type="character" w:styleId="FootnoteReference">
    <w:name w:val="footnote reference"/>
    <w:uiPriority w:val="99"/>
    <w:unhideWhenUsed/>
    <w:rsid w:val="00052EA8"/>
    <w:rPr>
      <w:vertAlign w:val="superscript"/>
    </w:rPr>
  </w:style>
  <w:style w:type="paragraph" w:customStyle="1" w:styleId="Default">
    <w:name w:val="Default"/>
    <w:link w:val="DefaultChar"/>
    <w:rsid w:val="00052EA8"/>
    <w:pPr>
      <w:autoSpaceDE w:val="0"/>
      <w:autoSpaceDN w:val="0"/>
      <w:adjustRightInd w:val="0"/>
    </w:pPr>
    <w:rPr>
      <w:rFonts w:eastAsia="Calibri"/>
      <w:color w:val="000000"/>
      <w:sz w:val="24"/>
      <w:szCs w:val="24"/>
      <w:lang w:val="en-ZA" w:eastAsia="en-US"/>
    </w:rPr>
  </w:style>
  <w:style w:type="character" w:styleId="Emphasis">
    <w:name w:val="Emphasis"/>
    <w:qFormat/>
    <w:rsid w:val="00052EA8"/>
    <w:rPr>
      <w:i/>
      <w:iCs/>
    </w:rPr>
  </w:style>
  <w:style w:type="paragraph" w:customStyle="1" w:styleId="Singleindented">
    <w:name w:val="Single indented"/>
    <w:basedOn w:val="Default"/>
    <w:link w:val="SingleindentedChar"/>
    <w:qFormat/>
    <w:rsid w:val="00052EA8"/>
    <w:pPr>
      <w:ind w:left="284"/>
    </w:pPr>
    <w:rPr>
      <w:rFonts w:ascii="Calibri" w:hAnsi="Calibri" w:cs="Calibri"/>
      <w:sz w:val="22"/>
      <w:szCs w:val="22"/>
    </w:rPr>
  </w:style>
  <w:style w:type="character" w:customStyle="1" w:styleId="DefaultChar">
    <w:name w:val="Default Char"/>
    <w:link w:val="Default"/>
    <w:rsid w:val="00052EA8"/>
    <w:rPr>
      <w:rFonts w:eastAsia="Calibri"/>
      <w:color w:val="000000"/>
      <w:sz w:val="24"/>
      <w:szCs w:val="24"/>
      <w:lang w:val="en-ZA" w:eastAsia="en-US"/>
    </w:rPr>
  </w:style>
  <w:style w:type="character" w:customStyle="1" w:styleId="SingleindentedChar">
    <w:name w:val="Single indented Char"/>
    <w:link w:val="Singleindented"/>
    <w:rsid w:val="00052EA8"/>
    <w:rPr>
      <w:rFonts w:ascii="Calibri" w:eastAsia="Calibri" w:hAnsi="Calibri" w:cs="Calibri"/>
      <w:color w:val="000000"/>
      <w:sz w:val="22"/>
      <w:szCs w:val="22"/>
      <w:lang w:val="en-ZA" w:eastAsia="en-US"/>
    </w:rPr>
  </w:style>
  <w:style w:type="character" w:customStyle="1" w:styleId="Heading1Char">
    <w:name w:val="Heading 1 Char"/>
    <w:link w:val="Heading1"/>
    <w:rsid w:val="00052EA8"/>
    <w:rPr>
      <w:b/>
      <w:bCs/>
      <w:sz w:val="22"/>
      <w:szCs w:val="24"/>
      <w:lang w:eastAsia="en-US"/>
    </w:rPr>
  </w:style>
  <w:style w:type="character" w:customStyle="1" w:styleId="Heading2Char">
    <w:name w:val="Heading 2 Char"/>
    <w:link w:val="Heading2"/>
    <w:rsid w:val="00052EA8"/>
    <w:rPr>
      <w:b/>
      <w:bCs/>
      <w:snapToGrid w:val="0"/>
      <w:sz w:val="24"/>
      <w:lang w:val="de-DE" w:eastAsia="en-US"/>
    </w:rPr>
  </w:style>
  <w:style w:type="paragraph" w:styleId="TOCHeading">
    <w:name w:val="TOC Heading"/>
    <w:basedOn w:val="Heading1"/>
    <w:next w:val="Normal"/>
    <w:uiPriority w:val="39"/>
    <w:unhideWhenUsed/>
    <w:qFormat/>
    <w:rsid w:val="00052EA8"/>
    <w:pPr>
      <w:keepLines/>
      <w:spacing w:before="240" w:line="259" w:lineRule="auto"/>
      <w:outlineLvl w:val="9"/>
    </w:pPr>
    <w:rPr>
      <w:rFonts w:ascii="Calibri Light" w:hAnsi="Calibri Light"/>
      <w:b w:val="0"/>
      <w:bCs w:val="0"/>
      <w:color w:val="2E74B5"/>
      <w:sz w:val="32"/>
      <w:szCs w:val="32"/>
      <w:lang w:val="en-US"/>
    </w:rPr>
  </w:style>
  <w:style w:type="paragraph" w:customStyle="1" w:styleId="xydp94c6abacyiv3018819475xydpe23fd9cbyiv6762392092ydp6635fb69msolistparagraph">
    <w:name w:val="x_ydp94c6abacyiv3018819475x_ydpe23fd9cbyiv6762392092ydp6635fb69msolistparagraph"/>
    <w:basedOn w:val="Normal"/>
    <w:uiPriority w:val="99"/>
    <w:rsid w:val="00052EA8"/>
    <w:pPr>
      <w:spacing w:before="100" w:beforeAutospacing="1" w:after="100" w:afterAutospacing="1"/>
    </w:pPr>
    <w:rPr>
      <w:lang w:val="en-US"/>
    </w:rPr>
  </w:style>
  <w:style w:type="character" w:customStyle="1" w:styleId="HeaderChar">
    <w:name w:val="Header Char"/>
    <w:link w:val="Header"/>
    <w:uiPriority w:val="99"/>
    <w:rsid w:val="00C726A5"/>
    <w:rPr>
      <w:snapToGrid w:val="0"/>
      <w:sz w:val="24"/>
      <w:lang w:eastAsia="en-US"/>
    </w:rPr>
  </w:style>
  <w:style w:type="character" w:customStyle="1" w:styleId="Heading3Char">
    <w:name w:val="Heading 3 Char"/>
    <w:link w:val="Heading3"/>
    <w:rsid w:val="00870D38"/>
    <w:rPr>
      <w:i/>
      <w:iCs/>
      <w:sz w:val="24"/>
      <w:szCs w:val="24"/>
      <w:lang w:eastAsia="en-US"/>
    </w:rPr>
  </w:style>
  <w:style w:type="character" w:customStyle="1" w:styleId="Heading4Char">
    <w:name w:val="Heading 4 Char"/>
    <w:link w:val="Heading4"/>
    <w:rsid w:val="00870D38"/>
    <w:rPr>
      <w:i/>
      <w:iCs/>
      <w:sz w:val="24"/>
      <w:szCs w:val="24"/>
      <w:lang w:eastAsia="en-US"/>
    </w:rPr>
  </w:style>
  <w:style w:type="paragraph" w:customStyle="1" w:styleId="msonormal0">
    <w:name w:val="msonormal"/>
    <w:basedOn w:val="Normal"/>
    <w:uiPriority w:val="99"/>
    <w:rsid w:val="00870D38"/>
    <w:pPr>
      <w:spacing w:before="100" w:beforeAutospacing="1" w:after="100" w:afterAutospacing="1"/>
    </w:pPr>
    <w:rPr>
      <w:sz w:val="20"/>
      <w:szCs w:val="20"/>
    </w:rPr>
  </w:style>
  <w:style w:type="character" w:customStyle="1" w:styleId="BodyTextIndentChar">
    <w:name w:val="Body Text Indent Char"/>
    <w:link w:val="BodyTextIndent"/>
    <w:rsid w:val="00870D38"/>
    <w:rPr>
      <w:b/>
      <w:sz w:val="44"/>
      <w:szCs w:val="24"/>
      <w:lang w:eastAsia="en-US"/>
    </w:rPr>
  </w:style>
  <w:style w:type="character" w:customStyle="1" w:styleId="BodyTextIndent2Char">
    <w:name w:val="Body Text Indent 2 Char"/>
    <w:link w:val="BodyTextIndent2"/>
    <w:rsid w:val="00870D38"/>
    <w:rPr>
      <w:i/>
      <w:iCs/>
      <w:sz w:val="24"/>
      <w:szCs w:val="24"/>
      <w:lang w:eastAsia="en-US"/>
    </w:rPr>
  </w:style>
  <w:style w:type="character" w:customStyle="1" w:styleId="BodyTextIndent3Char">
    <w:name w:val="Body Text Indent 3 Char"/>
    <w:link w:val="BodyTextIndent3"/>
    <w:rsid w:val="00870D38"/>
    <w:rPr>
      <w:i/>
      <w:iCs/>
      <w:sz w:val="24"/>
      <w:szCs w:val="24"/>
      <w:lang w:eastAsia="en-US"/>
    </w:rPr>
  </w:style>
  <w:style w:type="character" w:customStyle="1" w:styleId="DocumentMapChar">
    <w:name w:val="Document Map Char"/>
    <w:link w:val="DocumentMap"/>
    <w:uiPriority w:val="99"/>
    <w:semiHidden/>
    <w:rsid w:val="00870D38"/>
    <w:rPr>
      <w:rFonts w:ascii="Tahoma" w:hAnsi="Tahoma" w:cs="Tahoma"/>
      <w:shd w:val="clear" w:color="auto" w:fill="000080"/>
      <w:lang w:eastAsia="en-US"/>
    </w:rPr>
  </w:style>
  <w:style w:type="character" w:customStyle="1" w:styleId="CommentSubjectChar">
    <w:name w:val="Comment Subject Char"/>
    <w:link w:val="CommentSubject"/>
    <w:uiPriority w:val="99"/>
    <w:rsid w:val="00870D38"/>
    <w:rPr>
      <w:b/>
      <w:bCs/>
      <w:lang w:eastAsia="en-US"/>
    </w:rPr>
  </w:style>
  <w:style w:type="character" w:customStyle="1" w:styleId="BalloonTextChar">
    <w:name w:val="Balloon Text Char"/>
    <w:link w:val="BalloonText"/>
    <w:uiPriority w:val="99"/>
    <w:rsid w:val="00870D38"/>
    <w:rPr>
      <w:rFonts w:ascii="Tahoma" w:hAnsi="Tahoma" w:cs="Tahoma"/>
      <w:sz w:val="16"/>
      <w:szCs w:val="16"/>
      <w:lang w:eastAsia="en-US"/>
    </w:rPr>
  </w:style>
  <w:style w:type="character" w:customStyle="1" w:styleId="Style1">
    <w:name w:val="Style1"/>
    <w:basedOn w:val="DefaultParagraphFont"/>
    <w:uiPriority w:val="1"/>
    <w:rsid w:val="003A5FF2"/>
    <w:rPr>
      <w:rFonts w:ascii="Tahoma" w:hAnsi="Tahoma"/>
    </w:rPr>
  </w:style>
  <w:style w:type="paragraph" w:customStyle="1" w:styleId="Body">
    <w:name w:val="Body"/>
    <w:rsid w:val="003A5FF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authors">
    <w:name w:val="authors"/>
    <w:basedOn w:val="DefaultParagraphFont"/>
    <w:rsid w:val="003A5FF2"/>
  </w:style>
  <w:style w:type="character" w:customStyle="1" w:styleId="Date1">
    <w:name w:val="Date1"/>
    <w:basedOn w:val="DefaultParagraphFont"/>
    <w:rsid w:val="003A5FF2"/>
  </w:style>
  <w:style w:type="character" w:customStyle="1" w:styleId="arttitle">
    <w:name w:val="art_title"/>
    <w:basedOn w:val="DefaultParagraphFont"/>
    <w:rsid w:val="003A5FF2"/>
  </w:style>
  <w:style w:type="character" w:customStyle="1" w:styleId="serialtitle">
    <w:name w:val="serial_title"/>
    <w:basedOn w:val="DefaultParagraphFont"/>
    <w:rsid w:val="003A5FF2"/>
  </w:style>
  <w:style w:type="character" w:customStyle="1" w:styleId="doilink">
    <w:name w:val="doi_link"/>
    <w:basedOn w:val="DefaultParagraphFont"/>
    <w:rsid w:val="003A5FF2"/>
  </w:style>
  <w:style w:type="table" w:customStyle="1" w:styleId="TableGrid1">
    <w:name w:val="Table Grid1"/>
    <w:basedOn w:val="TableNormal"/>
    <w:next w:val="TableGrid"/>
    <w:uiPriority w:val="59"/>
    <w:rsid w:val="00F15C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D4A95"/>
    <w:rPr>
      <w:b/>
      <w:bCs/>
      <w:i/>
      <w:iCs/>
      <w:sz w:val="26"/>
      <w:szCs w:val="26"/>
      <w:lang w:val="en-US" w:eastAsia="en-US"/>
    </w:rPr>
  </w:style>
  <w:style w:type="character" w:customStyle="1" w:styleId="Heading6Char">
    <w:name w:val="Heading 6 Char"/>
    <w:basedOn w:val="DefaultParagraphFont"/>
    <w:link w:val="Heading6"/>
    <w:rsid w:val="000D4A95"/>
    <w:rPr>
      <w:b/>
      <w:bCs/>
      <w:sz w:val="22"/>
      <w:szCs w:val="22"/>
      <w:lang w:val="en-US" w:eastAsia="en-US"/>
    </w:rPr>
  </w:style>
  <w:style w:type="character" w:customStyle="1" w:styleId="Heading7Char">
    <w:name w:val="Heading 7 Char"/>
    <w:basedOn w:val="DefaultParagraphFont"/>
    <w:link w:val="Heading7"/>
    <w:rsid w:val="000D4A95"/>
    <w:rPr>
      <w:b/>
      <w:bCs/>
      <w:sz w:val="22"/>
      <w:szCs w:val="24"/>
      <w:lang w:val="en-US" w:eastAsia="en-US"/>
    </w:rPr>
  </w:style>
  <w:style w:type="character" w:customStyle="1" w:styleId="Heading8Char">
    <w:name w:val="Heading 8 Char"/>
    <w:basedOn w:val="DefaultParagraphFont"/>
    <w:link w:val="Heading8"/>
    <w:rsid w:val="000D4A95"/>
    <w:rPr>
      <w:b/>
      <w:bCs/>
      <w:i/>
      <w:iCs/>
      <w:sz w:val="22"/>
      <w:szCs w:val="24"/>
      <w:lang w:val="en-US" w:eastAsia="en-US"/>
    </w:rPr>
  </w:style>
  <w:style w:type="character" w:customStyle="1" w:styleId="Heading9Char">
    <w:name w:val="Heading 9 Char"/>
    <w:basedOn w:val="DefaultParagraphFont"/>
    <w:link w:val="Heading9"/>
    <w:rsid w:val="000D4A95"/>
    <w:rPr>
      <w:b/>
      <w:kern w:val="14"/>
      <w:sz w:val="22"/>
      <w:szCs w:val="24"/>
      <w:lang w:val="en-US" w:eastAsia="en-US"/>
    </w:rPr>
  </w:style>
  <w:style w:type="paragraph" w:styleId="BodyText2">
    <w:name w:val="Body Text 2"/>
    <w:basedOn w:val="Normal"/>
    <w:link w:val="BodyText2Char"/>
    <w:rsid w:val="000D4A95"/>
    <w:rPr>
      <w:sz w:val="22"/>
      <w:lang w:val="en-US"/>
    </w:rPr>
  </w:style>
  <w:style w:type="character" w:customStyle="1" w:styleId="BodyText2Char">
    <w:name w:val="Body Text 2 Char"/>
    <w:basedOn w:val="DefaultParagraphFont"/>
    <w:link w:val="BodyText2"/>
    <w:rsid w:val="000D4A95"/>
    <w:rPr>
      <w:sz w:val="22"/>
      <w:szCs w:val="24"/>
      <w:lang w:val="en-US" w:eastAsia="en-US"/>
    </w:rPr>
  </w:style>
  <w:style w:type="paragraph" w:styleId="Title">
    <w:name w:val="Title"/>
    <w:basedOn w:val="Normal"/>
    <w:link w:val="TitleChar"/>
    <w:qFormat/>
    <w:rsid w:val="000D4A95"/>
    <w:pPr>
      <w:jc w:val="center"/>
    </w:pPr>
    <w:rPr>
      <w:rFonts w:ascii="Arial" w:hAnsi="Arial"/>
      <w:b/>
      <w:bCs/>
      <w:sz w:val="28"/>
      <w:lang w:val="en-US"/>
    </w:rPr>
  </w:style>
  <w:style w:type="character" w:customStyle="1" w:styleId="TitleChar">
    <w:name w:val="Title Char"/>
    <w:basedOn w:val="DefaultParagraphFont"/>
    <w:link w:val="Title"/>
    <w:rsid w:val="000D4A95"/>
    <w:rPr>
      <w:rFonts w:ascii="Arial" w:hAnsi="Arial"/>
      <w:b/>
      <w:bCs/>
      <w:sz w:val="28"/>
      <w:szCs w:val="24"/>
      <w:lang w:val="en-US" w:eastAsia="en-US"/>
    </w:rPr>
  </w:style>
  <w:style w:type="paragraph" w:styleId="BodyText">
    <w:name w:val="Body Text"/>
    <w:basedOn w:val="Normal"/>
    <w:link w:val="BodyTextChar"/>
    <w:rsid w:val="000D4A95"/>
    <w:pPr>
      <w:spacing w:after="120"/>
    </w:pPr>
    <w:rPr>
      <w:lang w:val="en-US"/>
    </w:rPr>
  </w:style>
  <w:style w:type="character" w:customStyle="1" w:styleId="BodyTextChar">
    <w:name w:val="Body Text Char"/>
    <w:basedOn w:val="DefaultParagraphFont"/>
    <w:link w:val="BodyText"/>
    <w:rsid w:val="000D4A95"/>
    <w:rPr>
      <w:sz w:val="24"/>
      <w:szCs w:val="24"/>
      <w:lang w:val="en-US" w:eastAsia="en-US"/>
    </w:rPr>
  </w:style>
  <w:style w:type="paragraph" w:styleId="BodyText3">
    <w:name w:val="Body Text 3"/>
    <w:basedOn w:val="Normal"/>
    <w:link w:val="BodyText3Char"/>
    <w:rsid w:val="000D4A95"/>
    <w:pPr>
      <w:spacing w:after="120"/>
    </w:pPr>
    <w:rPr>
      <w:sz w:val="16"/>
      <w:szCs w:val="16"/>
      <w:lang w:val="en-US"/>
    </w:rPr>
  </w:style>
  <w:style w:type="character" w:customStyle="1" w:styleId="BodyText3Char">
    <w:name w:val="Body Text 3 Char"/>
    <w:basedOn w:val="DefaultParagraphFont"/>
    <w:link w:val="BodyText3"/>
    <w:rsid w:val="000D4A95"/>
    <w:rPr>
      <w:sz w:val="16"/>
      <w:szCs w:val="16"/>
      <w:lang w:val="en-US" w:eastAsia="en-US"/>
    </w:rPr>
  </w:style>
  <w:style w:type="paragraph" w:customStyle="1" w:styleId="Textedebulles1">
    <w:name w:val="Texte de bulles1"/>
    <w:basedOn w:val="Normal"/>
    <w:semiHidden/>
    <w:rsid w:val="000D4A95"/>
    <w:rPr>
      <w:rFonts w:ascii="Tahoma" w:hAnsi="Tahoma" w:cs="Tahoma"/>
      <w:sz w:val="16"/>
      <w:szCs w:val="16"/>
      <w:lang w:val="en-US"/>
    </w:rPr>
  </w:style>
  <w:style w:type="paragraph" w:styleId="Index1">
    <w:name w:val="index 1"/>
    <w:basedOn w:val="Normal"/>
    <w:next w:val="Normal"/>
    <w:autoRedefine/>
    <w:rsid w:val="000D4A95"/>
    <w:pPr>
      <w:ind w:left="240" w:hanging="240"/>
    </w:pPr>
  </w:style>
  <w:style w:type="paragraph" w:styleId="EndnoteText">
    <w:name w:val="endnote text"/>
    <w:basedOn w:val="Normal"/>
    <w:link w:val="EndnoteTextChar"/>
    <w:rsid w:val="000D4A95"/>
    <w:rPr>
      <w:sz w:val="20"/>
      <w:szCs w:val="20"/>
      <w:lang w:val="en-US"/>
    </w:rPr>
  </w:style>
  <w:style w:type="character" w:customStyle="1" w:styleId="EndnoteTextChar">
    <w:name w:val="Endnote Text Char"/>
    <w:basedOn w:val="DefaultParagraphFont"/>
    <w:link w:val="EndnoteText"/>
    <w:rsid w:val="000D4A95"/>
    <w:rPr>
      <w:lang w:val="en-US" w:eastAsia="en-US"/>
    </w:rPr>
  </w:style>
  <w:style w:type="character" w:styleId="EndnoteReference">
    <w:name w:val="endnote reference"/>
    <w:rsid w:val="000D4A95"/>
    <w:rPr>
      <w:vertAlign w:val="superscript"/>
    </w:rPr>
  </w:style>
  <w:style w:type="paragraph" w:styleId="ListNumber">
    <w:name w:val="List Number"/>
    <w:basedOn w:val="Normal"/>
    <w:next w:val="Normal"/>
    <w:rsid w:val="000D4A95"/>
    <w:pPr>
      <w:numPr>
        <w:numId w:val="1"/>
      </w:numPr>
    </w:pPr>
    <w:rPr>
      <w:rFonts w:ascii="Garamond" w:hAnsi="Garamond"/>
      <w:szCs w:val="22"/>
    </w:rPr>
  </w:style>
  <w:style w:type="paragraph" w:styleId="ListBullet">
    <w:name w:val="List Bullet"/>
    <w:basedOn w:val="Normal"/>
    <w:autoRedefine/>
    <w:rsid w:val="000D4A95"/>
    <w:pPr>
      <w:tabs>
        <w:tab w:val="num" w:pos="360"/>
      </w:tabs>
      <w:ind w:left="360" w:hanging="360"/>
    </w:pPr>
    <w:rPr>
      <w:rFonts w:ascii="Garamond" w:hAnsi="Garamond"/>
      <w:szCs w:val="22"/>
    </w:rPr>
  </w:style>
  <w:style w:type="paragraph" w:customStyle="1" w:styleId="Level2">
    <w:name w:val="Level2"/>
    <w:basedOn w:val="Level1"/>
    <w:rsid w:val="000D4A95"/>
    <w:pPr>
      <w:numPr>
        <w:numId w:val="0"/>
      </w:numPr>
      <w:ind w:firstLine="578"/>
    </w:pPr>
  </w:style>
  <w:style w:type="paragraph" w:customStyle="1" w:styleId="Level1">
    <w:name w:val="Level1"/>
    <w:basedOn w:val="Normal"/>
    <w:rsid w:val="000D4A95"/>
    <w:pPr>
      <w:numPr>
        <w:numId w:val="4"/>
      </w:numPr>
      <w:tabs>
        <w:tab w:val="left" w:pos="578"/>
      </w:tabs>
      <w:spacing w:after="240"/>
    </w:pPr>
    <w:rPr>
      <w:sz w:val="22"/>
    </w:rPr>
  </w:style>
  <w:style w:type="paragraph" w:customStyle="1" w:styleId="Level3">
    <w:name w:val="Level3"/>
    <w:basedOn w:val="Level2"/>
    <w:rsid w:val="000D4A95"/>
    <w:pPr>
      <w:tabs>
        <w:tab w:val="num" w:pos="360"/>
      </w:tabs>
    </w:pPr>
  </w:style>
  <w:style w:type="paragraph" w:styleId="TOC4">
    <w:name w:val="toc 4"/>
    <w:basedOn w:val="Normal"/>
    <w:next w:val="Normal"/>
    <w:autoRedefine/>
    <w:rsid w:val="000D4A95"/>
    <w:pPr>
      <w:numPr>
        <w:numId w:val="3"/>
      </w:numPr>
      <w:jc w:val="both"/>
    </w:pPr>
    <w:rPr>
      <w:sz w:val="22"/>
      <w:lang w:val="en-US"/>
    </w:rPr>
  </w:style>
  <w:style w:type="paragraph" w:styleId="Subtitle">
    <w:name w:val="Subtitle"/>
    <w:basedOn w:val="Normal"/>
    <w:link w:val="SubtitleChar"/>
    <w:qFormat/>
    <w:rsid w:val="000D4A95"/>
    <w:pPr>
      <w:jc w:val="center"/>
    </w:pPr>
    <w:rPr>
      <w:rFonts w:ascii="Arial" w:hAnsi="Arial"/>
      <w:sz w:val="28"/>
      <w:lang w:val="en-US"/>
    </w:rPr>
  </w:style>
  <w:style w:type="character" w:customStyle="1" w:styleId="SubtitleChar">
    <w:name w:val="Subtitle Char"/>
    <w:basedOn w:val="DefaultParagraphFont"/>
    <w:link w:val="Subtitle"/>
    <w:rsid w:val="000D4A95"/>
    <w:rPr>
      <w:rFonts w:ascii="Arial" w:hAnsi="Arial"/>
      <w:sz w:val="28"/>
      <w:szCs w:val="24"/>
      <w:lang w:val="en-US" w:eastAsia="en-US"/>
    </w:rPr>
  </w:style>
  <w:style w:type="paragraph" w:styleId="PlainText">
    <w:name w:val="Plain Text"/>
    <w:basedOn w:val="Normal"/>
    <w:link w:val="PlainTextChar"/>
    <w:rsid w:val="000D4A95"/>
    <w:rPr>
      <w:rFonts w:ascii="Courier New" w:hAnsi="Courier New"/>
      <w:sz w:val="20"/>
      <w:lang w:val="en-US"/>
    </w:rPr>
  </w:style>
  <w:style w:type="character" w:customStyle="1" w:styleId="PlainTextChar">
    <w:name w:val="Plain Text Char"/>
    <w:basedOn w:val="DefaultParagraphFont"/>
    <w:link w:val="PlainText"/>
    <w:rsid w:val="000D4A95"/>
    <w:rPr>
      <w:rFonts w:ascii="Courier New" w:hAnsi="Courier New"/>
      <w:szCs w:val="24"/>
      <w:lang w:val="en-US" w:eastAsia="en-US"/>
    </w:rPr>
  </w:style>
  <w:style w:type="paragraph" w:customStyle="1" w:styleId="Level10">
    <w:name w:val="Level 1"/>
    <w:basedOn w:val="Normal"/>
    <w:rsid w:val="000D4A95"/>
    <w:pPr>
      <w:widowControl w:val="0"/>
      <w:numPr>
        <w:numId w:val="2"/>
      </w:numPr>
      <w:ind w:left="720" w:hanging="720"/>
      <w:outlineLvl w:val="0"/>
    </w:pPr>
    <w:rPr>
      <w:snapToGrid w:val="0"/>
      <w:szCs w:val="20"/>
      <w:lang w:val="en-US"/>
    </w:rPr>
  </w:style>
  <w:style w:type="paragraph" w:customStyle="1" w:styleId="Level20">
    <w:name w:val="Level 2"/>
    <w:basedOn w:val="Normal"/>
    <w:rsid w:val="000D4A95"/>
    <w:pPr>
      <w:widowControl w:val="0"/>
      <w:ind w:left="1440" w:hanging="720"/>
      <w:outlineLvl w:val="1"/>
    </w:pPr>
    <w:rPr>
      <w:snapToGrid w:val="0"/>
      <w:szCs w:val="20"/>
      <w:lang w:val="en-US"/>
    </w:rPr>
  </w:style>
  <w:style w:type="paragraph" w:customStyle="1" w:styleId="Level30">
    <w:name w:val="Level 3"/>
    <w:basedOn w:val="Normal"/>
    <w:rsid w:val="000D4A95"/>
    <w:pPr>
      <w:widowControl w:val="0"/>
      <w:ind w:left="2160" w:hanging="720"/>
      <w:outlineLvl w:val="2"/>
    </w:pPr>
    <w:rPr>
      <w:snapToGrid w:val="0"/>
      <w:szCs w:val="20"/>
      <w:lang w:val="en-US"/>
    </w:rPr>
  </w:style>
  <w:style w:type="paragraph" w:customStyle="1" w:styleId="Level4">
    <w:name w:val="Level 4"/>
    <w:basedOn w:val="Normal"/>
    <w:rsid w:val="000D4A95"/>
    <w:pPr>
      <w:widowControl w:val="0"/>
      <w:ind w:left="2880" w:hanging="720"/>
      <w:outlineLvl w:val="3"/>
    </w:pPr>
    <w:rPr>
      <w:snapToGrid w:val="0"/>
      <w:szCs w:val="20"/>
      <w:lang w:val="en-US"/>
    </w:rPr>
  </w:style>
  <w:style w:type="paragraph" w:customStyle="1" w:styleId="Level5">
    <w:name w:val="Level 5"/>
    <w:basedOn w:val="Normal"/>
    <w:rsid w:val="000D4A95"/>
    <w:pPr>
      <w:widowControl w:val="0"/>
      <w:ind w:left="3600" w:hanging="720"/>
      <w:outlineLvl w:val="4"/>
    </w:pPr>
    <w:rPr>
      <w:snapToGrid w:val="0"/>
      <w:szCs w:val="20"/>
      <w:lang w:val="en-US"/>
    </w:rPr>
  </w:style>
  <w:style w:type="paragraph" w:customStyle="1" w:styleId="Level6">
    <w:name w:val="Level 6"/>
    <w:basedOn w:val="Normal"/>
    <w:rsid w:val="000D4A95"/>
    <w:pPr>
      <w:widowControl w:val="0"/>
      <w:ind w:left="4320" w:hanging="720"/>
      <w:outlineLvl w:val="5"/>
    </w:pPr>
    <w:rPr>
      <w:snapToGrid w:val="0"/>
      <w:szCs w:val="20"/>
      <w:lang w:val="en-US"/>
    </w:rPr>
  </w:style>
  <w:style w:type="paragraph" w:customStyle="1" w:styleId="Level7">
    <w:name w:val="Level 7"/>
    <w:basedOn w:val="Normal"/>
    <w:rsid w:val="000D4A95"/>
    <w:pPr>
      <w:widowControl w:val="0"/>
      <w:ind w:left="5040" w:hanging="720"/>
      <w:outlineLvl w:val="6"/>
    </w:pPr>
    <w:rPr>
      <w:snapToGrid w:val="0"/>
      <w:szCs w:val="20"/>
      <w:lang w:val="en-US"/>
    </w:rPr>
  </w:style>
  <w:style w:type="paragraph" w:customStyle="1" w:styleId="Text15">
    <w:name w:val="Text15"/>
    <w:basedOn w:val="Normal"/>
    <w:rsid w:val="000D4A95"/>
    <w:pPr>
      <w:spacing w:line="360" w:lineRule="auto"/>
    </w:pPr>
    <w:rPr>
      <w:rFonts w:ascii="Tahoma" w:hAnsi="Tahoma"/>
      <w:szCs w:val="20"/>
      <w:lang w:val="de-DE" w:eastAsia="de-DE"/>
    </w:rPr>
  </w:style>
  <w:style w:type="character" w:styleId="Strong">
    <w:name w:val="Strong"/>
    <w:qFormat/>
    <w:rsid w:val="000D4A95"/>
    <w:rPr>
      <w:b/>
      <w:bCs/>
    </w:rPr>
  </w:style>
  <w:style w:type="paragraph" w:styleId="BlockText">
    <w:name w:val="Block Text"/>
    <w:basedOn w:val="Normal"/>
    <w:rsid w:val="000D4A95"/>
    <w:pPr>
      <w:ind w:left="851" w:right="624"/>
    </w:pPr>
    <w:rPr>
      <w:lang w:val="en-US"/>
    </w:rPr>
  </w:style>
  <w:style w:type="paragraph" w:styleId="MessageHeader">
    <w:name w:val="Message Header"/>
    <w:basedOn w:val="Normal"/>
    <w:link w:val="MessageHeaderChar"/>
    <w:rsid w:val="000D4A95"/>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basedOn w:val="DefaultParagraphFont"/>
    <w:link w:val="MessageHeader"/>
    <w:rsid w:val="000D4A95"/>
    <w:rPr>
      <w:rFonts w:ascii="Agrofont" w:hAnsi="Agrofont"/>
      <w:b/>
      <w:kern w:val="14"/>
      <w:sz w:val="24"/>
      <w:lang w:val="nl-NL" w:eastAsia="en-US"/>
    </w:rPr>
  </w:style>
  <w:style w:type="paragraph" w:styleId="NormalIndent">
    <w:name w:val="Normal Indent"/>
    <w:basedOn w:val="Normal"/>
    <w:rsid w:val="000D4A95"/>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0D4A95"/>
  </w:style>
  <w:style w:type="paragraph" w:customStyle="1" w:styleId="indenta">
    <w:name w:val="indent a"/>
    <w:rsid w:val="000D4A95"/>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0D4A95"/>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0D4A95"/>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0D4A95"/>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0D4A95"/>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0D4A95"/>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0D4A95"/>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0D4A95"/>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0D4A95"/>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0D4A95"/>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0D4A95"/>
  </w:style>
  <w:style w:type="paragraph" w:styleId="Index2">
    <w:name w:val="index 2"/>
    <w:basedOn w:val="Normal"/>
    <w:next w:val="Normal"/>
    <w:autoRedefine/>
    <w:unhideWhenUsed/>
    <w:rsid w:val="000D4A95"/>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numbering" w:customStyle="1" w:styleId="NoList1">
    <w:name w:val="No List1"/>
    <w:next w:val="NoList"/>
    <w:uiPriority w:val="99"/>
    <w:semiHidden/>
    <w:unhideWhenUsed/>
    <w:rsid w:val="000D4A95"/>
  </w:style>
  <w:style w:type="paragraph" w:styleId="TOC3">
    <w:name w:val="toc 3"/>
    <w:basedOn w:val="Normal"/>
    <w:next w:val="Normal"/>
    <w:autoRedefine/>
    <w:uiPriority w:val="39"/>
    <w:unhideWhenUsed/>
    <w:qFormat/>
    <w:rsid w:val="000D4A95"/>
    <w:pPr>
      <w:spacing w:after="100" w:line="276" w:lineRule="auto"/>
      <w:ind w:left="440"/>
    </w:pPr>
    <w:rPr>
      <w:rFonts w:ascii="Calibri" w:hAnsi="Calibri"/>
      <w:sz w:val="22"/>
      <w:szCs w:val="22"/>
      <w:lang w:val="en-US"/>
    </w:rPr>
  </w:style>
  <w:style w:type="character" w:styleId="UnresolvedMention">
    <w:name w:val="Unresolved Mention"/>
    <w:basedOn w:val="DefaultParagraphFont"/>
    <w:uiPriority w:val="99"/>
    <w:semiHidden/>
    <w:unhideWhenUsed/>
    <w:rsid w:val="00096D4C"/>
    <w:rPr>
      <w:color w:val="605E5C"/>
      <w:shd w:val="clear" w:color="auto" w:fill="E1DFDD"/>
    </w:rPr>
  </w:style>
  <w:style w:type="table" w:customStyle="1" w:styleId="TableGrid2">
    <w:name w:val="Table Grid2"/>
    <w:basedOn w:val="TableNormal"/>
    <w:next w:val="TableGrid"/>
    <w:uiPriority w:val="39"/>
    <w:rsid w:val="00783BAE"/>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60">
      <w:bodyDiv w:val="1"/>
      <w:marLeft w:val="0"/>
      <w:marRight w:val="0"/>
      <w:marTop w:val="0"/>
      <w:marBottom w:val="0"/>
      <w:divBdr>
        <w:top w:val="none" w:sz="0" w:space="0" w:color="auto"/>
        <w:left w:val="none" w:sz="0" w:space="0" w:color="auto"/>
        <w:bottom w:val="none" w:sz="0" w:space="0" w:color="auto"/>
        <w:right w:val="none" w:sz="0" w:space="0" w:color="auto"/>
      </w:divBdr>
      <w:divsChild>
        <w:div w:id="713966999">
          <w:marLeft w:val="0"/>
          <w:marRight w:val="0"/>
          <w:marTop w:val="200"/>
          <w:marBottom w:val="0"/>
          <w:divBdr>
            <w:top w:val="none" w:sz="0" w:space="0" w:color="auto"/>
            <w:left w:val="none" w:sz="0" w:space="0" w:color="auto"/>
            <w:bottom w:val="none" w:sz="0" w:space="0" w:color="auto"/>
            <w:right w:val="none" w:sz="0" w:space="0" w:color="auto"/>
          </w:divBdr>
        </w:div>
        <w:div w:id="499542572">
          <w:marLeft w:val="0"/>
          <w:marRight w:val="0"/>
          <w:marTop w:val="200"/>
          <w:marBottom w:val="0"/>
          <w:divBdr>
            <w:top w:val="none" w:sz="0" w:space="0" w:color="auto"/>
            <w:left w:val="none" w:sz="0" w:space="0" w:color="auto"/>
            <w:bottom w:val="none" w:sz="0" w:space="0" w:color="auto"/>
            <w:right w:val="none" w:sz="0" w:space="0" w:color="auto"/>
          </w:divBdr>
        </w:div>
        <w:div w:id="1199513287">
          <w:marLeft w:val="0"/>
          <w:marRight w:val="0"/>
          <w:marTop w:val="200"/>
          <w:marBottom w:val="0"/>
          <w:divBdr>
            <w:top w:val="none" w:sz="0" w:space="0" w:color="auto"/>
            <w:left w:val="none" w:sz="0" w:space="0" w:color="auto"/>
            <w:bottom w:val="none" w:sz="0" w:space="0" w:color="auto"/>
            <w:right w:val="none" w:sz="0" w:space="0" w:color="auto"/>
          </w:divBdr>
        </w:div>
        <w:div w:id="741757248">
          <w:marLeft w:val="0"/>
          <w:marRight w:val="0"/>
          <w:marTop w:val="200"/>
          <w:marBottom w:val="0"/>
          <w:divBdr>
            <w:top w:val="none" w:sz="0" w:space="0" w:color="auto"/>
            <w:left w:val="none" w:sz="0" w:space="0" w:color="auto"/>
            <w:bottom w:val="none" w:sz="0" w:space="0" w:color="auto"/>
            <w:right w:val="none" w:sz="0" w:space="0" w:color="auto"/>
          </w:divBdr>
        </w:div>
        <w:div w:id="663511307">
          <w:marLeft w:val="0"/>
          <w:marRight w:val="0"/>
          <w:marTop w:val="200"/>
          <w:marBottom w:val="0"/>
          <w:divBdr>
            <w:top w:val="none" w:sz="0" w:space="0" w:color="auto"/>
            <w:left w:val="none" w:sz="0" w:space="0" w:color="auto"/>
            <w:bottom w:val="none" w:sz="0" w:space="0" w:color="auto"/>
            <w:right w:val="none" w:sz="0" w:space="0" w:color="auto"/>
          </w:divBdr>
        </w:div>
      </w:divsChild>
    </w:div>
    <w:div w:id="15548850">
      <w:bodyDiv w:val="1"/>
      <w:marLeft w:val="0"/>
      <w:marRight w:val="0"/>
      <w:marTop w:val="0"/>
      <w:marBottom w:val="0"/>
      <w:divBdr>
        <w:top w:val="none" w:sz="0" w:space="0" w:color="auto"/>
        <w:left w:val="none" w:sz="0" w:space="0" w:color="auto"/>
        <w:bottom w:val="none" w:sz="0" w:space="0" w:color="auto"/>
        <w:right w:val="none" w:sz="0" w:space="0" w:color="auto"/>
      </w:divBdr>
      <w:divsChild>
        <w:div w:id="866916423">
          <w:marLeft w:val="360"/>
          <w:marRight w:val="0"/>
          <w:marTop w:val="200"/>
          <w:marBottom w:val="0"/>
          <w:divBdr>
            <w:top w:val="none" w:sz="0" w:space="0" w:color="auto"/>
            <w:left w:val="none" w:sz="0" w:space="0" w:color="auto"/>
            <w:bottom w:val="none" w:sz="0" w:space="0" w:color="auto"/>
            <w:right w:val="none" w:sz="0" w:space="0" w:color="auto"/>
          </w:divBdr>
        </w:div>
        <w:div w:id="1455250558">
          <w:marLeft w:val="360"/>
          <w:marRight w:val="0"/>
          <w:marTop w:val="200"/>
          <w:marBottom w:val="0"/>
          <w:divBdr>
            <w:top w:val="none" w:sz="0" w:space="0" w:color="auto"/>
            <w:left w:val="none" w:sz="0" w:space="0" w:color="auto"/>
            <w:bottom w:val="none" w:sz="0" w:space="0" w:color="auto"/>
            <w:right w:val="none" w:sz="0" w:space="0" w:color="auto"/>
          </w:divBdr>
        </w:div>
        <w:div w:id="293750956">
          <w:marLeft w:val="360"/>
          <w:marRight w:val="0"/>
          <w:marTop w:val="200"/>
          <w:marBottom w:val="0"/>
          <w:divBdr>
            <w:top w:val="none" w:sz="0" w:space="0" w:color="auto"/>
            <w:left w:val="none" w:sz="0" w:space="0" w:color="auto"/>
            <w:bottom w:val="none" w:sz="0" w:space="0" w:color="auto"/>
            <w:right w:val="none" w:sz="0" w:space="0" w:color="auto"/>
          </w:divBdr>
        </w:div>
      </w:divsChild>
    </w:div>
    <w:div w:id="20477949">
      <w:bodyDiv w:val="1"/>
      <w:marLeft w:val="0"/>
      <w:marRight w:val="0"/>
      <w:marTop w:val="0"/>
      <w:marBottom w:val="0"/>
      <w:divBdr>
        <w:top w:val="none" w:sz="0" w:space="0" w:color="auto"/>
        <w:left w:val="none" w:sz="0" w:space="0" w:color="auto"/>
        <w:bottom w:val="none" w:sz="0" w:space="0" w:color="auto"/>
        <w:right w:val="none" w:sz="0" w:space="0" w:color="auto"/>
      </w:divBdr>
      <w:divsChild>
        <w:div w:id="1145319260">
          <w:marLeft w:val="547"/>
          <w:marRight w:val="0"/>
          <w:marTop w:val="200"/>
          <w:marBottom w:val="0"/>
          <w:divBdr>
            <w:top w:val="none" w:sz="0" w:space="0" w:color="auto"/>
            <w:left w:val="none" w:sz="0" w:space="0" w:color="auto"/>
            <w:bottom w:val="none" w:sz="0" w:space="0" w:color="auto"/>
            <w:right w:val="none" w:sz="0" w:space="0" w:color="auto"/>
          </w:divBdr>
        </w:div>
      </w:divsChild>
    </w:div>
    <w:div w:id="67122167">
      <w:bodyDiv w:val="1"/>
      <w:marLeft w:val="0"/>
      <w:marRight w:val="0"/>
      <w:marTop w:val="0"/>
      <w:marBottom w:val="0"/>
      <w:divBdr>
        <w:top w:val="none" w:sz="0" w:space="0" w:color="auto"/>
        <w:left w:val="none" w:sz="0" w:space="0" w:color="auto"/>
        <w:bottom w:val="none" w:sz="0" w:space="0" w:color="auto"/>
        <w:right w:val="none" w:sz="0" w:space="0" w:color="auto"/>
      </w:divBdr>
    </w:div>
    <w:div w:id="89618648">
      <w:bodyDiv w:val="1"/>
      <w:marLeft w:val="0"/>
      <w:marRight w:val="0"/>
      <w:marTop w:val="0"/>
      <w:marBottom w:val="0"/>
      <w:divBdr>
        <w:top w:val="none" w:sz="0" w:space="0" w:color="auto"/>
        <w:left w:val="none" w:sz="0" w:space="0" w:color="auto"/>
        <w:bottom w:val="none" w:sz="0" w:space="0" w:color="auto"/>
        <w:right w:val="none" w:sz="0" w:space="0" w:color="auto"/>
      </w:divBdr>
    </w:div>
    <w:div w:id="121969064">
      <w:bodyDiv w:val="1"/>
      <w:marLeft w:val="0"/>
      <w:marRight w:val="0"/>
      <w:marTop w:val="0"/>
      <w:marBottom w:val="0"/>
      <w:divBdr>
        <w:top w:val="none" w:sz="0" w:space="0" w:color="auto"/>
        <w:left w:val="none" w:sz="0" w:space="0" w:color="auto"/>
        <w:bottom w:val="none" w:sz="0" w:space="0" w:color="auto"/>
        <w:right w:val="none" w:sz="0" w:space="0" w:color="auto"/>
      </w:divBdr>
      <w:divsChild>
        <w:div w:id="1436512143">
          <w:marLeft w:val="360"/>
          <w:marRight w:val="0"/>
          <w:marTop w:val="200"/>
          <w:marBottom w:val="0"/>
          <w:divBdr>
            <w:top w:val="none" w:sz="0" w:space="0" w:color="auto"/>
            <w:left w:val="none" w:sz="0" w:space="0" w:color="auto"/>
            <w:bottom w:val="none" w:sz="0" w:space="0" w:color="auto"/>
            <w:right w:val="none" w:sz="0" w:space="0" w:color="auto"/>
          </w:divBdr>
        </w:div>
        <w:div w:id="260573338">
          <w:marLeft w:val="360"/>
          <w:marRight w:val="0"/>
          <w:marTop w:val="200"/>
          <w:marBottom w:val="0"/>
          <w:divBdr>
            <w:top w:val="none" w:sz="0" w:space="0" w:color="auto"/>
            <w:left w:val="none" w:sz="0" w:space="0" w:color="auto"/>
            <w:bottom w:val="none" w:sz="0" w:space="0" w:color="auto"/>
            <w:right w:val="none" w:sz="0" w:space="0" w:color="auto"/>
          </w:divBdr>
        </w:div>
        <w:div w:id="201022290">
          <w:marLeft w:val="360"/>
          <w:marRight w:val="0"/>
          <w:marTop w:val="200"/>
          <w:marBottom w:val="0"/>
          <w:divBdr>
            <w:top w:val="none" w:sz="0" w:space="0" w:color="auto"/>
            <w:left w:val="none" w:sz="0" w:space="0" w:color="auto"/>
            <w:bottom w:val="none" w:sz="0" w:space="0" w:color="auto"/>
            <w:right w:val="none" w:sz="0" w:space="0" w:color="auto"/>
          </w:divBdr>
        </w:div>
      </w:divsChild>
    </w:div>
    <w:div w:id="172233123">
      <w:bodyDiv w:val="1"/>
      <w:marLeft w:val="0"/>
      <w:marRight w:val="0"/>
      <w:marTop w:val="0"/>
      <w:marBottom w:val="0"/>
      <w:divBdr>
        <w:top w:val="none" w:sz="0" w:space="0" w:color="auto"/>
        <w:left w:val="none" w:sz="0" w:space="0" w:color="auto"/>
        <w:bottom w:val="none" w:sz="0" w:space="0" w:color="auto"/>
        <w:right w:val="none" w:sz="0" w:space="0" w:color="auto"/>
      </w:divBdr>
      <w:divsChild>
        <w:div w:id="113987672">
          <w:marLeft w:val="446"/>
          <w:marRight w:val="0"/>
          <w:marTop w:val="0"/>
          <w:marBottom w:val="0"/>
          <w:divBdr>
            <w:top w:val="none" w:sz="0" w:space="0" w:color="auto"/>
            <w:left w:val="none" w:sz="0" w:space="0" w:color="auto"/>
            <w:bottom w:val="none" w:sz="0" w:space="0" w:color="auto"/>
            <w:right w:val="none" w:sz="0" w:space="0" w:color="auto"/>
          </w:divBdr>
        </w:div>
        <w:div w:id="137265033">
          <w:marLeft w:val="446"/>
          <w:marRight w:val="0"/>
          <w:marTop w:val="0"/>
          <w:marBottom w:val="0"/>
          <w:divBdr>
            <w:top w:val="none" w:sz="0" w:space="0" w:color="auto"/>
            <w:left w:val="none" w:sz="0" w:space="0" w:color="auto"/>
            <w:bottom w:val="none" w:sz="0" w:space="0" w:color="auto"/>
            <w:right w:val="none" w:sz="0" w:space="0" w:color="auto"/>
          </w:divBdr>
        </w:div>
        <w:div w:id="218790287">
          <w:marLeft w:val="446"/>
          <w:marRight w:val="0"/>
          <w:marTop w:val="0"/>
          <w:marBottom w:val="0"/>
          <w:divBdr>
            <w:top w:val="none" w:sz="0" w:space="0" w:color="auto"/>
            <w:left w:val="none" w:sz="0" w:space="0" w:color="auto"/>
            <w:bottom w:val="none" w:sz="0" w:space="0" w:color="auto"/>
            <w:right w:val="none" w:sz="0" w:space="0" w:color="auto"/>
          </w:divBdr>
        </w:div>
        <w:div w:id="356740704">
          <w:marLeft w:val="446"/>
          <w:marRight w:val="0"/>
          <w:marTop w:val="0"/>
          <w:marBottom w:val="0"/>
          <w:divBdr>
            <w:top w:val="none" w:sz="0" w:space="0" w:color="auto"/>
            <w:left w:val="none" w:sz="0" w:space="0" w:color="auto"/>
            <w:bottom w:val="none" w:sz="0" w:space="0" w:color="auto"/>
            <w:right w:val="none" w:sz="0" w:space="0" w:color="auto"/>
          </w:divBdr>
        </w:div>
      </w:divsChild>
    </w:div>
    <w:div w:id="316881456">
      <w:bodyDiv w:val="1"/>
      <w:marLeft w:val="0"/>
      <w:marRight w:val="0"/>
      <w:marTop w:val="0"/>
      <w:marBottom w:val="0"/>
      <w:divBdr>
        <w:top w:val="none" w:sz="0" w:space="0" w:color="auto"/>
        <w:left w:val="none" w:sz="0" w:space="0" w:color="auto"/>
        <w:bottom w:val="none" w:sz="0" w:space="0" w:color="auto"/>
        <w:right w:val="none" w:sz="0" w:space="0" w:color="auto"/>
      </w:divBdr>
      <w:divsChild>
        <w:div w:id="1977106275">
          <w:marLeft w:val="360"/>
          <w:marRight w:val="0"/>
          <w:marTop w:val="200"/>
          <w:marBottom w:val="0"/>
          <w:divBdr>
            <w:top w:val="none" w:sz="0" w:space="0" w:color="auto"/>
            <w:left w:val="none" w:sz="0" w:space="0" w:color="auto"/>
            <w:bottom w:val="none" w:sz="0" w:space="0" w:color="auto"/>
            <w:right w:val="none" w:sz="0" w:space="0" w:color="auto"/>
          </w:divBdr>
        </w:div>
        <w:div w:id="307831622">
          <w:marLeft w:val="1080"/>
          <w:marRight w:val="0"/>
          <w:marTop w:val="0"/>
          <w:marBottom w:val="80"/>
          <w:divBdr>
            <w:top w:val="none" w:sz="0" w:space="0" w:color="auto"/>
            <w:left w:val="none" w:sz="0" w:space="0" w:color="auto"/>
            <w:bottom w:val="none" w:sz="0" w:space="0" w:color="auto"/>
            <w:right w:val="none" w:sz="0" w:space="0" w:color="auto"/>
          </w:divBdr>
        </w:div>
        <w:div w:id="632517599">
          <w:marLeft w:val="1080"/>
          <w:marRight w:val="0"/>
          <w:marTop w:val="0"/>
          <w:marBottom w:val="80"/>
          <w:divBdr>
            <w:top w:val="none" w:sz="0" w:space="0" w:color="auto"/>
            <w:left w:val="none" w:sz="0" w:space="0" w:color="auto"/>
            <w:bottom w:val="none" w:sz="0" w:space="0" w:color="auto"/>
            <w:right w:val="none" w:sz="0" w:space="0" w:color="auto"/>
          </w:divBdr>
        </w:div>
        <w:div w:id="614363454">
          <w:marLeft w:val="360"/>
          <w:marRight w:val="0"/>
          <w:marTop w:val="0"/>
          <w:marBottom w:val="80"/>
          <w:divBdr>
            <w:top w:val="none" w:sz="0" w:space="0" w:color="auto"/>
            <w:left w:val="none" w:sz="0" w:space="0" w:color="auto"/>
            <w:bottom w:val="none" w:sz="0" w:space="0" w:color="auto"/>
            <w:right w:val="none" w:sz="0" w:space="0" w:color="auto"/>
          </w:divBdr>
        </w:div>
        <w:div w:id="948008213">
          <w:marLeft w:val="1080"/>
          <w:marRight w:val="0"/>
          <w:marTop w:val="0"/>
          <w:marBottom w:val="80"/>
          <w:divBdr>
            <w:top w:val="none" w:sz="0" w:space="0" w:color="auto"/>
            <w:left w:val="none" w:sz="0" w:space="0" w:color="auto"/>
            <w:bottom w:val="none" w:sz="0" w:space="0" w:color="auto"/>
            <w:right w:val="none" w:sz="0" w:space="0" w:color="auto"/>
          </w:divBdr>
        </w:div>
        <w:div w:id="1377315421">
          <w:marLeft w:val="1080"/>
          <w:marRight w:val="0"/>
          <w:marTop w:val="0"/>
          <w:marBottom w:val="80"/>
          <w:divBdr>
            <w:top w:val="none" w:sz="0" w:space="0" w:color="auto"/>
            <w:left w:val="none" w:sz="0" w:space="0" w:color="auto"/>
            <w:bottom w:val="none" w:sz="0" w:space="0" w:color="auto"/>
            <w:right w:val="none" w:sz="0" w:space="0" w:color="auto"/>
          </w:divBdr>
        </w:div>
        <w:div w:id="419257792">
          <w:marLeft w:val="1080"/>
          <w:marRight w:val="0"/>
          <w:marTop w:val="0"/>
          <w:marBottom w:val="80"/>
          <w:divBdr>
            <w:top w:val="none" w:sz="0" w:space="0" w:color="auto"/>
            <w:left w:val="none" w:sz="0" w:space="0" w:color="auto"/>
            <w:bottom w:val="none" w:sz="0" w:space="0" w:color="auto"/>
            <w:right w:val="none" w:sz="0" w:space="0" w:color="auto"/>
          </w:divBdr>
        </w:div>
        <w:div w:id="1932859098">
          <w:marLeft w:val="1080"/>
          <w:marRight w:val="0"/>
          <w:marTop w:val="0"/>
          <w:marBottom w:val="80"/>
          <w:divBdr>
            <w:top w:val="none" w:sz="0" w:space="0" w:color="auto"/>
            <w:left w:val="none" w:sz="0" w:space="0" w:color="auto"/>
            <w:bottom w:val="none" w:sz="0" w:space="0" w:color="auto"/>
            <w:right w:val="none" w:sz="0" w:space="0" w:color="auto"/>
          </w:divBdr>
        </w:div>
        <w:div w:id="245967671">
          <w:marLeft w:val="1080"/>
          <w:marRight w:val="0"/>
          <w:marTop w:val="0"/>
          <w:marBottom w:val="80"/>
          <w:divBdr>
            <w:top w:val="none" w:sz="0" w:space="0" w:color="auto"/>
            <w:left w:val="none" w:sz="0" w:space="0" w:color="auto"/>
            <w:bottom w:val="none" w:sz="0" w:space="0" w:color="auto"/>
            <w:right w:val="none" w:sz="0" w:space="0" w:color="auto"/>
          </w:divBdr>
        </w:div>
        <w:div w:id="1721395423">
          <w:marLeft w:val="1800"/>
          <w:marRight w:val="0"/>
          <w:marTop w:val="0"/>
          <w:marBottom w:val="80"/>
          <w:divBdr>
            <w:top w:val="none" w:sz="0" w:space="0" w:color="auto"/>
            <w:left w:val="none" w:sz="0" w:space="0" w:color="auto"/>
            <w:bottom w:val="none" w:sz="0" w:space="0" w:color="auto"/>
            <w:right w:val="none" w:sz="0" w:space="0" w:color="auto"/>
          </w:divBdr>
        </w:div>
        <w:div w:id="1954163308">
          <w:marLeft w:val="1800"/>
          <w:marRight w:val="0"/>
          <w:marTop w:val="0"/>
          <w:marBottom w:val="80"/>
          <w:divBdr>
            <w:top w:val="none" w:sz="0" w:space="0" w:color="auto"/>
            <w:left w:val="none" w:sz="0" w:space="0" w:color="auto"/>
            <w:bottom w:val="none" w:sz="0" w:space="0" w:color="auto"/>
            <w:right w:val="none" w:sz="0" w:space="0" w:color="auto"/>
          </w:divBdr>
        </w:div>
        <w:div w:id="1597404309">
          <w:marLeft w:val="3816"/>
          <w:marRight w:val="0"/>
          <w:marTop w:val="0"/>
          <w:marBottom w:val="80"/>
          <w:divBdr>
            <w:top w:val="none" w:sz="0" w:space="0" w:color="auto"/>
            <w:left w:val="none" w:sz="0" w:space="0" w:color="auto"/>
            <w:bottom w:val="none" w:sz="0" w:space="0" w:color="auto"/>
            <w:right w:val="none" w:sz="0" w:space="0" w:color="auto"/>
          </w:divBdr>
        </w:div>
        <w:div w:id="429207452">
          <w:marLeft w:val="3816"/>
          <w:marRight w:val="0"/>
          <w:marTop w:val="0"/>
          <w:marBottom w:val="80"/>
          <w:divBdr>
            <w:top w:val="none" w:sz="0" w:space="0" w:color="auto"/>
            <w:left w:val="none" w:sz="0" w:space="0" w:color="auto"/>
            <w:bottom w:val="none" w:sz="0" w:space="0" w:color="auto"/>
            <w:right w:val="none" w:sz="0" w:space="0" w:color="auto"/>
          </w:divBdr>
        </w:div>
      </w:divsChild>
    </w:div>
    <w:div w:id="365254859">
      <w:bodyDiv w:val="1"/>
      <w:marLeft w:val="0"/>
      <w:marRight w:val="0"/>
      <w:marTop w:val="0"/>
      <w:marBottom w:val="0"/>
      <w:divBdr>
        <w:top w:val="none" w:sz="0" w:space="0" w:color="auto"/>
        <w:left w:val="none" w:sz="0" w:space="0" w:color="auto"/>
        <w:bottom w:val="none" w:sz="0" w:space="0" w:color="auto"/>
        <w:right w:val="none" w:sz="0" w:space="0" w:color="auto"/>
      </w:divBdr>
      <w:divsChild>
        <w:div w:id="1645085739">
          <w:marLeft w:val="360"/>
          <w:marRight w:val="0"/>
          <w:marTop w:val="200"/>
          <w:marBottom w:val="0"/>
          <w:divBdr>
            <w:top w:val="none" w:sz="0" w:space="0" w:color="auto"/>
            <w:left w:val="none" w:sz="0" w:space="0" w:color="auto"/>
            <w:bottom w:val="none" w:sz="0" w:space="0" w:color="auto"/>
            <w:right w:val="none" w:sz="0" w:space="0" w:color="auto"/>
          </w:divBdr>
        </w:div>
        <w:div w:id="1906914882">
          <w:marLeft w:val="360"/>
          <w:marRight w:val="0"/>
          <w:marTop w:val="200"/>
          <w:marBottom w:val="0"/>
          <w:divBdr>
            <w:top w:val="none" w:sz="0" w:space="0" w:color="auto"/>
            <w:left w:val="none" w:sz="0" w:space="0" w:color="auto"/>
            <w:bottom w:val="none" w:sz="0" w:space="0" w:color="auto"/>
            <w:right w:val="none" w:sz="0" w:space="0" w:color="auto"/>
          </w:divBdr>
        </w:div>
      </w:divsChild>
    </w:div>
    <w:div w:id="398748742">
      <w:bodyDiv w:val="1"/>
      <w:marLeft w:val="0"/>
      <w:marRight w:val="0"/>
      <w:marTop w:val="0"/>
      <w:marBottom w:val="0"/>
      <w:divBdr>
        <w:top w:val="none" w:sz="0" w:space="0" w:color="auto"/>
        <w:left w:val="none" w:sz="0" w:space="0" w:color="auto"/>
        <w:bottom w:val="none" w:sz="0" w:space="0" w:color="auto"/>
        <w:right w:val="none" w:sz="0" w:space="0" w:color="auto"/>
      </w:divBdr>
      <w:divsChild>
        <w:div w:id="2049597998">
          <w:marLeft w:val="1080"/>
          <w:marRight w:val="0"/>
          <w:marTop w:val="100"/>
          <w:marBottom w:val="0"/>
          <w:divBdr>
            <w:top w:val="none" w:sz="0" w:space="0" w:color="auto"/>
            <w:left w:val="none" w:sz="0" w:space="0" w:color="auto"/>
            <w:bottom w:val="none" w:sz="0" w:space="0" w:color="auto"/>
            <w:right w:val="none" w:sz="0" w:space="0" w:color="auto"/>
          </w:divBdr>
        </w:div>
        <w:div w:id="1800605611">
          <w:marLeft w:val="1080"/>
          <w:marRight w:val="0"/>
          <w:marTop w:val="100"/>
          <w:marBottom w:val="0"/>
          <w:divBdr>
            <w:top w:val="none" w:sz="0" w:space="0" w:color="auto"/>
            <w:left w:val="none" w:sz="0" w:space="0" w:color="auto"/>
            <w:bottom w:val="none" w:sz="0" w:space="0" w:color="auto"/>
            <w:right w:val="none" w:sz="0" w:space="0" w:color="auto"/>
          </w:divBdr>
        </w:div>
      </w:divsChild>
    </w:div>
    <w:div w:id="420760401">
      <w:bodyDiv w:val="1"/>
      <w:marLeft w:val="0"/>
      <w:marRight w:val="0"/>
      <w:marTop w:val="0"/>
      <w:marBottom w:val="0"/>
      <w:divBdr>
        <w:top w:val="none" w:sz="0" w:space="0" w:color="auto"/>
        <w:left w:val="none" w:sz="0" w:space="0" w:color="auto"/>
        <w:bottom w:val="none" w:sz="0" w:space="0" w:color="auto"/>
        <w:right w:val="none" w:sz="0" w:space="0" w:color="auto"/>
      </w:divBdr>
    </w:div>
    <w:div w:id="525217868">
      <w:bodyDiv w:val="1"/>
      <w:marLeft w:val="0"/>
      <w:marRight w:val="0"/>
      <w:marTop w:val="0"/>
      <w:marBottom w:val="0"/>
      <w:divBdr>
        <w:top w:val="none" w:sz="0" w:space="0" w:color="auto"/>
        <w:left w:val="none" w:sz="0" w:space="0" w:color="auto"/>
        <w:bottom w:val="none" w:sz="0" w:space="0" w:color="auto"/>
        <w:right w:val="none" w:sz="0" w:space="0" w:color="auto"/>
      </w:divBdr>
      <w:divsChild>
        <w:div w:id="950086073">
          <w:marLeft w:val="547"/>
          <w:marRight w:val="0"/>
          <w:marTop w:val="200"/>
          <w:marBottom w:val="0"/>
          <w:divBdr>
            <w:top w:val="none" w:sz="0" w:space="0" w:color="auto"/>
            <w:left w:val="none" w:sz="0" w:space="0" w:color="auto"/>
            <w:bottom w:val="none" w:sz="0" w:space="0" w:color="auto"/>
            <w:right w:val="none" w:sz="0" w:space="0" w:color="auto"/>
          </w:divBdr>
        </w:div>
        <w:div w:id="1189639229">
          <w:marLeft w:val="547"/>
          <w:marRight w:val="0"/>
          <w:marTop w:val="200"/>
          <w:marBottom w:val="0"/>
          <w:divBdr>
            <w:top w:val="none" w:sz="0" w:space="0" w:color="auto"/>
            <w:left w:val="none" w:sz="0" w:space="0" w:color="auto"/>
            <w:bottom w:val="none" w:sz="0" w:space="0" w:color="auto"/>
            <w:right w:val="none" w:sz="0" w:space="0" w:color="auto"/>
          </w:divBdr>
        </w:div>
        <w:div w:id="1134758514">
          <w:marLeft w:val="547"/>
          <w:marRight w:val="0"/>
          <w:marTop w:val="200"/>
          <w:marBottom w:val="0"/>
          <w:divBdr>
            <w:top w:val="none" w:sz="0" w:space="0" w:color="auto"/>
            <w:left w:val="none" w:sz="0" w:space="0" w:color="auto"/>
            <w:bottom w:val="none" w:sz="0" w:space="0" w:color="auto"/>
            <w:right w:val="none" w:sz="0" w:space="0" w:color="auto"/>
          </w:divBdr>
        </w:div>
        <w:div w:id="1686400946">
          <w:marLeft w:val="547"/>
          <w:marRight w:val="0"/>
          <w:marTop w:val="200"/>
          <w:marBottom w:val="0"/>
          <w:divBdr>
            <w:top w:val="none" w:sz="0" w:space="0" w:color="auto"/>
            <w:left w:val="none" w:sz="0" w:space="0" w:color="auto"/>
            <w:bottom w:val="none" w:sz="0" w:space="0" w:color="auto"/>
            <w:right w:val="none" w:sz="0" w:space="0" w:color="auto"/>
          </w:divBdr>
        </w:div>
        <w:div w:id="1868904066">
          <w:marLeft w:val="547"/>
          <w:marRight w:val="0"/>
          <w:marTop w:val="200"/>
          <w:marBottom w:val="0"/>
          <w:divBdr>
            <w:top w:val="none" w:sz="0" w:space="0" w:color="auto"/>
            <w:left w:val="none" w:sz="0" w:space="0" w:color="auto"/>
            <w:bottom w:val="none" w:sz="0" w:space="0" w:color="auto"/>
            <w:right w:val="none" w:sz="0" w:space="0" w:color="auto"/>
          </w:divBdr>
        </w:div>
      </w:divsChild>
    </w:div>
    <w:div w:id="591012355">
      <w:bodyDiv w:val="1"/>
      <w:marLeft w:val="0"/>
      <w:marRight w:val="0"/>
      <w:marTop w:val="0"/>
      <w:marBottom w:val="0"/>
      <w:divBdr>
        <w:top w:val="none" w:sz="0" w:space="0" w:color="auto"/>
        <w:left w:val="none" w:sz="0" w:space="0" w:color="auto"/>
        <w:bottom w:val="none" w:sz="0" w:space="0" w:color="auto"/>
        <w:right w:val="none" w:sz="0" w:space="0" w:color="auto"/>
      </w:divBdr>
      <w:divsChild>
        <w:div w:id="1692417223">
          <w:marLeft w:val="360"/>
          <w:marRight w:val="0"/>
          <w:marTop w:val="200"/>
          <w:marBottom w:val="0"/>
          <w:divBdr>
            <w:top w:val="none" w:sz="0" w:space="0" w:color="auto"/>
            <w:left w:val="none" w:sz="0" w:space="0" w:color="auto"/>
            <w:bottom w:val="none" w:sz="0" w:space="0" w:color="auto"/>
            <w:right w:val="none" w:sz="0" w:space="0" w:color="auto"/>
          </w:divBdr>
        </w:div>
        <w:div w:id="1979920755">
          <w:marLeft w:val="360"/>
          <w:marRight w:val="0"/>
          <w:marTop w:val="200"/>
          <w:marBottom w:val="0"/>
          <w:divBdr>
            <w:top w:val="none" w:sz="0" w:space="0" w:color="auto"/>
            <w:left w:val="none" w:sz="0" w:space="0" w:color="auto"/>
            <w:bottom w:val="none" w:sz="0" w:space="0" w:color="auto"/>
            <w:right w:val="none" w:sz="0" w:space="0" w:color="auto"/>
          </w:divBdr>
        </w:div>
      </w:divsChild>
    </w:div>
    <w:div w:id="610671378">
      <w:bodyDiv w:val="1"/>
      <w:marLeft w:val="0"/>
      <w:marRight w:val="0"/>
      <w:marTop w:val="0"/>
      <w:marBottom w:val="0"/>
      <w:divBdr>
        <w:top w:val="none" w:sz="0" w:space="0" w:color="auto"/>
        <w:left w:val="none" w:sz="0" w:space="0" w:color="auto"/>
        <w:bottom w:val="none" w:sz="0" w:space="0" w:color="auto"/>
        <w:right w:val="none" w:sz="0" w:space="0" w:color="auto"/>
      </w:divBdr>
      <w:divsChild>
        <w:div w:id="281159128">
          <w:marLeft w:val="432"/>
          <w:marRight w:val="0"/>
          <w:marTop w:val="116"/>
          <w:marBottom w:val="0"/>
          <w:divBdr>
            <w:top w:val="none" w:sz="0" w:space="0" w:color="auto"/>
            <w:left w:val="none" w:sz="0" w:space="0" w:color="auto"/>
            <w:bottom w:val="none" w:sz="0" w:space="0" w:color="auto"/>
            <w:right w:val="none" w:sz="0" w:space="0" w:color="auto"/>
          </w:divBdr>
        </w:div>
        <w:div w:id="290865154">
          <w:marLeft w:val="432"/>
          <w:marRight w:val="0"/>
          <w:marTop w:val="116"/>
          <w:marBottom w:val="0"/>
          <w:divBdr>
            <w:top w:val="none" w:sz="0" w:space="0" w:color="auto"/>
            <w:left w:val="none" w:sz="0" w:space="0" w:color="auto"/>
            <w:bottom w:val="none" w:sz="0" w:space="0" w:color="auto"/>
            <w:right w:val="none" w:sz="0" w:space="0" w:color="auto"/>
          </w:divBdr>
        </w:div>
        <w:div w:id="769929399">
          <w:marLeft w:val="432"/>
          <w:marRight w:val="0"/>
          <w:marTop w:val="116"/>
          <w:marBottom w:val="0"/>
          <w:divBdr>
            <w:top w:val="none" w:sz="0" w:space="0" w:color="auto"/>
            <w:left w:val="none" w:sz="0" w:space="0" w:color="auto"/>
            <w:bottom w:val="none" w:sz="0" w:space="0" w:color="auto"/>
            <w:right w:val="none" w:sz="0" w:space="0" w:color="auto"/>
          </w:divBdr>
        </w:div>
        <w:div w:id="949319207">
          <w:marLeft w:val="432"/>
          <w:marRight w:val="0"/>
          <w:marTop w:val="116"/>
          <w:marBottom w:val="0"/>
          <w:divBdr>
            <w:top w:val="none" w:sz="0" w:space="0" w:color="auto"/>
            <w:left w:val="none" w:sz="0" w:space="0" w:color="auto"/>
            <w:bottom w:val="none" w:sz="0" w:space="0" w:color="auto"/>
            <w:right w:val="none" w:sz="0" w:space="0" w:color="auto"/>
          </w:divBdr>
        </w:div>
        <w:div w:id="1271937246">
          <w:marLeft w:val="432"/>
          <w:marRight w:val="0"/>
          <w:marTop w:val="116"/>
          <w:marBottom w:val="0"/>
          <w:divBdr>
            <w:top w:val="none" w:sz="0" w:space="0" w:color="auto"/>
            <w:left w:val="none" w:sz="0" w:space="0" w:color="auto"/>
            <w:bottom w:val="none" w:sz="0" w:space="0" w:color="auto"/>
            <w:right w:val="none" w:sz="0" w:space="0" w:color="auto"/>
          </w:divBdr>
        </w:div>
        <w:div w:id="1506165068">
          <w:marLeft w:val="432"/>
          <w:marRight w:val="0"/>
          <w:marTop w:val="116"/>
          <w:marBottom w:val="0"/>
          <w:divBdr>
            <w:top w:val="none" w:sz="0" w:space="0" w:color="auto"/>
            <w:left w:val="none" w:sz="0" w:space="0" w:color="auto"/>
            <w:bottom w:val="none" w:sz="0" w:space="0" w:color="auto"/>
            <w:right w:val="none" w:sz="0" w:space="0" w:color="auto"/>
          </w:divBdr>
        </w:div>
        <w:div w:id="2033333292">
          <w:marLeft w:val="432"/>
          <w:marRight w:val="0"/>
          <w:marTop w:val="116"/>
          <w:marBottom w:val="0"/>
          <w:divBdr>
            <w:top w:val="none" w:sz="0" w:space="0" w:color="auto"/>
            <w:left w:val="none" w:sz="0" w:space="0" w:color="auto"/>
            <w:bottom w:val="none" w:sz="0" w:space="0" w:color="auto"/>
            <w:right w:val="none" w:sz="0" w:space="0" w:color="auto"/>
          </w:divBdr>
        </w:div>
      </w:divsChild>
    </w:div>
    <w:div w:id="625812698">
      <w:bodyDiv w:val="1"/>
      <w:marLeft w:val="0"/>
      <w:marRight w:val="0"/>
      <w:marTop w:val="0"/>
      <w:marBottom w:val="0"/>
      <w:divBdr>
        <w:top w:val="none" w:sz="0" w:space="0" w:color="auto"/>
        <w:left w:val="none" w:sz="0" w:space="0" w:color="auto"/>
        <w:bottom w:val="none" w:sz="0" w:space="0" w:color="auto"/>
        <w:right w:val="none" w:sz="0" w:space="0" w:color="auto"/>
      </w:divBdr>
      <w:divsChild>
        <w:div w:id="217324305">
          <w:marLeft w:val="547"/>
          <w:marRight w:val="0"/>
          <w:marTop w:val="200"/>
          <w:marBottom w:val="0"/>
          <w:divBdr>
            <w:top w:val="none" w:sz="0" w:space="0" w:color="auto"/>
            <w:left w:val="none" w:sz="0" w:space="0" w:color="auto"/>
            <w:bottom w:val="none" w:sz="0" w:space="0" w:color="auto"/>
            <w:right w:val="none" w:sz="0" w:space="0" w:color="auto"/>
          </w:divBdr>
        </w:div>
        <w:div w:id="709493266">
          <w:marLeft w:val="547"/>
          <w:marRight w:val="0"/>
          <w:marTop w:val="200"/>
          <w:marBottom w:val="0"/>
          <w:divBdr>
            <w:top w:val="none" w:sz="0" w:space="0" w:color="auto"/>
            <w:left w:val="none" w:sz="0" w:space="0" w:color="auto"/>
            <w:bottom w:val="none" w:sz="0" w:space="0" w:color="auto"/>
            <w:right w:val="none" w:sz="0" w:space="0" w:color="auto"/>
          </w:divBdr>
        </w:div>
        <w:div w:id="2038769458">
          <w:marLeft w:val="547"/>
          <w:marRight w:val="0"/>
          <w:marTop w:val="200"/>
          <w:marBottom w:val="0"/>
          <w:divBdr>
            <w:top w:val="none" w:sz="0" w:space="0" w:color="auto"/>
            <w:left w:val="none" w:sz="0" w:space="0" w:color="auto"/>
            <w:bottom w:val="none" w:sz="0" w:space="0" w:color="auto"/>
            <w:right w:val="none" w:sz="0" w:space="0" w:color="auto"/>
          </w:divBdr>
        </w:div>
        <w:div w:id="739836962">
          <w:marLeft w:val="547"/>
          <w:marRight w:val="0"/>
          <w:marTop w:val="200"/>
          <w:marBottom w:val="0"/>
          <w:divBdr>
            <w:top w:val="none" w:sz="0" w:space="0" w:color="auto"/>
            <w:left w:val="none" w:sz="0" w:space="0" w:color="auto"/>
            <w:bottom w:val="none" w:sz="0" w:space="0" w:color="auto"/>
            <w:right w:val="none" w:sz="0" w:space="0" w:color="auto"/>
          </w:divBdr>
        </w:div>
      </w:divsChild>
    </w:div>
    <w:div w:id="628129130">
      <w:bodyDiv w:val="1"/>
      <w:marLeft w:val="0"/>
      <w:marRight w:val="0"/>
      <w:marTop w:val="0"/>
      <w:marBottom w:val="0"/>
      <w:divBdr>
        <w:top w:val="none" w:sz="0" w:space="0" w:color="auto"/>
        <w:left w:val="none" w:sz="0" w:space="0" w:color="auto"/>
        <w:bottom w:val="none" w:sz="0" w:space="0" w:color="auto"/>
        <w:right w:val="none" w:sz="0" w:space="0" w:color="auto"/>
      </w:divBdr>
    </w:div>
    <w:div w:id="671301836">
      <w:bodyDiv w:val="1"/>
      <w:marLeft w:val="0"/>
      <w:marRight w:val="0"/>
      <w:marTop w:val="0"/>
      <w:marBottom w:val="0"/>
      <w:divBdr>
        <w:top w:val="none" w:sz="0" w:space="0" w:color="auto"/>
        <w:left w:val="none" w:sz="0" w:space="0" w:color="auto"/>
        <w:bottom w:val="none" w:sz="0" w:space="0" w:color="auto"/>
        <w:right w:val="none" w:sz="0" w:space="0" w:color="auto"/>
      </w:divBdr>
    </w:div>
    <w:div w:id="723606166">
      <w:bodyDiv w:val="1"/>
      <w:marLeft w:val="0"/>
      <w:marRight w:val="0"/>
      <w:marTop w:val="0"/>
      <w:marBottom w:val="0"/>
      <w:divBdr>
        <w:top w:val="none" w:sz="0" w:space="0" w:color="auto"/>
        <w:left w:val="none" w:sz="0" w:space="0" w:color="auto"/>
        <w:bottom w:val="none" w:sz="0" w:space="0" w:color="auto"/>
        <w:right w:val="none" w:sz="0" w:space="0" w:color="auto"/>
      </w:divBdr>
      <w:divsChild>
        <w:div w:id="1116871710">
          <w:marLeft w:val="0"/>
          <w:marRight w:val="0"/>
          <w:marTop w:val="200"/>
          <w:marBottom w:val="0"/>
          <w:divBdr>
            <w:top w:val="none" w:sz="0" w:space="0" w:color="auto"/>
            <w:left w:val="none" w:sz="0" w:space="0" w:color="auto"/>
            <w:bottom w:val="none" w:sz="0" w:space="0" w:color="auto"/>
            <w:right w:val="none" w:sz="0" w:space="0" w:color="auto"/>
          </w:divBdr>
        </w:div>
        <w:div w:id="1856381025">
          <w:marLeft w:val="0"/>
          <w:marRight w:val="0"/>
          <w:marTop w:val="200"/>
          <w:marBottom w:val="0"/>
          <w:divBdr>
            <w:top w:val="none" w:sz="0" w:space="0" w:color="auto"/>
            <w:left w:val="none" w:sz="0" w:space="0" w:color="auto"/>
            <w:bottom w:val="none" w:sz="0" w:space="0" w:color="auto"/>
            <w:right w:val="none" w:sz="0" w:space="0" w:color="auto"/>
          </w:divBdr>
        </w:div>
      </w:divsChild>
    </w:div>
    <w:div w:id="735469939">
      <w:bodyDiv w:val="1"/>
      <w:marLeft w:val="0"/>
      <w:marRight w:val="0"/>
      <w:marTop w:val="0"/>
      <w:marBottom w:val="0"/>
      <w:divBdr>
        <w:top w:val="none" w:sz="0" w:space="0" w:color="auto"/>
        <w:left w:val="none" w:sz="0" w:space="0" w:color="auto"/>
        <w:bottom w:val="none" w:sz="0" w:space="0" w:color="auto"/>
        <w:right w:val="none" w:sz="0" w:space="0" w:color="auto"/>
      </w:divBdr>
    </w:div>
    <w:div w:id="753630247">
      <w:bodyDiv w:val="1"/>
      <w:marLeft w:val="0"/>
      <w:marRight w:val="0"/>
      <w:marTop w:val="0"/>
      <w:marBottom w:val="0"/>
      <w:divBdr>
        <w:top w:val="none" w:sz="0" w:space="0" w:color="auto"/>
        <w:left w:val="none" w:sz="0" w:space="0" w:color="auto"/>
        <w:bottom w:val="none" w:sz="0" w:space="0" w:color="auto"/>
        <w:right w:val="none" w:sz="0" w:space="0" w:color="auto"/>
      </w:divBdr>
    </w:div>
    <w:div w:id="765075083">
      <w:bodyDiv w:val="1"/>
      <w:marLeft w:val="0"/>
      <w:marRight w:val="0"/>
      <w:marTop w:val="0"/>
      <w:marBottom w:val="0"/>
      <w:divBdr>
        <w:top w:val="none" w:sz="0" w:space="0" w:color="auto"/>
        <w:left w:val="none" w:sz="0" w:space="0" w:color="auto"/>
        <w:bottom w:val="none" w:sz="0" w:space="0" w:color="auto"/>
        <w:right w:val="none" w:sz="0" w:space="0" w:color="auto"/>
      </w:divBdr>
      <w:divsChild>
        <w:div w:id="1280910997">
          <w:marLeft w:val="547"/>
          <w:marRight w:val="0"/>
          <w:marTop w:val="0"/>
          <w:marBottom w:val="0"/>
          <w:divBdr>
            <w:top w:val="none" w:sz="0" w:space="0" w:color="auto"/>
            <w:left w:val="none" w:sz="0" w:space="0" w:color="auto"/>
            <w:bottom w:val="none" w:sz="0" w:space="0" w:color="auto"/>
            <w:right w:val="none" w:sz="0" w:space="0" w:color="auto"/>
          </w:divBdr>
        </w:div>
      </w:divsChild>
    </w:div>
    <w:div w:id="780488893">
      <w:bodyDiv w:val="1"/>
      <w:marLeft w:val="0"/>
      <w:marRight w:val="0"/>
      <w:marTop w:val="0"/>
      <w:marBottom w:val="0"/>
      <w:divBdr>
        <w:top w:val="none" w:sz="0" w:space="0" w:color="auto"/>
        <w:left w:val="none" w:sz="0" w:space="0" w:color="auto"/>
        <w:bottom w:val="none" w:sz="0" w:space="0" w:color="auto"/>
        <w:right w:val="none" w:sz="0" w:space="0" w:color="auto"/>
      </w:divBdr>
    </w:div>
    <w:div w:id="784007852">
      <w:bodyDiv w:val="1"/>
      <w:marLeft w:val="0"/>
      <w:marRight w:val="0"/>
      <w:marTop w:val="0"/>
      <w:marBottom w:val="0"/>
      <w:divBdr>
        <w:top w:val="none" w:sz="0" w:space="0" w:color="auto"/>
        <w:left w:val="none" w:sz="0" w:space="0" w:color="auto"/>
        <w:bottom w:val="none" w:sz="0" w:space="0" w:color="auto"/>
        <w:right w:val="none" w:sz="0" w:space="0" w:color="auto"/>
      </w:divBdr>
      <w:divsChild>
        <w:div w:id="322513410">
          <w:marLeft w:val="360"/>
          <w:marRight w:val="0"/>
          <w:marTop w:val="200"/>
          <w:marBottom w:val="0"/>
          <w:divBdr>
            <w:top w:val="none" w:sz="0" w:space="0" w:color="auto"/>
            <w:left w:val="none" w:sz="0" w:space="0" w:color="auto"/>
            <w:bottom w:val="none" w:sz="0" w:space="0" w:color="auto"/>
            <w:right w:val="none" w:sz="0" w:space="0" w:color="auto"/>
          </w:divBdr>
        </w:div>
        <w:div w:id="1203710395">
          <w:marLeft w:val="360"/>
          <w:marRight w:val="0"/>
          <w:marTop w:val="200"/>
          <w:marBottom w:val="0"/>
          <w:divBdr>
            <w:top w:val="none" w:sz="0" w:space="0" w:color="auto"/>
            <w:left w:val="none" w:sz="0" w:space="0" w:color="auto"/>
            <w:bottom w:val="none" w:sz="0" w:space="0" w:color="auto"/>
            <w:right w:val="none" w:sz="0" w:space="0" w:color="auto"/>
          </w:divBdr>
        </w:div>
        <w:div w:id="1616330330">
          <w:marLeft w:val="1080"/>
          <w:marRight w:val="0"/>
          <w:marTop w:val="100"/>
          <w:marBottom w:val="0"/>
          <w:divBdr>
            <w:top w:val="none" w:sz="0" w:space="0" w:color="auto"/>
            <w:left w:val="none" w:sz="0" w:space="0" w:color="auto"/>
            <w:bottom w:val="none" w:sz="0" w:space="0" w:color="auto"/>
            <w:right w:val="none" w:sz="0" w:space="0" w:color="auto"/>
          </w:divBdr>
        </w:div>
        <w:div w:id="1428699075">
          <w:marLeft w:val="1080"/>
          <w:marRight w:val="0"/>
          <w:marTop w:val="100"/>
          <w:marBottom w:val="0"/>
          <w:divBdr>
            <w:top w:val="none" w:sz="0" w:space="0" w:color="auto"/>
            <w:left w:val="none" w:sz="0" w:space="0" w:color="auto"/>
            <w:bottom w:val="none" w:sz="0" w:space="0" w:color="auto"/>
            <w:right w:val="none" w:sz="0" w:space="0" w:color="auto"/>
          </w:divBdr>
        </w:div>
        <w:div w:id="488207903">
          <w:marLeft w:val="360"/>
          <w:marRight w:val="0"/>
          <w:marTop w:val="200"/>
          <w:marBottom w:val="0"/>
          <w:divBdr>
            <w:top w:val="none" w:sz="0" w:space="0" w:color="auto"/>
            <w:left w:val="none" w:sz="0" w:space="0" w:color="auto"/>
            <w:bottom w:val="none" w:sz="0" w:space="0" w:color="auto"/>
            <w:right w:val="none" w:sz="0" w:space="0" w:color="auto"/>
          </w:divBdr>
        </w:div>
        <w:div w:id="2082630052">
          <w:marLeft w:val="360"/>
          <w:marRight w:val="0"/>
          <w:marTop w:val="200"/>
          <w:marBottom w:val="0"/>
          <w:divBdr>
            <w:top w:val="none" w:sz="0" w:space="0" w:color="auto"/>
            <w:left w:val="none" w:sz="0" w:space="0" w:color="auto"/>
            <w:bottom w:val="none" w:sz="0" w:space="0" w:color="auto"/>
            <w:right w:val="none" w:sz="0" w:space="0" w:color="auto"/>
          </w:divBdr>
        </w:div>
        <w:div w:id="741870279">
          <w:marLeft w:val="360"/>
          <w:marRight w:val="0"/>
          <w:marTop w:val="200"/>
          <w:marBottom w:val="0"/>
          <w:divBdr>
            <w:top w:val="none" w:sz="0" w:space="0" w:color="auto"/>
            <w:left w:val="none" w:sz="0" w:space="0" w:color="auto"/>
            <w:bottom w:val="none" w:sz="0" w:space="0" w:color="auto"/>
            <w:right w:val="none" w:sz="0" w:space="0" w:color="auto"/>
          </w:divBdr>
        </w:div>
        <w:div w:id="1243684827">
          <w:marLeft w:val="360"/>
          <w:marRight w:val="0"/>
          <w:marTop w:val="200"/>
          <w:marBottom w:val="0"/>
          <w:divBdr>
            <w:top w:val="none" w:sz="0" w:space="0" w:color="auto"/>
            <w:left w:val="none" w:sz="0" w:space="0" w:color="auto"/>
            <w:bottom w:val="none" w:sz="0" w:space="0" w:color="auto"/>
            <w:right w:val="none" w:sz="0" w:space="0" w:color="auto"/>
          </w:divBdr>
        </w:div>
      </w:divsChild>
    </w:div>
    <w:div w:id="830828538">
      <w:bodyDiv w:val="1"/>
      <w:marLeft w:val="0"/>
      <w:marRight w:val="0"/>
      <w:marTop w:val="0"/>
      <w:marBottom w:val="0"/>
      <w:divBdr>
        <w:top w:val="none" w:sz="0" w:space="0" w:color="auto"/>
        <w:left w:val="none" w:sz="0" w:space="0" w:color="auto"/>
        <w:bottom w:val="none" w:sz="0" w:space="0" w:color="auto"/>
        <w:right w:val="none" w:sz="0" w:space="0" w:color="auto"/>
      </w:divBdr>
    </w:div>
    <w:div w:id="838303721">
      <w:bodyDiv w:val="1"/>
      <w:marLeft w:val="0"/>
      <w:marRight w:val="0"/>
      <w:marTop w:val="0"/>
      <w:marBottom w:val="0"/>
      <w:divBdr>
        <w:top w:val="none" w:sz="0" w:space="0" w:color="auto"/>
        <w:left w:val="none" w:sz="0" w:space="0" w:color="auto"/>
        <w:bottom w:val="none" w:sz="0" w:space="0" w:color="auto"/>
        <w:right w:val="none" w:sz="0" w:space="0" w:color="auto"/>
      </w:divBdr>
      <w:divsChild>
        <w:div w:id="354160193">
          <w:marLeft w:val="360"/>
          <w:marRight w:val="0"/>
          <w:marTop w:val="200"/>
          <w:marBottom w:val="0"/>
          <w:divBdr>
            <w:top w:val="none" w:sz="0" w:space="0" w:color="auto"/>
            <w:left w:val="none" w:sz="0" w:space="0" w:color="auto"/>
            <w:bottom w:val="none" w:sz="0" w:space="0" w:color="auto"/>
            <w:right w:val="none" w:sz="0" w:space="0" w:color="auto"/>
          </w:divBdr>
        </w:div>
        <w:div w:id="1221945799">
          <w:marLeft w:val="1080"/>
          <w:marRight w:val="0"/>
          <w:marTop w:val="0"/>
          <w:marBottom w:val="80"/>
          <w:divBdr>
            <w:top w:val="none" w:sz="0" w:space="0" w:color="auto"/>
            <w:left w:val="none" w:sz="0" w:space="0" w:color="auto"/>
            <w:bottom w:val="none" w:sz="0" w:space="0" w:color="auto"/>
            <w:right w:val="none" w:sz="0" w:space="0" w:color="auto"/>
          </w:divBdr>
        </w:div>
        <w:div w:id="1774470163">
          <w:marLeft w:val="1080"/>
          <w:marRight w:val="0"/>
          <w:marTop w:val="0"/>
          <w:marBottom w:val="80"/>
          <w:divBdr>
            <w:top w:val="none" w:sz="0" w:space="0" w:color="auto"/>
            <w:left w:val="none" w:sz="0" w:space="0" w:color="auto"/>
            <w:bottom w:val="none" w:sz="0" w:space="0" w:color="auto"/>
            <w:right w:val="none" w:sz="0" w:space="0" w:color="auto"/>
          </w:divBdr>
        </w:div>
        <w:div w:id="986084349">
          <w:marLeft w:val="360"/>
          <w:marRight w:val="0"/>
          <w:marTop w:val="0"/>
          <w:marBottom w:val="80"/>
          <w:divBdr>
            <w:top w:val="none" w:sz="0" w:space="0" w:color="auto"/>
            <w:left w:val="none" w:sz="0" w:space="0" w:color="auto"/>
            <w:bottom w:val="none" w:sz="0" w:space="0" w:color="auto"/>
            <w:right w:val="none" w:sz="0" w:space="0" w:color="auto"/>
          </w:divBdr>
        </w:div>
        <w:div w:id="459342858">
          <w:marLeft w:val="1080"/>
          <w:marRight w:val="0"/>
          <w:marTop w:val="0"/>
          <w:marBottom w:val="80"/>
          <w:divBdr>
            <w:top w:val="none" w:sz="0" w:space="0" w:color="auto"/>
            <w:left w:val="none" w:sz="0" w:space="0" w:color="auto"/>
            <w:bottom w:val="none" w:sz="0" w:space="0" w:color="auto"/>
            <w:right w:val="none" w:sz="0" w:space="0" w:color="auto"/>
          </w:divBdr>
        </w:div>
        <w:div w:id="2144732956">
          <w:marLeft w:val="1080"/>
          <w:marRight w:val="0"/>
          <w:marTop w:val="0"/>
          <w:marBottom w:val="80"/>
          <w:divBdr>
            <w:top w:val="none" w:sz="0" w:space="0" w:color="auto"/>
            <w:left w:val="none" w:sz="0" w:space="0" w:color="auto"/>
            <w:bottom w:val="none" w:sz="0" w:space="0" w:color="auto"/>
            <w:right w:val="none" w:sz="0" w:space="0" w:color="auto"/>
          </w:divBdr>
        </w:div>
        <w:div w:id="1288046007">
          <w:marLeft w:val="1080"/>
          <w:marRight w:val="0"/>
          <w:marTop w:val="0"/>
          <w:marBottom w:val="80"/>
          <w:divBdr>
            <w:top w:val="none" w:sz="0" w:space="0" w:color="auto"/>
            <w:left w:val="none" w:sz="0" w:space="0" w:color="auto"/>
            <w:bottom w:val="none" w:sz="0" w:space="0" w:color="auto"/>
            <w:right w:val="none" w:sz="0" w:space="0" w:color="auto"/>
          </w:divBdr>
        </w:div>
        <w:div w:id="1650283114">
          <w:marLeft w:val="1080"/>
          <w:marRight w:val="0"/>
          <w:marTop w:val="0"/>
          <w:marBottom w:val="80"/>
          <w:divBdr>
            <w:top w:val="none" w:sz="0" w:space="0" w:color="auto"/>
            <w:left w:val="none" w:sz="0" w:space="0" w:color="auto"/>
            <w:bottom w:val="none" w:sz="0" w:space="0" w:color="auto"/>
            <w:right w:val="none" w:sz="0" w:space="0" w:color="auto"/>
          </w:divBdr>
        </w:div>
        <w:div w:id="744374066">
          <w:marLeft w:val="1080"/>
          <w:marRight w:val="0"/>
          <w:marTop w:val="0"/>
          <w:marBottom w:val="80"/>
          <w:divBdr>
            <w:top w:val="none" w:sz="0" w:space="0" w:color="auto"/>
            <w:left w:val="none" w:sz="0" w:space="0" w:color="auto"/>
            <w:bottom w:val="none" w:sz="0" w:space="0" w:color="auto"/>
            <w:right w:val="none" w:sz="0" w:space="0" w:color="auto"/>
          </w:divBdr>
        </w:div>
        <w:div w:id="1303655742">
          <w:marLeft w:val="1800"/>
          <w:marRight w:val="0"/>
          <w:marTop w:val="0"/>
          <w:marBottom w:val="80"/>
          <w:divBdr>
            <w:top w:val="none" w:sz="0" w:space="0" w:color="auto"/>
            <w:left w:val="none" w:sz="0" w:space="0" w:color="auto"/>
            <w:bottom w:val="none" w:sz="0" w:space="0" w:color="auto"/>
            <w:right w:val="none" w:sz="0" w:space="0" w:color="auto"/>
          </w:divBdr>
        </w:div>
        <w:div w:id="2091586005">
          <w:marLeft w:val="1800"/>
          <w:marRight w:val="0"/>
          <w:marTop w:val="0"/>
          <w:marBottom w:val="80"/>
          <w:divBdr>
            <w:top w:val="none" w:sz="0" w:space="0" w:color="auto"/>
            <w:left w:val="none" w:sz="0" w:space="0" w:color="auto"/>
            <w:bottom w:val="none" w:sz="0" w:space="0" w:color="auto"/>
            <w:right w:val="none" w:sz="0" w:space="0" w:color="auto"/>
          </w:divBdr>
        </w:div>
        <w:div w:id="1768965890">
          <w:marLeft w:val="3816"/>
          <w:marRight w:val="0"/>
          <w:marTop w:val="0"/>
          <w:marBottom w:val="80"/>
          <w:divBdr>
            <w:top w:val="none" w:sz="0" w:space="0" w:color="auto"/>
            <w:left w:val="none" w:sz="0" w:space="0" w:color="auto"/>
            <w:bottom w:val="none" w:sz="0" w:space="0" w:color="auto"/>
            <w:right w:val="none" w:sz="0" w:space="0" w:color="auto"/>
          </w:divBdr>
        </w:div>
        <w:div w:id="1011180545">
          <w:marLeft w:val="3816"/>
          <w:marRight w:val="0"/>
          <w:marTop w:val="0"/>
          <w:marBottom w:val="80"/>
          <w:divBdr>
            <w:top w:val="none" w:sz="0" w:space="0" w:color="auto"/>
            <w:left w:val="none" w:sz="0" w:space="0" w:color="auto"/>
            <w:bottom w:val="none" w:sz="0" w:space="0" w:color="auto"/>
            <w:right w:val="none" w:sz="0" w:space="0" w:color="auto"/>
          </w:divBdr>
        </w:div>
      </w:divsChild>
    </w:div>
    <w:div w:id="838614069">
      <w:bodyDiv w:val="1"/>
      <w:marLeft w:val="0"/>
      <w:marRight w:val="0"/>
      <w:marTop w:val="0"/>
      <w:marBottom w:val="0"/>
      <w:divBdr>
        <w:top w:val="none" w:sz="0" w:space="0" w:color="auto"/>
        <w:left w:val="none" w:sz="0" w:space="0" w:color="auto"/>
        <w:bottom w:val="none" w:sz="0" w:space="0" w:color="auto"/>
        <w:right w:val="none" w:sz="0" w:space="0" w:color="auto"/>
      </w:divBdr>
    </w:div>
    <w:div w:id="841428111">
      <w:bodyDiv w:val="1"/>
      <w:marLeft w:val="0"/>
      <w:marRight w:val="0"/>
      <w:marTop w:val="0"/>
      <w:marBottom w:val="0"/>
      <w:divBdr>
        <w:top w:val="none" w:sz="0" w:space="0" w:color="auto"/>
        <w:left w:val="none" w:sz="0" w:space="0" w:color="auto"/>
        <w:bottom w:val="none" w:sz="0" w:space="0" w:color="auto"/>
        <w:right w:val="none" w:sz="0" w:space="0" w:color="auto"/>
      </w:divBdr>
      <w:divsChild>
        <w:div w:id="1163476323">
          <w:marLeft w:val="720"/>
          <w:marRight w:val="0"/>
          <w:marTop w:val="60"/>
          <w:marBottom w:val="0"/>
          <w:divBdr>
            <w:top w:val="none" w:sz="0" w:space="0" w:color="auto"/>
            <w:left w:val="none" w:sz="0" w:space="0" w:color="auto"/>
            <w:bottom w:val="none" w:sz="0" w:space="0" w:color="auto"/>
            <w:right w:val="none" w:sz="0" w:space="0" w:color="auto"/>
          </w:divBdr>
        </w:div>
        <w:div w:id="475335946">
          <w:marLeft w:val="720"/>
          <w:marRight w:val="0"/>
          <w:marTop w:val="60"/>
          <w:marBottom w:val="0"/>
          <w:divBdr>
            <w:top w:val="none" w:sz="0" w:space="0" w:color="auto"/>
            <w:left w:val="none" w:sz="0" w:space="0" w:color="auto"/>
            <w:bottom w:val="none" w:sz="0" w:space="0" w:color="auto"/>
            <w:right w:val="none" w:sz="0" w:space="0" w:color="auto"/>
          </w:divBdr>
        </w:div>
        <w:div w:id="1164972711">
          <w:marLeft w:val="720"/>
          <w:marRight w:val="0"/>
          <w:marTop w:val="60"/>
          <w:marBottom w:val="0"/>
          <w:divBdr>
            <w:top w:val="none" w:sz="0" w:space="0" w:color="auto"/>
            <w:left w:val="none" w:sz="0" w:space="0" w:color="auto"/>
            <w:bottom w:val="none" w:sz="0" w:space="0" w:color="auto"/>
            <w:right w:val="none" w:sz="0" w:space="0" w:color="auto"/>
          </w:divBdr>
        </w:div>
        <w:div w:id="1980915657">
          <w:marLeft w:val="720"/>
          <w:marRight w:val="0"/>
          <w:marTop w:val="60"/>
          <w:marBottom w:val="0"/>
          <w:divBdr>
            <w:top w:val="none" w:sz="0" w:space="0" w:color="auto"/>
            <w:left w:val="none" w:sz="0" w:space="0" w:color="auto"/>
            <w:bottom w:val="none" w:sz="0" w:space="0" w:color="auto"/>
            <w:right w:val="none" w:sz="0" w:space="0" w:color="auto"/>
          </w:divBdr>
        </w:div>
        <w:div w:id="774907494">
          <w:marLeft w:val="720"/>
          <w:marRight w:val="0"/>
          <w:marTop w:val="60"/>
          <w:marBottom w:val="0"/>
          <w:divBdr>
            <w:top w:val="none" w:sz="0" w:space="0" w:color="auto"/>
            <w:left w:val="none" w:sz="0" w:space="0" w:color="auto"/>
            <w:bottom w:val="none" w:sz="0" w:space="0" w:color="auto"/>
            <w:right w:val="none" w:sz="0" w:space="0" w:color="auto"/>
          </w:divBdr>
        </w:div>
        <w:div w:id="984815626">
          <w:marLeft w:val="720"/>
          <w:marRight w:val="0"/>
          <w:marTop w:val="60"/>
          <w:marBottom w:val="0"/>
          <w:divBdr>
            <w:top w:val="none" w:sz="0" w:space="0" w:color="auto"/>
            <w:left w:val="none" w:sz="0" w:space="0" w:color="auto"/>
            <w:bottom w:val="none" w:sz="0" w:space="0" w:color="auto"/>
            <w:right w:val="none" w:sz="0" w:space="0" w:color="auto"/>
          </w:divBdr>
        </w:div>
        <w:div w:id="93717400">
          <w:marLeft w:val="720"/>
          <w:marRight w:val="0"/>
          <w:marTop w:val="60"/>
          <w:marBottom w:val="0"/>
          <w:divBdr>
            <w:top w:val="none" w:sz="0" w:space="0" w:color="auto"/>
            <w:left w:val="none" w:sz="0" w:space="0" w:color="auto"/>
            <w:bottom w:val="none" w:sz="0" w:space="0" w:color="auto"/>
            <w:right w:val="none" w:sz="0" w:space="0" w:color="auto"/>
          </w:divBdr>
        </w:div>
        <w:div w:id="130370541">
          <w:marLeft w:val="720"/>
          <w:marRight w:val="0"/>
          <w:marTop w:val="60"/>
          <w:marBottom w:val="0"/>
          <w:divBdr>
            <w:top w:val="none" w:sz="0" w:space="0" w:color="auto"/>
            <w:left w:val="none" w:sz="0" w:space="0" w:color="auto"/>
            <w:bottom w:val="none" w:sz="0" w:space="0" w:color="auto"/>
            <w:right w:val="none" w:sz="0" w:space="0" w:color="auto"/>
          </w:divBdr>
        </w:div>
        <w:div w:id="1297489690">
          <w:marLeft w:val="720"/>
          <w:marRight w:val="0"/>
          <w:marTop w:val="60"/>
          <w:marBottom w:val="0"/>
          <w:divBdr>
            <w:top w:val="none" w:sz="0" w:space="0" w:color="auto"/>
            <w:left w:val="none" w:sz="0" w:space="0" w:color="auto"/>
            <w:bottom w:val="none" w:sz="0" w:space="0" w:color="auto"/>
            <w:right w:val="none" w:sz="0" w:space="0" w:color="auto"/>
          </w:divBdr>
        </w:div>
      </w:divsChild>
    </w:div>
    <w:div w:id="860898230">
      <w:bodyDiv w:val="1"/>
      <w:marLeft w:val="0"/>
      <w:marRight w:val="0"/>
      <w:marTop w:val="0"/>
      <w:marBottom w:val="0"/>
      <w:divBdr>
        <w:top w:val="none" w:sz="0" w:space="0" w:color="auto"/>
        <w:left w:val="none" w:sz="0" w:space="0" w:color="auto"/>
        <w:bottom w:val="none" w:sz="0" w:space="0" w:color="auto"/>
        <w:right w:val="none" w:sz="0" w:space="0" w:color="auto"/>
      </w:divBdr>
      <w:divsChild>
        <w:div w:id="765152775">
          <w:marLeft w:val="360"/>
          <w:marRight w:val="0"/>
          <w:marTop w:val="200"/>
          <w:marBottom w:val="0"/>
          <w:divBdr>
            <w:top w:val="none" w:sz="0" w:space="0" w:color="auto"/>
            <w:left w:val="none" w:sz="0" w:space="0" w:color="auto"/>
            <w:bottom w:val="none" w:sz="0" w:space="0" w:color="auto"/>
            <w:right w:val="none" w:sz="0" w:space="0" w:color="auto"/>
          </w:divBdr>
        </w:div>
        <w:div w:id="333799077">
          <w:marLeft w:val="360"/>
          <w:marRight w:val="0"/>
          <w:marTop w:val="200"/>
          <w:marBottom w:val="0"/>
          <w:divBdr>
            <w:top w:val="none" w:sz="0" w:space="0" w:color="auto"/>
            <w:left w:val="none" w:sz="0" w:space="0" w:color="auto"/>
            <w:bottom w:val="none" w:sz="0" w:space="0" w:color="auto"/>
            <w:right w:val="none" w:sz="0" w:space="0" w:color="auto"/>
          </w:divBdr>
        </w:div>
        <w:div w:id="93869106">
          <w:marLeft w:val="360"/>
          <w:marRight w:val="0"/>
          <w:marTop w:val="200"/>
          <w:marBottom w:val="0"/>
          <w:divBdr>
            <w:top w:val="none" w:sz="0" w:space="0" w:color="auto"/>
            <w:left w:val="none" w:sz="0" w:space="0" w:color="auto"/>
            <w:bottom w:val="none" w:sz="0" w:space="0" w:color="auto"/>
            <w:right w:val="none" w:sz="0" w:space="0" w:color="auto"/>
          </w:divBdr>
        </w:div>
      </w:divsChild>
    </w:div>
    <w:div w:id="905069831">
      <w:bodyDiv w:val="1"/>
      <w:marLeft w:val="0"/>
      <w:marRight w:val="0"/>
      <w:marTop w:val="0"/>
      <w:marBottom w:val="0"/>
      <w:divBdr>
        <w:top w:val="none" w:sz="0" w:space="0" w:color="auto"/>
        <w:left w:val="none" w:sz="0" w:space="0" w:color="auto"/>
        <w:bottom w:val="none" w:sz="0" w:space="0" w:color="auto"/>
        <w:right w:val="none" w:sz="0" w:space="0" w:color="auto"/>
      </w:divBdr>
    </w:div>
    <w:div w:id="905726189">
      <w:bodyDiv w:val="1"/>
      <w:marLeft w:val="0"/>
      <w:marRight w:val="0"/>
      <w:marTop w:val="0"/>
      <w:marBottom w:val="0"/>
      <w:divBdr>
        <w:top w:val="none" w:sz="0" w:space="0" w:color="auto"/>
        <w:left w:val="none" w:sz="0" w:space="0" w:color="auto"/>
        <w:bottom w:val="none" w:sz="0" w:space="0" w:color="auto"/>
        <w:right w:val="none" w:sz="0" w:space="0" w:color="auto"/>
      </w:divBdr>
      <w:divsChild>
        <w:div w:id="1820027406">
          <w:marLeft w:val="0"/>
          <w:marRight w:val="0"/>
          <w:marTop w:val="200"/>
          <w:marBottom w:val="0"/>
          <w:divBdr>
            <w:top w:val="none" w:sz="0" w:space="0" w:color="auto"/>
            <w:left w:val="none" w:sz="0" w:space="0" w:color="auto"/>
            <w:bottom w:val="none" w:sz="0" w:space="0" w:color="auto"/>
            <w:right w:val="none" w:sz="0" w:space="0" w:color="auto"/>
          </w:divBdr>
        </w:div>
        <w:div w:id="1139617784">
          <w:marLeft w:val="0"/>
          <w:marRight w:val="0"/>
          <w:marTop w:val="200"/>
          <w:marBottom w:val="0"/>
          <w:divBdr>
            <w:top w:val="none" w:sz="0" w:space="0" w:color="auto"/>
            <w:left w:val="none" w:sz="0" w:space="0" w:color="auto"/>
            <w:bottom w:val="none" w:sz="0" w:space="0" w:color="auto"/>
            <w:right w:val="none" w:sz="0" w:space="0" w:color="auto"/>
          </w:divBdr>
        </w:div>
        <w:div w:id="691109197">
          <w:marLeft w:val="0"/>
          <w:marRight w:val="0"/>
          <w:marTop w:val="200"/>
          <w:marBottom w:val="0"/>
          <w:divBdr>
            <w:top w:val="none" w:sz="0" w:space="0" w:color="auto"/>
            <w:left w:val="none" w:sz="0" w:space="0" w:color="auto"/>
            <w:bottom w:val="none" w:sz="0" w:space="0" w:color="auto"/>
            <w:right w:val="none" w:sz="0" w:space="0" w:color="auto"/>
          </w:divBdr>
        </w:div>
        <w:div w:id="1393312796">
          <w:marLeft w:val="0"/>
          <w:marRight w:val="0"/>
          <w:marTop w:val="200"/>
          <w:marBottom w:val="0"/>
          <w:divBdr>
            <w:top w:val="none" w:sz="0" w:space="0" w:color="auto"/>
            <w:left w:val="none" w:sz="0" w:space="0" w:color="auto"/>
            <w:bottom w:val="none" w:sz="0" w:space="0" w:color="auto"/>
            <w:right w:val="none" w:sz="0" w:space="0" w:color="auto"/>
          </w:divBdr>
        </w:div>
        <w:div w:id="1931769469">
          <w:marLeft w:val="0"/>
          <w:marRight w:val="0"/>
          <w:marTop w:val="200"/>
          <w:marBottom w:val="0"/>
          <w:divBdr>
            <w:top w:val="none" w:sz="0" w:space="0" w:color="auto"/>
            <w:left w:val="none" w:sz="0" w:space="0" w:color="auto"/>
            <w:bottom w:val="none" w:sz="0" w:space="0" w:color="auto"/>
            <w:right w:val="none" w:sz="0" w:space="0" w:color="auto"/>
          </w:divBdr>
        </w:div>
      </w:divsChild>
    </w:div>
    <w:div w:id="951478743">
      <w:bodyDiv w:val="1"/>
      <w:marLeft w:val="0"/>
      <w:marRight w:val="0"/>
      <w:marTop w:val="0"/>
      <w:marBottom w:val="0"/>
      <w:divBdr>
        <w:top w:val="none" w:sz="0" w:space="0" w:color="auto"/>
        <w:left w:val="none" w:sz="0" w:space="0" w:color="auto"/>
        <w:bottom w:val="none" w:sz="0" w:space="0" w:color="auto"/>
        <w:right w:val="none" w:sz="0" w:space="0" w:color="auto"/>
      </w:divBdr>
      <w:divsChild>
        <w:div w:id="815881467">
          <w:marLeft w:val="0"/>
          <w:marRight w:val="0"/>
          <w:marTop w:val="200"/>
          <w:marBottom w:val="0"/>
          <w:divBdr>
            <w:top w:val="none" w:sz="0" w:space="0" w:color="auto"/>
            <w:left w:val="none" w:sz="0" w:space="0" w:color="auto"/>
            <w:bottom w:val="none" w:sz="0" w:space="0" w:color="auto"/>
            <w:right w:val="none" w:sz="0" w:space="0" w:color="auto"/>
          </w:divBdr>
        </w:div>
      </w:divsChild>
    </w:div>
    <w:div w:id="958953967">
      <w:bodyDiv w:val="1"/>
      <w:marLeft w:val="0"/>
      <w:marRight w:val="0"/>
      <w:marTop w:val="0"/>
      <w:marBottom w:val="0"/>
      <w:divBdr>
        <w:top w:val="none" w:sz="0" w:space="0" w:color="auto"/>
        <w:left w:val="none" w:sz="0" w:space="0" w:color="auto"/>
        <w:bottom w:val="none" w:sz="0" w:space="0" w:color="auto"/>
        <w:right w:val="none" w:sz="0" w:space="0" w:color="auto"/>
      </w:divBdr>
      <w:divsChild>
        <w:div w:id="920987475">
          <w:marLeft w:val="806"/>
          <w:marRight w:val="0"/>
          <w:marTop w:val="200"/>
          <w:marBottom w:val="0"/>
          <w:divBdr>
            <w:top w:val="none" w:sz="0" w:space="0" w:color="auto"/>
            <w:left w:val="none" w:sz="0" w:space="0" w:color="auto"/>
            <w:bottom w:val="none" w:sz="0" w:space="0" w:color="auto"/>
            <w:right w:val="none" w:sz="0" w:space="0" w:color="auto"/>
          </w:divBdr>
        </w:div>
        <w:div w:id="167448778">
          <w:marLeft w:val="806"/>
          <w:marRight w:val="0"/>
          <w:marTop w:val="200"/>
          <w:marBottom w:val="0"/>
          <w:divBdr>
            <w:top w:val="none" w:sz="0" w:space="0" w:color="auto"/>
            <w:left w:val="none" w:sz="0" w:space="0" w:color="auto"/>
            <w:bottom w:val="none" w:sz="0" w:space="0" w:color="auto"/>
            <w:right w:val="none" w:sz="0" w:space="0" w:color="auto"/>
          </w:divBdr>
        </w:div>
        <w:div w:id="76827965">
          <w:marLeft w:val="806"/>
          <w:marRight w:val="0"/>
          <w:marTop w:val="200"/>
          <w:marBottom w:val="0"/>
          <w:divBdr>
            <w:top w:val="none" w:sz="0" w:space="0" w:color="auto"/>
            <w:left w:val="none" w:sz="0" w:space="0" w:color="auto"/>
            <w:bottom w:val="none" w:sz="0" w:space="0" w:color="auto"/>
            <w:right w:val="none" w:sz="0" w:space="0" w:color="auto"/>
          </w:divBdr>
        </w:div>
        <w:div w:id="837580436">
          <w:marLeft w:val="806"/>
          <w:marRight w:val="0"/>
          <w:marTop w:val="200"/>
          <w:marBottom w:val="0"/>
          <w:divBdr>
            <w:top w:val="none" w:sz="0" w:space="0" w:color="auto"/>
            <w:left w:val="none" w:sz="0" w:space="0" w:color="auto"/>
            <w:bottom w:val="none" w:sz="0" w:space="0" w:color="auto"/>
            <w:right w:val="none" w:sz="0" w:space="0" w:color="auto"/>
          </w:divBdr>
        </w:div>
      </w:divsChild>
    </w:div>
    <w:div w:id="1038698151">
      <w:bodyDiv w:val="1"/>
      <w:marLeft w:val="0"/>
      <w:marRight w:val="0"/>
      <w:marTop w:val="0"/>
      <w:marBottom w:val="0"/>
      <w:divBdr>
        <w:top w:val="none" w:sz="0" w:space="0" w:color="auto"/>
        <w:left w:val="none" w:sz="0" w:space="0" w:color="auto"/>
        <w:bottom w:val="none" w:sz="0" w:space="0" w:color="auto"/>
        <w:right w:val="none" w:sz="0" w:space="0" w:color="auto"/>
      </w:divBdr>
      <w:divsChild>
        <w:div w:id="1628970466">
          <w:marLeft w:val="806"/>
          <w:marRight w:val="0"/>
          <w:marTop w:val="200"/>
          <w:marBottom w:val="0"/>
          <w:divBdr>
            <w:top w:val="none" w:sz="0" w:space="0" w:color="auto"/>
            <w:left w:val="none" w:sz="0" w:space="0" w:color="auto"/>
            <w:bottom w:val="none" w:sz="0" w:space="0" w:color="auto"/>
            <w:right w:val="none" w:sz="0" w:space="0" w:color="auto"/>
          </w:divBdr>
        </w:div>
        <w:div w:id="208878255">
          <w:marLeft w:val="806"/>
          <w:marRight w:val="0"/>
          <w:marTop w:val="200"/>
          <w:marBottom w:val="0"/>
          <w:divBdr>
            <w:top w:val="none" w:sz="0" w:space="0" w:color="auto"/>
            <w:left w:val="none" w:sz="0" w:space="0" w:color="auto"/>
            <w:bottom w:val="none" w:sz="0" w:space="0" w:color="auto"/>
            <w:right w:val="none" w:sz="0" w:space="0" w:color="auto"/>
          </w:divBdr>
        </w:div>
        <w:div w:id="123625128">
          <w:marLeft w:val="806"/>
          <w:marRight w:val="0"/>
          <w:marTop w:val="200"/>
          <w:marBottom w:val="0"/>
          <w:divBdr>
            <w:top w:val="none" w:sz="0" w:space="0" w:color="auto"/>
            <w:left w:val="none" w:sz="0" w:space="0" w:color="auto"/>
            <w:bottom w:val="none" w:sz="0" w:space="0" w:color="auto"/>
            <w:right w:val="none" w:sz="0" w:space="0" w:color="auto"/>
          </w:divBdr>
        </w:div>
        <w:div w:id="545030022">
          <w:marLeft w:val="806"/>
          <w:marRight w:val="0"/>
          <w:marTop w:val="200"/>
          <w:marBottom w:val="0"/>
          <w:divBdr>
            <w:top w:val="none" w:sz="0" w:space="0" w:color="auto"/>
            <w:left w:val="none" w:sz="0" w:space="0" w:color="auto"/>
            <w:bottom w:val="none" w:sz="0" w:space="0" w:color="auto"/>
            <w:right w:val="none" w:sz="0" w:space="0" w:color="auto"/>
          </w:divBdr>
        </w:div>
        <w:div w:id="678849922">
          <w:marLeft w:val="806"/>
          <w:marRight w:val="0"/>
          <w:marTop w:val="200"/>
          <w:marBottom w:val="0"/>
          <w:divBdr>
            <w:top w:val="none" w:sz="0" w:space="0" w:color="auto"/>
            <w:left w:val="none" w:sz="0" w:space="0" w:color="auto"/>
            <w:bottom w:val="none" w:sz="0" w:space="0" w:color="auto"/>
            <w:right w:val="none" w:sz="0" w:space="0" w:color="auto"/>
          </w:divBdr>
        </w:div>
      </w:divsChild>
    </w:div>
    <w:div w:id="1062025032">
      <w:bodyDiv w:val="1"/>
      <w:marLeft w:val="0"/>
      <w:marRight w:val="0"/>
      <w:marTop w:val="0"/>
      <w:marBottom w:val="0"/>
      <w:divBdr>
        <w:top w:val="none" w:sz="0" w:space="0" w:color="auto"/>
        <w:left w:val="none" w:sz="0" w:space="0" w:color="auto"/>
        <w:bottom w:val="none" w:sz="0" w:space="0" w:color="auto"/>
        <w:right w:val="none" w:sz="0" w:space="0" w:color="auto"/>
      </w:divBdr>
      <w:divsChild>
        <w:div w:id="982319419">
          <w:marLeft w:val="0"/>
          <w:marRight w:val="0"/>
          <w:marTop w:val="0"/>
          <w:marBottom w:val="0"/>
          <w:divBdr>
            <w:top w:val="none" w:sz="0" w:space="0" w:color="auto"/>
            <w:left w:val="none" w:sz="0" w:space="0" w:color="auto"/>
            <w:bottom w:val="none" w:sz="0" w:space="0" w:color="auto"/>
            <w:right w:val="none" w:sz="0" w:space="0" w:color="auto"/>
          </w:divBdr>
          <w:divsChild>
            <w:div w:id="651835784">
              <w:marLeft w:val="0"/>
              <w:marRight w:val="0"/>
              <w:marTop w:val="0"/>
              <w:marBottom w:val="0"/>
              <w:divBdr>
                <w:top w:val="none" w:sz="0" w:space="0" w:color="auto"/>
                <w:left w:val="none" w:sz="0" w:space="0" w:color="auto"/>
                <w:bottom w:val="none" w:sz="0" w:space="0" w:color="auto"/>
                <w:right w:val="none" w:sz="0" w:space="0" w:color="auto"/>
              </w:divBdr>
              <w:divsChild>
                <w:div w:id="1012494598">
                  <w:marLeft w:val="-225"/>
                  <w:marRight w:val="-225"/>
                  <w:marTop w:val="0"/>
                  <w:marBottom w:val="0"/>
                  <w:divBdr>
                    <w:top w:val="none" w:sz="0" w:space="0" w:color="auto"/>
                    <w:left w:val="none" w:sz="0" w:space="0" w:color="auto"/>
                    <w:bottom w:val="none" w:sz="0" w:space="0" w:color="auto"/>
                    <w:right w:val="none" w:sz="0" w:space="0" w:color="auto"/>
                  </w:divBdr>
                  <w:divsChild>
                    <w:div w:id="2046176888">
                      <w:marLeft w:val="0"/>
                      <w:marRight w:val="0"/>
                      <w:marTop w:val="0"/>
                      <w:marBottom w:val="0"/>
                      <w:divBdr>
                        <w:top w:val="none" w:sz="0" w:space="0" w:color="auto"/>
                        <w:left w:val="none" w:sz="0" w:space="0" w:color="auto"/>
                        <w:bottom w:val="none" w:sz="0" w:space="0" w:color="auto"/>
                        <w:right w:val="none" w:sz="0" w:space="0" w:color="auto"/>
                      </w:divBdr>
                      <w:divsChild>
                        <w:div w:id="108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6661">
      <w:bodyDiv w:val="1"/>
      <w:marLeft w:val="0"/>
      <w:marRight w:val="0"/>
      <w:marTop w:val="0"/>
      <w:marBottom w:val="0"/>
      <w:divBdr>
        <w:top w:val="none" w:sz="0" w:space="0" w:color="auto"/>
        <w:left w:val="none" w:sz="0" w:space="0" w:color="auto"/>
        <w:bottom w:val="none" w:sz="0" w:space="0" w:color="auto"/>
        <w:right w:val="none" w:sz="0" w:space="0" w:color="auto"/>
      </w:divBdr>
      <w:divsChild>
        <w:div w:id="138308949">
          <w:marLeft w:val="360"/>
          <w:marRight w:val="0"/>
          <w:marTop w:val="200"/>
          <w:marBottom w:val="0"/>
          <w:divBdr>
            <w:top w:val="none" w:sz="0" w:space="0" w:color="auto"/>
            <w:left w:val="none" w:sz="0" w:space="0" w:color="auto"/>
            <w:bottom w:val="none" w:sz="0" w:space="0" w:color="auto"/>
            <w:right w:val="none" w:sz="0" w:space="0" w:color="auto"/>
          </w:divBdr>
        </w:div>
        <w:div w:id="1679111884">
          <w:marLeft w:val="1080"/>
          <w:marRight w:val="0"/>
          <w:marTop w:val="100"/>
          <w:marBottom w:val="0"/>
          <w:divBdr>
            <w:top w:val="none" w:sz="0" w:space="0" w:color="auto"/>
            <w:left w:val="none" w:sz="0" w:space="0" w:color="auto"/>
            <w:bottom w:val="none" w:sz="0" w:space="0" w:color="auto"/>
            <w:right w:val="none" w:sz="0" w:space="0" w:color="auto"/>
          </w:divBdr>
        </w:div>
      </w:divsChild>
    </w:div>
    <w:div w:id="1140999595">
      <w:bodyDiv w:val="1"/>
      <w:marLeft w:val="0"/>
      <w:marRight w:val="0"/>
      <w:marTop w:val="0"/>
      <w:marBottom w:val="0"/>
      <w:divBdr>
        <w:top w:val="none" w:sz="0" w:space="0" w:color="auto"/>
        <w:left w:val="none" w:sz="0" w:space="0" w:color="auto"/>
        <w:bottom w:val="none" w:sz="0" w:space="0" w:color="auto"/>
        <w:right w:val="none" w:sz="0" w:space="0" w:color="auto"/>
      </w:divBdr>
    </w:div>
    <w:div w:id="1143694082">
      <w:bodyDiv w:val="1"/>
      <w:marLeft w:val="0"/>
      <w:marRight w:val="0"/>
      <w:marTop w:val="0"/>
      <w:marBottom w:val="0"/>
      <w:divBdr>
        <w:top w:val="none" w:sz="0" w:space="0" w:color="auto"/>
        <w:left w:val="none" w:sz="0" w:space="0" w:color="auto"/>
        <w:bottom w:val="none" w:sz="0" w:space="0" w:color="auto"/>
        <w:right w:val="none" w:sz="0" w:space="0" w:color="auto"/>
      </w:divBdr>
      <w:divsChild>
        <w:div w:id="1605192351">
          <w:marLeft w:val="360"/>
          <w:marRight w:val="0"/>
          <w:marTop w:val="200"/>
          <w:marBottom w:val="0"/>
          <w:divBdr>
            <w:top w:val="none" w:sz="0" w:space="0" w:color="auto"/>
            <w:left w:val="none" w:sz="0" w:space="0" w:color="auto"/>
            <w:bottom w:val="none" w:sz="0" w:space="0" w:color="auto"/>
            <w:right w:val="none" w:sz="0" w:space="0" w:color="auto"/>
          </w:divBdr>
        </w:div>
      </w:divsChild>
    </w:div>
    <w:div w:id="1160804230">
      <w:bodyDiv w:val="1"/>
      <w:marLeft w:val="0"/>
      <w:marRight w:val="0"/>
      <w:marTop w:val="0"/>
      <w:marBottom w:val="0"/>
      <w:divBdr>
        <w:top w:val="none" w:sz="0" w:space="0" w:color="auto"/>
        <w:left w:val="none" w:sz="0" w:space="0" w:color="auto"/>
        <w:bottom w:val="none" w:sz="0" w:space="0" w:color="auto"/>
        <w:right w:val="none" w:sz="0" w:space="0" w:color="auto"/>
      </w:divBdr>
    </w:div>
    <w:div w:id="1162551958">
      <w:bodyDiv w:val="1"/>
      <w:marLeft w:val="0"/>
      <w:marRight w:val="0"/>
      <w:marTop w:val="0"/>
      <w:marBottom w:val="0"/>
      <w:divBdr>
        <w:top w:val="none" w:sz="0" w:space="0" w:color="auto"/>
        <w:left w:val="none" w:sz="0" w:space="0" w:color="auto"/>
        <w:bottom w:val="none" w:sz="0" w:space="0" w:color="auto"/>
        <w:right w:val="none" w:sz="0" w:space="0" w:color="auto"/>
      </w:divBdr>
    </w:div>
    <w:div w:id="1191453981">
      <w:bodyDiv w:val="1"/>
      <w:marLeft w:val="0"/>
      <w:marRight w:val="0"/>
      <w:marTop w:val="0"/>
      <w:marBottom w:val="0"/>
      <w:divBdr>
        <w:top w:val="none" w:sz="0" w:space="0" w:color="auto"/>
        <w:left w:val="none" w:sz="0" w:space="0" w:color="auto"/>
        <w:bottom w:val="none" w:sz="0" w:space="0" w:color="auto"/>
        <w:right w:val="none" w:sz="0" w:space="0" w:color="auto"/>
      </w:divBdr>
    </w:div>
    <w:div w:id="1196114259">
      <w:bodyDiv w:val="1"/>
      <w:marLeft w:val="0"/>
      <w:marRight w:val="0"/>
      <w:marTop w:val="0"/>
      <w:marBottom w:val="0"/>
      <w:divBdr>
        <w:top w:val="none" w:sz="0" w:space="0" w:color="auto"/>
        <w:left w:val="none" w:sz="0" w:space="0" w:color="auto"/>
        <w:bottom w:val="none" w:sz="0" w:space="0" w:color="auto"/>
        <w:right w:val="none" w:sz="0" w:space="0" w:color="auto"/>
      </w:divBdr>
    </w:div>
    <w:div w:id="1295477112">
      <w:bodyDiv w:val="1"/>
      <w:marLeft w:val="0"/>
      <w:marRight w:val="0"/>
      <w:marTop w:val="0"/>
      <w:marBottom w:val="0"/>
      <w:divBdr>
        <w:top w:val="none" w:sz="0" w:space="0" w:color="auto"/>
        <w:left w:val="none" w:sz="0" w:space="0" w:color="auto"/>
        <w:bottom w:val="none" w:sz="0" w:space="0" w:color="auto"/>
        <w:right w:val="none" w:sz="0" w:space="0" w:color="auto"/>
      </w:divBdr>
    </w:div>
    <w:div w:id="1347364095">
      <w:bodyDiv w:val="1"/>
      <w:marLeft w:val="0"/>
      <w:marRight w:val="0"/>
      <w:marTop w:val="0"/>
      <w:marBottom w:val="0"/>
      <w:divBdr>
        <w:top w:val="none" w:sz="0" w:space="0" w:color="auto"/>
        <w:left w:val="none" w:sz="0" w:space="0" w:color="auto"/>
        <w:bottom w:val="none" w:sz="0" w:space="0" w:color="auto"/>
        <w:right w:val="none" w:sz="0" w:space="0" w:color="auto"/>
      </w:divBdr>
      <w:divsChild>
        <w:div w:id="1296713758">
          <w:marLeft w:val="360"/>
          <w:marRight w:val="0"/>
          <w:marTop w:val="200"/>
          <w:marBottom w:val="0"/>
          <w:divBdr>
            <w:top w:val="none" w:sz="0" w:space="0" w:color="auto"/>
            <w:left w:val="none" w:sz="0" w:space="0" w:color="auto"/>
            <w:bottom w:val="none" w:sz="0" w:space="0" w:color="auto"/>
            <w:right w:val="none" w:sz="0" w:space="0" w:color="auto"/>
          </w:divBdr>
        </w:div>
        <w:div w:id="2021928395">
          <w:marLeft w:val="360"/>
          <w:marRight w:val="0"/>
          <w:marTop w:val="200"/>
          <w:marBottom w:val="0"/>
          <w:divBdr>
            <w:top w:val="none" w:sz="0" w:space="0" w:color="auto"/>
            <w:left w:val="none" w:sz="0" w:space="0" w:color="auto"/>
            <w:bottom w:val="none" w:sz="0" w:space="0" w:color="auto"/>
            <w:right w:val="none" w:sz="0" w:space="0" w:color="auto"/>
          </w:divBdr>
        </w:div>
      </w:divsChild>
    </w:div>
    <w:div w:id="1456831553">
      <w:bodyDiv w:val="1"/>
      <w:marLeft w:val="0"/>
      <w:marRight w:val="0"/>
      <w:marTop w:val="0"/>
      <w:marBottom w:val="0"/>
      <w:divBdr>
        <w:top w:val="none" w:sz="0" w:space="0" w:color="auto"/>
        <w:left w:val="none" w:sz="0" w:space="0" w:color="auto"/>
        <w:bottom w:val="none" w:sz="0" w:space="0" w:color="auto"/>
        <w:right w:val="none" w:sz="0" w:space="0" w:color="auto"/>
      </w:divBdr>
    </w:div>
    <w:div w:id="1462530844">
      <w:bodyDiv w:val="1"/>
      <w:marLeft w:val="0"/>
      <w:marRight w:val="0"/>
      <w:marTop w:val="0"/>
      <w:marBottom w:val="0"/>
      <w:divBdr>
        <w:top w:val="none" w:sz="0" w:space="0" w:color="auto"/>
        <w:left w:val="none" w:sz="0" w:space="0" w:color="auto"/>
        <w:bottom w:val="none" w:sz="0" w:space="0" w:color="auto"/>
        <w:right w:val="none" w:sz="0" w:space="0" w:color="auto"/>
      </w:divBdr>
      <w:divsChild>
        <w:div w:id="469514031">
          <w:marLeft w:val="360"/>
          <w:marRight w:val="0"/>
          <w:marTop w:val="200"/>
          <w:marBottom w:val="0"/>
          <w:divBdr>
            <w:top w:val="none" w:sz="0" w:space="0" w:color="auto"/>
            <w:left w:val="none" w:sz="0" w:space="0" w:color="auto"/>
            <w:bottom w:val="none" w:sz="0" w:space="0" w:color="auto"/>
            <w:right w:val="none" w:sz="0" w:space="0" w:color="auto"/>
          </w:divBdr>
        </w:div>
        <w:div w:id="1672952643">
          <w:marLeft w:val="1080"/>
          <w:marRight w:val="0"/>
          <w:marTop w:val="100"/>
          <w:marBottom w:val="0"/>
          <w:divBdr>
            <w:top w:val="none" w:sz="0" w:space="0" w:color="auto"/>
            <w:left w:val="none" w:sz="0" w:space="0" w:color="auto"/>
            <w:bottom w:val="none" w:sz="0" w:space="0" w:color="auto"/>
            <w:right w:val="none" w:sz="0" w:space="0" w:color="auto"/>
          </w:divBdr>
        </w:div>
        <w:div w:id="1039629818">
          <w:marLeft w:val="360"/>
          <w:marRight w:val="0"/>
          <w:marTop w:val="200"/>
          <w:marBottom w:val="0"/>
          <w:divBdr>
            <w:top w:val="none" w:sz="0" w:space="0" w:color="auto"/>
            <w:left w:val="none" w:sz="0" w:space="0" w:color="auto"/>
            <w:bottom w:val="none" w:sz="0" w:space="0" w:color="auto"/>
            <w:right w:val="none" w:sz="0" w:space="0" w:color="auto"/>
          </w:divBdr>
        </w:div>
        <w:div w:id="2029401266">
          <w:marLeft w:val="360"/>
          <w:marRight w:val="0"/>
          <w:marTop w:val="200"/>
          <w:marBottom w:val="0"/>
          <w:divBdr>
            <w:top w:val="none" w:sz="0" w:space="0" w:color="auto"/>
            <w:left w:val="none" w:sz="0" w:space="0" w:color="auto"/>
            <w:bottom w:val="none" w:sz="0" w:space="0" w:color="auto"/>
            <w:right w:val="none" w:sz="0" w:space="0" w:color="auto"/>
          </w:divBdr>
        </w:div>
        <w:div w:id="1301766522">
          <w:marLeft w:val="360"/>
          <w:marRight w:val="0"/>
          <w:marTop w:val="200"/>
          <w:marBottom w:val="0"/>
          <w:divBdr>
            <w:top w:val="none" w:sz="0" w:space="0" w:color="auto"/>
            <w:left w:val="none" w:sz="0" w:space="0" w:color="auto"/>
            <w:bottom w:val="none" w:sz="0" w:space="0" w:color="auto"/>
            <w:right w:val="none" w:sz="0" w:space="0" w:color="auto"/>
          </w:divBdr>
        </w:div>
        <w:div w:id="1249968706">
          <w:marLeft w:val="360"/>
          <w:marRight w:val="0"/>
          <w:marTop w:val="200"/>
          <w:marBottom w:val="0"/>
          <w:divBdr>
            <w:top w:val="none" w:sz="0" w:space="0" w:color="auto"/>
            <w:left w:val="none" w:sz="0" w:space="0" w:color="auto"/>
            <w:bottom w:val="none" w:sz="0" w:space="0" w:color="auto"/>
            <w:right w:val="none" w:sz="0" w:space="0" w:color="auto"/>
          </w:divBdr>
        </w:div>
        <w:div w:id="218252790">
          <w:marLeft w:val="1080"/>
          <w:marRight w:val="0"/>
          <w:marTop w:val="100"/>
          <w:marBottom w:val="0"/>
          <w:divBdr>
            <w:top w:val="none" w:sz="0" w:space="0" w:color="auto"/>
            <w:left w:val="none" w:sz="0" w:space="0" w:color="auto"/>
            <w:bottom w:val="none" w:sz="0" w:space="0" w:color="auto"/>
            <w:right w:val="none" w:sz="0" w:space="0" w:color="auto"/>
          </w:divBdr>
        </w:div>
        <w:div w:id="392890293">
          <w:marLeft w:val="360"/>
          <w:marRight w:val="0"/>
          <w:marTop w:val="200"/>
          <w:marBottom w:val="0"/>
          <w:divBdr>
            <w:top w:val="none" w:sz="0" w:space="0" w:color="auto"/>
            <w:left w:val="none" w:sz="0" w:space="0" w:color="auto"/>
            <w:bottom w:val="none" w:sz="0" w:space="0" w:color="auto"/>
            <w:right w:val="none" w:sz="0" w:space="0" w:color="auto"/>
          </w:divBdr>
        </w:div>
        <w:div w:id="365639432">
          <w:marLeft w:val="1080"/>
          <w:marRight w:val="0"/>
          <w:marTop w:val="100"/>
          <w:marBottom w:val="0"/>
          <w:divBdr>
            <w:top w:val="none" w:sz="0" w:space="0" w:color="auto"/>
            <w:left w:val="none" w:sz="0" w:space="0" w:color="auto"/>
            <w:bottom w:val="none" w:sz="0" w:space="0" w:color="auto"/>
            <w:right w:val="none" w:sz="0" w:space="0" w:color="auto"/>
          </w:divBdr>
        </w:div>
      </w:divsChild>
    </w:div>
    <w:div w:id="1478299091">
      <w:bodyDiv w:val="1"/>
      <w:marLeft w:val="0"/>
      <w:marRight w:val="0"/>
      <w:marTop w:val="0"/>
      <w:marBottom w:val="0"/>
      <w:divBdr>
        <w:top w:val="none" w:sz="0" w:space="0" w:color="auto"/>
        <w:left w:val="none" w:sz="0" w:space="0" w:color="auto"/>
        <w:bottom w:val="none" w:sz="0" w:space="0" w:color="auto"/>
        <w:right w:val="none" w:sz="0" w:space="0" w:color="auto"/>
      </w:divBdr>
    </w:div>
    <w:div w:id="1498568554">
      <w:bodyDiv w:val="1"/>
      <w:marLeft w:val="0"/>
      <w:marRight w:val="0"/>
      <w:marTop w:val="0"/>
      <w:marBottom w:val="0"/>
      <w:divBdr>
        <w:top w:val="none" w:sz="0" w:space="0" w:color="auto"/>
        <w:left w:val="none" w:sz="0" w:space="0" w:color="auto"/>
        <w:bottom w:val="none" w:sz="0" w:space="0" w:color="auto"/>
        <w:right w:val="none" w:sz="0" w:space="0" w:color="auto"/>
      </w:divBdr>
      <w:divsChild>
        <w:div w:id="1605763575">
          <w:marLeft w:val="360"/>
          <w:marRight w:val="0"/>
          <w:marTop w:val="200"/>
          <w:marBottom w:val="0"/>
          <w:divBdr>
            <w:top w:val="none" w:sz="0" w:space="0" w:color="auto"/>
            <w:left w:val="none" w:sz="0" w:space="0" w:color="auto"/>
            <w:bottom w:val="none" w:sz="0" w:space="0" w:color="auto"/>
            <w:right w:val="none" w:sz="0" w:space="0" w:color="auto"/>
          </w:divBdr>
        </w:div>
      </w:divsChild>
    </w:div>
    <w:div w:id="1506703841">
      <w:bodyDiv w:val="1"/>
      <w:marLeft w:val="0"/>
      <w:marRight w:val="0"/>
      <w:marTop w:val="0"/>
      <w:marBottom w:val="0"/>
      <w:divBdr>
        <w:top w:val="none" w:sz="0" w:space="0" w:color="auto"/>
        <w:left w:val="none" w:sz="0" w:space="0" w:color="auto"/>
        <w:bottom w:val="none" w:sz="0" w:space="0" w:color="auto"/>
        <w:right w:val="none" w:sz="0" w:space="0" w:color="auto"/>
      </w:divBdr>
      <w:divsChild>
        <w:div w:id="824056361">
          <w:marLeft w:val="1080"/>
          <w:marRight w:val="0"/>
          <w:marTop w:val="100"/>
          <w:marBottom w:val="0"/>
          <w:divBdr>
            <w:top w:val="none" w:sz="0" w:space="0" w:color="auto"/>
            <w:left w:val="none" w:sz="0" w:space="0" w:color="auto"/>
            <w:bottom w:val="none" w:sz="0" w:space="0" w:color="auto"/>
            <w:right w:val="none" w:sz="0" w:space="0" w:color="auto"/>
          </w:divBdr>
        </w:div>
        <w:div w:id="2134206708">
          <w:marLeft w:val="1080"/>
          <w:marRight w:val="0"/>
          <w:marTop w:val="100"/>
          <w:marBottom w:val="0"/>
          <w:divBdr>
            <w:top w:val="none" w:sz="0" w:space="0" w:color="auto"/>
            <w:left w:val="none" w:sz="0" w:space="0" w:color="auto"/>
            <w:bottom w:val="none" w:sz="0" w:space="0" w:color="auto"/>
            <w:right w:val="none" w:sz="0" w:space="0" w:color="auto"/>
          </w:divBdr>
        </w:div>
        <w:div w:id="1991247129">
          <w:marLeft w:val="1080"/>
          <w:marRight w:val="0"/>
          <w:marTop w:val="100"/>
          <w:marBottom w:val="0"/>
          <w:divBdr>
            <w:top w:val="none" w:sz="0" w:space="0" w:color="auto"/>
            <w:left w:val="none" w:sz="0" w:space="0" w:color="auto"/>
            <w:bottom w:val="none" w:sz="0" w:space="0" w:color="auto"/>
            <w:right w:val="none" w:sz="0" w:space="0" w:color="auto"/>
          </w:divBdr>
        </w:div>
        <w:div w:id="1684549590">
          <w:marLeft w:val="1080"/>
          <w:marRight w:val="0"/>
          <w:marTop w:val="100"/>
          <w:marBottom w:val="0"/>
          <w:divBdr>
            <w:top w:val="none" w:sz="0" w:space="0" w:color="auto"/>
            <w:left w:val="none" w:sz="0" w:space="0" w:color="auto"/>
            <w:bottom w:val="none" w:sz="0" w:space="0" w:color="auto"/>
            <w:right w:val="none" w:sz="0" w:space="0" w:color="auto"/>
          </w:divBdr>
        </w:div>
        <w:div w:id="1734040138">
          <w:marLeft w:val="1080"/>
          <w:marRight w:val="0"/>
          <w:marTop w:val="100"/>
          <w:marBottom w:val="0"/>
          <w:divBdr>
            <w:top w:val="none" w:sz="0" w:space="0" w:color="auto"/>
            <w:left w:val="none" w:sz="0" w:space="0" w:color="auto"/>
            <w:bottom w:val="none" w:sz="0" w:space="0" w:color="auto"/>
            <w:right w:val="none" w:sz="0" w:space="0" w:color="auto"/>
          </w:divBdr>
        </w:div>
        <w:div w:id="1568959972">
          <w:marLeft w:val="1080"/>
          <w:marRight w:val="0"/>
          <w:marTop w:val="100"/>
          <w:marBottom w:val="0"/>
          <w:divBdr>
            <w:top w:val="none" w:sz="0" w:space="0" w:color="auto"/>
            <w:left w:val="none" w:sz="0" w:space="0" w:color="auto"/>
            <w:bottom w:val="none" w:sz="0" w:space="0" w:color="auto"/>
            <w:right w:val="none" w:sz="0" w:space="0" w:color="auto"/>
          </w:divBdr>
        </w:div>
        <w:div w:id="671958897">
          <w:marLeft w:val="1080"/>
          <w:marRight w:val="0"/>
          <w:marTop w:val="100"/>
          <w:marBottom w:val="0"/>
          <w:divBdr>
            <w:top w:val="none" w:sz="0" w:space="0" w:color="auto"/>
            <w:left w:val="none" w:sz="0" w:space="0" w:color="auto"/>
            <w:bottom w:val="none" w:sz="0" w:space="0" w:color="auto"/>
            <w:right w:val="none" w:sz="0" w:space="0" w:color="auto"/>
          </w:divBdr>
        </w:div>
      </w:divsChild>
    </w:div>
    <w:div w:id="1525972291">
      <w:bodyDiv w:val="1"/>
      <w:marLeft w:val="0"/>
      <w:marRight w:val="0"/>
      <w:marTop w:val="0"/>
      <w:marBottom w:val="0"/>
      <w:divBdr>
        <w:top w:val="none" w:sz="0" w:space="0" w:color="auto"/>
        <w:left w:val="none" w:sz="0" w:space="0" w:color="auto"/>
        <w:bottom w:val="none" w:sz="0" w:space="0" w:color="auto"/>
        <w:right w:val="none" w:sz="0" w:space="0" w:color="auto"/>
      </w:divBdr>
    </w:div>
    <w:div w:id="1556502738">
      <w:bodyDiv w:val="1"/>
      <w:marLeft w:val="0"/>
      <w:marRight w:val="0"/>
      <w:marTop w:val="0"/>
      <w:marBottom w:val="0"/>
      <w:divBdr>
        <w:top w:val="none" w:sz="0" w:space="0" w:color="auto"/>
        <w:left w:val="none" w:sz="0" w:space="0" w:color="auto"/>
        <w:bottom w:val="none" w:sz="0" w:space="0" w:color="auto"/>
        <w:right w:val="none" w:sz="0" w:space="0" w:color="auto"/>
      </w:divBdr>
      <w:divsChild>
        <w:div w:id="590815735">
          <w:marLeft w:val="547"/>
          <w:marRight w:val="0"/>
          <w:marTop w:val="200"/>
          <w:marBottom w:val="0"/>
          <w:divBdr>
            <w:top w:val="none" w:sz="0" w:space="0" w:color="auto"/>
            <w:left w:val="none" w:sz="0" w:space="0" w:color="auto"/>
            <w:bottom w:val="none" w:sz="0" w:space="0" w:color="auto"/>
            <w:right w:val="none" w:sz="0" w:space="0" w:color="auto"/>
          </w:divBdr>
        </w:div>
        <w:div w:id="1940140607">
          <w:marLeft w:val="547"/>
          <w:marRight w:val="0"/>
          <w:marTop w:val="200"/>
          <w:marBottom w:val="0"/>
          <w:divBdr>
            <w:top w:val="none" w:sz="0" w:space="0" w:color="auto"/>
            <w:left w:val="none" w:sz="0" w:space="0" w:color="auto"/>
            <w:bottom w:val="none" w:sz="0" w:space="0" w:color="auto"/>
            <w:right w:val="none" w:sz="0" w:space="0" w:color="auto"/>
          </w:divBdr>
        </w:div>
        <w:div w:id="732237560">
          <w:marLeft w:val="547"/>
          <w:marRight w:val="0"/>
          <w:marTop w:val="200"/>
          <w:marBottom w:val="0"/>
          <w:divBdr>
            <w:top w:val="none" w:sz="0" w:space="0" w:color="auto"/>
            <w:left w:val="none" w:sz="0" w:space="0" w:color="auto"/>
            <w:bottom w:val="none" w:sz="0" w:space="0" w:color="auto"/>
            <w:right w:val="none" w:sz="0" w:space="0" w:color="auto"/>
          </w:divBdr>
        </w:div>
        <w:div w:id="772942375">
          <w:marLeft w:val="2347"/>
          <w:marRight w:val="0"/>
          <w:marTop w:val="100"/>
          <w:marBottom w:val="0"/>
          <w:divBdr>
            <w:top w:val="none" w:sz="0" w:space="0" w:color="auto"/>
            <w:left w:val="none" w:sz="0" w:space="0" w:color="auto"/>
            <w:bottom w:val="none" w:sz="0" w:space="0" w:color="auto"/>
            <w:right w:val="none" w:sz="0" w:space="0" w:color="auto"/>
          </w:divBdr>
        </w:div>
        <w:div w:id="1155955799">
          <w:marLeft w:val="2347"/>
          <w:marRight w:val="0"/>
          <w:marTop w:val="100"/>
          <w:marBottom w:val="0"/>
          <w:divBdr>
            <w:top w:val="none" w:sz="0" w:space="0" w:color="auto"/>
            <w:left w:val="none" w:sz="0" w:space="0" w:color="auto"/>
            <w:bottom w:val="none" w:sz="0" w:space="0" w:color="auto"/>
            <w:right w:val="none" w:sz="0" w:space="0" w:color="auto"/>
          </w:divBdr>
        </w:div>
        <w:div w:id="1349939832">
          <w:marLeft w:val="2347"/>
          <w:marRight w:val="0"/>
          <w:marTop w:val="100"/>
          <w:marBottom w:val="0"/>
          <w:divBdr>
            <w:top w:val="none" w:sz="0" w:space="0" w:color="auto"/>
            <w:left w:val="none" w:sz="0" w:space="0" w:color="auto"/>
            <w:bottom w:val="none" w:sz="0" w:space="0" w:color="auto"/>
            <w:right w:val="none" w:sz="0" w:space="0" w:color="auto"/>
          </w:divBdr>
        </w:div>
        <w:div w:id="1686594292">
          <w:marLeft w:val="2347"/>
          <w:marRight w:val="0"/>
          <w:marTop w:val="100"/>
          <w:marBottom w:val="0"/>
          <w:divBdr>
            <w:top w:val="none" w:sz="0" w:space="0" w:color="auto"/>
            <w:left w:val="none" w:sz="0" w:space="0" w:color="auto"/>
            <w:bottom w:val="none" w:sz="0" w:space="0" w:color="auto"/>
            <w:right w:val="none" w:sz="0" w:space="0" w:color="auto"/>
          </w:divBdr>
        </w:div>
      </w:divsChild>
    </w:div>
    <w:div w:id="1607889503">
      <w:bodyDiv w:val="1"/>
      <w:marLeft w:val="0"/>
      <w:marRight w:val="0"/>
      <w:marTop w:val="0"/>
      <w:marBottom w:val="0"/>
      <w:divBdr>
        <w:top w:val="none" w:sz="0" w:space="0" w:color="auto"/>
        <w:left w:val="none" w:sz="0" w:space="0" w:color="auto"/>
        <w:bottom w:val="none" w:sz="0" w:space="0" w:color="auto"/>
        <w:right w:val="none" w:sz="0" w:space="0" w:color="auto"/>
      </w:divBdr>
    </w:div>
    <w:div w:id="1657340604">
      <w:bodyDiv w:val="1"/>
      <w:marLeft w:val="0"/>
      <w:marRight w:val="0"/>
      <w:marTop w:val="0"/>
      <w:marBottom w:val="0"/>
      <w:divBdr>
        <w:top w:val="none" w:sz="0" w:space="0" w:color="auto"/>
        <w:left w:val="none" w:sz="0" w:space="0" w:color="auto"/>
        <w:bottom w:val="none" w:sz="0" w:space="0" w:color="auto"/>
        <w:right w:val="none" w:sz="0" w:space="0" w:color="auto"/>
      </w:divBdr>
    </w:div>
    <w:div w:id="1661470542">
      <w:bodyDiv w:val="1"/>
      <w:marLeft w:val="0"/>
      <w:marRight w:val="0"/>
      <w:marTop w:val="0"/>
      <w:marBottom w:val="0"/>
      <w:divBdr>
        <w:top w:val="none" w:sz="0" w:space="0" w:color="auto"/>
        <w:left w:val="none" w:sz="0" w:space="0" w:color="auto"/>
        <w:bottom w:val="none" w:sz="0" w:space="0" w:color="auto"/>
        <w:right w:val="none" w:sz="0" w:space="0" w:color="auto"/>
      </w:divBdr>
    </w:div>
    <w:div w:id="1790006758">
      <w:bodyDiv w:val="1"/>
      <w:marLeft w:val="0"/>
      <w:marRight w:val="0"/>
      <w:marTop w:val="0"/>
      <w:marBottom w:val="0"/>
      <w:divBdr>
        <w:top w:val="none" w:sz="0" w:space="0" w:color="auto"/>
        <w:left w:val="none" w:sz="0" w:space="0" w:color="auto"/>
        <w:bottom w:val="none" w:sz="0" w:space="0" w:color="auto"/>
        <w:right w:val="none" w:sz="0" w:space="0" w:color="auto"/>
      </w:divBdr>
    </w:div>
    <w:div w:id="1804156296">
      <w:bodyDiv w:val="1"/>
      <w:marLeft w:val="0"/>
      <w:marRight w:val="0"/>
      <w:marTop w:val="0"/>
      <w:marBottom w:val="0"/>
      <w:divBdr>
        <w:top w:val="none" w:sz="0" w:space="0" w:color="auto"/>
        <w:left w:val="none" w:sz="0" w:space="0" w:color="auto"/>
        <w:bottom w:val="none" w:sz="0" w:space="0" w:color="auto"/>
        <w:right w:val="none" w:sz="0" w:space="0" w:color="auto"/>
      </w:divBdr>
    </w:div>
    <w:div w:id="19035645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524">
          <w:marLeft w:val="432"/>
          <w:marRight w:val="0"/>
          <w:marTop w:val="116"/>
          <w:marBottom w:val="0"/>
          <w:divBdr>
            <w:top w:val="none" w:sz="0" w:space="0" w:color="auto"/>
            <w:left w:val="none" w:sz="0" w:space="0" w:color="auto"/>
            <w:bottom w:val="none" w:sz="0" w:space="0" w:color="auto"/>
            <w:right w:val="none" w:sz="0" w:space="0" w:color="auto"/>
          </w:divBdr>
        </w:div>
        <w:div w:id="1794665753">
          <w:marLeft w:val="432"/>
          <w:marRight w:val="0"/>
          <w:marTop w:val="116"/>
          <w:marBottom w:val="0"/>
          <w:divBdr>
            <w:top w:val="none" w:sz="0" w:space="0" w:color="auto"/>
            <w:left w:val="none" w:sz="0" w:space="0" w:color="auto"/>
            <w:bottom w:val="none" w:sz="0" w:space="0" w:color="auto"/>
            <w:right w:val="none" w:sz="0" w:space="0" w:color="auto"/>
          </w:divBdr>
        </w:div>
      </w:divsChild>
    </w:div>
    <w:div w:id="1914584416">
      <w:bodyDiv w:val="1"/>
      <w:marLeft w:val="0"/>
      <w:marRight w:val="0"/>
      <w:marTop w:val="0"/>
      <w:marBottom w:val="0"/>
      <w:divBdr>
        <w:top w:val="none" w:sz="0" w:space="0" w:color="auto"/>
        <w:left w:val="none" w:sz="0" w:space="0" w:color="auto"/>
        <w:bottom w:val="none" w:sz="0" w:space="0" w:color="auto"/>
        <w:right w:val="none" w:sz="0" w:space="0" w:color="auto"/>
      </w:divBdr>
      <w:divsChild>
        <w:div w:id="532380389">
          <w:marLeft w:val="0"/>
          <w:marRight w:val="0"/>
          <w:marTop w:val="200"/>
          <w:marBottom w:val="0"/>
          <w:divBdr>
            <w:top w:val="none" w:sz="0" w:space="0" w:color="auto"/>
            <w:left w:val="none" w:sz="0" w:space="0" w:color="auto"/>
            <w:bottom w:val="none" w:sz="0" w:space="0" w:color="auto"/>
            <w:right w:val="none" w:sz="0" w:space="0" w:color="auto"/>
          </w:divBdr>
        </w:div>
        <w:div w:id="177354565">
          <w:marLeft w:val="0"/>
          <w:marRight w:val="0"/>
          <w:marTop w:val="200"/>
          <w:marBottom w:val="0"/>
          <w:divBdr>
            <w:top w:val="none" w:sz="0" w:space="0" w:color="auto"/>
            <w:left w:val="none" w:sz="0" w:space="0" w:color="auto"/>
            <w:bottom w:val="none" w:sz="0" w:space="0" w:color="auto"/>
            <w:right w:val="none" w:sz="0" w:space="0" w:color="auto"/>
          </w:divBdr>
        </w:div>
      </w:divsChild>
    </w:div>
    <w:div w:id="1996493286">
      <w:bodyDiv w:val="1"/>
      <w:marLeft w:val="0"/>
      <w:marRight w:val="0"/>
      <w:marTop w:val="0"/>
      <w:marBottom w:val="0"/>
      <w:divBdr>
        <w:top w:val="none" w:sz="0" w:space="0" w:color="auto"/>
        <w:left w:val="none" w:sz="0" w:space="0" w:color="auto"/>
        <w:bottom w:val="none" w:sz="0" w:space="0" w:color="auto"/>
        <w:right w:val="none" w:sz="0" w:space="0" w:color="auto"/>
      </w:divBdr>
      <w:divsChild>
        <w:div w:id="1193038290">
          <w:marLeft w:val="360"/>
          <w:marRight w:val="0"/>
          <w:marTop w:val="200"/>
          <w:marBottom w:val="0"/>
          <w:divBdr>
            <w:top w:val="none" w:sz="0" w:space="0" w:color="auto"/>
            <w:left w:val="none" w:sz="0" w:space="0" w:color="auto"/>
            <w:bottom w:val="none" w:sz="0" w:space="0" w:color="auto"/>
            <w:right w:val="none" w:sz="0" w:space="0" w:color="auto"/>
          </w:divBdr>
        </w:div>
        <w:div w:id="384572170">
          <w:marLeft w:val="360"/>
          <w:marRight w:val="0"/>
          <w:marTop w:val="200"/>
          <w:marBottom w:val="0"/>
          <w:divBdr>
            <w:top w:val="none" w:sz="0" w:space="0" w:color="auto"/>
            <w:left w:val="none" w:sz="0" w:space="0" w:color="auto"/>
            <w:bottom w:val="none" w:sz="0" w:space="0" w:color="auto"/>
            <w:right w:val="none" w:sz="0" w:space="0" w:color="auto"/>
          </w:divBdr>
        </w:div>
        <w:div w:id="1777214470">
          <w:marLeft w:val="1080"/>
          <w:marRight w:val="0"/>
          <w:marTop w:val="100"/>
          <w:marBottom w:val="0"/>
          <w:divBdr>
            <w:top w:val="none" w:sz="0" w:space="0" w:color="auto"/>
            <w:left w:val="none" w:sz="0" w:space="0" w:color="auto"/>
            <w:bottom w:val="none" w:sz="0" w:space="0" w:color="auto"/>
            <w:right w:val="none" w:sz="0" w:space="0" w:color="auto"/>
          </w:divBdr>
        </w:div>
        <w:div w:id="2077775953">
          <w:marLeft w:val="1080"/>
          <w:marRight w:val="0"/>
          <w:marTop w:val="100"/>
          <w:marBottom w:val="0"/>
          <w:divBdr>
            <w:top w:val="none" w:sz="0" w:space="0" w:color="auto"/>
            <w:left w:val="none" w:sz="0" w:space="0" w:color="auto"/>
            <w:bottom w:val="none" w:sz="0" w:space="0" w:color="auto"/>
            <w:right w:val="none" w:sz="0" w:space="0" w:color="auto"/>
          </w:divBdr>
        </w:div>
        <w:div w:id="627124650">
          <w:marLeft w:val="360"/>
          <w:marRight w:val="0"/>
          <w:marTop w:val="200"/>
          <w:marBottom w:val="0"/>
          <w:divBdr>
            <w:top w:val="none" w:sz="0" w:space="0" w:color="auto"/>
            <w:left w:val="none" w:sz="0" w:space="0" w:color="auto"/>
            <w:bottom w:val="none" w:sz="0" w:space="0" w:color="auto"/>
            <w:right w:val="none" w:sz="0" w:space="0" w:color="auto"/>
          </w:divBdr>
        </w:div>
        <w:div w:id="421681858">
          <w:marLeft w:val="360"/>
          <w:marRight w:val="0"/>
          <w:marTop w:val="200"/>
          <w:marBottom w:val="0"/>
          <w:divBdr>
            <w:top w:val="none" w:sz="0" w:space="0" w:color="auto"/>
            <w:left w:val="none" w:sz="0" w:space="0" w:color="auto"/>
            <w:bottom w:val="none" w:sz="0" w:space="0" w:color="auto"/>
            <w:right w:val="none" w:sz="0" w:space="0" w:color="auto"/>
          </w:divBdr>
        </w:div>
        <w:div w:id="459609405">
          <w:marLeft w:val="360"/>
          <w:marRight w:val="0"/>
          <w:marTop w:val="200"/>
          <w:marBottom w:val="0"/>
          <w:divBdr>
            <w:top w:val="none" w:sz="0" w:space="0" w:color="auto"/>
            <w:left w:val="none" w:sz="0" w:space="0" w:color="auto"/>
            <w:bottom w:val="none" w:sz="0" w:space="0" w:color="auto"/>
            <w:right w:val="none" w:sz="0" w:space="0" w:color="auto"/>
          </w:divBdr>
        </w:div>
        <w:div w:id="853500742">
          <w:marLeft w:val="360"/>
          <w:marRight w:val="0"/>
          <w:marTop w:val="200"/>
          <w:marBottom w:val="0"/>
          <w:divBdr>
            <w:top w:val="none" w:sz="0" w:space="0" w:color="auto"/>
            <w:left w:val="none" w:sz="0" w:space="0" w:color="auto"/>
            <w:bottom w:val="none" w:sz="0" w:space="0" w:color="auto"/>
            <w:right w:val="none" w:sz="0" w:space="0" w:color="auto"/>
          </w:divBdr>
        </w:div>
        <w:div w:id="430667170">
          <w:marLeft w:val="360"/>
          <w:marRight w:val="0"/>
          <w:marTop w:val="200"/>
          <w:marBottom w:val="0"/>
          <w:divBdr>
            <w:top w:val="none" w:sz="0" w:space="0" w:color="auto"/>
            <w:left w:val="none" w:sz="0" w:space="0" w:color="auto"/>
            <w:bottom w:val="none" w:sz="0" w:space="0" w:color="auto"/>
            <w:right w:val="none" w:sz="0" w:space="0" w:color="auto"/>
          </w:divBdr>
        </w:div>
        <w:div w:id="1313605949">
          <w:marLeft w:val="360"/>
          <w:marRight w:val="0"/>
          <w:marTop w:val="200"/>
          <w:marBottom w:val="0"/>
          <w:divBdr>
            <w:top w:val="none" w:sz="0" w:space="0" w:color="auto"/>
            <w:left w:val="none" w:sz="0" w:space="0" w:color="auto"/>
            <w:bottom w:val="none" w:sz="0" w:space="0" w:color="auto"/>
            <w:right w:val="none" w:sz="0" w:space="0" w:color="auto"/>
          </w:divBdr>
        </w:div>
      </w:divsChild>
    </w:div>
    <w:div w:id="2017684390">
      <w:bodyDiv w:val="1"/>
      <w:marLeft w:val="0"/>
      <w:marRight w:val="0"/>
      <w:marTop w:val="0"/>
      <w:marBottom w:val="0"/>
      <w:divBdr>
        <w:top w:val="none" w:sz="0" w:space="0" w:color="auto"/>
        <w:left w:val="none" w:sz="0" w:space="0" w:color="auto"/>
        <w:bottom w:val="none" w:sz="0" w:space="0" w:color="auto"/>
        <w:right w:val="none" w:sz="0" w:space="0" w:color="auto"/>
      </w:divBdr>
    </w:div>
    <w:div w:id="2059353584">
      <w:bodyDiv w:val="1"/>
      <w:marLeft w:val="0"/>
      <w:marRight w:val="0"/>
      <w:marTop w:val="0"/>
      <w:marBottom w:val="0"/>
      <w:divBdr>
        <w:top w:val="none" w:sz="0" w:space="0" w:color="auto"/>
        <w:left w:val="none" w:sz="0" w:space="0" w:color="auto"/>
        <w:bottom w:val="none" w:sz="0" w:space="0" w:color="auto"/>
        <w:right w:val="none" w:sz="0" w:space="0" w:color="auto"/>
      </w:divBdr>
      <w:divsChild>
        <w:div w:id="151876352">
          <w:marLeft w:val="547"/>
          <w:marRight w:val="0"/>
          <w:marTop w:val="200"/>
          <w:marBottom w:val="0"/>
          <w:divBdr>
            <w:top w:val="none" w:sz="0" w:space="0" w:color="auto"/>
            <w:left w:val="none" w:sz="0" w:space="0" w:color="auto"/>
            <w:bottom w:val="none" w:sz="0" w:space="0" w:color="auto"/>
            <w:right w:val="none" w:sz="0" w:space="0" w:color="auto"/>
          </w:divBdr>
        </w:div>
      </w:divsChild>
    </w:div>
    <w:div w:id="2074692197">
      <w:bodyDiv w:val="1"/>
      <w:marLeft w:val="0"/>
      <w:marRight w:val="0"/>
      <w:marTop w:val="0"/>
      <w:marBottom w:val="0"/>
      <w:divBdr>
        <w:top w:val="none" w:sz="0" w:space="0" w:color="auto"/>
        <w:left w:val="none" w:sz="0" w:space="0" w:color="auto"/>
        <w:bottom w:val="none" w:sz="0" w:space="0" w:color="auto"/>
        <w:right w:val="none" w:sz="0" w:space="0" w:color="auto"/>
      </w:divBdr>
      <w:divsChild>
        <w:div w:id="1500461430">
          <w:marLeft w:val="806"/>
          <w:marRight w:val="0"/>
          <w:marTop w:val="200"/>
          <w:marBottom w:val="0"/>
          <w:divBdr>
            <w:top w:val="none" w:sz="0" w:space="0" w:color="auto"/>
            <w:left w:val="none" w:sz="0" w:space="0" w:color="auto"/>
            <w:bottom w:val="none" w:sz="0" w:space="0" w:color="auto"/>
            <w:right w:val="none" w:sz="0" w:space="0" w:color="auto"/>
          </w:divBdr>
        </w:div>
        <w:div w:id="1473013389">
          <w:marLeft w:val="806"/>
          <w:marRight w:val="0"/>
          <w:marTop w:val="200"/>
          <w:marBottom w:val="0"/>
          <w:divBdr>
            <w:top w:val="none" w:sz="0" w:space="0" w:color="auto"/>
            <w:left w:val="none" w:sz="0" w:space="0" w:color="auto"/>
            <w:bottom w:val="none" w:sz="0" w:space="0" w:color="auto"/>
            <w:right w:val="none" w:sz="0" w:space="0" w:color="auto"/>
          </w:divBdr>
        </w:div>
        <w:div w:id="394813276">
          <w:marLeft w:val="806"/>
          <w:marRight w:val="0"/>
          <w:marTop w:val="200"/>
          <w:marBottom w:val="0"/>
          <w:divBdr>
            <w:top w:val="none" w:sz="0" w:space="0" w:color="auto"/>
            <w:left w:val="none" w:sz="0" w:space="0" w:color="auto"/>
            <w:bottom w:val="none" w:sz="0" w:space="0" w:color="auto"/>
            <w:right w:val="none" w:sz="0" w:space="0" w:color="auto"/>
          </w:divBdr>
        </w:div>
        <w:div w:id="1784374262">
          <w:marLeft w:val="806"/>
          <w:marRight w:val="0"/>
          <w:marTop w:val="200"/>
          <w:marBottom w:val="0"/>
          <w:divBdr>
            <w:top w:val="none" w:sz="0" w:space="0" w:color="auto"/>
            <w:left w:val="none" w:sz="0" w:space="0" w:color="auto"/>
            <w:bottom w:val="none" w:sz="0" w:space="0" w:color="auto"/>
            <w:right w:val="none" w:sz="0" w:space="0" w:color="auto"/>
          </w:divBdr>
        </w:div>
      </w:divsChild>
    </w:div>
    <w:div w:id="2104955895">
      <w:bodyDiv w:val="1"/>
      <w:marLeft w:val="0"/>
      <w:marRight w:val="0"/>
      <w:marTop w:val="0"/>
      <w:marBottom w:val="0"/>
      <w:divBdr>
        <w:top w:val="none" w:sz="0" w:space="0" w:color="auto"/>
        <w:left w:val="none" w:sz="0" w:space="0" w:color="auto"/>
        <w:bottom w:val="none" w:sz="0" w:space="0" w:color="auto"/>
        <w:right w:val="none" w:sz="0" w:space="0" w:color="auto"/>
      </w:divBdr>
      <w:divsChild>
        <w:div w:id="969820485">
          <w:marLeft w:val="720"/>
          <w:marRight w:val="0"/>
          <w:marTop w:val="0"/>
          <w:marBottom w:val="0"/>
          <w:divBdr>
            <w:top w:val="none" w:sz="0" w:space="0" w:color="auto"/>
            <w:left w:val="none" w:sz="0" w:space="0" w:color="auto"/>
            <w:bottom w:val="none" w:sz="0" w:space="0" w:color="auto"/>
            <w:right w:val="none" w:sz="0" w:space="0" w:color="auto"/>
          </w:divBdr>
        </w:div>
        <w:div w:id="1089502319">
          <w:marLeft w:val="2246"/>
          <w:marRight w:val="0"/>
          <w:marTop w:val="0"/>
          <w:marBottom w:val="0"/>
          <w:divBdr>
            <w:top w:val="none" w:sz="0" w:space="0" w:color="auto"/>
            <w:left w:val="none" w:sz="0" w:space="0" w:color="auto"/>
            <w:bottom w:val="none" w:sz="0" w:space="0" w:color="auto"/>
            <w:right w:val="none" w:sz="0" w:space="0" w:color="auto"/>
          </w:divBdr>
        </w:div>
        <w:div w:id="1382051883">
          <w:marLeft w:val="2246"/>
          <w:marRight w:val="0"/>
          <w:marTop w:val="0"/>
          <w:marBottom w:val="0"/>
          <w:divBdr>
            <w:top w:val="none" w:sz="0" w:space="0" w:color="auto"/>
            <w:left w:val="none" w:sz="0" w:space="0" w:color="auto"/>
            <w:bottom w:val="none" w:sz="0" w:space="0" w:color="auto"/>
            <w:right w:val="none" w:sz="0" w:space="0" w:color="auto"/>
          </w:divBdr>
        </w:div>
        <w:div w:id="481120942">
          <w:marLeft w:val="720"/>
          <w:marRight w:val="0"/>
          <w:marTop w:val="0"/>
          <w:marBottom w:val="0"/>
          <w:divBdr>
            <w:top w:val="none" w:sz="0" w:space="0" w:color="auto"/>
            <w:left w:val="none" w:sz="0" w:space="0" w:color="auto"/>
            <w:bottom w:val="none" w:sz="0" w:space="0" w:color="auto"/>
            <w:right w:val="none" w:sz="0" w:space="0" w:color="auto"/>
          </w:divBdr>
        </w:div>
        <w:div w:id="1241869278">
          <w:marLeft w:val="2246"/>
          <w:marRight w:val="0"/>
          <w:marTop w:val="0"/>
          <w:marBottom w:val="0"/>
          <w:divBdr>
            <w:top w:val="none" w:sz="0" w:space="0" w:color="auto"/>
            <w:left w:val="none" w:sz="0" w:space="0" w:color="auto"/>
            <w:bottom w:val="none" w:sz="0" w:space="0" w:color="auto"/>
            <w:right w:val="none" w:sz="0" w:space="0" w:color="auto"/>
          </w:divBdr>
        </w:div>
        <w:div w:id="1877424029">
          <w:marLeft w:val="720"/>
          <w:marRight w:val="0"/>
          <w:marTop w:val="0"/>
          <w:marBottom w:val="0"/>
          <w:divBdr>
            <w:top w:val="none" w:sz="0" w:space="0" w:color="auto"/>
            <w:left w:val="none" w:sz="0" w:space="0" w:color="auto"/>
            <w:bottom w:val="none" w:sz="0" w:space="0" w:color="auto"/>
            <w:right w:val="none" w:sz="0" w:space="0" w:color="auto"/>
          </w:divBdr>
        </w:div>
        <w:div w:id="358702350">
          <w:marLeft w:val="2246"/>
          <w:marRight w:val="0"/>
          <w:marTop w:val="0"/>
          <w:marBottom w:val="0"/>
          <w:divBdr>
            <w:top w:val="none" w:sz="0" w:space="0" w:color="auto"/>
            <w:left w:val="none" w:sz="0" w:space="0" w:color="auto"/>
            <w:bottom w:val="none" w:sz="0" w:space="0" w:color="auto"/>
            <w:right w:val="none" w:sz="0" w:space="0" w:color="auto"/>
          </w:divBdr>
        </w:div>
        <w:div w:id="711346671">
          <w:marLeft w:val="2246"/>
          <w:marRight w:val="0"/>
          <w:marTop w:val="0"/>
          <w:marBottom w:val="0"/>
          <w:divBdr>
            <w:top w:val="none" w:sz="0" w:space="0" w:color="auto"/>
            <w:left w:val="none" w:sz="0" w:space="0" w:color="auto"/>
            <w:bottom w:val="none" w:sz="0" w:space="0" w:color="auto"/>
            <w:right w:val="none" w:sz="0" w:space="0" w:color="auto"/>
          </w:divBdr>
        </w:div>
      </w:divsChild>
    </w:div>
    <w:div w:id="2142766081">
      <w:bodyDiv w:val="1"/>
      <w:marLeft w:val="0"/>
      <w:marRight w:val="0"/>
      <w:marTop w:val="0"/>
      <w:marBottom w:val="0"/>
      <w:divBdr>
        <w:top w:val="none" w:sz="0" w:space="0" w:color="auto"/>
        <w:left w:val="none" w:sz="0" w:space="0" w:color="auto"/>
        <w:bottom w:val="none" w:sz="0" w:space="0" w:color="auto"/>
        <w:right w:val="none" w:sz="0" w:space="0" w:color="auto"/>
      </w:divBdr>
      <w:divsChild>
        <w:div w:id="1389764366">
          <w:marLeft w:val="360"/>
          <w:marRight w:val="0"/>
          <w:marTop w:val="200"/>
          <w:marBottom w:val="0"/>
          <w:divBdr>
            <w:top w:val="none" w:sz="0" w:space="0" w:color="auto"/>
            <w:left w:val="none" w:sz="0" w:space="0" w:color="auto"/>
            <w:bottom w:val="none" w:sz="0" w:space="0" w:color="auto"/>
            <w:right w:val="none" w:sz="0" w:space="0" w:color="auto"/>
          </w:divBdr>
        </w:div>
        <w:div w:id="7538162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teco.gob.es/es/biodiversidad/temas/conservacion-de-especies/especies-proteccion-especial/2-2-1-proteccion-situacion-critica.aspx" TargetMode="External"/><Relationship Id="rId18" Type="http://schemas.openxmlformats.org/officeDocument/2006/relationships/hyperlink" Target="https://www.miteco.gob.es/es/ministerio/planes-estrategias/marco-actuaciones-donana/" TargetMode="External"/><Relationship Id="rId26" Type="http://schemas.openxmlformats.org/officeDocument/2006/relationships/hyperlink" Target="https://randd.defra.gov.uk/ProjectDetails?ProjectId=20461" TargetMode="External"/><Relationship Id="rId39" Type="http://schemas.openxmlformats.org/officeDocument/2006/relationships/hyperlink" Target="mailto:madias@ciencias.ulisboa.pt" TargetMode="External"/><Relationship Id="rId21" Type="http://schemas.openxmlformats.org/officeDocument/2006/relationships/hyperlink" Target="https://www.miteco.gob.es/images/es/report_notainterpretativareg2021_57_tcm30-553120.pdf" TargetMode="External"/><Relationship Id="rId34" Type="http://schemas.openxmlformats.org/officeDocument/2006/relationships/hyperlink" Target="https://www.birdlife.org.za/bird-of-the-year-2022/" TargetMode="External"/><Relationship Id="rId42" Type="http://schemas.openxmlformats.org/officeDocument/2006/relationships/hyperlink" Target="mailto:szabolcs.nagy@wetlands.org" TargetMode="External"/><Relationship Id="rId47" Type="http://schemas.openxmlformats.org/officeDocument/2006/relationships/hyperlink" Target="mailto:n.g.warmelink@minlnv.nl" TargetMode="External"/><Relationship Id="rId50" Type="http://schemas.openxmlformats.org/officeDocument/2006/relationships/hyperlink" Target="mailto:elisante.leguma@maliasili.go.tz" TargetMode="External"/><Relationship Id="rId55" Type="http://schemas.openxmlformats.org/officeDocument/2006/relationships/hyperlink" Target="mailto:sergey.dereliev@u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von.nl/nl/gebieden" TargetMode="External"/><Relationship Id="rId29" Type="http://schemas.openxmlformats.org/officeDocument/2006/relationships/hyperlink" Target="https://www.miteco.gob.es/es/ministerio/planes-estrategias/marco-actuaciones-donana/" TargetMode="External"/><Relationship Id="rId11" Type="http://schemas.openxmlformats.org/officeDocument/2006/relationships/hyperlink" Target="https://www.miteco.gob.es/es/biodiversidad/publicaciones/pbl_estrategia_cerceta_focha_malvasia_tcm30-197259.pdf" TargetMode="External"/><Relationship Id="rId24" Type="http://schemas.openxmlformats.org/officeDocument/2006/relationships/hyperlink" Target="https://stats.sovon.nl/pub/publicatie/20976" TargetMode="External"/><Relationship Id="rId32" Type="http://schemas.openxmlformats.org/officeDocument/2006/relationships/hyperlink" Target="https://n-c-e.org/namibian-wildlife-lead-poisoning-working-group" TargetMode="External"/><Relationship Id="rId37" Type="http://schemas.openxmlformats.org/officeDocument/2006/relationships/hyperlink" Target="mailto:taulant.bino@aos-alb.org" TargetMode="External"/><Relationship Id="rId40" Type="http://schemas.openxmlformats.org/officeDocument/2006/relationships/hyperlink" Target="mailto:melissa.lewis@birdlife.org.za" TargetMode="External"/><Relationship Id="rId45" Type="http://schemas.openxmlformats.org/officeDocument/2006/relationships/hyperlink" Target="mailto:chris.rostron@wwt.org.uk" TargetMode="External"/><Relationship Id="rId53" Type="http://schemas.openxmlformats.org/officeDocument/2006/relationships/hyperlink" Target="mailto:vicky.jones@birdlife.org" TargetMode="External"/><Relationship Id="rId58" Type="http://schemas.openxmlformats.org/officeDocument/2006/relationships/hyperlink" Target="mailto:florian.keil@un.or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nvironment.ec.europa.eu/topics/nature-and-biodiversity/nature-restoration-law_en" TargetMode="External"/><Relationship Id="rId14" Type="http://schemas.openxmlformats.org/officeDocument/2006/relationships/hyperlink" Target="https://www.cerceta-pardilla.es/en/" TargetMode="External"/><Relationship Id="rId22" Type="http://schemas.openxmlformats.org/officeDocument/2006/relationships/hyperlink" Target="https://eur-lex.europa.eu/legal-content/EN/TXT/?uri=CELEX%3A32021R0057" TargetMode="External"/><Relationship Id="rId27" Type="http://schemas.openxmlformats.org/officeDocument/2006/relationships/hyperlink" Target="https://fuglavernd.is/" TargetMode="External"/><Relationship Id="rId30" Type="http://schemas.openxmlformats.org/officeDocument/2006/relationships/hyperlink" Target="http://www.sespop.no" TargetMode="External"/><Relationship Id="rId35" Type="http://schemas.openxmlformats.org/officeDocument/2006/relationships/footer" Target="footer3.xml"/><Relationship Id="rId43" Type="http://schemas.openxmlformats.org/officeDocument/2006/relationships/hyperlink" Target="mailto:ebkasimbazi@gmail.com" TargetMode="External"/><Relationship Id="rId48" Type="http://schemas.openxmlformats.org/officeDocument/2006/relationships/hyperlink" Target="mailto:simon.mackown@defra.gov.uk" TargetMode="External"/><Relationship Id="rId56" Type="http://schemas.openxmlformats.org/officeDocument/2006/relationships/hyperlink" Target="mailto:shanay.huseynova@un.org" TargetMode="External"/><Relationship Id="rId8" Type="http://schemas.openxmlformats.org/officeDocument/2006/relationships/footer" Target="footer1.xml"/><Relationship Id="rId51" Type="http://schemas.openxmlformats.org/officeDocument/2006/relationships/hyperlink" Target="mailto:matt.parsons@jncc.gov.uk" TargetMode="External"/><Relationship Id="rId3" Type="http://schemas.openxmlformats.org/officeDocument/2006/relationships/styles" Target="styles.xml"/><Relationship Id="rId12" Type="http://schemas.openxmlformats.org/officeDocument/2006/relationships/hyperlink" Target="https://www.clo.nl/indicatoren/nl147404-inleiding-herintroductie-soorten" TargetMode="External"/><Relationship Id="rId17" Type="http://schemas.openxmlformats.org/officeDocument/2006/relationships/hyperlink" Target="https://www.miteco.gob.es/es/ministerio/planes-estrategias/mar-menor/" TargetMode="External"/><Relationship Id="rId25" Type="http://schemas.openxmlformats.org/officeDocument/2006/relationships/hyperlink" Target="https://www.globalflywaynetwork.org/publications" TargetMode="External"/><Relationship Id="rId33" Type="http://schemas.openxmlformats.org/officeDocument/2006/relationships/hyperlink" Target="https://www.birdlife.org.za/support-us/events/flufftail-festival/" TargetMode="External"/><Relationship Id="rId38" Type="http://schemas.openxmlformats.org/officeDocument/2006/relationships/hyperlink" Target="mailto:zurab.javakhishvili.1@iliauni.edu.ge" TargetMode="External"/><Relationship Id="rId46" Type="http://schemas.openxmlformats.org/officeDocument/2006/relationships/hyperlink" Target="mailto:Bruno.Portier@fao.org" TargetMode="External"/><Relationship Id="rId59" Type="http://schemas.openxmlformats.org/officeDocument/2006/relationships/hyperlink" Target="mailto:jeannine.dicken@un.org" TargetMode="External"/><Relationship Id="rId20" Type="http://schemas.openxmlformats.org/officeDocument/2006/relationships/hyperlink" Target="https://www.ncbi.nlm.nih.gov/pmc/articles/PMC6675918/" TargetMode="External"/><Relationship Id="rId41" Type="http://schemas.openxmlformats.org/officeDocument/2006/relationships/hyperlink" Target="mailto:richard.hearn@wwt.org.uk" TargetMode="External"/><Relationship Id="rId54" Type="http://schemas.openxmlformats.org/officeDocument/2006/relationships/hyperlink" Target="mailto:jacques.trouvilliez@u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teco.gob.es/es/biodiversidad/temas/conservacion-de-especies/especies-exoticas-invasoras/ce-eei-estrategia-planes.aspx" TargetMode="External"/><Relationship Id="rId23" Type="http://schemas.openxmlformats.org/officeDocument/2006/relationships/hyperlink" Target="https://stats.sovon.nl/pub/publicatie/20975" TargetMode="External"/><Relationship Id="rId28" Type="http://schemas.openxmlformats.org/officeDocument/2006/relationships/hyperlink" Target="https://www.wwf.es/?55100/Analisis-de-los-problemas-ambientales-de-Donana-y-el-Estuario-del-Gudalquivir" TargetMode="External"/><Relationship Id="rId36" Type="http://schemas.openxmlformats.org/officeDocument/2006/relationships/header" Target="header2.xml"/><Relationship Id="rId49" Type="http://schemas.openxmlformats.org/officeDocument/2006/relationships/hyperlink" Target="mailto:berit.gewert@bmuv.bund.de" TargetMode="External"/><Relationship Id="rId57" Type="http://schemas.openxmlformats.org/officeDocument/2006/relationships/hyperlink" Target="mailto:evelyn.moloko@un.org" TargetMode="External"/><Relationship Id="rId10" Type="http://schemas.openxmlformats.org/officeDocument/2006/relationships/footer" Target="footer2.xml"/><Relationship Id="rId31" Type="http://schemas.openxmlformats.org/officeDocument/2006/relationships/hyperlink" Target="https://circabc.europa.eu/ui/group/e21159fc-a026-4045-a47f-9ff1a319e1c5/library/2e8bdb2d-d948-4ce0-b16c-6c07b1e1fc62?p=1" TargetMode="External"/><Relationship Id="rId44" Type="http://schemas.openxmlformats.org/officeDocument/2006/relationships/hyperlink" Target="mailto:nils.bunnefeld@stir.ac.uk" TargetMode="External"/><Relationship Id="rId52" Type="http://schemas.openxmlformats.org/officeDocument/2006/relationships/hyperlink" Target="mailto:pgandiwa@zimparks.org.zw"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kosteikko.fi/en/" TargetMode="External"/><Relationship Id="rId2" Type="http://schemas.openxmlformats.org/officeDocument/2006/relationships/hyperlink" Target="https://ym.fi/en/helmi-habitats-programme" TargetMode="External"/><Relationship Id="rId1" Type="http://schemas.openxmlformats.org/officeDocument/2006/relationships/hyperlink" Target="https://www.sigmaplan.be/en/about-the-sigma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DA16-F8F7-4111-AD77-4E7253E2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65</Pages>
  <Words>25084</Words>
  <Characters>142984</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167733</CharactersWithSpaces>
  <SharedDoc>false</SharedDoc>
  <HLinks>
    <vt:vector size="840" baseType="variant">
      <vt:variant>
        <vt:i4>1310757</vt:i4>
      </vt:variant>
      <vt:variant>
        <vt:i4>559</vt:i4>
      </vt:variant>
      <vt:variant>
        <vt:i4>0</vt:i4>
      </vt:variant>
      <vt:variant>
        <vt:i4>5</vt:i4>
      </vt:variant>
      <vt:variant>
        <vt:lpwstr>mailto:jolanta.kremer@unep-aewa.org</vt:lpwstr>
      </vt:variant>
      <vt:variant>
        <vt:lpwstr/>
      </vt:variant>
      <vt:variant>
        <vt:i4>7602256</vt:i4>
      </vt:variant>
      <vt:variant>
        <vt:i4>556</vt:i4>
      </vt:variant>
      <vt:variant>
        <vt:i4>0</vt:i4>
      </vt:variant>
      <vt:variant>
        <vt:i4>5</vt:i4>
      </vt:variant>
      <vt:variant>
        <vt:lpwstr>mailto:birgit.drerup@unep-aewa.org</vt:lpwstr>
      </vt:variant>
      <vt:variant>
        <vt:lpwstr/>
      </vt:variant>
      <vt:variant>
        <vt:i4>4718716</vt:i4>
      </vt:variant>
      <vt:variant>
        <vt:i4>553</vt:i4>
      </vt:variant>
      <vt:variant>
        <vt:i4>0</vt:i4>
      </vt:variant>
      <vt:variant>
        <vt:i4>5</vt:i4>
      </vt:variant>
      <vt:variant>
        <vt:lpwstr>mailto:christina.irven@unep-aewa.org</vt:lpwstr>
      </vt:variant>
      <vt:variant>
        <vt:lpwstr/>
      </vt:variant>
      <vt:variant>
        <vt:i4>7995460</vt:i4>
      </vt:variant>
      <vt:variant>
        <vt:i4>550</vt:i4>
      </vt:variant>
      <vt:variant>
        <vt:i4>0</vt:i4>
      </vt:variant>
      <vt:variant>
        <vt:i4>5</vt:i4>
      </vt:variant>
      <vt:variant>
        <vt:lpwstr>mailto:florian.keil@unep-aewa.org</vt:lpwstr>
      </vt:variant>
      <vt:variant>
        <vt:lpwstr/>
      </vt:variant>
      <vt:variant>
        <vt:i4>2490371</vt:i4>
      </vt:variant>
      <vt:variant>
        <vt:i4>547</vt:i4>
      </vt:variant>
      <vt:variant>
        <vt:i4>0</vt:i4>
      </vt:variant>
      <vt:variant>
        <vt:i4>5</vt:i4>
      </vt:variant>
      <vt:variant>
        <vt:lpwstr>mailto:catherine.lehmann@unep-aewa.org</vt:lpwstr>
      </vt:variant>
      <vt:variant>
        <vt:lpwstr/>
      </vt:variant>
      <vt:variant>
        <vt:i4>7012416</vt:i4>
      </vt:variant>
      <vt:variant>
        <vt:i4>544</vt:i4>
      </vt:variant>
      <vt:variant>
        <vt:i4>0</vt:i4>
      </vt:variant>
      <vt:variant>
        <vt:i4>5</vt:i4>
      </vt:variant>
      <vt:variant>
        <vt:lpwstr>mailto:evelyn.moloko@unep-aewa.org</vt:lpwstr>
      </vt:variant>
      <vt:variant>
        <vt:lpwstr/>
      </vt:variant>
      <vt:variant>
        <vt:i4>1310775</vt:i4>
      </vt:variant>
      <vt:variant>
        <vt:i4>541</vt:i4>
      </vt:variant>
      <vt:variant>
        <vt:i4>0</vt:i4>
      </vt:variant>
      <vt:variant>
        <vt:i4>5</vt:i4>
      </vt:variant>
      <vt:variant>
        <vt:lpwstr>mailto:eva.meyers@unep-aewa.org</vt:lpwstr>
      </vt:variant>
      <vt:variant>
        <vt:lpwstr/>
      </vt:variant>
      <vt:variant>
        <vt:i4>6488155</vt:i4>
      </vt:variant>
      <vt:variant>
        <vt:i4>538</vt:i4>
      </vt:variant>
      <vt:variant>
        <vt:i4>0</vt:i4>
      </vt:variant>
      <vt:variant>
        <vt:i4>5</vt:i4>
      </vt:variant>
      <vt:variant>
        <vt:lpwstr>mailto:nina.mikander@unep-aewa.org</vt:lpwstr>
      </vt:variant>
      <vt:variant>
        <vt:lpwstr/>
      </vt:variant>
      <vt:variant>
        <vt:i4>393274</vt:i4>
      </vt:variant>
      <vt:variant>
        <vt:i4>535</vt:i4>
      </vt:variant>
      <vt:variant>
        <vt:i4>0</vt:i4>
      </vt:variant>
      <vt:variant>
        <vt:i4>5</vt:i4>
      </vt:variant>
      <vt:variant>
        <vt:lpwstr>mailto:sergey.dereliev@unep-aewa.org</vt:lpwstr>
      </vt:variant>
      <vt:variant>
        <vt:lpwstr/>
      </vt:variant>
      <vt:variant>
        <vt:i4>5111906</vt:i4>
      </vt:variant>
      <vt:variant>
        <vt:i4>532</vt:i4>
      </vt:variant>
      <vt:variant>
        <vt:i4>0</vt:i4>
      </vt:variant>
      <vt:variant>
        <vt:i4>5</vt:i4>
      </vt:variant>
      <vt:variant>
        <vt:lpwstr>mailto:jacques.trouvilliez@unep-aewa.org</vt:lpwstr>
      </vt:variant>
      <vt:variant>
        <vt:lpwstr/>
      </vt:variant>
      <vt:variant>
        <vt:i4>7602192</vt:i4>
      </vt:variant>
      <vt:variant>
        <vt:i4>529</vt:i4>
      </vt:variant>
      <vt:variant>
        <vt:i4>0</vt:i4>
      </vt:variant>
      <vt:variant>
        <vt:i4>5</vt:i4>
      </vt:variant>
      <vt:variant>
        <vt:lpwstr>mailto:Marco.barbieri@cms.int</vt:lpwstr>
      </vt:variant>
      <vt:variant>
        <vt:lpwstr/>
      </vt:variant>
      <vt:variant>
        <vt:i4>5832753</vt:i4>
      </vt:variant>
      <vt:variant>
        <vt:i4>526</vt:i4>
      </vt:variant>
      <vt:variant>
        <vt:i4>0</vt:i4>
      </vt:variant>
      <vt:variant>
        <vt:i4>5</vt:i4>
      </vt:variant>
      <vt:variant>
        <vt:lpwstr>mailto:tilman.schneider@cms.int</vt:lpwstr>
      </vt:variant>
      <vt:variant>
        <vt:lpwstr/>
      </vt:variant>
      <vt:variant>
        <vt:i4>65637</vt:i4>
      </vt:variant>
      <vt:variant>
        <vt:i4>523</vt:i4>
      </vt:variant>
      <vt:variant>
        <vt:i4>0</vt:i4>
      </vt:variant>
      <vt:variant>
        <vt:i4>5</vt:i4>
      </vt:variant>
      <vt:variant>
        <vt:lpwstr>mailto:borja.heredia@cms.int</vt:lpwstr>
      </vt:variant>
      <vt:variant>
        <vt:lpwstr/>
      </vt:variant>
      <vt:variant>
        <vt:i4>3080286</vt:i4>
      </vt:variant>
      <vt:variant>
        <vt:i4>520</vt:i4>
      </vt:variant>
      <vt:variant>
        <vt:i4>0</vt:i4>
      </vt:variant>
      <vt:variant>
        <vt:i4>5</vt:i4>
      </vt:variant>
      <vt:variant>
        <vt:lpwstr>mailto:olivier.biber@nosoiseaux.ch</vt:lpwstr>
      </vt:variant>
      <vt:variant>
        <vt:lpwstr/>
      </vt:variant>
      <vt:variant>
        <vt:i4>2686985</vt:i4>
      </vt:variant>
      <vt:variant>
        <vt:i4>517</vt:i4>
      </vt:variant>
      <vt:variant>
        <vt:i4>0</vt:i4>
      </vt:variant>
      <vt:variant>
        <vt:i4>5</vt:i4>
      </vt:variant>
      <vt:variant>
        <vt:lpwstr>mailto:vanneau@ompo.org</vt:lpwstr>
      </vt:variant>
      <vt:variant>
        <vt:lpwstr/>
      </vt:variant>
      <vt:variant>
        <vt:i4>4063253</vt:i4>
      </vt:variant>
      <vt:variant>
        <vt:i4>514</vt:i4>
      </vt:variant>
      <vt:variant>
        <vt:i4>0</vt:i4>
      </vt:variant>
      <vt:variant>
        <vt:i4>5</vt:i4>
      </vt:variant>
      <vt:variant>
        <vt:lpwstr>mailto:baz.hughes@wwt.org.uk</vt:lpwstr>
      </vt:variant>
      <vt:variant>
        <vt:lpwstr/>
      </vt:variant>
      <vt:variant>
        <vt:i4>5898275</vt:i4>
      </vt:variant>
      <vt:variant>
        <vt:i4>511</vt:i4>
      </vt:variant>
      <vt:variant>
        <vt:i4>0</vt:i4>
      </vt:variant>
      <vt:variant>
        <vt:i4>5</vt:i4>
      </vt:variant>
      <vt:variant>
        <vt:lpwstr>mailto:david.scallan@face.eu</vt:lpwstr>
      </vt:variant>
      <vt:variant>
        <vt:lpwstr/>
      </vt:variant>
      <vt:variant>
        <vt:i4>262193</vt:i4>
      </vt:variant>
      <vt:variant>
        <vt:i4>508</vt:i4>
      </vt:variant>
      <vt:variant>
        <vt:i4>0</vt:i4>
      </vt:variant>
      <vt:variant>
        <vt:i4>5</vt:i4>
      </vt:variant>
      <vt:variant>
        <vt:lpwstr>mailto:Nicola.crockford@rspb.org.uk</vt:lpwstr>
      </vt:variant>
      <vt:variant>
        <vt:lpwstr/>
      </vt:variant>
      <vt:variant>
        <vt:i4>3801088</vt:i4>
      </vt:variant>
      <vt:variant>
        <vt:i4>505</vt:i4>
      </vt:variant>
      <vt:variant>
        <vt:i4>0</vt:i4>
      </vt:variant>
      <vt:variant>
        <vt:i4>5</vt:i4>
      </vt:variant>
      <vt:variant>
        <vt:lpwstr>mailto:rakotomamonjy@ramsar.org</vt:lpwstr>
      </vt:variant>
      <vt:variant>
        <vt:lpwstr/>
      </vt:variant>
      <vt:variant>
        <vt:i4>4784245</vt:i4>
      </vt:variant>
      <vt:variant>
        <vt:i4>502</vt:i4>
      </vt:variant>
      <vt:variant>
        <vt:i4>0</vt:i4>
      </vt:variant>
      <vt:variant>
        <vt:i4>5</vt:i4>
      </vt:variant>
      <vt:variant>
        <vt:lpwstr>mailto:David.Stroud@jncc.gov.uk</vt:lpwstr>
      </vt:variant>
      <vt:variant>
        <vt:lpwstr/>
      </vt:variant>
      <vt:variant>
        <vt:i4>786474</vt:i4>
      </vt:variant>
      <vt:variant>
        <vt:i4>499</vt:i4>
      </vt:variant>
      <vt:variant>
        <vt:i4>0</vt:i4>
      </vt:variant>
      <vt:variant>
        <vt:i4>5</vt:i4>
      </vt:variant>
      <vt:variant>
        <vt:lpwstr>mailto:akankwasah@gmail.com</vt:lpwstr>
      </vt:variant>
      <vt:variant>
        <vt:lpwstr/>
      </vt:variant>
      <vt:variant>
        <vt:i4>2555995</vt:i4>
      </vt:variant>
      <vt:variant>
        <vt:i4>496</vt:i4>
      </vt:variant>
      <vt:variant>
        <vt:i4>0</vt:i4>
      </vt:variant>
      <vt:variant>
        <vt:i4>5</vt:i4>
      </vt:variant>
      <vt:variant>
        <vt:lpwstr>mailto:MCindi@environment.gov.za</vt:lpwstr>
      </vt:variant>
      <vt:variant>
        <vt:lpwstr/>
      </vt:variant>
      <vt:variant>
        <vt:i4>1245304</vt:i4>
      </vt:variant>
      <vt:variant>
        <vt:i4>447</vt:i4>
      </vt:variant>
      <vt:variant>
        <vt:i4>0</vt:i4>
      </vt:variant>
      <vt:variant>
        <vt:i4>5</vt:i4>
      </vt:variant>
      <vt:variant>
        <vt:lpwstr>mailto:nela.miauta@mmediu.ro</vt:lpwstr>
      </vt:variant>
      <vt:variant>
        <vt:lpwstr/>
      </vt:variant>
      <vt:variant>
        <vt:i4>6160437</vt:i4>
      </vt:variant>
      <vt:variant>
        <vt:i4>444</vt:i4>
      </vt:variant>
      <vt:variant>
        <vt:i4>0</vt:i4>
      </vt:variant>
      <vt:variant>
        <vt:i4>5</vt:i4>
      </vt:variant>
      <vt:variant>
        <vt:lpwstr>mailto:theo.verstrael@sovon.nl</vt:lpwstr>
      </vt:variant>
      <vt:variant>
        <vt:lpwstr/>
      </vt:variant>
      <vt:variant>
        <vt:i4>8323146</vt:i4>
      </vt:variant>
      <vt:variant>
        <vt:i4>441</vt:i4>
      </vt:variant>
      <vt:variant>
        <vt:i4>0</vt:i4>
      </vt:variant>
      <vt:variant>
        <vt:i4>5</vt:i4>
      </vt:variant>
      <vt:variant>
        <vt:lpwstr>mailto:w.j.remmelts@minez.nl</vt:lpwstr>
      </vt:variant>
      <vt:variant>
        <vt:lpwstr/>
      </vt:variant>
      <vt:variant>
        <vt:i4>3539027</vt:i4>
      </vt:variant>
      <vt:variant>
        <vt:i4>438</vt:i4>
      </vt:variant>
      <vt:variant>
        <vt:i4>0</vt:i4>
      </vt:variant>
      <vt:variant>
        <vt:i4>5</vt:i4>
      </vt:variant>
      <vt:variant>
        <vt:lpwstr>mailto:timm.reinhardt@BfN.de</vt:lpwstr>
      </vt:variant>
      <vt:variant>
        <vt:lpwstr/>
      </vt:variant>
      <vt:variant>
        <vt:i4>6029423</vt:i4>
      </vt:variant>
      <vt:variant>
        <vt:i4>435</vt:i4>
      </vt:variant>
      <vt:variant>
        <vt:i4>0</vt:i4>
      </vt:variant>
      <vt:variant>
        <vt:i4>5</vt:i4>
      </vt:variant>
      <vt:variant>
        <vt:lpwstr>mailto:carolin.kiess@bmu.bund.de</vt:lpwstr>
      </vt:variant>
      <vt:variant>
        <vt:lpwstr/>
      </vt:variant>
      <vt:variant>
        <vt:i4>589887</vt:i4>
      </vt:variant>
      <vt:variant>
        <vt:i4>432</vt:i4>
      </vt:variant>
      <vt:variant>
        <vt:i4>0</vt:i4>
      </vt:variant>
      <vt:variant>
        <vt:i4>5</vt:i4>
      </vt:variant>
      <vt:variant>
        <vt:lpwstr>mailto:joseph.van-der-stegen@ec.europa.eu</vt:lpwstr>
      </vt:variant>
      <vt:variant>
        <vt:lpwstr/>
      </vt:variant>
      <vt:variant>
        <vt:i4>4194359</vt:i4>
      </vt:variant>
      <vt:variant>
        <vt:i4>429</vt:i4>
      </vt:variant>
      <vt:variant>
        <vt:i4>0</vt:i4>
      </vt:variant>
      <vt:variant>
        <vt:i4>5</vt:i4>
      </vt:variant>
      <vt:variant>
        <vt:lpwstr>mailto:liina.vaher@envirr.ee</vt:lpwstr>
      </vt:variant>
      <vt:variant>
        <vt:lpwstr/>
      </vt:variant>
      <vt:variant>
        <vt:i4>7733261</vt:i4>
      </vt:variant>
      <vt:variant>
        <vt:i4>426</vt:i4>
      </vt:variant>
      <vt:variant>
        <vt:i4>0</vt:i4>
      </vt:variant>
      <vt:variant>
        <vt:i4>5</vt:i4>
      </vt:variant>
      <vt:variant>
        <vt:lpwstr>mailto:hanno.zingel@envir.ee</vt:lpwstr>
      </vt:variant>
      <vt:variant>
        <vt:lpwstr/>
      </vt:variant>
      <vt:variant>
        <vt:i4>8192094</vt:i4>
      </vt:variant>
      <vt:variant>
        <vt:i4>423</vt:i4>
      </vt:variant>
      <vt:variant>
        <vt:i4>0</vt:i4>
      </vt:variant>
      <vt:variant>
        <vt:i4>5</vt:i4>
      </vt:variant>
      <vt:variant>
        <vt:lpwstr>mailto:mlsentsho@gov.bw</vt:lpwstr>
      </vt:variant>
      <vt:variant>
        <vt:lpwstr/>
      </vt:variant>
      <vt:variant>
        <vt:i4>1245283</vt:i4>
      </vt:variant>
      <vt:variant>
        <vt:i4>420</vt:i4>
      </vt:variant>
      <vt:variant>
        <vt:i4>0</vt:i4>
      </vt:variant>
      <vt:variant>
        <vt:i4>5</vt:i4>
      </vt:variant>
      <vt:variant>
        <vt:lpwstr>mailto:petrovych.o@gmail.com</vt:lpwstr>
      </vt:variant>
      <vt:variant>
        <vt:lpwstr/>
      </vt:variant>
      <vt:variant>
        <vt:i4>7536712</vt:i4>
      </vt:variant>
      <vt:variant>
        <vt:i4>417</vt:i4>
      </vt:variant>
      <vt:variant>
        <vt:i4>0</vt:i4>
      </vt:variant>
      <vt:variant>
        <vt:i4>5</vt:i4>
      </vt:variant>
      <vt:variant>
        <vt:lpwstr>mailto:pierre.defosdurau@oncfs.gouv.fr</vt:lpwstr>
      </vt:variant>
      <vt:variant>
        <vt:lpwstr/>
      </vt:variant>
      <vt:variant>
        <vt:i4>7274590</vt:i4>
      </vt:variant>
      <vt:variant>
        <vt:i4>414</vt:i4>
      </vt:variant>
      <vt:variant>
        <vt:i4>0</vt:i4>
      </vt:variant>
      <vt:variant>
        <vt:i4>5</vt:i4>
      </vt:variant>
      <vt:variant>
        <vt:lpwstr>mailto:M.G.Lewis@uvt.nl</vt:lpwstr>
      </vt:variant>
      <vt:variant>
        <vt:lpwstr/>
      </vt:variant>
      <vt:variant>
        <vt:i4>5439530</vt:i4>
      </vt:variant>
      <vt:variant>
        <vt:i4>411</vt:i4>
      </vt:variant>
      <vt:variant>
        <vt:i4>0</vt:i4>
      </vt:variant>
      <vt:variant>
        <vt:i4>5</vt:i4>
      </vt:variant>
      <vt:variant>
        <vt:lpwstr>mailto:mikko.alhainen@riista.fi</vt:lpwstr>
      </vt:variant>
      <vt:variant>
        <vt:lpwstr/>
      </vt:variant>
      <vt:variant>
        <vt:i4>1048703</vt:i4>
      </vt:variant>
      <vt:variant>
        <vt:i4>408</vt:i4>
      </vt:variant>
      <vt:variant>
        <vt:i4>0</vt:i4>
      </vt:variant>
      <vt:variant>
        <vt:i4>5</vt:i4>
      </vt:variant>
      <vt:variant>
        <vt:lpwstr>mailto:Szabolcs.nagy@wetlands.org</vt:lpwstr>
      </vt:variant>
      <vt:variant>
        <vt:lpwstr/>
      </vt:variant>
      <vt:variant>
        <vt:i4>5963837</vt:i4>
      </vt:variant>
      <vt:variant>
        <vt:i4>405</vt:i4>
      </vt:variant>
      <vt:variant>
        <vt:i4>0</vt:i4>
      </vt:variant>
      <vt:variant>
        <vt:i4>5</vt:i4>
      </vt:variant>
      <vt:variant>
        <vt:lpwstr>mailto:lizanner@ewt.org.za</vt:lpwstr>
      </vt:variant>
      <vt:variant>
        <vt:lpwstr/>
      </vt:variant>
      <vt:variant>
        <vt:i4>5177377</vt:i4>
      </vt:variant>
      <vt:variant>
        <vt:i4>402</vt:i4>
      </vt:variant>
      <vt:variant>
        <vt:i4>0</vt:i4>
      </vt:variant>
      <vt:variant>
        <vt:i4>5</vt:i4>
      </vt:variant>
      <vt:variant>
        <vt:lpwstr>mailto:imad.cherkaoui@gmail.com</vt:lpwstr>
      </vt:variant>
      <vt:variant>
        <vt:lpwstr/>
      </vt:variant>
      <vt:variant>
        <vt:i4>5111927</vt:i4>
      </vt:variant>
      <vt:variant>
        <vt:i4>399</vt:i4>
      </vt:variant>
      <vt:variant>
        <vt:i4>0</vt:i4>
      </vt:variant>
      <vt:variant>
        <vt:i4>5</vt:i4>
      </vt:variant>
      <vt:variant>
        <vt:lpwstr>mailto:ruth.cromie@wwt.org.uk</vt:lpwstr>
      </vt:variant>
      <vt:variant>
        <vt:lpwstr/>
      </vt:variant>
      <vt:variant>
        <vt:i4>7602261</vt:i4>
      </vt:variant>
      <vt:variant>
        <vt:i4>396</vt:i4>
      </vt:variant>
      <vt:variant>
        <vt:i4>0</vt:i4>
      </vt:variant>
      <vt:variant>
        <vt:i4>5</vt:i4>
      </vt:variant>
      <vt:variant>
        <vt:lpwstr>mailto:mmuchaim@yahoo.com</vt:lpwstr>
      </vt:variant>
      <vt:variant>
        <vt:lpwstr/>
      </vt:variant>
      <vt:variant>
        <vt:i4>4128785</vt:i4>
      </vt:variant>
      <vt:variant>
        <vt:i4>393</vt:i4>
      </vt:variant>
      <vt:variant>
        <vt:i4>0</vt:i4>
      </vt:variant>
      <vt:variant>
        <vt:i4>5</vt:i4>
      </vt:variant>
      <vt:variant>
        <vt:lpwstr>mailto:svazas@ekoi.lt</vt:lpwstr>
      </vt:variant>
      <vt:variant>
        <vt:lpwstr/>
      </vt:variant>
      <vt:variant>
        <vt:i4>4980772</vt:i4>
      </vt:variant>
      <vt:variant>
        <vt:i4>390</vt:i4>
      </vt:variant>
      <vt:variant>
        <vt:i4>0</vt:i4>
      </vt:variant>
      <vt:variant>
        <vt:i4>5</vt:i4>
      </vt:variant>
      <vt:variant>
        <vt:lpwstr>mailto:lorenzo.serra@isprambiente.it</vt:lpwstr>
      </vt:variant>
      <vt:variant>
        <vt:lpwstr/>
      </vt:variant>
      <vt:variant>
        <vt:i4>5898251</vt:i4>
      </vt:variant>
      <vt:variant>
        <vt:i4>387</vt:i4>
      </vt:variant>
      <vt:variant>
        <vt:i4>0</vt:i4>
      </vt:variant>
      <vt:variant>
        <vt:i4>5</vt:i4>
      </vt:variant>
      <vt:variant>
        <vt:lpwstr>https://www.cms.int/en/meeting/joint-meeting-cms-intergovernmental-task-force-illegal-killing-taking-and-trade-migratory</vt:lpwstr>
      </vt:variant>
      <vt:variant>
        <vt:lpwstr/>
      </vt:variant>
      <vt:variant>
        <vt:i4>5505095</vt:i4>
      </vt:variant>
      <vt:variant>
        <vt:i4>384</vt:i4>
      </vt:variant>
      <vt:variant>
        <vt:i4>0</vt:i4>
      </vt:variant>
      <vt:variant>
        <vt:i4>5</vt:i4>
      </vt:variant>
      <vt:variant>
        <vt:lpwstr>https://www.cms.int/en/taskforce/mikt</vt:lpwstr>
      </vt:variant>
      <vt:variant>
        <vt:lpwstr/>
      </vt:variant>
      <vt:variant>
        <vt:i4>7798823</vt:i4>
      </vt:variant>
      <vt:variant>
        <vt:i4>381</vt:i4>
      </vt:variant>
      <vt:variant>
        <vt:i4>0</vt:i4>
      </vt:variant>
      <vt:variant>
        <vt:i4>5</vt:i4>
      </vt:variant>
      <vt:variant>
        <vt:lpwstr>http://www.stop-braconnage.com/contact</vt:lpwstr>
      </vt:variant>
      <vt:variant>
        <vt:lpwstr/>
      </vt:variant>
      <vt:variant>
        <vt:i4>4980778</vt:i4>
      </vt:variant>
      <vt:variant>
        <vt:i4>378</vt:i4>
      </vt:variant>
      <vt:variant>
        <vt:i4>0</vt:i4>
      </vt:variant>
      <vt:variant>
        <vt:i4>5</vt:i4>
      </vt:variant>
      <vt:variant>
        <vt:lpwstr>https://tourduvalat.org/wp-content/uploads/2017/11/2017_roem-an-bat-prepresse-v2-light.pdf</vt:lpwstr>
      </vt:variant>
      <vt:variant>
        <vt:lpwstr/>
      </vt:variant>
      <vt:variant>
        <vt:i4>7536676</vt:i4>
      </vt:variant>
      <vt:variant>
        <vt:i4>375</vt:i4>
      </vt:variant>
      <vt:variant>
        <vt:i4>0</vt:i4>
      </vt:variant>
      <vt:variant>
        <vt:i4>5</vt:i4>
      </vt:variant>
      <vt:variant>
        <vt:lpwstr>https://www.cms.int/sites/default/files/document/mos2_national_reporting_f_0.pdf</vt:lpwstr>
      </vt:variant>
      <vt:variant>
        <vt:lpwstr/>
      </vt:variant>
      <vt:variant>
        <vt:i4>5701633</vt:i4>
      </vt:variant>
      <vt:variant>
        <vt:i4>372</vt:i4>
      </vt:variant>
      <vt:variant>
        <vt:i4>0</vt:i4>
      </vt:variant>
      <vt:variant>
        <vt:i4>5</vt:i4>
      </vt:variant>
      <vt:variant>
        <vt:lpwstr>http://www.eauxetforets.gov.ma/fr/index.aspx</vt:lpwstr>
      </vt:variant>
      <vt:variant>
        <vt:lpwstr/>
      </vt:variant>
      <vt:variant>
        <vt:i4>7602300</vt:i4>
      </vt:variant>
      <vt:variant>
        <vt:i4>369</vt:i4>
      </vt:variant>
      <vt:variant>
        <vt:i4>0</vt:i4>
      </vt:variant>
      <vt:variant>
        <vt:i4>5</vt:i4>
      </vt:variant>
      <vt:variant>
        <vt:lpwstr>https://www.africanfarming.com/suspected-poisoned-wheat-kills-dozens-birds-zambezi/</vt:lpwstr>
      </vt:variant>
      <vt:variant>
        <vt:lpwstr/>
      </vt:variant>
      <vt:variant>
        <vt:i4>7864416</vt:i4>
      </vt:variant>
      <vt:variant>
        <vt:i4>366</vt:i4>
      </vt:variant>
      <vt:variant>
        <vt:i4>0</vt:i4>
      </vt:variant>
      <vt:variant>
        <vt:i4>5</vt:i4>
      </vt:variant>
      <vt:variant>
        <vt:lpwstr>https://www.thegef.org/project/using-slm-improve-integrity-makgadikgadi-ecosystem-and-secure-livelihoods-rangeland</vt:lpwstr>
      </vt:variant>
      <vt:variant>
        <vt:lpwstr/>
      </vt:variant>
      <vt:variant>
        <vt:i4>3538981</vt:i4>
      </vt:variant>
      <vt:variant>
        <vt:i4>363</vt:i4>
      </vt:variant>
      <vt:variant>
        <vt:i4>0</vt:i4>
      </vt:variant>
      <vt:variant>
        <vt:i4>5</vt:i4>
      </vt:variant>
      <vt:variant>
        <vt:lpwstr>https://pole-lagunes.org/lutilisation-des-rizieres-par-les-canards-hivernants-vers-une-gestion-des-rizieres-en-interculture-favorable-aux-canards-et-aux-agriculteurs/</vt:lpwstr>
      </vt:variant>
      <vt:variant>
        <vt:lpwstr/>
      </vt:variant>
      <vt:variant>
        <vt:i4>393226</vt:i4>
      </vt:variant>
      <vt:variant>
        <vt:i4>360</vt:i4>
      </vt:variant>
      <vt:variant>
        <vt:i4>0</vt:i4>
      </vt:variant>
      <vt:variant>
        <vt:i4>5</vt:i4>
      </vt:variant>
      <vt:variant>
        <vt:lpwstr>http://theses.fr/2016PAUU3004</vt:lpwstr>
      </vt:variant>
      <vt:variant>
        <vt:lpwstr/>
      </vt:variant>
      <vt:variant>
        <vt:i4>6029320</vt:i4>
      </vt:variant>
      <vt:variant>
        <vt:i4>357</vt:i4>
      </vt:variant>
      <vt:variant>
        <vt:i4>0</vt:i4>
      </vt:variant>
      <vt:variant>
        <vt:i4>5</vt:i4>
      </vt:variant>
      <vt:variant>
        <vt:lpwstr>http://theses.fr/2015STRAJ070</vt:lpwstr>
      </vt:variant>
      <vt:variant>
        <vt:lpwstr/>
      </vt:variant>
      <vt:variant>
        <vt:i4>6029328</vt:i4>
      </vt:variant>
      <vt:variant>
        <vt:i4>354</vt:i4>
      </vt:variant>
      <vt:variant>
        <vt:i4>0</vt:i4>
      </vt:variant>
      <vt:variant>
        <vt:i4>5</vt:i4>
      </vt:variant>
      <vt:variant>
        <vt:lpwstr>http://theses.fr/2016LAROS012</vt:lpwstr>
      </vt:variant>
      <vt:variant>
        <vt:lpwstr/>
      </vt:variant>
      <vt:variant>
        <vt:i4>4194308</vt:i4>
      </vt:variant>
      <vt:variant>
        <vt:i4>351</vt:i4>
      </vt:variant>
      <vt:variant>
        <vt:i4>0</vt:i4>
      </vt:variant>
      <vt:variant>
        <vt:i4>5</vt:i4>
      </vt:variant>
      <vt:variant>
        <vt:lpwstr>http://theses.fr/2017MONTT075</vt:lpwstr>
      </vt:variant>
      <vt:variant>
        <vt:lpwstr/>
      </vt:variant>
      <vt:variant>
        <vt:i4>1245186</vt:i4>
      </vt:variant>
      <vt:variant>
        <vt:i4>348</vt:i4>
      </vt:variant>
      <vt:variant>
        <vt:i4>0</vt:i4>
      </vt:variant>
      <vt:variant>
        <vt:i4>5</vt:i4>
      </vt:variant>
      <vt:variant>
        <vt:lpwstr>http://www.oncfs.gouv.fr/IMG/pdf/Bernache-du-Canada-Carnets-ONCFS.pdf</vt:lpwstr>
      </vt:variant>
      <vt:variant>
        <vt:lpwstr/>
      </vt:variant>
      <vt:variant>
        <vt:i4>2293865</vt:i4>
      </vt:variant>
      <vt:variant>
        <vt:i4>345</vt:i4>
      </vt:variant>
      <vt:variant>
        <vt:i4>0</vt:i4>
      </vt:variant>
      <vt:variant>
        <vt:i4>5</vt:i4>
      </vt:variant>
      <vt:variant>
        <vt:lpwstr>http://www.waddensea-secretariat.org/management/projects/wadden-sea-flyway-initiative-wsfi</vt:lpwstr>
      </vt:variant>
      <vt:variant>
        <vt:lpwstr/>
      </vt:variant>
      <vt:variant>
        <vt:i4>65554</vt:i4>
      </vt:variant>
      <vt:variant>
        <vt:i4>342</vt:i4>
      </vt:variant>
      <vt:variant>
        <vt:i4>0</vt:i4>
      </vt:variant>
      <vt:variant>
        <vt:i4>5</vt:i4>
      </vt:variant>
      <vt:variant>
        <vt:lpwstr>http://www.sovon.nl/</vt:lpwstr>
      </vt:variant>
      <vt:variant>
        <vt:lpwstr/>
      </vt:variant>
      <vt:variant>
        <vt:i4>7602225</vt:i4>
      </vt:variant>
      <vt:variant>
        <vt:i4>339</vt:i4>
      </vt:variant>
      <vt:variant>
        <vt:i4>0</vt:i4>
      </vt:variant>
      <vt:variant>
        <vt:i4>5</vt:i4>
      </vt:variant>
      <vt:variant>
        <vt:lpwstr>http://www.vogelbescherming.nl/</vt:lpwstr>
      </vt:variant>
      <vt:variant>
        <vt:lpwstr/>
      </vt:variant>
      <vt:variant>
        <vt:i4>7798906</vt:i4>
      </vt:variant>
      <vt:variant>
        <vt:i4>336</vt:i4>
      </vt:variant>
      <vt:variant>
        <vt:i4>0</vt:i4>
      </vt:variant>
      <vt:variant>
        <vt:i4>5</vt:i4>
      </vt:variant>
      <vt:variant>
        <vt:lpwstr>https://wetnet.interreg-med.eu/</vt:lpwstr>
      </vt:variant>
      <vt:variant>
        <vt:lpwstr/>
      </vt:variant>
      <vt:variant>
        <vt:i4>65601</vt:i4>
      </vt:variant>
      <vt:variant>
        <vt:i4>333</vt:i4>
      </vt:variant>
      <vt:variant>
        <vt:i4>0</vt:i4>
      </vt:variant>
      <vt:variant>
        <vt:i4>5</vt:i4>
      </vt:variant>
      <vt:variant>
        <vt:lpwstr>http://www.pole-zhi.org/</vt:lpwstr>
      </vt:variant>
      <vt:variant>
        <vt:lpwstr/>
      </vt:variant>
      <vt:variant>
        <vt:i4>5242952</vt:i4>
      </vt:variant>
      <vt:variant>
        <vt:i4>330</vt:i4>
      </vt:variant>
      <vt:variant>
        <vt:i4>0</vt:i4>
      </vt:variant>
      <vt:variant>
        <vt:i4>5</vt:i4>
      </vt:variant>
      <vt:variant>
        <vt:lpwstr>https://www.facebook.com/Meteodesoiseaux/</vt:lpwstr>
      </vt:variant>
      <vt:variant>
        <vt:lpwstr/>
      </vt:variant>
      <vt:variant>
        <vt:i4>327772</vt:i4>
      </vt:variant>
      <vt:variant>
        <vt:i4>327</vt:i4>
      </vt:variant>
      <vt:variant>
        <vt:i4>0</vt:i4>
      </vt:variant>
      <vt:variant>
        <vt:i4>5</vt:i4>
      </vt:variant>
      <vt:variant>
        <vt:lpwstr>https://pole-lagunes.org/</vt:lpwstr>
      </vt:variant>
      <vt:variant>
        <vt:lpwstr/>
      </vt:variant>
      <vt:variant>
        <vt:i4>1048578</vt:i4>
      </vt:variant>
      <vt:variant>
        <vt:i4>324</vt:i4>
      </vt:variant>
      <vt:variant>
        <vt:i4>0</vt:i4>
      </vt:variant>
      <vt:variant>
        <vt:i4>5</vt:i4>
      </vt:variant>
      <vt:variant>
        <vt:lpwstr>https://www.ecologique-solidaire.gouv.fr/sites/default/files/Th%C3%A9ma - Les milieux humides et aquatiques continentaux.pdf</vt:lpwstr>
      </vt:variant>
      <vt:variant>
        <vt:lpwstr/>
      </vt:variant>
      <vt:variant>
        <vt:i4>589830</vt:i4>
      </vt:variant>
      <vt:variant>
        <vt:i4>321</vt:i4>
      </vt:variant>
      <vt:variant>
        <vt:i4>0</vt:i4>
      </vt:variant>
      <vt:variant>
        <vt:i4>5</vt:i4>
      </vt:variant>
      <vt:variant>
        <vt:lpwstr>http://www.aires-marines.fr/Evaluer/Suivre-et-evaluer-les-AMP/Observatoire-Littoral-Limicoles-et-Macrofaune-benthique</vt:lpwstr>
      </vt:variant>
      <vt:variant>
        <vt:lpwstr/>
      </vt:variant>
      <vt:variant>
        <vt:i4>6160414</vt:i4>
      </vt:variant>
      <vt:variant>
        <vt:i4>318</vt:i4>
      </vt:variant>
      <vt:variant>
        <vt:i4>0</vt:i4>
      </vt:variant>
      <vt:variant>
        <vt:i4>5</vt:i4>
      </vt:variant>
      <vt:variant>
        <vt:lpwstr>http://limitrack.univ-lr.fr/</vt:lpwstr>
      </vt:variant>
      <vt:variant>
        <vt:lpwstr/>
      </vt:variant>
      <vt:variant>
        <vt:i4>3407997</vt:i4>
      </vt:variant>
      <vt:variant>
        <vt:i4>315</vt:i4>
      </vt:variant>
      <vt:variant>
        <vt:i4>0</vt:i4>
      </vt:variant>
      <vt:variant>
        <vt:i4>5</vt:i4>
      </vt:variant>
      <vt:variant>
        <vt:lpwstr>http://www.fao.org/news/story/fr/item/445552/icode/</vt:lpwstr>
      </vt:variant>
      <vt:variant>
        <vt:lpwstr/>
      </vt:variant>
      <vt:variant>
        <vt:i4>7209062</vt:i4>
      </vt:variant>
      <vt:variant>
        <vt:i4>312</vt:i4>
      </vt:variant>
      <vt:variant>
        <vt:i4>0</vt:i4>
      </vt:variant>
      <vt:variant>
        <vt:i4>5</vt:i4>
      </vt:variant>
      <vt:variant>
        <vt:lpwstr>http://papersmart.unon.org/resolution/uploads/k1709237.docx</vt:lpwstr>
      </vt:variant>
      <vt:variant>
        <vt:lpwstr/>
      </vt:variant>
      <vt:variant>
        <vt:i4>2293800</vt:i4>
      </vt:variant>
      <vt:variant>
        <vt:i4>309</vt:i4>
      </vt:variant>
      <vt:variant>
        <vt:i4>0</vt:i4>
      </vt:variant>
      <vt:variant>
        <vt:i4>5</vt:i4>
      </vt:variant>
      <vt:variant>
        <vt:lpwstr>http://jncc.defra.gov.uk/page-1412</vt:lpwstr>
      </vt:variant>
      <vt:variant>
        <vt:lpwstr/>
      </vt:variant>
      <vt:variant>
        <vt:i4>5308452</vt:i4>
      </vt:variant>
      <vt:variant>
        <vt:i4>306</vt:i4>
      </vt:variant>
      <vt:variant>
        <vt:i4>0</vt:i4>
      </vt:variant>
      <vt:variant>
        <vt:i4>5</vt:i4>
      </vt:variant>
      <vt:variant>
        <vt:lpwstr>http://jncc.defra.gov.uk/Docs/spa_ECJcasesindex.xls</vt:lpwstr>
      </vt:variant>
      <vt:variant>
        <vt:lpwstr/>
      </vt:variant>
      <vt:variant>
        <vt:i4>3080239</vt:i4>
      </vt:variant>
      <vt:variant>
        <vt:i4>303</vt:i4>
      </vt:variant>
      <vt:variant>
        <vt:i4>0</vt:i4>
      </vt:variant>
      <vt:variant>
        <vt:i4>5</vt:i4>
      </vt:variant>
      <vt:variant>
        <vt:lpwstr>http://jncc.defra.gov.uk/page-7309</vt:lpwstr>
      </vt:variant>
      <vt:variant>
        <vt:lpwstr/>
      </vt:variant>
      <vt:variant>
        <vt:i4>7864442</vt:i4>
      </vt:variant>
      <vt:variant>
        <vt:i4>300</vt:i4>
      </vt:variant>
      <vt:variant>
        <vt:i4>0</vt:i4>
      </vt:variant>
      <vt:variant>
        <vt:i4>5</vt:i4>
      </vt:variant>
      <vt:variant>
        <vt:lpwstr>http://www.humedalesdelamancha.es/</vt:lpwstr>
      </vt:variant>
      <vt:variant>
        <vt:lpwstr/>
      </vt:variant>
      <vt:variant>
        <vt:i4>7995428</vt:i4>
      </vt:variant>
      <vt:variant>
        <vt:i4>297</vt:i4>
      </vt:variant>
      <vt:variant>
        <vt:i4>0</vt:i4>
      </vt:variant>
      <vt:variant>
        <vt:i4>5</vt:i4>
      </vt:variant>
      <vt:variant>
        <vt:lpwstr>http://www.life-envoll.eu/?lang=en</vt:lpwstr>
      </vt:variant>
      <vt:variant>
        <vt:lpwstr/>
      </vt:variant>
      <vt:variant>
        <vt:i4>4522078</vt:i4>
      </vt:variant>
      <vt:variant>
        <vt:i4>294</vt:i4>
      </vt:variant>
      <vt:variant>
        <vt:i4>0</vt:i4>
      </vt:variant>
      <vt:variant>
        <vt:i4>5</vt:i4>
      </vt:variant>
      <vt:variant>
        <vt:lpwstr>https://www.ramsar.org/news/evolution-of-land-cover-in-french-metropolitan-ramsar-sites-between-1975-and-2005</vt:lpwstr>
      </vt:variant>
      <vt:variant>
        <vt:lpwstr/>
      </vt:variant>
      <vt:variant>
        <vt:i4>2949221</vt:i4>
      </vt:variant>
      <vt:variant>
        <vt:i4>291</vt:i4>
      </vt:variant>
      <vt:variant>
        <vt:i4>0</vt:i4>
      </vt:variant>
      <vt:variant>
        <vt:i4>5</vt:i4>
      </vt:variant>
      <vt:variant>
        <vt:lpwstr>http://www.globwetland.org/</vt:lpwstr>
      </vt:variant>
      <vt:variant>
        <vt:lpwstr/>
      </vt:variant>
      <vt:variant>
        <vt:i4>1638495</vt:i4>
      </vt:variant>
      <vt:variant>
        <vt:i4>288</vt:i4>
      </vt:variant>
      <vt:variant>
        <vt:i4>0</vt:i4>
      </vt:variant>
      <vt:variant>
        <vt:i4>5</vt:i4>
      </vt:variant>
      <vt:variant>
        <vt:lpwstr>https://projectgodwit.org.uk/</vt:lpwstr>
      </vt:variant>
      <vt:variant>
        <vt:lpwstr/>
      </vt:variant>
      <vt:variant>
        <vt:i4>327786</vt:i4>
      </vt:variant>
      <vt:variant>
        <vt:i4>285</vt:i4>
      </vt:variant>
      <vt:variant>
        <vt:i4>0</vt:i4>
      </vt:variant>
      <vt:variant>
        <vt:i4>5</vt:i4>
      </vt:variant>
      <vt:variant>
        <vt:lpwstr>https://assets.publishing.service.gov.uk/government/uploads/system/uploads/attachment_data/file/581998/hpai-europe-update8.pdf</vt:lpwstr>
      </vt:variant>
      <vt:variant>
        <vt:lpwstr/>
      </vt:variant>
      <vt:variant>
        <vt:i4>1638495</vt:i4>
      </vt:variant>
      <vt:variant>
        <vt:i4>282</vt:i4>
      </vt:variant>
      <vt:variant>
        <vt:i4>0</vt:i4>
      </vt:variant>
      <vt:variant>
        <vt:i4>5</vt:i4>
      </vt:variant>
      <vt:variant>
        <vt:lpwstr>https://projectgodwit.org.uk/</vt:lpwstr>
      </vt:variant>
      <vt:variant>
        <vt:lpwstr/>
      </vt:variant>
      <vt:variant>
        <vt:i4>3801144</vt:i4>
      </vt:variant>
      <vt:variant>
        <vt:i4>279</vt:i4>
      </vt:variant>
      <vt:variant>
        <vt:i4>0</vt:i4>
      </vt:variant>
      <vt:variant>
        <vt:i4>5</vt:i4>
      </vt:variant>
      <vt:variant>
        <vt:lpwstr>http://www.plan-bqn.fr/</vt:lpwstr>
      </vt:variant>
      <vt:variant>
        <vt:lpwstr/>
      </vt:variant>
      <vt:variant>
        <vt:i4>6029404</vt:i4>
      </vt:variant>
      <vt:variant>
        <vt:i4>276</vt:i4>
      </vt:variant>
      <vt:variant>
        <vt:i4>0</vt:i4>
      </vt:variant>
      <vt:variant>
        <vt:i4>5</vt:i4>
      </vt:variant>
      <vt:variant>
        <vt:lpwstr>https://www.png-courliscendre.fr/</vt:lpwstr>
      </vt:variant>
      <vt:variant>
        <vt:lpwstr/>
      </vt:variant>
      <vt:variant>
        <vt:i4>4325446</vt:i4>
      </vt:variant>
      <vt:variant>
        <vt:i4>273</vt:i4>
      </vt:variant>
      <vt:variant>
        <vt:i4>0</vt:i4>
      </vt:variant>
      <vt:variant>
        <vt:i4>5</vt:i4>
      </vt:variant>
      <vt:variant>
        <vt:lpwstr>http://wow.wetlands.org/informationflyway/criticalsitenetworktool/tabid/1349/language/en-US/Default.aspx</vt:lpwstr>
      </vt:variant>
      <vt:variant>
        <vt:lpwstr/>
      </vt:variant>
      <vt:variant>
        <vt:i4>786500</vt:i4>
      </vt:variant>
      <vt:variant>
        <vt:i4>270</vt:i4>
      </vt:variant>
      <vt:variant>
        <vt:i4>0</vt:i4>
      </vt:variant>
      <vt:variant>
        <vt:i4>5</vt:i4>
      </vt:variant>
      <vt:variant>
        <vt:lpwstr>https://www.wetlands.org/casestudy/creating-climate-resilient-wetlands-for-waterbirds-and-communities-across-the-african-eurasian-flyway/</vt:lpwstr>
      </vt:variant>
      <vt:variant>
        <vt:lpwstr/>
      </vt:variant>
      <vt:variant>
        <vt:i4>8126576</vt:i4>
      </vt:variant>
      <vt:variant>
        <vt:i4>267</vt:i4>
      </vt:variant>
      <vt:variant>
        <vt:i4>0</vt:i4>
      </vt:variant>
      <vt:variant>
        <vt:i4>5</vt:i4>
      </vt:variant>
      <vt:variant>
        <vt:lpwstr>http://www.birdlife.org/africa/projects/monitoring-birds-african-biosphere-reserves</vt:lpwstr>
      </vt:variant>
      <vt:variant>
        <vt:lpwstr/>
      </vt:variant>
      <vt:variant>
        <vt:i4>4522052</vt:i4>
      </vt:variant>
      <vt:variant>
        <vt:i4>264</vt:i4>
      </vt:variant>
      <vt:variant>
        <vt:i4>0</vt:i4>
      </vt:variant>
      <vt:variant>
        <vt:i4>5</vt:i4>
      </vt:variant>
      <vt:variant>
        <vt:lpwstr>http://www.unesco.org/new/en/natural-sciences/environment/ecological-sciences/biosphere-reserves/world-network-wnbr/</vt:lpwstr>
      </vt:variant>
      <vt:variant>
        <vt:lpwstr/>
      </vt:variant>
      <vt:variant>
        <vt:i4>131098</vt:i4>
      </vt:variant>
      <vt:variant>
        <vt:i4>261</vt:i4>
      </vt:variant>
      <vt:variant>
        <vt:i4>0</vt:i4>
      </vt:variant>
      <vt:variant>
        <vt:i4>5</vt:i4>
      </vt:variant>
      <vt:variant>
        <vt:lpwstr>https://en.nabu.de/projects/afribirds/22021.html</vt:lpwstr>
      </vt:variant>
      <vt:variant>
        <vt:lpwstr/>
      </vt:variant>
      <vt:variant>
        <vt:i4>2490401</vt:i4>
      </vt:variant>
      <vt:variant>
        <vt:i4>258</vt:i4>
      </vt:variant>
      <vt:variant>
        <vt:i4>0</vt:i4>
      </vt:variant>
      <vt:variant>
        <vt:i4>5</vt:i4>
      </vt:variant>
      <vt:variant>
        <vt:lpwstr>http://www.unep-aewa.org/en/awards</vt:lpwstr>
      </vt:variant>
      <vt:variant>
        <vt:lpwstr/>
      </vt:variant>
      <vt:variant>
        <vt:i4>2490401</vt:i4>
      </vt:variant>
      <vt:variant>
        <vt:i4>255</vt:i4>
      </vt:variant>
      <vt:variant>
        <vt:i4>0</vt:i4>
      </vt:variant>
      <vt:variant>
        <vt:i4>5</vt:i4>
      </vt:variant>
      <vt:variant>
        <vt:lpwstr>http://www.unep-aewa.org/en/awards</vt:lpwstr>
      </vt:variant>
      <vt:variant>
        <vt:lpwstr/>
      </vt:variant>
      <vt:variant>
        <vt:i4>1376334</vt:i4>
      </vt:variant>
      <vt:variant>
        <vt:i4>252</vt:i4>
      </vt:variant>
      <vt:variant>
        <vt:i4>0</vt:i4>
      </vt:variant>
      <vt:variant>
        <vt:i4>5</vt:i4>
      </vt:variant>
      <vt:variant>
        <vt:lpwstr>http://www.unep-aewa.org/sites/default/files/basic_page_documents/tc_modus_operandi_approved_by_mop5_en_rev_112016.pdf</vt:lpwstr>
      </vt:variant>
      <vt:variant>
        <vt:lpwstr/>
      </vt:variant>
      <vt:variant>
        <vt:i4>4325446</vt:i4>
      </vt:variant>
      <vt:variant>
        <vt:i4>249</vt:i4>
      </vt:variant>
      <vt:variant>
        <vt:i4>0</vt:i4>
      </vt:variant>
      <vt:variant>
        <vt:i4>5</vt:i4>
      </vt:variant>
      <vt:variant>
        <vt:lpwstr>http://wow.wetlands.org/INFORMATIONFLYWAY/CRITICALSITENETWORKTOOL/tabid/1349/language/en-US/Default.aspx</vt:lpwstr>
      </vt:variant>
      <vt:variant>
        <vt:lpwstr/>
      </vt:variant>
      <vt:variant>
        <vt:i4>4194344</vt:i4>
      </vt:variant>
      <vt:variant>
        <vt:i4>246</vt:i4>
      </vt:variant>
      <vt:variant>
        <vt:i4>0</vt:i4>
      </vt:variant>
      <vt:variant>
        <vt:i4>5</vt:i4>
      </vt:variant>
      <vt:variant>
        <vt:lpwstr>https://www.international-climate-initiative.com/en/?iki_lang=en</vt:lpwstr>
      </vt:variant>
      <vt:variant>
        <vt:lpwstr/>
      </vt:variant>
      <vt:variant>
        <vt:i4>786500</vt:i4>
      </vt:variant>
      <vt:variant>
        <vt:i4>243</vt:i4>
      </vt:variant>
      <vt:variant>
        <vt:i4>0</vt:i4>
      </vt:variant>
      <vt:variant>
        <vt:i4>5</vt:i4>
      </vt:variant>
      <vt:variant>
        <vt:lpwstr>https://www.wetlands.org/casestudy/creating-climate-resilient-wetlands-for-waterbirds-and-communities-across-the-african-eurasian-flyway/</vt:lpwstr>
      </vt:variant>
      <vt:variant>
        <vt:lpwstr/>
      </vt:variant>
      <vt:variant>
        <vt:i4>3801140</vt:i4>
      </vt:variant>
      <vt:variant>
        <vt:i4>240</vt:i4>
      </vt:variant>
      <vt:variant>
        <vt:i4>0</vt:i4>
      </vt:variant>
      <vt:variant>
        <vt:i4>5</vt:i4>
      </vt:variant>
      <vt:variant>
        <vt:lpwstr>https://waterbird.fund/</vt:lpwstr>
      </vt:variant>
      <vt:variant>
        <vt:lpwstr/>
      </vt:variant>
      <vt:variant>
        <vt:i4>5505094</vt:i4>
      </vt:variant>
      <vt:variant>
        <vt:i4>237</vt:i4>
      </vt:variant>
      <vt:variant>
        <vt:i4>0</vt:i4>
      </vt:variant>
      <vt:variant>
        <vt:i4>5</vt:i4>
      </vt:variant>
      <vt:variant>
        <vt:lpwstr>https://europe.wetlands.org/our-network/waterbird-monitoring-partnership/</vt:lpwstr>
      </vt:variant>
      <vt:variant>
        <vt:lpwstr/>
      </vt:variant>
      <vt:variant>
        <vt:i4>1900544</vt:i4>
      </vt:variant>
      <vt:variant>
        <vt:i4>234</vt:i4>
      </vt:variant>
      <vt:variant>
        <vt:i4>0</vt:i4>
      </vt:variant>
      <vt:variant>
        <vt:i4>5</vt:i4>
      </vt:variant>
      <vt:variant>
        <vt:lpwstr>http://www.unep-aewa.org/sites/default/files/document/aewa_mop6_res9_seabirds_en.pdf</vt:lpwstr>
      </vt:variant>
      <vt:variant>
        <vt:lpwstr/>
      </vt:variant>
      <vt:variant>
        <vt:i4>4915312</vt:i4>
      </vt:variant>
      <vt:variant>
        <vt:i4>231</vt:i4>
      </vt:variant>
      <vt:variant>
        <vt:i4>0</vt:i4>
      </vt:variant>
      <vt:variant>
        <vt:i4>5</vt:i4>
      </vt:variant>
      <vt:variant>
        <vt:lpwstr>http://www.unep-aewa.org/sites/default/files/document/aewa_mop6_res4_cons_sust_use_mwb_en.pdf</vt:lpwstr>
      </vt:variant>
      <vt:variant>
        <vt:lpwstr/>
      </vt:variant>
      <vt:variant>
        <vt:i4>524364</vt:i4>
      </vt:variant>
      <vt:variant>
        <vt:i4>228</vt:i4>
      </vt:variant>
      <vt:variant>
        <vt:i4>0</vt:i4>
      </vt:variant>
      <vt:variant>
        <vt:i4>5</vt:i4>
      </vt:variant>
      <vt:variant>
        <vt:lpwstr>https://www.ramsar.org/sites/default/files/documents/library/bn3.pdf</vt:lpwstr>
      </vt:variant>
      <vt:variant>
        <vt:lpwstr/>
      </vt:variant>
      <vt:variant>
        <vt:i4>8060933</vt:i4>
      </vt:variant>
      <vt:variant>
        <vt:i4>225</vt:i4>
      </vt:variant>
      <vt:variant>
        <vt:i4>0</vt:i4>
      </vt:variant>
      <vt:variant>
        <vt:i4>5</vt:i4>
      </vt:variant>
      <vt:variant>
        <vt:lpwstr>https://eur-lex.europa.eu/legal-content/EN/TXT/?uri=uriserv:OJ.L_.2014.317.01.0035.01.ENG&amp;toc=OJ:L:2014:317:TOC</vt:lpwstr>
      </vt:variant>
      <vt:variant>
        <vt:lpwstr/>
      </vt:variant>
      <vt:variant>
        <vt:i4>3801140</vt:i4>
      </vt:variant>
      <vt:variant>
        <vt:i4>222</vt:i4>
      </vt:variant>
      <vt:variant>
        <vt:i4>0</vt:i4>
      </vt:variant>
      <vt:variant>
        <vt:i4>5</vt:i4>
      </vt:variant>
      <vt:variant>
        <vt:lpwstr>https://waterbird.fund/</vt:lpwstr>
      </vt:variant>
      <vt:variant>
        <vt:lpwstr/>
      </vt:variant>
      <vt:variant>
        <vt:i4>5570676</vt:i4>
      </vt:variant>
      <vt:variant>
        <vt:i4>219</vt:i4>
      </vt:variant>
      <vt:variant>
        <vt:i4>0</vt:i4>
      </vt:variant>
      <vt:variant>
        <vt:i4>5</vt:i4>
      </vt:variant>
      <vt:variant>
        <vt:lpwstr>http://www.unep-aewa.org/sites/default/files/document/aewa_mop6_res3_mw_monitoring_en.pdf</vt:lpwstr>
      </vt:variant>
      <vt:variant>
        <vt:lpwstr/>
      </vt:variant>
      <vt:variant>
        <vt:i4>327774</vt:i4>
      </vt:variant>
      <vt:variant>
        <vt:i4>216</vt:i4>
      </vt:variant>
      <vt:variant>
        <vt:i4>0</vt:i4>
      </vt:variant>
      <vt:variant>
        <vt:i4>5</vt:i4>
      </vt:variant>
      <vt:variant>
        <vt:lpwstr>https://www.cms.int/en/workinggroup/preventing-poisoning-migratory-birds</vt:lpwstr>
      </vt:variant>
      <vt:variant>
        <vt:lpwstr/>
      </vt:variant>
      <vt:variant>
        <vt:i4>327774</vt:i4>
      </vt:variant>
      <vt:variant>
        <vt:i4>213</vt:i4>
      </vt:variant>
      <vt:variant>
        <vt:i4>0</vt:i4>
      </vt:variant>
      <vt:variant>
        <vt:i4>5</vt:i4>
      </vt:variant>
      <vt:variant>
        <vt:lpwstr>https://www.cms.int/en/workinggroup/preventing-poisoning-migratory-birds</vt:lpwstr>
      </vt:variant>
      <vt:variant>
        <vt:lpwstr/>
      </vt:variant>
      <vt:variant>
        <vt:i4>5373953</vt:i4>
      </vt:variant>
      <vt:variant>
        <vt:i4>210</vt:i4>
      </vt:variant>
      <vt:variant>
        <vt:i4>0</vt:i4>
      </vt:variant>
      <vt:variant>
        <vt:i4>5</vt:i4>
      </vt:variant>
      <vt:variant>
        <vt:lpwstr>https://www.cms.int/en/taskforces</vt:lpwstr>
      </vt:variant>
      <vt:variant>
        <vt:lpwstr/>
      </vt:variant>
      <vt:variant>
        <vt:i4>5373953</vt:i4>
      </vt:variant>
      <vt:variant>
        <vt:i4>207</vt:i4>
      </vt:variant>
      <vt:variant>
        <vt:i4>0</vt:i4>
      </vt:variant>
      <vt:variant>
        <vt:i4>5</vt:i4>
      </vt:variant>
      <vt:variant>
        <vt:lpwstr>https://www.cms.int/en/taskforces</vt:lpwstr>
      </vt:variant>
      <vt:variant>
        <vt:lpwstr/>
      </vt:variant>
      <vt:variant>
        <vt:i4>3145834</vt:i4>
      </vt:variant>
      <vt:variant>
        <vt:i4>204</vt:i4>
      </vt:variant>
      <vt:variant>
        <vt:i4>0</vt:i4>
      </vt:variant>
      <vt:variant>
        <vt:i4>5</vt:i4>
      </vt:variant>
      <vt:variant>
        <vt:lpwstr>http://www.unep-aewa.org/en/activities/irp</vt:lpwstr>
      </vt:variant>
      <vt:variant>
        <vt:lpwstr/>
      </vt:variant>
      <vt:variant>
        <vt:i4>5373982</vt:i4>
      </vt:variant>
      <vt:variant>
        <vt:i4>201</vt:i4>
      </vt:variant>
      <vt:variant>
        <vt:i4>0</vt:i4>
      </vt:variant>
      <vt:variant>
        <vt:i4>5</vt:i4>
      </vt:variant>
      <vt:variant>
        <vt:lpwstr>http://www.worldmigratorybirdday.org/</vt:lpwstr>
      </vt:variant>
      <vt:variant>
        <vt:lpwstr/>
      </vt:variant>
      <vt:variant>
        <vt:i4>655453</vt:i4>
      </vt:variant>
      <vt:variant>
        <vt:i4>198</vt:i4>
      </vt:variant>
      <vt:variant>
        <vt:i4>0</vt:i4>
      </vt:variant>
      <vt:variant>
        <vt:i4>5</vt:i4>
      </vt:variant>
      <vt:variant>
        <vt:lpwstr>http://www.unep-aewa.org/en/news/birds-and-people-improving-food-security-and-management-waterbirds-across-sahel</vt:lpwstr>
      </vt:variant>
      <vt:variant>
        <vt:lpwstr/>
      </vt:variant>
      <vt:variant>
        <vt:i4>4784157</vt:i4>
      </vt:variant>
      <vt:variant>
        <vt:i4>195</vt:i4>
      </vt:variant>
      <vt:variant>
        <vt:i4>0</vt:i4>
      </vt:variant>
      <vt:variant>
        <vt:i4>5</vt:i4>
      </vt:variant>
      <vt:variant>
        <vt:lpwstr>http://www.cic-wildlife.org/</vt:lpwstr>
      </vt:variant>
      <vt:variant>
        <vt:lpwstr/>
      </vt:variant>
      <vt:variant>
        <vt:i4>1507413</vt:i4>
      </vt:variant>
      <vt:variant>
        <vt:i4>192</vt:i4>
      </vt:variant>
      <vt:variant>
        <vt:i4>0</vt:i4>
      </vt:variant>
      <vt:variant>
        <vt:i4>5</vt:i4>
      </vt:variant>
      <vt:variant>
        <vt:lpwstr>https://www.conservationevidence.com/collection/view</vt:lpwstr>
      </vt:variant>
      <vt:variant>
        <vt:lpwstr/>
      </vt:variant>
      <vt:variant>
        <vt:i4>327774</vt:i4>
      </vt:variant>
      <vt:variant>
        <vt:i4>189</vt:i4>
      </vt:variant>
      <vt:variant>
        <vt:i4>0</vt:i4>
      </vt:variant>
      <vt:variant>
        <vt:i4>5</vt:i4>
      </vt:variant>
      <vt:variant>
        <vt:lpwstr>https://www.cms.int/en/workinggroup/preventing-poisoning-migratory-birds</vt:lpwstr>
      </vt:variant>
      <vt:variant>
        <vt:lpwstr/>
      </vt:variant>
      <vt:variant>
        <vt:i4>1507379</vt:i4>
      </vt:variant>
      <vt:variant>
        <vt:i4>182</vt:i4>
      </vt:variant>
      <vt:variant>
        <vt:i4>0</vt:i4>
      </vt:variant>
      <vt:variant>
        <vt:i4>5</vt:i4>
      </vt:variant>
      <vt:variant>
        <vt:lpwstr/>
      </vt:variant>
      <vt:variant>
        <vt:lpwstr>_Toc519596626</vt:lpwstr>
      </vt:variant>
      <vt:variant>
        <vt:i4>1507379</vt:i4>
      </vt:variant>
      <vt:variant>
        <vt:i4>176</vt:i4>
      </vt:variant>
      <vt:variant>
        <vt:i4>0</vt:i4>
      </vt:variant>
      <vt:variant>
        <vt:i4>5</vt:i4>
      </vt:variant>
      <vt:variant>
        <vt:lpwstr/>
      </vt:variant>
      <vt:variant>
        <vt:lpwstr>_Toc519596625</vt:lpwstr>
      </vt:variant>
      <vt:variant>
        <vt:i4>1507379</vt:i4>
      </vt:variant>
      <vt:variant>
        <vt:i4>170</vt:i4>
      </vt:variant>
      <vt:variant>
        <vt:i4>0</vt:i4>
      </vt:variant>
      <vt:variant>
        <vt:i4>5</vt:i4>
      </vt:variant>
      <vt:variant>
        <vt:lpwstr/>
      </vt:variant>
      <vt:variant>
        <vt:lpwstr>_Toc519596624</vt:lpwstr>
      </vt:variant>
      <vt:variant>
        <vt:i4>1507379</vt:i4>
      </vt:variant>
      <vt:variant>
        <vt:i4>164</vt:i4>
      </vt:variant>
      <vt:variant>
        <vt:i4>0</vt:i4>
      </vt:variant>
      <vt:variant>
        <vt:i4>5</vt:i4>
      </vt:variant>
      <vt:variant>
        <vt:lpwstr/>
      </vt:variant>
      <vt:variant>
        <vt:lpwstr>_Toc519596623</vt:lpwstr>
      </vt:variant>
      <vt:variant>
        <vt:i4>1507379</vt:i4>
      </vt:variant>
      <vt:variant>
        <vt:i4>158</vt:i4>
      </vt:variant>
      <vt:variant>
        <vt:i4>0</vt:i4>
      </vt:variant>
      <vt:variant>
        <vt:i4>5</vt:i4>
      </vt:variant>
      <vt:variant>
        <vt:lpwstr/>
      </vt:variant>
      <vt:variant>
        <vt:lpwstr>_Toc519596622</vt:lpwstr>
      </vt:variant>
      <vt:variant>
        <vt:i4>1507379</vt:i4>
      </vt:variant>
      <vt:variant>
        <vt:i4>152</vt:i4>
      </vt:variant>
      <vt:variant>
        <vt:i4>0</vt:i4>
      </vt:variant>
      <vt:variant>
        <vt:i4>5</vt:i4>
      </vt:variant>
      <vt:variant>
        <vt:lpwstr/>
      </vt:variant>
      <vt:variant>
        <vt:lpwstr>_Toc519596621</vt:lpwstr>
      </vt:variant>
      <vt:variant>
        <vt:i4>1507379</vt:i4>
      </vt:variant>
      <vt:variant>
        <vt:i4>146</vt:i4>
      </vt:variant>
      <vt:variant>
        <vt:i4>0</vt:i4>
      </vt:variant>
      <vt:variant>
        <vt:i4>5</vt:i4>
      </vt:variant>
      <vt:variant>
        <vt:lpwstr/>
      </vt:variant>
      <vt:variant>
        <vt:lpwstr>_Toc519596620</vt:lpwstr>
      </vt:variant>
      <vt:variant>
        <vt:i4>1310771</vt:i4>
      </vt:variant>
      <vt:variant>
        <vt:i4>140</vt:i4>
      </vt:variant>
      <vt:variant>
        <vt:i4>0</vt:i4>
      </vt:variant>
      <vt:variant>
        <vt:i4>5</vt:i4>
      </vt:variant>
      <vt:variant>
        <vt:lpwstr/>
      </vt:variant>
      <vt:variant>
        <vt:lpwstr>_Toc519596619</vt:lpwstr>
      </vt:variant>
      <vt:variant>
        <vt:i4>1310771</vt:i4>
      </vt:variant>
      <vt:variant>
        <vt:i4>134</vt:i4>
      </vt:variant>
      <vt:variant>
        <vt:i4>0</vt:i4>
      </vt:variant>
      <vt:variant>
        <vt:i4>5</vt:i4>
      </vt:variant>
      <vt:variant>
        <vt:lpwstr/>
      </vt:variant>
      <vt:variant>
        <vt:lpwstr>_Toc519596618</vt:lpwstr>
      </vt:variant>
      <vt:variant>
        <vt:i4>1310771</vt:i4>
      </vt:variant>
      <vt:variant>
        <vt:i4>128</vt:i4>
      </vt:variant>
      <vt:variant>
        <vt:i4>0</vt:i4>
      </vt:variant>
      <vt:variant>
        <vt:i4>5</vt:i4>
      </vt:variant>
      <vt:variant>
        <vt:lpwstr/>
      </vt:variant>
      <vt:variant>
        <vt:lpwstr>_Toc519596617</vt:lpwstr>
      </vt:variant>
      <vt:variant>
        <vt:i4>1310771</vt:i4>
      </vt:variant>
      <vt:variant>
        <vt:i4>122</vt:i4>
      </vt:variant>
      <vt:variant>
        <vt:i4>0</vt:i4>
      </vt:variant>
      <vt:variant>
        <vt:i4>5</vt:i4>
      </vt:variant>
      <vt:variant>
        <vt:lpwstr/>
      </vt:variant>
      <vt:variant>
        <vt:lpwstr>_Toc519596616</vt:lpwstr>
      </vt:variant>
      <vt:variant>
        <vt:i4>1310771</vt:i4>
      </vt:variant>
      <vt:variant>
        <vt:i4>116</vt:i4>
      </vt:variant>
      <vt:variant>
        <vt:i4>0</vt:i4>
      </vt:variant>
      <vt:variant>
        <vt:i4>5</vt:i4>
      </vt:variant>
      <vt:variant>
        <vt:lpwstr/>
      </vt:variant>
      <vt:variant>
        <vt:lpwstr>_Toc519596615</vt:lpwstr>
      </vt:variant>
      <vt:variant>
        <vt:i4>1310771</vt:i4>
      </vt:variant>
      <vt:variant>
        <vt:i4>110</vt:i4>
      </vt:variant>
      <vt:variant>
        <vt:i4>0</vt:i4>
      </vt:variant>
      <vt:variant>
        <vt:i4>5</vt:i4>
      </vt:variant>
      <vt:variant>
        <vt:lpwstr/>
      </vt:variant>
      <vt:variant>
        <vt:lpwstr>_Toc519596614</vt:lpwstr>
      </vt:variant>
      <vt:variant>
        <vt:i4>1310771</vt:i4>
      </vt:variant>
      <vt:variant>
        <vt:i4>104</vt:i4>
      </vt:variant>
      <vt:variant>
        <vt:i4>0</vt:i4>
      </vt:variant>
      <vt:variant>
        <vt:i4>5</vt:i4>
      </vt:variant>
      <vt:variant>
        <vt:lpwstr/>
      </vt:variant>
      <vt:variant>
        <vt:lpwstr>_Toc519596613</vt:lpwstr>
      </vt:variant>
      <vt:variant>
        <vt:i4>1310771</vt:i4>
      </vt:variant>
      <vt:variant>
        <vt:i4>98</vt:i4>
      </vt:variant>
      <vt:variant>
        <vt:i4>0</vt:i4>
      </vt:variant>
      <vt:variant>
        <vt:i4>5</vt:i4>
      </vt:variant>
      <vt:variant>
        <vt:lpwstr/>
      </vt:variant>
      <vt:variant>
        <vt:lpwstr>_Toc519596612</vt:lpwstr>
      </vt:variant>
      <vt:variant>
        <vt:i4>1310771</vt:i4>
      </vt:variant>
      <vt:variant>
        <vt:i4>92</vt:i4>
      </vt:variant>
      <vt:variant>
        <vt:i4>0</vt:i4>
      </vt:variant>
      <vt:variant>
        <vt:i4>5</vt:i4>
      </vt:variant>
      <vt:variant>
        <vt:lpwstr/>
      </vt:variant>
      <vt:variant>
        <vt:lpwstr>_Toc519596611</vt:lpwstr>
      </vt:variant>
      <vt:variant>
        <vt:i4>1310771</vt:i4>
      </vt:variant>
      <vt:variant>
        <vt:i4>86</vt:i4>
      </vt:variant>
      <vt:variant>
        <vt:i4>0</vt:i4>
      </vt:variant>
      <vt:variant>
        <vt:i4>5</vt:i4>
      </vt:variant>
      <vt:variant>
        <vt:lpwstr/>
      </vt:variant>
      <vt:variant>
        <vt:lpwstr>_Toc519596610</vt:lpwstr>
      </vt:variant>
      <vt:variant>
        <vt:i4>1376307</vt:i4>
      </vt:variant>
      <vt:variant>
        <vt:i4>80</vt:i4>
      </vt:variant>
      <vt:variant>
        <vt:i4>0</vt:i4>
      </vt:variant>
      <vt:variant>
        <vt:i4>5</vt:i4>
      </vt:variant>
      <vt:variant>
        <vt:lpwstr/>
      </vt:variant>
      <vt:variant>
        <vt:lpwstr>_Toc519596609</vt:lpwstr>
      </vt:variant>
      <vt:variant>
        <vt:i4>1376307</vt:i4>
      </vt:variant>
      <vt:variant>
        <vt:i4>74</vt:i4>
      </vt:variant>
      <vt:variant>
        <vt:i4>0</vt:i4>
      </vt:variant>
      <vt:variant>
        <vt:i4>5</vt:i4>
      </vt:variant>
      <vt:variant>
        <vt:lpwstr/>
      </vt:variant>
      <vt:variant>
        <vt:lpwstr>_Toc519596608</vt:lpwstr>
      </vt:variant>
      <vt:variant>
        <vt:i4>1376307</vt:i4>
      </vt:variant>
      <vt:variant>
        <vt:i4>68</vt:i4>
      </vt:variant>
      <vt:variant>
        <vt:i4>0</vt:i4>
      </vt:variant>
      <vt:variant>
        <vt:i4>5</vt:i4>
      </vt:variant>
      <vt:variant>
        <vt:lpwstr/>
      </vt:variant>
      <vt:variant>
        <vt:lpwstr>_Toc519596607</vt:lpwstr>
      </vt:variant>
      <vt:variant>
        <vt:i4>1376307</vt:i4>
      </vt:variant>
      <vt:variant>
        <vt:i4>62</vt:i4>
      </vt:variant>
      <vt:variant>
        <vt:i4>0</vt:i4>
      </vt:variant>
      <vt:variant>
        <vt:i4>5</vt:i4>
      </vt:variant>
      <vt:variant>
        <vt:lpwstr/>
      </vt:variant>
      <vt:variant>
        <vt:lpwstr>_Toc519596606</vt:lpwstr>
      </vt:variant>
      <vt:variant>
        <vt:i4>1376307</vt:i4>
      </vt:variant>
      <vt:variant>
        <vt:i4>56</vt:i4>
      </vt:variant>
      <vt:variant>
        <vt:i4>0</vt:i4>
      </vt:variant>
      <vt:variant>
        <vt:i4>5</vt:i4>
      </vt:variant>
      <vt:variant>
        <vt:lpwstr/>
      </vt:variant>
      <vt:variant>
        <vt:lpwstr>_Toc519596605</vt:lpwstr>
      </vt:variant>
      <vt:variant>
        <vt:i4>1376307</vt:i4>
      </vt:variant>
      <vt:variant>
        <vt:i4>50</vt:i4>
      </vt:variant>
      <vt:variant>
        <vt:i4>0</vt:i4>
      </vt:variant>
      <vt:variant>
        <vt:i4>5</vt:i4>
      </vt:variant>
      <vt:variant>
        <vt:lpwstr/>
      </vt:variant>
      <vt:variant>
        <vt:lpwstr>_Toc519596604</vt:lpwstr>
      </vt:variant>
      <vt:variant>
        <vt:i4>1376307</vt:i4>
      </vt:variant>
      <vt:variant>
        <vt:i4>44</vt:i4>
      </vt:variant>
      <vt:variant>
        <vt:i4>0</vt:i4>
      </vt:variant>
      <vt:variant>
        <vt:i4>5</vt:i4>
      </vt:variant>
      <vt:variant>
        <vt:lpwstr/>
      </vt:variant>
      <vt:variant>
        <vt:lpwstr>_Toc519596603</vt:lpwstr>
      </vt:variant>
      <vt:variant>
        <vt:i4>1376307</vt:i4>
      </vt:variant>
      <vt:variant>
        <vt:i4>38</vt:i4>
      </vt:variant>
      <vt:variant>
        <vt:i4>0</vt:i4>
      </vt:variant>
      <vt:variant>
        <vt:i4>5</vt:i4>
      </vt:variant>
      <vt:variant>
        <vt:lpwstr/>
      </vt:variant>
      <vt:variant>
        <vt:lpwstr>_Toc519596602</vt:lpwstr>
      </vt:variant>
      <vt:variant>
        <vt:i4>1376307</vt:i4>
      </vt:variant>
      <vt:variant>
        <vt:i4>32</vt:i4>
      </vt:variant>
      <vt:variant>
        <vt:i4>0</vt:i4>
      </vt:variant>
      <vt:variant>
        <vt:i4>5</vt:i4>
      </vt:variant>
      <vt:variant>
        <vt:lpwstr/>
      </vt:variant>
      <vt:variant>
        <vt:lpwstr>_Toc519596601</vt:lpwstr>
      </vt:variant>
      <vt:variant>
        <vt:i4>1376307</vt:i4>
      </vt:variant>
      <vt:variant>
        <vt:i4>26</vt:i4>
      </vt:variant>
      <vt:variant>
        <vt:i4>0</vt:i4>
      </vt:variant>
      <vt:variant>
        <vt:i4>5</vt:i4>
      </vt:variant>
      <vt:variant>
        <vt:lpwstr/>
      </vt:variant>
      <vt:variant>
        <vt:lpwstr>_Toc519596600</vt:lpwstr>
      </vt:variant>
      <vt:variant>
        <vt:i4>1835056</vt:i4>
      </vt:variant>
      <vt:variant>
        <vt:i4>20</vt:i4>
      </vt:variant>
      <vt:variant>
        <vt:i4>0</vt:i4>
      </vt:variant>
      <vt:variant>
        <vt:i4>5</vt:i4>
      </vt:variant>
      <vt:variant>
        <vt:lpwstr/>
      </vt:variant>
      <vt:variant>
        <vt:lpwstr>_Toc519596599</vt:lpwstr>
      </vt:variant>
      <vt:variant>
        <vt:i4>1835056</vt:i4>
      </vt:variant>
      <vt:variant>
        <vt:i4>14</vt:i4>
      </vt:variant>
      <vt:variant>
        <vt:i4>0</vt:i4>
      </vt:variant>
      <vt:variant>
        <vt:i4>5</vt:i4>
      </vt:variant>
      <vt:variant>
        <vt:lpwstr/>
      </vt:variant>
      <vt:variant>
        <vt:lpwstr>_Toc519596598</vt:lpwstr>
      </vt:variant>
      <vt:variant>
        <vt:i4>1835056</vt:i4>
      </vt:variant>
      <vt:variant>
        <vt:i4>8</vt:i4>
      </vt:variant>
      <vt:variant>
        <vt:i4>0</vt:i4>
      </vt:variant>
      <vt:variant>
        <vt:i4>5</vt:i4>
      </vt:variant>
      <vt:variant>
        <vt:lpwstr/>
      </vt:variant>
      <vt:variant>
        <vt:lpwstr>_Toc519596597</vt:lpwstr>
      </vt:variant>
      <vt:variant>
        <vt:i4>1835056</vt:i4>
      </vt:variant>
      <vt:variant>
        <vt:i4>2</vt:i4>
      </vt:variant>
      <vt:variant>
        <vt:i4>0</vt:i4>
      </vt:variant>
      <vt:variant>
        <vt:i4>5</vt:i4>
      </vt:variant>
      <vt:variant>
        <vt:lpwstr/>
      </vt:variant>
      <vt:variant>
        <vt:lpwstr>_Toc519596596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3</cp:revision>
  <cp:lastPrinted>2024-02-29T09:43:00Z</cp:lastPrinted>
  <dcterms:created xsi:type="dcterms:W3CDTF">2024-02-29T09:43:00Z</dcterms:created>
  <dcterms:modified xsi:type="dcterms:W3CDTF">2024-02-29T09:43:00Z</dcterms:modified>
</cp:coreProperties>
</file>