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2DE6" w14:textId="77777777" w:rsidR="00870D38" w:rsidRDefault="00870D38" w:rsidP="00870D38">
      <w:pPr>
        <w:spacing w:line="360" w:lineRule="auto"/>
        <w:jc w:val="center"/>
        <w:rPr>
          <w:b/>
        </w:rPr>
      </w:pPr>
    </w:p>
    <w:p w14:paraId="7E0B8B5F" w14:textId="5DAC27B2" w:rsidR="00870D38" w:rsidRDefault="00870D38" w:rsidP="00870D38">
      <w:pPr>
        <w:spacing w:line="360" w:lineRule="auto"/>
        <w:jc w:val="center"/>
        <w:rPr>
          <w:b/>
        </w:rPr>
      </w:pPr>
      <w:r>
        <w:rPr>
          <w:b/>
        </w:rPr>
        <w:t>REPORT OF THE 14</w:t>
      </w:r>
      <w:r>
        <w:rPr>
          <w:b/>
          <w:vertAlign w:val="superscript"/>
        </w:rPr>
        <w:t>th</w:t>
      </w:r>
      <w:r>
        <w:rPr>
          <w:b/>
        </w:rPr>
        <w:t xml:space="preserve"> MEETING OF THE TECHNICAL COMMITTEE</w:t>
      </w:r>
      <w:r w:rsidR="004924A9">
        <w:rPr>
          <w:rStyle w:val="FootnoteReference"/>
          <w:b/>
        </w:rPr>
        <w:footnoteReference w:id="1"/>
      </w:r>
    </w:p>
    <w:p w14:paraId="1BEEABE8" w14:textId="77777777" w:rsidR="00870D38" w:rsidRDefault="00870D38" w:rsidP="00870D38">
      <w:pPr>
        <w:spacing w:line="360" w:lineRule="auto"/>
        <w:jc w:val="center"/>
        <w:rPr>
          <w:i/>
          <w:sz w:val="22"/>
          <w:szCs w:val="22"/>
        </w:rPr>
      </w:pPr>
      <w:r>
        <w:rPr>
          <w:i/>
          <w:sz w:val="22"/>
          <w:szCs w:val="22"/>
        </w:rPr>
        <w:t>10-13 April 2018, Bonn, Germany</w:t>
      </w:r>
    </w:p>
    <w:p w14:paraId="2E45A871" w14:textId="77777777" w:rsidR="00870D38" w:rsidRDefault="00870D38" w:rsidP="00870D38">
      <w:pPr>
        <w:spacing w:line="276" w:lineRule="auto"/>
        <w:jc w:val="both"/>
        <w:rPr>
          <w:b/>
          <w:sz w:val="22"/>
          <w:szCs w:val="22"/>
        </w:rPr>
      </w:pPr>
    </w:p>
    <w:p w14:paraId="415BC3A1" w14:textId="77777777" w:rsidR="00870D38" w:rsidRDefault="00870D38" w:rsidP="00870D38">
      <w:pPr>
        <w:spacing w:line="276" w:lineRule="auto"/>
        <w:jc w:val="both"/>
        <w:rPr>
          <w:b/>
          <w:sz w:val="22"/>
          <w:szCs w:val="22"/>
        </w:rPr>
      </w:pPr>
    </w:p>
    <w:p w14:paraId="786CC363" w14:textId="77777777" w:rsidR="00870D38" w:rsidRDefault="00870D38" w:rsidP="00870D38">
      <w:pPr>
        <w:spacing w:line="276" w:lineRule="auto"/>
        <w:jc w:val="both"/>
        <w:rPr>
          <w:b/>
          <w:sz w:val="22"/>
          <w:szCs w:val="22"/>
        </w:rPr>
      </w:pPr>
      <w:r>
        <w:rPr>
          <w:b/>
          <w:sz w:val="22"/>
          <w:szCs w:val="22"/>
        </w:rPr>
        <w:t>CONTENTS</w:t>
      </w:r>
    </w:p>
    <w:p w14:paraId="7F90AD3D" w14:textId="77777777" w:rsidR="00870D38" w:rsidRDefault="00870D38" w:rsidP="00870D38">
      <w:pPr>
        <w:spacing w:line="276" w:lineRule="auto"/>
        <w:jc w:val="both"/>
        <w:rPr>
          <w:b/>
          <w:sz w:val="22"/>
          <w:szCs w:val="22"/>
        </w:rPr>
      </w:pPr>
    </w:p>
    <w:p w14:paraId="05BF079B" w14:textId="77777777" w:rsidR="00930510" w:rsidRDefault="00870D38">
      <w:pPr>
        <w:pStyle w:val="TOC1"/>
        <w:rPr>
          <w:rFonts w:asciiTheme="minorHAnsi" w:eastAsiaTheme="minorEastAsia" w:hAnsiTheme="minorHAnsi" w:cstheme="minorBidi"/>
          <w:noProof/>
          <w:szCs w:val="22"/>
          <w:lang w:eastAsia="en-GB"/>
        </w:rPr>
      </w:pPr>
      <w:r>
        <w:rPr>
          <w:b/>
          <w:szCs w:val="22"/>
        </w:rPr>
        <w:fldChar w:fldCharType="begin"/>
      </w:r>
      <w:r>
        <w:rPr>
          <w:b/>
          <w:szCs w:val="22"/>
        </w:rPr>
        <w:instrText xml:space="preserve"> TOC \o "1-3" \h \z \u </w:instrText>
      </w:r>
      <w:r>
        <w:rPr>
          <w:b/>
          <w:szCs w:val="22"/>
        </w:rPr>
        <w:fldChar w:fldCharType="separate"/>
      </w:r>
      <w:hyperlink w:anchor="_Toc525211303" w:history="1">
        <w:r w:rsidR="00930510" w:rsidRPr="00AC6B65">
          <w:rPr>
            <w:rStyle w:val="Hyperlink"/>
            <w:noProof/>
          </w:rPr>
          <w:t>Agenda item 1. Opening</w:t>
        </w:r>
        <w:r w:rsidR="00930510">
          <w:rPr>
            <w:noProof/>
            <w:webHidden/>
          </w:rPr>
          <w:tab/>
        </w:r>
        <w:r w:rsidR="00930510">
          <w:rPr>
            <w:noProof/>
            <w:webHidden/>
          </w:rPr>
          <w:fldChar w:fldCharType="begin"/>
        </w:r>
        <w:r w:rsidR="00930510">
          <w:rPr>
            <w:noProof/>
            <w:webHidden/>
          </w:rPr>
          <w:instrText xml:space="preserve"> PAGEREF _Toc525211303 \h </w:instrText>
        </w:r>
        <w:r w:rsidR="00930510">
          <w:rPr>
            <w:noProof/>
            <w:webHidden/>
          </w:rPr>
        </w:r>
        <w:r w:rsidR="00930510">
          <w:rPr>
            <w:noProof/>
            <w:webHidden/>
          </w:rPr>
          <w:fldChar w:fldCharType="separate"/>
        </w:r>
        <w:r w:rsidR="00E22E4C">
          <w:rPr>
            <w:noProof/>
            <w:webHidden/>
          </w:rPr>
          <w:t>2</w:t>
        </w:r>
        <w:r w:rsidR="00930510">
          <w:rPr>
            <w:noProof/>
            <w:webHidden/>
          </w:rPr>
          <w:fldChar w:fldCharType="end"/>
        </w:r>
      </w:hyperlink>
    </w:p>
    <w:p w14:paraId="0C936EF9" w14:textId="0CA75F4D" w:rsidR="00930510" w:rsidRDefault="00E22E4C">
      <w:pPr>
        <w:pStyle w:val="TOC1"/>
        <w:rPr>
          <w:rFonts w:asciiTheme="minorHAnsi" w:eastAsiaTheme="minorEastAsia" w:hAnsiTheme="minorHAnsi" w:cstheme="minorBidi"/>
          <w:noProof/>
          <w:szCs w:val="22"/>
          <w:lang w:eastAsia="en-GB"/>
        </w:rPr>
      </w:pPr>
      <w:hyperlink w:anchor="_Toc525211304" w:history="1">
        <w:r w:rsidR="00930510" w:rsidRPr="00AC6B65">
          <w:rPr>
            <w:rStyle w:val="Hyperlink"/>
            <w:noProof/>
          </w:rPr>
          <w:t>Agenda item 2. Welcome Addresses</w:t>
        </w:r>
        <w:r w:rsidR="00930510">
          <w:rPr>
            <w:noProof/>
            <w:webHidden/>
          </w:rPr>
          <w:tab/>
        </w:r>
        <w:r w:rsidR="00930510">
          <w:rPr>
            <w:noProof/>
            <w:webHidden/>
          </w:rPr>
          <w:fldChar w:fldCharType="begin"/>
        </w:r>
        <w:r w:rsidR="00930510">
          <w:rPr>
            <w:noProof/>
            <w:webHidden/>
          </w:rPr>
          <w:instrText xml:space="preserve"> PAGEREF _Toc525211304 \h </w:instrText>
        </w:r>
        <w:r w:rsidR="00930510">
          <w:rPr>
            <w:noProof/>
            <w:webHidden/>
          </w:rPr>
        </w:r>
        <w:r w:rsidR="00930510">
          <w:rPr>
            <w:noProof/>
            <w:webHidden/>
          </w:rPr>
          <w:fldChar w:fldCharType="separate"/>
        </w:r>
        <w:r>
          <w:rPr>
            <w:noProof/>
            <w:webHidden/>
          </w:rPr>
          <w:t>2</w:t>
        </w:r>
        <w:r w:rsidR="00930510">
          <w:rPr>
            <w:noProof/>
            <w:webHidden/>
          </w:rPr>
          <w:fldChar w:fldCharType="end"/>
        </w:r>
      </w:hyperlink>
    </w:p>
    <w:p w14:paraId="0F14F9A3" w14:textId="6CEE744D" w:rsidR="00930510" w:rsidRDefault="00E22E4C">
      <w:pPr>
        <w:pStyle w:val="TOC1"/>
        <w:rPr>
          <w:rFonts w:asciiTheme="minorHAnsi" w:eastAsiaTheme="minorEastAsia" w:hAnsiTheme="minorHAnsi" w:cstheme="minorBidi"/>
          <w:noProof/>
          <w:szCs w:val="22"/>
          <w:lang w:eastAsia="en-GB"/>
        </w:rPr>
      </w:pPr>
      <w:hyperlink w:anchor="_Toc525211305" w:history="1">
        <w:r w:rsidR="00930510" w:rsidRPr="00AC6B65">
          <w:rPr>
            <w:rStyle w:val="Hyperlink"/>
            <w:noProof/>
          </w:rPr>
          <w:t>Agenda item 3. Adoption of the Agenda and Work Programme</w:t>
        </w:r>
        <w:r w:rsidR="00930510">
          <w:rPr>
            <w:noProof/>
            <w:webHidden/>
          </w:rPr>
          <w:tab/>
        </w:r>
        <w:r w:rsidR="00930510">
          <w:rPr>
            <w:noProof/>
            <w:webHidden/>
          </w:rPr>
          <w:fldChar w:fldCharType="begin"/>
        </w:r>
        <w:r w:rsidR="00930510">
          <w:rPr>
            <w:noProof/>
            <w:webHidden/>
          </w:rPr>
          <w:instrText xml:space="preserve"> PAGEREF _Toc525211305 \h </w:instrText>
        </w:r>
        <w:r w:rsidR="00930510">
          <w:rPr>
            <w:noProof/>
            <w:webHidden/>
          </w:rPr>
        </w:r>
        <w:r w:rsidR="00930510">
          <w:rPr>
            <w:noProof/>
            <w:webHidden/>
          </w:rPr>
          <w:fldChar w:fldCharType="separate"/>
        </w:r>
        <w:r>
          <w:rPr>
            <w:noProof/>
            <w:webHidden/>
          </w:rPr>
          <w:t>2</w:t>
        </w:r>
        <w:r w:rsidR="00930510">
          <w:rPr>
            <w:noProof/>
            <w:webHidden/>
          </w:rPr>
          <w:fldChar w:fldCharType="end"/>
        </w:r>
      </w:hyperlink>
    </w:p>
    <w:p w14:paraId="32B99804" w14:textId="34823B1A" w:rsidR="00930510" w:rsidRDefault="00E22E4C">
      <w:pPr>
        <w:pStyle w:val="TOC1"/>
        <w:rPr>
          <w:rFonts w:asciiTheme="minorHAnsi" w:eastAsiaTheme="minorEastAsia" w:hAnsiTheme="minorHAnsi" w:cstheme="minorBidi"/>
          <w:noProof/>
          <w:szCs w:val="22"/>
          <w:lang w:eastAsia="en-GB"/>
        </w:rPr>
      </w:pPr>
      <w:hyperlink w:anchor="_Toc525211306" w:history="1">
        <w:r w:rsidR="00930510" w:rsidRPr="00AC6B65">
          <w:rPr>
            <w:rStyle w:val="Hyperlink"/>
            <w:noProof/>
          </w:rPr>
          <w:t>Agenda item 4. Admission of Observers</w:t>
        </w:r>
        <w:r w:rsidR="00930510">
          <w:rPr>
            <w:noProof/>
            <w:webHidden/>
          </w:rPr>
          <w:tab/>
        </w:r>
        <w:r w:rsidR="00930510">
          <w:rPr>
            <w:noProof/>
            <w:webHidden/>
          </w:rPr>
          <w:fldChar w:fldCharType="begin"/>
        </w:r>
        <w:r w:rsidR="00930510">
          <w:rPr>
            <w:noProof/>
            <w:webHidden/>
          </w:rPr>
          <w:instrText xml:space="preserve"> PAGEREF _Toc525211306 \h </w:instrText>
        </w:r>
        <w:r w:rsidR="00930510">
          <w:rPr>
            <w:noProof/>
            <w:webHidden/>
          </w:rPr>
        </w:r>
        <w:r w:rsidR="00930510">
          <w:rPr>
            <w:noProof/>
            <w:webHidden/>
          </w:rPr>
          <w:fldChar w:fldCharType="separate"/>
        </w:r>
        <w:r>
          <w:rPr>
            <w:noProof/>
            <w:webHidden/>
          </w:rPr>
          <w:t>2</w:t>
        </w:r>
        <w:r w:rsidR="00930510">
          <w:rPr>
            <w:noProof/>
            <w:webHidden/>
          </w:rPr>
          <w:fldChar w:fldCharType="end"/>
        </w:r>
      </w:hyperlink>
    </w:p>
    <w:p w14:paraId="150994F7" w14:textId="4E73B96D" w:rsidR="00930510" w:rsidRDefault="00E22E4C">
      <w:pPr>
        <w:pStyle w:val="TOC1"/>
        <w:rPr>
          <w:rFonts w:asciiTheme="minorHAnsi" w:eastAsiaTheme="minorEastAsia" w:hAnsiTheme="minorHAnsi" w:cstheme="minorBidi"/>
          <w:noProof/>
          <w:szCs w:val="22"/>
          <w:lang w:eastAsia="en-GB"/>
        </w:rPr>
      </w:pPr>
      <w:hyperlink w:anchor="_Toc525211307" w:history="1">
        <w:r w:rsidR="00930510" w:rsidRPr="00AC6B65">
          <w:rPr>
            <w:rStyle w:val="Hyperlink"/>
            <w:noProof/>
          </w:rPr>
          <w:t>Agenda item 5. Report by the Chair</w:t>
        </w:r>
        <w:r w:rsidR="00930510">
          <w:rPr>
            <w:noProof/>
            <w:webHidden/>
          </w:rPr>
          <w:tab/>
        </w:r>
        <w:r w:rsidR="00930510">
          <w:rPr>
            <w:noProof/>
            <w:webHidden/>
          </w:rPr>
          <w:fldChar w:fldCharType="begin"/>
        </w:r>
        <w:r w:rsidR="00930510">
          <w:rPr>
            <w:noProof/>
            <w:webHidden/>
          </w:rPr>
          <w:instrText xml:space="preserve"> PAGEREF _Toc525211307 \h </w:instrText>
        </w:r>
        <w:r w:rsidR="00930510">
          <w:rPr>
            <w:noProof/>
            <w:webHidden/>
          </w:rPr>
        </w:r>
        <w:r w:rsidR="00930510">
          <w:rPr>
            <w:noProof/>
            <w:webHidden/>
          </w:rPr>
          <w:fldChar w:fldCharType="separate"/>
        </w:r>
        <w:r>
          <w:rPr>
            <w:noProof/>
            <w:webHidden/>
          </w:rPr>
          <w:t>3</w:t>
        </w:r>
        <w:r w:rsidR="00930510">
          <w:rPr>
            <w:noProof/>
            <w:webHidden/>
          </w:rPr>
          <w:fldChar w:fldCharType="end"/>
        </w:r>
      </w:hyperlink>
    </w:p>
    <w:p w14:paraId="2BA49475" w14:textId="5C8FBDEB" w:rsidR="00930510" w:rsidRDefault="00E22E4C">
      <w:pPr>
        <w:pStyle w:val="TOC1"/>
        <w:rPr>
          <w:rFonts w:asciiTheme="minorHAnsi" w:eastAsiaTheme="minorEastAsia" w:hAnsiTheme="minorHAnsi" w:cstheme="minorBidi"/>
          <w:noProof/>
          <w:szCs w:val="22"/>
          <w:lang w:eastAsia="en-GB"/>
        </w:rPr>
      </w:pPr>
      <w:hyperlink w:anchor="_Toc525211308" w:history="1">
        <w:r w:rsidR="00930510" w:rsidRPr="00AC6B65">
          <w:rPr>
            <w:rStyle w:val="Hyperlink"/>
            <w:noProof/>
          </w:rPr>
          <w:t>Agenda item 6. Reports by the Regional Representatives</w:t>
        </w:r>
        <w:r w:rsidR="00930510">
          <w:rPr>
            <w:noProof/>
            <w:webHidden/>
          </w:rPr>
          <w:tab/>
        </w:r>
        <w:r w:rsidR="00930510">
          <w:rPr>
            <w:noProof/>
            <w:webHidden/>
          </w:rPr>
          <w:fldChar w:fldCharType="begin"/>
        </w:r>
        <w:r w:rsidR="00930510">
          <w:rPr>
            <w:noProof/>
            <w:webHidden/>
          </w:rPr>
          <w:instrText xml:space="preserve"> PAGEREF _Toc525211308 \h </w:instrText>
        </w:r>
        <w:r w:rsidR="00930510">
          <w:rPr>
            <w:noProof/>
            <w:webHidden/>
          </w:rPr>
        </w:r>
        <w:r w:rsidR="00930510">
          <w:rPr>
            <w:noProof/>
            <w:webHidden/>
          </w:rPr>
          <w:fldChar w:fldCharType="separate"/>
        </w:r>
        <w:r>
          <w:rPr>
            <w:noProof/>
            <w:webHidden/>
          </w:rPr>
          <w:t>3</w:t>
        </w:r>
        <w:r w:rsidR="00930510">
          <w:rPr>
            <w:noProof/>
            <w:webHidden/>
          </w:rPr>
          <w:fldChar w:fldCharType="end"/>
        </w:r>
      </w:hyperlink>
    </w:p>
    <w:p w14:paraId="63E02657" w14:textId="6C643C10" w:rsidR="00930510" w:rsidRDefault="00E22E4C">
      <w:pPr>
        <w:pStyle w:val="TOC1"/>
        <w:rPr>
          <w:rFonts w:asciiTheme="minorHAnsi" w:eastAsiaTheme="minorEastAsia" w:hAnsiTheme="minorHAnsi" w:cstheme="minorBidi"/>
          <w:noProof/>
          <w:szCs w:val="22"/>
          <w:lang w:eastAsia="en-GB"/>
        </w:rPr>
      </w:pPr>
      <w:hyperlink w:anchor="_Toc525211309" w:history="1">
        <w:r w:rsidR="00930510" w:rsidRPr="00AC6B65">
          <w:rPr>
            <w:rStyle w:val="Hyperlink"/>
            <w:noProof/>
          </w:rPr>
          <w:t>Agenda item 7. Reports by the Technical Committee representatives to other processes</w:t>
        </w:r>
        <w:r w:rsidR="00930510">
          <w:rPr>
            <w:noProof/>
            <w:webHidden/>
          </w:rPr>
          <w:tab/>
        </w:r>
        <w:r w:rsidR="00930510">
          <w:rPr>
            <w:noProof/>
            <w:webHidden/>
          </w:rPr>
          <w:fldChar w:fldCharType="begin"/>
        </w:r>
        <w:r w:rsidR="00930510">
          <w:rPr>
            <w:noProof/>
            <w:webHidden/>
          </w:rPr>
          <w:instrText xml:space="preserve"> PAGEREF _Toc525211309 \h </w:instrText>
        </w:r>
        <w:r w:rsidR="00930510">
          <w:rPr>
            <w:noProof/>
            <w:webHidden/>
          </w:rPr>
        </w:r>
        <w:r w:rsidR="00930510">
          <w:rPr>
            <w:noProof/>
            <w:webHidden/>
          </w:rPr>
          <w:fldChar w:fldCharType="separate"/>
        </w:r>
        <w:r>
          <w:rPr>
            <w:noProof/>
            <w:webHidden/>
          </w:rPr>
          <w:t>4</w:t>
        </w:r>
        <w:r w:rsidR="00930510">
          <w:rPr>
            <w:noProof/>
            <w:webHidden/>
          </w:rPr>
          <w:fldChar w:fldCharType="end"/>
        </w:r>
      </w:hyperlink>
    </w:p>
    <w:p w14:paraId="292BCFA4" w14:textId="15AC2D84" w:rsidR="00930510" w:rsidRDefault="00E22E4C">
      <w:pPr>
        <w:pStyle w:val="TOC1"/>
        <w:rPr>
          <w:rFonts w:asciiTheme="minorHAnsi" w:eastAsiaTheme="minorEastAsia" w:hAnsiTheme="minorHAnsi" w:cstheme="minorBidi"/>
          <w:noProof/>
          <w:szCs w:val="22"/>
          <w:lang w:eastAsia="en-GB"/>
        </w:rPr>
      </w:pPr>
      <w:hyperlink w:anchor="_Toc525211310" w:history="1">
        <w:r w:rsidR="00930510" w:rsidRPr="00AC6B65">
          <w:rPr>
            <w:rStyle w:val="Hyperlink"/>
            <w:noProof/>
          </w:rPr>
          <w:t>Agenda item 8. Report by the Secretariat</w:t>
        </w:r>
        <w:r w:rsidR="00930510">
          <w:rPr>
            <w:noProof/>
            <w:webHidden/>
          </w:rPr>
          <w:tab/>
        </w:r>
        <w:r w:rsidR="00930510">
          <w:rPr>
            <w:noProof/>
            <w:webHidden/>
          </w:rPr>
          <w:fldChar w:fldCharType="begin"/>
        </w:r>
        <w:r w:rsidR="00930510">
          <w:rPr>
            <w:noProof/>
            <w:webHidden/>
          </w:rPr>
          <w:instrText xml:space="preserve"> PAGEREF _Toc525211310 \h </w:instrText>
        </w:r>
        <w:r w:rsidR="00930510">
          <w:rPr>
            <w:noProof/>
            <w:webHidden/>
          </w:rPr>
        </w:r>
        <w:r w:rsidR="00930510">
          <w:rPr>
            <w:noProof/>
            <w:webHidden/>
          </w:rPr>
          <w:fldChar w:fldCharType="separate"/>
        </w:r>
        <w:r>
          <w:rPr>
            <w:noProof/>
            <w:webHidden/>
          </w:rPr>
          <w:t>4</w:t>
        </w:r>
        <w:r w:rsidR="00930510">
          <w:rPr>
            <w:noProof/>
            <w:webHidden/>
          </w:rPr>
          <w:fldChar w:fldCharType="end"/>
        </w:r>
      </w:hyperlink>
    </w:p>
    <w:p w14:paraId="10C99FF9" w14:textId="7EADD972" w:rsidR="00930510" w:rsidRDefault="00E22E4C">
      <w:pPr>
        <w:pStyle w:val="TOC1"/>
        <w:rPr>
          <w:rFonts w:asciiTheme="minorHAnsi" w:eastAsiaTheme="minorEastAsia" w:hAnsiTheme="minorHAnsi" w:cstheme="minorBidi"/>
          <w:noProof/>
          <w:szCs w:val="22"/>
          <w:lang w:eastAsia="en-GB"/>
        </w:rPr>
      </w:pPr>
      <w:hyperlink w:anchor="_Toc525211311" w:history="1">
        <w:r w:rsidR="00930510" w:rsidRPr="00AC6B65">
          <w:rPr>
            <w:rStyle w:val="Hyperlink"/>
            <w:noProof/>
          </w:rPr>
          <w:t>Agenda item 9. Conservation Status Report (7</w:t>
        </w:r>
        <w:r w:rsidR="00930510" w:rsidRPr="00AC6B65">
          <w:rPr>
            <w:rStyle w:val="Hyperlink"/>
            <w:noProof/>
            <w:vertAlign w:val="superscript"/>
          </w:rPr>
          <w:t>th</w:t>
        </w:r>
        <w:r w:rsidR="00930510" w:rsidRPr="00AC6B65">
          <w:rPr>
            <w:rStyle w:val="Hyperlink"/>
            <w:noProof/>
          </w:rPr>
          <w:t xml:space="preserve"> edition) and Draft Amendments to the Agreement and its Annexes</w:t>
        </w:r>
        <w:r w:rsidR="00930510">
          <w:rPr>
            <w:noProof/>
            <w:webHidden/>
          </w:rPr>
          <w:tab/>
        </w:r>
        <w:r w:rsidR="00930510">
          <w:rPr>
            <w:noProof/>
            <w:webHidden/>
          </w:rPr>
          <w:fldChar w:fldCharType="begin"/>
        </w:r>
        <w:r w:rsidR="00930510">
          <w:rPr>
            <w:noProof/>
            <w:webHidden/>
          </w:rPr>
          <w:instrText xml:space="preserve"> PAGEREF _Toc525211311 \h </w:instrText>
        </w:r>
        <w:r w:rsidR="00930510">
          <w:rPr>
            <w:noProof/>
            <w:webHidden/>
          </w:rPr>
        </w:r>
        <w:r w:rsidR="00930510">
          <w:rPr>
            <w:noProof/>
            <w:webHidden/>
          </w:rPr>
          <w:fldChar w:fldCharType="separate"/>
        </w:r>
        <w:r>
          <w:rPr>
            <w:noProof/>
            <w:webHidden/>
          </w:rPr>
          <w:t>8</w:t>
        </w:r>
        <w:r w:rsidR="00930510">
          <w:rPr>
            <w:noProof/>
            <w:webHidden/>
          </w:rPr>
          <w:fldChar w:fldCharType="end"/>
        </w:r>
      </w:hyperlink>
    </w:p>
    <w:p w14:paraId="220ABB52" w14:textId="2251E7AB" w:rsidR="00930510" w:rsidRDefault="00E22E4C">
      <w:pPr>
        <w:pStyle w:val="TOC1"/>
        <w:rPr>
          <w:rFonts w:asciiTheme="minorHAnsi" w:eastAsiaTheme="minorEastAsia" w:hAnsiTheme="minorHAnsi" w:cstheme="minorBidi"/>
          <w:noProof/>
          <w:szCs w:val="22"/>
          <w:lang w:eastAsia="en-GB"/>
        </w:rPr>
      </w:pPr>
      <w:hyperlink w:anchor="_Toc525211312" w:history="1">
        <w:r w:rsidR="00930510" w:rsidRPr="00AC6B65">
          <w:rPr>
            <w:rStyle w:val="Hyperlink"/>
            <w:noProof/>
          </w:rPr>
          <w:t>Agenda item 10. AEWA International Species Action and Management Plans</w:t>
        </w:r>
        <w:r w:rsidR="00930510">
          <w:rPr>
            <w:noProof/>
            <w:webHidden/>
          </w:rPr>
          <w:tab/>
        </w:r>
        <w:r w:rsidR="00930510">
          <w:rPr>
            <w:noProof/>
            <w:webHidden/>
          </w:rPr>
          <w:fldChar w:fldCharType="begin"/>
        </w:r>
        <w:r w:rsidR="00930510">
          <w:rPr>
            <w:noProof/>
            <w:webHidden/>
          </w:rPr>
          <w:instrText xml:space="preserve"> PAGEREF _Toc525211312 \h </w:instrText>
        </w:r>
        <w:r w:rsidR="00930510">
          <w:rPr>
            <w:noProof/>
            <w:webHidden/>
          </w:rPr>
        </w:r>
        <w:r w:rsidR="00930510">
          <w:rPr>
            <w:noProof/>
            <w:webHidden/>
          </w:rPr>
          <w:fldChar w:fldCharType="separate"/>
        </w:r>
        <w:r>
          <w:rPr>
            <w:noProof/>
            <w:webHidden/>
          </w:rPr>
          <w:t>12</w:t>
        </w:r>
        <w:r w:rsidR="00930510">
          <w:rPr>
            <w:noProof/>
            <w:webHidden/>
          </w:rPr>
          <w:fldChar w:fldCharType="end"/>
        </w:r>
      </w:hyperlink>
    </w:p>
    <w:p w14:paraId="10C1048B" w14:textId="6DED2637" w:rsidR="00930510" w:rsidRDefault="00E22E4C">
      <w:pPr>
        <w:pStyle w:val="TOC1"/>
        <w:rPr>
          <w:rFonts w:asciiTheme="minorHAnsi" w:eastAsiaTheme="minorEastAsia" w:hAnsiTheme="minorHAnsi" w:cstheme="minorBidi"/>
          <w:noProof/>
          <w:szCs w:val="22"/>
          <w:lang w:eastAsia="en-GB"/>
        </w:rPr>
      </w:pPr>
      <w:hyperlink w:anchor="_Toc525211313" w:history="1">
        <w:r w:rsidR="00930510" w:rsidRPr="00AC6B65">
          <w:rPr>
            <w:rStyle w:val="Hyperlink"/>
            <w:noProof/>
          </w:rPr>
          <w:t>Agenda item 11. Seabirds</w:t>
        </w:r>
        <w:r w:rsidR="00930510">
          <w:rPr>
            <w:noProof/>
            <w:webHidden/>
          </w:rPr>
          <w:tab/>
        </w:r>
        <w:r w:rsidR="00930510">
          <w:rPr>
            <w:noProof/>
            <w:webHidden/>
          </w:rPr>
          <w:fldChar w:fldCharType="begin"/>
        </w:r>
        <w:r w:rsidR="00930510">
          <w:rPr>
            <w:noProof/>
            <w:webHidden/>
          </w:rPr>
          <w:instrText xml:space="preserve"> PAGEREF _Toc525211313 \h </w:instrText>
        </w:r>
        <w:r w:rsidR="00930510">
          <w:rPr>
            <w:noProof/>
            <w:webHidden/>
          </w:rPr>
        </w:r>
        <w:r w:rsidR="00930510">
          <w:rPr>
            <w:noProof/>
            <w:webHidden/>
          </w:rPr>
          <w:fldChar w:fldCharType="separate"/>
        </w:r>
        <w:r>
          <w:rPr>
            <w:noProof/>
            <w:webHidden/>
          </w:rPr>
          <w:t>17</w:t>
        </w:r>
        <w:r w:rsidR="00930510">
          <w:rPr>
            <w:noProof/>
            <w:webHidden/>
          </w:rPr>
          <w:fldChar w:fldCharType="end"/>
        </w:r>
      </w:hyperlink>
    </w:p>
    <w:p w14:paraId="57D81479" w14:textId="52B12D54" w:rsidR="00930510" w:rsidRDefault="00E22E4C">
      <w:pPr>
        <w:pStyle w:val="TOC1"/>
        <w:rPr>
          <w:rFonts w:asciiTheme="minorHAnsi" w:eastAsiaTheme="minorEastAsia" w:hAnsiTheme="minorHAnsi" w:cstheme="minorBidi"/>
          <w:noProof/>
          <w:szCs w:val="22"/>
          <w:lang w:eastAsia="en-GB"/>
        </w:rPr>
      </w:pPr>
      <w:hyperlink w:anchor="_Toc525211314" w:history="1">
        <w:r w:rsidR="00930510" w:rsidRPr="00AC6B65">
          <w:rPr>
            <w:rStyle w:val="Hyperlink"/>
            <w:noProof/>
          </w:rPr>
          <w:t>Agenda item 12. Waterbird Monitoring</w:t>
        </w:r>
        <w:r w:rsidR="00930510">
          <w:rPr>
            <w:noProof/>
            <w:webHidden/>
          </w:rPr>
          <w:tab/>
        </w:r>
        <w:r w:rsidR="00930510">
          <w:rPr>
            <w:noProof/>
            <w:webHidden/>
          </w:rPr>
          <w:fldChar w:fldCharType="begin"/>
        </w:r>
        <w:r w:rsidR="00930510">
          <w:rPr>
            <w:noProof/>
            <w:webHidden/>
          </w:rPr>
          <w:instrText xml:space="preserve"> PAGEREF _Toc525211314 \h </w:instrText>
        </w:r>
        <w:r w:rsidR="00930510">
          <w:rPr>
            <w:noProof/>
            <w:webHidden/>
          </w:rPr>
        </w:r>
        <w:r w:rsidR="00930510">
          <w:rPr>
            <w:noProof/>
            <w:webHidden/>
          </w:rPr>
          <w:fldChar w:fldCharType="separate"/>
        </w:r>
        <w:r>
          <w:rPr>
            <w:noProof/>
            <w:webHidden/>
          </w:rPr>
          <w:t>19</w:t>
        </w:r>
        <w:r w:rsidR="00930510">
          <w:rPr>
            <w:noProof/>
            <w:webHidden/>
          </w:rPr>
          <w:fldChar w:fldCharType="end"/>
        </w:r>
      </w:hyperlink>
    </w:p>
    <w:p w14:paraId="179646D8" w14:textId="070E6817" w:rsidR="00930510" w:rsidRDefault="00E22E4C">
      <w:pPr>
        <w:pStyle w:val="TOC1"/>
        <w:rPr>
          <w:rFonts w:asciiTheme="minorHAnsi" w:eastAsiaTheme="minorEastAsia" w:hAnsiTheme="minorHAnsi" w:cstheme="minorBidi"/>
          <w:noProof/>
          <w:szCs w:val="22"/>
          <w:lang w:eastAsia="en-GB"/>
        </w:rPr>
      </w:pPr>
      <w:hyperlink w:anchor="_Toc525211315" w:history="1">
        <w:r w:rsidR="00930510" w:rsidRPr="00AC6B65">
          <w:rPr>
            <w:rStyle w:val="Hyperlink"/>
            <w:noProof/>
          </w:rPr>
          <w:t>Agenda item 13. Guidance on implementation of the Agreement</w:t>
        </w:r>
        <w:r w:rsidR="00930510">
          <w:rPr>
            <w:noProof/>
            <w:webHidden/>
          </w:rPr>
          <w:tab/>
        </w:r>
        <w:r w:rsidR="00930510">
          <w:rPr>
            <w:noProof/>
            <w:webHidden/>
          </w:rPr>
          <w:fldChar w:fldCharType="begin"/>
        </w:r>
        <w:r w:rsidR="00930510">
          <w:rPr>
            <w:noProof/>
            <w:webHidden/>
          </w:rPr>
          <w:instrText xml:space="preserve"> PAGEREF _Toc525211315 \h </w:instrText>
        </w:r>
        <w:r w:rsidR="00930510">
          <w:rPr>
            <w:noProof/>
            <w:webHidden/>
          </w:rPr>
        </w:r>
        <w:r w:rsidR="00930510">
          <w:rPr>
            <w:noProof/>
            <w:webHidden/>
          </w:rPr>
          <w:fldChar w:fldCharType="separate"/>
        </w:r>
        <w:r>
          <w:rPr>
            <w:noProof/>
            <w:webHidden/>
          </w:rPr>
          <w:t>20</w:t>
        </w:r>
        <w:r w:rsidR="00930510">
          <w:rPr>
            <w:noProof/>
            <w:webHidden/>
          </w:rPr>
          <w:fldChar w:fldCharType="end"/>
        </w:r>
      </w:hyperlink>
    </w:p>
    <w:p w14:paraId="7B287A9F" w14:textId="1A215BBE" w:rsidR="00930510" w:rsidRDefault="00E22E4C">
      <w:pPr>
        <w:pStyle w:val="TOC1"/>
        <w:rPr>
          <w:rFonts w:asciiTheme="minorHAnsi" w:eastAsiaTheme="minorEastAsia" w:hAnsiTheme="minorHAnsi" w:cstheme="minorBidi"/>
          <w:noProof/>
          <w:szCs w:val="22"/>
          <w:lang w:eastAsia="en-GB"/>
        </w:rPr>
      </w:pPr>
      <w:hyperlink w:anchor="_Toc525211316" w:history="1">
        <w:r w:rsidR="00930510" w:rsidRPr="00AC6B65">
          <w:rPr>
            <w:rStyle w:val="Hyperlink"/>
            <w:noProof/>
          </w:rPr>
          <w:t>Agenda item 14. Other Draft Documents and Resolutions for MOP7</w:t>
        </w:r>
        <w:r w:rsidR="00930510">
          <w:rPr>
            <w:noProof/>
            <w:webHidden/>
          </w:rPr>
          <w:tab/>
        </w:r>
        <w:r w:rsidR="00930510">
          <w:rPr>
            <w:noProof/>
            <w:webHidden/>
          </w:rPr>
          <w:fldChar w:fldCharType="begin"/>
        </w:r>
        <w:r w:rsidR="00930510">
          <w:rPr>
            <w:noProof/>
            <w:webHidden/>
          </w:rPr>
          <w:instrText xml:space="preserve"> PAGEREF _Toc525211316 \h </w:instrText>
        </w:r>
        <w:r w:rsidR="00930510">
          <w:rPr>
            <w:noProof/>
            <w:webHidden/>
          </w:rPr>
        </w:r>
        <w:r w:rsidR="00930510">
          <w:rPr>
            <w:noProof/>
            <w:webHidden/>
          </w:rPr>
          <w:fldChar w:fldCharType="separate"/>
        </w:r>
        <w:r>
          <w:rPr>
            <w:noProof/>
            <w:webHidden/>
          </w:rPr>
          <w:t>22</w:t>
        </w:r>
        <w:r w:rsidR="00930510">
          <w:rPr>
            <w:noProof/>
            <w:webHidden/>
          </w:rPr>
          <w:fldChar w:fldCharType="end"/>
        </w:r>
      </w:hyperlink>
    </w:p>
    <w:p w14:paraId="5AF521C4" w14:textId="23187FD7" w:rsidR="00930510" w:rsidRDefault="00E22E4C">
      <w:pPr>
        <w:pStyle w:val="TOC1"/>
        <w:rPr>
          <w:rFonts w:asciiTheme="minorHAnsi" w:eastAsiaTheme="minorEastAsia" w:hAnsiTheme="minorHAnsi" w:cstheme="minorBidi"/>
          <w:noProof/>
          <w:szCs w:val="22"/>
          <w:lang w:eastAsia="en-GB"/>
        </w:rPr>
      </w:pPr>
      <w:hyperlink w:anchor="_Toc525211317" w:history="1">
        <w:r w:rsidR="00930510" w:rsidRPr="00AC6B65">
          <w:rPr>
            <w:rStyle w:val="Hyperlink"/>
            <w:noProof/>
          </w:rPr>
          <w:t>Agenda item 15. TC Working Group 1 (Field of Application)</w:t>
        </w:r>
        <w:r w:rsidR="00930510">
          <w:rPr>
            <w:noProof/>
            <w:webHidden/>
          </w:rPr>
          <w:tab/>
        </w:r>
        <w:r w:rsidR="00930510">
          <w:rPr>
            <w:noProof/>
            <w:webHidden/>
          </w:rPr>
          <w:fldChar w:fldCharType="begin"/>
        </w:r>
        <w:r w:rsidR="00930510">
          <w:rPr>
            <w:noProof/>
            <w:webHidden/>
          </w:rPr>
          <w:instrText xml:space="preserve"> PAGEREF _Toc525211317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091D4DB9" w14:textId="0E320F51" w:rsidR="00930510" w:rsidRDefault="00E22E4C">
      <w:pPr>
        <w:pStyle w:val="TOC1"/>
        <w:rPr>
          <w:rFonts w:asciiTheme="minorHAnsi" w:eastAsiaTheme="minorEastAsia" w:hAnsiTheme="minorHAnsi" w:cstheme="minorBidi"/>
          <w:noProof/>
          <w:szCs w:val="22"/>
          <w:lang w:eastAsia="en-GB"/>
        </w:rPr>
      </w:pPr>
      <w:hyperlink w:anchor="_Toc525211318" w:history="1">
        <w:r w:rsidR="00930510" w:rsidRPr="00AC6B65">
          <w:rPr>
            <w:rStyle w:val="Hyperlink"/>
            <w:noProof/>
          </w:rPr>
          <w:t>Agenda item 16. TC Working Group 8 (Strategic, Reporting, Emerging and other Issues)</w:t>
        </w:r>
        <w:r w:rsidR="00930510">
          <w:rPr>
            <w:noProof/>
            <w:webHidden/>
          </w:rPr>
          <w:tab/>
        </w:r>
        <w:r w:rsidR="00930510">
          <w:rPr>
            <w:noProof/>
            <w:webHidden/>
          </w:rPr>
          <w:fldChar w:fldCharType="begin"/>
        </w:r>
        <w:r w:rsidR="00930510">
          <w:rPr>
            <w:noProof/>
            <w:webHidden/>
          </w:rPr>
          <w:instrText xml:space="preserve"> PAGEREF _Toc525211318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443B6CCD" w14:textId="6E937200" w:rsidR="00930510" w:rsidRDefault="00E22E4C">
      <w:pPr>
        <w:pStyle w:val="TOC1"/>
        <w:rPr>
          <w:rFonts w:asciiTheme="minorHAnsi" w:eastAsiaTheme="minorEastAsia" w:hAnsiTheme="minorHAnsi" w:cstheme="minorBidi"/>
          <w:noProof/>
          <w:szCs w:val="22"/>
          <w:lang w:eastAsia="en-GB"/>
        </w:rPr>
      </w:pPr>
      <w:hyperlink w:anchor="_Toc525211319" w:history="1">
        <w:r w:rsidR="00930510" w:rsidRPr="00AC6B65">
          <w:rPr>
            <w:rStyle w:val="Hyperlink"/>
            <w:noProof/>
          </w:rPr>
          <w:t>Agenda item 17. TC Working Groups 2 (Species Conservation) and 3 (Habitat Conservation)</w:t>
        </w:r>
        <w:r w:rsidR="00930510">
          <w:rPr>
            <w:noProof/>
            <w:webHidden/>
          </w:rPr>
          <w:tab/>
        </w:r>
        <w:r w:rsidR="00930510">
          <w:rPr>
            <w:noProof/>
            <w:webHidden/>
          </w:rPr>
          <w:fldChar w:fldCharType="begin"/>
        </w:r>
        <w:r w:rsidR="00930510">
          <w:rPr>
            <w:noProof/>
            <w:webHidden/>
          </w:rPr>
          <w:instrText xml:space="preserve"> PAGEREF _Toc525211319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36C9CFF6" w14:textId="16D0693F" w:rsidR="00930510" w:rsidRDefault="00E22E4C">
      <w:pPr>
        <w:pStyle w:val="TOC1"/>
        <w:rPr>
          <w:rFonts w:asciiTheme="minorHAnsi" w:eastAsiaTheme="minorEastAsia" w:hAnsiTheme="minorHAnsi" w:cstheme="minorBidi"/>
          <w:noProof/>
          <w:szCs w:val="22"/>
          <w:lang w:eastAsia="en-GB"/>
        </w:rPr>
      </w:pPr>
      <w:hyperlink w:anchor="_Toc525211320" w:history="1">
        <w:r w:rsidR="00930510" w:rsidRPr="00AC6B65">
          <w:rPr>
            <w:rStyle w:val="Hyperlink"/>
            <w:noProof/>
          </w:rPr>
          <w:t>Agenda item 18. TC Working Groups 4 (Management of Human Activities) and 5 (Research and Monitoring)</w:t>
        </w:r>
        <w:r w:rsidR="00930510">
          <w:rPr>
            <w:noProof/>
            <w:webHidden/>
          </w:rPr>
          <w:tab/>
        </w:r>
        <w:r w:rsidR="00930510">
          <w:rPr>
            <w:noProof/>
            <w:webHidden/>
          </w:rPr>
          <w:fldChar w:fldCharType="begin"/>
        </w:r>
        <w:r w:rsidR="00930510">
          <w:rPr>
            <w:noProof/>
            <w:webHidden/>
          </w:rPr>
          <w:instrText xml:space="preserve"> PAGEREF _Toc525211320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773BE1E3" w14:textId="5985A7E1" w:rsidR="00930510" w:rsidRDefault="00E22E4C">
      <w:pPr>
        <w:pStyle w:val="TOC1"/>
        <w:rPr>
          <w:rFonts w:asciiTheme="minorHAnsi" w:eastAsiaTheme="minorEastAsia" w:hAnsiTheme="minorHAnsi" w:cstheme="minorBidi"/>
          <w:noProof/>
          <w:szCs w:val="22"/>
          <w:lang w:eastAsia="en-GB"/>
        </w:rPr>
      </w:pPr>
      <w:hyperlink w:anchor="_Toc525211321" w:history="1">
        <w:r w:rsidR="00930510" w:rsidRPr="00AC6B65">
          <w:rPr>
            <w:rStyle w:val="Hyperlink"/>
            <w:noProof/>
          </w:rPr>
          <w:t>Agenda item 19. TC Working Groups 6 (Education and Information) and 7 (Implementation)</w:t>
        </w:r>
        <w:r w:rsidR="00930510">
          <w:rPr>
            <w:noProof/>
            <w:webHidden/>
          </w:rPr>
          <w:tab/>
        </w:r>
        <w:r w:rsidR="00930510">
          <w:rPr>
            <w:noProof/>
            <w:webHidden/>
          </w:rPr>
          <w:fldChar w:fldCharType="begin"/>
        </w:r>
        <w:r w:rsidR="00930510">
          <w:rPr>
            <w:noProof/>
            <w:webHidden/>
          </w:rPr>
          <w:instrText xml:space="preserve"> PAGEREF _Toc525211321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4F55B348" w14:textId="74C8E02F" w:rsidR="00930510" w:rsidRDefault="00E22E4C">
      <w:pPr>
        <w:pStyle w:val="TOC1"/>
        <w:rPr>
          <w:rFonts w:asciiTheme="minorHAnsi" w:eastAsiaTheme="minorEastAsia" w:hAnsiTheme="minorHAnsi" w:cstheme="minorBidi"/>
          <w:noProof/>
          <w:szCs w:val="22"/>
          <w:lang w:eastAsia="en-GB"/>
        </w:rPr>
      </w:pPr>
      <w:hyperlink w:anchor="_Toc525211322" w:history="1">
        <w:r w:rsidR="00930510" w:rsidRPr="00AC6B65">
          <w:rPr>
            <w:rStyle w:val="Hyperlink"/>
            <w:noProof/>
          </w:rPr>
          <w:t>Agenda item 20. TC Work Plan 2019-2021</w:t>
        </w:r>
        <w:r w:rsidR="00930510">
          <w:rPr>
            <w:noProof/>
            <w:webHidden/>
          </w:rPr>
          <w:tab/>
        </w:r>
        <w:r w:rsidR="00930510">
          <w:rPr>
            <w:noProof/>
            <w:webHidden/>
          </w:rPr>
          <w:fldChar w:fldCharType="begin"/>
        </w:r>
        <w:r w:rsidR="00930510">
          <w:rPr>
            <w:noProof/>
            <w:webHidden/>
          </w:rPr>
          <w:instrText xml:space="preserve"> PAGEREF _Toc525211322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25CBA7B3" w14:textId="080E2C15" w:rsidR="00930510" w:rsidRDefault="00E22E4C">
      <w:pPr>
        <w:pStyle w:val="TOC1"/>
        <w:rPr>
          <w:rFonts w:asciiTheme="minorHAnsi" w:eastAsiaTheme="minorEastAsia" w:hAnsiTheme="minorHAnsi" w:cstheme="minorBidi"/>
          <w:noProof/>
          <w:szCs w:val="22"/>
          <w:lang w:eastAsia="en-GB"/>
        </w:rPr>
      </w:pPr>
      <w:hyperlink w:anchor="_Toc525211323" w:history="1">
        <w:r w:rsidR="00930510" w:rsidRPr="00AC6B65">
          <w:rPr>
            <w:rStyle w:val="Hyperlink"/>
            <w:noProof/>
          </w:rPr>
          <w:t>Agenda item 21. Date and Venue of the next Technical Committee Meeting</w:t>
        </w:r>
        <w:r w:rsidR="00930510">
          <w:rPr>
            <w:noProof/>
            <w:webHidden/>
          </w:rPr>
          <w:tab/>
        </w:r>
        <w:r w:rsidR="00930510">
          <w:rPr>
            <w:noProof/>
            <w:webHidden/>
          </w:rPr>
          <w:fldChar w:fldCharType="begin"/>
        </w:r>
        <w:r w:rsidR="00930510">
          <w:rPr>
            <w:noProof/>
            <w:webHidden/>
          </w:rPr>
          <w:instrText xml:space="preserve"> PAGEREF _Toc525211323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10ED5001" w14:textId="660A30F9" w:rsidR="00930510" w:rsidRDefault="00E22E4C">
      <w:pPr>
        <w:pStyle w:val="TOC1"/>
        <w:rPr>
          <w:rFonts w:asciiTheme="minorHAnsi" w:eastAsiaTheme="minorEastAsia" w:hAnsiTheme="minorHAnsi" w:cstheme="minorBidi"/>
          <w:noProof/>
          <w:szCs w:val="22"/>
          <w:lang w:eastAsia="en-GB"/>
        </w:rPr>
      </w:pPr>
      <w:hyperlink w:anchor="_Toc525211324" w:history="1">
        <w:r w:rsidR="00930510" w:rsidRPr="00AC6B65">
          <w:rPr>
            <w:rStyle w:val="Hyperlink"/>
            <w:noProof/>
          </w:rPr>
          <w:t>Agenda item 22. Any Other Business</w:t>
        </w:r>
        <w:r w:rsidR="00930510">
          <w:rPr>
            <w:noProof/>
            <w:webHidden/>
          </w:rPr>
          <w:tab/>
        </w:r>
        <w:r w:rsidR="00930510">
          <w:rPr>
            <w:noProof/>
            <w:webHidden/>
          </w:rPr>
          <w:fldChar w:fldCharType="begin"/>
        </w:r>
        <w:r w:rsidR="00930510">
          <w:rPr>
            <w:noProof/>
            <w:webHidden/>
          </w:rPr>
          <w:instrText xml:space="preserve"> PAGEREF _Toc525211324 \h </w:instrText>
        </w:r>
        <w:r w:rsidR="00930510">
          <w:rPr>
            <w:noProof/>
            <w:webHidden/>
          </w:rPr>
        </w:r>
        <w:r w:rsidR="00930510">
          <w:rPr>
            <w:noProof/>
            <w:webHidden/>
          </w:rPr>
          <w:fldChar w:fldCharType="separate"/>
        </w:r>
        <w:r>
          <w:rPr>
            <w:noProof/>
            <w:webHidden/>
          </w:rPr>
          <w:t>24</w:t>
        </w:r>
        <w:r w:rsidR="00930510">
          <w:rPr>
            <w:noProof/>
            <w:webHidden/>
          </w:rPr>
          <w:fldChar w:fldCharType="end"/>
        </w:r>
      </w:hyperlink>
    </w:p>
    <w:p w14:paraId="7B22DEE5" w14:textId="63FFB021" w:rsidR="00930510" w:rsidRDefault="00E22E4C">
      <w:pPr>
        <w:pStyle w:val="TOC1"/>
        <w:rPr>
          <w:rFonts w:asciiTheme="minorHAnsi" w:eastAsiaTheme="minorEastAsia" w:hAnsiTheme="minorHAnsi" w:cstheme="minorBidi"/>
          <w:noProof/>
          <w:szCs w:val="22"/>
          <w:lang w:eastAsia="en-GB"/>
        </w:rPr>
      </w:pPr>
      <w:hyperlink w:anchor="_Toc525211325" w:history="1">
        <w:r w:rsidR="00930510" w:rsidRPr="00AC6B65">
          <w:rPr>
            <w:rStyle w:val="Hyperlink"/>
            <w:noProof/>
          </w:rPr>
          <w:t>Closure</w:t>
        </w:r>
        <w:r w:rsidR="00930510">
          <w:rPr>
            <w:noProof/>
            <w:webHidden/>
          </w:rPr>
          <w:tab/>
        </w:r>
        <w:r w:rsidR="00930510">
          <w:rPr>
            <w:noProof/>
            <w:webHidden/>
          </w:rPr>
          <w:fldChar w:fldCharType="begin"/>
        </w:r>
        <w:r w:rsidR="00930510">
          <w:rPr>
            <w:noProof/>
            <w:webHidden/>
          </w:rPr>
          <w:instrText xml:space="preserve"> PAGEREF _Toc525211325 \h </w:instrText>
        </w:r>
        <w:r w:rsidR="00930510">
          <w:rPr>
            <w:noProof/>
            <w:webHidden/>
          </w:rPr>
        </w:r>
        <w:r w:rsidR="00930510">
          <w:rPr>
            <w:noProof/>
            <w:webHidden/>
          </w:rPr>
          <w:fldChar w:fldCharType="separate"/>
        </w:r>
        <w:r>
          <w:rPr>
            <w:noProof/>
            <w:webHidden/>
          </w:rPr>
          <w:t>25</w:t>
        </w:r>
        <w:r w:rsidR="00930510">
          <w:rPr>
            <w:noProof/>
            <w:webHidden/>
          </w:rPr>
          <w:fldChar w:fldCharType="end"/>
        </w:r>
      </w:hyperlink>
    </w:p>
    <w:p w14:paraId="03CE01AA" w14:textId="31D4B362" w:rsidR="00930510" w:rsidRDefault="00E22E4C">
      <w:pPr>
        <w:pStyle w:val="TOC1"/>
        <w:rPr>
          <w:rFonts w:asciiTheme="minorHAnsi" w:eastAsiaTheme="minorEastAsia" w:hAnsiTheme="minorHAnsi" w:cstheme="minorBidi"/>
          <w:noProof/>
          <w:szCs w:val="22"/>
          <w:lang w:eastAsia="en-GB"/>
        </w:rPr>
      </w:pPr>
      <w:hyperlink w:anchor="_Toc525211326" w:history="1">
        <w:r w:rsidR="00930510" w:rsidRPr="00AC6B65">
          <w:rPr>
            <w:rStyle w:val="Hyperlink"/>
            <w:noProof/>
          </w:rPr>
          <w:t>APPENDIX I - Reports by the TC Regional Representatives on the Implementation of AEWA in their Respective Regions</w:t>
        </w:r>
        <w:r w:rsidR="00930510">
          <w:rPr>
            <w:noProof/>
            <w:webHidden/>
          </w:rPr>
          <w:tab/>
        </w:r>
        <w:r w:rsidR="00930510">
          <w:rPr>
            <w:noProof/>
            <w:webHidden/>
          </w:rPr>
          <w:fldChar w:fldCharType="begin"/>
        </w:r>
        <w:r w:rsidR="00930510">
          <w:rPr>
            <w:noProof/>
            <w:webHidden/>
          </w:rPr>
          <w:instrText xml:space="preserve"> PAGEREF _Toc525211326 \h </w:instrText>
        </w:r>
        <w:r w:rsidR="00930510">
          <w:rPr>
            <w:noProof/>
            <w:webHidden/>
          </w:rPr>
        </w:r>
        <w:r w:rsidR="00930510">
          <w:rPr>
            <w:noProof/>
            <w:webHidden/>
          </w:rPr>
          <w:fldChar w:fldCharType="separate"/>
        </w:r>
        <w:r>
          <w:rPr>
            <w:noProof/>
            <w:webHidden/>
          </w:rPr>
          <w:t>27</w:t>
        </w:r>
        <w:r w:rsidR="00930510">
          <w:rPr>
            <w:noProof/>
            <w:webHidden/>
          </w:rPr>
          <w:fldChar w:fldCharType="end"/>
        </w:r>
      </w:hyperlink>
    </w:p>
    <w:p w14:paraId="11227DA6" w14:textId="3B04659E" w:rsidR="00930510" w:rsidRDefault="00E22E4C">
      <w:pPr>
        <w:pStyle w:val="TOC1"/>
        <w:rPr>
          <w:rFonts w:asciiTheme="minorHAnsi" w:eastAsiaTheme="minorEastAsia" w:hAnsiTheme="minorHAnsi" w:cstheme="minorBidi"/>
          <w:noProof/>
          <w:szCs w:val="22"/>
          <w:lang w:eastAsia="en-GB"/>
        </w:rPr>
      </w:pPr>
      <w:hyperlink w:anchor="_Toc525211327" w:history="1">
        <w:r w:rsidR="00930510" w:rsidRPr="00AC6B65">
          <w:rPr>
            <w:rStyle w:val="Hyperlink"/>
            <w:noProof/>
          </w:rPr>
          <w:t>North and South-western Europe – Ms Ruth Cromie</w:t>
        </w:r>
        <w:r w:rsidR="00930510">
          <w:rPr>
            <w:noProof/>
            <w:webHidden/>
          </w:rPr>
          <w:tab/>
        </w:r>
        <w:r w:rsidR="00930510">
          <w:rPr>
            <w:noProof/>
            <w:webHidden/>
          </w:rPr>
          <w:fldChar w:fldCharType="begin"/>
        </w:r>
        <w:r w:rsidR="00930510">
          <w:rPr>
            <w:noProof/>
            <w:webHidden/>
          </w:rPr>
          <w:instrText xml:space="preserve"> PAGEREF _Toc525211327 \h </w:instrText>
        </w:r>
        <w:r w:rsidR="00930510">
          <w:rPr>
            <w:noProof/>
            <w:webHidden/>
          </w:rPr>
        </w:r>
        <w:r w:rsidR="00930510">
          <w:rPr>
            <w:noProof/>
            <w:webHidden/>
          </w:rPr>
          <w:fldChar w:fldCharType="separate"/>
        </w:r>
        <w:r>
          <w:rPr>
            <w:noProof/>
            <w:webHidden/>
          </w:rPr>
          <w:t>27</w:t>
        </w:r>
        <w:r w:rsidR="00930510">
          <w:rPr>
            <w:noProof/>
            <w:webHidden/>
          </w:rPr>
          <w:fldChar w:fldCharType="end"/>
        </w:r>
      </w:hyperlink>
    </w:p>
    <w:p w14:paraId="733B0731" w14:textId="52F932E0" w:rsidR="00930510" w:rsidRDefault="00E22E4C">
      <w:pPr>
        <w:pStyle w:val="TOC1"/>
        <w:rPr>
          <w:rFonts w:asciiTheme="minorHAnsi" w:eastAsiaTheme="minorEastAsia" w:hAnsiTheme="minorHAnsi" w:cstheme="minorBidi"/>
          <w:noProof/>
          <w:szCs w:val="22"/>
          <w:lang w:eastAsia="en-GB"/>
        </w:rPr>
      </w:pPr>
      <w:hyperlink w:anchor="_Toc525211328" w:history="1">
        <w:r w:rsidR="00930510" w:rsidRPr="00AC6B65">
          <w:rPr>
            <w:rStyle w:val="Hyperlink"/>
            <w:noProof/>
            <w:lang w:val="fr-FR"/>
          </w:rPr>
          <w:t>Eastern Europe - Mr Saulius Švažas</w:t>
        </w:r>
        <w:r w:rsidR="00930510">
          <w:rPr>
            <w:noProof/>
            <w:webHidden/>
          </w:rPr>
          <w:tab/>
        </w:r>
        <w:r w:rsidR="00930510">
          <w:rPr>
            <w:noProof/>
            <w:webHidden/>
          </w:rPr>
          <w:fldChar w:fldCharType="begin"/>
        </w:r>
        <w:r w:rsidR="00930510">
          <w:rPr>
            <w:noProof/>
            <w:webHidden/>
          </w:rPr>
          <w:instrText xml:space="preserve"> PAGEREF _Toc525211328 \h </w:instrText>
        </w:r>
        <w:r w:rsidR="00930510">
          <w:rPr>
            <w:noProof/>
            <w:webHidden/>
          </w:rPr>
        </w:r>
        <w:r w:rsidR="00930510">
          <w:rPr>
            <w:noProof/>
            <w:webHidden/>
          </w:rPr>
          <w:fldChar w:fldCharType="separate"/>
        </w:r>
        <w:r>
          <w:rPr>
            <w:noProof/>
            <w:webHidden/>
          </w:rPr>
          <w:t>38</w:t>
        </w:r>
        <w:r w:rsidR="00930510">
          <w:rPr>
            <w:noProof/>
            <w:webHidden/>
          </w:rPr>
          <w:fldChar w:fldCharType="end"/>
        </w:r>
      </w:hyperlink>
    </w:p>
    <w:p w14:paraId="3A8FE45A" w14:textId="4D6BC4E2" w:rsidR="00930510" w:rsidRDefault="00E22E4C">
      <w:pPr>
        <w:pStyle w:val="TOC1"/>
        <w:rPr>
          <w:rFonts w:asciiTheme="minorHAnsi" w:eastAsiaTheme="minorEastAsia" w:hAnsiTheme="minorHAnsi" w:cstheme="minorBidi"/>
          <w:noProof/>
          <w:szCs w:val="22"/>
          <w:lang w:eastAsia="en-GB"/>
        </w:rPr>
      </w:pPr>
      <w:hyperlink w:anchor="_Toc525211329" w:history="1">
        <w:r w:rsidR="00930510" w:rsidRPr="00AC6B65">
          <w:rPr>
            <w:rStyle w:val="Hyperlink"/>
            <w:noProof/>
          </w:rPr>
          <w:t>Southern Africa – Ms Lizanne Roxburgh</w:t>
        </w:r>
        <w:r w:rsidR="00930510">
          <w:rPr>
            <w:noProof/>
            <w:webHidden/>
          </w:rPr>
          <w:tab/>
        </w:r>
        <w:r w:rsidR="00930510">
          <w:rPr>
            <w:noProof/>
            <w:webHidden/>
          </w:rPr>
          <w:fldChar w:fldCharType="begin"/>
        </w:r>
        <w:r w:rsidR="00930510">
          <w:rPr>
            <w:noProof/>
            <w:webHidden/>
          </w:rPr>
          <w:instrText xml:space="preserve"> PAGEREF _Toc525211329 \h </w:instrText>
        </w:r>
        <w:r w:rsidR="00930510">
          <w:rPr>
            <w:noProof/>
            <w:webHidden/>
          </w:rPr>
        </w:r>
        <w:r w:rsidR="00930510">
          <w:rPr>
            <w:noProof/>
            <w:webHidden/>
          </w:rPr>
          <w:fldChar w:fldCharType="separate"/>
        </w:r>
        <w:r>
          <w:rPr>
            <w:noProof/>
            <w:webHidden/>
          </w:rPr>
          <w:t>41</w:t>
        </w:r>
        <w:r w:rsidR="00930510">
          <w:rPr>
            <w:noProof/>
            <w:webHidden/>
          </w:rPr>
          <w:fldChar w:fldCharType="end"/>
        </w:r>
      </w:hyperlink>
    </w:p>
    <w:p w14:paraId="3D382CC8" w14:textId="00DDA021" w:rsidR="00930510" w:rsidRDefault="00E22E4C">
      <w:pPr>
        <w:pStyle w:val="TOC1"/>
        <w:rPr>
          <w:rFonts w:asciiTheme="minorHAnsi" w:eastAsiaTheme="minorEastAsia" w:hAnsiTheme="minorHAnsi" w:cstheme="minorBidi"/>
          <w:noProof/>
          <w:szCs w:val="22"/>
          <w:lang w:eastAsia="en-GB"/>
        </w:rPr>
      </w:pPr>
      <w:hyperlink w:anchor="_Toc525211330" w:history="1">
        <w:r w:rsidR="00930510" w:rsidRPr="00AC6B65">
          <w:rPr>
            <w:rStyle w:val="Hyperlink"/>
            <w:noProof/>
          </w:rPr>
          <w:t>Eastern Africa - Mr Samuel Muchane Muchai</w:t>
        </w:r>
        <w:r w:rsidR="00930510">
          <w:rPr>
            <w:noProof/>
            <w:webHidden/>
          </w:rPr>
          <w:tab/>
        </w:r>
        <w:r w:rsidR="00930510">
          <w:rPr>
            <w:noProof/>
            <w:webHidden/>
          </w:rPr>
          <w:fldChar w:fldCharType="begin"/>
        </w:r>
        <w:r w:rsidR="00930510">
          <w:rPr>
            <w:noProof/>
            <w:webHidden/>
          </w:rPr>
          <w:instrText xml:space="preserve"> PAGEREF _Toc525211330 \h </w:instrText>
        </w:r>
        <w:r w:rsidR="00930510">
          <w:rPr>
            <w:noProof/>
            <w:webHidden/>
          </w:rPr>
        </w:r>
        <w:r w:rsidR="00930510">
          <w:rPr>
            <w:noProof/>
            <w:webHidden/>
          </w:rPr>
          <w:fldChar w:fldCharType="separate"/>
        </w:r>
        <w:r>
          <w:rPr>
            <w:noProof/>
            <w:webHidden/>
          </w:rPr>
          <w:t>46</w:t>
        </w:r>
        <w:r w:rsidR="00930510">
          <w:rPr>
            <w:noProof/>
            <w:webHidden/>
          </w:rPr>
          <w:fldChar w:fldCharType="end"/>
        </w:r>
      </w:hyperlink>
    </w:p>
    <w:p w14:paraId="2F1AD790" w14:textId="3DC34569" w:rsidR="00930510" w:rsidRDefault="00E22E4C">
      <w:pPr>
        <w:pStyle w:val="TOC1"/>
        <w:rPr>
          <w:rFonts w:asciiTheme="minorHAnsi" w:eastAsiaTheme="minorEastAsia" w:hAnsiTheme="minorHAnsi" w:cstheme="minorBidi"/>
          <w:noProof/>
          <w:szCs w:val="22"/>
          <w:lang w:eastAsia="en-GB"/>
        </w:rPr>
      </w:pPr>
      <w:hyperlink w:anchor="_Toc525211331" w:history="1">
        <w:r w:rsidR="00930510" w:rsidRPr="00AC6B65">
          <w:rPr>
            <w:rStyle w:val="Hyperlink"/>
            <w:noProof/>
          </w:rPr>
          <w:t>Central Europe – Mr Lorenzo Serra</w:t>
        </w:r>
        <w:r w:rsidR="00930510">
          <w:rPr>
            <w:noProof/>
            <w:webHidden/>
          </w:rPr>
          <w:tab/>
        </w:r>
        <w:r w:rsidR="00930510">
          <w:rPr>
            <w:noProof/>
            <w:webHidden/>
          </w:rPr>
          <w:fldChar w:fldCharType="begin"/>
        </w:r>
        <w:r w:rsidR="00930510">
          <w:rPr>
            <w:noProof/>
            <w:webHidden/>
          </w:rPr>
          <w:instrText xml:space="preserve"> PAGEREF _Toc525211331 \h </w:instrText>
        </w:r>
        <w:r w:rsidR="00930510">
          <w:rPr>
            <w:noProof/>
            <w:webHidden/>
          </w:rPr>
        </w:r>
        <w:r w:rsidR="00930510">
          <w:rPr>
            <w:noProof/>
            <w:webHidden/>
          </w:rPr>
          <w:fldChar w:fldCharType="separate"/>
        </w:r>
        <w:r>
          <w:rPr>
            <w:noProof/>
            <w:webHidden/>
          </w:rPr>
          <w:t>54</w:t>
        </w:r>
        <w:r w:rsidR="00930510">
          <w:rPr>
            <w:noProof/>
            <w:webHidden/>
          </w:rPr>
          <w:fldChar w:fldCharType="end"/>
        </w:r>
      </w:hyperlink>
    </w:p>
    <w:p w14:paraId="33CC8029" w14:textId="5587A822" w:rsidR="00930510" w:rsidRDefault="00E22E4C">
      <w:pPr>
        <w:pStyle w:val="TOC1"/>
        <w:rPr>
          <w:rFonts w:asciiTheme="minorHAnsi" w:eastAsiaTheme="minorEastAsia" w:hAnsiTheme="minorHAnsi" w:cstheme="minorBidi"/>
          <w:noProof/>
          <w:szCs w:val="22"/>
          <w:lang w:eastAsia="en-GB"/>
        </w:rPr>
      </w:pPr>
      <w:hyperlink w:anchor="_Toc525211332" w:history="1">
        <w:r w:rsidR="00930510" w:rsidRPr="00AC6B65">
          <w:rPr>
            <w:rStyle w:val="Hyperlink"/>
            <w:noProof/>
            <w:lang w:val="en-ZA"/>
          </w:rPr>
          <w:t>Northern Africa – Mr Sidi Imad Cherkaoui</w:t>
        </w:r>
        <w:r w:rsidR="00930510">
          <w:rPr>
            <w:noProof/>
            <w:webHidden/>
          </w:rPr>
          <w:tab/>
        </w:r>
        <w:r w:rsidR="00930510">
          <w:rPr>
            <w:noProof/>
            <w:webHidden/>
          </w:rPr>
          <w:fldChar w:fldCharType="begin"/>
        </w:r>
        <w:r w:rsidR="00930510">
          <w:rPr>
            <w:noProof/>
            <w:webHidden/>
          </w:rPr>
          <w:instrText xml:space="preserve"> PAGEREF _Toc525211332 \h </w:instrText>
        </w:r>
        <w:r w:rsidR="00930510">
          <w:rPr>
            <w:noProof/>
            <w:webHidden/>
          </w:rPr>
        </w:r>
        <w:r w:rsidR="00930510">
          <w:rPr>
            <w:noProof/>
            <w:webHidden/>
          </w:rPr>
          <w:fldChar w:fldCharType="separate"/>
        </w:r>
        <w:r>
          <w:rPr>
            <w:noProof/>
            <w:webHidden/>
          </w:rPr>
          <w:t>56</w:t>
        </w:r>
        <w:r w:rsidR="00930510">
          <w:rPr>
            <w:noProof/>
            <w:webHidden/>
          </w:rPr>
          <w:fldChar w:fldCharType="end"/>
        </w:r>
      </w:hyperlink>
    </w:p>
    <w:p w14:paraId="475D7E5C" w14:textId="417776D1" w:rsidR="00930510" w:rsidRDefault="00E22E4C">
      <w:pPr>
        <w:pStyle w:val="TOC1"/>
        <w:rPr>
          <w:rFonts w:asciiTheme="minorHAnsi" w:eastAsiaTheme="minorEastAsia" w:hAnsiTheme="minorHAnsi" w:cstheme="minorBidi"/>
          <w:noProof/>
          <w:szCs w:val="22"/>
          <w:lang w:eastAsia="en-GB"/>
        </w:rPr>
      </w:pPr>
      <w:hyperlink w:anchor="_Toc525211333" w:history="1">
        <w:r w:rsidR="00165015">
          <w:rPr>
            <w:rStyle w:val="Hyperlink"/>
            <w:noProof/>
          </w:rPr>
          <w:t>APPENDIX II – StC14</w:t>
        </w:r>
        <w:r w:rsidR="00930510" w:rsidRPr="00AC6B65">
          <w:rPr>
            <w:rStyle w:val="Hyperlink"/>
            <w:noProof/>
          </w:rPr>
          <w:t xml:space="preserve"> List of Participants</w:t>
        </w:r>
        <w:r w:rsidR="00930510">
          <w:rPr>
            <w:noProof/>
            <w:webHidden/>
          </w:rPr>
          <w:tab/>
        </w:r>
        <w:r w:rsidR="00930510">
          <w:rPr>
            <w:noProof/>
            <w:webHidden/>
          </w:rPr>
          <w:fldChar w:fldCharType="begin"/>
        </w:r>
        <w:r w:rsidR="00930510">
          <w:rPr>
            <w:noProof/>
            <w:webHidden/>
          </w:rPr>
          <w:instrText xml:space="preserve"> PAGEREF _Toc525211333 \h </w:instrText>
        </w:r>
        <w:r w:rsidR="00930510">
          <w:rPr>
            <w:noProof/>
            <w:webHidden/>
          </w:rPr>
        </w:r>
        <w:r w:rsidR="00930510">
          <w:rPr>
            <w:noProof/>
            <w:webHidden/>
          </w:rPr>
          <w:fldChar w:fldCharType="separate"/>
        </w:r>
        <w:r>
          <w:rPr>
            <w:noProof/>
            <w:webHidden/>
          </w:rPr>
          <w:t>64</w:t>
        </w:r>
        <w:r w:rsidR="00930510">
          <w:rPr>
            <w:noProof/>
            <w:webHidden/>
          </w:rPr>
          <w:fldChar w:fldCharType="end"/>
        </w:r>
      </w:hyperlink>
    </w:p>
    <w:p w14:paraId="7CE424CE" w14:textId="77777777" w:rsidR="00BE0336" w:rsidRDefault="00870D38" w:rsidP="006D29BC">
      <w:pPr>
        <w:pStyle w:val="Heading1"/>
        <w:tabs>
          <w:tab w:val="left" w:pos="5780"/>
        </w:tabs>
        <w:rPr>
          <w:szCs w:val="22"/>
        </w:rPr>
        <w:sectPr w:rsidR="00BE0336" w:rsidSect="00BE0336">
          <w:footerReference w:type="default" r:id="rId8"/>
          <w:headerReference w:type="first" r:id="rId9"/>
          <w:footerReference w:type="first" r:id="rId10"/>
          <w:pgSz w:w="11906" w:h="16838" w:code="9"/>
          <w:pgMar w:top="1134" w:right="1133" w:bottom="1134" w:left="1134" w:header="709" w:footer="510" w:gutter="0"/>
          <w:cols w:space="708"/>
          <w:titlePg/>
          <w:docGrid w:linePitch="360"/>
        </w:sectPr>
      </w:pPr>
      <w:r>
        <w:rPr>
          <w:szCs w:val="22"/>
        </w:rPr>
        <w:fldChar w:fldCharType="end"/>
      </w:r>
      <w:bookmarkStart w:id="0" w:name="_GoBack"/>
      <w:bookmarkEnd w:id="0"/>
    </w:p>
    <w:p w14:paraId="5764DC69" w14:textId="77777777" w:rsidR="00870D38" w:rsidRDefault="006D29BC" w:rsidP="006D29BC">
      <w:pPr>
        <w:pStyle w:val="Heading1"/>
        <w:tabs>
          <w:tab w:val="left" w:pos="5780"/>
        </w:tabs>
      </w:pPr>
      <w:bookmarkStart w:id="1" w:name="_Toc525211303"/>
      <w:r>
        <w:rPr>
          <w:szCs w:val="22"/>
        </w:rPr>
        <w:t>A</w:t>
      </w:r>
      <w:r w:rsidR="00870D38">
        <w:t>genda item 1. Opening</w:t>
      </w:r>
      <w:bookmarkEnd w:id="1"/>
    </w:p>
    <w:p w14:paraId="53687F6F" w14:textId="77777777" w:rsidR="00870D38" w:rsidRDefault="00870D38" w:rsidP="00870D38">
      <w:pPr>
        <w:spacing w:line="276" w:lineRule="auto"/>
        <w:jc w:val="both"/>
        <w:rPr>
          <w:sz w:val="22"/>
          <w:szCs w:val="22"/>
        </w:rPr>
      </w:pPr>
    </w:p>
    <w:p w14:paraId="6AEDB69D" w14:textId="77777777" w:rsidR="00870D38" w:rsidRDefault="00DF6228" w:rsidP="00870D38">
      <w:pPr>
        <w:spacing w:line="276" w:lineRule="auto"/>
        <w:jc w:val="both"/>
        <w:rPr>
          <w:sz w:val="22"/>
          <w:szCs w:val="22"/>
        </w:rPr>
      </w:pPr>
      <w:r>
        <w:rPr>
          <w:sz w:val="22"/>
          <w:szCs w:val="22"/>
        </w:rPr>
        <w:t xml:space="preserve">1. </w:t>
      </w:r>
      <w:r w:rsidR="00870D38">
        <w:rPr>
          <w:sz w:val="22"/>
          <w:szCs w:val="22"/>
        </w:rPr>
        <w:t xml:space="preserve">The Chair of the Technical Committee (TC), Mr Saulius </w:t>
      </w:r>
      <w:r w:rsidR="00870D38">
        <w:rPr>
          <w:sz w:val="22"/>
          <w:szCs w:val="22"/>
          <w:lang w:val="en"/>
        </w:rPr>
        <w:t>Švažas</w:t>
      </w:r>
      <w:r w:rsidR="00870D38">
        <w:rPr>
          <w:sz w:val="22"/>
          <w:szCs w:val="22"/>
        </w:rPr>
        <w:t>, opened the meeting, welcoming all those present. He noted that this was the last Meeting of the Technical Committee before the 7</w:t>
      </w:r>
      <w:r w:rsidR="00870D38">
        <w:rPr>
          <w:sz w:val="22"/>
          <w:szCs w:val="22"/>
          <w:vertAlign w:val="superscript"/>
        </w:rPr>
        <w:t>th</w:t>
      </w:r>
      <w:r w:rsidR="00870D38">
        <w:rPr>
          <w:sz w:val="22"/>
          <w:szCs w:val="22"/>
        </w:rPr>
        <w:t xml:space="preserve"> Session of the Meeting of the Parties to AEWA (MOP7), scheduled to take place on 4 - 8 December 2018 in South Africa. There were many important documents on the agenda for review. He wished all those present, particularly those TC members for whom this would be the last TC Meeting, a productive and enjoyable meeting. </w:t>
      </w:r>
    </w:p>
    <w:p w14:paraId="3C839774" w14:textId="77777777" w:rsidR="00870D38" w:rsidRDefault="00870D38" w:rsidP="00870D38">
      <w:pPr>
        <w:spacing w:line="276" w:lineRule="auto"/>
        <w:jc w:val="both"/>
        <w:rPr>
          <w:sz w:val="22"/>
          <w:szCs w:val="22"/>
        </w:rPr>
      </w:pPr>
    </w:p>
    <w:p w14:paraId="1F55FEB5" w14:textId="77777777" w:rsidR="00870D38" w:rsidRDefault="00DF6228" w:rsidP="00870D38">
      <w:pPr>
        <w:spacing w:line="276" w:lineRule="auto"/>
        <w:jc w:val="both"/>
        <w:rPr>
          <w:sz w:val="22"/>
          <w:szCs w:val="22"/>
        </w:rPr>
      </w:pPr>
      <w:r>
        <w:rPr>
          <w:sz w:val="22"/>
          <w:szCs w:val="22"/>
        </w:rPr>
        <w:t xml:space="preserve">2. </w:t>
      </w:r>
      <w:r w:rsidR="00870D38">
        <w:rPr>
          <w:sz w:val="22"/>
          <w:szCs w:val="22"/>
        </w:rPr>
        <w:t>Mr Jacques Trouvilliez, AEWA Executive Secretary warmly welcomed the members and observers to the committee. He was also very happy to see the engagement of the numerous Parties present and their interest in the work of the Technical Committee. He reiterated that the Technical Committee had a busy meeting ahead of it, stressing its important function in providing the substance for the document work. He wished all those present a fruitful meeting.</w:t>
      </w:r>
    </w:p>
    <w:p w14:paraId="411916C2" w14:textId="77777777" w:rsidR="00870D38" w:rsidRDefault="00870D38" w:rsidP="00870D38">
      <w:pPr>
        <w:spacing w:line="276" w:lineRule="auto"/>
        <w:jc w:val="both"/>
        <w:rPr>
          <w:sz w:val="22"/>
          <w:szCs w:val="22"/>
        </w:rPr>
      </w:pPr>
    </w:p>
    <w:p w14:paraId="7A8AE25F" w14:textId="77777777" w:rsidR="00870D38" w:rsidRDefault="00870D38" w:rsidP="00870D38">
      <w:pPr>
        <w:spacing w:line="276" w:lineRule="auto"/>
        <w:jc w:val="both"/>
        <w:rPr>
          <w:sz w:val="22"/>
          <w:szCs w:val="22"/>
        </w:rPr>
      </w:pPr>
    </w:p>
    <w:p w14:paraId="3D1B44CF" w14:textId="77777777" w:rsidR="00870D38" w:rsidRDefault="00870D38" w:rsidP="00870D38">
      <w:pPr>
        <w:pStyle w:val="Heading1"/>
      </w:pPr>
      <w:bookmarkStart w:id="2" w:name="_Toc525211304"/>
      <w:r>
        <w:t>Agenda item 2. Welcome Addresses</w:t>
      </w:r>
      <w:bookmarkEnd w:id="2"/>
    </w:p>
    <w:p w14:paraId="5A2B7B0F" w14:textId="77777777" w:rsidR="00870D38" w:rsidRDefault="00870D38" w:rsidP="00870D38">
      <w:pPr>
        <w:spacing w:line="276" w:lineRule="auto"/>
        <w:jc w:val="both"/>
        <w:rPr>
          <w:sz w:val="22"/>
          <w:szCs w:val="22"/>
        </w:rPr>
      </w:pPr>
    </w:p>
    <w:p w14:paraId="511CE1B0" w14:textId="77777777" w:rsidR="00870D38" w:rsidRDefault="00DF6228" w:rsidP="00870D38">
      <w:pPr>
        <w:spacing w:line="276" w:lineRule="auto"/>
        <w:jc w:val="both"/>
        <w:rPr>
          <w:sz w:val="22"/>
          <w:szCs w:val="22"/>
        </w:rPr>
      </w:pPr>
      <w:r>
        <w:rPr>
          <w:sz w:val="22"/>
          <w:szCs w:val="22"/>
        </w:rPr>
        <w:t xml:space="preserve">3. </w:t>
      </w:r>
      <w:r w:rsidR="00870D38">
        <w:rPr>
          <w:sz w:val="22"/>
          <w:szCs w:val="22"/>
        </w:rPr>
        <w:t>There were no further welcoming addresses</w:t>
      </w:r>
    </w:p>
    <w:p w14:paraId="5C0B04B6" w14:textId="77777777" w:rsidR="00870D38" w:rsidRDefault="00870D38" w:rsidP="00870D38">
      <w:pPr>
        <w:spacing w:line="276" w:lineRule="auto"/>
        <w:jc w:val="both"/>
        <w:rPr>
          <w:b/>
          <w:sz w:val="22"/>
          <w:szCs w:val="22"/>
        </w:rPr>
      </w:pPr>
    </w:p>
    <w:p w14:paraId="2DC0A9E9" w14:textId="77777777" w:rsidR="00870D38" w:rsidRDefault="00870D38" w:rsidP="00870D38">
      <w:pPr>
        <w:spacing w:line="276" w:lineRule="auto"/>
        <w:jc w:val="both"/>
        <w:rPr>
          <w:b/>
          <w:sz w:val="22"/>
          <w:szCs w:val="22"/>
        </w:rPr>
      </w:pPr>
    </w:p>
    <w:p w14:paraId="534329C8" w14:textId="77777777" w:rsidR="00870D38" w:rsidRDefault="00870D38" w:rsidP="00870D38">
      <w:pPr>
        <w:pStyle w:val="Heading1"/>
      </w:pPr>
      <w:bookmarkStart w:id="3" w:name="_Toc525211305"/>
      <w:r>
        <w:t>Agenda item 3. Adoption of the Agenda and Work Programme</w:t>
      </w:r>
      <w:bookmarkEnd w:id="3"/>
      <w:r>
        <w:t xml:space="preserve"> </w:t>
      </w:r>
    </w:p>
    <w:p w14:paraId="52A6CB33" w14:textId="77777777" w:rsidR="00870D38" w:rsidRDefault="00870D38" w:rsidP="00870D38">
      <w:pPr>
        <w:spacing w:line="276" w:lineRule="auto"/>
        <w:jc w:val="both"/>
        <w:rPr>
          <w:sz w:val="22"/>
          <w:szCs w:val="22"/>
        </w:rPr>
      </w:pPr>
    </w:p>
    <w:p w14:paraId="63CE52CB" w14:textId="77777777" w:rsidR="00870D38" w:rsidRDefault="00DF6228" w:rsidP="00870D38">
      <w:pPr>
        <w:spacing w:line="276" w:lineRule="auto"/>
        <w:jc w:val="both"/>
        <w:rPr>
          <w:sz w:val="22"/>
          <w:szCs w:val="22"/>
        </w:rPr>
      </w:pPr>
      <w:r>
        <w:rPr>
          <w:sz w:val="22"/>
          <w:szCs w:val="22"/>
          <w:lang w:val="en"/>
        </w:rPr>
        <w:t xml:space="preserve">4. </w:t>
      </w:r>
      <w:r w:rsidR="00870D38">
        <w:rPr>
          <w:sz w:val="22"/>
          <w:szCs w:val="22"/>
          <w:lang w:val="en"/>
        </w:rPr>
        <w:t>Mr Švažas</w:t>
      </w:r>
      <w:r w:rsidR="00870D38">
        <w:rPr>
          <w:sz w:val="22"/>
          <w:szCs w:val="22"/>
        </w:rPr>
        <w:t xml:space="preserve"> introduced documents TC14.2 Rev.2 </w:t>
      </w:r>
      <w:r w:rsidR="00870D38">
        <w:rPr>
          <w:i/>
          <w:sz w:val="22"/>
          <w:szCs w:val="22"/>
        </w:rPr>
        <w:t>Provisional Annotated Agenda</w:t>
      </w:r>
      <w:r w:rsidR="00870D38">
        <w:rPr>
          <w:sz w:val="22"/>
          <w:szCs w:val="22"/>
        </w:rPr>
        <w:t xml:space="preserve"> and TC14.3 </w:t>
      </w:r>
      <w:r w:rsidR="00870D38">
        <w:rPr>
          <w:i/>
          <w:sz w:val="22"/>
          <w:szCs w:val="22"/>
        </w:rPr>
        <w:t>Provisional Work Programme</w:t>
      </w:r>
      <w:r w:rsidR="00870D38">
        <w:rPr>
          <w:sz w:val="22"/>
          <w:szCs w:val="22"/>
        </w:rPr>
        <w:t>, explaining that the Regional Representative for Northern Africa, Mr Sidi Imad Cherkaoui, had been delayed and would be arriving late. His regional report and additional oral report on the progress of work of the Convention on the Conservation of Migratory Species of Wild Animals (CMS) Task Force to Address Illegal Killing, Taking and Trade of Migratory Birds in the Mediterranean, was thus postponed until the beginning of day 2.</w:t>
      </w:r>
    </w:p>
    <w:p w14:paraId="7D4B2BD4" w14:textId="77777777" w:rsidR="00870D38" w:rsidRDefault="00870D38" w:rsidP="00870D38">
      <w:pPr>
        <w:spacing w:line="276" w:lineRule="auto"/>
        <w:jc w:val="both"/>
      </w:pPr>
    </w:p>
    <w:p w14:paraId="47DD6E68" w14:textId="77777777" w:rsidR="00870D38" w:rsidRDefault="00870D38" w:rsidP="00870D38">
      <w:pPr>
        <w:shd w:val="clear" w:color="auto" w:fill="DEEAF6"/>
        <w:jc w:val="both"/>
        <w:rPr>
          <w:b/>
          <w:sz w:val="12"/>
          <w:szCs w:val="12"/>
        </w:rPr>
      </w:pPr>
    </w:p>
    <w:p w14:paraId="14E17881" w14:textId="77777777" w:rsidR="00870D38" w:rsidRDefault="00870D38" w:rsidP="00870D38">
      <w:pPr>
        <w:shd w:val="clear" w:color="auto" w:fill="DEEAF6"/>
        <w:jc w:val="both"/>
        <w:rPr>
          <w:sz w:val="22"/>
          <w:szCs w:val="22"/>
        </w:rPr>
      </w:pPr>
      <w:r>
        <w:rPr>
          <w:b/>
          <w:sz w:val="22"/>
          <w:szCs w:val="22"/>
        </w:rPr>
        <w:t>Decision:</w:t>
      </w:r>
      <w:r>
        <w:rPr>
          <w:sz w:val="22"/>
          <w:szCs w:val="22"/>
        </w:rPr>
        <w:t xml:space="preserve"> The Meeting adopted the Agenda and Work Programme with the above-mentioned minor amendment.</w:t>
      </w:r>
    </w:p>
    <w:p w14:paraId="28D8B5D8" w14:textId="77777777" w:rsidR="00870D38" w:rsidRDefault="00870D38" w:rsidP="00870D38">
      <w:pPr>
        <w:shd w:val="clear" w:color="auto" w:fill="DEEAF6"/>
        <w:jc w:val="both"/>
        <w:rPr>
          <w:sz w:val="12"/>
          <w:szCs w:val="12"/>
        </w:rPr>
      </w:pPr>
    </w:p>
    <w:p w14:paraId="1CC4F62A" w14:textId="77777777" w:rsidR="00870D38" w:rsidRDefault="00870D38" w:rsidP="00870D38">
      <w:pPr>
        <w:spacing w:line="276" w:lineRule="auto"/>
        <w:jc w:val="both"/>
        <w:rPr>
          <w:sz w:val="22"/>
          <w:szCs w:val="22"/>
        </w:rPr>
      </w:pPr>
    </w:p>
    <w:p w14:paraId="4B2462CD" w14:textId="77777777" w:rsidR="00870D38" w:rsidRDefault="00870D38" w:rsidP="00870D38">
      <w:pPr>
        <w:spacing w:line="276" w:lineRule="auto"/>
        <w:jc w:val="both"/>
        <w:rPr>
          <w:sz w:val="22"/>
          <w:szCs w:val="22"/>
        </w:rPr>
      </w:pPr>
    </w:p>
    <w:p w14:paraId="4DEF3F7E" w14:textId="77777777" w:rsidR="00870D38" w:rsidRDefault="00870D38" w:rsidP="00870D38">
      <w:pPr>
        <w:pStyle w:val="Heading1"/>
      </w:pPr>
      <w:bookmarkStart w:id="4" w:name="_Toc525211306"/>
      <w:r>
        <w:t>Agenda item 4. Admission of Observers</w:t>
      </w:r>
      <w:bookmarkEnd w:id="4"/>
    </w:p>
    <w:p w14:paraId="6E63A9A0" w14:textId="77777777" w:rsidR="00870D38" w:rsidRDefault="00870D38" w:rsidP="00870D38">
      <w:pPr>
        <w:spacing w:line="276" w:lineRule="auto"/>
        <w:jc w:val="both"/>
        <w:rPr>
          <w:sz w:val="22"/>
          <w:szCs w:val="22"/>
        </w:rPr>
      </w:pPr>
    </w:p>
    <w:p w14:paraId="006F4BB3" w14:textId="77777777" w:rsidR="00870D38" w:rsidRDefault="00DF6228" w:rsidP="00870D38">
      <w:pPr>
        <w:spacing w:line="276" w:lineRule="auto"/>
        <w:jc w:val="both"/>
        <w:rPr>
          <w:sz w:val="22"/>
          <w:szCs w:val="22"/>
        </w:rPr>
      </w:pPr>
      <w:r>
        <w:rPr>
          <w:sz w:val="22"/>
          <w:szCs w:val="22"/>
        </w:rPr>
        <w:t xml:space="preserve">5. </w:t>
      </w:r>
      <w:r w:rsidR="00870D38">
        <w:rPr>
          <w:sz w:val="22"/>
          <w:szCs w:val="22"/>
        </w:rPr>
        <w:t>Introducing this agenda item, Head of the Science, Implementation and Compliance Unit</w:t>
      </w:r>
      <w:r w:rsidR="00863EA9">
        <w:rPr>
          <w:sz w:val="22"/>
          <w:szCs w:val="22"/>
        </w:rPr>
        <w:t xml:space="preserve"> at the UNEP/AEWA Secretariat</w:t>
      </w:r>
      <w:r w:rsidR="00870D38">
        <w:rPr>
          <w:sz w:val="22"/>
          <w:szCs w:val="22"/>
        </w:rPr>
        <w:t xml:space="preserve">, Mr Sergey Dereliev, informed those present that four of the AEWA NGO partner organisations were permanent observers to the Technical Committee, all of which played a critical role by contributing additional expertise towards the delivery of the work of the Committee: the Wildfowl and Wetlands Trust (WWT), BirdLife International, the Federation of Associations for Hunting and Conservation of the EU (FACE) and Migratory Birds of the Western Palearctic (OMPO). </w:t>
      </w:r>
    </w:p>
    <w:p w14:paraId="48B7CD25" w14:textId="77777777" w:rsidR="00870D38" w:rsidRDefault="00870D38" w:rsidP="00870D38">
      <w:pPr>
        <w:spacing w:line="276" w:lineRule="auto"/>
        <w:jc w:val="both"/>
        <w:rPr>
          <w:sz w:val="22"/>
          <w:szCs w:val="22"/>
        </w:rPr>
      </w:pPr>
    </w:p>
    <w:p w14:paraId="4E45EA58" w14:textId="77777777" w:rsidR="00870D38" w:rsidRDefault="00DF6228" w:rsidP="00870D38">
      <w:pPr>
        <w:spacing w:line="276" w:lineRule="auto"/>
        <w:jc w:val="both"/>
        <w:rPr>
          <w:sz w:val="22"/>
          <w:szCs w:val="22"/>
        </w:rPr>
      </w:pPr>
      <w:r>
        <w:rPr>
          <w:sz w:val="22"/>
          <w:szCs w:val="22"/>
        </w:rPr>
        <w:t xml:space="preserve">6. </w:t>
      </w:r>
      <w:r w:rsidR="00870D38">
        <w:rPr>
          <w:sz w:val="22"/>
          <w:szCs w:val="22"/>
        </w:rPr>
        <w:t>Other observers included representatives of the Contracting Parties, Uganda (also Chair of the AEWA Standing Committee), the Netherlands (Host of the 13</w:t>
      </w:r>
      <w:r w:rsidR="00870D38">
        <w:rPr>
          <w:sz w:val="22"/>
          <w:szCs w:val="22"/>
          <w:vertAlign w:val="superscript"/>
        </w:rPr>
        <w:t>th</w:t>
      </w:r>
      <w:r w:rsidR="00870D38">
        <w:rPr>
          <w:sz w:val="22"/>
          <w:szCs w:val="22"/>
        </w:rPr>
        <w:t xml:space="preserve"> Meeting of the AEWA Standing Committee 03-05 July 2018), South Africa (Host of the 7</w:t>
      </w:r>
      <w:r w:rsidR="00870D38">
        <w:rPr>
          <w:sz w:val="22"/>
          <w:szCs w:val="22"/>
          <w:vertAlign w:val="superscript"/>
        </w:rPr>
        <w:t>th</w:t>
      </w:r>
      <w:r w:rsidR="00870D38">
        <w:rPr>
          <w:sz w:val="22"/>
          <w:szCs w:val="22"/>
        </w:rPr>
        <w:t xml:space="preserve"> Session of the Meeting of the Parties to AEWA, 04-08 December 2018), Germany, the European Union, the United Kingdom, Botswana, Estonia and Romania, as well as the Ramsar Convention and Mr Olivier Biber, Chair of the CMS African-Eurasian Migratory Landbirds Working Group and members of the UNEP/CMS Secretariat.</w:t>
      </w:r>
    </w:p>
    <w:p w14:paraId="6B3C1878" w14:textId="77777777" w:rsidR="00870D38" w:rsidRDefault="00870D38" w:rsidP="00870D38">
      <w:pPr>
        <w:spacing w:line="276" w:lineRule="auto"/>
        <w:jc w:val="both"/>
        <w:rPr>
          <w:sz w:val="22"/>
          <w:szCs w:val="22"/>
        </w:rPr>
      </w:pPr>
    </w:p>
    <w:p w14:paraId="7B83A003" w14:textId="77777777" w:rsidR="00870D38" w:rsidRDefault="00870D38" w:rsidP="00870D38">
      <w:pPr>
        <w:shd w:val="clear" w:color="auto" w:fill="DEEAF6"/>
        <w:spacing w:line="276" w:lineRule="auto"/>
        <w:jc w:val="both"/>
        <w:rPr>
          <w:sz w:val="22"/>
          <w:szCs w:val="22"/>
        </w:rPr>
      </w:pPr>
      <w:r>
        <w:rPr>
          <w:b/>
          <w:sz w:val="22"/>
          <w:szCs w:val="22"/>
        </w:rPr>
        <w:lastRenderedPageBreak/>
        <w:t>Decision:</w:t>
      </w:r>
      <w:r>
        <w:rPr>
          <w:sz w:val="22"/>
          <w:szCs w:val="22"/>
        </w:rPr>
        <w:t xml:space="preserve"> The Meeting agreed to admit the observers present (see Appendix III – StC13 Provisional List of Participants) and welcomed them to the Meeting.</w:t>
      </w:r>
    </w:p>
    <w:p w14:paraId="039E8D01" w14:textId="77777777" w:rsidR="00870D38" w:rsidRDefault="00870D38" w:rsidP="00870D38">
      <w:pPr>
        <w:spacing w:line="276" w:lineRule="auto"/>
        <w:jc w:val="both"/>
        <w:rPr>
          <w:sz w:val="22"/>
          <w:szCs w:val="22"/>
        </w:rPr>
      </w:pPr>
    </w:p>
    <w:p w14:paraId="749400DA" w14:textId="77777777" w:rsidR="00870D38" w:rsidRDefault="00870D38" w:rsidP="00870D38">
      <w:pPr>
        <w:spacing w:line="276" w:lineRule="auto"/>
        <w:jc w:val="both"/>
        <w:rPr>
          <w:b/>
          <w:sz w:val="22"/>
          <w:szCs w:val="22"/>
        </w:rPr>
      </w:pPr>
    </w:p>
    <w:p w14:paraId="6CF1B2D0" w14:textId="77777777" w:rsidR="00870D38" w:rsidRDefault="00870D38" w:rsidP="00870D38">
      <w:pPr>
        <w:pStyle w:val="Heading1"/>
      </w:pPr>
      <w:bookmarkStart w:id="5" w:name="_Toc525211307"/>
      <w:r>
        <w:t>Agenda item 5. Report by the Chair</w:t>
      </w:r>
      <w:bookmarkEnd w:id="5"/>
      <w:r>
        <w:t xml:space="preserve"> </w:t>
      </w:r>
    </w:p>
    <w:p w14:paraId="0F65CD14" w14:textId="77777777" w:rsidR="00870D38" w:rsidRDefault="00870D38" w:rsidP="00870D38">
      <w:pPr>
        <w:spacing w:line="276" w:lineRule="auto"/>
        <w:jc w:val="both"/>
        <w:rPr>
          <w:sz w:val="22"/>
          <w:szCs w:val="22"/>
        </w:rPr>
      </w:pPr>
    </w:p>
    <w:p w14:paraId="4F7920F3" w14:textId="77777777" w:rsidR="00870D38" w:rsidRDefault="00DF6228" w:rsidP="00870D38">
      <w:pPr>
        <w:spacing w:line="276" w:lineRule="auto"/>
        <w:jc w:val="both"/>
        <w:rPr>
          <w:sz w:val="22"/>
          <w:szCs w:val="22"/>
        </w:rPr>
      </w:pPr>
      <w:r>
        <w:rPr>
          <w:sz w:val="22"/>
          <w:szCs w:val="22"/>
        </w:rPr>
        <w:t xml:space="preserve">7. </w:t>
      </w:r>
      <w:r w:rsidR="00870D38">
        <w:rPr>
          <w:sz w:val="22"/>
          <w:szCs w:val="22"/>
        </w:rPr>
        <w:t xml:space="preserve">Introducing document TC14.4 </w:t>
      </w:r>
      <w:r w:rsidR="00870D38">
        <w:rPr>
          <w:i/>
          <w:sz w:val="22"/>
          <w:szCs w:val="22"/>
        </w:rPr>
        <w:t>Draft Report of the Technical Committee to MOP7</w:t>
      </w:r>
      <w:r w:rsidR="00870D38">
        <w:rPr>
          <w:sz w:val="22"/>
          <w:szCs w:val="22"/>
        </w:rPr>
        <w:t xml:space="preserve">, Mr </w:t>
      </w:r>
      <w:r w:rsidR="00870D38">
        <w:rPr>
          <w:sz w:val="22"/>
          <w:szCs w:val="22"/>
          <w:lang w:val="en"/>
        </w:rPr>
        <w:t xml:space="preserve">Švažas </w:t>
      </w:r>
      <w:r w:rsidR="00870D38">
        <w:rPr>
          <w:sz w:val="22"/>
          <w:szCs w:val="22"/>
        </w:rPr>
        <w:t>explained that this draft report described the activities of the TC during the period 2016-2018 and presented a summary of the results achieved, listing the impressive list of key tasks that had been successfully carried out. One important question was how to make the TC more effective? With an ever-increasing number of requests from the Parties, it would be important to assign a certain part of the core budget to support this work and to meet the MOP’s expectations.</w:t>
      </w:r>
    </w:p>
    <w:p w14:paraId="74F1FC51" w14:textId="77777777" w:rsidR="00870D38" w:rsidRDefault="00870D38" w:rsidP="00870D38">
      <w:pPr>
        <w:spacing w:line="276" w:lineRule="auto"/>
        <w:jc w:val="both"/>
        <w:rPr>
          <w:sz w:val="22"/>
          <w:szCs w:val="22"/>
        </w:rPr>
      </w:pPr>
    </w:p>
    <w:p w14:paraId="02699ACD" w14:textId="77777777" w:rsidR="00870D38" w:rsidRDefault="00DF6228" w:rsidP="00870D38">
      <w:pPr>
        <w:spacing w:line="276" w:lineRule="auto"/>
        <w:jc w:val="both"/>
        <w:rPr>
          <w:sz w:val="22"/>
          <w:szCs w:val="22"/>
        </w:rPr>
      </w:pPr>
      <w:r>
        <w:rPr>
          <w:sz w:val="22"/>
          <w:szCs w:val="22"/>
        </w:rPr>
        <w:t xml:space="preserve">8. </w:t>
      </w:r>
      <w:r w:rsidR="00870D38">
        <w:rPr>
          <w:sz w:val="22"/>
          <w:szCs w:val="22"/>
        </w:rPr>
        <w:t xml:space="preserve">Not just the Science, Implementation and Compliance Unit, led by Mr Dereliev, but the entire Secretariat was very closely engaged in the work of the Technical Committee in one way or another. </w:t>
      </w:r>
      <w:proofErr w:type="gramStart"/>
      <w:r w:rsidR="00870D38">
        <w:rPr>
          <w:sz w:val="22"/>
          <w:szCs w:val="22"/>
        </w:rPr>
        <w:t>In order to</w:t>
      </w:r>
      <w:proofErr w:type="gramEnd"/>
      <w:r w:rsidR="00870D38">
        <w:rPr>
          <w:sz w:val="22"/>
          <w:szCs w:val="22"/>
        </w:rPr>
        <w:t xml:space="preserve"> support the Secretariat in its facilitating role to the TC, it would be greatly beneficial if a specific Technical Committee Support Officer post could be established. The Secretariat had </w:t>
      </w:r>
      <w:proofErr w:type="gramStart"/>
      <w:r w:rsidR="00870D38">
        <w:rPr>
          <w:sz w:val="22"/>
          <w:szCs w:val="22"/>
        </w:rPr>
        <w:t>submitted an application</w:t>
      </w:r>
      <w:proofErr w:type="gramEnd"/>
      <w:r w:rsidR="00870D38">
        <w:rPr>
          <w:sz w:val="22"/>
          <w:szCs w:val="22"/>
        </w:rPr>
        <w:t xml:space="preserve"> for a Junior Professional Officer (JPO) during the recent call for applications and he strongly urged those countries providing JPOs to the United Nations System, to allocate an Officer to the UNEP/AEWA Secretariat for this purpose.</w:t>
      </w:r>
    </w:p>
    <w:p w14:paraId="28646930" w14:textId="77777777" w:rsidR="00870D38" w:rsidRDefault="00870D38" w:rsidP="00870D38">
      <w:pPr>
        <w:spacing w:line="276" w:lineRule="auto"/>
        <w:jc w:val="both"/>
        <w:rPr>
          <w:sz w:val="22"/>
          <w:szCs w:val="22"/>
        </w:rPr>
      </w:pPr>
    </w:p>
    <w:p w14:paraId="2F24318E" w14:textId="77777777" w:rsidR="00870D38" w:rsidRDefault="00DF6228" w:rsidP="00870D38">
      <w:pPr>
        <w:spacing w:line="276" w:lineRule="auto"/>
        <w:jc w:val="both"/>
        <w:rPr>
          <w:sz w:val="22"/>
          <w:szCs w:val="22"/>
        </w:rPr>
      </w:pPr>
      <w:r>
        <w:rPr>
          <w:sz w:val="22"/>
          <w:szCs w:val="22"/>
        </w:rPr>
        <w:t xml:space="preserve">9. </w:t>
      </w:r>
      <w:r w:rsidR="00870D38">
        <w:rPr>
          <w:sz w:val="22"/>
          <w:szCs w:val="22"/>
        </w:rPr>
        <w:t>Mr Dereliev reiterated the urgent need for additional capacity to better service the Technical Committee and addressed those Parties involved in the JPO scheme to seriously consider the Secretariat’s proposal.</w:t>
      </w:r>
    </w:p>
    <w:p w14:paraId="1A8DDA46" w14:textId="77777777" w:rsidR="00870D38" w:rsidRDefault="00870D38" w:rsidP="00870D38">
      <w:pPr>
        <w:spacing w:line="276" w:lineRule="auto"/>
        <w:jc w:val="both"/>
        <w:rPr>
          <w:sz w:val="22"/>
          <w:szCs w:val="22"/>
        </w:rPr>
      </w:pPr>
    </w:p>
    <w:p w14:paraId="4EFB600F" w14:textId="77777777" w:rsidR="00870D38" w:rsidRDefault="00DF6228" w:rsidP="00870D38">
      <w:pPr>
        <w:spacing w:line="276" w:lineRule="auto"/>
        <w:jc w:val="both"/>
        <w:rPr>
          <w:sz w:val="22"/>
          <w:szCs w:val="22"/>
        </w:rPr>
      </w:pPr>
      <w:r>
        <w:rPr>
          <w:sz w:val="22"/>
          <w:szCs w:val="22"/>
        </w:rPr>
        <w:t xml:space="preserve">10. </w:t>
      </w:r>
      <w:r w:rsidR="00870D38">
        <w:rPr>
          <w:sz w:val="22"/>
          <w:szCs w:val="22"/>
        </w:rPr>
        <w:t xml:space="preserve">The members were asked to provide input </w:t>
      </w:r>
      <w:proofErr w:type="gramStart"/>
      <w:r w:rsidR="00870D38">
        <w:rPr>
          <w:sz w:val="22"/>
          <w:szCs w:val="22"/>
        </w:rPr>
        <w:t>with regard to</w:t>
      </w:r>
      <w:proofErr w:type="gramEnd"/>
      <w:r w:rsidR="00870D38">
        <w:rPr>
          <w:sz w:val="22"/>
          <w:szCs w:val="22"/>
        </w:rPr>
        <w:t xml:space="preserve"> the progress of the tasks in the TC work plan 2016-2018, i.e. which of these had been completed, which could still be completed by the end of 2018 and which should be carried over to the next triennium. They were also asked to provide input on the outreach of the Committee and to detail important international meetings attended that were related to the work of the Technical Committee and the resulting development of synergies with other treaties and processes.</w:t>
      </w:r>
    </w:p>
    <w:p w14:paraId="1CA0F4DF"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7B3AF756"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65DEC52F" w14:textId="77777777" w:rsidR="00870D38" w:rsidRDefault="00870D38">
            <w:pPr>
              <w:spacing w:line="256" w:lineRule="auto"/>
              <w:jc w:val="both"/>
              <w:rPr>
                <w:iCs/>
                <w:sz w:val="22"/>
                <w:szCs w:val="22"/>
              </w:rPr>
            </w:pPr>
            <w:r>
              <w:rPr>
                <w:iCs/>
                <w:sz w:val="22"/>
                <w:szCs w:val="22"/>
              </w:rPr>
              <w:t>Action: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2E3F826D" w14:textId="77777777" w:rsidR="00870D38" w:rsidRDefault="00870D38">
            <w:pPr>
              <w:spacing w:line="276" w:lineRule="auto"/>
              <w:jc w:val="both"/>
              <w:rPr>
                <w:iCs/>
                <w:sz w:val="22"/>
                <w:szCs w:val="22"/>
              </w:rPr>
            </w:pPr>
            <w:r>
              <w:rPr>
                <w:iCs/>
                <w:sz w:val="22"/>
                <w:szCs w:val="22"/>
              </w:rPr>
              <w:t xml:space="preserve">Based on the outcomes of the Working Group sessions scheduled to take place during Agenda items 15 – 19, with regard to the TC Work Plan 2016-2018, the Secretariat would populate the Table 2 of document TC14.4 </w:t>
            </w:r>
            <w:r>
              <w:rPr>
                <w:i/>
                <w:iCs/>
                <w:sz w:val="22"/>
                <w:szCs w:val="22"/>
              </w:rPr>
              <w:t>Draft Report of the Technical Committee to MOP7</w:t>
            </w:r>
            <w:r>
              <w:rPr>
                <w:iCs/>
                <w:sz w:val="22"/>
                <w:szCs w:val="22"/>
              </w:rPr>
              <w:t xml:space="preserve"> and circulate a draft to the Working Group (WG) Chairs in the week 16 - 20 April; upon receipt of comments, a revised version would be circulated to the entire TC by 4 May 2018, in preparation for submission to StC13 and subsequently to MOP7.</w:t>
            </w:r>
          </w:p>
          <w:p w14:paraId="557B6E15" w14:textId="77777777" w:rsidR="00870D38" w:rsidRDefault="00870D38">
            <w:pPr>
              <w:spacing w:line="256" w:lineRule="auto"/>
              <w:jc w:val="both"/>
              <w:rPr>
                <w:iCs/>
                <w:sz w:val="22"/>
                <w:szCs w:val="22"/>
              </w:rPr>
            </w:pPr>
          </w:p>
        </w:tc>
      </w:tr>
    </w:tbl>
    <w:p w14:paraId="202FAB09" w14:textId="77777777" w:rsidR="00870D38" w:rsidRDefault="00870D38" w:rsidP="00870D38">
      <w:pPr>
        <w:spacing w:line="276" w:lineRule="auto"/>
        <w:jc w:val="both"/>
        <w:rPr>
          <w:b/>
          <w:sz w:val="22"/>
          <w:szCs w:val="22"/>
        </w:rPr>
      </w:pPr>
    </w:p>
    <w:p w14:paraId="5FC1376F" w14:textId="77777777" w:rsidR="00870D38" w:rsidRDefault="00870D38" w:rsidP="00870D38">
      <w:pPr>
        <w:spacing w:line="276" w:lineRule="auto"/>
        <w:jc w:val="both"/>
        <w:rPr>
          <w:b/>
          <w:sz w:val="22"/>
          <w:szCs w:val="22"/>
        </w:rPr>
      </w:pPr>
    </w:p>
    <w:p w14:paraId="12787BE3" w14:textId="77777777" w:rsidR="00870D38" w:rsidRDefault="00870D38" w:rsidP="00870D38">
      <w:pPr>
        <w:pStyle w:val="Heading1"/>
      </w:pPr>
      <w:bookmarkStart w:id="6" w:name="_Toc525211308"/>
      <w:r>
        <w:t>Agenda item 6. Reports by the Regional Representatives</w:t>
      </w:r>
      <w:bookmarkEnd w:id="6"/>
    </w:p>
    <w:p w14:paraId="33356FC9" w14:textId="77777777" w:rsidR="00870D38" w:rsidRDefault="00870D38" w:rsidP="00870D38">
      <w:pPr>
        <w:spacing w:line="276" w:lineRule="auto"/>
        <w:jc w:val="both"/>
        <w:rPr>
          <w:sz w:val="22"/>
          <w:szCs w:val="22"/>
        </w:rPr>
      </w:pPr>
    </w:p>
    <w:p w14:paraId="240E2DF7" w14:textId="77777777" w:rsidR="00870D38" w:rsidRDefault="00DF6228" w:rsidP="00870D38">
      <w:pPr>
        <w:spacing w:line="276" w:lineRule="auto"/>
        <w:jc w:val="both"/>
        <w:rPr>
          <w:sz w:val="22"/>
          <w:szCs w:val="22"/>
        </w:rPr>
      </w:pPr>
      <w:r>
        <w:rPr>
          <w:sz w:val="22"/>
          <w:szCs w:val="22"/>
        </w:rPr>
        <w:t xml:space="preserve">11. </w:t>
      </w:r>
      <w:r w:rsidR="00870D38">
        <w:rPr>
          <w:sz w:val="22"/>
          <w:szCs w:val="22"/>
        </w:rPr>
        <w:t>The attending regional representatives delivered progress reports to the meeting from their respective regions. The reports by the regional representatives on the implementation of AEWA in their respective regions are available in Appendix I. These include reports from the Central Europe, Eastern Europe, North and South-western Europe, Northern Africa, Southern Africa and Eastern Africa regions.</w:t>
      </w:r>
    </w:p>
    <w:p w14:paraId="4F061C32" w14:textId="77777777" w:rsidR="00870D38" w:rsidRDefault="00870D38" w:rsidP="00870D38">
      <w:pPr>
        <w:spacing w:line="276" w:lineRule="auto"/>
        <w:jc w:val="both"/>
        <w:rPr>
          <w:sz w:val="22"/>
          <w:szCs w:val="22"/>
        </w:rPr>
      </w:pPr>
    </w:p>
    <w:p w14:paraId="38747E3C" w14:textId="77777777" w:rsidR="00870D38" w:rsidRDefault="00DF6228" w:rsidP="00870D38">
      <w:pPr>
        <w:spacing w:line="276" w:lineRule="auto"/>
        <w:jc w:val="both"/>
        <w:rPr>
          <w:sz w:val="22"/>
          <w:szCs w:val="22"/>
          <w:lang w:val="en"/>
        </w:rPr>
      </w:pPr>
      <w:r>
        <w:rPr>
          <w:sz w:val="22"/>
          <w:szCs w:val="22"/>
        </w:rPr>
        <w:t xml:space="preserve">12. </w:t>
      </w:r>
      <w:r w:rsidR="00870D38">
        <w:rPr>
          <w:sz w:val="22"/>
          <w:szCs w:val="22"/>
        </w:rPr>
        <w:t xml:space="preserve">In connection with the report for the Southern Africa region, Mr </w:t>
      </w:r>
      <w:r w:rsidR="00870D38">
        <w:rPr>
          <w:sz w:val="22"/>
          <w:szCs w:val="22"/>
          <w:lang w:val="en"/>
        </w:rPr>
        <w:t xml:space="preserve">Švažas took the opportunity of welcoming Botswana as a new Party to AEWA and congratulating the Government on the many activities already in place </w:t>
      </w:r>
      <w:proofErr w:type="gramStart"/>
      <w:r w:rsidR="00870D38">
        <w:rPr>
          <w:sz w:val="22"/>
          <w:szCs w:val="22"/>
          <w:lang w:val="en"/>
        </w:rPr>
        <w:t>with regard to</w:t>
      </w:r>
      <w:proofErr w:type="gramEnd"/>
      <w:r w:rsidR="00870D38">
        <w:rPr>
          <w:sz w:val="22"/>
          <w:szCs w:val="22"/>
          <w:lang w:val="en"/>
        </w:rPr>
        <w:t xml:space="preserve"> implementation of the Agreement.</w:t>
      </w:r>
    </w:p>
    <w:p w14:paraId="681B95FE" w14:textId="77777777" w:rsidR="00870D38" w:rsidRDefault="00870D38" w:rsidP="00870D38">
      <w:pPr>
        <w:spacing w:line="276" w:lineRule="auto"/>
        <w:jc w:val="both"/>
        <w:rPr>
          <w:sz w:val="22"/>
          <w:szCs w:val="22"/>
          <w:lang w:val="en"/>
        </w:rPr>
      </w:pPr>
    </w:p>
    <w:p w14:paraId="05561515" w14:textId="77777777" w:rsidR="00870D38" w:rsidRDefault="00DF6228" w:rsidP="00870D38">
      <w:pPr>
        <w:spacing w:line="276" w:lineRule="auto"/>
        <w:jc w:val="both"/>
        <w:rPr>
          <w:sz w:val="22"/>
          <w:szCs w:val="22"/>
          <w:lang w:val="en"/>
        </w:rPr>
      </w:pPr>
      <w:r>
        <w:rPr>
          <w:sz w:val="22"/>
          <w:szCs w:val="22"/>
          <w:lang w:val="en"/>
        </w:rPr>
        <w:lastRenderedPageBreak/>
        <w:t xml:space="preserve">13. </w:t>
      </w:r>
      <w:r w:rsidR="00870D38">
        <w:rPr>
          <w:sz w:val="22"/>
          <w:szCs w:val="22"/>
          <w:lang w:val="en"/>
        </w:rPr>
        <w:t>He went on to stress the importance of the AEWA African Initiative and the important gap it fills and congratulated the Coordinator of the African Initiative, Ms Evelyn Moloko and the Programme Management Assistant, Ms Birgit Drerup for doing an excellent job by closely liaising with the relevant stakeholders in Africa and providing support to the African Parties in their efforts to implement the Agreement.</w:t>
      </w:r>
    </w:p>
    <w:p w14:paraId="52737801" w14:textId="77777777" w:rsidR="00870D38" w:rsidRDefault="00870D38" w:rsidP="00870D38">
      <w:pPr>
        <w:spacing w:line="276" w:lineRule="auto"/>
        <w:jc w:val="both"/>
        <w:rPr>
          <w:sz w:val="22"/>
          <w:szCs w:val="22"/>
          <w:lang w:val="en"/>
        </w:rPr>
      </w:pPr>
    </w:p>
    <w:p w14:paraId="32CFB31A" w14:textId="77777777" w:rsidR="00870D38" w:rsidRDefault="00DF6228" w:rsidP="00870D38">
      <w:pPr>
        <w:autoSpaceDE w:val="0"/>
        <w:adjustRightInd w:val="0"/>
        <w:spacing w:line="276" w:lineRule="auto"/>
        <w:jc w:val="both"/>
        <w:rPr>
          <w:sz w:val="22"/>
          <w:szCs w:val="22"/>
          <w:lang w:val="en"/>
        </w:rPr>
      </w:pPr>
      <w:r>
        <w:rPr>
          <w:sz w:val="22"/>
          <w:szCs w:val="22"/>
          <w:lang w:val="en"/>
        </w:rPr>
        <w:t xml:space="preserve">14. </w:t>
      </w:r>
      <w:r w:rsidR="00870D38">
        <w:rPr>
          <w:sz w:val="22"/>
          <w:szCs w:val="22"/>
          <w:lang w:val="en"/>
        </w:rPr>
        <w:t>The regional report from Central Europe was followed by a short presentation from Mr Lorenzo Serra (Italy) regarding a joint proposal from Italy and Croatia to list the European Shag (</w:t>
      </w:r>
      <w:r w:rsidR="00870D38">
        <w:rPr>
          <w:i/>
          <w:sz w:val="22"/>
          <w:szCs w:val="22"/>
          <w:lang w:val="en"/>
        </w:rPr>
        <w:t>Phalacrocorax aristotelis</w:t>
      </w:r>
      <w:r w:rsidR="00870D38">
        <w:rPr>
          <w:sz w:val="22"/>
          <w:szCs w:val="22"/>
          <w:lang w:val="en"/>
        </w:rPr>
        <w:t xml:space="preserve">) in AEWA Annex 2 and Table 1 (the latter related to the Barents Sea population of </w:t>
      </w:r>
      <w:r w:rsidR="00870D38">
        <w:rPr>
          <w:i/>
          <w:sz w:val="22"/>
          <w:szCs w:val="22"/>
          <w:lang w:val="en"/>
        </w:rPr>
        <w:t>Phalacrocorax aristotelis</w:t>
      </w:r>
      <w:r w:rsidR="00870D38">
        <w:rPr>
          <w:sz w:val="22"/>
          <w:szCs w:val="22"/>
          <w:lang w:val="en"/>
        </w:rPr>
        <w:t xml:space="preserve"> </w:t>
      </w:r>
      <w:r w:rsidR="00870D38">
        <w:rPr>
          <w:i/>
          <w:sz w:val="22"/>
          <w:szCs w:val="22"/>
          <w:lang w:val="en"/>
        </w:rPr>
        <w:t>aristotelis</w:t>
      </w:r>
      <w:r w:rsidR="00870D38">
        <w:rPr>
          <w:sz w:val="22"/>
          <w:szCs w:val="22"/>
          <w:lang w:val="en"/>
        </w:rPr>
        <w:t xml:space="preserve">, as well as the East Mediterranean population of </w:t>
      </w:r>
      <w:r w:rsidR="00870D38">
        <w:rPr>
          <w:i/>
          <w:sz w:val="22"/>
          <w:szCs w:val="22"/>
          <w:lang w:val="en"/>
        </w:rPr>
        <w:t>Phalacrocorax aristotelis desmarestii</w:t>
      </w:r>
      <w:r w:rsidR="00870D38">
        <w:rPr>
          <w:sz w:val="22"/>
          <w:szCs w:val="22"/>
          <w:lang w:val="en"/>
        </w:rPr>
        <w:t xml:space="preserve">). </w:t>
      </w:r>
    </w:p>
    <w:p w14:paraId="6516C622" w14:textId="77777777" w:rsidR="00870D38" w:rsidRDefault="00870D38" w:rsidP="00870D38">
      <w:pPr>
        <w:autoSpaceDE w:val="0"/>
        <w:adjustRightInd w:val="0"/>
        <w:spacing w:line="276" w:lineRule="auto"/>
        <w:jc w:val="both"/>
        <w:rPr>
          <w:sz w:val="22"/>
          <w:szCs w:val="22"/>
          <w:lang w:val="en"/>
        </w:rPr>
      </w:pPr>
    </w:p>
    <w:p w14:paraId="35BBF073" w14:textId="77777777" w:rsidR="00870D38" w:rsidRDefault="00DF6228" w:rsidP="00870D38">
      <w:pPr>
        <w:autoSpaceDE w:val="0"/>
        <w:adjustRightInd w:val="0"/>
        <w:spacing w:line="276" w:lineRule="auto"/>
        <w:jc w:val="both"/>
        <w:rPr>
          <w:sz w:val="22"/>
          <w:szCs w:val="22"/>
          <w:lang w:val="en"/>
        </w:rPr>
      </w:pPr>
      <w:r>
        <w:rPr>
          <w:sz w:val="22"/>
          <w:szCs w:val="22"/>
          <w:lang w:val="en"/>
        </w:rPr>
        <w:t xml:space="preserve">15. </w:t>
      </w:r>
      <w:r w:rsidR="00870D38">
        <w:rPr>
          <w:sz w:val="22"/>
          <w:szCs w:val="22"/>
          <w:lang w:val="en"/>
        </w:rPr>
        <w:t xml:space="preserve">The proposal had been submitted to the European Commission (EC). Representing the European Union, Mr Joseph van der Stegen confirmed that the EC had consulted with member states and was currently evaluating the feedback received. No decision had yet been taken on </w:t>
      </w:r>
      <w:proofErr w:type="gramStart"/>
      <w:r w:rsidR="00870D38">
        <w:rPr>
          <w:sz w:val="22"/>
          <w:szCs w:val="22"/>
          <w:lang w:val="en"/>
        </w:rPr>
        <w:t>whether or not</w:t>
      </w:r>
      <w:proofErr w:type="gramEnd"/>
      <w:r w:rsidR="00870D38">
        <w:rPr>
          <w:sz w:val="22"/>
          <w:szCs w:val="22"/>
          <w:lang w:val="en"/>
        </w:rPr>
        <w:t xml:space="preserve"> to submit a proposal for amendment to </w:t>
      </w:r>
      <w:r w:rsidR="005C2ED1">
        <w:rPr>
          <w:sz w:val="22"/>
          <w:szCs w:val="22"/>
          <w:lang w:val="en"/>
        </w:rPr>
        <w:t>MOP7</w:t>
      </w:r>
      <w:r w:rsidR="00870D38">
        <w:rPr>
          <w:sz w:val="22"/>
          <w:szCs w:val="22"/>
          <w:lang w:val="en"/>
        </w:rPr>
        <w:t>. M</w:t>
      </w:r>
      <w:r w:rsidR="005C2ED1">
        <w:rPr>
          <w:sz w:val="22"/>
          <w:szCs w:val="22"/>
          <w:lang w:val="en"/>
        </w:rPr>
        <w:t>r</w:t>
      </w:r>
      <w:r w:rsidR="00870D38">
        <w:rPr>
          <w:sz w:val="22"/>
          <w:szCs w:val="22"/>
          <w:lang w:val="en"/>
        </w:rPr>
        <w:t xml:space="preserve">. van der Stegen added that owing to strict deadlines, the proposal could unfortunately not be considered at the upcoming meeting of the EU Expert Group on the Birds and Habitats Directive (NADEG), scheduled for the end of May 2018. </w:t>
      </w:r>
    </w:p>
    <w:p w14:paraId="06044D6A" w14:textId="77777777" w:rsidR="00870D38" w:rsidRDefault="00870D38" w:rsidP="00870D38">
      <w:pPr>
        <w:autoSpaceDE w:val="0"/>
        <w:adjustRightInd w:val="0"/>
        <w:spacing w:line="276" w:lineRule="auto"/>
        <w:jc w:val="both"/>
        <w:rPr>
          <w:sz w:val="22"/>
          <w:szCs w:val="22"/>
          <w:lang w:val="en"/>
        </w:rPr>
      </w:pPr>
    </w:p>
    <w:p w14:paraId="6E1A829E" w14:textId="77777777" w:rsidR="00870D38" w:rsidRDefault="00DF6228" w:rsidP="00870D38">
      <w:pPr>
        <w:autoSpaceDE w:val="0"/>
        <w:adjustRightInd w:val="0"/>
        <w:spacing w:line="276" w:lineRule="auto"/>
        <w:jc w:val="both"/>
        <w:rPr>
          <w:sz w:val="22"/>
          <w:szCs w:val="22"/>
          <w:lang w:val="en"/>
        </w:rPr>
      </w:pPr>
      <w:r>
        <w:rPr>
          <w:sz w:val="22"/>
          <w:szCs w:val="22"/>
          <w:lang w:val="en"/>
        </w:rPr>
        <w:t xml:space="preserve">16. </w:t>
      </w:r>
      <w:r w:rsidR="00870D38">
        <w:rPr>
          <w:sz w:val="22"/>
          <w:szCs w:val="22"/>
          <w:lang w:val="en"/>
        </w:rPr>
        <w:t xml:space="preserve">Following the regional report from Eastern Europe, a brief discussion ensued on how to address the issue of spring-hunting in Belarus which was mentioned in the report. At the time of the country’s accession to AEWA in 2016, spring-hunting was prohibited in all important wetlands. However, as of 15 April 2018, a new hunting regulation would come into force allowing spring-hunting for foreign and local hunters. Mr Trouvilliez, while expressing his regret for this development, informed the meeting that Belarus had entered </w:t>
      </w:r>
      <w:proofErr w:type="gramStart"/>
      <w:r w:rsidR="00870D38">
        <w:rPr>
          <w:sz w:val="22"/>
          <w:szCs w:val="22"/>
          <w:lang w:val="en"/>
        </w:rPr>
        <w:t>a number of</w:t>
      </w:r>
      <w:proofErr w:type="gramEnd"/>
      <w:r w:rsidR="00870D38">
        <w:rPr>
          <w:sz w:val="22"/>
          <w:szCs w:val="22"/>
          <w:lang w:val="en"/>
        </w:rPr>
        <w:t xml:space="preserve"> reservations when it acceded to AEWA, including one on spring-hunting. The Secretariat would further investigate how to proceed </w:t>
      </w:r>
      <w:r w:rsidR="005C2ED1">
        <w:rPr>
          <w:sz w:val="22"/>
          <w:szCs w:val="22"/>
          <w:lang w:val="en"/>
        </w:rPr>
        <w:t>on</w:t>
      </w:r>
      <w:r w:rsidR="00870D38">
        <w:rPr>
          <w:sz w:val="22"/>
          <w:szCs w:val="22"/>
          <w:lang w:val="en"/>
        </w:rPr>
        <w:t xml:space="preserve"> this matter. Any formal steps could only be taken after the new regulation would come into force.</w:t>
      </w:r>
    </w:p>
    <w:p w14:paraId="0A11E090" w14:textId="77777777" w:rsidR="00870D38" w:rsidRDefault="00870D38" w:rsidP="00870D38">
      <w:pPr>
        <w:spacing w:line="276" w:lineRule="auto"/>
        <w:jc w:val="both"/>
        <w:rPr>
          <w:sz w:val="22"/>
          <w:szCs w:val="22"/>
          <w:lang w:val="en"/>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59A60870"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6AE09CD9" w14:textId="77777777" w:rsidR="00870D38" w:rsidRDefault="00870D38">
            <w:pPr>
              <w:spacing w:line="256" w:lineRule="auto"/>
              <w:jc w:val="both"/>
              <w:rPr>
                <w:iCs/>
                <w:sz w:val="22"/>
                <w:szCs w:val="22"/>
              </w:rPr>
            </w:pPr>
            <w:r>
              <w:rPr>
                <w:iCs/>
                <w:sz w:val="22"/>
                <w:szCs w:val="22"/>
              </w:rPr>
              <w:t>Action: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hideMark/>
          </w:tcPr>
          <w:p w14:paraId="45EE14F0" w14:textId="77777777" w:rsidR="00870D38" w:rsidRDefault="00870D38">
            <w:pPr>
              <w:spacing w:line="276" w:lineRule="auto"/>
              <w:jc w:val="both"/>
              <w:rPr>
                <w:iCs/>
                <w:sz w:val="22"/>
                <w:szCs w:val="22"/>
              </w:rPr>
            </w:pPr>
            <w:r>
              <w:rPr>
                <w:iCs/>
                <w:sz w:val="22"/>
                <w:szCs w:val="22"/>
              </w:rPr>
              <w:t xml:space="preserve">The Secretariat would follow up with Belarus </w:t>
            </w:r>
            <w:proofErr w:type="gramStart"/>
            <w:r>
              <w:rPr>
                <w:iCs/>
                <w:sz w:val="22"/>
                <w:szCs w:val="22"/>
              </w:rPr>
              <w:t>with regard to</w:t>
            </w:r>
            <w:proofErr w:type="gramEnd"/>
            <w:r>
              <w:rPr>
                <w:iCs/>
                <w:sz w:val="22"/>
                <w:szCs w:val="22"/>
              </w:rPr>
              <w:t xml:space="preserve"> its hunting regulations.</w:t>
            </w:r>
          </w:p>
        </w:tc>
      </w:tr>
    </w:tbl>
    <w:p w14:paraId="519E94F1" w14:textId="77777777" w:rsidR="00870D38" w:rsidRDefault="00870D38" w:rsidP="00870D38">
      <w:pPr>
        <w:spacing w:line="276" w:lineRule="auto"/>
        <w:jc w:val="both"/>
        <w:rPr>
          <w:sz w:val="22"/>
          <w:szCs w:val="22"/>
        </w:rPr>
      </w:pPr>
    </w:p>
    <w:p w14:paraId="4BC4BCBD" w14:textId="77777777" w:rsidR="00870D38" w:rsidRDefault="00870D38" w:rsidP="00870D38">
      <w:pPr>
        <w:spacing w:line="276" w:lineRule="auto"/>
        <w:jc w:val="both"/>
        <w:rPr>
          <w:sz w:val="22"/>
          <w:szCs w:val="22"/>
          <w:lang w:val="en"/>
        </w:rPr>
      </w:pPr>
    </w:p>
    <w:p w14:paraId="55897AAC" w14:textId="77777777" w:rsidR="00870D38" w:rsidRDefault="00870D38" w:rsidP="00870D38">
      <w:pPr>
        <w:pStyle w:val="Heading1"/>
        <w:spacing w:line="276" w:lineRule="auto"/>
      </w:pPr>
      <w:bookmarkStart w:id="7" w:name="_Toc525211309"/>
      <w:r>
        <w:t>Agenda item 7. Reports by the Technical Committee representatives to other processes</w:t>
      </w:r>
      <w:bookmarkEnd w:id="7"/>
    </w:p>
    <w:p w14:paraId="1633F46D" w14:textId="77777777" w:rsidR="00870D38" w:rsidRDefault="00870D38" w:rsidP="00870D38">
      <w:pPr>
        <w:autoSpaceDE w:val="0"/>
        <w:adjustRightInd w:val="0"/>
        <w:spacing w:line="276" w:lineRule="auto"/>
        <w:jc w:val="both"/>
        <w:rPr>
          <w:sz w:val="22"/>
          <w:szCs w:val="22"/>
          <w:lang w:val="en"/>
        </w:rPr>
      </w:pPr>
    </w:p>
    <w:p w14:paraId="6234A834" w14:textId="77777777" w:rsidR="00870D38" w:rsidRDefault="00DF6228" w:rsidP="00870D38">
      <w:pPr>
        <w:autoSpaceDE w:val="0"/>
        <w:adjustRightInd w:val="0"/>
        <w:spacing w:line="276" w:lineRule="auto"/>
        <w:jc w:val="both"/>
        <w:rPr>
          <w:sz w:val="22"/>
          <w:szCs w:val="22"/>
          <w:lang w:val="en"/>
        </w:rPr>
      </w:pPr>
      <w:r>
        <w:rPr>
          <w:sz w:val="22"/>
          <w:szCs w:val="22"/>
          <w:lang w:val="en"/>
        </w:rPr>
        <w:t xml:space="preserve">17. </w:t>
      </w:r>
      <w:r w:rsidR="00870D38">
        <w:rPr>
          <w:sz w:val="22"/>
          <w:szCs w:val="22"/>
          <w:lang w:val="en"/>
        </w:rPr>
        <w:t>TC Regional Representative for North and South-</w:t>
      </w:r>
      <w:r w:rsidR="005C2ED1">
        <w:rPr>
          <w:sz w:val="22"/>
          <w:szCs w:val="22"/>
          <w:lang w:val="en"/>
        </w:rPr>
        <w:t>w</w:t>
      </w:r>
      <w:r w:rsidR="00870D38">
        <w:rPr>
          <w:sz w:val="22"/>
          <w:szCs w:val="22"/>
          <w:lang w:val="en"/>
        </w:rPr>
        <w:t xml:space="preserve">estern Europe Ms Ruth Cromie reported on the activities of the </w:t>
      </w:r>
      <w:hyperlink r:id="rId11" w:history="1">
        <w:r w:rsidR="00870D38">
          <w:rPr>
            <w:rStyle w:val="Hyperlink"/>
            <w:sz w:val="22"/>
            <w:szCs w:val="22"/>
            <w:lang w:val="en"/>
          </w:rPr>
          <w:t>CMS Preventing Poisoning Working Group (CMS PPWG</w:t>
        </w:r>
      </w:hyperlink>
      <w:r w:rsidR="00870D38">
        <w:rPr>
          <w:sz w:val="22"/>
          <w:szCs w:val="22"/>
          <w:lang w:val="en"/>
        </w:rPr>
        <w:t xml:space="preserve">). Ms Cromie gave some background on the Working Group’s establishment, focus and outputs and went on to briefly describe the scope of work of the Lead Task Group, which had been established in October 2017 in the framework of the PPWG. She highlighted the issue of lead ammunition as a </w:t>
      </w:r>
      <w:proofErr w:type="gramStart"/>
      <w:r w:rsidR="00870D38">
        <w:rPr>
          <w:sz w:val="22"/>
          <w:szCs w:val="22"/>
          <w:lang w:val="en"/>
        </w:rPr>
        <w:t>particular focus</w:t>
      </w:r>
      <w:proofErr w:type="gramEnd"/>
      <w:r w:rsidR="00870D38">
        <w:rPr>
          <w:sz w:val="22"/>
          <w:szCs w:val="22"/>
          <w:lang w:val="en"/>
        </w:rPr>
        <w:t xml:space="preserve"> of the Lead Task Group. Mr Trouvilliez remarked that the lead issue affected not only waterbirds and biodiversity, but also humans, given that lead shot was currently the greatest source of lead in the environment. </w:t>
      </w:r>
    </w:p>
    <w:p w14:paraId="1925ABFC" w14:textId="77777777" w:rsidR="00870D38" w:rsidRDefault="00870D38" w:rsidP="00870D38">
      <w:pPr>
        <w:autoSpaceDE w:val="0"/>
        <w:adjustRightInd w:val="0"/>
        <w:spacing w:line="276" w:lineRule="auto"/>
        <w:jc w:val="both"/>
        <w:rPr>
          <w:sz w:val="22"/>
          <w:szCs w:val="22"/>
          <w:lang w:val="en"/>
        </w:rPr>
      </w:pPr>
    </w:p>
    <w:p w14:paraId="554394E6" w14:textId="77777777" w:rsidR="00870D38" w:rsidRDefault="00DF6228" w:rsidP="00870D38">
      <w:pPr>
        <w:autoSpaceDE w:val="0"/>
        <w:adjustRightInd w:val="0"/>
        <w:spacing w:line="276" w:lineRule="auto"/>
        <w:jc w:val="both"/>
        <w:rPr>
          <w:rFonts w:ascii="Arial" w:hAnsi="Arial" w:cs="Arial"/>
          <w:color w:val="000000"/>
          <w:sz w:val="20"/>
          <w:szCs w:val="20"/>
        </w:rPr>
      </w:pPr>
      <w:r>
        <w:rPr>
          <w:sz w:val="22"/>
          <w:szCs w:val="22"/>
          <w:lang w:val="en"/>
        </w:rPr>
        <w:t xml:space="preserve">18. </w:t>
      </w:r>
      <w:r w:rsidR="00870D38">
        <w:rPr>
          <w:sz w:val="22"/>
          <w:szCs w:val="22"/>
          <w:lang w:val="en"/>
        </w:rPr>
        <w:t>Concurring with this, Ms Cromie stressed the need to put more focus on lead-related soil contamination. She also confirmed that another focus of the Lead Task Group would be on the issue of lead fishing weights, adding that one of the WG representatives would be an expert in that field</w:t>
      </w:r>
      <w:r w:rsidR="00870D38">
        <w:rPr>
          <w:rFonts w:ascii="Arial" w:hAnsi="Arial" w:cs="Arial"/>
          <w:color w:val="000000"/>
          <w:sz w:val="20"/>
          <w:szCs w:val="20"/>
        </w:rPr>
        <w:t xml:space="preserve">.  </w:t>
      </w:r>
    </w:p>
    <w:p w14:paraId="1CB417CB" w14:textId="77777777" w:rsidR="00870D38" w:rsidRDefault="00870D38" w:rsidP="00870D38">
      <w:pPr>
        <w:spacing w:line="276" w:lineRule="auto"/>
        <w:jc w:val="both"/>
        <w:rPr>
          <w:b/>
          <w:highlight w:val="yellow"/>
        </w:rPr>
      </w:pPr>
    </w:p>
    <w:p w14:paraId="4401913A" w14:textId="77777777" w:rsidR="00870D38" w:rsidRDefault="00870D38" w:rsidP="00870D38">
      <w:pPr>
        <w:spacing w:line="276" w:lineRule="auto"/>
        <w:jc w:val="both"/>
        <w:rPr>
          <w:b/>
        </w:rPr>
      </w:pPr>
    </w:p>
    <w:p w14:paraId="0B2D26AE" w14:textId="77777777" w:rsidR="00870D38" w:rsidRDefault="00870D38" w:rsidP="00870D38">
      <w:pPr>
        <w:pStyle w:val="Heading1"/>
        <w:spacing w:line="276" w:lineRule="auto"/>
      </w:pPr>
      <w:bookmarkStart w:id="8" w:name="_Toc525211310"/>
      <w:r>
        <w:t>Agenda item 8. Report by the Secretariat</w:t>
      </w:r>
      <w:bookmarkEnd w:id="8"/>
    </w:p>
    <w:p w14:paraId="5E31950F" w14:textId="77777777" w:rsidR="00870D38" w:rsidRDefault="00870D38" w:rsidP="00870D38">
      <w:pPr>
        <w:spacing w:line="276" w:lineRule="auto"/>
        <w:jc w:val="both"/>
        <w:rPr>
          <w:b/>
        </w:rPr>
      </w:pPr>
    </w:p>
    <w:p w14:paraId="2F3054F7" w14:textId="77777777" w:rsidR="00870D38" w:rsidRDefault="00DF6228" w:rsidP="00870D38">
      <w:pPr>
        <w:spacing w:line="276" w:lineRule="auto"/>
        <w:jc w:val="both"/>
        <w:rPr>
          <w:i/>
        </w:rPr>
      </w:pPr>
      <w:r>
        <w:t xml:space="preserve">19. </w:t>
      </w:r>
      <w:r w:rsidR="00870D38">
        <w:t xml:space="preserve">Mr Jacques Trouvilliez, AEWA Executive Secretary introduced document TC14.5 </w:t>
      </w:r>
      <w:r w:rsidR="00870D38">
        <w:rPr>
          <w:i/>
        </w:rPr>
        <w:t>Report of the Secretariat</w:t>
      </w:r>
      <w:r w:rsidR="00870D38">
        <w:t xml:space="preserve"> and TC14.6 </w:t>
      </w:r>
      <w:r w:rsidR="00870D38">
        <w:rPr>
          <w:i/>
        </w:rPr>
        <w:t>Report on the Implementation of the African Initiative and the Plan of Action for Africa</w:t>
      </w:r>
      <w:r w:rsidR="005C2ED1">
        <w:rPr>
          <w:i/>
        </w:rPr>
        <w:t>.</w:t>
      </w:r>
      <w:r w:rsidR="00870D38">
        <w:rPr>
          <w:i/>
        </w:rPr>
        <w:t xml:space="preserve"> </w:t>
      </w:r>
    </w:p>
    <w:p w14:paraId="6C384C83" w14:textId="77777777" w:rsidR="00870D38" w:rsidRDefault="00DF6228" w:rsidP="00870D38">
      <w:pPr>
        <w:spacing w:line="276" w:lineRule="auto"/>
        <w:jc w:val="both"/>
        <w:rPr>
          <w:sz w:val="22"/>
          <w:szCs w:val="22"/>
          <w:lang w:val="en"/>
        </w:rPr>
      </w:pPr>
      <w:r>
        <w:rPr>
          <w:sz w:val="22"/>
          <w:szCs w:val="22"/>
          <w:lang w:val="en"/>
        </w:rPr>
        <w:lastRenderedPageBreak/>
        <w:t xml:space="preserve">20. </w:t>
      </w:r>
      <w:proofErr w:type="gramStart"/>
      <w:r w:rsidR="00870D38">
        <w:rPr>
          <w:sz w:val="22"/>
          <w:szCs w:val="22"/>
          <w:lang w:val="en"/>
        </w:rPr>
        <w:t>With regard to</w:t>
      </w:r>
      <w:proofErr w:type="gramEnd"/>
      <w:r w:rsidR="00870D38">
        <w:rPr>
          <w:sz w:val="22"/>
          <w:szCs w:val="22"/>
          <w:lang w:val="en"/>
        </w:rPr>
        <w:t xml:space="preserve"> staffing he recalled that since MOP6, the posts within the African Initiative Unit had been partly funded through the AEWA core budget. The post of Associate Programme Officer for Single Species Action Plan Support had been secured until 2020, thanks to a voluntary financial contribution from the Government of Norway and financial support from various Contracting Parties had enabled the Secretariat to recruit both an Associate Programme Officer and a Programme Management Assistant for the European Goose Management Platform (EGMP).  </w:t>
      </w:r>
    </w:p>
    <w:p w14:paraId="46DC340D" w14:textId="77777777" w:rsidR="00870D38" w:rsidRDefault="00870D38" w:rsidP="00870D38">
      <w:pPr>
        <w:spacing w:line="276" w:lineRule="auto"/>
        <w:jc w:val="both"/>
        <w:rPr>
          <w:sz w:val="22"/>
          <w:szCs w:val="22"/>
          <w:lang w:val="en"/>
        </w:rPr>
      </w:pPr>
    </w:p>
    <w:p w14:paraId="08C5B74F" w14:textId="77777777" w:rsidR="00870D38" w:rsidRDefault="00DF6228" w:rsidP="00870D38">
      <w:pPr>
        <w:spacing w:line="276" w:lineRule="auto"/>
        <w:jc w:val="both"/>
        <w:rPr>
          <w:sz w:val="22"/>
          <w:szCs w:val="22"/>
          <w:lang w:val="en"/>
        </w:rPr>
      </w:pPr>
      <w:r>
        <w:rPr>
          <w:sz w:val="22"/>
          <w:szCs w:val="22"/>
          <w:lang w:val="en"/>
        </w:rPr>
        <w:t xml:space="preserve">21. </w:t>
      </w:r>
      <w:r w:rsidR="00870D38">
        <w:rPr>
          <w:sz w:val="22"/>
          <w:szCs w:val="22"/>
          <w:lang w:val="en"/>
        </w:rPr>
        <w:t xml:space="preserve">Mr Trouvilliez went on to report that following a similar exercise by CMS, all Professional staff positions within the UNEP/AEWA Secretariat had undergone an independent review which found that all professional positions were currently classified at a grade which was lower than the grade reflecting members’ actual duties and responsibilities. </w:t>
      </w:r>
    </w:p>
    <w:p w14:paraId="24160A59" w14:textId="77777777" w:rsidR="00870D38" w:rsidRDefault="00870D38" w:rsidP="00870D38">
      <w:pPr>
        <w:spacing w:line="276" w:lineRule="auto"/>
        <w:jc w:val="both"/>
        <w:rPr>
          <w:sz w:val="22"/>
          <w:szCs w:val="22"/>
          <w:lang w:val="en"/>
        </w:rPr>
      </w:pPr>
    </w:p>
    <w:p w14:paraId="7C97B818" w14:textId="77777777" w:rsidR="00870D38" w:rsidRDefault="00DF6228" w:rsidP="00870D38">
      <w:pPr>
        <w:spacing w:line="276" w:lineRule="auto"/>
        <w:jc w:val="both"/>
        <w:rPr>
          <w:sz w:val="22"/>
          <w:szCs w:val="22"/>
          <w:lang w:val="en"/>
        </w:rPr>
      </w:pPr>
      <w:r>
        <w:rPr>
          <w:sz w:val="22"/>
          <w:szCs w:val="22"/>
          <w:lang w:val="en"/>
        </w:rPr>
        <w:t xml:space="preserve">22. </w:t>
      </w:r>
      <w:r w:rsidR="00870D38">
        <w:rPr>
          <w:sz w:val="22"/>
          <w:szCs w:val="22"/>
          <w:lang w:val="en"/>
        </w:rPr>
        <w:t xml:space="preserve">Referring to cooperation with UN Environment and other organisations, Mr Trouvilliez reported that the Secretariat had increased its synergies within the CMS Family and that the Executive Secretaries of CMS, EUROBATS and AEWA were now meeting every three months </w:t>
      </w:r>
      <w:proofErr w:type="gramStart"/>
      <w:r w:rsidR="00870D38">
        <w:rPr>
          <w:sz w:val="22"/>
          <w:szCs w:val="22"/>
          <w:lang w:val="en"/>
        </w:rPr>
        <w:t>in order to</w:t>
      </w:r>
      <w:proofErr w:type="gramEnd"/>
      <w:r w:rsidR="00870D38">
        <w:rPr>
          <w:sz w:val="22"/>
          <w:szCs w:val="22"/>
          <w:lang w:val="en"/>
        </w:rPr>
        <w:t xml:space="preserve"> increase efficiency. </w:t>
      </w:r>
    </w:p>
    <w:p w14:paraId="637E60A9" w14:textId="77777777" w:rsidR="00870D38" w:rsidRDefault="00870D38" w:rsidP="00870D38">
      <w:pPr>
        <w:spacing w:line="276" w:lineRule="auto"/>
        <w:jc w:val="both"/>
        <w:rPr>
          <w:sz w:val="22"/>
          <w:szCs w:val="22"/>
          <w:lang w:val="en"/>
        </w:rPr>
      </w:pPr>
    </w:p>
    <w:p w14:paraId="024F1BA0" w14:textId="77777777" w:rsidR="00870D38" w:rsidRDefault="00DF6228" w:rsidP="00870D38">
      <w:pPr>
        <w:spacing w:line="276" w:lineRule="auto"/>
        <w:jc w:val="both"/>
        <w:rPr>
          <w:sz w:val="22"/>
          <w:szCs w:val="22"/>
          <w:lang w:val="en"/>
        </w:rPr>
      </w:pPr>
      <w:r>
        <w:rPr>
          <w:sz w:val="22"/>
          <w:szCs w:val="22"/>
          <w:lang w:val="en"/>
        </w:rPr>
        <w:t xml:space="preserve">23. </w:t>
      </w:r>
      <w:r w:rsidR="00870D38">
        <w:rPr>
          <w:sz w:val="22"/>
          <w:szCs w:val="22"/>
          <w:lang w:val="en"/>
        </w:rPr>
        <w:t xml:space="preserve">The Secretariat also continued to work closely with the Ramsar Convention Secretariat, with a </w:t>
      </w:r>
      <w:proofErr w:type="gramStart"/>
      <w:r w:rsidR="00870D38">
        <w:rPr>
          <w:sz w:val="22"/>
          <w:szCs w:val="22"/>
          <w:lang w:val="en"/>
        </w:rPr>
        <w:t>particular focus</w:t>
      </w:r>
      <w:proofErr w:type="gramEnd"/>
      <w:r w:rsidR="00870D38">
        <w:rPr>
          <w:sz w:val="22"/>
          <w:szCs w:val="22"/>
          <w:lang w:val="en"/>
        </w:rPr>
        <w:t xml:space="preserve"> on Africa, as well as with BirdLife International and the Royal Society for the Protection of Birds (RSPB). Together with BirdLife International, AEWA had used the Second Session of the United Nations Environment Assembly (UNEA2) to promote </w:t>
      </w:r>
      <w:r w:rsidR="005C2ED1">
        <w:rPr>
          <w:sz w:val="22"/>
          <w:szCs w:val="22"/>
          <w:lang w:val="en"/>
        </w:rPr>
        <w:t>the work of the multi-stakeholder Energy Task Force, established by the UNEP/CMS Secretariat, in the form of a side event.</w:t>
      </w:r>
      <w:r w:rsidR="00870D38">
        <w:rPr>
          <w:sz w:val="22"/>
          <w:szCs w:val="22"/>
          <w:lang w:val="en"/>
        </w:rPr>
        <w:t xml:space="preserve"> </w:t>
      </w:r>
    </w:p>
    <w:p w14:paraId="2FE36FA4" w14:textId="77777777" w:rsidR="00870D38" w:rsidRDefault="00870D38" w:rsidP="00870D38">
      <w:pPr>
        <w:spacing w:line="288" w:lineRule="auto"/>
        <w:jc w:val="both"/>
        <w:rPr>
          <w:sz w:val="22"/>
          <w:szCs w:val="22"/>
          <w:lang w:val="en"/>
        </w:rPr>
      </w:pPr>
    </w:p>
    <w:p w14:paraId="433EA7FE" w14:textId="77777777" w:rsidR="00870D38" w:rsidRDefault="00DF6228" w:rsidP="00870D38">
      <w:pPr>
        <w:spacing w:line="288" w:lineRule="auto"/>
        <w:jc w:val="both"/>
        <w:rPr>
          <w:sz w:val="22"/>
          <w:szCs w:val="22"/>
          <w:lang w:val="en"/>
        </w:rPr>
      </w:pPr>
      <w:r>
        <w:rPr>
          <w:sz w:val="22"/>
          <w:szCs w:val="22"/>
          <w:lang w:val="en"/>
        </w:rPr>
        <w:t xml:space="preserve">24. </w:t>
      </w:r>
      <w:r w:rsidR="00870D38">
        <w:rPr>
          <w:sz w:val="22"/>
          <w:szCs w:val="22"/>
          <w:lang w:val="en"/>
        </w:rPr>
        <w:t xml:space="preserve">The Secretariat had, in addition, launched a new partnership with </w:t>
      </w:r>
      <w:hyperlink r:id="rId12" w:history="1">
        <w:r w:rsidR="00870D38">
          <w:rPr>
            <w:rStyle w:val="Hyperlink"/>
            <w:sz w:val="22"/>
            <w:szCs w:val="22"/>
            <w:lang w:val="en"/>
          </w:rPr>
          <w:t>Conservation Evidence</w:t>
        </w:r>
      </w:hyperlink>
      <w:r w:rsidR="00870D38">
        <w:rPr>
          <w:sz w:val="22"/>
          <w:szCs w:val="22"/>
          <w:lang w:val="en"/>
        </w:rPr>
        <w:t xml:space="preserve">, an information resource initiative based in the United Kingdom. </w:t>
      </w:r>
    </w:p>
    <w:p w14:paraId="55BF9BB5" w14:textId="77777777" w:rsidR="00870D38" w:rsidRDefault="00870D38" w:rsidP="00870D38">
      <w:pPr>
        <w:spacing w:line="288" w:lineRule="auto"/>
        <w:jc w:val="both"/>
        <w:rPr>
          <w:sz w:val="22"/>
          <w:szCs w:val="22"/>
          <w:lang w:val="en"/>
        </w:rPr>
      </w:pPr>
    </w:p>
    <w:p w14:paraId="32C53FD4" w14:textId="77777777" w:rsidR="00870D38" w:rsidRDefault="00DF6228" w:rsidP="00870D38">
      <w:pPr>
        <w:spacing w:line="288" w:lineRule="auto"/>
        <w:jc w:val="both"/>
        <w:rPr>
          <w:sz w:val="22"/>
          <w:szCs w:val="22"/>
          <w:lang w:val="en"/>
        </w:rPr>
      </w:pPr>
      <w:r>
        <w:rPr>
          <w:sz w:val="22"/>
          <w:szCs w:val="22"/>
          <w:lang w:val="en"/>
        </w:rPr>
        <w:t xml:space="preserve">25. </w:t>
      </w:r>
      <w:r w:rsidR="00870D38">
        <w:rPr>
          <w:sz w:val="22"/>
          <w:szCs w:val="22"/>
          <w:lang w:val="en"/>
        </w:rPr>
        <w:t xml:space="preserve">Mr Trouvilliez also mentioned the Secretariat’s cooperation with the </w:t>
      </w:r>
      <w:hyperlink r:id="rId13" w:history="1">
        <w:r w:rsidR="00870D38">
          <w:rPr>
            <w:rStyle w:val="Hyperlink"/>
            <w:sz w:val="22"/>
            <w:szCs w:val="22"/>
            <w:lang w:val="en"/>
          </w:rPr>
          <w:t>Council for Game and Wildlife Conservation (CIC)</w:t>
        </w:r>
      </w:hyperlink>
      <w:r w:rsidR="00870D38">
        <w:rPr>
          <w:sz w:val="22"/>
          <w:szCs w:val="22"/>
          <w:lang w:val="en"/>
        </w:rPr>
        <w:t xml:space="preserve"> which was particularly important </w:t>
      </w:r>
      <w:proofErr w:type="gramStart"/>
      <w:r w:rsidR="00870D38">
        <w:rPr>
          <w:sz w:val="22"/>
          <w:szCs w:val="22"/>
          <w:lang w:val="en"/>
        </w:rPr>
        <w:t>with regard to</w:t>
      </w:r>
      <w:proofErr w:type="gramEnd"/>
      <w:r w:rsidR="00870D38">
        <w:rPr>
          <w:sz w:val="22"/>
          <w:szCs w:val="22"/>
          <w:lang w:val="en"/>
        </w:rPr>
        <w:t xml:space="preserve"> successful networking with national hunting organisations. </w:t>
      </w:r>
    </w:p>
    <w:p w14:paraId="542E7005" w14:textId="77777777" w:rsidR="00870D38" w:rsidRDefault="00870D38" w:rsidP="00870D38">
      <w:pPr>
        <w:spacing w:line="288" w:lineRule="auto"/>
        <w:jc w:val="both"/>
        <w:rPr>
          <w:sz w:val="22"/>
          <w:szCs w:val="22"/>
          <w:lang w:val="en"/>
        </w:rPr>
      </w:pPr>
    </w:p>
    <w:p w14:paraId="148C5F03" w14:textId="77777777" w:rsidR="00870D38" w:rsidRDefault="00DF6228" w:rsidP="00870D38">
      <w:pPr>
        <w:spacing w:line="288" w:lineRule="auto"/>
        <w:jc w:val="both"/>
        <w:rPr>
          <w:sz w:val="22"/>
          <w:szCs w:val="22"/>
          <w:lang w:val="en"/>
        </w:rPr>
      </w:pPr>
      <w:r>
        <w:rPr>
          <w:sz w:val="22"/>
          <w:szCs w:val="22"/>
          <w:lang w:val="en"/>
        </w:rPr>
        <w:t xml:space="preserve">26. </w:t>
      </w:r>
      <w:r w:rsidR="00870D38">
        <w:rPr>
          <w:sz w:val="22"/>
          <w:szCs w:val="22"/>
          <w:lang w:val="en"/>
        </w:rPr>
        <w:t xml:space="preserve">He went on to report on the </w:t>
      </w:r>
      <w:hyperlink r:id="rId14" w:history="1">
        <w:r w:rsidR="00870D38">
          <w:rPr>
            <w:rStyle w:val="Hyperlink"/>
            <w:sz w:val="22"/>
            <w:szCs w:val="22"/>
            <w:lang w:val="en"/>
          </w:rPr>
          <w:t>RESSOURCE project</w:t>
        </w:r>
      </w:hyperlink>
      <w:r w:rsidR="00870D38">
        <w:rPr>
          <w:sz w:val="22"/>
          <w:szCs w:val="22"/>
          <w:lang w:val="en"/>
        </w:rPr>
        <w:t xml:space="preserve">, a 5 million Euro project on the sustainable management of migratory waterbirds in the Sahel, funded by the Food and Agriculture Organization of the United Nations (FAO), the French Facility for Global Environment (FFEM) and the European Union (EU). The project had officially been launched in 2017 and would be important in terms of increasing the quantity and quality of waterbird monitoring data as well as assessing the socio-economic importance of waterbirds. </w:t>
      </w:r>
    </w:p>
    <w:p w14:paraId="6825BED8" w14:textId="77777777" w:rsidR="00870D38" w:rsidRDefault="00870D38" w:rsidP="00870D38">
      <w:pPr>
        <w:spacing w:line="288" w:lineRule="auto"/>
        <w:jc w:val="both"/>
        <w:rPr>
          <w:sz w:val="22"/>
          <w:szCs w:val="22"/>
          <w:lang w:val="en"/>
        </w:rPr>
      </w:pPr>
    </w:p>
    <w:p w14:paraId="0B174C9F" w14:textId="77777777" w:rsidR="00870D38" w:rsidRDefault="00DF6228" w:rsidP="00870D38">
      <w:pPr>
        <w:spacing w:line="288" w:lineRule="auto"/>
        <w:jc w:val="both"/>
        <w:rPr>
          <w:sz w:val="22"/>
          <w:szCs w:val="22"/>
          <w:lang w:val="en"/>
        </w:rPr>
      </w:pPr>
      <w:r>
        <w:rPr>
          <w:sz w:val="22"/>
          <w:szCs w:val="22"/>
          <w:lang w:val="en"/>
        </w:rPr>
        <w:t xml:space="preserve">27. </w:t>
      </w:r>
      <w:r w:rsidR="00870D38">
        <w:rPr>
          <w:sz w:val="22"/>
          <w:szCs w:val="22"/>
          <w:lang w:val="en"/>
        </w:rPr>
        <w:t xml:space="preserve">Thanks to the efforts of the Information Management, Communication and Awareness-raising Unit, the </w:t>
      </w:r>
      <w:hyperlink r:id="rId15" w:history="1">
        <w:r w:rsidR="00870D38" w:rsidRPr="00D04B9C">
          <w:rPr>
            <w:rStyle w:val="Hyperlink"/>
            <w:sz w:val="22"/>
            <w:szCs w:val="22"/>
            <w:lang w:val="en"/>
          </w:rPr>
          <w:t>World Migratory Bird Day</w:t>
        </w:r>
      </w:hyperlink>
      <w:r w:rsidR="00870D38">
        <w:rPr>
          <w:sz w:val="22"/>
          <w:szCs w:val="22"/>
          <w:lang w:val="en"/>
        </w:rPr>
        <w:t xml:space="preserve"> campaign joined forces with a second large initiative, the International Migratory Bird Day (IMBD), resulting from a cooperation with Environment for the Americas (EFTA). </w:t>
      </w:r>
      <w:proofErr w:type="gramStart"/>
      <w:r w:rsidR="00870D38">
        <w:rPr>
          <w:sz w:val="22"/>
          <w:szCs w:val="22"/>
          <w:lang w:val="en"/>
        </w:rPr>
        <w:t>Taking into account</w:t>
      </w:r>
      <w:proofErr w:type="gramEnd"/>
      <w:r w:rsidR="00870D38">
        <w:rPr>
          <w:sz w:val="22"/>
          <w:szCs w:val="22"/>
          <w:lang w:val="en"/>
        </w:rPr>
        <w:t xml:space="preserve"> comments from countries in the African region, events would from now on be organized not once but twice a year, in May and in October, under the single name of World Migratory Bird Day. </w:t>
      </w:r>
    </w:p>
    <w:p w14:paraId="17E335AC" w14:textId="77777777" w:rsidR="00870D38" w:rsidRDefault="00870D38" w:rsidP="00870D38">
      <w:pPr>
        <w:spacing w:line="288" w:lineRule="auto"/>
        <w:jc w:val="both"/>
        <w:rPr>
          <w:sz w:val="22"/>
          <w:szCs w:val="22"/>
          <w:lang w:val="en"/>
        </w:rPr>
      </w:pPr>
    </w:p>
    <w:p w14:paraId="028ECD06" w14:textId="77777777" w:rsidR="00870D38" w:rsidRDefault="00DF6228" w:rsidP="00870D38">
      <w:pPr>
        <w:spacing w:line="288" w:lineRule="auto"/>
        <w:jc w:val="both"/>
        <w:rPr>
          <w:sz w:val="22"/>
          <w:szCs w:val="22"/>
          <w:lang w:val="en"/>
        </w:rPr>
      </w:pPr>
      <w:r>
        <w:rPr>
          <w:sz w:val="22"/>
          <w:szCs w:val="22"/>
          <w:lang w:val="en"/>
        </w:rPr>
        <w:t xml:space="preserve">28. </w:t>
      </w:r>
      <w:r w:rsidR="00870D38">
        <w:rPr>
          <w:sz w:val="22"/>
          <w:szCs w:val="22"/>
          <w:lang w:val="en"/>
        </w:rPr>
        <w:t xml:space="preserve">Mr Trouvilliez also informed the Meeting that the Head of Science, Implementation and Compliance at the UNEP/ AEWA Secretariat, Mr Sergey Dereliev, had become a member of the Technical Committee of the East Asian-Australasian Flyway Partnership (EAAFP).  </w:t>
      </w:r>
    </w:p>
    <w:p w14:paraId="3B5C01DF" w14:textId="77777777" w:rsidR="00870D38" w:rsidRDefault="00870D38" w:rsidP="00870D38">
      <w:pPr>
        <w:autoSpaceDE w:val="0"/>
        <w:adjustRightInd w:val="0"/>
        <w:spacing w:line="288" w:lineRule="auto"/>
        <w:jc w:val="both"/>
        <w:rPr>
          <w:sz w:val="22"/>
          <w:szCs w:val="22"/>
          <w:lang w:val="en"/>
        </w:rPr>
      </w:pPr>
    </w:p>
    <w:p w14:paraId="53C0A5AC" w14:textId="77777777" w:rsidR="00DF6228" w:rsidRDefault="00DF6228" w:rsidP="00870D38">
      <w:pPr>
        <w:autoSpaceDE w:val="0"/>
        <w:adjustRightInd w:val="0"/>
        <w:spacing w:line="288" w:lineRule="auto"/>
        <w:jc w:val="both"/>
        <w:rPr>
          <w:sz w:val="22"/>
          <w:szCs w:val="22"/>
          <w:lang w:val="en"/>
        </w:rPr>
      </w:pPr>
      <w:r>
        <w:rPr>
          <w:sz w:val="22"/>
          <w:szCs w:val="22"/>
          <w:lang w:val="en"/>
        </w:rPr>
        <w:t xml:space="preserve">29. </w:t>
      </w:r>
      <w:r w:rsidR="00870D38">
        <w:rPr>
          <w:sz w:val="22"/>
          <w:szCs w:val="22"/>
          <w:lang w:val="en"/>
        </w:rPr>
        <w:t xml:space="preserve">He briefly highlighted some of the extensive work which the Science, Implementation and Compliance Unit had accomplished since the last TC meeting, and which would be discussed in-depth during TC14. He mentioned the development of the </w:t>
      </w:r>
      <w:r w:rsidR="00D04B9C">
        <w:rPr>
          <w:sz w:val="22"/>
          <w:szCs w:val="22"/>
          <w:lang w:val="en"/>
        </w:rPr>
        <w:t xml:space="preserve">draft </w:t>
      </w:r>
      <w:r w:rsidR="00870D38">
        <w:rPr>
          <w:sz w:val="22"/>
          <w:szCs w:val="22"/>
          <w:lang w:val="en"/>
        </w:rPr>
        <w:t xml:space="preserve">Strategic Plan 2019-2027 and the major work done on AEWA </w:t>
      </w:r>
    </w:p>
    <w:p w14:paraId="20A0AA47" w14:textId="77777777" w:rsidR="00870D38" w:rsidRDefault="00DF6228" w:rsidP="00870D38">
      <w:pPr>
        <w:autoSpaceDE w:val="0"/>
        <w:adjustRightInd w:val="0"/>
        <w:spacing w:line="288" w:lineRule="auto"/>
        <w:jc w:val="both"/>
        <w:rPr>
          <w:sz w:val="22"/>
          <w:szCs w:val="22"/>
          <w:lang w:val="en"/>
        </w:rPr>
      </w:pPr>
      <w:r>
        <w:rPr>
          <w:sz w:val="22"/>
          <w:szCs w:val="22"/>
          <w:lang w:val="en"/>
        </w:rPr>
        <w:lastRenderedPageBreak/>
        <w:t xml:space="preserve">30. </w:t>
      </w:r>
      <w:r w:rsidR="00870D38">
        <w:rPr>
          <w:sz w:val="22"/>
          <w:szCs w:val="22"/>
          <w:lang w:val="en"/>
        </w:rPr>
        <w:t xml:space="preserve">International Species Action and Management Plans and AEWA International Species Working Groups, including two workshops of the Black-tailed Godwit International Working Group. </w:t>
      </w:r>
    </w:p>
    <w:p w14:paraId="4EB123C2" w14:textId="77777777" w:rsidR="00870D38" w:rsidRDefault="00870D38" w:rsidP="00870D38">
      <w:pPr>
        <w:autoSpaceDE w:val="0"/>
        <w:adjustRightInd w:val="0"/>
        <w:spacing w:line="288" w:lineRule="auto"/>
        <w:jc w:val="both"/>
        <w:rPr>
          <w:sz w:val="22"/>
          <w:szCs w:val="22"/>
          <w:lang w:val="en"/>
        </w:rPr>
      </w:pPr>
    </w:p>
    <w:p w14:paraId="7CB5ABA1" w14:textId="77777777" w:rsidR="00870D38" w:rsidRDefault="00DF6228" w:rsidP="00870D38">
      <w:pPr>
        <w:autoSpaceDE w:val="0"/>
        <w:adjustRightInd w:val="0"/>
        <w:spacing w:line="288" w:lineRule="auto"/>
        <w:jc w:val="both"/>
        <w:rPr>
          <w:sz w:val="22"/>
          <w:szCs w:val="22"/>
          <w:lang w:val="en"/>
        </w:rPr>
      </w:pPr>
      <w:r>
        <w:rPr>
          <w:sz w:val="22"/>
          <w:szCs w:val="22"/>
          <w:lang w:val="en"/>
        </w:rPr>
        <w:t xml:space="preserve">31. </w:t>
      </w:r>
      <w:r w:rsidR="00870D38">
        <w:rPr>
          <w:sz w:val="22"/>
          <w:szCs w:val="22"/>
          <w:lang w:val="en"/>
        </w:rPr>
        <w:t xml:space="preserve">The Executive Secretary briefly referred to the two </w:t>
      </w:r>
      <w:hyperlink r:id="rId16" w:history="1">
        <w:r w:rsidR="00870D38">
          <w:rPr>
            <w:rStyle w:val="Hyperlink"/>
            <w:sz w:val="22"/>
            <w:szCs w:val="22"/>
            <w:lang w:val="en"/>
          </w:rPr>
          <w:t xml:space="preserve">AEWA Implementation Review </w:t>
        </w:r>
        <w:r w:rsidR="00612B63">
          <w:rPr>
            <w:rStyle w:val="Hyperlink"/>
            <w:sz w:val="22"/>
            <w:szCs w:val="22"/>
            <w:lang w:val="en"/>
          </w:rPr>
          <w:t xml:space="preserve">Process </w:t>
        </w:r>
        <w:r w:rsidR="00870D38">
          <w:rPr>
            <w:rStyle w:val="Hyperlink"/>
            <w:sz w:val="22"/>
            <w:szCs w:val="22"/>
            <w:lang w:val="en"/>
          </w:rPr>
          <w:t>(IRP</w:t>
        </w:r>
      </w:hyperlink>
      <w:r w:rsidR="00870D38">
        <w:rPr>
          <w:sz w:val="22"/>
          <w:szCs w:val="22"/>
          <w:lang w:val="en"/>
        </w:rPr>
        <w:t>) cases currently underway, one in Iceland and one in Montenegro; in September 2017, the Standing Committee had opened an IRP inquiry with the Government of the United Kingdom on the hunting of the Greenland White-fronted Goose.</w:t>
      </w:r>
    </w:p>
    <w:p w14:paraId="60863DBE" w14:textId="77777777" w:rsidR="00870D38" w:rsidRDefault="00870D38" w:rsidP="00870D38">
      <w:pPr>
        <w:autoSpaceDE w:val="0"/>
        <w:adjustRightInd w:val="0"/>
        <w:spacing w:line="288" w:lineRule="auto"/>
        <w:jc w:val="both"/>
        <w:rPr>
          <w:sz w:val="22"/>
          <w:szCs w:val="22"/>
          <w:lang w:val="en"/>
        </w:rPr>
      </w:pPr>
    </w:p>
    <w:p w14:paraId="18FB7E6A" w14:textId="77777777" w:rsidR="00870D38" w:rsidRDefault="00DF6228" w:rsidP="00870D38">
      <w:pPr>
        <w:autoSpaceDE w:val="0"/>
        <w:adjustRightInd w:val="0"/>
        <w:spacing w:line="288" w:lineRule="auto"/>
        <w:jc w:val="both"/>
        <w:rPr>
          <w:sz w:val="22"/>
          <w:szCs w:val="22"/>
          <w:lang w:val="en"/>
        </w:rPr>
      </w:pPr>
      <w:r>
        <w:rPr>
          <w:sz w:val="22"/>
          <w:szCs w:val="22"/>
          <w:lang w:val="en"/>
        </w:rPr>
        <w:t xml:space="preserve">32. </w:t>
      </w:r>
      <w:proofErr w:type="gramStart"/>
      <w:r w:rsidR="00870D38">
        <w:rPr>
          <w:sz w:val="22"/>
          <w:szCs w:val="22"/>
          <w:lang w:val="en"/>
        </w:rPr>
        <w:t>With regard to</w:t>
      </w:r>
      <w:proofErr w:type="gramEnd"/>
      <w:r w:rsidR="00870D38">
        <w:rPr>
          <w:sz w:val="22"/>
          <w:szCs w:val="22"/>
          <w:lang w:val="en"/>
        </w:rPr>
        <w:t xml:space="preserve"> the issue of lead shot, he thanked TC Vice-chair Ms Ruth Cromie for her expert support during several meetings of the European Chemicals Agency (ECHA) on the phase-out of the use of lead shot for hunting in wetlands.</w:t>
      </w:r>
    </w:p>
    <w:p w14:paraId="032D5A90" w14:textId="77777777" w:rsidR="00870D38" w:rsidRDefault="00870D38" w:rsidP="00870D38">
      <w:pPr>
        <w:spacing w:line="288" w:lineRule="auto"/>
        <w:jc w:val="both"/>
        <w:rPr>
          <w:sz w:val="22"/>
          <w:szCs w:val="22"/>
          <w:lang w:val="en"/>
        </w:rPr>
      </w:pPr>
    </w:p>
    <w:p w14:paraId="7DF806AC" w14:textId="77777777" w:rsidR="00870D38" w:rsidRDefault="00DF6228" w:rsidP="00870D38">
      <w:pPr>
        <w:spacing w:line="288" w:lineRule="auto"/>
        <w:jc w:val="both"/>
        <w:rPr>
          <w:sz w:val="22"/>
          <w:szCs w:val="22"/>
          <w:lang w:val="en"/>
        </w:rPr>
      </w:pPr>
      <w:r>
        <w:rPr>
          <w:sz w:val="22"/>
          <w:szCs w:val="22"/>
          <w:lang w:val="en"/>
        </w:rPr>
        <w:t xml:space="preserve">33. </w:t>
      </w:r>
      <w:r w:rsidR="00870D38">
        <w:rPr>
          <w:sz w:val="22"/>
          <w:szCs w:val="22"/>
          <w:lang w:val="en"/>
        </w:rPr>
        <w:t xml:space="preserve">Mr Trouvilliez briefly reported on programmatic synergies with CMS with regard to the </w:t>
      </w:r>
      <w:hyperlink r:id="rId17" w:history="1">
        <w:r w:rsidR="00870D38">
          <w:rPr>
            <w:rStyle w:val="Hyperlink"/>
            <w:sz w:val="22"/>
            <w:szCs w:val="22"/>
            <w:lang w:val="en"/>
          </w:rPr>
          <w:t>CMS Multi-Stakeholder Energy Task Force</w:t>
        </w:r>
      </w:hyperlink>
      <w:r w:rsidR="00870D38">
        <w:rPr>
          <w:sz w:val="22"/>
          <w:szCs w:val="22"/>
          <w:lang w:val="en"/>
        </w:rPr>
        <w:t xml:space="preserve">, the </w:t>
      </w:r>
      <w:hyperlink r:id="rId18" w:history="1">
        <w:r w:rsidR="00870D38">
          <w:rPr>
            <w:rStyle w:val="Hyperlink"/>
            <w:sz w:val="22"/>
            <w:szCs w:val="22"/>
            <w:lang w:val="en"/>
          </w:rPr>
          <w:t>CMS Intergovernmental Task Force on Illegal Killing, Taking and Trade of Migratory Birds in the Mediterranean (MIKT)</w:t>
        </w:r>
      </w:hyperlink>
      <w:r w:rsidR="00870D38">
        <w:rPr>
          <w:sz w:val="22"/>
          <w:szCs w:val="22"/>
          <w:lang w:val="en"/>
        </w:rPr>
        <w:t xml:space="preserve"> and the </w:t>
      </w:r>
      <w:hyperlink r:id="rId19" w:history="1">
        <w:r w:rsidR="00870D38">
          <w:rPr>
            <w:rStyle w:val="Hyperlink"/>
            <w:sz w:val="22"/>
            <w:szCs w:val="22"/>
            <w:lang w:val="en"/>
          </w:rPr>
          <w:t>CMS Working Group on Preventing Poisoning in Migratory Birds</w:t>
        </w:r>
      </w:hyperlink>
      <w:r w:rsidR="00870D38">
        <w:rPr>
          <w:sz w:val="22"/>
          <w:szCs w:val="22"/>
          <w:lang w:val="en"/>
        </w:rPr>
        <w:t xml:space="preserve">. </w:t>
      </w:r>
    </w:p>
    <w:p w14:paraId="2F24F5D0" w14:textId="77777777" w:rsidR="00870D38" w:rsidRDefault="00870D38" w:rsidP="00870D38">
      <w:pPr>
        <w:spacing w:line="288" w:lineRule="auto"/>
        <w:jc w:val="both"/>
        <w:rPr>
          <w:sz w:val="22"/>
          <w:szCs w:val="22"/>
          <w:lang w:val="en"/>
        </w:rPr>
      </w:pPr>
    </w:p>
    <w:p w14:paraId="37F70AC0" w14:textId="77777777" w:rsidR="00870D38" w:rsidRDefault="00DF6228" w:rsidP="00870D38">
      <w:pPr>
        <w:spacing w:line="288" w:lineRule="auto"/>
        <w:jc w:val="both"/>
        <w:rPr>
          <w:sz w:val="22"/>
          <w:szCs w:val="22"/>
          <w:lang w:val="en"/>
        </w:rPr>
      </w:pPr>
      <w:r>
        <w:rPr>
          <w:sz w:val="22"/>
          <w:szCs w:val="22"/>
          <w:lang w:val="en"/>
        </w:rPr>
        <w:t xml:space="preserve">34. </w:t>
      </w:r>
      <w:r w:rsidR="00870D38">
        <w:rPr>
          <w:sz w:val="22"/>
          <w:szCs w:val="22"/>
          <w:lang w:val="en"/>
        </w:rPr>
        <w:t xml:space="preserve">He went on to mention that a number of new International Single Species Action Plans had been published on the </w:t>
      </w:r>
      <w:hyperlink r:id="rId20" w:history="1">
        <w:r w:rsidR="00870D38" w:rsidRPr="00D04B9C">
          <w:rPr>
            <w:rStyle w:val="Hyperlink"/>
            <w:sz w:val="22"/>
            <w:szCs w:val="22"/>
            <w:lang w:val="en"/>
          </w:rPr>
          <w:t>AEWA Website</w:t>
        </w:r>
      </w:hyperlink>
      <w:r w:rsidR="00870D38">
        <w:rPr>
          <w:sz w:val="22"/>
          <w:szCs w:val="22"/>
          <w:lang w:val="en"/>
        </w:rPr>
        <w:t xml:space="preserve"> in the framework of the AEWA Technical Series and were now available for download</w:t>
      </w:r>
      <w:r w:rsidR="00D04B9C">
        <w:rPr>
          <w:sz w:val="22"/>
          <w:szCs w:val="22"/>
          <w:lang w:val="en"/>
        </w:rPr>
        <w:t>.</w:t>
      </w:r>
    </w:p>
    <w:p w14:paraId="1B642797" w14:textId="77777777" w:rsidR="00D04B9C" w:rsidRDefault="00D04B9C" w:rsidP="00870D38">
      <w:pPr>
        <w:spacing w:line="288" w:lineRule="auto"/>
        <w:jc w:val="both"/>
        <w:rPr>
          <w:sz w:val="22"/>
          <w:szCs w:val="22"/>
          <w:lang w:val="en"/>
        </w:rPr>
      </w:pPr>
    </w:p>
    <w:p w14:paraId="6C4F9C67" w14:textId="77777777" w:rsidR="00870D38" w:rsidRDefault="00DF6228" w:rsidP="00870D38">
      <w:pPr>
        <w:spacing w:line="288" w:lineRule="auto"/>
        <w:jc w:val="both"/>
        <w:rPr>
          <w:sz w:val="22"/>
          <w:szCs w:val="22"/>
          <w:lang w:val="en"/>
        </w:rPr>
      </w:pPr>
      <w:r>
        <w:rPr>
          <w:sz w:val="22"/>
          <w:szCs w:val="22"/>
          <w:lang w:val="en"/>
        </w:rPr>
        <w:t xml:space="preserve">35. </w:t>
      </w:r>
      <w:proofErr w:type="gramStart"/>
      <w:r w:rsidR="00870D38">
        <w:rPr>
          <w:sz w:val="22"/>
          <w:szCs w:val="22"/>
          <w:lang w:val="en"/>
        </w:rPr>
        <w:t>With regard to</w:t>
      </w:r>
      <w:proofErr w:type="gramEnd"/>
      <w:r w:rsidR="00870D38">
        <w:rPr>
          <w:sz w:val="22"/>
          <w:szCs w:val="22"/>
          <w:lang w:val="en"/>
        </w:rPr>
        <w:t xml:space="preserve"> capacity-building, he briefly reported on a training-workshop aimed at enhancing cooperation and implementation of AEWA for countries situated along the Adriatic Flyway. The workshop had been successfully organized in Croatia in 2016, in partnership with the German-based NGO EuroNatur.   </w:t>
      </w:r>
    </w:p>
    <w:p w14:paraId="452FFF5F" w14:textId="77777777" w:rsidR="00870D38" w:rsidRDefault="00870D38" w:rsidP="00870D38">
      <w:pPr>
        <w:spacing w:line="288" w:lineRule="auto"/>
        <w:jc w:val="both"/>
        <w:rPr>
          <w:sz w:val="22"/>
          <w:szCs w:val="22"/>
          <w:lang w:val="en"/>
        </w:rPr>
      </w:pPr>
    </w:p>
    <w:p w14:paraId="5D64C556" w14:textId="77777777" w:rsidR="00870D38" w:rsidRDefault="00DF6228" w:rsidP="00870D38">
      <w:pPr>
        <w:spacing w:line="288" w:lineRule="auto"/>
        <w:jc w:val="both"/>
        <w:rPr>
          <w:i/>
          <w:sz w:val="22"/>
          <w:szCs w:val="22"/>
          <w:lang w:val="en"/>
        </w:rPr>
      </w:pPr>
      <w:r>
        <w:rPr>
          <w:sz w:val="22"/>
          <w:szCs w:val="22"/>
          <w:lang w:val="en"/>
        </w:rPr>
        <w:t xml:space="preserve">36. </w:t>
      </w:r>
      <w:r w:rsidR="00870D38">
        <w:rPr>
          <w:sz w:val="22"/>
          <w:szCs w:val="22"/>
          <w:lang w:val="en"/>
        </w:rPr>
        <w:t xml:space="preserve">Mr Trouvilliez then gave the floor to the African Initiative Coordinator, Ms Evelyn Moloko, who introduced the </w:t>
      </w:r>
      <w:r w:rsidR="00870D38">
        <w:rPr>
          <w:i/>
          <w:sz w:val="22"/>
          <w:szCs w:val="22"/>
          <w:lang w:val="en"/>
        </w:rPr>
        <w:t xml:space="preserve">Report on the Implementation of the African Initiative and the Plan of Action for Africa (doc. TC14.6). </w:t>
      </w:r>
    </w:p>
    <w:p w14:paraId="7DF36EAC" w14:textId="77777777" w:rsidR="00870D38" w:rsidRDefault="00870D38" w:rsidP="00870D38">
      <w:pPr>
        <w:spacing w:line="288" w:lineRule="auto"/>
        <w:jc w:val="both"/>
        <w:rPr>
          <w:i/>
          <w:sz w:val="22"/>
          <w:szCs w:val="22"/>
          <w:lang w:val="en"/>
        </w:rPr>
      </w:pPr>
    </w:p>
    <w:p w14:paraId="7EE9B50A" w14:textId="77777777" w:rsidR="00870D38" w:rsidRDefault="00DF6228" w:rsidP="00870D38">
      <w:pPr>
        <w:spacing w:line="288" w:lineRule="auto"/>
        <w:jc w:val="both"/>
        <w:rPr>
          <w:sz w:val="22"/>
          <w:szCs w:val="22"/>
          <w:lang w:val="en"/>
        </w:rPr>
      </w:pPr>
      <w:r>
        <w:rPr>
          <w:sz w:val="22"/>
          <w:szCs w:val="22"/>
          <w:lang w:val="en"/>
        </w:rPr>
        <w:t xml:space="preserve">37. </w:t>
      </w:r>
      <w:r w:rsidR="00870D38">
        <w:rPr>
          <w:sz w:val="22"/>
          <w:szCs w:val="22"/>
          <w:lang w:val="en"/>
        </w:rPr>
        <w:t xml:space="preserve">Ms Moloko thanked the Government of Switzerland and the European Commission for their generous support towards the AEWA African Initiative (AI). She stressed the continued close collaboration with the Technical Support Unit (TSU), made up of technical experts from France and Senegal, with whom the Secretariat was working closely on supporting the implementation of AEWA in the African region. </w:t>
      </w:r>
    </w:p>
    <w:p w14:paraId="66D34AE0" w14:textId="77777777" w:rsidR="00870D38" w:rsidRDefault="00870D38" w:rsidP="00870D38">
      <w:pPr>
        <w:spacing w:line="288" w:lineRule="auto"/>
        <w:jc w:val="both"/>
        <w:rPr>
          <w:sz w:val="22"/>
          <w:szCs w:val="22"/>
          <w:lang w:val="en"/>
        </w:rPr>
      </w:pPr>
    </w:p>
    <w:p w14:paraId="52EC5229" w14:textId="77777777" w:rsidR="00870D38" w:rsidRDefault="00DF6228" w:rsidP="00870D38">
      <w:pPr>
        <w:spacing w:line="288" w:lineRule="auto"/>
        <w:jc w:val="both"/>
        <w:rPr>
          <w:sz w:val="22"/>
          <w:szCs w:val="22"/>
          <w:lang w:val="en"/>
        </w:rPr>
      </w:pPr>
      <w:r>
        <w:rPr>
          <w:sz w:val="22"/>
          <w:szCs w:val="22"/>
          <w:lang w:val="en"/>
        </w:rPr>
        <w:t xml:space="preserve">38. </w:t>
      </w:r>
      <w:r w:rsidR="00870D38">
        <w:rPr>
          <w:sz w:val="22"/>
          <w:szCs w:val="22"/>
          <w:lang w:val="en"/>
        </w:rPr>
        <w:t xml:space="preserve">Ms Moloko went on to highlight the development of the Plan of Action for Africa (PoAA) for the period 2019-2027 as one of the main activities of the AI Unit during the reporting period. A Concept Note for the development of the PoAA had been developed and approved by the StC in 2017, and a Working Group (WG) convened. The WG, which, among others, includes African regional representatives of the AEWA StC, regional representatives and experts of the AEWA Technical Committee (TC) and African Contracting Party representatives, met in October in 2017 in Dakar, Senegal, supported by a voluntary financial contribution from the Government of Switzerland. </w:t>
      </w:r>
    </w:p>
    <w:p w14:paraId="4F18C01E" w14:textId="77777777" w:rsidR="00870D38" w:rsidRDefault="00870D38" w:rsidP="00870D38">
      <w:pPr>
        <w:spacing w:line="288" w:lineRule="auto"/>
        <w:jc w:val="both"/>
        <w:rPr>
          <w:sz w:val="22"/>
          <w:szCs w:val="22"/>
          <w:lang w:val="en"/>
        </w:rPr>
      </w:pPr>
    </w:p>
    <w:p w14:paraId="038F14D8" w14:textId="77777777" w:rsidR="00870D38" w:rsidRDefault="00DF6228" w:rsidP="00870D38">
      <w:pPr>
        <w:spacing w:line="288" w:lineRule="auto"/>
        <w:jc w:val="both"/>
        <w:rPr>
          <w:sz w:val="22"/>
          <w:szCs w:val="22"/>
          <w:lang w:val="en"/>
        </w:rPr>
      </w:pPr>
      <w:r>
        <w:rPr>
          <w:sz w:val="22"/>
          <w:szCs w:val="22"/>
          <w:lang w:val="en"/>
        </w:rPr>
        <w:t xml:space="preserve">39. </w:t>
      </w:r>
      <w:r w:rsidR="00870D38">
        <w:rPr>
          <w:sz w:val="22"/>
          <w:szCs w:val="22"/>
          <w:lang w:val="en"/>
        </w:rPr>
        <w:t>The outputs of the meeting established the basis for the new PoAA, the first draft of which was expected to be ready soon for consultation with the Working Group. Ms Moloko explained that a second consultation phase, involving all African Contracting Parties and other partners, would subsequently follow and a final draft of the PoAA would eventually be presented to the 13</w:t>
      </w:r>
      <w:r w:rsidR="00870D38">
        <w:rPr>
          <w:sz w:val="22"/>
          <w:szCs w:val="22"/>
          <w:vertAlign w:val="superscript"/>
          <w:lang w:val="en"/>
        </w:rPr>
        <w:t>th</w:t>
      </w:r>
      <w:r w:rsidR="00870D38">
        <w:rPr>
          <w:sz w:val="22"/>
          <w:szCs w:val="22"/>
          <w:lang w:val="en"/>
        </w:rPr>
        <w:t xml:space="preserve"> Meeting of the AEWA Standing Committee in July 2018.</w:t>
      </w:r>
    </w:p>
    <w:p w14:paraId="231F630F" w14:textId="77777777" w:rsidR="00870D38" w:rsidRDefault="00870D38" w:rsidP="00870D38">
      <w:pPr>
        <w:spacing w:line="288" w:lineRule="auto"/>
        <w:jc w:val="both"/>
        <w:rPr>
          <w:sz w:val="22"/>
          <w:szCs w:val="22"/>
          <w:lang w:val="en"/>
        </w:rPr>
      </w:pPr>
    </w:p>
    <w:p w14:paraId="0627FFF5" w14:textId="77777777" w:rsidR="00870D38" w:rsidRDefault="00DF6228" w:rsidP="00870D38">
      <w:pPr>
        <w:spacing w:line="288" w:lineRule="auto"/>
        <w:jc w:val="both"/>
        <w:rPr>
          <w:sz w:val="22"/>
          <w:szCs w:val="22"/>
          <w:lang w:val="en"/>
        </w:rPr>
      </w:pPr>
      <w:r>
        <w:rPr>
          <w:sz w:val="22"/>
          <w:szCs w:val="22"/>
          <w:lang w:val="en"/>
        </w:rPr>
        <w:lastRenderedPageBreak/>
        <w:t xml:space="preserve">40. </w:t>
      </w:r>
      <w:proofErr w:type="gramStart"/>
      <w:r w:rsidR="00870D38">
        <w:rPr>
          <w:sz w:val="22"/>
          <w:szCs w:val="22"/>
          <w:lang w:val="en"/>
        </w:rPr>
        <w:t>With regard to</w:t>
      </w:r>
      <w:proofErr w:type="gramEnd"/>
      <w:r w:rsidR="00870D38">
        <w:rPr>
          <w:sz w:val="22"/>
          <w:szCs w:val="22"/>
          <w:lang w:val="en"/>
        </w:rPr>
        <w:t xml:space="preserve"> species conservation, Ms Moloko highlighted an IWC-related project which the Secretariat had coordinated in seven AEWA African Contracting Parties, in collaboration with the African-Eurasian Waterbird Partnership. Thanks to a voluntary financial contribution from the Government of Sweden, this project helped to collect valuable </w:t>
      </w:r>
      <w:r w:rsidR="00D04B9C">
        <w:rPr>
          <w:sz w:val="22"/>
          <w:szCs w:val="22"/>
          <w:lang w:val="en"/>
        </w:rPr>
        <w:t>monitoring</w:t>
      </w:r>
      <w:r w:rsidR="00870D38">
        <w:rPr>
          <w:sz w:val="22"/>
          <w:szCs w:val="22"/>
          <w:lang w:val="en"/>
        </w:rPr>
        <w:t xml:space="preserve"> data and, at the same time, enhance national capacity, also with a view to future IWC counts. </w:t>
      </w:r>
    </w:p>
    <w:p w14:paraId="479314BF" w14:textId="77777777" w:rsidR="00870D38" w:rsidRDefault="00870D38" w:rsidP="00870D38">
      <w:pPr>
        <w:spacing w:line="288" w:lineRule="auto"/>
        <w:jc w:val="both"/>
        <w:rPr>
          <w:sz w:val="22"/>
          <w:szCs w:val="22"/>
          <w:lang w:val="en"/>
        </w:rPr>
      </w:pPr>
      <w:r>
        <w:rPr>
          <w:sz w:val="22"/>
          <w:szCs w:val="22"/>
          <w:lang w:val="en"/>
        </w:rPr>
        <w:t xml:space="preserve"> </w:t>
      </w:r>
    </w:p>
    <w:p w14:paraId="708FCCCF" w14:textId="77777777" w:rsidR="00870D38" w:rsidRDefault="00DF6228" w:rsidP="00870D38">
      <w:pPr>
        <w:spacing w:line="288" w:lineRule="auto"/>
        <w:jc w:val="both"/>
        <w:rPr>
          <w:sz w:val="22"/>
          <w:szCs w:val="22"/>
          <w:lang w:val="en"/>
        </w:rPr>
      </w:pPr>
      <w:r>
        <w:rPr>
          <w:sz w:val="22"/>
          <w:szCs w:val="22"/>
          <w:lang w:val="en"/>
        </w:rPr>
        <w:t xml:space="preserve">41. </w:t>
      </w:r>
      <w:r w:rsidR="00870D38">
        <w:rPr>
          <w:sz w:val="22"/>
          <w:szCs w:val="22"/>
          <w:lang w:val="en"/>
        </w:rPr>
        <w:t xml:space="preserve">Funding had also been received from the European Commission, for species-related activities over the period up to 2020. These activities included the organization of the first meeting of the Grey-crowned Crane ISWG, for which planning was underway, in cooperation with the African Crane Conservation Programme which coordinates the ISSAP for the species. </w:t>
      </w:r>
    </w:p>
    <w:p w14:paraId="57B110D7" w14:textId="77777777" w:rsidR="00870D38" w:rsidRDefault="00870D38" w:rsidP="00870D38">
      <w:pPr>
        <w:spacing w:line="288" w:lineRule="auto"/>
        <w:jc w:val="both"/>
        <w:rPr>
          <w:sz w:val="22"/>
          <w:szCs w:val="22"/>
          <w:lang w:val="en"/>
        </w:rPr>
      </w:pPr>
    </w:p>
    <w:p w14:paraId="3EDFFAD2" w14:textId="77777777" w:rsidR="00870D38" w:rsidRDefault="00DF6228" w:rsidP="00870D38">
      <w:pPr>
        <w:spacing w:line="288" w:lineRule="auto"/>
        <w:jc w:val="both"/>
        <w:rPr>
          <w:sz w:val="22"/>
          <w:szCs w:val="22"/>
          <w:lang w:val="en"/>
        </w:rPr>
      </w:pPr>
      <w:r>
        <w:rPr>
          <w:sz w:val="22"/>
          <w:szCs w:val="22"/>
          <w:lang w:val="en"/>
        </w:rPr>
        <w:t xml:space="preserve">42. </w:t>
      </w:r>
      <w:r w:rsidR="00870D38">
        <w:rPr>
          <w:sz w:val="22"/>
          <w:szCs w:val="22"/>
          <w:lang w:val="en"/>
        </w:rPr>
        <w:t>The EC funding would also contribute to the implementation of some of the highest-priority actions identified in the ISSAP for the White-winged Flufftail. A local stakeholder workshop would be organised to promote the involvement of local communities in the conservation of the Berga Wetland in Ethiopia, which is one of only two confirmed breeding sites for the species and the process for the eventual designation of the Berga Wetland as a Protected Area would be initiated.</w:t>
      </w:r>
    </w:p>
    <w:p w14:paraId="31A627A7" w14:textId="77777777" w:rsidR="00870D38" w:rsidRDefault="00870D38" w:rsidP="00870D38">
      <w:pPr>
        <w:spacing w:line="288" w:lineRule="auto"/>
        <w:jc w:val="both"/>
        <w:rPr>
          <w:sz w:val="22"/>
          <w:szCs w:val="22"/>
          <w:lang w:val="en"/>
        </w:rPr>
      </w:pPr>
    </w:p>
    <w:p w14:paraId="4E4BF195" w14:textId="77777777" w:rsidR="00870D38" w:rsidRDefault="00DF6228" w:rsidP="00870D38">
      <w:pPr>
        <w:spacing w:line="288" w:lineRule="auto"/>
        <w:jc w:val="both"/>
        <w:rPr>
          <w:sz w:val="22"/>
          <w:szCs w:val="22"/>
          <w:lang w:val="en"/>
        </w:rPr>
      </w:pPr>
      <w:r>
        <w:rPr>
          <w:sz w:val="22"/>
          <w:szCs w:val="22"/>
          <w:lang w:val="en"/>
        </w:rPr>
        <w:t xml:space="preserve">43. </w:t>
      </w:r>
      <w:r w:rsidR="00870D38">
        <w:rPr>
          <w:sz w:val="22"/>
          <w:szCs w:val="22"/>
          <w:lang w:val="en"/>
        </w:rPr>
        <w:t xml:space="preserve">Ms Moloko subsequently touched upon the latest projects to be selected for funding under the AEWA Small Grants Fund (2015 funding cycle). In 2017, the approval process was completed for a total of four projects, three from Kenya, Nigeria and Mauritania focusing on waterbird monitoring while the fourth project, from Zimbabwe, was related to crane conservation activities. </w:t>
      </w:r>
    </w:p>
    <w:p w14:paraId="527FB8A5" w14:textId="77777777" w:rsidR="00870D38" w:rsidRDefault="00870D38" w:rsidP="00870D38">
      <w:pPr>
        <w:spacing w:line="288" w:lineRule="auto"/>
        <w:jc w:val="both"/>
        <w:rPr>
          <w:sz w:val="22"/>
          <w:szCs w:val="22"/>
          <w:lang w:val="en"/>
        </w:rPr>
      </w:pPr>
    </w:p>
    <w:p w14:paraId="08DB71C7" w14:textId="77777777" w:rsidR="00870D38" w:rsidRDefault="00DF6228" w:rsidP="00870D38">
      <w:pPr>
        <w:spacing w:line="288" w:lineRule="auto"/>
        <w:jc w:val="both"/>
        <w:rPr>
          <w:sz w:val="22"/>
          <w:szCs w:val="22"/>
          <w:lang w:val="en"/>
        </w:rPr>
      </w:pPr>
      <w:r>
        <w:rPr>
          <w:sz w:val="22"/>
          <w:szCs w:val="22"/>
          <w:lang w:val="en"/>
        </w:rPr>
        <w:t xml:space="preserve">44. </w:t>
      </w:r>
      <w:r w:rsidR="00870D38">
        <w:rPr>
          <w:sz w:val="22"/>
          <w:szCs w:val="22"/>
          <w:lang w:val="en"/>
        </w:rPr>
        <w:t>Reporting on the expansion of membership to AEWA in Africa, Ms Moloko commended Botswana for the excellent work the country had done to complete the accession process and become a Contracting Party as of</w:t>
      </w:r>
      <w:r>
        <w:rPr>
          <w:sz w:val="22"/>
          <w:szCs w:val="22"/>
          <w:lang w:val="en"/>
        </w:rPr>
        <w:t xml:space="preserve"> </w:t>
      </w:r>
      <w:r w:rsidR="00870D38">
        <w:rPr>
          <w:sz w:val="22"/>
          <w:szCs w:val="22"/>
          <w:lang w:val="en"/>
        </w:rPr>
        <w:t xml:space="preserve">01 November 2017. Ms Moloko also praised the valuable input which Botswana had provided for the regional report to TC14. </w:t>
      </w:r>
    </w:p>
    <w:p w14:paraId="65A89EFB" w14:textId="77777777" w:rsidR="00870D38" w:rsidRDefault="00870D38" w:rsidP="00870D38">
      <w:pPr>
        <w:spacing w:line="288" w:lineRule="auto"/>
        <w:jc w:val="both"/>
        <w:rPr>
          <w:sz w:val="22"/>
          <w:szCs w:val="22"/>
          <w:lang w:val="en"/>
        </w:rPr>
      </w:pPr>
    </w:p>
    <w:p w14:paraId="10E7EC29" w14:textId="77777777" w:rsidR="00870D38" w:rsidRDefault="00DF6228" w:rsidP="00870D38">
      <w:pPr>
        <w:spacing w:line="288" w:lineRule="auto"/>
        <w:jc w:val="both"/>
        <w:rPr>
          <w:sz w:val="22"/>
          <w:szCs w:val="22"/>
          <w:lang w:val="en"/>
        </w:rPr>
      </w:pPr>
      <w:r>
        <w:rPr>
          <w:sz w:val="22"/>
          <w:szCs w:val="22"/>
          <w:lang w:val="en"/>
        </w:rPr>
        <w:t xml:space="preserve">45. </w:t>
      </w:r>
      <w:r w:rsidR="00870D38">
        <w:rPr>
          <w:sz w:val="22"/>
          <w:szCs w:val="22"/>
          <w:lang w:val="en"/>
        </w:rPr>
        <w:t xml:space="preserve">Referring to the translation of the AEWA text into Portuguese, which became available in July 2017, Ms Moloko expressed her hope that this would help to significantly advance the accession process in the four Portuguese-speaking African countries which were not yet a Party to AEWA (Angola, Cabo Verde, São Tomé and Príncipe and Mozambique). The Secretariat was following up with these countries accordingly. </w:t>
      </w:r>
    </w:p>
    <w:p w14:paraId="2C5BA6BB" w14:textId="77777777" w:rsidR="00870D38" w:rsidRDefault="00870D38" w:rsidP="00870D38">
      <w:pPr>
        <w:spacing w:line="288" w:lineRule="auto"/>
        <w:jc w:val="both"/>
        <w:rPr>
          <w:sz w:val="22"/>
          <w:szCs w:val="22"/>
          <w:lang w:val="en"/>
        </w:rPr>
      </w:pPr>
    </w:p>
    <w:p w14:paraId="5318127F" w14:textId="77777777" w:rsidR="00870D38" w:rsidRDefault="00DF6228" w:rsidP="00870D38">
      <w:pPr>
        <w:spacing w:line="288" w:lineRule="auto"/>
        <w:jc w:val="both"/>
        <w:rPr>
          <w:sz w:val="22"/>
          <w:szCs w:val="22"/>
          <w:lang w:val="en"/>
        </w:rPr>
      </w:pPr>
      <w:r>
        <w:rPr>
          <w:sz w:val="22"/>
          <w:szCs w:val="22"/>
          <w:lang w:val="en"/>
        </w:rPr>
        <w:t xml:space="preserve">46. </w:t>
      </w:r>
      <w:r w:rsidR="00870D38">
        <w:rPr>
          <w:sz w:val="22"/>
          <w:szCs w:val="22"/>
          <w:lang w:val="en"/>
        </w:rPr>
        <w:t xml:space="preserve">Ms Moloko went on to report on an accession promotion workshop in Cameroon in December 2016, which the Secretariat had organized in collaboration with the Cameroon Ministry of Forestry and Wildlife (MINFOF). Thanks to this workshop, the accession process, which had previously come to a halt, was reinitiated and was currently at the Prime Minister’s level, hopefully to be completed soon.  </w:t>
      </w:r>
    </w:p>
    <w:p w14:paraId="5D8A85AD" w14:textId="77777777" w:rsidR="00870D38" w:rsidRDefault="00870D38" w:rsidP="00870D38">
      <w:pPr>
        <w:spacing w:line="288" w:lineRule="auto"/>
        <w:jc w:val="both"/>
        <w:rPr>
          <w:sz w:val="22"/>
          <w:szCs w:val="22"/>
          <w:lang w:val="en"/>
        </w:rPr>
      </w:pPr>
    </w:p>
    <w:p w14:paraId="26371B23" w14:textId="77777777" w:rsidR="00870D38" w:rsidRDefault="00DF6228" w:rsidP="00870D38">
      <w:pPr>
        <w:spacing w:line="288" w:lineRule="auto"/>
        <w:jc w:val="both"/>
        <w:rPr>
          <w:sz w:val="22"/>
          <w:szCs w:val="22"/>
          <w:lang w:val="en"/>
        </w:rPr>
      </w:pPr>
      <w:r>
        <w:rPr>
          <w:sz w:val="22"/>
          <w:szCs w:val="22"/>
          <w:lang w:val="en"/>
        </w:rPr>
        <w:t xml:space="preserve">47. </w:t>
      </w:r>
      <w:r w:rsidR="00870D38">
        <w:rPr>
          <w:sz w:val="22"/>
          <w:szCs w:val="22"/>
          <w:lang w:val="en"/>
        </w:rPr>
        <w:t xml:space="preserve">The Secretariat had also been able to re-establish contacts, </w:t>
      </w:r>
      <w:proofErr w:type="gramStart"/>
      <w:r w:rsidR="00870D38">
        <w:rPr>
          <w:sz w:val="22"/>
          <w:szCs w:val="22"/>
          <w:lang w:val="en"/>
        </w:rPr>
        <w:t>in order to</w:t>
      </w:r>
      <w:proofErr w:type="gramEnd"/>
      <w:r w:rsidR="00870D38">
        <w:rPr>
          <w:sz w:val="22"/>
          <w:szCs w:val="22"/>
          <w:lang w:val="en"/>
        </w:rPr>
        <w:t xml:space="preserve"> promote accession including, among others, in Malawi, the Democratic Republic of the Congo, Sierra Leone and the Central African Republic. </w:t>
      </w:r>
    </w:p>
    <w:p w14:paraId="2B18C6A9" w14:textId="77777777" w:rsidR="00870D38" w:rsidRDefault="00870D38" w:rsidP="00870D38">
      <w:pPr>
        <w:spacing w:line="288" w:lineRule="auto"/>
        <w:jc w:val="both"/>
        <w:rPr>
          <w:sz w:val="22"/>
          <w:szCs w:val="22"/>
          <w:lang w:val="en"/>
        </w:rPr>
      </w:pPr>
    </w:p>
    <w:p w14:paraId="708A1D07" w14:textId="77777777" w:rsidR="00870D38" w:rsidRDefault="00DF6228" w:rsidP="00870D38">
      <w:pPr>
        <w:spacing w:line="288" w:lineRule="auto"/>
        <w:jc w:val="both"/>
        <w:rPr>
          <w:sz w:val="22"/>
          <w:szCs w:val="22"/>
          <w:lang w:val="en"/>
        </w:rPr>
      </w:pPr>
      <w:r>
        <w:rPr>
          <w:sz w:val="22"/>
          <w:szCs w:val="22"/>
          <w:lang w:val="en"/>
        </w:rPr>
        <w:t xml:space="preserve">48. </w:t>
      </w:r>
      <w:proofErr w:type="gramStart"/>
      <w:r w:rsidR="00870D38">
        <w:rPr>
          <w:sz w:val="22"/>
          <w:szCs w:val="22"/>
          <w:lang w:val="en"/>
        </w:rPr>
        <w:t>With regard to</w:t>
      </w:r>
      <w:proofErr w:type="gramEnd"/>
      <w:r w:rsidR="00870D38">
        <w:rPr>
          <w:sz w:val="22"/>
          <w:szCs w:val="22"/>
          <w:lang w:val="en"/>
        </w:rPr>
        <w:t xml:space="preserve"> capacity-building, Ms Moloko reported on a waterbird data management workshop for Anglophone African Parties which the Secretariat had organised in collaboration with Wetlands International and the TSU, and with local logistical support from Wetlands International Africa (22-24 October 2016, Dakar, Senegal). The workshop was made possible thanks to a generous financial contribution from the Swiss Government, through the Federal Office for the Environment (FOEN) and had made a very important contribution, among other aspects, to closing existing gaps in the IWC database.  </w:t>
      </w:r>
    </w:p>
    <w:p w14:paraId="7D889B5D" w14:textId="77777777" w:rsidR="00870D38" w:rsidRDefault="00870D38" w:rsidP="00870D38">
      <w:pPr>
        <w:spacing w:line="288" w:lineRule="auto"/>
        <w:jc w:val="both"/>
        <w:rPr>
          <w:sz w:val="22"/>
          <w:szCs w:val="22"/>
          <w:lang w:val="en"/>
        </w:rPr>
      </w:pPr>
    </w:p>
    <w:p w14:paraId="7CBD2881" w14:textId="77777777" w:rsidR="00870D38" w:rsidRDefault="00DF6228" w:rsidP="00870D38">
      <w:pPr>
        <w:spacing w:line="288" w:lineRule="auto"/>
        <w:jc w:val="both"/>
        <w:rPr>
          <w:sz w:val="22"/>
          <w:szCs w:val="22"/>
          <w:lang w:val="en"/>
        </w:rPr>
      </w:pPr>
      <w:r>
        <w:rPr>
          <w:sz w:val="22"/>
          <w:szCs w:val="22"/>
          <w:lang w:val="en"/>
        </w:rPr>
        <w:lastRenderedPageBreak/>
        <w:t xml:space="preserve">49. </w:t>
      </w:r>
      <w:r w:rsidR="00870D38">
        <w:rPr>
          <w:sz w:val="22"/>
          <w:szCs w:val="22"/>
          <w:lang w:val="en"/>
        </w:rPr>
        <w:t xml:space="preserve">The Secretariat had also initiated preparations for a training of trainers (ToT) workshop on flyway conservation </w:t>
      </w:r>
      <w:proofErr w:type="gramStart"/>
      <w:r w:rsidR="00870D38">
        <w:rPr>
          <w:sz w:val="22"/>
          <w:szCs w:val="22"/>
          <w:lang w:val="en"/>
        </w:rPr>
        <w:t>in order to</w:t>
      </w:r>
      <w:proofErr w:type="gramEnd"/>
      <w:r w:rsidR="00870D38">
        <w:rPr>
          <w:sz w:val="22"/>
          <w:szCs w:val="22"/>
          <w:lang w:val="en"/>
        </w:rPr>
        <w:t xml:space="preserve"> enhance capacity of technical experts and training institutions in 16 francophone Western and Central African countries. The EC had generously provided funding for the organisation of this workshop, and the Secretariat was currently working towards securing a host country, with Benin having already expressed an interest, as well as collaboration with partner programmes such as the Wadden Sea Flyway Initiative.  </w:t>
      </w:r>
    </w:p>
    <w:p w14:paraId="7FC7E873" w14:textId="77777777" w:rsidR="00870D38" w:rsidRDefault="00870D38" w:rsidP="00870D38">
      <w:pPr>
        <w:spacing w:line="288" w:lineRule="auto"/>
        <w:jc w:val="both"/>
        <w:rPr>
          <w:sz w:val="22"/>
          <w:szCs w:val="22"/>
          <w:lang w:val="en"/>
        </w:rPr>
      </w:pPr>
    </w:p>
    <w:p w14:paraId="332D9344" w14:textId="77777777" w:rsidR="00870D38" w:rsidRDefault="00DF6228" w:rsidP="00870D38">
      <w:pPr>
        <w:spacing w:line="288" w:lineRule="auto"/>
        <w:jc w:val="both"/>
        <w:rPr>
          <w:sz w:val="22"/>
          <w:szCs w:val="22"/>
          <w:lang w:val="en"/>
        </w:rPr>
      </w:pPr>
      <w:r>
        <w:rPr>
          <w:sz w:val="22"/>
          <w:szCs w:val="22"/>
          <w:lang w:val="en"/>
        </w:rPr>
        <w:t xml:space="preserve">50. </w:t>
      </w:r>
      <w:r w:rsidR="00870D38">
        <w:rPr>
          <w:sz w:val="22"/>
          <w:szCs w:val="22"/>
          <w:lang w:val="en"/>
        </w:rPr>
        <w:t>Finally, Ms Moloko reported on the Secretariat’s ongoing efforts to establish and maintain partnerships to help promote the cause of AEWA in Africa while maximising efforts and resources. In this regard, she highlighted her participation in two important meetings, one being the 3</w:t>
      </w:r>
      <w:r w:rsidR="00870D38">
        <w:rPr>
          <w:sz w:val="22"/>
          <w:szCs w:val="22"/>
          <w:vertAlign w:val="superscript"/>
          <w:lang w:val="en"/>
        </w:rPr>
        <w:t>rd</w:t>
      </w:r>
      <w:r w:rsidR="00870D38">
        <w:rPr>
          <w:sz w:val="22"/>
          <w:szCs w:val="22"/>
          <w:lang w:val="en"/>
        </w:rPr>
        <w:t xml:space="preserve"> Project Steering Committee meeting for the BirdLife/MAVA Foundation project on the conservation of migratory birds (CMB) along the coast of West Africa (Guinea, October 2017). The second meeting she attended was the African regional preparatory meeting for the 13</w:t>
      </w:r>
      <w:r w:rsidR="00870D38">
        <w:rPr>
          <w:sz w:val="22"/>
          <w:szCs w:val="22"/>
          <w:vertAlign w:val="superscript"/>
          <w:lang w:val="en"/>
        </w:rPr>
        <w:t xml:space="preserve">th </w:t>
      </w:r>
      <w:r w:rsidR="00870D38">
        <w:rPr>
          <w:sz w:val="22"/>
          <w:szCs w:val="22"/>
          <w:lang w:val="en"/>
        </w:rPr>
        <w:t xml:space="preserve">Conference of the Parties to the Ramsar Convention (Senegal, February 2018) which helped to further increase awareness on AEWA issues among government representatives and partners and was an opportunity to network, discuss AEWA relevant issues, promote accession and initiate possible collaboration with new partners. </w:t>
      </w:r>
    </w:p>
    <w:p w14:paraId="76776B8B" w14:textId="77777777" w:rsidR="00870D38" w:rsidRDefault="00870D38" w:rsidP="00870D38">
      <w:pPr>
        <w:spacing w:line="288" w:lineRule="auto"/>
        <w:jc w:val="both"/>
        <w:rPr>
          <w:sz w:val="22"/>
          <w:szCs w:val="22"/>
          <w:lang w:val="en"/>
        </w:rPr>
      </w:pPr>
    </w:p>
    <w:p w14:paraId="5E65BD83" w14:textId="77777777" w:rsidR="00870D38" w:rsidRDefault="00870D38" w:rsidP="00870D38">
      <w:pPr>
        <w:spacing w:line="288" w:lineRule="auto"/>
        <w:jc w:val="both"/>
        <w:rPr>
          <w:sz w:val="22"/>
          <w:szCs w:val="22"/>
          <w:lang w:val="en"/>
        </w:rPr>
      </w:pPr>
    </w:p>
    <w:p w14:paraId="00243AE9" w14:textId="77777777" w:rsidR="00870D38" w:rsidRDefault="00870D38" w:rsidP="00870D38">
      <w:pPr>
        <w:pStyle w:val="Heading1"/>
      </w:pPr>
      <w:bookmarkStart w:id="9" w:name="_Toc525211311"/>
      <w:r>
        <w:t>Agenda item 9. Conservation Status Report (7</w:t>
      </w:r>
      <w:r>
        <w:rPr>
          <w:vertAlign w:val="superscript"/>
        </w:rPr>
        <w:t>th</w:t>
      </w:r>
      <w:r>
        <w:t xml:space="preserve"> edition) and Draft Amendments to the Agreement and its Annexes</w:t>
      </w:r>
      <w:bookmarkEnd w:id="9"/>
    </w:p>
    <w:p w14:paraId="08F4BAD7" w14:textId="77777777" w:rsidR="00870D38" w:rsidRDefault="00870D38" w:rsidP="00870D38">
      <w:pPr>
        <w:spacing w:line="276" w:lineRule="auto"/>
        <w:jc w:val="both"/>
        <w:rPr>
          <w:sz w:val="22"/>
          <w:szCs w:val="22"/>
        </w:rPr>
      </w:pPr>
    </w:p>
    <w:p w14:paraId="2FB07471" w14:textId="77777777" w:rsidR="00870D38" w:rsidRDefault="00DF6228" w:rsidP="00870D38">
      <w:pPr>
        <w:spacing w:line="276" w:lineRule="auto"/>
        <w:jc w:val="both"/>
        <w:rPr>
          <w:sz w:val="22"/>
          <w:szCs w:val="22"/>
        </w:rPr>
      </w:pPr>
      <w:r>
        <w:rPr>
          <w:sz w:val="22"/>
          <w:szCs w:val="22"/>
        </w:rPr>
        <w:t xml:space="preserve">51. </w:t>
      </w:r>
      <w:r w:rsidR="00870D38">
        <w:rPr>
          <w:sz w:val="22"/>
          <w:szCs w:val="22"/>
        </w:rPr>
        <w:t xml:space="preserve">a) Representing Wetlands international, Mr Szabolcs Nagy introduced document TC14.7 </w:t>
      </w:r>
      <w:r w:rsidR="00870D38">
        <w:rPr>
          <w:i/>
          <w:sz w:val="22"/>
          <w:szCs w:val="22"/>
        </w:rPr>
        <w:t>The 7</w:t>
      </w:r>
      <w:r w:rsidR="00870D38">
        <w:rPr>
          <w:i/>
          <w:sz w:val="22"/>
          <w:szCs w:val="22"/>
          <w:vertAlign w:val="superscript"/>
        </w:rPr>
        <w:t>th</w:t>
      </w:r>
      <w:r w:rsidR="00870D38">
        <w:rPr>
          <w:i/>
          <w:sz w:val="22"/>
          <w:szCs w:val="22"/>
        </w:rPr>
        <w:t xml:space="preserve"> edition of the Conservation Status Report for submission to MOP7</w:t>
      </w:r>
      <w:r w:rsidR="00870D38">
        <w:rPr>
          <w:sz w:val="22"/>
          <w:szCs w:val="22"/>
        </w:rPr>
        <w:t xml:space="preserve">, which consisted of a main analytical section supported by Annex 1 – </w:t>
      </w:r>
      <w:r w:rsidR="00870D38">
        <w:rPr>
          <w:i/>
          <w:sz w:val="22"/>
          <w:szCs w:val="22"/>
        </w:rPr>
        <w:t xml:space="preserve">Population sizes and trends of waterbird species included in the Agreement </w:t>
      </w:r>
      <w:r w:rsidR="00870D38">
        <w:rPr>
          <w:sz w:val="22"/>
          <w:szCs w:val="22"/>
        </w:rPr>
        <w:t xml:space="preserve">and Annex 2 – </w:t>
      </w:r>
      <w:r w:rsidR="00870D38">
        <w:rPr>
          <w:i/>
          <w:sz w:val="22"/>
          <w:szCs w:val="22"/>
        </w:rPr>
        <w:t>Report on the status and trends of Red-Listed AEWA species</w:t>
      </w:r>
      <w:r w:rsidR="00870D38">
        <w:rPr>
          <w:sz w:val="22"/>
          <w:szCs w:val="22"/>
        </w:rPr>
        <w:t xml:space="preserve">, based on IUCN data and compiled by BirdLife International. </w:t>
      </w:r>
    </w:p>
    <w:p w14:paraId="1F6FECF5" w14:textId="77777777" w:rsidR="00870D38" w:rsidRDefault="00870D38" w:rsidP="00870D38">
      <w:pPr>
        <w:spacing w:line="276" w:lineRule="auto"/>
        <w:jc w:val="both"/>
        <w:rPr>
          <w:sz w:val="22"/>
          <w:szCs w:val="22"/>
        </w:rPr>
      </w:pPr>
    </w:p>
    <w:p w14:paraId="23E23C66" w14:textId="77777777" w:rsidR="00870D38" w:rsidRDefault="00DF6228" w:rsidP="00870D38">
      <w:pPr>
        <w:spacing w:line="276" w:lineRule="auto"/>
        <w:jc w:val="both"/>
        <w:rPr>
          <w:sz w:val="22"/>
          <w:szCs w:val="22"/>
        </w:rPr>
      </w:pPr>
      <w:r>
        <w:rPr>
          <w:sz w:val="22"/>
          <w:szCs w:val="22"/>
        </w:rPr>
        <w:t xml:space="preserve">52. </w:t>
      </w:r>
      <w:r w:rsidR="00870D38">
        <w:rPr>
          <w:sz w:val="22"/>
          <w:szCs w:val="22"/>
        </w:rPr>
        <w:t>He highlighted the fact that the report was based on the outcome of the work of a large range of collaborating organisations and initiatives, among others the goose and crane specialist groups, which had made major contributions to the data on their respective species.</w:t>
      </w:r>
    </w:p>
    <w:p w14:paraId="3933D887" w14:textId="77777777" w:rsidR="00870D38" w:rsidRDefault="00870D38" w:rsidP="00870D38">
      <w:pPr>
        <w:spacing w:line="276" w:lineRule="auto"/>
        <w:jc w:val="both"/>
        <w:rPr>
          <w:sz w:val="22"/>
          <w:szCs w:val="22"/>
        </w:rPr>
      </w:pPr>
    </w:p>
    <w:p w14:paraId="15068F78" w14:textId="77777777" w:rsidR="00870D38" w:rsidRDefault="00DF6228" w:rsidP="00870D38">
      <w:pPr>
        <w:spacing w:line="276" w:lineRule="auto"/>
        <w:jc w:val="both"/>
        <w:rPr>
          <w:sz w:val="22"/>
          <w:szCs w:val="22"/>
        </w:rPr>
      </w:pPr>
      <w:r>
        <w:rPr>
          <w:sz w:val="22"/>
          <w:szCs w:val="22"/>
        </w:rPr>
        <w:t xml:space="preserve">53. </w:t>
      </w:r>
      <w:r w:rsidR="00870D38">
        <w:rPr>
          <w:sz w:val="22"/>
          <w:szCs w:val="22"/>
        </w:rPr>
        <w:t xml:space="preserve">One new item in the report was the inclusion of multi-species annual indices for AEWA populations based on IUCN data. A further new aspect was the assessment of the AEWA indicators of effectiveness from the AEWA Strategic Plan 2009-2017, which had been presented to show how AEWA populations had changed over time.  </w:t>
      </w:r>
    </w:p>
    <w:p w14:paraId="37BAB746" w14:textId="77777777" w:rsidR="00870D38" w:rsidRDefault="00870D38" w:rsidP="00870D38">
      <w:pPr>
        <w:spacing w:line="276" w:lineRule="auto"/>
        <w:jc w:val="both"/>
        <w:rPr>
          <w:sz w:val="22"/>
          <w:szCs w:val="22"/>
        </w:rPr>
      </w:pPr>
    </w:p>
    <w:p w14:paraId="1115D99D" w14:textId="77777777" w:rsidR="00870D38" w:rsidRDefault="00DF6228" w:rsidP="00870D38">
      <w:pPr>
        <w:spacing w:line="276" w:lineRule="auto"/>
        <w:jc w:val="both"/>
        <w:rPr>
          <w:sz w:val="22"/>
          <w:szCs w:val="22"/>
        </w:rPr>
      </w:pPr>
      <w:r>
        <w:rPr>
          <w:sz w:val="22"/>
          <w:szCs w:val="22"/>
        </w:rPr>
        <w:t xml:space="preserve">54. </w:t>
      </w:r>
      <w:r w:rsidR="00870D38">
        <w:rPr>
          <w:sz w:val="22"/>
          <w:szCs w:val="22"/>
        </w:rPr>
        <w:t xml:space="preserve">Although the indicators looking at the overall trend or number of stable or increasing populations indicated a positive tendency, indicators relating to globally threatened species showed that more species were making their way on to the IUCN </w:t>
      </w:r>
      <w:r w:rsidR="00D04B9C">
        <w:rPr>
          <w:sz w:val="22"/>
          <w:szCs w:val="22"/>
        </w:rPr>
        <w:t>R</w:t>
      </w:r>
      <w:r w:rsidR="00870D38">
        <w:rPr>
          <w:sz w:val="22"/>
          <w:szCs w:val="22"/>
        </w:rPr>
        <w:t xml:space="preserve">ed </w:t>
      </w:r>
      <w:r w:rsidR="00D04B9C">
        <w:rPr>
          <w:sz w:val="22"/>
          <w:szCs w:val="22"/>
        </w:rPr>
        <w:t>L</w:t>
      </w:r>
      <w:r w:rsidR="00870D38">
        <w:rPr>
          <w:sz w:val="22"/>
          <w:szCs w:val="22"/>
        </w:rPr>
        <w:t>ist.</w:t>
      </w:r>
    </w:p>
    <w:p w14:paraId="0E4A2611" w14:textId="77777777" w:rsidR="00870D38" w:rsidRDefault="00870D38" w:rsidP="00870D38">
      <w:pPr>
        <w:spacing w:line="276" w:lineRule="auto"/>
        <w:jc w:val="both"/>
        <w:rPr>
          <w:sz w:val="22"/>
          <w:szCs w:val="22"/>
        </w:rPr>
      </w:pPr>
    </w:p>
    <w:p w14:paraId="4DA31F56" w14:textId="77777777" w:rsidR="00870D38" w:rsidRDefault="00DF6228" w:rsidP="00870D38">
      <w:pPr>
        <w:spacing w:line="276" w:lineRule="auto"/>
        <w:jc w:val="both"/>
        <w:rPr>
          <w:sz w:val="22"/>
          <w:szCs w:val="22"/>
        </w:rPr>
      </w:pPr>
      <w:r>
        <w:rPr>
          <w:sz w:val="22"/>
          <w:szCs w:val="22"/>
        </w:rPr>
        <w:t xml:space="preserve">55. </w:t>
      </w:r>
      <w:r w:rsidR="00870D38">
        <w:rPr>
          <w:sz w:val="22"/>
          <w:szCs w:val="22"/>
        </w:rPr>
        <w:t xml:space="preserve">There had been an improvement in the overall trend of the waterbird populations listed in Table 1 of the AEWA Action Plan, however an increasing number of mainly marine and farmland species were listed as </w:t>
      </w:r>
      <w:r w:rsidR="00D04B9C">
        <w:rPr>
          <w:sz w:val="22"/>
          <w:szCs w:val="22"/>
        </w:rPr>
        <w:t>G</w:t>
      </w:r>
      <w:r w:rsidR="00870D38">
        <w:rPr>
          <w:sz w:val="22"/>
          <w:szCs w:val="22"/>
        </w:rPr>
        <w:t xml:space="preserve">lobally </w:t>
      </w:r>
      <w:r w:rsidR="00D04B9C">
        <w:rPr>
          <w:sz w:val="22"/>
          <w:szCs w:val="22"/>
        </w:rPr>
        <w:t xml:space="preserve">Threatened </w:t>
      </w:r>
      <w:r w:rsidR="00870D38">
        <w:rPr>
          <w:sz w:val="22"/>
          <w:szCs w:val="22"/>
        </w:rPr>
        <w:t xml:space="preserve">and Near Threatened, highlighting the importance of sustainable management beyond protected areas. Species recovery plans positively influenced the trend of waterbird populations in the long-term, however, species were becoming globally threatened more rapidly than they could be recovered. Good governance was the most important determinant of the trend of waterbird populations. </w:t>
      </w:r>
    </w:p>
    <w:p w14:paraId="05F5F2D3" w14:textId="77777777" w:rsidR="00870D38" w:rsidRDefault="00870D38" w:rsidP="00870D38">
      <w:pPr>
        <w:spacing w:line="276" w:lineRule="auto"/>
        <w:jc w:val="both"/>
        <w:rPr>
          <w:sz w:val="22"/>
          <w:szCs w:val="22"/>
        </w:rPr>
      </w:pPr>
    </w:p>
    <w:p w14:paraId="47712E31" w14:textId="77777777" w:rsidR="00870D38" w:rsidRDefault="00DF6228" w:rsidP="00870D38">
      <w:pPr>
        <w:spacing w:line="276" w:lineRule="auto"/>
        <w:jc w:val="both"/>
        <w:rPr>
          <w:sz w:val="22"/>
          <w:szCs w:val="22"/>
        </w:rPr>
      </w:pPr>
      <w:r>
        <w:rPr>
          <w:sz w:val="22"/>
          <w:szCs w:val="22"/>
        </w:rPr>
        <w:lastRenderedPageBreak/>
        <w:t xml:space="preserve">56. </w:t>
      </w:r>
      <w:r w:rsidR="00870D38">
        <w:rPr>
          <w:sz w:val="22"/>
          <w:szCs w:val="22"/>
        </w:rPr>
        <w:t xml:space="preserve">A short discussion followed on the interpretation of Figure 14. (p. 29) – </w:t>
      </w:r>
      <w:r w:rsidR="00870D38">
        <w:rPr>
          <w:i/>
          <w:sz w:val="22"/>
          <w:szCs w:val="22"/>
        </w:rPr>
        <w:t>Changes in population trends between two assessments</w:t>
      </w:r>
      <w:r w:rsidR="00870D38">
        <w:rPr>
          <w:sz w:val="22"/>
          <w:szCs w:val="22"/>
        </w:rPr>
        <w:t xml:space="preserve"> and that certain populations shown as declining and then increasing, could </w:t>
      </w:r>
      <w:proofErr w:type="gramStart"/>
      <w:r w:rsidR="00870D38">
        <w:rPr>
          <w:sz w:val="22"/>
          <w:szCs w:val="22"/>
        </w:rPr>
        <w:t>actually just</w:t>
      </w:r>
      <w:proofErr w:type="gramEnd"/>
      <w:r w:rsidR="00870D38">
        <w:rPr>
          <w:sz w:val="22"/>
          <w:szCs w:val="22"/>
        </w:rPr>
        <w:t xml:space="preserve"> be fluctuating. </w:t>
      </w:r>
    </w:p>
    <w:p w14:paraId="5C05E7B7" w14:textId="77777777" w:rsidR="00870D38" w:rsidRDefault="00870D38" w:rsidP="00870D38">
      <w:pPr>
        <w:spacing w:line="276" w:lineRule="auto"/>
        <w:jc w:val="both"/>
        <w:rPr>
          <w:sz w:val="22"/>
          <w:szCs w:val="22"/>
        </w:rPr>
      </w:pPr>
    </w:p>
    <w:p w14:paraId="6997301E" w14:textId="77777777" w:rsidR="00870D38" w:rsidRDefault="00DF6228" w:rsidP="00870D38">
      <w:pPr>
        <w:spacing w:line="276" w:lineRule="auto"/>
        <w:jc w:val="both"/>
        <w:rPr>
          <w:sz w:val="22"/>
          <w:szCs w:val="22"/>
        </w:rPr>
      </w:pPr>
      <w:r>
        <w:rPr>
          <w:sz w:val="22"/>
          <w:szCs w:val="22"/>
        </w:rPr>
        <w:t xml:space="preserve">57. </w:t>
      </w:r>
      <w:r w:rsidR="00870D38">
        <w:rPr>
          <w:sz w:val="22"/>
          <w:szCs w:val="22"/>
        </w:rPr>
        <w:t>After clarification provided by Mr Nagy, it was decided that he would add an explanation as to the definition of ‘fluctuating’, adopted by MOP5 and how the data was interpreted in this comparison of assessments of population trends.</w:t>
      </w:r>
    </w:p>
    <w:p w14:paraId="681DEA87" w14:textId="77777777" w:rsidR="00870D38" w:rsidRDefault="00870D38" w:rsidP="00870D38">
      <w:pPr>
        <w:spacing w:line="276" w:lineRule="auto"/>
        <w:jc w:val="both"/>
        <w:rPr>
          <w:sz w:val="22"/>
          <w:szCs w:val="22"/>
        </w:rPr>
      </w:pPr>
    </w:p>
    <w:p w14:paraId="5EBB3201" w14:textId="77777777" w:rsidR="00870D38" w:rsidRDefault="00DF6228" w:rsidP="00870D38">
      <w:pPr>
        <w:spacing w:line="276" w:lineRule="auto"/>
        <w:jc w:val="both"/>
        <w:rPr>
          <w:sz w:val="22"/>
          <w:szCs w:val="22"/>
        </w:rPr>
      </w:pPr>
      <w:r>
        <w:rPr>
          <w:sz w:val="22"/>
          <w:szCs w:val="22"/>
        </w:rPr>
        <w:t xml:space="preserve">58. </w:t>
      </w:r>
      <w:r w:rsidR="00870D38">
        <w:rPr>
          <w:sz w:val="22"/>
          <w:szCs w:val="22"/>
        </w:rPr>
        <w:t xml:space="preserve">The question of decreasing populations amongst </w:t>
      </w:r>
      <w:r w:rsidR="00D04B9C">
        <w:rPr>
          <w:sz w:val="22"/>
          <w:szCs w:val="22"/>
        </w:rPr>
        <w:t>o</w:t>
      </w:r>
      <w:r w:rsidR="00870D38">
        <w:rPr>
          <w:sz w:val="22"/>
          <w:szCs w:val="22"/>
        </w:rPr>
        <w:t>ystercatchers came up (p. 30), which Mr Nagy agreed to check and clarify in the text.</w:t>
      </w:r>
    </w:p>
    <w:p w14:paraId="4E7A3EF5" w14:textId="77777777" w:rsidR="00870D38" w:rsidRDefault="00870D38" w:rsidP="00870D38">
      <w:pPr>
        <w:spacing w:line="276" w:lineRule="auto"/>
        <w:jc w:val="both"/>
        <w:rPr>
          <w:sz w:val="22"/>
          <w:szCs w:val="22"/>
        </w:rPr>
      </w:pPr>
    </w:p>
    <w:p w14:paraId="42CE1ABD" w14:textId="77777777" w:rsidR="00870D38" w:rsidRDefault="00DF6228" w:rsidP="00870D38">
      <w:pPr>
        <w:spacing w:line="276" w:lineRule="auto"/>
        <w:jc w:val="both"/>
        <w:rPr>
          <w:sz w:val="22"/>
          <w:szCs w:val="22"/>
        </w:rPr>
      </w:pPr>
      <w:r>
        <w:rPr>
          <w:sz w:val="22"/>
          <w:szCs w:val="22"/>
        </w:rPr>
        <w:t xml:space="preserve">59. </w:t>
      </w:r>
      <w:r w:rsidR="00870D38">
        <w:rPr>
          <w:sz w:val="22"/>
          <w:szCs w:val="22"/>
        </w:rPr>
        <w:t>Mr Barirega Akankwasah, representing Uganda, which was Chair of the AEWA Standing Committee, commented on the Executive Summary, 2</w:t>
      </w:r>
      <w:r w:rsidR="00870D38">
        <w:rPr>
          <w:sz w:val="22"/>
          <w:szCs w:val="22"/>
          <w:vertAlign w:val="superscript"/>
        </w:rPr>
        <w:t>nd</w:t>
      </w:r>
      <w:r w:rsidR="00870D38">
        <w:rPr>
          <w:sz w:val="22"/>
          <w:szCs w:val="22"/>
        </w:rPr>
        <w:t xml:space="preserve"> recommended action (p.5) </w:t>
      </w:r>
      <w:r w:rsidR="00870D38">
        <w:rPr>
          <w:i/>
          <w:sz w:val="22"/>
          <w:szCs w:val="22"/>
        </w:rPr>
        <w:t xml:space="preserve">Implement reporting of statistically robust estimates of national population size and trend estimates </w:t>
      </w:r>
      <w:r w:rsidR="00870D38">
        <w:rPr>
          <w:i/>
          <w:sz w:val="22"/>
          <w:szCs w:val="22"/>
          <w:u w:val="single"/>
        </w:rPr>
        <w:t>harmonised</w:t>
      </w:r>
      <w:r w:rsidR="00870D38">
        <w:rPr>
          <w:i/>
          <w:sz w:val="22"/>
          <w:szCs w:val="22"/>
        </w:rPr>
        <w:t xml:space="preserve"> with the EU Birds Directive Article 12 reporting as part of the national reporting process</w:t>
      </w:r>
      <w:r w:rsidR="00870D38">
        <w:rPr>
          <w:sz w:val="22"/>
          <w:szCs w:val="22"/>
        </w:rPr>
        <w:t>, and the suitability of the word ‘harmonised’ in this context.</w:t>
      </w:r>
    </w:p>
    <w:p w14:paraId="77E4A76A" w14:textId="77777777" w:rsidR="00870D38" w:rsidRDefault="00870D38" w:rsidP="00870D38">
      <w:pPr>
        <w:spacing w:line="276" w:lineRule="auto"/>
        <w:jc w:val="both"/>
        <w:rPr>
          <w:sz w:val="22"/>
          <w:szCs w:val="22"/>
        </w:rPr>
      </w:pPr>
    </w:p>
    <w:p w14:paraId="19F776C9" w14:textId="77777777" w:rsidR="00870D38" w:rsidRDefault="00DF6228" w:rsidP="00870D38">
      <w:pPr>
        <w:spacing w:line="276" w:lineRule="auto"/>
        <w:jc w:val="both"/>
        <w:rPr>
          <w:sz w:val="22"/>
          <w:szCs w:val="22"/>
        </w:rPr>
      </w:pPr>
      <w:r>
        <w:rPr>
          <w:sz w:val="22"/>
          <w:szCs w:val="22"/>
        </w:rPr>
        <w:t xml:space="preserve">60. </w:t>
      </w:r>
      <w:r w:rsidR="00870D38">
        <w:rPr>
          <w:sz w:val="22"/>
          <w:szCs w:val="22"/>
        </w:rPr>
        <w:t>Mr Dereliev explained that this goes in line with the AEWA National Reporting Format. The word ‘harmonisation’ here referred to the type of data to be collected. The aim was to avoid EU member states having to report the same data twice. It was agreed that a small group would consult on the exact wording to avoid any misinterpretation.</w:t>
      </w:r>
    </w:p>
    <w:p w14:paraId="4594B870" w14:textId="77777777" w:rsidR="00870D38" w:rsidRDefault="00870D38" w:rsidP="00870D38">
      <w:pPr>
        <w:spacing w:line="276" w:lineRule="auto"/>
        <w:jc w:val="both"/>
        <w:rPr>
          <w:sz w:val="22"/>
          <w:szCs w:val="22"/>
        </w:rPr>
      </w:pPr>
    </w:p>
    <w:p w14:paraId="75747C19" w14:textId="77777777" w:rsidR="00870D38" w:rsidRDefault="00DF6228" w:rsidP="00870D38">
      <w:pPr>
        <w:spacing w:line="276" w:lineRule="auto"/>
        <w:jc w:val="both"/>
        <w:rPr>
          <w:sz w:val="22"/>
          <w:szCs w:val="22"/>
        </w:rPr>
      </w:pPr>
      <w:r>
        <w:rPr>
          <w:sz w:val="22"/>
          <w:szCs w:val="22"/>
        </w:rPr>
        <w:t xml:space="preserve">61. </w:t>
      </w:r>
      <w:r w:rsidR="00870D38">
        <w:rPr>
          <w:sz w:val="22"/>
          <w:szCs w:val="22"/>
        </w:rPr>
        <w:t xml:space="preserve">Representing the United Kingdom, Mr Stroud congratulated Mr Nagy and all the collaborators involved in producing this report, which represented a rich source of data on many aspects of AEWA implementation. He noted that the reference on p.20 that AEWA provides a framework for the protection of almost </w:t>
      </w:r>
      <w:r w:rsidR="00870D38">
        <w:rPr>
          <w:sz w:val="22"/>
          <w:szCs w:val="22"/>
          <w:u w:val="single"/>
        </w:rPr>
        <w:t>half a billion</w:t>
      </w:r>
      <w:r w:rsidR="00870D38">
        <w:rPr>
          <w:sz w:val="22"/>
          <w:szCs w:val="22"/>
        </w:rPr>
        <w:t xml:space="preserve"> individuals of water- and seabirds in Africa and Eurasia should be included in the Executive Summary.</w:t>
      </w:r>
    </w:p>
    <w:p w14:paraId="10C9BC01" w14:textId="77777777" w:rsidR="00870D38" w:rsidRDefault="00870D38" w:rsidP="00870D38">
      <w:pPr>
        <w:spacing w:line="276" w:lineRule="auto"/>
        <w:jc w:val="both"/>
        <w:rPr>
          <w:sz w:val="22"/>
          <w:szCs w:val="22"/>
        </w:rPr>
      </w:pPr>
    </w:p>
    <w:p w14:paraId="263E1BA7" w14:textId="77777777" w:rsidR="00870D38" w:rsidRDefault="00DF6228" w:rsidP="00870D38">
      <w:pPr>
        <w:spacing w:line="276" w:lineRule="auto"/>
        <w:jc w:val="both"/>
        <w:rPr>
          <w:sz w:val="22"/>
          <w:szCs w:val="22"/>
        </w:rPr>
      </w:pPr>
      <w:r>
        <w:rPr>
          <w:sz w:val="22"/>
          <w:szCs w:val="22"/>
        </w:rPr>
        <w:t xml:space="preserve">62. </w:t>
      </w:r>
      <w:r w:rsidR="00870D38">
        <w:rPr>
          <w:sz w:val="22"/>
          <w:szCs w:val="22"/>
        </w:rPr>
        <w:t>He went on to suggest using pie charts to illustrate trends in the different regions so that stakeholders could see the status in their own region. He also suggested that each section of the report could start with a headline message to highlight the key findings.</w:t>
      </w:r>
    </w:p>
    <w:p w14:paraId="37B78C5E"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592"/>
        <w:gridCol w:w="8036"/>
      </w:tblGrid>
      <w:tr w:rsidR="00870D38" w:rsidRPr="00870D38" w14:paraId="417D55C6" w14:textId="77777777" w:rsidTr="00870D38">
        <w:tc>
          <w:tcPr>
            <w:tcW w:w="827" w:type="pct"/>
            <w:tcBorders>
              <w:top w:val="single" w:sz="4" w:space="0" w:color="D9D9D9"/>
              <w:left w:val="single" w:sz="4" w:space="0" w:color="D9D9D9"/>
              <w:bottom w:val="single" w:sz="6" w:space="0" w:color="D9D9D9"/>
              <w:right w:val="single" w:sz="6" w:space="0" w:color="D9D9D9"/>
            </w:tcBorders>
            <w:shd w:val="clear" w:color="auto" w:fill="DBE5F1"/>
            <w:hideMark/>
          </w:tcPr>
          <w:p w14:paraId="1790BC8E" w14:textId="77777777" w:rsidR="00870D38" w:rsidRDefault="00870D38">
            <w:pPr>
              <w:spacing w:line="256" w:lineRule="auto"/>
              <w:jc w:val="both"/>
              <w:rPr>
                <w:iCs/>
                <w:sz w:val="22"/>
                <w:szCs w:val="22"/>
              </w:rPr>
            </w:pPr>
            <w:r>
              <w:rPr>
                <w:iCs/>
                <w:sz w:val="22"/>
                <w:szCs w:val="22"/>
              </w:rPr>
              <w:t>Decision:</w:t>
            </w:r>
          </w:p>
        </w:tc>
        <w:tc>
          <w:tcPr>
            <w:tcW w:w="4173" w:type="pct"/>
            <w:tcBorders>
              <w:top w:val="single" w:sz="4" w:space="0" w:color="D9D9D9"/>
              <w:left w:val="single" w:sz="6" w:space="0" w:color="D9D9D9"/>
              <w:bottom w:val="single" w:sz="6" w:space="0" w:color="D9D9D9"/>
              <w:right w:val="single" w:sz="4" w:space="0" w:color="D9D9D9"/>
            </w:tcBorders>
            <w:shd w:val="clear" w:color="auto" w:fill="DBE5F1"/>
          </w:tcPr>
          <w:p w14:paraId="269E553A" w14:textId="77777777" w:rsidR="00870D38" w:rsidRDefault="00870D38">
            <w:pPr>
              <w:spacing w:line="256" w:lineRule="auto"/>
              <w:jc w:val="both"/>
              <w:rPr>
                <w:iCs/>
                <w:sz w:val="22"/>
                <w:szCs w:val="22"/>
              </w:rPr>
            </w:pPr>
            <w:r>
              <w:rPr>
                <w:iCs/>
                <w:sz w:val="22"/>
                <w:szCs w:val="22"/>
              </w:rPr>
              <w:t xml:space="preserve">The Meeting approved document </w:t>
            </w:r>
            <w:r>
              <w:rPr>
                <w:sz w:val="22"/>
                <w:szCs w:val="22"/>
              </w:rPr>
              <w:t xml:space="preserve">TC14.7 </w:t>
            </w:r>
            <w:r>
              <w:rPr>
                <w:i/>
                <w:sz w:val="22"/>
                <w:szCs w:val="22"/>
              </w:rPr>
              <w:t>7</w:t>
            </w:r>
            <w:r>
              <w:rPr>
                <w:i/>
                <w:sz w:val="22"/>
                <w:szCs w:val="22"/>
                <w:vertAlign w:val="superscript"/>
              </w:rPr>
              <w:t>th</w:t>
            </w:r>
            <w:r>
              <w:rPr>
                <w:i/>
                <w:sz w:val="22"/>
                <w:szCs w:val="22"/>
              </w:rPr>
              <w:t xml:space="preserve"> edition of the Conservation Status Report </w:t>
            </w:r>
            <w:r>
              <w:rPr>
                <w:iCs/>
                <w:sz w:val="22"/>
                <w:szCs w:val="22"/>
              </w:rPr>
              <w:t>for submission to StC13 and MOP7 with the inclusion of the above clarifications, amendments and suggestions.</w:t>
            </w:r>
          </w:p>
          <w:p w14:paraId="23384A0B" w14:textId="77777777" w:rsidR="00870D38" w:rsidRDefault="00870D38">
            <w:pPr>
              <w:spacing w:line="256" w:lineRule="auto"/>
              <w:jc w:val="both"/>
              <w:rPr>
                <w:iCs/>
                <w:sz w:val="22"/>
                <w:szCs w:val="22"/>
              </w:rPr>
            </w:pPr>
          </w:p>
        </w:tc>
      </w:tr>
      <w:tr w:rsidR="00870D38" w:rsidRPr="00870D38" w14:paraId="14A6E464" w14:textId="77777777" w:rsidTr="00870D38">
        <w:tc>
          <w:tcPr>
            <w:tcW w:w="827" w:type="pct"/>
            <w:tcBorders>
              <w:top w:val="single" w:sz="6" w:space="0" w:color="D9D9D9"/>
              <w:left w:val="single" w:sz="4" w:space="0" w:color="D9D9D9"/>
              <w:bottom w:val="single" w:sz="4" w:space="0" w:color="D9D9D9"/>
              <w:right w:val="single" w:sz="6" w:space="0" w:color="D9D9D9"/>
            </w:tcBorders>
            <w:shd w:val="clear" w:color="auto" w:fill="DBE5F1"/>
            <w:hideMark/>
          </w:tcPr>
          <w:p w14:paraId="0050553D" w14:textId="77777777" w:rsidR="00870D38" w:rsidRDefault="00870D38">
            <w:pPr>
              <w:spacing w:line="256" w:lineRule="auto"/>
              <w:jc w:val="both"/>
              <w:rPr>
                <w:iCs/>
                <w:sz w:val="22"/>
                <w:szCs w:val="22"/>
              </w:rPr>
            </w:pPr>
            <w:r>
              <w:rPr>
                <w:iCs/>
                <w:sz w:val="22"/>
                <w:szCs w:val="22"/>
              </w:rPr>
              <w:t>Action:</w:t>
            </w:r>
          </w:p>
        </w:tc>
        <w:tc>
          <w:tcPr>
            <w:tcW w:w="4173" w:type="pct"/>
            <w:tcBorders>
              <w:top w:val="single" w:sz="6" w:space="0" w:color="D9D9D9"/>
              <w:left w:val="single" w:sz="6" w:space="0" w:color="D9D9D9"/>
              <w:bottom w:val="single" w:sz="4" w:space="0" w:color="D9D9D9"/>
              <w:right w:val="single" w:sz="4" w:space="0" w:color="D9D9D9"/>
            </w:tcBorders>
            <w:shd w:val="clear" w:color="auto" w:fill="DBE5F1"/>
          </w:tcPr>
          <w:p w14:paraId="24E2C381" w14:textId="77777777" w:rsidR="00870D38" w:rsidRDefault="00870D38">
            <w:pPr>
              <w:spacing w:line="256" w:lineRule="auto"/>
              <w:jc w:val="both"/>
              <w:rPr>
                <w:iCs/>
                <w:sz w:val="22"/>
                <w:szCs w:val="22"/>
              </w:rPr>
            </w:pPr>
            <w:r>
              <w:rPr>
                <w:iCs/>
                <w:sz w:val="22"/>
                <w:szCs w:val="22"/>
              </w:rPr>
              <w:t>Mr Nagy would finalise the document and circulate it by 30 April 2018.</w:t>
            </w:r>
          </w:p>
          <w:p w14:paraId="2A72E423" w14:textId="77777777" w:rsidR="00870D38" w:rsidRDefault="00870D38">
            <w:pPr>
              <w:spacing w:line="256" w:lineRule="auto"/>
              <w:jc w:val="both"/>
              <w:rPr>
                <w:iCs/>
                <w:sz w:val="22"/>
                <w:szCs w:val="22"/>
              </w:rPr>
            </w:pPr>
          </w:p>
        </w:tc>
      </w:tr>
    </w:tbl>
    <w:p w14:paraId="6194835A" w14:textId="77777777" w:rsidR="00870D38" w:rsidRDefault="00870D38" w:rsidP="00870D38">
      <w:pPr>
        <w:spacing w:line="276" w:lineRule="auto"/>
        <w:jc w:val="both"/>
        <w:rPr>
          <w:sz w:val="22"/>
          <w:szCs w:val="22"/>
        </w:rPr>
      </w:pPr>
    </w:p>
    <w:p w14:paraId="19800849" w14:textId="77777777" w:rsidR="00870D38" w:rsidRDefault="00DF6228" w:rsidP="00870D38">
      <w:pPr>
        <w:spacing w:line="276" w:lineRule="auto"/>
        <w:jc w:val="both"/>
        <w:rPr>
          <w:sz w:val="22"/>
          <w:szCs w:val="22"/>
        </w:rPr>
      </w:pPr>
      <w:r>
        <w:rPr>
          <w:sz w:val="22"/>
          <w:szCs w:val="22"/>
        </w:rPr>
        <w:t xml:space="preserve">63. </w:t>
      </w:r>
      <w:r w:rsidR="00870D38">
        <w:rPr>
          <w:sz w:val="22"/>
          <w:szCs w:val="22"/>
        </w:rPr>
        <w:t xml:space="preserve">b) Mr Dereliev introduced document TC14.8 </w:t>
      </w:r>
      <w:r w:rsidR="00870D38">
        <w:rPr>
          <w:i/>
          <w:sz w:val="22"/>
          <w:szCs w:val="22"/>
        </w:rPr>
        <w:t>Proposal for Revision of Table 1 of Annex 3 of the Agreement</w:t>
      </w:r>
      <w:r w:rsidR="00870D38">
        <w:rPr>
          <w:sz w:val="22"/>
          <w:szCs w:val="22"/>
        </w:rPr>
        <w:t xml:space="preserve">, which had been produced by Wetlands International and included ca. 120 proposed amendments. These consisted mainly of changes in categories </w:t>
      </w:r>
      <w:r w:rsidR="00051A99">
        <w:rPr>
          <w:sz w:val="22"/>
          <w:szCs w:val="22"/>
        </w:rPr>
        <w:t>of populations and their column allocation</w:t>
      </w:r>
      <w:r w:rsidR="00870D38">
        <w:rPr>
          <w:sz w:val="22"/>
          <w:szCs w:val="22"/>
        </w:rPr>
        <w:t xml:space="preserve">; justifications were provided in footnotes. </w:t>
      </w:r>
    </w:p>
    <w:p w14:paraId="5FCAA445" w14:textId="77777777" w:rsidR="00870D38" w:rsidRDefault="00870D38" w:rsidP="00870D38">
      <w:pPr>
        <w:spacing w:line="276" w:lineRule="auto"/>
        <w:jc w:val="both"/>
        <w:rPr>
          <w:sz w:val="22"/>
          <w:szCs w:val="22"/>
        </w:rPr>
      </w:pPr>
    </w:p>
    <w:p w14:paraId="7C0CDD67" w14:textId="77777777" w:rsidR="00870D38" w:rsidRDefault="00DF6228" w:rsidP="00870D38">
      <w:pPr>
        <w:spacing w:line="276" w:lineRule="auto"/>
        <w:jc w:val="both"/>
        <w:rPr>
          <w:sz w:val="22"/>
          <w:szCs w:val="22"/>
        </w:rPr>
      </w:pPr>
      <w:r>
        <w:rPr>
          <w:sz w:val="22"/>
          <w:szCs w:val="22"/>
        </w:rPr>
        <w:t xml:space="preserve">64. </w:t>
      </w:r>
      <w:r w:rsidR="00870D38">
        <w:rPr>
          <w:sz w:val="22"/>
          <w:szCs w:val="22"/>
        </w:rPr>
        <w:t>He went on to explain that proposals for amendments may only be submitted by a Contracting Party and that the Secretariat had already conferred with Uganda, the Chair of the Standing Committee to act as the formal proponent by the deadline on 07 July 2018.</w:t>
      </w:r>
    </w:p>
    <w:p w14:paraId="1496BFAB" w14:textId="77777777" w:rsidR="00870D38" w:rsidRDefault="00870D38" w:rsidP="00870D38">
      <w:pPr>
        <w:spacing w:line="276" w:lineRule="auto"/>
        <w:jc w:val="both"/>
        <w:rPr>
          <w:sz w:val="22"/>
          <w:szCs w:val="22"/>
        </w:rPr>
      </w:pPr>
    </w:p>
    <w:p w14:paraId="7643B159" w14:textId="77777777" w:rsidR="00870D38" w:rsidRDefault="00DF6228" w:rsidP="00870D38">
      <w:pPr>
        <w:spacing w:line="276" w:lineRule="auto"/>
        <w:jc w:val="both"/>
        <w:rPr>
          <w:sz w:val="22"/>
          <w:szCs w:val="22"/>
        </w:rPr>
      </w:pPr>
      <w:r>
        <w:rPr>
          <w:sz w:val="22"/>
          <w:szCs w:val="22"/>
        </w:rPr>
        <w:t xml:space="preserve">65. </w:t>
      </w:r>
      <w:r w:rsidR="00870D38">
        <w:rPr>
          <w:sz w:val="22"/>
          <w:szCs w:val="22"/>
        </w:rPr>
        <w:t>Representing the European Union, Mr Joseph van der Stegen, pointed out that some species were huntable under the EU Birds Directive</w:t>
      </w:r>
      <w:r w:rsidR="00051A99">
        <w:rPr>
          <w:sz w:val="22"/>
          <w:szCs w:val="22"/>
        </w:rPr>
        <w:t>,</w:t>
      </w:r>
      <w:r w:rsidR="00870D38">
        <w:rPr>
          <w:sz w:val="22"/>
          <w:szCs w:val="22"/>
        </w:rPr>
        <w:t xml:space="preserve"> but not under AEWA. To avoid legal uncertainty, the EU would have to enter a reservation after the AEWA MOP for that reason. This did not however, prevent the EU member states from </w:t>
      </w:r>
      <w:r w:rsidR="00870D38">
        <w:rPr>
          <w:sz w:val="22"/>
          <w:szCs w:val="22"/>
        </w:rPr>
        <w:lastRenderedPageBreak/>
        <w:t xml:space="preserve">implementing the appropriate measures relating to hunting under AEWA. The final position of the EU </w:t>
      </w:r>
      <w:proofErr w:type="gramStart"/>
      <w:r w:rsidR="00870D38">
        <w:rPr>
          <w:sz w:val="22"/>
          <w:szCs w:val="22"/>
        </w:rPr>
        <w:t>with regard to</w:t>
      </w:r>
      <w:proofErr w:type="gramEnd"/>
      <w:r w:rsidR="00870D38">
        <w:rPr>
          <w:sz w:val="22"/>
          <w:szCs w:val="22"/>
        </w:rPr>
        <w:t xml:space="preserve"> those species that had been upgraded to a </w:t>
      </w:r>
      <w:r w:rsidR="00051A99">
        <w:rPr>
          <w:sz w:val="22"/>
          <w:szCs w:val="22"/>
        </w:rPr>
        <w:t>c</w:t>
      </w:r>
      <w:r w:rsidR="00870D38">
        <w:rPr>
          <w:sz w:val="22"/>
          <w:szCs w:val="22"/>
        </w:rPr>
        <w:t>ategory whereby hunting may continue on a sustainable basis, was still under discussion.</w:t>
      </w:r>
    </w:p>
    <w:p w14:paraId="1DF7A64F" w14:textId="77777777" w:rsidR="00870D38" w:rsidRDefault="00870D38" w:rsidP="00870D38">
      <w:pPr>
        <w:spacing w:line="276" w:lineRule="auto"/>
        <w:jc w:val="both"/>
        <w:rPr>
          <w:sz w:val="22"/>
          <w:szCs w:val="22"/>
        </w:rPr>
      </w:pPr>
    </w:p>
    <w:p w14:paraId="40B3EBA8" w14:textId="77777777" w:rsidR="00870D38" w:rsidRDefault="00DF6228" w:rsidP="00870D38">
      <w:pPr>
        <w:spacing w:line="276" w:lineRule="auto"/>
        <w:jc w:val="both"/>
        <w:rPr>
          <w:sz w:val="22"/>
          <w:szCs w:val="22"/>
        </w:rPr>
      </w:pPr>
      <w:r>
        <w:rPr>
          <w:sz w:val="22"/>
          <w:szCs w:val="22"/>
        </w:rPr>
        <w:t xml:space="preserve">66. </w:t>
      </w:r>
      <w:r w:rsidR="00870D38">
        <w:rPr>
          <w:sz w:val="22"/>
          <w:szCs w:val="22"/>
        </w:rPr>
        <w:t xml:space="preserve">Mr Dereliev commented that for those populations listed in Categories 2 and 3 in Column A, marked by an asterisk and those populations listed in Category 4 in Column A, hunting may </w:t>
      </w:r>
      <w:proofErr w:type="gramStart"/>
      <w:r w:rsidR="00870D38">
        <w:rPr>
          <w:sz w:val="22"/>
          <w:szCs w:val="22"/>
        </w:rPr>
        <w:t>continue on</w:t>
      </w:r>
      <w:proofErr w:type="gramEnd"/>
      <w:r w:rsidR="00870D38">
        <w:rPr>
          <w:sz w:val="22"/>
          <w:szCs w:val="22"/>
        </w:rPr>
        <w:t xml:space="preserve"> a sustainable use basis, to prevent further decline and to have the opportunity to be proactive in cases of populations showing signs of decline. This did not go against the provisions of the EU Birds Directive, so that a reservation would not necessarily need to be considered. He requested Mr van der Stegen to include this consideration in the EU discussions on the issue.</w:t>
      </w:r>
    </w:p>
    <w:p w14:paraId="51646665" w14:textId="77777777" w:rsidR="00870D38" w:rsidRDefault="00870D38" w:rsidP="00870D38">
      <w:pPr>
        <w:spacing w:line="276" w:lineRule="auto"/>
        <w:jc w:val="both"/>
        <w:rPr>
          <w:sz w:val="22"/>
          <w:szCs w:val="22"/>
        </w:rPr>
      </w:pPr>
    </w:p>
    <w:p w14:paraId="13B90CC8" w14:textId="77777777" w:rsidR="00870D38" w:rsidRDefault="00DF6228" w:rsidP="00870D38">
      <w:pPr>
        <w:spacing w:line="276" w:lineRule="auto"/>
        <w:jc w:val="both"/>
        <w:rPr>
          <w:sz w:val="22"/>
          <w:szCs w:val="22"/>
        </w:rPr>
      </w:pPr>
      <w:r>
        <w:rPr>
          <w:sz w:val="22"/>
          <w:szCs w:val="22"/>
        </w:rPr>
        <w:t xml:space="preserve">67. </w:t>
      </w:r>
      <w:r w:rsidR="00870D38">
        <w:rPr>
          <w:sz w:val="22"/>
          <w:szCs w:val="22"/>
        </w:rPr>
        <w:t>He pointed out that this discussion had been picked up in the cases of some of the Action Plans recently drafted, whereby for species which are huntable under the EU Birds Directive and move to AEWA Table 1, category A 1(b), a reservation would be entered to allow EU member states to hunt; this called for Adaptive Harvest Management on the side of the EU. One example was the case with the ISSAP for the Velvet Scoter, where a mechanism had been included to ensure sustainable use. He summarised by saying that the current approach was a pragmatic one, the Parties would have to decide if a more formal solution was required in the long- term.</w:t>
      </w:r>
    </w:p>
    <w:p w14:paraId="3D2C1133" w14:textId="77777777" w:rsidR="00870D38" w:rsidRDefault="00870D38" w:rsidP="00870D38">
      <w:pPr>
        <w:spacing w:line="276" w:lineRule="auto"/>
        <w:jc w:val="both"/>
        <w:rPr>
          <w:sz w:val="22"/>
          <w:szCs w:val="22"/>
        </w:rPr>
      </w:pPr>
    </w:p>
    <w:p w14:paraId="5E9CA260" w14:textId="77777777" w:rsidR="00870D38" w:rsidRDefault="00DF6228" w:rsidP="00870D38">
      <w:pPr>
        <w:spacing w:line="276" w:lineRule="auto"/>
        <w:jc w:val="both"/>
        <w:rPr>
          <w:sz w:val="22"/>
          <w:szCs w:val="22"/>
        </w:rPr>
      </w:pPr>
      <w:r>
        <w:rPr>
          <w:sz w:val="22"/>
          <w:szCs w:val="22"/>
        </w:rPr>
        <w:t xml:space="preserve">68. </w:t>
      </w:r>
      <w:r w:rsidR="00870D38">
        <w:rPr>
          <w:sz w:val="22"/>
          <w:szCs w:val="22"/>
        </w:rPr>
        <w:t xml:space="preserve">Mr Mikko Alhainen, representing CIC, pointed out that there was a mismatch between </w:t>
      </w:r>
      <w:r w:rsidR="00870D38">
        <w:rPr>
          <w:i/>
          <w:sz w:val="22"/>
          <w:szCs w:val="22"/>
        </w:rPr>
        <w:t>species</w:t>
      </w:r>
      <w:r w:rsidR="00870D38">
        <w:rPr>
          <w:sz w:val="22"/>
          <w:szCs w:val="22"/>
        </w:rPr>
        <w:t xml:space="preserve"> and </w:t>
      </w:r>
      <w:r w:rsidR="00870D38">
        <w:rPr>
          <w:i/>
          <w:sz w:val="22"/>
          <w:szCs w:val="22"/>
        </w:rPr>
        <w:t>population</w:t>
      </w:r>
      <w:r w:rsidR="00870D38">
        <w:rPr>
          <w:sz w:val="22"/>
          <w:szCs w:val="22"/>
        </w:rPr>
        <w:t xml:space="preserve"> levels within the classification of categories in Table 1, which needed to be addressed.</w:t>
      </w:r>
    </w:p>
    <w:p w14:paraId="3A0E1657" w14:textId="77777777" w:rsidR="00870D38" w:rsidRDefault="00870D38" w:rsidP="00870D38">
      <w:pPr>
        <w:spacing w:line="276" w:lineRule="auto"/>
        <w:jc w:val="both"/>
        <w:rPr>
          <w:sz w:val="22"/>
          <w:szCs w:val="22"/>
        </w:rPr>
      </w:pPr>
    </w:p>
    <w:p w14:paraId="497BDCCC" w14:textId="77777777" w:rsidR="00870D38" w:rsidRDefault="00DF6228" w:rsidP="00870D38">
      <w:pPr>
        <w:spacing w:line="276" w:lineRule="auto"/>
        <w:jc w:val="both"/>
        <w:rPr>
          <w:sz w:val="22"/>
          <w:szCs w:val="22"/>
        </w:rPr>
      </w:pPr>
      <w:r>
        <w:rPr>
          <w:sz w:val="22"/>
          <w:szCs w:val="22"/>
        </w:rPr>
        <w:t xml:space="preserve">69. </w:t>
      </w:r>
      <w:r w:rsidR="00870D38">
        <w:rPr>
          <w:sz w:val="22"/>
          <w:szCs w:val="22"/>
        </w:rPr>
        <w:t>He also suggested to amend the categories in Column A of Table 1, to allow for adaptive harvest management of large populations, where hunting is currently prohibited, by adding an appropriate threshold.</w:t>
      </w:r>
    </w:p>
    <w:p w14:paraId="2FD26C1B" w14:textId="77777777" w:rsidR="00870D38" w:rsidRDefault="00870D38" w:rsidP="00870D38">
      <w:pPr>
        <w:spacing w:line="276" w:lineRule="auto"/>
        <w:jc w:val="both"/>
        <w:rPr>
          <w:sz w:val="22"/>
          <w:szCs w:val="22"/>
        </w:rPr>
      </w:pPr>
    </w:p>
    <w:p w14:paraId="368A1429"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592"/>
        <w:gridCol w:w="8036"/>
      </w:tblGrid>
      <w:tr w:rsidR="00870D38" w:rsidRPr="00870D38" w14:paraId="294C22CE" w14:textId="77777777" w:rsidTr="00870D38">
        <w:tc>
          <w:tcPr>
            <w:tcW w:w="827" w:type="pct"/>
            <w:tcBorders>
              <w:top w:val="single" w:sz="4" w:space="0" w:color="D9D9D9"/>
              <w:left w:val="single" w:sz="4" w:space="0" w:color="D9D9D9"/>
              <w:bottom w:val="single" w:sz="4" w:space="0" w:color="D9D9D9"/>
              <w:right w:val="single" w:sz="6" w:space="0" w:color="D9D9D9"/>
            </w:tcBorders>
            <w:shd w:val="clear" w:color="auto" w:fill="DBE5F1"/>
            <w:hideMark/>
          </w:tcPr>
          <w:p w14:paraId="6A344641" w14:textId="77777777" w:rsidR="00870D38" w:rsidRDefault="00870D38">
            <w:pPr>
              <w:spacing w:line="256" w:lineRule="auto"/>
              <w:jc w:val="both"/>
              <w:rPr>
                <w:iCs/>
                <w:sz w:val="22"/>
                <w:szCs w:val="22"/>
              </w:rPr>
            </w:pPr>
            <w:r>
              <w:rPr>
                <w:iCs/>
                <w:sz w:val="22"/>
                <w:szCs w:val="22"/>
              </w:rPr>
              <w:t>Decision:</w:t>
            </w:r>
          </w:p>
        </w:tc>
        <w:tc>
          <w:tcPr>
            <w:tcW w:w="4173" w:type="pct"/>
            <w:tcBorders>
              <w:top w:val="single" w:sz="4" w:space="0" w:color="D9D9D9"/>
              <w:left w:val="single" w:sz="6" w:space="0" w:color="D9D9D9"/>
              <w:bottom w:val="single" w:sz="4" w:space="0" w:color="D9D9D9"/>
              <w:right w:val="single" w:sz="4" w:space="0" w:color="D9D9D9"/>
            </w:tcBorders>
            <w:shd w:val="clear" w:color="auto" w:fill="DBE5F1"/>
            <w:hideMark/>
          </w:tcPr>
          <w:p w14:paraId="727811E3" w14:textId="77777777" w:rsidR="00870D38" w:rsidRDefault="00870D38">
            <w:pPr>
              <w:spacing w:line="256" w:lineRule="auto"/>
              <w:jc w:val="both"/>
              <w:rPr>
                <w:iCs/>
                <w:sz w:val="22"/>
                <w:szCs w:val="22"/>
              </w:rPr>
            </w:pPr>
            <w:r>
              <w:rPr>
                <w:iCs/>
                <w:sz w:val="22"/>
                <w:szCs w:val="22"/>
              </w:rPr>
              <w:t xml:space="preserve">The Meeting approved document </w:t>
            </w:r>
            <w:r>
              <w:rPr>
                <w:sz w:val="22"/>
                <w:szCs w:val="22"/>
              </w:rPr>
              <w:t xml:space="preserve">TC14.8.  </w:t>
            </w:r>
            <w:r>
              <w:rPr>
                <w:i/>
                <w:sz w:val="22"/>
                <w:szCs w:val="22"/>
              </w:rPr>
              <w:t xml:space="preserve">Proposal for Revision of Table 1 of Annex 3 of the Agreement </w:t>
            </w:r>
            <w:r>
              <w:rPr>
                <w:iCs/>
                <w:sz w:val="22"/>
                <w:szCs w:val="22"/>
              </w:rPr>
              <w:t xml:space="preserve">for submission </w:t>
            </w:r>
            <w:r w:rsidR="00343E28">
              <w:rPr>
                <w:iCs/>
                <w:sz w:val="22"/>
                <w:szCs w:val="22"/>
              </w:rPr>
              <w:t>to</w:t>
            </w:r>
            <w:r>
              <w:rPr>
                <w:iCs/>
                <w:sz w:val="22"/>
                <w:szCs w:val="22"/>
              </w:rPr>
              <w:t xml:space="preserve"> MOP7 and took note of the suggestions made.</w:t>
            </w:r>
          </w:p>
          <w:p w14:paraId="03532F59" w14:textId="77777777" w:rsidR="00870D38" w:rsidRDefault="00870D38">
            <w:pPr>
              <w:spacing w:line="256" w:lineRule="auto"/>
              <w:jc w:val="both"/>
              <w:rPr>
                <w:iCs/>
                <w:sz w:val="22"/>
                <w:szCs w:val="22"/>
              </w:rPr>
            </w:pPr>
            <w:r>
              <w:rPr>
                <w:iCs/>
                <w:sz w:val="22"/>
                <w:szCs w:val="22"/>
              </w:rPr>
              <w:t xml:space="preserve"> </w:t>
            </w:r>
          </w:p>
        </w:tc>
      </w:tr>
    </w:tbl>
    <w:p w14:paraId="68DFF886" w14:textId="77777777" w:rsidR="00870D38" w:rsidRDefault="00870D38" w:rsidP="00870D38">
      <w:pPr>
        <w:tabs>
          <w:tab w:val="left" w:pos="4185"/>
        </w:tabs>
        <w:spacing w:line="276" w:lineRule="auto"/>
        <w:jc w:val="both"/>
        <w:rPr>
          <w:sz w:val="22"/>
          <w:szCs w:val="22"/>
        </w:rPr>
      </w:pPr>
    </w:p>
    <w:p w14:paraId="734E2CA8" w14:textId="77777777" w:rsidR="00870D38" w:rsidRDefault="00DF6228" w:rsidP="00870D38">
      <w:pPr>
        <w:tabs>
          <w:tab w:val="left" w:pos="4185"/>
        </w:tabs>
        <w:spacing w:line="276" w:lineRule="auto"/>
        <w:jc w:val="both"/>
        <w:rPr>
          <w:sz w:val="22"/>
          <w:szCs w:val="22"/>
        </w:rPr>
      </w:pPr>
      <w:r>
        <w:rPr>
          <w:sz w:val="22"/>
          <w:szCs w:val="22"/>
        </w:rPr>
        <w:t xml:space="preserve">70. </w:t>
      </w:r>
      <w:r w:rsidR="00870D38">
        <w:rPr>
          <w:sz w:val="22"/>
          <w:szCs w:val="22"/>
        </w:rPr>
        <w:t xml:space="preserve">c) Mr Nagy introduced document TC14.9 </w:t>
      </w:r>
      <w:r w:rsidR="00870D38">
        <w:rPr>
          <w:i/>
          <w:sz w:val="22"/>
          <w:szCs w:val="22"/>
        </w:rPr>
        <w:t xml:space="preserve">Proposal to Amend the Definition of “Significant Long-Term Decline” to Apply when Classifying Populations in Table 1 of Annex 3 of the Agreement, </w:t>
      </w:r>
      <w:r w:rsidR="00870D38" w:rsidRPr="00343E28">
        <w:rPr>
          <w:sz w:val="22"/>
          <w:szCs w:val="22"/>
        </w:rPr>
        <w:t>combined with Draft Resolution TC/DR8</w:t>
      </w:r>
      <w:r w:rsidR="00870D38">
        <w:rPr>
          <w:i/>
          <w:sz w:val="22"/>
          <w:szCs w:val="22"/>
        </w:rPr>
        <w:t xml:space="preserve"> on the Adoption of Amendments for interpretation of Terms used in the Context of Table 1 of the AEWA Action Plan, </w:t>
      </w:r>
      <w:r w:rsidR="00870D38">
        <w:rPr>
          <w:sz w:val="22"/>
          <w:szCs w:val="22"/>
        </w:rPr>
        <w:t>explaining that the trend analyses and reporting for the 7</w:t>
      </w:r>
      <w:r w:rsidR="00870D38">
        <w:rPr>
          <w:sz w:val="22"/>
          <w:szCs w:val="22"/>
          <w:vertAlign w:val="superscript"/>
        </w:rPr>
        <w:t>th</w:t>
      </w:r>
      <w:r w:rsidR="00870D38">
        <w:rPr>
          <w:sz w:val="22"/>
          <w:szCs w:val="22"/>
        </w:rPr>
        <w:t xml:space="preserve"> edition of the AEWA Conservation Status Report (CSR7) highlighted problems with the AEWA definition of </w:t>
      </w:r>
      <w:r w:rsidR="00870D38">
        <w:rPr>
          <w:i/>
          <w:sz w:val="22"/>
          <w:szCs w:val="22"/>
        </w:rPr>
        <w:t>significant long-term decline</w:t>
      </w:r>
      <w:r w:rsidR="00870D38">
        <w:rPr>
          <w:sz w:val="22"/>
          <w:szCs w:val="22"/>
        </w:rPr>
        <w:t xml:space="preserve">. </w:t>
      </w:r>
    </w:p>
    <w:p w14:paraId="19140C2A" w14:textId="77777777" w:rsidR="00870D38" w:rsidRDefault="00870D38" w:rsidP="00870D38">
      <w:pPr>
        <w:spacing w:line="276" w:lineRule="auto"/>
        <w:jc w:val="both"/>
        <w:rPr>
          <w:sz w:val="22"/>
          <w:szCs w:val="22"/>
        </w:rPr>
      </w:pPr>
    </w:p>
    <w:p w14:paraId="312366B9" w14:textId="77777777" w:rsidR="00870D38" w:rsidRDefault="00DF6228" w:rsidP="00870D38">
      <w:pPr>
        <w:spacing w:line="276" w:lineRule="auto"/>
        <w:jc w:val="both"/>
        <w:rPr>
          <w:sz w:val="22"/>
          <w:szCs w:val="22"/>
        </w:rPr>
      </w:pPr>
      <w:r>
        <w:rPr>
          <w:sz w:val="22"/>
          <w:szCs w:val="22"/>
        </w:rPr>
        <w:t xml:space="preserve">71. </w:t>
      </w:r>
      <w:r w:rsidR="00870D38">
        <w:rPr>
          <w:sz w:val="22"/>
          <w:szCs w:val="22"/>
        </w:rPr>
        <w:t xml:space="preserve">Referring to the previous guidance provided in Resolutions 3.3 and 5.7, </w:t>
      </w:r>
      <w:r w:rsidR="00870D38">
        <w:rPr>
          <w:i/>
          <w:sz w:val="22"/>
          <w:szCs w:val="22"/>
        </w:rPr>
        <w:t xml:space="preserve">whereby a population in </w:t>
      </w:r>
      <w:r w:rsidR="00870D38">
        <w:rPr>
          <w:i/>
          <w:iCs/>
          <w:sz w:val="22"/>
          <w:szCs w:val="22"/>
        </w:rPr>
        <w:t xml:space="preserve">'significant long-term decline' </w:t>
      </w:r>
      <w:r w:rsidR="00870D38">
        <w:rPr>
          <w:i/>
          <w:sz w:val="22"/>
          <w:szCs w:val="22"/>
        </w:rPr>
        <w:t xml:space="preserve">is one where the best available data, information or assessments indicate that it has declined by at least 25% in numbers or range over a period of 25 years or 7.5 generations, whichever is the longer or when similar decline can be predicted based on at least 10 years of the most recent data, </w:t>
      </w:r>
      <w:r w:rsidR="00870D38">
        <w:rPr>
          <w:sz w:val="22"/>
          <w:szCs w:val="22"/>
        </w:rPr>
        <w:t>he pointed out that this did not align with the three generation assessment period used in the IUCN red-listing process. This issue had already been raised by the MOP at its previous sessions.</w:t>
      </w:r>
    </w:p>
    <w:p w14:paraId="36289B47" w14:textId="77777777" w:rsidR="00870D38" w:rsidRDefault="00870D38" w:rsidP="00870D38">
      <w:pPr>
        <w:spacing w:line="276" w:lineRule="auto"/>
        <w:jc w:val="both"/>
        <w:rPr>
          <w:sz w:val="22"/>
          <w:szCs w:val="22"/>
        </w:rPr>
      </w:pPr>
    </w:p>
    <w:p w14:paraId="4ED9C4FD" w14:textId="77777777" w:rsidR="00870D38" w:rsidRDefault="00DF6228" w:rsidP="00870D38">
      <w:pPr>
        <w:spacing w:line="276" w:lineRule="auto"/>
        <w:jc w:val="both"/>
        <w:rPr>
          <w:sz w:val="22"/>
          <w:szCs w:val="22"/>
        </w:rPr>
      </w:pPr>
      <w:r>
        <w:rPr>
          <w:sz w:val="22"/>
          <w:szCs w:val="22"/>
        </w:rPr>
        <w:t xml:space="preserve">72. </w:t>
      </w:r>
      <w:r w:rsidR="00870D38">
        <w:rPr>
          <w:sz w:val="22"/>
          <w:szCs w:val="22"/>
        </w:rPr>
        <w:t xml:space="preserve">Thus, the suggested new definition was based on a </w:t>
      </w:r>
      <w:r w:rsidR="00870D38">
        <w:rPr>
          <w:i/>
          <w:sz w:val="22"/>
          <w:szCs w:val="22"/>
        </w:rPr>
        <w:t>decline by at least 10% in numbers over a range of three generations or when a decline of 30% over three generations can be predicted on at least 10 years of the most recent data</w:t>
      </w:r>
      <w:r w:rsidR="00870D38">
        <w:rPr>
          <w:sz w:val="22"/>
          <w:szCs w:val="22"/>
        </w:rPr>
        <w:t>.</w:t>
      </w:r>
    </w:p>
    <w:p w14:paraId="136701B8" w14:textId="77777777" w:rsidR="00870D38" w:rsidRDefault="00870D38" w:rsidP="00870D38">
      <w:pPr>
        <w:spacing w:line="276" w:lineRule="auto"/>
        <w:jc w:val="both"/>
        <w:rPr>
          <w:sz w:val="22"/>
          <w:szCs w:val="22"/>
        </w:rPr>
      </w:pPr>
    </w:p>
    <w:p w14:paraId="71B9A138" w14:textId="77777777" w:rsidR="00870D38" w:rsidRDefault="00DF6228" w:rsidP="00870D38">
      <w:pPr>
        <w:spacing w:line="276" w:lineRule="auto"/>
        <w:jc w:val="both"/>
        <w:rPr>
          <w:sz w:val="22"/>
          <w:szCs w:val="22"/>
        </w:rPr>
      </w:pPr>
      <w:r>
        <w:rPr>
          <w:sz w:val="22"/>
          <w:szCs w:val="22"/>
        </w:rPr>
        <w:t xml:space="preserve">73. </w:t>
      </w:r>
      <w:r w:rsidR="00870D38">
        <w:rPr>
          <w:sz w:val="22"/>
          <w:szCs w:val="22"/>
        </w:rPr>
        <w:t>Some issues were raised in connection with the terminology and the consequences of the changes proposed. These included:</w:t>
      </w:r>
    </w:p>
    <w:p w14:paraId="796AD614" w14:textId="77777777" w:rsidR="00870D38" w:rsidRDefault="00870D38" w:rsidP="00870D38">
      <w:pPr>
        <w:spacing w:line="276" w:lineRule="auto"/>
        <w:jc w:val="both"/>
        <w:rPr>
          <w:sz w:val="22"/>
          <w:szCs w:val="22"/>
        </w:rPr>
      </w:pPr>
    </w:p>
    <w:p w14:paraId="12A3BD79" w14:textId="7E0BB76F" w:rsidR="00870D38" w:rsidRPr="006469E1" w:rsidRDefault="00870D38" w:rsidP="00844905">
      <w:pPr>
        <w:numPr>
          <w:ilvl w:val="0"/>
          <w:numId w:val="33"/>
        </w:numPr>
        <w:spacing w:line="360" w:lineRule="auto"/>
        <w:jc w:val="both"/>
        <w:rPr>
          <w:sz w:val="22"/>
          <w:szCs w:val="22"/>
        </w:rPr>
      </w:pPr>
      <w:r>
        <w:rPr>
          <w:sz w:val="22"/>
          <w:szCs w:val="22"/>
        </w:rPr>
        <w:t xml:space="preserve">The lack of alignment between the AEWA assessment period and that used by other international </w:t>
      </w:r>
      <w:r w:rsidRPr="006469E1">
        <w:rPr>
          <w:sz w:val="22"/>
          <w:szCs w:val="22"/>
        </w:rPr>
        <w:t>assessments</w:t>
      </w:r>
      <w:r w:rsidR="004924A9" w:rsidRPr="006469E1">
        <w:rPr>
          <w:sz w:val="22"/>
          <w:szCs w:val="22"/>
        </w:rPr>
        <w:t xml:space="preserve"> and the reasons why these should be harmonised (or not);</w:t>
      </w:r>
    </w:p>
    <w:p w14:paraId="2EA87658" w14:textId="22890F24" w:rsidR="00870D38" w:rsidRDefault="00870D38" w:rsidP="00844905">
      <w:pPr>
        <w:numPr>
          <w:ilvl w:val="0"/>
          <w:numId w:val="33"/>
        </w:numPr>
        <w:spacing w:line="360" w:lineRule="auto"/>
        <w:jc w:val="both"/>
        <w:rPr>
          <w:sz w:val="22"/>
          <w:szCs w:val="22"/>
        </w:rPr>
      </w:pPr>
      <w:r w:rsidRPr="006469E1">
        <w:rPr>
          <w:sz w:val="22"/>
          <w:szCs w:val="22"/>
        </w:rPr>
        <w:t>The long average generation length of AEWA species</w:t>
      </w:r>
      <w:r w:rsidR="004924A9" w:rsidRPr="006469E1">
        <w:rPr>
          <w:sz w:val="22"/>
          <w:szCs w:val="22"/>
        </w:rPr>
        <w:t xml:space="preserve"> and discrepancies in their estimation methods</w:t>
      </w:r>
      <w:r w:rsidRPr="00F3273C">
        <w:rPr>
          <w:sz w:val="22"/>
          <w:szCs w:val="22"/>
        </w:rPr>
        <w:t>;</w:t>
      </w:r>
      <w:r>
        <w:rPr>
          <w:sz w:val="22"/>
          <w:szCs w:val="22"/>
        </w:rPr>
        <w:t xml:space="preserve"> and</w:t>
      </w:r>
    </w:p>
    <w:p w14:paraId="0FD0C7F7" w14:textId="77777777" w:rsidR="00870D38" w:rsidRDefault="00870D38" w:rsidP="00844905">
      <w:pPr>
        <w:numPr>
          <w:ilvl w:val="0"/>
          <w:numId w:val="33"/>
        </w:numPr>
        <w:spacing w:line="360" w:lineRule="auto"/>
        <w:jc w:val="both"/>
        <w:rPr>
          <w:sz w:val="22"/>
          <w:szCs w:val="22"/>
        </w:rPr>
      </w:pPr>
      <w:r>
        <w:rPr>
          <w:sz w:val="22"/>
          <w:szCs w:val="22"/>
        </w:rPr>
        <w:t xml:space="preserve">The interpretation of the meaning of the word ‘significant’, i.e. </w:t>
      </w:r>
      <w:r>
        <w:rPr>
          <w:i/>
          <w:sz w:val="22"/>
          <w:szCs w:val="22"/>
        </w:rPr>
        <w:t>statistically significant</w:t>
      </w:r>
      <w:r>
        <w:rPr>
          <w:sz w:val="22"/>
          <w:szCs w:val="22"/>
        </w:rPr>
        <w:t xml:space="preserve"> </w:t>
      </w:r>
      <w:r>
        <w:rPr>
          <w:sz w:val="22"/>
          <w:szCs w:val="22"/>
          <w:u w:val="single"/>
        </w:rPr>
        <w:t>or</w:t>
      </w:r>
      <w:r>
        <w:rPr>
          <w:sz w:val="22"/>
          <w:szCs w:val="22"/>
        </w:rPr>
        <w:t xml:space="preserve"> </w:t>
      </w:r>
      <w:r>
        <w:rPr>
          <w:i/>
          <w:sz w:val="22"/>
          <w:szCs w:val="22"/>
        </w:rPr>
        <w:t>substantial</w:t>
      </w:r>
      <w:r>
        <w:rPr>
          <w:sz w:val="22"/>
          <w:szCs w:val="22"/>
        </w:rPr>
        <w:t>.</w:t>
      </w:r>
    </w:p>
    <w:p w14:paraId="579418D5" w14:textId="77777777" w:rsidR="00870D38" w:rsidRDefault="00870D38" w:rsidP="00870D38">
      <w:pPr>
        <w:spacing w:line="276" w:lineRule="auto"/>
        <w:jc w:val="both"/>
        <w:rPr>
          <w:sz w:val="22"/>
          <w:szCs w:val="22"/>
        </w:rPr>
      </w:pPr>
    </w:p>
    <w:p w14:paraId="678995DE" w14:textId="77777777" w:rsidR="00870D38" w:rsidRDefault="00DF6228" w:rsidP="00870D38">
      <w:pPr>
        <w:spacing w:line="276" w:lineRule="auto"/>
        <w:jc w:val="both"/>
        <w:rPr>
          <w:sz w:val="22"/>
          <w:szCs w:val="22"/>
        </w:rPr>
      </w:pPr>
      <w:r>
        <w:rPr>
          <w:sz w:val="22"/>
          <w:szCs w:val="22"/>
        </w:rPr>
        <w:t xml:space="preserve">74. </w:t>
      </w:r>
      <w:r w:rsidR="00870D38">
        <w:rPr>
          <w:sz w:val="22"/>
          <w:szCs w:val="22"/>
        </w:rPr>
        <w:t>A discussion group was formed which examined the issue carefully and came up with the following suggestion for amendment of the operative part of Draft Resolution TC/DR8:</w:t>
      </w:r>
    </w:p>
    <w:p w14:paraId="24475478" w14:textId="77777777" w:rsidR="00870D38" w:rsidRDefault="00870D38" w:rsidP="00870D38">
      <w:pPr>
        <w:spacing w:line="276" w:lineRule="auto"/>
        <w:jc w:val="both"/>
        <w:rPr>
          <w:sz w:val="22"/>
          <w:szCs w:val="22"/>
        </w:rPr>
      </w:pPr>
    </w:p>
    <w:p w14:paraId="5F804BDF" w14:textId="77777777" w:rsidR="00870D38" w:rsidRDefault="00870D38" w:rsidP="00870D38">
      <w:pPr>
        <w:spacing w:line="276" w:lineRule="auto"/>
        <w:jc w:val="both"/>
        <w:rPr>
          <w:sz w:val="22"/>
          <w:szCs w:val="22"/>
        </w:rPr>
      </w:pPr>
      <w:r>
        <w:rPr>
          <w:i/>
          <w:iCs/>
          <w:sz w:val="22"/>
          <w:szCs w:val="22"/>
        </w:rPr>
        <w:t>The Meeting of the Parties</w:t>
      </w:r>
      <w:r>
        <w:rPr>
          <w:sz w:val="22"/>
          <w:szCs w:val="22"/>
        </w:rPr>
        <w:t>:</w:t>
      </w:r>
    </w:p>
    <w:p w14:paraId="57EB8067" w14:textId="77777777" w:rsidR="00870D38" w:rsidRDefault="00870D38" w:rsidP="00870D38">
      <w:pPr>
        <w:spacing w:line="276" w:lineRule="auto"/>
        <w:jc w:val="both"/>
        <w:rPr>
          <w:sz w:val="22"/>
          <w:szCs w:val="22"/>
        </w:rPr>
      </w:pPr>
    </w:p>
    <w:p w14:paraId="00A9D9D2" w14:textId="77777777" w:rsidR="00870D38" w:rsidRDefault="00870D38" w:rsidP="00844905">
      <w:pPr>
        <w:numPr>
          <w:ilvl w:val="0"/>
          <w:numId w:val="34"/>
        </w:numPr>
        <w:tabs>
          <w:tab w:val="num" w:pos="0"/>
          <w:tab w:val="num" w:pos="709"/>
        </w:tabs>
        <w:spacing w:line="276" w:lineRule="auto"/>
        <w:ind w:left="0" w:firstLine="0"/>
        <w:jc w:val="both"/>
        <w:rPr>
          <w:sz w:val="22"/>
          <w:szCs w:val="22"/>
          <w:u w:val="single"/>
          <w:lang w:eastAsia="en-GB"/>
        </w:rPr>
      </w:pPr>
      <w:r>
        <w:rPr>
          <w:i/>
          <w:sz w:val="22"/>
          <w:szCs w:val="22"/>
          <w:u w:val="single"/>
          <w:lang w:eastAsia="en-GB"/>
        </w:rPr>
        <w:t xml:space="preserve">Amends </w:t>
      </w:r>
      <w:r>
        <w:rPr>
          <w:sz w:val="22"/>
          <w:szCs w:val="22"/>
          <w:u w:val="single"/>
          <w:lang w:eastAsia="en-GB"/>
        </w:rPr>
        <w:t xml:space="preserve">criterion (c) in Categories 3 of Column A and 2 of Column B as follows: </w:t>
      </w:r>
    </w:p>
    <w:p w14:paraId="0F15FE12" w14:textId="77777777" w:rsidR="00870D38" w:rsidRDefault="00870D38" w:rsidP="00870D38">
      <w:pPr>
        <w:pStyle w:val="NormalWeb"/>
        <w:spacing w:before="0" w:beforeAutospacing="0" w:after="0" w:afterAutospacing="0"/>
        <w:ind w:left="709"/>
        <w:jc w:val="both"/>
        <w:rPr>
          <w:sz w:val="22"/>
          <w:szCs w:val="22"/>
        </w:rPr>
      </w:pPr>
      <w:r>
        <w:rPr>
          <w:sz w:val="22"/>
          <w:szCs w:val="22"/>
          <w:u w:val="single"/>
          <w:lang w:eastAsia="en-GB"/>
        </w:rPr>
        <w:t xml:space="preserve">"(c) </w:t>
      </w:r>
      <w:r>
        <w:rPr>
          <w:sz w:val="22"/>
          <w:szCs w:val="22"/>
        </w:rPr>
        <w:t xml:space="preserve">Showing </w:t>
      </w:r>
      <w:r>
        <w:rPr>
          <w:strike/>
          <w:sz w:val="22"/>
          <w:szCs w:val="22"/>
        </w:rPr>
        <w:t xml:space="preserve">significant </w:t>
      </w:r>
      <w:r>
        <w:rPr>
          <w:sz w:val="22"/>
          <w:szCs w:val="22"/>
        </w:rPr>
        <w:t xml:space="preserve">long-term decline; or </w:t>
      </w:r>
    </w:p>
    <w:p w14:paraId="59C0B588" w14:textId="77777777" w:rsidR="00870D38" w:rsidRDefault="00870D38" w:rsidP="00870D38">
      <w:pPr>
        <w:pStyle w:val="NormalWeb"/>
        <w:spacing w:before="0" w:beforeAutospacing="0" w:after="0" w:afterAutospacing="0"/>
        <w:ind w:left="709"/>
        <w:jc w:val="both"/>
      </w:pPr>
    </w:p>
    <w:p w14:paraId="51010234" w14:textId="77777777" w:rsidR="00870D38" w:rsidRDefault="00870D38" w:rsidP="00844905">
      <w:pPr>
        <w:numPr>
          <w:ilvl w:val="0"/>
          <w:numId w:val="34"/>
        </w:numPr>
        <w:tabs>
          <w:tab w:val="num" w:pos="0"/>
          <w:tab w:val="num" w:pos="709"/>
        </w:tabs>
        <w:spacing w:line="276" w:lineRule="auto"/>
        <w:ind w:left="0" w:firstLine="0"/>
        <w:jc w:val="both"/>
        <w:rPr>
          <w:sz w:val="22"/>
          <w:szCs w:val="22"/>
          <w:u w:val="single"/>
          <w:lang w:eastAsia="en-GB"/>
        </w:rPr>
      </w:pPr>
      <w:r>
        <w:rPr>
          <w:i/>
          <w:sz w:val="22"/>
          <w:szCs w:val="22"/>
          <w:u w:val="single"/>
          <w:lang w:eastAsia="en-GB"/>
        </w:rPr>
        <w:t xml:space="preserve">Adds </w:t>
      </w:r>
      <w:r>
        <w:rPr>
          <w:sz w:val="22"/>
          <w:szCs w:val="22"/>
          <w:u w:val="single"/>
          <w:lang w:eastAsia="en-GB"/>
        </w:rPr>
        <w:t>a new criterion to</w:t>
      </w:r>
      <w:r>
        <w:rPr>
          <w:i/>
          <w:sz w:val="22"/>
          <w:szCs w:val="22"/>
          <w:u w:val="single"/>
          <w:lang w:eastAsia="en-GB"/>
        </w:rPr>
        <w:t xml:space="preserve"> </w:t>
      </w:r>
      <w:r>
        <w:rPr>
          <w:sz w:val="22"/>
          <w:szCs w:val="22"/>
          <w:u w:val="single"/>
          <w:lang w:eastAsia="en-GB"/>
        </w:rPr>
        <w:t>Categories 3 of Column A and 2 of Column B as follows:</w:t>
      </w:r>
    </w:p>
    <w:p w14:paraId="2EBE5451" w14:textId="77777777" w:rsidR="00870D38" w:rsidRDefault="00870D38" w:rsidP="00870D38">
      <w:pPr>
        <w:tabs>
          <w:tab w:val="num" w:pos="928"/>
        </w:tabs>
        <w:spacing w:line="276" w:lineRule="auto"/>
        <w:ind w:left="709"/>
        <w:jc w:val="both"/>
        <w:rPr>
          <w:sz w:val="22"/>
          <w:szCs w:val="22"/>
          <w:u w:val="single"/>
          <w:lang w:eastAsia="en-GB"/>
        </w:rPr>
      </w:pPr>
      <w:r>
        <w:rPr>
          <w:sz w:val="22"/>
          <w:szCs w:val="22"/>
          <w:u w:val="single"/>
          <w:lang w:eastAsia="en-GB"/>
        </w:rPr>
        <w:t xml:space="preserve">"(e) showing rapid short-term decline". </w:t>
      </w:r>
    </w:p>
    <w:p w14:paraId="56B56F95" w14:textId="77777777" w:rsidR="00870D38" w:rsidRDefault="00870D38" w:rsidP="00870D38">
      <w:pPr>
        <w:tabs>
          <w:tab w:val="num" w:pos="928"/>
        </w:tabs>
        <w:spacing w:line="276" w:lineRule="auto"/>
        <w:ind w:left="709"/>
        <w:jc w:val="both"/>
        <w:rPr>
          <w:sz w:val="22"/>
          <w:szCs w:val="22"/>
          <w:u w:val="single"/>
          <w:lang w:eastAsia="en-GB"/>
        </w:rPr>
      </w:pPr>
    </w:p>
    <w:p w14:paraId="09867DE6" w14:textId="77777777" w:rsidR="00870D38" w:rsidRDefault="00870D38" w:rsidP="00844905">
      <w:pPr>
        <w:numPr>
          <w:ilvl w:val="0"/>
          <w:numId w:val="34"/>
        </w:numPr>
        <w:tabs>
          <w:tab w:val="num" w:pos="709"/>
        </w:tabs>
        <w:spacing w:line="276" w:lineRule="auto"/>
        <w:ind w:left="709" w:hanging="709"/>
        <w:jc w:val="both"/>
        <w:rPr>
          <w:sz w:val="22"/>
          <w:szCs w:val="22"/>
          <w:u w:val="single"/>
          <w:lang w:eastAsia="en-GB"/>
        </w:rPr>
      </w:pPr>
      <w:r>
        <w:rPr>
          <w:i/>
          <w:iCs/>
          <w:sz w:val="22"/>
          <w:szCs w:val="22"/>
        </w:rPr>
        <w:t xml:space="preserve">Adopts </w:t>
      </w:r>
      <w:r>
        <w:rPr>
          <w:sz w:val="22"/>
          <w:szCs w:val="22"/>
        </w:rPr>
        <w:t>the definition of and guidance for interpretation of the terms “</w:t>
      </w:r>
      <w:r>
        <w:rPr>
          <w:i/>
          <w:sz w:val="22"/>
          <w:szCs w:val="22"/>
        </w:rPr>
        <w:t>long-term decline</w:t>
      </w:r>
      <w:r>
        <w:rPr>
          <w:sz w:val="22"/>
          <w:szCs w:val="22"/>
        </w:rPr>
        <w:t>” and "</w:t>
      </w:r>
      <w:r>
        <w:rPr>
          <w:i/>
          <w:sz w:val="22"/>
          <w:szCs w:val="22"/>
        </w:rPr>
        <w:t xml:space="preserve">rapid short-term decline" </w:t>
      </w:r>
      <w:r>
        <w:rPr>
          <w:sz w:val="22"/>
          <w:szCs w:val="22"/>
        </w:rPr>
        <w:t>as set out in Appendix 1 to this resolution to replace the definition and guidance previously adopted by Resolution 5.7.</w:t>
      </w:r>
    </w:p>
    <w:p w14:paraId="0798A112" w14:textId="77777777" w:rsidR="00870D38" w:rsidRDefault="00870D38" w:rsidP="00870D38">
      <w:pPr>
        <w:spacing w:line="276" w:lineRule="auto"/>
        <w:jc w:val="both"/>
        <w:rPr>
          <w:sz w:val="22"/>
          <w:szCs w:val="22"/>
        </w:rPr>
      </w:pPr>
    </w:p>
    <w:p w14:paraId="0567F214" w14:textId="77777777" w:rsidR="00870D38" w:rsidRDefault="00870D38" w:rsidP="00870D38">
      <w:pPr>
        <w:spacing w:line="276" w:lineRule="auto"/>
        <w:jc w:val="both"/>
        <w:rPr>
          <w:i/>
          <w:sz w:val="22"/>
          <w:szCs w:val="22"/>
        </w:rPr>
      </w:pPr>
      <w:r>
        <w:rPr>
          <w:i/>
          <w:sz w:val="22"/>
          <w:szCs w:val="22"/>
        </w:rPr>
        <w:t>The relevant definitions were added to Appendix I of TC/DR8:</w:t>
      </w:r>
    </w:p>
    <w:p w14:paraId="7FBEA820" w14:textId="77777777" w:rsidR="00870D38" w:rsidRDefault="00870D38" w:rsidP="00870D38">
      <w:pPr>
        <w:spacing w:line="276" w:lineRule="auto"/>
        <w:jc w:val="both"/>
        <w:rPr>
          <w:i/>
          <w:sz w:val="22"/>
          <w:szCs w:val="22"/>
        </w:rPr>
      </w:pPr>
    </w:p>
    <w:p w14:paraId="5044E309" w14:textId="77777777" w:rsidR="00870D38" w:rsidRDefault="00870D38" w:rsidP="00844905">
      <w:pPr>
        <w:pStyle w:val="NormalWeb"/>
        <w:numPr>
          <w:ilvl w:val="0"/>
          <w:numId w:val="35"/>
        </w:numPr>
        <w:spacing w:before="0" w:beforeAutospacing="0" w:after="0" w:afterAutospacing="0"/>
        <w:jc w:val="both"/>
        <w:rPr>
          <w:sz w:val="22"/>
          <w:szCs w:val="22"/>
        </w:rPr>
      </w:pPr>
      <w:r>
        <w:rPr>
          <w:sz w:val="22"/>
          <w:szCs w:val="22"/>
        </w:rPr>
        <w:t xml:space="preserve">A population in </w:t>
      </w:r>
      <w:r>
        <w:rPr>
          <w:rFonts w:ascii="Times New Roman,Italic" w:hAnsi="Times New Roman,Italic"/>
          <w:sz w:val="22"/>
          <w:szCs w:val="22"/>
        </w:rPr>
        <w:t>'</w:t>
      </w:r>
      <w:r>
        <w:rPr>
          <w:rFonts w:ascii="Times New Roman,Italic" w:hAnsi="Times New Roman,Italic"/>
          <w:i/>
          <w:sz w:val="22"/>
          <w:szCs w:val="22"/>
        </w:rPr>
        <w:t>long-term decline</w:t>
      </w:r>
      <w:r>
        <w:rPr>
          <w:rFonts w:ascii="Times New Roman,Italic" w:hAnsi="Times New Roman,Italic"/>
          <w:sz w:val="22"/>
          <w:szCs w:val="22"/>
        </w:rPr>
        <w:t xml:space="preserve">', </w:t>
      </w:r>
      <w:r>
        <w:rPr>
          <w:sz w:val="22"/>
          <w:szCs w:val="22"/>
        </w:rPr>
        <w:t xml:space="preserve">is one where the best available data, information or assessments indicate that it has declined by at least </w:t>
      </w:r>
      <w:r>
        <w:rPr>
          <w:sz w:val="22"/>
          <w:szCs w:val="22"/>
          <w:u w:val="single"/>
        </w:rPr>
        <w:t>10% in numbers or range over a period of 3 generations</w:t>
      </w:r>
      <w:r>
        <w:rPr>
          <w:sz w:val="22"/>
          <w:szCs w:val="22"/>
        </w:rPr>
        <w:t xml:space="preserve">. </w:t>
      </w:r>
    </w:p>
    <w:p w14:paraId="7DC6C395" w14:textId="77777777" w:rsidR="00870D38" w:rsidRDefault="00870D38" w:rsidP="00870D38">
      <w:pPr>
        <w:pStyle w:val="NormalWeb"/>
        <w:spacing w:before="0" w:beforeAutospacing="0" w:after="0" w:afterAutospacing="0"/>
        <w:ind w:left="720"/>
        <w:jc w:val="both"/>
        <w:rPr>
          <w:sz w:val="22"/>
          <w:szCs w:val="22"/>
        </w:rPr>
      </w:pPr>
    </w:p>
    <w:p w14:paraId="4D4A19DF" w14:textId="77777777" w:rsidR="00870D38" w:rsidRDefault="00870D38" w:rsidP="00844905">
      <w:pPr>
        <w:numPr>
          <w:ilvl w:val="0"/>
          <w:numId w:val="35"/>
        </w:numPr>
        <w:autoSpaceDE w:val="0"/>
        <w:autoSpaceDN w:val="0"/>
        <w:adjustRightInd w:val="0"/>
        <w:spacing w:line="276" w:lineRule="auto"/>
        <w:jc w:val="both"/>
        <w:rPr>
          <w:sz w:val="22"/>
          <w:szCs w:val="22"/>
        </w:rPr>
      </w:pPr>
      <w:r>
        <w:rPr>
          <w:sz w:val="22"/>
          <w:szCs w:val="22"/>
        </w:rPr>
        <w:t xml:space="preserve">A population in </w:t>
      </w:r>
      <w:r>
        <w:rPr>
          <w:i/>
          <w:sz w:val="22"/>
          <w:szCs w:val="22"/>
        </w:rPr>
        <w:t>'rapid short-term decline'</w:t>
      </w:r>
      <w:r>
        <w:rPr>
          <w:sz w:val="22"/>
          <w:szCs w:val="22"/>
        </w:rPr>
        <w:t xml:space="preserve"> is one where the best available data, information or assessments indicate that it has declined at least at a rate that is equivalent to a predicted long-term decline of </w:t>
      </w:r>
      <w:r>
        <w:rPr>
          <w:sz w:val="22"/>
          <w:szCs w:val="22"/>
          <w:u w:val="single"/>
        </w:rPr>
        <w:t xml:space="preserve">30% over 3 generations </w:t>
      </w:r>
      <w:r>
        <w:rPr>
          <w:sz w:val="22"/>
          <w:szCs w:val="22"/>
        </w:rPr>
        <w:t>based on 10 years of the most recent data.</w:t>
      </w:r>
    </w:p>
    <w:p w14:paraId="2ECF6BD6" w14:textId="77777777" w:rsidR="00870D38" w:rsidRDefault="00870D38" w:rsidP="00870D38">
      <w:pPr>
        <w:autoSpaceDE w:val="0"/>
        <w:autoSpaceDN w:val="0"/>
        <w:adjustRightInd w:val="0"/>
        <w:spacing w:line="276" w:lineRule="auto"/>
        <w:jc w:val="both"/>
        <w:rPr>
          <w:sz w:val="22"/>
          <w:szCs w:val="22"/>
        </w:rPr>
      </w:pPr>
    </w:p>
    <w:p w14:paraId="6668B2D4" w14:textId="24374403" w:rsidR="00870D38" w:rsidRDefault="00DF6228" w:rsidP="00870D38">
      <w:pPr>
        <w:autoSpaceDE w:val="0"/>
        <w:autoSpaceDN w:val="0"/>
        <w:adjustRightInd w:val="0"/>
        <w:spacing w:line="276" w:lineRule="auto"/>
        <w:jc w:val="both"/>
        <w:rPr>
          <w:sz w:val="22"/>
          <w:szCs w:val="22"/>
        </w:rPr>
      </w:pPr>
      <w:r>
        <w:rPr>
          <w:sz w:val="22"/>
          <w:szCs w:val="22"/>
        </w:rPr>
        <w:t xml:space="preserve">75. </w:t>
      </w:r>
      <w:r w:rsidR="00870D38">
        <w:rPr>
          <w:sz w:val="22"/>
          <w:szCs w:val="22"/>
        </w:rPr>
        <w:t xml:space="preserve">It was </w:t>
      </w:r>
      <w:r w:rsidR="00870D38" w:rsidRPr="006469E1">
        <w:rPr>
          <w:sz w:val="22"/>
          <w:szCs w:val="22"/>
        </w:rPr>
        <w:t xml:space="preserve">considered </w:t>
      </w:r>
      <w:r w:rsidR="004924A9" w:rsidRPr="006469E1">
        <w:rPr>
          <w:sz w:val="22"/>
          <w:szCs w:val="22"/>
        </w:rPr>
        <w:t xml:space="preserve">by </w:t>
      </w:r>
      <w:r w:rsidR="008E38D2" w:rsidRPr="006469E1">
        <w:rPr>
          <w:sz w:val="22"/>
          <w:szCs w:val="22"/>
        </w:rPr>
        <w:t>the majority</w:t>
      </w:r>
      <w:r w:rsidR="004924A9" w:rsidRPr="006469E1">
        <w:rPr>
          <w:sz w:val="22"/>
          <w:szCs w:val="22"/>
        </w:rPr>
        <w:t xml:space="preserve">, </w:t>
      </w:r>
      <w:r w:rsidR="00870D38" w:rsidRPr="006469E1">
        <w:rPr>
          <w:sz w:val="22"/>
          <w:szCs w:val="22"/>
        </w:rPr>
        <w:t>that</w:t>
      </w:r>
      <w:r w:rsidR="00870D38">
        <w:rPr>
          <w:sz w:val="22"/>
          <w:szCs w:val="22"/>
        </w:rPr>
        <w:t xml:space="preserve"> the proposed changes would result in more consistency with other assessment systems, the shorter assessment periods would allow AEWA to react to changes in time and separating long-term and short-term decline would provide better guidance to national authorities.</w:t>
      </w:r>
    </w:p>
    <w:p w14:paraId="59A150CC" w14:textId="77777777" w:rsidR="00870D38" w:rsidRDefault="00870D38" w:rsidP="00870D38">
      <w:pPr>
        <w:spacing w:line="276" w:lineRule="auto"/>
        <w:jc w:val="both"/>
        <w:rPr>
          <w:sz w:val="22"/>
          <w:szCs w:val="22"/>
        </w:rPr>
      </w:pPr>
    </w:p>
    <w:p w14:paraId="1CA57D86" w14:textId="77777777" w:rsidR="00870D38" w:rsidRDefault="005C2F98" w:rsidP="00870D38">
      <w:pPr>
        <w:spacing w:line="276" w:lineRule="auto"/>
        <w:jc w:val="both"/>
        <w:rPr>
          <w:sz w:val="22"/>
          <w:szCs w:val="22"/>
        </w:rPr>
      </w:pPr>
      <w:r>
        <w:rPr>
          <w:sz w:val="22"/>
          <w:szCs w:val="22"/>
        </w:rPr>
        <w:t xml:space="preserve">76. </w:t>
      </w:r>
      <w:r w:rsidR="00870D38">
        <w:rPr>
          <w:sz w:val="22"/>
          <w:szCs w:val="22"/>
        </w:rPr>
        <w:t xml:space="preserve">Mr Dereliev pointed out that the relevant amendments to the categories in Table 1 would require submission by a Party; these would be added to the package of amendments to be submitted by Uganda. </w:t>
      </w:r>
    </w:p>
    <w:p w14:paraId="13CD483D"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4C23A601" w14:textId="77777777" w:rsidTr="00870D38">
        <w:tc>
          <w:tcPr>
            <w:tcW w:w="629" w:type="pct"/>
            <w:tcBorders>
              <w:top w:val="single" w:sz="4" w:space="0" w:color="D9D9D9"/>
              <w:left w:val="single" w:sz="4" w:space="0" w:color="D9D9D9"/>
              <w:bottom w:val="single" w:sz="6" w:space="0" w:color="D9D9D9"/>
              <w:right w:val="single" w:sz="6" w:space="0" w:color="D9D9D9"/>
            </w:tcBorders>
            <w:shd w:val="clear" w:color="auto" w:fill="DBE5F1"/>
            <w:hideMark/>
          </w:tcPr>
          <w:p w14:paraId="4558F55F"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6" w:space="0" w:color="D9D9D9"/>
              <w:right w:val="single" w:sz="4" w:space="0" w:color="D9D9D9"/>
            </w:tcBorders>
            <w:shd w:val="clear" w:color="auto" w:fill="DBE5F1"/>
          </w:tcPr>
          <w:p w14:paraId="00CA139C" w14:textId="77777777" w:rsidR="00870D38" w:rsidRDefault="00870D38">
            <w:pPr>
              <w:spacing w:line="276" w:lineRule="auto"/>
              <w:jc w:val="both"/>
              <w:rPr>
                <w:iCs/>
                <w:sz w:val="22"/>
                <w:szCs w:val="22"/>
              </w:rPr>
            </w:pPr>
            <w:r>
              <w:rPr>
                <w:iCs/>
                <w:sz w:val="22"/>
                <w:szCs w:val="22"/>
              </w:rPr>
              <w:t>The Meeting approved the</w:t>
            </w:r>
            <w:r>
              <w:rPr>
                <w:i/>
                <w:sz w:val="22"/>
                <w:szCs w:val="22"/>
              </w:rPr>
              <w:t xml:space="preserve"> </w:t>
            </w:r>
            <w:r>
              <w:rPr>
                <w:sz w:val="22"/>
                <w:szCs w:val="22"/>
              </w:rPr>
              <w:t xml:space="preserve">proposed revised definition and guidance in document TC14.9 </w:t>
            </w:r>
            <w:r>
              <w:rPr>
                <w:i/>
                <w:sz w:val="22"/>
                <w:szCs w:val="22"/>
              </w:rPr>
              <w:t>Proposal to Amend the Definition of “Significant Long-Term Decline” to Apply when Classifying Populations in Table 1 of Annex 3 of the Agreement,</w:t>
            </w:r>
            <w:r>
              <w:rPr>
                <w:sz w:val="22"/>
                <w:szCs w:val="22"/>
              </w:rPr>
              <w:t xml:space="preserve"> as well as </w:t>
            </w:r>
            <w:r w:rsidRPr="003325C6">
              <w:rPr>
                <w:sz w:val="22"/>
                <w:szCs w:val="22"/>
              </w:rPr>
              <w:t>Draft Resolution TC/DR8</w:t>
            </w:r>
            <w:r>
              <w:rPr>
                <w:i/>
                <w:sz w:val="22"/>
                <w:szCs w:val="22"/>
              </w:rPr>
              <w:t xml:space="preserve"> on the Adoption of Amendments for interpretation of Terms used in the Context of Table 1 of the AEWA Action Plan</w:t>
            </w:r>
            <w:r>
              <w:rPr>
                <w:sz w:val="22"/>
                <w:szCs w:val="22"/>
              </w:rPr>
              <w:t xml:space="preserve"> for submission to StC13 and MOP7</w:t>
            </w:r>
            <w:r>
              <w:rPr>
                <w:iCs/>
                <w:sz w:val="22"/>
                <w:szCs w:val="22"/>
              </w:rPr>
              <w:t>.</w:t>
            </w:r>
          </w:p>
          <w:p w14:paraId="635EEFD5" w14:textId="77777777" w:rsidR="00870D38" w:rsidRDefault="00870D38">
            <w:pPr>
              <w:spacing w:line="276" w:lineRule="auto"/>
              <w:jc w:val="both"/>
              <w:rPr>
                <w:iCs/>
                <w:sz w:val="22"/>
                <w:szCs w:val="22"/>
              </w:rPr>
            </w:pPr>
          </w:p>
        </w:tc>
      </w:tr>
      <w:tr w:rsidR="00870D38" w:rsidRPr="00870D38" w14:paraId="7EE1E345" w14:textId="77777777" w:rsidTr="00870D38">
        <w:tc>
          <w:tcPr>
            <w:tcW w:w="629" w:type="pct"/>
            <w:tcBorders>
              <w:top w:val="single" w:sz="6" w:space="0" w:color="D9D9D9"/>
              <w:left w:val="single" w:sz="4" w:space="0" w:color="D9D9D9"/>
              <w:bottom w:val="single" w:sz="4" w:space="0" w:color="D9D9D9"/>
              <w:right w:val="single" w:sz="6" w:space="0" w:color="D9D9D9"/>
            </w:tcBorders>
            <w:shd w:val="clear" w:color="auto" w:fill="DBE5F1"/>
            <w:hideMark/>
          </w:tcPr>
          <w:p w14:paraId="0EA461B0" w14:textId="77777777" w:rsidR="00870D38" w:rsidRDefault="00870D38">
            <w:pPr>
              <w:spacing w:line="256" w:lineRule="auto"/>
              <w:jc w:val="both"/>
              <w:rPr>
                <w:iCs/>
                <w:sz w:val="22"/>
                <w:szCs w:val="22"/>
              </w:rPr>
            </w:pPr>
            <w:r>
              <w:rPr>
                <w:iCs/>
                <w:sz w:val="22"/>
                <w:szCs w:val="22"/>
              </w:rPr>
              <w:t>Action</w:t>
            </w:r>
          </w:p>
        </w:tc>
        <w:tc>
          <w:tcPr>
            <w:tcW w:w="4371" w:type="pct"/>
            <w:tcBorders>
              <w:top w:val="single" w:sz="6" w:space="0" w:color="D9D9D9"/>
              <w:left w:val="single" w:sz="6" w:space="0" w:color="D9D9D9"/>
              <w:bottom w:val="single" w:sz="4" w:space="0" w:color="D9D9D9"/>
              <w:right w:val="single" w:sz="4" w:space="0" w:color="D9D9D9"/>
            </w:tcBorders>
            <w:shd w:val="clear" w:color="auto" w:fill="DBE5F1"/>
            <w:hideMark/>
          </w:tcPr>
          <w:p w14:paraId="534450F0" w14:textId="77777777" w:rsidR="00870D38" w:rsidRDefault="00870D38">
            <w:pPr>
              <w:spacing w:line="276" w:lineRule="auto"/>
              <w:jc w:val="both"/>
              <w:rPr>
                <w:iCs/>
                <w:sz w:val="22"/>
                <w:szCs w:val="22"/>
              </w:rPr>
            </w:pPr>
            <w:r>
              <w:rPr>
                <w:iCs/>
                <w:sz w:val="22"/>
                <w:szCs w:val="22"/>
              </w:rPr>
              <w:t xml:space="preserve">Mr Nagy would circulate the final version of the document to the TC14 participants by </w:t>
            </w:r>
            <w:r>
              <w:rPr>
                <w:iCs/>
                <w:sz w:val="22"/>
                <w:szCs w:val="22"/>
              </w:rPr>
              <w:br w:type="textWrapping" w:clear="all"/>
              <w:t>20 April 2018.</w:t>
            </w:r>
          </w:p>
        </w:tc>
      </w:tr>
    </w:tbl>
    <w:p w14:paraId="3AD8D756" w14:textId="77777777" w:rsidR="00870D38" w:rsidRDefault="00870D38" w:rsidP="00870D38">
      <w:pPr>
        <w:spacing w:line="276" w:lineRule="auto"/>
        <w:jc w:val="both"/>
        <w:rPr>
          <w:sz w:val="22"/>
          <w:szCs w:val="22"/>
        </w:rPr>
      </w:pPr>
    </w:p>
    <w:p w14:paraId="2BC9CF17" w14:textId="77777777" w:rsidR="00870D38" w:rsidRDefault="005C2F98" w:rsidP="00870D38">
      <w:pPr>
        <w:spacing w:line="276" w:lineRule="auto"/>
        <w:jc w:val="both"/>
        <w:rPr>
          <w:sz w:val="22"/>
          <w:szCs w:val="22"/>
        </w:rPr>
      </w:pPr>
      <w:r>
        <w:rPr>
          <w:sz w:val="22"/>
          <w:szCs w:val="22"/>
        </w:rPr>
        <w:t xml:space="preserve">77. </w:t>
      </w:r>
      <w:r w:rsidR="00870D38">
        <w:rPr>
          <w:sz w:val="22"/>
          <w:szCs w:val="22"/>
        </w:rPr>
        <w:t xml:space="preserve">d) Mr Nagy presented document TC14.10 </w:t>
      </w:r>
      <w:r w:rsidR="00870D38">
        <w:rPr>
          <w:i/>
          <w:sz w:val="22"/>
          <w:szCs w:val="22"/>
        </w:rPr>
        <w:t>Report on the Development of Waterbird Monitoring along the African Eurasian Flyways</w:t>
      </w:r>
      <w:r w:rsidR="00870D38">
        <w:rPr>
          <w:sz w:val="22"/>
          <w:szCs w:val="22"/>
        </w:rPr>
        <w:t xml:space="preserve">, reporting that the African-Eurasian Waterbird Monitoring Partnership had made </w:t>
      </w:r>
      <w:r w:rsidR="00870D38">
        <w:rPr>
          <w:sz w:val="22"/>
          <w:szCs w:val="22"/>
        </w:rPr>
        <w:lastRenderedPageBreak/>
        <w:t xml:space="preserve">good progress since MOP6 (as requested by </w:t>
      </w:r>
      <w:hyperlink r:id="rId21" w:history="1">
        <w:r w:rsidR="00870D38">
          <w:rPr>
            <w:rStyle w:val="Hyperlink"/>
            <w:sz w:val="22"/>
            <w:szCs w:val="22"/>
          </w:rPr>
          <w:t>Resolution 6.3</w:t>
        </w:r>
      </w:hyperlink>
      <w:r w:rsidR="00870D38">
        <w:rPr>
          <w:sz w:val="22"/>
          <w:szCs w:val="22"/>
        </w:rPr>
        <w:t xml:space="preserve">) and that the partnership approach enabled the provision of technical and financial support to the development of waterbird monitoring schemes. Only Switzerland had contributed to the newly established </w:t>
      </w:r>
      <w:hyperlink r:id="rId22" w:history="1">
        <w:r w:rsidR="00870D38">
          <w:rPr>
            <w:rStyle w:val="Hyperlink"/>
            <w:sz w:val="22"/>
            <w:szCs w:val="22"/>
          </w:rPr>
          <w:t>Waterbird Fund</w:t>
        </w:r>
      </w:hyperlink>
      <w:r w:rsidR="00870D38">
        <w:rPr>
          <w:sz w:val="22"/>
          <w:szCs w:val="22"/>
        </w:rPr>
        <w:t xml:space="preserve"> so far, however </w:t>
      </w:r>
      <w:proofErr w:type="gramStart"/>
      <w:r w:rsidR="00870D38">
        <w:rPr>
          <w:sz w:val="22"/>
          <w:szCs w:val="22"/>
        </w:rPr>
        <w:t>a number of</w:t>
      </w:r>
      <w:proofErr w:type="gramEnd"/>
      <w:r w:rsidR="00870D38">
        <w:rPr>
          <w:sz w:val="22"/>
          <w:szCs w:val="22"/>
        </w:rPr>
        <w:t xml:space="preserve"> other Contracting Parties supported </w:t>
      </w:r>
      <w:r w:rsidR="003325C6">
        <w:rPr>
          <w:sz w:val="22"/>
          <w:szCs w:val="22"/>
        </w:rPr>
        <w:t xml:space="preserve">directly </w:t>
      </w:r>
      <w:r w:rsidR="00870D38">
        <w:rPr>
          <w:sz w:val="22"/>
          <w:szCs w:val="22"/>
        </w:rPr>
        <w:t>waterbird monitoring schemes in other countries or at the flyway level. He stressed the importance of continuing support to provide coordination and capacity building and investment by countries in the running costs of their national monitoring schemes.</w:t>
      </w:r>
    </w:p>
    <w:p w14:paraId="781A7ED1" w14:textId="77777777" w:rsidR="00870D38" w:rsidRDefault="00870D38" w:rsidP="00870D38">
      <w:pPr>
        <w:spacing w:line="276" w:lineRule="auto"/>
        <w:jc w:val="both"/>
        <w:rPr>
          <w:sz w:val="22"/>
          <w:szCs w:val="22"/>
        </w:rPr>
      </w:pPr>
    </w:p>
    <w:p w14:paraId="2B80137C" w14:textId="77777777" w:rsidR="00870D38" w:rsidRDefault="005C2F98" w:rsidP="00870D38">
      <w:pPr>
        <w:spacing w:line="276" w:lineRule="auto"/>
        <w:jc w:val="both"/>
        <w:rPr>
          <w:sz w:val="22"/>
          <w:szCs w:val="22"/>
        </w:rPr>
      </w:pPr>
      <w:r>
        <w:rPr>
          <w:sz w:val="22"/>
          <w:szCs w:val="22"/>
        </w:rPr>
        <w:t xml:space="preserve">78. </w:t>
      </w:r>
      <w:r w:rsidR="00870D38">
        <w:rPr>
          <w:sz w:val="22"/>
          <w:szCs w:val="22"/>
        </w:rPr>
        <w:t>Mr Stroud was pleased to see that the programme was developing so well and reiterated that Contracting Parties should step up their contributions to the Waterbird Fund. He suggested adding some recommendations for broadening the outreach of funding to other sources, such as the charity and non-profit sectors.</w:t>
      </w:r>
    </w:p>
    <w:p w14:paraId="6B7843C0" w14:textId="77777777" w:rsidR="00870D38" w:rsidRDefault="00870D38" w:rsidP="00870D38">
      <w:pPr>
        <w:spacing w:line="276" w:lineRule="auto"/>
        <w:jc w:val="both"/>
        <w:rPr>
          <w:sz w:val="22"/>
          <w:szCs w:val="22"/>
        </w:rPr>
      </w:pPr>
    </w:p>
    <w:p w14:paraId="7FCC166E" w14:textId="77777777" w:rsidR="00870D38" w:rsidRDefault="00870D38" w:rsidP="00870D38">
      <w:pPr>
        <w:spacing w:line="276" w:lineRule="auto"/>
        <w:jc w:val="both"/>
        <w:rPr>
          <w:sz w:val="22"/>
          <w:szCs w:val="22"/>
        </w:rPr>
      </w:pPr>
    </w:p>
    <w:p w14:paraId="53857990" w14:textId="77777777" w:rsidR="00870D38" w:rsidRDefault="00870D38" w:rsidP="00870D38">
      <w:pPr>
        <w:pStyle w:val="Heading1"/>
      </w:pPr>
      <w:bookmarkStart w:id="10" w:name="_Toc525211312"/>
      <w:r>
        <w:t>Agenda item 10. AEWA International Species Action and Management Plans</w:t>
      </w:r>
      <w:bookmarkEnd w:id="10"/>
    </w:p>
    <w:p w14:paraId="4295700A" w14:textId="77777777" w:rsidR="00870D38" w:rsidRDefault="00870D38" w:rsidP="00870D38">
      <w:pPr>
        <w:spacing w:line="276" w:lineRule="auto"/>
        <w:jc w:val="both"/>
        <w:rPr>
          <w:sz w:val="22"/>
          <w:szCs w:val="22"/>
        </w:rPr>
      </w:pPr>
    </w:p>
    <w:p w14:paraId="79F80A98" w14:textId="77777777" w:rsidR="00870D38" w:rsidRDefault="00870D38" w:rsidP="00870D38">
      <w:pPr>
        <w:jc w:val="both"/>
        <w:rPr>
          <w:sz w:val="22"/>
          <w:szCs w:val="22"/>
          <w:u w:val="single"/>
        </w:rPr>
      </w:pPr>
      <w:r>
        <w:rPr>
          <w:sz w:val="22"/>
          <w:szCs w:val="22"/>
          <w:u w:val="single"/>
        </w:rPr>
        <w:t>a. Draft International Single Species Action Plan for the Conservation of the Velvet Scoter (</w:t>
      </w:r>
      <w:r>
        <w:rPr>
          <w:i/>
          <w:sz w:val="22"/>
          <w:szCs w:val="22"/>
          <w:u w:val="single"/>
        </w:rPr>
        <w:t>Melanitta fusca</w:t>
      </w:r>
      <w:r>
        <w:rPr>
          <w:sz w:val="22"/>
          <w:szCs w:val="22"/>
          <w:u w:val="single"/>
        </w:rPr>
        <w:t>) - Western Siberia &amp; Northern Europe/NW Europe Population (document TC14.11 Rev.1)</w:t>
      </w:r>
    </w:p>
    <w:p w14:paraId="3BBB56B1" w14:textId="77777777" w:rsidR="00870D38" w:rsidRDefault="00870D38" w:rsidP="00870D38">
      <w:pPr>
        <w:spacing w:line="360" w:lineRule="auto"/>
        <w:jc w:val="both"/>
        <w:rPr>
          <w:sz w:val="22"/>
          <w:szCs w:val="22"/>
        </w:rPr>
      </w:pPr>
    </w:p>
    <w:p w14:paraId="1CF98651" w14:textId="77777777" w:rsidR="00870D38" w:rsidRDefault="005C2F98" w:rsidP="00870D38">
      <w:pPr>
        <w:spacing w:line="276" w:lineRule="auto"/>
        <w:jc w:val="both"/>
        <w:rPr>
          <w:sz w:val="22"/>
          <w:szCs w:val="22"/>
        </w:rPr>
      </w:pPr>
      <w:r>
        <w:rPr>
          <w:sz w:val="22"/>
          <w:szCs w:val="22"/>
        </w:rPr>
        <w:t xml:space="preserve">79. </w:t>
      </w:r>
      <w:r w:rsidR="00870D38">
        <w:rPr>
          <w:sz w:val="22"/>
          <w:szCs w:val="22"/>
        </w:rPr>
        <w:t>Mr Dereliev reported that the Secretariat had been deeply involved in production of this document, the action-planning process had been extended from EU to flyway level and co-financed by the European Commission DG Environment and the UNEP/AEWA Secretariat, through a grant by the German Federal Ministry for the Environment, Nature Conservation and Nuclear Safety. The Secretariat had facilitated the stakeholder workshop and guided the compilers from the Lithuanian Ornithological Society and the Wildfowl and Wetlands Trust in the production of the draft plan. Although most of the comments received from the experts and Range States had already been dealt with, some had still not been resolved.</w:t>
      </w:r>
    </w:p>
    <w:p w14:paraId="2BA285E1" w14:textId="77777777" w:rsidR="00870D38" w:rsidRDefault="00870D38" w:rsidP="00870D38">
      <w:pPr>
        <w:spacing w:line="276" w:lineRule="auto"/>
        <w:jc w:val="both"/>
        <w:rPr>
          <w:sz w:val="22"/>
          <w:szCs w:val="22"/>
        </w:rPr>
      </w:pPr>
    </w:p>
    <w:p w14:paraId="14F6C1E9" w14:textId="77777777" w:rsidR="00870D38" w:rsidRDefault="005C2F98" w:rsidP="00870D38">
      <w:pPr>
        <w:spacing w:line="276" w:lineRule="auto"/>
        <w:jc w:val="both"/>
        <w:rPr>
          <w:sz w:val="22"/>
          <w:szCs w:val="22"/>
        </w:rPr>
      </w:pPr>
      <w:r>
        <w:rPr>
          <w:sz w:val="22"/>
          <w:szCs w:val="22"/>
        </w:rPr>
        <w:t xml:space="preserve">80. </w:t>
      </w:r>
      <w:r w:rsidR="00870D38">
        <w:rPr>
          <w:sz w:val="22"/>
          <w:szCs w:val="22"/>
        </w:rPr>
        <w:t xml:space="preserve">A disclaimer, which had been added to all the recovery plans, clarified the identification of Principle Range States in AEWA Action Plans, which was a new approach to enable prioritisation of coordinated international conservation efforts in those countries considered to be crucial for ensuring the favourable conservation status of the species/population in question, but which did not, in any way, diminish the legal obligations of potential remaining Range States, which are Contracting Parties to AEWA. </w:t>
      </w:r>
    </w:p>
    <w:p w14:paraId="5979D1D3" w14:textId="77777777" w:rsidR="00870D38" w:rsidRDefault="00870D38" w:rsidP="00870D38">
      <w:pPr>
        <w:spacing w:line="276" w:lineRule="auto"/>
        <w:jc w:val="both"/>
        <w:rPr>
          <w:sz w:val="22"/>
          <w:szCs w:val="22"/>
        </w:rPr>
      </w:pPr>
    </w:p>
    <w:p w14:paraId="31735EC0" w14:textId="77777777" w:rsidR="00870D38" w:rsidRDefault="005C2F98" w:rsidP="00870D38">
      <w:pPr>
        <w:spacing w:line="276" w:lineRule="auto"/>
        <w:jc w:val="both"/>
        <w:rPr>
          <w:sz w:val="22"/>
          <w:szCs w:val="22"/>
        </w:rPr>
      </w:pPr>
      <w:r>
        <w:rPr>
          <w:sz w:val="22"/>
          <w:szCs w:val="22"/>
        </w:rPr>
        <w:t xml:space="preserve">81. </w:t>
      </w:r>
      <w:r w:rsidR="00870D38">
        <w:rPr>
          <w:sz w:val="22"/>
          <w:szCs w:val="22"/>
        </w:rPr>
        <w:t xml:space="preserve">He went on to outline the comments from the Technical Committee and the relevant feedback from the compilers on how they had been resolved. </w:t>
      </w:r>
    </w:p>
    <w:p w14:paraId="3206B016" w14:textId="77777777" w:rsidR="00870D38" w:rsidRDefault="00870D38" w:rsidP="00870D38">
      <w:pPr>
        <w:spacing w:line="276" w:lineRule="auto"/>
        <w:jc w:val="both"/>
        <w:rPr>
          <w:sz w:val="22"/>
          <w:szCs w:val="22"/>
        </w:rPr>
      </w:pPr>
    </w:p>
    <w:p w14:paraId="459E08A5" w14:textId="77777777" w:rsidR="00870D38" w:rsidRDefault="00DD13AD" w:rsidP="00870D38">
      <w:pPr>
        <w:spacing w:line="276" w:lineRule="auto"/>
        <w:jc w:val="both"/>
        <w:rPr>
          <w:sz w:val="22"/>
          <w:szCs w:val="22"/>
        </w:rPr>
      </w:pPr>
      <w:r>
        <w:rPr>
          <w:sz w:val="22"/>
          <w:szCs w:val="22"/>
        </w:rPr>
        <w:t xml:space="preserve">82. </w:t>
      </w:r>
      <w:r w:rsidR="00870D38">
        <w:rPr>
          <w:sz w:val="22"/>
          <w:szCs w:val="22"/>
        </w:rPr>
        <w:t>Representing Germany, Mr Timm Reinhardt confirmed that an open point referring to the status of the species according to German legislation, i.e. whether it is huntable or not, would need to be clarified.</w:t>
      </w:r>
    </w:p>
    <w:p w14:paraId="5ABE74D0" w14:textId="77777777" w:rsidR="00870D38" w:rsidRDefault="00870D38" w:rsidP="00870D38">
      <w:pPr>
        <w:spacing w:line="276" w:lineRule="auto"/>
        <w:jc w:val="both"/>
        <w:rPr>
          <w:sz w:val="22"/>
          <w:szCs w:val="22"/>
        </w:rPr>
      </w:pPr>
    </w:p>
    <w:p w14:paraId="5794255B" w14:textId="77777777" w:rsidR="00870D38" w:rsidRDefault="00DD13AD" w:rsidP="00870D38">
      <w:pPr>
        <w:spacing w:line="276" w:lineRule="auto"/>
        <w:jc w:val="both"/>
        <w:rPr>
          <w:sz w:val="22"/>
          <w:szCs w:val="22"/>
        </w:rPr>
      </w:pPr>
      <w:r>
        <w:rPr>
          <w:sz w:val="22"/>
          <w:szCs w:val="22"/>
        </w:rPr>
        <w:t xml:space="preserve">83. </w:t>
      </w:r>
      <w:r w:rsidR="00870D38">
        <w:rPr>
          <w:sz w:val="22"/>
          <w:szCs w:val="22"/>
        </w:rPr>
        <w:t>Further minor suggestions would be submitted to the Secretariat in writing.</w:t>
      </w:r>
    </w:p>
    <w:p w14:paraId="6969ED12"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455DD06A"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1FB8C3A7"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0E3697AA" w14:textId="77777777" w:rsidR="00870D38" w:rsidRDefault="00870D38">
            <w:pPr>
              <w:spacing w:line="276" w:lineRule="auto"/>
              <w:jc w:val="both"/>
              <w:rPr>
                <w:sz w:val="22"/>
                <w:szCs w:val="22"/>
              </w:rPr>
            </w:pPr>
            <w:r>
              <w:rPr>
                <w:iCs/>
                <w:sz w:val="22"/>
                <w:szCs w:val="22"/>
              </w:rPr>
              <w:t>The Meeting approved the</w:t>
            </w:r>
            <w:r>
              <w:t xml:space="preserve"> </w:t>
            </w:r>
            <w:r>
              <w:rPr>
                <w:i/>
                <w:iCs/>
                <w:sz w:val="22"/>
                <w:szCs w:val="22"/>
              </w:rPr>
              <w:t>Draft International Single Species Action Plan for the Conservation of the Velvet Scoter (Melanitta fusca) - Western Siberia &amp; Northern Europe/NW Europe Population</w:t>
            </w:r>
            <w:r>
              <w:rPr>
                <w:iCs/>
                <w:sz w:val="22"/>
                <w:szCs w:val="22"/>
              </w:rPr>
              <w:t xml:space="preserve"> (document TC14.11 Rev.1) for submission to StC13 and MOP7,</w:t>
            </w:r>
            <w:r>
              <w:rPr>
                <w:i/>
                <w:sz w:val="22"/>
                <w:szCs w:val="22"/>
              </w:rPr>
              <w:t xml:space="preserve"> </w:t>
            </w:r>
            <w:r>
              <w:rPr>
                <w:sz w:val="22"/>
                <w:szCs w:val="22"/>
              </w:rPr>
              <w:t>with the inclusion of the agreed minor technical corrections.</w:t>
            </w:r>
          </w:p>
          <w:p w14:paraId="5F651EDC" w14:textId="77777777" w:rsidR="00870D38" w:rsidRDefault="00870D38">
            <w:pPr>
              <w:spacing w:line="276" w:lineRule="auto"/>
              <w:jc w:val="both"/>
              <w:rPr>
                <w:iCs/>
                <w:sz w:val="22"/>
                <w:szCs w:val="22"/>
              </w:rPr>
            </w:pPr>
          </w:p>
        </w:tc>
      </w:tr>
    </w:tbl>
    <w:p w14:paraId="3B113AF7" w14:textId="052DA324" w:rsidR="00870D38" w:rsidRDefault="00870D38" w:rsidP="00870D38">
      <w:pPr>
        <w:spacing w:line="360" w:lineRule="auto"/>
        <w:jc w:val="both"/>
        <w:rPr>
          <w:sz w:val="22"/>
          <w:szCs w:val="22"/>
        </w:rPr>
      </w:pPr>
    </w:p>
    <w:p w14:paraId="42D85147" w14:textId="7FB2E948" w:rsidR="006469E1" w:rsidRDefault="006469E1" w:rsidP="00870D38">
      <w:pPr>
        <w:spacing w:line="360" w:lineRule="auto"/>
        <w:jc w:val="both"/>
        <w:rPr>
          <w:sz w:val="22"/>
          <w:szCs w:val="22"/>
        </w:rPr>
      </w:pPr>
    </w:p>
    <w:p w14:paraId="0DAC5CDB" w14:textId="77777777" w:rsidR="006469E1" w:rsidRDefault="006469E1" w:rsidP="00870D38">
      <w:pPr>
        <w:spacing w:line="360" w:lineRule="auto"/>
        <w:jc w:val="both"/>
        <w:rPr>
          <w:sz w:val="22"/>
          <w:szCs w:val="22"/>
        </w:rPr>
      </w:pPr>
    </w:p>
    <w:p w14:paraId="7AD0DF09" w14:textId="77777777" w:rsidR="0099123E" w:rsidRDefault="0099123E" w:rsidP="00870D38">
      <w:pPr>
        <w:spacing w:line="360" w:lineRule="auto"/>
        <w:jc w:val="both"/>
        <w:rPr>
          <w:sz w:val="22"/>
          <w:szCs w:val="22"/>
        </w:rPr>
      </w:pPr>
    </w:p>
    <w:p w14:paraId="3F5E3D1F" w14:textId="77777777" w:rsidR="00870D38" w:rsidRDefault="00870D38" w:rsidP="00870D38">
      <w:pPr>
        <w:jc w:val="both"/>
        <w:rPr>
          <w:sz w:val="22"/>
          <w:szCs w:val="22"/>
          <w:u w:val="single"/>
        </w:rPr>
      </w:pPr>
      <w:r>
        <w:rPr>
          <w:sz w:val="22"/>
          <w:szCs w:val="22"/>
          <w:u w:val="single"/>
        </w:rPr>
        <w:lastRenderedPageBreak/>
        <w:t>b. Draft International Single Species Action Plan for the Conservation of the White-headed Duck (</w:t>
      </w:r>
      <w:r>
        <w:rPr>
          <w:i/>
          <w:sz w:val="22"/>
          <w:szCs w:val="22"/>
          <w:u w:val="single"/>
        </w:rPr>
        <w:t>Oxyura leucocephala</w:t>
      </w:r>
      <w:r>
        <w:rPr>
          <w:sz w:val="22"/>
          <w:szCs w:val="22"/>
          <w:u w:val="single"/>
        </w:rPr>
        <w:t>) (revision of the 2005 plan) (document TC14.12 Rev.1)</w:t>
      </w:r>
    </w:p>
    <w:p w14:paraId="1D5B924D" w14:textId="77777777" w:rsidR="00870D38" w:rsidRDefault="00870D38" w:rsidP="00870D38">
      <w:pPr>
        <w:jc w:val="both"/>
        <w:rPr>
          <w:sz w:val="22"/>
          <w:szCs w:val="22"/>
          <w:highlight w:val="cyan"/>
        </w:rPr>
      </w:pPr>
    </w:p>
    <w:p w14:paraId="5D0844C0" w14:textId="77777777" w:rsidR="00870D38" w:rsidRDefault="00DD13AD" w:rsidP="00870D38">
      <w:pPr>
        <w:spacing w:line="276" w:lineRule="auto"/>
        <w:jc w:val="both"/>
        <w:rPr>
          <w:sz w:val="22"/>
          <w:szCs w:val="22"/>
        </w:rPr>
      </w:pPr>
      <w:r>
        <w:rPr>
          <w:sz w:val="22"/>
          <w:szCs w:val="22"/>
        </w:rPr>
        <w:t xml:space="preserve">84. </w:t>
      </w:r>
      <w:r w:rsidR="003325C6">
        <w:rPr>
          <w:sz w:val="22"/>
          <w:szCs w:val="22"/>
        </w:rPr>
        <w:t xml:space="preserve">The </w:t>
      </w:r>
      <w:r w:rsidR="00870D38">
        <w:rPr>
          <w:sz w:val="22"/>
          <w:szCs w:val="22"/>
        </w:rPr>
        <w:t>AEWA Single Species Action Plan Coordinator, Ms Nina Mikander introduced this plan, which was part of the EuroSAP project package. This joint CMS/AEWA/EU ISSAP was a revision and would supersede the 2005 adopted version, once approved.</w:t>
      </w:r>
    </w:p>
    <w:p w14:paraId="21425D1B" w14:textId="77777777" w:rsidR="00870D38" w:rsidRDefault="00870D38" w:rsidP="00870D38">
      <w:pPr>
        <w:spacing w:line="276" w:lineRule="auto"/>
        <w:jc w:val="both"/>
        <w:rPr>
          <w:sz w:val="22"/>
          <w:szCs w:val="22"/>
        </w:rPr>
      </w:pPr>
    </w:p>
    <w:p w14:paraId="09FAA91B" w14:textId="77777777" w:rsidR="00870D38" w:rsidRDefault="00DD13AD" w:rsidP="00870D38">
      <w:pPr>
        <w:spacing w:line="276" w:lineRule="auto"/>
        <w:jc w:val="both"/>
        <w:rPr>
          <w:sz w:val="22"/>
          <w:szCs w:val="22"/>
        </w:rPr>
      </w:pPr>
      <w:r>
        <w:rPr>
          <w:sz w:val="22"/>
          <w:szCs w:val="22"/>
        </w:rPr>
        <w:t xml:space="preserve">85. </w:t>
      </w:r>
      <w:r w:rsidR="00870D38">
        <w:rPr>
          <w:sz w:val="22"/>
          <w:szCs w:val="22"/>
        </w:rPr>
        <w:t>Comments from the Technical Committee and range states had been incorporated. It had been decided that the west Mediterranean population estimates (Spain and Morocco) would be taken from the CSR7.</w:t>
      </w:r>
    </w:p>
    <w:p w14:paraId="7036318B" w14:textId="77777777" w:rsidR="00870D38" w:rsidRDefault="00870D38" w:rsidP="00870D38">
      <w:pPr>
        <w:spacing w:line="276" w:lineRule="auto"/>
        <w:jc w:val="both"/>
        <w:rPr>
          <w:sz w:val="22"/>
          <w:szCs w:val="22"/>
        </w:rPr>
      </w:pPr>
    </w:p>
    <w:p w14:paraId="6A179F4C" w14:textId="77777777" w:rsidR="00870D38" w:rsidRDefault="00DD13AD" w:rsidP="00870D38">
      <w:pPr>
        <w:spacing w:line="276" w:lineRule="auto"/>
        <w:jc w:val="both"/>
        <w:rPr>
          <w:sz w:val="22"/>
          <w:szCs w:val="22"/>
        </w:rPr>
      </w:pPr>
      <w:r>
        <w:rPr>
          <w:sz w:val="22"/>
          <w:szCs w:val="22"/>
        </w:rPr>
        <w:t xml:space="preserve">86. </w:t>
      </w:r>
      <w:r w:rsidR="00870D38">
        <w:rPr>
          <w:sz w:val="22"/>
          <w:szCs w:val="22"/>
        </w:rPr>
        <w:t>Another important point provided by David Stroud had referred to those countries which had been requested to eradicate the Ruddy Duck and to make it clearer, which range states were being referred to and when throughout the plan. This issue had been closely coordinated with the Bern Convention Ruddy Duck Eradication Working Group.</w:t>
      </w:r>
    </w:p>
    <w:p w14:paraId="274725EA" w14:textId="77777777" w:rsidR="00870D38" w:rsidRDefault="00870D38" w:rsidP="00870D38">
      <w:pPr>
        <w:spacing w:line="276" w:lineRule="auto"/>
        <w:jc w:val="both"/>
        <w:rPr>
          <w:sz w:val="22"/>
          <w:szCs w:val="22"/>
        </w:rPr>
      </w:pPr>
    </w:p>
    <w:p w14:paraId="6F864CC9" w14:textId="610D99BD" w:rsidR="00870D38" w:rsidRPr="006469E1" w:rsidRDefault="00DD13AD" w:rsidP="00870D38">
      <w:pPr>
        <w:spacing w:line="276" w:lineRule="auto"/>
        <w:jc w:val="both"/>
        <w:rPr>
          <w:sz w:val="22"/>
          <w:szCs w:val="22"/>
        </w:rPr>
      </w:pPr>
      <w:r>
        <w:rPr>
          <w:sz w:val="22"/>
          <w:szCs w:val="22"/>
        </w:rPr>
        <w:t xml:space="preserve">87. </w:t>
      </w:r>
      <w:r w:rsidR="00870D38">
        <w:rPr>
          <w:sz w:val="22"/>
          <w:szCs w:val="22"/>
        </w:rPr>
        <w:t xml:space="preserve">Representing the Netherlands, Ms Wilmar Remmelts suggested making more reference to </w:t>
      </w:r>
      <w:hyperlink r:id="rId23" w:history="1">
        <w:r w:rsidR="003325C6" w:rsidRPr="003325C6">
          <w:rPr>
            <w:rStyle w:val="Hyperlink"/>
            <w:sz w:val="22"/>
            <w:szCs w:val="22"/>
          </w:rPr>
          <w:t>Regulation (EU) No. 1143/2014</w:t>
        </w:r>
      </w:hyperlink>
      <w:r w:rsidR="003325C6">
        <w:rPr>
          <w:sz w:val="22"/>
          <w:szCs w:val="22"/>
        </w:rPr>
        <w:t xml:space="preserve"> of the European Parliament and of the Council on the prevention and management of the </w:t>
      </w:r>
      <w:r w:rsidR="003325C6" w:rsidRPr="006469E1">
        <w:rPr>
          <w:sz w:val="22"/>
          <w:szCs w:val="22"/>
        </w:rPr>
        <w:t>introduction and spread of invasive alien species</w:t>
      </w:r>
      <w:r w:rsidR="00870D38" w:rsidRPr="006469E1">
        <w:rPr>
          <w:sz w:val="22"/>
          <w:szCs w:val="22"/>
        </w:rPr>
        <w:t>.</w:t>
      </w:r>
    </w:p>
    <w:p w14:paraId="61CFD07C" w14:textId="7C7E034E" w:rsidR="004924A9" w:rsidRPr="00F3273C" w:rsidRDefault="004924A9" w:rsidP="00870D38">
      <w:pPr>
        <w:spacing w:line="276" w:lineRule="auto"/>
        <w:jc w:val="both"/>
        <w:rPr>
          <w:sz w:val="22"/>
          <w:szCs w:val="22"/>
        </w:rPr>
      </w:pPr>
    </w:p>
    <w:p w14:paraId="1E86ABBB" w14:textId="2522405F" w:rsidR="004924A9" w:rsidRPr="001F6175" w:rsidRDefault="00F3273C" w:rsidP="004924A9">
      <w:pPr>
        <w:spacing w:line="276" w:lineRule="auto"/>
        <w:jc w:val="both"/>
        <w:rPr>
          <w:sz w:val="22"/>
          <w:szCs w:val="22"/>
        </w:rPr>
      </w:pPr>
      <w:r>
        <w:rPr>
          <w:sz w:val="22"/>
          <w:szCs w:val="22"/>
        </w:rPr>
        <w:t>88. TC Game Management Expert, Mr</w:t>
      </w:r>
      <w:r w:rsidR="004924A9" w:rsidRPr="00F3273C">
        <w:rPr>
          <w:sz w:val="22"/>
          <w:szCs w:val="22"/>
        </w:rPr>
        <w:t xml:space="preserve"> Defos du Rau suggested changing the priority and timescale of the activity “5.2.3 Current status of Ruddy Ducks as in the Netherlands</w:t>
      </w:r>
      <w:r w:rsidR="006469E1">
        <w:rPr>
          <w:sz w:val="22"/>
          <w:szCs w:val="22"/>
        </w:rPr>
        <w:t xml:space="preserve"> is understood</w:t>
      </w:r>
      <w:r w:rsidR="004924A9" w:rsidRPr="006469E1">
        <w:rPr>
          <w:sz w:val="22"/>
          <w:szCs w:val="22"/>
        </w:rPr>
        <w:t>” to essential and immediate, as the Netherlands are one of the few countries with still increasing breeding (and wintering) population, so that it does not hamper eradication efforts by neighbouring countries</w:t>
      </w:r>
      <w:r w:rsidR="00214908" w:rsidRPr="00F3273C">
        <w:rPr>
          <w:sz w:val="22"/>
          <w:szCs w:val="22"/>
        </w:rPr>
        <w:t>.</w:t>
      </w:r>
    </w:p>
    <w:p w14:paraId="0951B483" w14:textId="77777777" w:rsidR="004924A9" w:rsidRDefault="004924A9" w:rsidP="00870D38">
      <w:pPr>
        <w:spacing w:line="276" w:lineRule="auto"/>
        <w:jc w:val="both"/>
        <w:rPr>
          <w:sz w:val="22"/>
          <w:szCs w:val="22"/>
        </w:rPr>
      </w:pPr>
    </w:p>
    <w:p w14:paraId="0E3C9F80"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79B220E7"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46BFBB4E"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448175F4" w14:textId="77777777" w:rsidR="00870D38" w:rsidRDefault="00870D38">
            <w:pPr>
              <w:spacing w:line="256" w:lineRule="auto"/>
              <w:jc w:val="both"/>
              <w:rPr>
                <w:sz w:val="22"/>
                <w:szCs w:val="22"/>
              </w:rPr>
            </w:pPr>
            <w:r>
              <w:rPr>
                <w:sz w:val="22"/>
                <w:szCs w:val="22"/>
              </w:rPr>
              <w:t>The Meeting approved the Revised Draft International Single Species Action Plan for the Conservation of the White-headed Duck (</w:t>
            </w:r>
            <w:r>
              <w:rPr>
                <w:i/>
                <w:sz w:val="22"/>
                <w:szCs w:val="22"/>
              </w:rPr>
              <w:t>Oxyura leucocephala</w:t>
            </w:r>
            <w:r>
              <w:rPr>
                <w:sz w:val="22"/>
                <w:szCs w:val="22"/>
              </w:rPr>
              <w:t xml:space="preserve">) (document TC14.12 Rev.1) </w:t>
            </w:r>
            <w:r>
              <w:rPr>
                <w:iCs/>
                <w:sz w:val="22"/>
                <w:szCs w:val="22"/>
              </w:rPr>
              <w:t>for submission to StC13 and MOP7</w:t>
            </w:r>
            <w:r>
              <w:rPr>
                <w:sz w:val="22"/>
                <w:szCs w:val="22"/>
              </w:rPr>
              <w:t>.</w:t>
            </w:r>
          </w:p>
          <w:p w14:paraId="3596EA95" w14:textId="77777777" w:rsidR="00870D38" w:rsidRDefault="00870D38">
            <w:pPr>
              <w:spacing w:line="256" w:lineRule="auto"/>
              <w:jc w:val="both"/>
              <w:rPr>
                <w:iCs/>
                <w:sz w:val="22"/>
                <w:szCs w:val="22"/>
              </w:rPr>
            </w:pPr>
          </w:p>
        </w:tc>
      </w:tr>
    </w:tbl>
    <w:p w14:paraId="41A548C3" w14:textId="77777777" w:rsidR="00870D38" w:rsidRDefault="00870D38" w:rsidP="00870D38">
      <w:pPr>
        <w:spacing w:line="276" w:lineRule="auto"/>
        <w:jc w:val="both"/>
        <w:rPr>
          <w:sz w:val="22"/>
          <w:szCs w:val="22"/>
        </w:rPr>
      </w:pPr>
    </w:p>
    <w:p w14:paraId="7CE52AA4" w14:textId="77777777" w:rsidR="00870D38" w:rsidRDefault="00870D38" w:rsidP="00870D38">
      <w:pPr>
        <w:spacing w:line="276" w:lineRule="auto"/>
        <w:jc w:val="both"/>
        <w:rPr>
          <w:sz w:val="22"/>
          <w:szCs w:val="22"/>
          <w:highlight w:val="cyan"/>
        </w:rPr>
      </w:pPr>
    </w:p>
    <w:p w14:paraId="7EA1D28E" w14:textId="77777777" w:rsidR="00870D38" w:rsidRDefault="00870D38" w:rsidP="00870D38">
      <w:pPr>
        <w:spacing w:line="276" w:lineRule="auto"/>
        <w:jc w:val="both"/>
        <w:rPr>
          <w:sz w:val="22"/>
          <w:szCs w:val="22"/>
          <w:u w:val="single"/>
        </w:rPr>
      </w:pPr>
      <w:r>
        <w:rPr>
          <w:sz w:val="22"/>
          <w:szCs w:val="22"/>
          <w:u w:val="single"/>
        </w:rPr>
        <w:t>c. Draft International Single Species Action Plan for the Conservation of the Dalmatian Pelican (</w:t>
      </w:r>
      <w:r>
        <w:rPr>
          <w:i/>
          <w:sz w:val="22"/>
          <w:szCs w:val="22"/>
          <w:u w:val="single"/>
        </w:rPr>
        <w:t>Pelecanus crispus</w:t>
      </w:r>
      <w:r>
        <w:rPr>
          <w:sz w:val="22"/>
          <w:szCs w:val="22"/>
          <w:u w:val="single"/>
        </w:rPr>
        <w:t>) (document TC14.13 Rev.1)</w:t>
      </w:r>
    </w:p>
    <w:p w14:paraId="211790E4" w14:textId="77777777" w:rsidR="00870D38" w:rsidRDefault="00870D38" w:rsidP="00870D38">
      <w:pPr>
        <w:spacing w:line="276" w:lineRule="auto"/>
        <w:jc w:val="both"/>
        <w:rPr>
          <w:sz w:val="22"/>
          <w:szCs w:val="22"/>
        </w:rPr>
      </w:pPr>
    </w:p>
    <w:p w14:paraId="201E45AF" w14:textId="27AD6B26" w:rsidR="00870D38" w:rsidRDefault="00DD13AD" w:rsidP="00870D38">
      <w:pPr>
        <w:spacing w:line="276" w:lineRule="auto"/>
        <w:jc w:val="both"/>
        <w:rPr>
          <w:sz w:val="22"/>
          <w:szCs w:val="22"/>
        </w:rPr>
      </w:pPr>
      <w:r>
        <w:rPr>
          <w:sz w:val="22"/>
          <w:szCs w:val="22"/>
        </w:rPr>
        <w:t>8</w:t>
      </w:r>
      <w:r w:rsidR="00F3273C">
        <w:rPr>
          <w:sz w:val="22"/>
          <w:szCs w:val="22"/>
        </w:rPr>
        <w:t>9</w:t>
      </w:r>
      <w:r>
        <w:rPr>
          <w:sz w:val="22"/>
          <w:szCs w:val="22"/>
        </w:rPr>
        <w:t xml:space="preserve">. </w:t>
      </w:r>
      <w:r w:rsidR="00870D38">
        <w:rPr>
          <w:sz w:val="22"/>
          <w:szCs w:val="22"/>
        </w:rPr>
        <w:t xml:space="preserve">Mr Dereliev reported that most issues resulting from comments received had been resolved. In this case the EU action planning process had also been expanded to a flyway planning process. Some comments from the TC could not be addressed, particularly on population modelling, because of the lack of existing data. </w:t>
      </w:r>
    </w:p>
    <w:p w14:paraId="44640FA8" w14:textId="77777777" w:rsidR="00870D38" w:rsidRDefault="00870D38" w:rsidP="00870D38">
      <w:pPr>
        <w:spacing w:line="276" w:lineRule="auto"/>
        <w:jc w:val="both"/>
        <w:rPr>
          <w:sz w:val="22"/>
          <w:szCs w:val="22"/>
        </w:rPr>
      </w:pPr>
    </w:p>
    <w:p w14:paraId="4DB98C01" w14:textId="4A4BCA97" w:rsidR="00870D38" w:rsidRDefault="00F3273C" w:rsidP="00870D38">
      <w:pPr>
        <w:spacing w:line="276" w:lineRule="auto"/>
        <w:jc w:val="both"/>
        <w:rPr>
          <w:sz w:val="22"/>
          <w:szCs w:val="22"/>
        </w:rPr>
      </w:pPr>
      <w:r>
        <w:rPr>
          <w:sz w:val="22"/>
          <w:szCs w:val="22"/>
        </w:rPr>
        <w:t>90</w:t>
      </w:r>
      <w:r w:rsidR="00DD13AD">
        <w:rPr>
          <w:sz w:val="22"/>
          <w:szCs w:val="22"/>
        </w:rPr>
        <w:t xml:space="preserve">. </w:t>
      </w:r>
      <w:r w:rsidR="00870D38">
        <w:rPr>
          <w:sz w:val="22"/>
          <w:szCs w:val="22"/>
        </w:rPr>
        <w:t xml:space="preserve">Invited expert on CEPA, Ms Olesya Petrovych reported that the species was listed as being critically endangered in the Ukraine </w:t>
      </w:r>
      <w:r w:rsidR="003325C6">
        <w:rPr>
          <w:sz w:val="22"/>
          <w:szCs w:val="22"/>
        </w:rPr>
        <w:t>R</w:t>
      </w:r>
      <w:r w:rsidR="00870D38">
        <w:rPr>
          <w:sz w:val="22"/>
          <w:szCs w:val="22"/>
        </w:rPr>
        <w:t xml:space="preserve">ed </w:t>
      </w:r>
      <w:r w:rsidR="003325C6">
        <w:rPr>
          <w:sz w:val="22"/>
          <w:szCs w:val="22"/>
        </w:rPr>
        <w:t>D</w:t>
      </w:r>
      <w:r w:rsidR="00870D38">
        <w:rPr>
          <w:sz w:val="22"/>
          <w:szCs w:val="22"/>
        </w:rPr>
        <w:t xml:space="preserve">ata </w:t>
      </w:r>
      <w:r w:rsidR="003325C6">
        <w:rPr>
          <w:sz w:val="22"/>
          <w:szCs w:val="22"/>
        </w:rPr>
        <w:t>B</w:t>
      </w:r>
      <w:r w:rsidR="00870D38">
        <w:rPr>
          <w:sz w:val="22"/>
          <w:szCs w:val="22"/>
        </w:rPr>
        <w:t>ook; unfortunately, the best place for nesting, a national park, was now in a war zone. She would provide the Secretariat with details.</w:t>
      </w:r>
    </w:p>
    <w:p w14:paraId="623CD263" w14:textId="77777777" w:rsidR="00870D38" w:rsidRDefault="00870D38" w:rsidP="00870D38">
      <w:pPr>
        <w:spacing w:line="276" w:lineRule="auto"/>
        <w:jc w:val="both"/>
        <w:rPr>
          <w:sz w:val="22"/>
          <w:szCs w:val="22"/>
        </w:rPr>
      </w:pPr>
    </w:p>
    <w:p w14:paraId="525FF981" w14:textId="3E064517" w:rsidR="00870D38" w:rsidRDefault="00DD13AD" w:rsidP="00870D38">
      <w:pPr>
        <w:spacing w:line="276" w:lineRule="auto"/>
        <w:jc w:val="both"/>
        <w:rPr>
          <w:sz w:val="22"/>
          <w:szCs w:val="22"/>
          <w:highlight w:val="cyan"/>
        </w:rPr>
      </w:pPr>
      <w:r>
        <w:rPr>
          <w:sz w:val="22"/>
          <w:szCs w:val="22"/>
        </w:rPr>
        <w:t>9</w:t>
      </w:r>
      <w:r w:rsidR="00F3273C">
        <w:rPr>
          <w:sz w:val="22"/>
          <w:szCs w:val="22"/>
        </w:rPr>
        <w:t>1</w:t>
      </w:r>
      <w:r>
        <w:rPr>
          <w:sz w:val="22"/>
          <w:szCs w:val="22"/>
        </w:rPr>
        <w:t xml:space="preserve">. </w:t>
      </w:r>
      <w:r w:rsidR="00870D38">
        <w:rPr>
          <w:sz w:val="22"/>
          <w:szCs w:val="22"/>
        </w:rPr>
        <w:t xml:space="preserve">In the context of important breeding sites and land-use change (Objective 3), Mr Stroud suggested adding a cross-link to the </w:t>
      </w:r>
      <w:hyperlink r:id="rId24" w:history="1">
        <w:r w:rsidR="00870D38">
          <w:rPr>
            <w:rStyle w:val="Hyperlink"/>
            <w:sz w:val="22"/>
            <w:szCs w:val="22"/>
          </w:rPr>
          <w:t>Ramsar Convention Framework and Guidelines for Avoiding, Mitigating and Compensating for Wetland Losses</w:t>
        </w:r>
      </w:hyperlink>
      <w:r w:rsidR="00870D38">
        <w:rPr>
          <w:sz w:val="22"/>
          <w:szCs w:val="22"/>
        </w:rPr>
        <w:t>.</w:t>
      </w:r>
    </w:p>
    <w:p w14:paraId="46F3A606" w14:textId="77777777" w:rsidR="00870D38" w:rsidRDefault="00870D38" w:rsidP="00870D38">
      <w:pPr>
        <w:spacing w:line="276" w:lineRule="auto"/>
        <w:jc w:val="both"/>
        <w:rPr>
          <w:sz w:val="22"/>
          <w:szCs w:val="22"/>
          <w:highlight w:val="cyan"/>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1214752B"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0C351E0F"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6CCECBCF" w14:textId="77777777" w:rsidR="00870D38" w:rsidRDefault="00870D38">
            <w:pPr>
              <w:spacing w:line="276" w:lineRule="auto"/>
              <w:jc w:val="both"/>
              <w:rPr>
                <w:sz w:val="22"/>
                <w:szCs w:val="22"/>
              </w:rPr>
            </w:pPr>
            <w:r>
              <w:rPr>
                <w:sz w:val="22"/>
                <w:szCs w:val="22"/>
              </w:rPr>
              <w:t>The Meeting approved the Draft International Single Species Action Plan for the Conservation of the Dalmatian Pelican (</w:t>
            </w:r>
            <w:r>
              <w:rPr>
                <w:i/>
                <w:sz w:val="22"/>
                <w:szCs w:val="22"/>
              </w:rPr>
              <w:t>Pelecanus crispus</w:t>
            </w:r>
            <w:r>
              <w:rPr>
                <w:sz w:val="22"/>
                <w:szCs w:val="22"/>
              </w:rPr>
              <w:t xml:space="preserve">) (document TC14.13 Rev.1) </w:t>
            </w:r>
            <w:r>
              <w:rPr>
                <w:iCs/>
                <w:sz w:val="22"/>
                <w:szCs w:val="22"/>
              </w:rPr>
              <w:t>for submission to StC13 and MOP7, with the incorporation of the above-mentioned comments</w:t>
            </w:r>
            <w:r>
              <w:rPr>
                <w:sz w:val="22"/>
                <w:szCs w:val="22"/>
              </w:rPr>
              <w:t>.</w:t>
            </w:r>
          </w:p>
          <w:p w14:paraId="546DC467" w14:textId="77777777" w:rsidR="00870D38" w:rsidRDefault="00870D38">
            <w:pPr>
              <w:spacing w:line="256" w:lineRule="auto"/>
              <w:jc w:val="both"/>
              <w:rPr>
                <w:iCs/>
                <w:sz w:val="22"/>
                <w:szCs w:val="22"/>
              </w:rPr>
            </w:pPr>
          </w:p>
        </w:tc>
      </w:tr>
    </w:tbl>
    <w:p w14:paraId="60EDF380" w14:textId="3088A9DA" w:rsidR="00870D38" w:rsidRDefault="00870D38" w:rsidP="00870D38">
      <w:pPr>
        <w:spacing w:line="276" w:lineRule="auto"/>
        <w:jc w:val="both"/>
        <w:rPr>
          <w:sz w:val="22"/>
          <w:szCs w:val="22"/>
          <w:u w:val="single"/>
        </w:rPr>
      </w:pPr>
      <w:r>
        <w:rPr>
          <w:sz w:val="22"/>
          <w:szCs w:val="22"/>
          <w:u w:val="single"/>
        </w:rPr>
        <w:lastRenderedPageBreak/>
        <w:t>d. Draft International Species Management Plan for the Barnacle Goose (</w:t>
      </w:r>
      <w:r>
        <w:rPr>
          <w:i/>
          <w:sz w:val="22"/>
          <w:szCs w:val="22"/>
          <w:u w:val="single"/>
        </w:rPr>
        <w:t>Branta leucopsis</w:t>
      </w:r>
      <w:r>
        <w:rPr>
          <w:sz w:val="22"/>
          <w:szCs w:val="22"/>
          <w:u w:val="single"/>
        </w:rPr>
        <w:t xml:space="preserve">) (document TC14.14) </w:t>
      </w:r>
    </w:p>
    <w:p w14:paraId="05E8CD91" w14:textId="77777777" w:rsidR="0099123E" w:rsidRPr="00F3273C" w:rsidRDefault="0099123E" w:rsidP="00870D38">
      <w:pPr>
        <w:spacing w:line="276" w:lineRule="auto"/>
        <w:jc w:val="both"/>
        <w:rPr>
          <w:sz w:val="6"/>
          <w:szCs w:val="6"/>
          <w:u w:val="single"/>
        </w:rPr>
      </w:pPr>
    </w:p>
    <w:p w14:paraId="23A367FE" w14:textId="4F22DE16" w:rsidR="00870D38" w:rsidRDefault="00870D38" w:rsidP="00870D38">
      <w:pPr>
        <w:spacing w:line="276" w:lineRule="auto"/>
        <w:jc w:val="both"/>
        <w:rPr>
          <w:sz w:val="22"/>
          <w:szCs w:val="22"/>
        </w:rPr>
      </w:pPr>
      <w:r>
        <w:rPr>
          <w:sz w:val="22"/>
          <w:szCs w:val="22"/>
        </w:rPr>
        <w:t>and</w:t>
      </w:r>
    </w:p>
    <w:p w14:paraId="07AEC47E" w14:textId="77777777" w:rsidR="0099123E" w:rsidRPr="00F3273C" w:rsidRDefault="0099123E" w:rsidP="00870D38">
      <w:pPr>
        <w:spacing w:line="276" w:lineRule="auto"/>
        <w:jc w:val="both"/>
        <w:rPr>
          <w:sz w:val="6"/>
          <w:szCs w:val="6"/>
        </w:rPr>
      </w:pPr>
    </w:p>
    <w:p w14:paraId="4ED943BB" w14:textId="77777777" w:rsidR="00870D38" w:rsidRDefault="00870D38" w:rsidP="00870D38">
      <w:pPr>
        <w:spacing w:line="276" w:lineRule="auto"/>
        <w:jc w:val="both"/>
        <w:rPr>
          <w:sz w:val="22"/>
          <w:szCs w:val="22"/>
          <w:u w:val="single"/>
        </w:rPr>
      </w:pPr>
      <w:r>
        <w:rPr>
          <w:sz w:val="22"/>
          <w:szCs w:val="22"/>
          <w:u w:val="single"/>
        </w:rPr>
        <w:t>e. Draft International Species Management Plan for the Greylag Goose (</w:t>
      </w:r>
      <w:r>
        <w:rPr>
          <w:i/>
          <w:sz w:val="22"/>
          <w:szCs w:val="22"/>
          <w:u w:val="single"/>
        </w:rPr>
        <w:t>Anser anser</w:t>
      </w:r>
      <w:r>
        <w:rPr>
          <w:sz w:val="22"/>
          <w:szCs w:val="22"/>
          <w:u w:val="single"/>
        </w:rPr>
        <w:t>) - NW/SW Europe Population ISSMP (document TC14.15)</w:t>
      </w:r>
    </w:p>
    <w:p w14:paraId="2CFE35C5" w14:textId="77777777" w:rsidR="001144FA" w:rsidRDefault="001144FA" w:rsidP="00870D38">
      <w:pPr>
        <w:spacing w:line="276" w:lineRule="auto"/>
        <w:jc w:val="both"/>
        <w:rPr>
          <w:sz w:val="22"/>
          <w:szCs w:val="22"/>
        </w:rPr>
      </w:pPr>
    </w:p>
    <w:p w14:paraId="00082937" w14:textId="2A6FD57A" w:rsidR="00870D38" w:rsidRDefault="00DD13AD" w:rsidP="00870D38">
      <w:pPr>
        <w:spacing w:line="276" w:lineRule="auto"/>
        <w:jc w:val="both"/>
        <w:rPr>
          <w:sz w:val="22"/>
          <w:szCs w:val="22"/>
        </w:rPr>
      </w:pPr>
      <w:r>
        <w:rPr>
          <w:sz w:val="22"/>
          <w:szCs w:val="22"/>
        </w:rPr>
        <w:t>9</w:t>
      </w:r>
      <w:r w:rsidR="00F3273C">
        <w:rPr>
          <w:sz w:val="22"/>
          <w:szCs w:val="22"/>
        </w:rPr>
        <w:t>2</w:t>
      </w:r>
      <w:r>
        <w:rPr>
          <w:sz w:val="22"/>
          <w:szCs w:val="22"/>
        </w:rPr>
        <w:t xml:space="preserve">. </w:t>
      </w:r>
      <w:r w:rsidR="00870D38">
        <w:rPr>
          <w:sz w:val="22"/>
          <w:szCs w:val="22"/>
        </w:rPr>
        <w:t xml:space="preserve">AEWA European Goose Management Platform Coordinator, Ms Eva Meyers reported that these two International Species Management Plans (ISSMPs) were developed in line with </w:t>
      </w:r>
      <w:hyperlink r:id="rId25" w:history="1">
        <w:r w:rsidR="00870D38">
          <w:rPr>
            <w:rStyle w:val="Hyperlink"/>
            <w:sz w:val="22"/>
            <w:szCs w:val="22"/>
          </w:rPr>
          <w:t>Resolution 6.4</w:t>
        </w:r>
      </w:hyperlink>
      <w:r w:rsidR="00870D38">
        <w:rPr>
          <w:sz w:val="22"/>
          <w:szCs w:val="22"/>
        </w:rPr>
        <w:t xml:space="preserve">, which had requested the establishment of a multi-species goose management platform and process to address sustainable use of goose populations and to provide for the resolution of human-goose conflicts targeting, as a matter of priority, Barnacle and Greylag Geese. </w:t>
      </w:r>
    </w:p>
    <w:p w14:paraId="5421D302" w14:textId="77777777" w:rsidR="00870D38" w:rsidRDefault="00870D38" w:rsidP="00870D38">
      <w:pPr>
        <w:spacing w:line="276" w:lineRule="auto"/>
        <w:jc w:val="both"/>
        <w:rPr>
          <w:sz w:val="22"/>
          <w:szCs w:val="22"/>
        </w:rPr>
      </w:pPr>
    </w:p>
    <w:p w14:paraId="30A8DE21" w14:textId="5CDD42D9" w:rsidR="00870D38" w:rsidRDefault="00DD13AD" w:rsidP="00870D38">
      <w:pPr>
        <w:spacing w:line="276" w:lineRule="auto"/>
        <w:jc w:val="both"/>
        <w:rPr>
          <w:sz w:val="22"/>
          <w:szCs w:val="22"/>
        </w:rPr>
      </w:pPr>
      <w:r>
        <w:rPr>
          <w:sz w:val="22"/>
          <w:szCs w:val="22"/>
        </w:rPr>
        <w:t>9</w:t>
      </w:r>
      <w:r w:rsidR="00F3273C">
        <w:rPr>
          <w:sz w:val="22"/>
          <w:szCs w:val="22"/>
        </w:rPr>
        <w:t>3</w:t>
      </w:r>
      <w:r>
        <w:rPr>
          <w:sz w:val="22"/>
          <w:szCs w:val="22"/>
        </w:rPr>
        <w:t xml:space="preserve">. </w:t>
      </w:r>
      <w:r w:rsidR="00870D38">
        <w:rPr>
          <w:sz w:val="22"/>
          <w:szCs w:val="22"/>
        </w:rPr>
        <w:t>During the development of these two ISSMPs by teams of international experts, it was recognised that the fundamental objectives for the various goose populations causing significant damage were very similar. Therefore, a generic goose management framework template had been developed.</w:t>
      </w:r>
    </w:p>
    <w:p w14:paraId="595E5667" w14:textId="77777777" w:rsidR="00870D38" w:rsidRDefault="00870D38" w:rsidP="00870D38">
      <w:pPr>
        <w:spacing w:line="276" w:lineRule="auto"/>
        <w:jc w:val="both"/>
        <w:rPr>
          <w:sz w:val="22"/>
          <w:szCs w:val="22"/>
        </w:rPr>
      </w:pPr>
    </w:p>
    <w:p w14:paraId="13259306" w14:textId="3972BFDD" w:rsidR="00870D38" w:rsidRDefault="00DD13AD" w:rsidP="00870D38">
      <w:pPr>
        <w:spacing w:line="276" w:lineRule="auto"/>
        <w:jc w:val="both"/>
        <w:rPr>
          <w:sz w:val="22"/>
          <w:szCs w:val="22"/>
        </w:rPr>
      </w:pPr>
      <w:r>
        <w:rPr>
          <w:sz w:val="22"/>
          <w:szCs w:val="22"/>
        </w:rPr>
        <w:t>9</w:t>
      </w:r>
      <w:r w:rsidR="00F3273C">
        <w:rPr>
          <w:sz w:val="22"/>
          <w:szCs w:val="22"/>
        </w:rPr>
        <w:t>4</w:t>
      </w:r>
      <w:r>
        <w:rPr>
          <w:sz w:val="22"/>
          <w:szCs w:val="22"/>
        </w:rPr>
        <w:t xml:space="preserve">. </w:t>
      </w:r>
      <w:r w:rsidR="00870D38">
        <w:rPr>
          <w:sz w:val="22"/>
          <w:szCs w:val="22"/>
        </w:rPr>
        <w:t xml:space="preserve">After rigorous consultations with international experts, the plans were under review by the participants of the stakeholder workshops and would be presented to the upcoming </w:t>
      </w:r>
      <w:r w:rsidR="00870D38" w:rsidRPr="006469E1">
        <w:rPr>
          <w:sz w:val="22"/>
          <w:szCs w:val="22"/>
        </w:rPr>
        <w:t xml:space="preserve">workshops in </w:t>
      </w:r>
      <w:r w:rsidR="0099123E" w:rsidRPr="006469E1">
        <w:rPr>
          <w:sz w:val="22"/>
          <w:szCs w:val="22"/>
        </w:rPr>
        <w:t>Leeuwarden in</w:t>
      </w:r>
      <w:r w:rsidR="00214908" w:rsidRPr="006469E1">
        <w:rPr>
          <w:sz w:val="22"/>
          <w:szCs w:val="22"/>
        </w:rPr>
        <w:t xml:space="preserve"> </w:t>
      </w:r>
      <w:r w:rsidR="00870D38" w:rsidRPr="006469E1">
        <w:rPr>
          <w:sz w:val="22"/>
          <w:szCs w:val="22"/>
        </w:rPr>
        <w:t>June</w:t>
      </w:r>
      <w:r w:rsidR="00870D38">
        <w:rPr>
          <w:sz w:val="22"/>
          <w:szCs w:val="22"/>
        </w:rPr>
        <w:t xml:space="preserve"> 2018, pending the incorporation of further comments. </w:t>
      </w:r>
    </w:p>
    <w:p w14:paraId="23860C59" w14:textId="77777777" w:rsidR="00870D38" w:rsidRDefault="00870D38" w:rsidP="00870D38">
      <w:pPr>
        <w:spacing w:line="276" w:lineRule="auto"/>
        <w:jc w:val="both"/>
        <w:rPr>
          <w:sz w:val="22"/>
          <w:szCs w:val="22"/>
        </w:rPr>
      </w:pPr>
    </w:p>
    <w:p w14:paraId="68946A87" w14:textId="1D8AD083" w:rsidR="00870D38" w:rsidRDefault="00DD13AD" w:rsidP="00870D38">
      <w:pPr>
        <w:spacing w:line="276" w:lineRule="auto"/>
        <w:jc w:val="both"/>
        <w:rPr>
          <w:sz w:val="22"/>
          <w:szCs w:val="22"/>
        </w:rPr>
      </w:pPr>
      <w:r>
        <w:rPr>
          <w:sz w:val="22"/>
          <w:szCs w:val="22"/>
        </w:rPr>
        <w:t>9</w:t>
      </w:r>
      <w:r w:rsidR="00F3273C">
        <w:rPr>
          <w:sz w:val="22"/>
          <w:szCs w:val="22"/>
        </w:rPr>
        <w:t>5</w:t>
      </w:r>
      <w:r>
        <w:rPr>
          <w:sz w:val="22"/>
          <w:szCs w:val="22"/>
        </w:rPr>
        <w:t xml:space="preserve">. </w:t>
      </w:r>
      <w:r w:rsidR="00870D38">
        <w:rPr>
          <w:sz w:val="22"/>
          <w:szCs w:val="22"/>
        </w:rPr>
        <w:t>The Chair stressed the importance of the European Goose Management Platform and the use of adaptive management methods.</w:t>
      </w:r>
    </w:p>
    <w:p w14:paraId="20C79FBA" w14:textId="77777777" w:rsidR="00870D38" w:rsidRDefault="00870D38" w:rsidP="00870D38">
      <w:pPr>
        <w:spacing w:line="276" w:lineRule="auto"/>
        <w:jc w:val="both"/>
        <w:rPr>
          <w:sz w:val="22"/>
          <w:szCs w:val="22"/>
        </w:rPr>
      </w:pPr>
    </w:p>
    <w:p w14:paraId="25475E84" w14:textId="205B6175" w:rsidR="00870D38" w:rsidRDefault="00DD13AD" w:rsidP="00870D38">
      <w:pPr>
        <w:spacing w:line="276" w:lineRule="auto"/>
        <w:jc w:val="both"/>
        <w:rPr>
          <w:sz w:val="22"/>
          <w:szCs w:val="22"/>
        </w:rPr>
      </w:pPr>
      <w:r>
        <w:rPr>
          <w:sz w:val="22"/>
          <w:szCs w:val="22"/>
        </w:rPr>
        <w:t>9</w:t>
      </w:r>
      <w:r w:rsidR="00F3273C">
        <w:rPr>
          <w:sz w:val="22"/>
          <w:szCs w:val="22"/>
        </w:rPr>
        <w:t>6</w:t>
      </w:r>
      <w:r>
        <w:rPr>
          <w:sz w:val="22"/>
          <w:szCs w:val="22"/>
        </w:rPr>
        <w:t xml:space="preserve">. </w:t>
      </w:r>
      <w:r w:rsidR="00870D38">
        <w:rPr>
          <w:sz w:val="22"/>
          <w:szCs w:val="22"/>
        </w:rPr>
        <w:t xml:space="preserve">Representing the Wildfowl and Wetlands Trust, Mr Baz Hughes highlighted the aspect of animal welfare in these plans, using the example of Barnacle Goose culling on Islay. Minimising crippling should be an objective, i.e. the provision of relevant training workshops for hunters. Although mentioned in the plan, </w:t>
      </w:r>
      <w:r w:rsidR="00870D38">
        <w:rPr>
          <w:sz w:val="22"/>
          <w:szCs w:val="22"/>
        </w:rPr>
        <w:br w:type="textWrapping" w:clear="all"/>
        <w:t>Mr Hughes felt that this action should be prioritised and made more prominent. He also questioned the effectivity of a single management plan for three Barnacle Goose populations in practise.</w:t>
      </w:r>
    </w:p>
    <w:p w14:paraId="3E01AD6B" w14:textId="77777777" w:rsidR="00870D38" w:rsidRDefault="00870D38" w:rsidP="00870D38">
      <w:pPr>
        <w:spacing w:line="276" w:lineRule="auto"/>
        <w:jc w:val="both"/>
        <w:rPr>
          <w:sz w:val="22"/>
          <w:szCs w:val="22"/>
        </w:rPr>
      </w:pPr>
    </w:p>
    <w:p w14:paraId="6166B5F0" w14:textId="2FE18022" w:rsidR="00870D38" w:rsidRDefault="00DD13AD" w:rsidP="00870D38">
      <w:pPr>
        <w:spacing w:line="276" w:lineRule="auto"/>
        <w:jc w:val="both"/>
        <w:rPr>
          <w:sz w:val="22"/>
          <w:szCs w:val="22"/>
        </w:rPr>
      </w:pPr>
      <w:r>
        <w:rPr>
          <w:sz w:val="22"/>
          <w:szCs w:val="22"/>
        </w:rPr>
        <w:t>9</w:t>
      </w:r>
      <w:r w:rsidR="00F3273C">
        <w:rPr>
          <w:sz w:val="22"/>
          <w:szCs w:val="22"/>
        </w:rPr>
        <w:t>7</w:t>
      </w:r>
      <w:r>
        <w:rPr>
          <w:sz w:val="22"/>
          <w:szCs w:val="22"/>
        </w:rPr>
        <w:t xml:space="preserve">. </w:t>
      </w:r>
      <w:r w:rsidR="00870D38">
        <w:rPr>
          <w:sz w:val="22"/>
          <w:szCs w:val="22"/>
        </w:rPr>
        <w:t xml:space="preserve">Responding, Mr Dereliev clarified that both plans were rather general in their context. </w:t>
      </w:r>
      <w:proofErr w:type="gramStart"/>
      <w:r w:rsidR="00870D38">
        <w:rPr>
          <w:sz w:val="22"/>
          <w:szCs w:val="22"/>
        </w:rPr>
        <w:t>With regard to</w:t>
      </w:r>
      <w:proofErr w:type="gramEnd"/>
      <w:r w:rsidR="00870D38">
        <w:rPr>
          <w:sz w:val="22"/>
          <w:szCs w:val="22"/>
        </w:rPr>
        <w:t xml:space="preserve"> the three Barnacle Goose populations, the differences were in the implementation phase. The issue of animal welfare was </w:t>
      </w:r>
      <w:proofErr w:type="gramStart"/>
      <w:r w:rsidR="00870D38">
        <w:rPr>
          <w:sz w:val="22"/>
          <w:szCs w:val="22"/>
        </w:rPr>
        <w:t>taken into account</w:t>
      </w:r>
      <w:proofErr w:type="gramEnd"/>
      <w:r w:rsidR="00870D38">
        <w:rPr>
          <w:sz w:val="22"/>
          <w:szCs w:val="22"/>
        </w:rPr>
        <w:t>; however, this was a fundamental and much bigger debate and not a direct AEWA mandate, which was conservation.</w:t>
      </w:r>
    </w:p>
    <w:p w14:paraId="3C5EB0BF" w14:textId="77777777" w:rsidR="00870D38" w:rsidRDefault="00870D38" w:rsidP="00870D38">
      <w:pPr>
        <w:spacing w:line="276" w:lineRule="auto"/>
        <w:jc w:val="both"/>
        <w:rPr>
          <w:sz w:val="22"/>
          <w:szCs w:val="22"/>
        </w:rPr>
      </w:pPr>
    </w:p>
    <w:p w14:paraId="17AF7332" w14:textId="2AA8BACA" w:rsidR="00870D38" w:rsidRDefault="00DD13AD" w:rsidP="00870D38">
      <w:pPr>
        <w:spacing w:line="276" w:lineRule="auto"/>
        <w:jc w:val="both"/>
        <w:rPr>
          <w:sz w:val="22"/>
          <w:szCs w:val="22"/>
        </w:rPr>
      </w:pPr>
      <w:r>
        <w:rPr>
          <w:sz w:val="22"/>
          <w:szCs w:val="22"/>
        </w:rPr>
        <w:t>9</w:t>
      </w:r>
      <w:r w:rsidR="00F3273C">
        <w:rPr>
          <w:sz w:val="22"/>
          <w:szCs w:val="22"/>
        </w:rPr>
        <w:t>8</w:t>
      </w:r>
      <w:r>
        <w:rPr>
          <w:sz w:val="22"/>
          <w:szCs w:val="22"/>
        </w:rPr>
        <w:t xml:space="preserve">. </w:t>
      </w:r>
      <w:r w:rsidR="00870D38">
        <w:rPr>
          <w:sz w:val="22"/>
          <w:szCs w:val="22"/>
        </w:rPr>
        <w:t>Mr van der Stegen who would submit a full set of comments on behalf of the EU, stressed the fact that under the Birds Directive, the legal protection status of both species was different and that this should be better reflected in the plans. It would also be necessary to have a paragraph developing the derogation aspect because part of the implementation of the plan would rely on derogations. The reason for the development of the plans could also be better addressed.</w:t>
      </w:r>
    </w:p>
    <w:p w14:paraId="40E2F68B" w14:textId="77777777" w:rsidR="00870D38" w:rsidRDefault="00870D38" w:rsidP="00870D38">
      <w:pPr>
        <w:spacing w:line="276" w:lineRule="auto"/>
        <w:jc w:val="both"/>
        <w:rPr>
          <w:sz w:val="22"/>
          <w:szCs w:val="22"/>
        </w:rPr>
      </w:pPr>
    </w:p>
    <w:p w14:paraId="5E1900DF" w14:textId="342040A9" w:rsidR="00870D38" w:rsidRDefault="00DD13AD" w:rsidP="00870D38">
      <w:pPr>
        <w:spacing w:line="276" w:lineRule="auto"/>
        <w:jc w:val="both"/>
        <w:rPr>
          <w:sz w:val="22"/>
          <w:szCs w:val="22"/>
        </w:rPr>
      </w:pPr>
      <w:r>
        <w:rPr>
          <w:sz w:val="22"/>
          <w:szCs w:val="22"/>
        </w:rPr>
        <w:t>9</w:t>
      </w:r>
      <w:r w:rsidR="00F3273C">
        <w:rPr>
          <w:sz w:val="22"/>
          <w:szCs w:val="22"/>
        </w:rPr>
        <w:t>9</w:t>
      </w:r>
      <w:r>
        <w:rPr>
          <w:sz w:val="22"/>
          <w:szCs w:val="22"/>
        </w:rPr>
        <w:t xml:space="preserve">. </w:t>
      </w:r>
      <w:r w:rsidR="00870D38">
        <w:rPr>
          <w:sz w:val="22"/>
          <w:szCs w:val="22"/>
        </w:rPr>
        <w:t>Representing Germany, Ms Caroline K</w:t>
      </w:r>
      <w:r w:rsidR="0099123E">
        <w:rPr>
          <w:sz w:val="22"/>
          <w:szCs w:val="22"/>
        </w:rPr>
        <w:t>ie</w:t>
      </w:r>
      <w:r w:rsidR="00870D38">
        <w:rPr>
          <w:sz w:val="22"/>
          <w:szCs w:val="22"/>
        </w:rPr>
        <w:t xml:space="preserve">ß confirmed that Germany would also submit comments in writing. She raised some fundamental issues including that of the implementation of the plan in the context of the strict interpretation of granting </w:t>
      </w:r>
      <w:r w:rsidR="00870D38" w:rsidRPr="006469E1">
        <w:rPr>
          <w:sz w:val="22"/>
          <w:szCs w:val="22"/>
        </w:rPr>
        <w:t>derogations</w:t>
      </w:r>
      <w:r w:rsidR="0099123E" w:rsidRPr="006469E1">
        <w:rPr>
          <w:sz w:val="22"/>
          <w:szCs w:val="22"/>
        </w:rPr>
        <w:t xml:space="preserve"> under the Birds Directive by the European Court of Justice</w:t>
      </w:r>
      <w:r w:rsidR="00870D38" w:rsidRPr="006469E1">
        <w:rPr>
          <w:sz w:val="22"/>
          <w:szCs w:val="22"/>
        </w:rPr>
        <w:t>;</w:t>
      </w:r>
      <w:r w:rsidR="00870D38">
        <w:rPr>
          <w:sz w:val="22"/>
          <w:szCs w:val="22"/>
        </w:rPr>
        <w:t xml:space="preserve"> Germany would appreciate more elaboration on this. Another aspect was that of minimising agricultural conflict as opposed to damage and that conflict and damage do not always correlate. Germany was concerned about the mention of public health issues in this plan, </w:t>
      </w:r>
      <w:r w:rsidR="0099123E">
        <w:rPr>
          <w:sz w:val="22"/>
          <w:szCs w:val="22"/>
        </w:rPr>
        <w:t xml:space="preserve">since </w:t>
      </w:r>
      <w:r w:rsidR="00870D38">
        <w:rPr>
          <w:sz w:val="22"/>
          <w:szCs w:val="22"/>
        </w:rPr>
        <w:t>th</w:t>
      </w:r>
      <w:r w:rsidR="0099123E">
        <w:rPr>
          <w:sz w:val="22"/>
          <w:szCs w:val="22"/>
        </w:rPr>
        <w:t>ese are</w:t>
      </w:r>
      <w:r w:rsidR="00870D38">
        <w:rPr>
          <w:sz w:val="22"/>
          <w:szCs w:val="22"/>
        </w:rPr>
        <w:t xml:space="preserve"> not </w:t>
      </w:r>
      <w:proofErr w:type="gramStart"/>
      <w:r w:rsidR="00870D38">
        <w:rPr>
          <w:sz w:val="22"/>
          <w:szCs w:val="22"/>
        </w:rPr>
        <w:t>species-specific</w:t>
      </w:r>
      <w:proofErr w:type="gramEnd"/>
      <w:r w:rsidR="00870D38">
        <w:rPr>
          <w:sz w:val="22"/>
          <w:szCs w:val="22"/>
        </w:rPr>
        <w:t xml:space="preserve"> and it should not have such a prominent mention in the management plan.</w:t>
      </w:r>
    </w:p>
    <w:p w14:paraId="004344B5" w14:textId="77777777" w:rsidR="00870D38" w:rsidRDefault="00870D38" w:rsidP="00870D38">
      <w:pPr>
        <w:spacing w:line="276" w:lineRule="auto"/>
        <w:jc w:val="both"/>
        <w:rPr>
          <w:sz w:val="22"/>
          <w:szCs w:val="22"/>
        </w:rPr>
      </w:pPr>
    </w:p>
    <w:p w14:paraId="2FAF7121" w14:textId="07AA8B03" w:rsidR="00870D38" w:rsidRDefault="00F3273C" w:rsidP="00870D38">
      <w:pPr>
        <w:spacing w:line="276" w:lineRule="auto"/>
        <w:jc w:val="both"/>
        <w:rPr>
          <w:sz w:val="22"/>
          <w:szCs w:val="22"/>
        </w:rPr>
      </w:pPr>
      <w:r>
        <w:rPr>
          <w:sz w:val="22"/>
          <w:szCs w:val="22"/>
        </w:rPr>
        <w:lastRenderedPageBreak/>
        <w:t>100</w:t>
      </w:r>
      <w:r w:rsidR="00DD13AD">
        <w:rPr>
          <w:sz w:val="22"/>
          <w:szCs w:val="22"/>
        </w:rPr>
        <w:t xml:space="preserve">. </w:t>
      </w:r>
      <w:r w:rsidR="00870D38">
        <w:rPr>
          <w:sz w:val="22"/>
          <w:szCs w:val="22"/>
        </w:rPr>
        <w:t xml:space="preserve">Also representing Germany, Mr Timm Reinhardt raised concern about the general structure of the plans and the differentiated population structure of the Greylag Goose, which required defined management units to be able to judge how this plan would work in the first place. It was not certain if the flyway approach, as opposed to other measures of management was </w:t>
      </w:r>
      <w:proofErr w:type="gramStart"/>
      <w:r w:rsidR="00870D38">
        <w:rPr>
          <w:sz w:val="22"/>
          <w:szCs w:val="22"/>
        </w:rPr>
        <w:t>actually leading</w:t>
      </w:r>
      <w:proofErr w:type="gramEnd"/>
      <w:r w:rsidR="00870D38">
        <w:rPr>
          <w:sz w:val="22"/>
          <w:szCs w:val="22"/>
        </w:rPr>
        <w:t xml:space="preserve"> anywhere.</w:t>
      </w:r>
    </w:p>
    <w:p w14:paraId="7893BA41" w14:textId="77777777" w:rsidR="00870D38" w:rsidRDefault="00870D38" w:rsidP="00870D38">
      <w:pPr>
        <w:spacing w:line="276" w:lineRule="auto"/>
        <w:jc w:val="both"/>
        <w:rPr>
          <w:sz w:val="22"/>
          <w:szCs w:val="22"/>
        </w:rPr>
      </w:pPr>
    </w:p>
    <w:p w14:paraId="565D51D6" w14:textId="2184E940" w:rsidR="00870D38" w:rsidRDefault="00DD13AD" w:rsidP="00870D38">
      <w:pPr>
        <w:spacing w:line="276" w:lineRule="auto"/>
        <w:jc w:val="both"/>
        <w:rPr>
          <w:sz w:val="22"/>
          <w:szCs w:val="22"/>
        </w:rPr>
      </w:pPr>
      <w:r>
        <w:rPr>
          <w:sz w:val="22"/>
          <w:szCs w:val="22"/>
        </w:rPr>
        <w:t>1</w:t>
      </w:r>
      <w:r w:rsidR="00F3273C">
        <w:rPr>
          <w:sz w:val="22"/>
          <w:szCs w:val="22"/>
        </w:rPr>
        <w:t>01</w:t>
      </w:r>
      <w:r>
        <w:rPr>
          <w:sz w:val="22"/>
          <w:szCs w:val="22"/>
        </w:rPr>
        <w:t xml:space="preserve">. </w:t>
      </w:r>
      <w:r w:rsidR="00870D38">
        <w:rPr>
          <w:sz w:val="22"/>
          <w:szCs w:val="22"/>
        </w:rPr>
        <w:t xml:space="preserve">Mr Dereliev explained that </w:t>
      </w:r>
      <w:r w:rsidR="00E17734">
        <w:rPr>
          <w:sz w:val="22"/>
          <w:szCs w:val="22"/>
        </w:rPr>
        <w:t>defining Greylag Goose management units</w:t>
      </w:r>
      <w:r w:rsidR="00870D38">
        <w:rPr>
          <w:sz w:val="22"/>
          <w:szCs w:val="22"/>
        </w:rPr>
        <w:t xml:space="preserve"> was better placed in the implementation phase since it may require re-definition in future. Current knowledge was </w:t>
      </w:r>
      <w:r w:rsidR="00E17734">
        <w:rPr>
          <w:sz w:val="22"/>
          <w:szCs w:val="22"/>
        </w:rPr>
        <w:t xml:space="preserve">too </w:t>
      </w:r>
      <w:r w:rsidR="00870D38">
        <w:rPr>
          <w:sz w:val="22"/>
          <w:szCs w:val="22"/>
        </w:rPr>
        <w:t>limited</w:t>
      </w:r>
      <w:r w:rsidR="00E17734">
        <w:rPr>
          <w:sz w:val="22"/>
          <w:szCs w:val="22"/>
        </w:rPr>
        <w:t xml:space="preserve"> to allow taking a definite decision on management unit delineation</w:t>
      </w:r>
      <w:r w:rsidR="00870D38">
        <w:rPr>
          <w:sz w:val="22"/>
          <w:szCs w:val="22"/>
        </w:rPr>
        <w:t xml:space="preserve">. Once countries had agreed on the concepts of management </w:t>
      </w:r>
      <w:r w:rsidR="00E17734">
        <w:rPr>
          <w:sz w:val="22"/>
          <w:szCs w:val="22"/>
        </w:rPr>
        <w:t xml:space="preserve">in </w:t>
      </w:r>
      <w:proofErr w:type="gramStart"/>
      <w:r w:rsidR="00E17734">
        <w:rPr>
          <w:sz w:val="22"/>
          <w:szCs w:val="22"/>
        </w:rPr>
        <w:t>the overall plan</w:t>
      </w:r>
      <w:proofErr w:type="gramEnd"/>
      <w:r w:rsidR="00E17734">
        <w:rPr>
          <w:sz w:val="22"/>
          <w:szCs w:val="22"/>
        </w:rPr>
        <w:t xml:space="preserve">, </w:t>
      </w:r>
      <w:r w:rsidR="00870D38">
        <w:rPr>
          <w:sz w:val="22"/>
          <w:szCs w:val="22"/>
        </w:rPr>
        <w:t>they could go into detail</w:t>
      </w:r>
      <w:r w:rsidR="00E17734">
        <w:rPr>
          <w:sz w:val="22"/>
          <w:szCs w:val="22"/>
        </w:rPr>
        <w:t>ed planning at the unit level in the implementation phase</w:t>
      </w:r>
      <w:r w:rsidR="00870D38">
        <w:rPr>
          <w:sz w:val="22"/>
          <w:szCs w:val="22"/>
        </w:rPr>
        <w:t xml:space="preserve">. A more dynamic process of defining and re-defining management units was required here, depending on the available knowledge and stakeholder intentions. </w:t>
      </w:r>
    </w:p>
    <w:p w14:paraId="55197341" w14:textId="77777777" w:rsidR="00870D38" w:rsidRDefault="00870D38" w:rsidP="00870D38">
      <w:pPr>
        <w:spacing w:line="276" w:lineRule="auto"/>
        <w:jc w:val="both"/>
        <w:rPr>
          <w:sz w:val="22"/>
          <w:szCs w:val="22"/>
        </w:rPr>
      </w:pPr>
    </w:p>
    <w:p w14:paraId="4C676FC3" w14:textId="0BF92916" w:rsidR="00870D38" w:rsidRDefault="00DD13AD" w:rsidP="00870D38">
      <w:pPr>
        <w:spacing w:line="276" w:lineRule="auto"/>
        <w:jc w:val="both"/>
        <w:rPr>
          <w:sz w:val="22"/>
          <w:szCs w:val="22"/>
        </w:rPr>
      </w:pPr>
      <w:r>
        <w:rPr>
          <w:sz w:val="22"/>
          <w:szCs w:val="22"/>
        </w:rPr>
        <w:t>10</w:t>
      </w:r>
      <w:r w:rsidR="00F3273C">
        <w:rPr>
          <w:sz w:val="22"/>
          <w:szCs w:val="22"/>
        </w:rPr>
        <w:t>2</w:t>
      </w:r>
      <w:r>
        <w:rPr>
          <w:sz w:val="22"/>
          <w:szCs w:val="22"/>
        </w:rPr>
        <w:t xml:space="preserve">. </w:t>
      </w:r>
      <w:r w:rsidR="00870D38">
        <w:rPr>
          <w:sz w:val="22"/>
          <w:szCs w:val="22"/>
        </w:rPr>
        <w:t xml:space="preserve">Mr Reinhardt went on to point out that keeping the flyway population at a favourable conservation level was an inefficient objective in the context of local management units. This could be changed to reducing damage with a good indicator and population size </w:t>
      </w:r>
      <w:proofErr w:type="gramStart"/>
      <w:r w:rsidR="00870D38">
        <w:rPr>
          <w:sz w:val="22"/>
          <w:szCs w:val="22"/>
        </w:rPr>
        <w:t>as a means to</w:t>
      </w:r>
      <w:proofErr w:type="gramEnd"/>
      <w:r w:rsidR="00870D38">
        <w:rPr>
          <w:sz w:val="22"/>
          <w:szCs w:val="22"/>
        </w:rPr>
        <w:t xml:space="preserve"> achieve this.</w:t>
      </w:r>
    </w:p>
    <w:p w14:paraId="37375BF0" w14:textId="77777777" w:rsidR="00870D38" w:rsidRDefault="00870D38" w:rsidP="00870D38">
      <w:pPr>
        <w:spacing w:line="276" w:lineRule="auto"/>
        <w:jc w:val="both"/>
        <w:rPr>
          <w:sz w:val="22"/>
          <w:szCs w:val="22"/>
        </w:rPr>
      </w:pPr>
    </w:p>
    <w:p w14:paraId="61CEE6B2" w14:textId="43271BCF" w:rsidR="00870D38" w:rsidRDefault="00DD13AD" w:rsidP="00870D38">
      <w:pPr>
        <w:spacing w:line="276" w:lineRule="auto"/>
        <w:jc w:val="both"/>
        <w:rPr>
          <w:sz w:val="22"/>
          <w:szCs w:val="22"/>
        </w:rPr>
      </w:pPr>
      <w:r>
        <w:rPr>
          <w:sz w:val="22"/>
          <w:szCs w:val="22"/>
        </w:rPr>
        <w:t>10</w:t>
      </w:r>
      <w:r w:rsidR="00F3273C">
        <w:rPr>
          <w:sz w:val="22"/>
          <w:szCs w:val="22"/>
        </w:rPr>
        <w:t>3</w:t>
      </w:r>
      <w:r>
        <w:rPr>
          <w:sz w:val="22"/>
          <w:szCs w:val="22"/>
        </w:rPr>
        <w:t xml:space="preserve">. </w:t>
      </w:r>
      <w:r w:rsidR="00870D38">
        <w:rPr>
          <w:sz w:val="22"/>
          <w:szCs w:val="22"/>
        </w:rPr>
        <w:t>Mr Dereliev stressed that maintaining species or populations at a favourable conservation status was a fundamental objective of the Agreement and that all management started after that had been secured. This had been strongly maintained by the range states.</w:t>
      </w:r>
    </w:p>
    <w:p w14:paraId="597512B4" w14:textId="77777777" w:rsidR="00870D38" w:rsidRDefault="00870D38" w:rsidP="00870D38">
      <w:pPr>
        <w:spacing w:line="276" w:lineRule="auto"/>
        <w:jc w:val="both"/>
        <w:rPr>
          <w:sz w:val="22"/>
          <w:szCs w:val="22"/>
        </w:rPr>
      </w:pPr>
    </w:p>
    <w:p w14:paraId="7B5B6DA3" w14:textId="392359AB" w:rsidR="00870D38" w:rsidRDefault="00DD13AD" w:rsidP="00870D38">
      <w:pPr>
        <w:spacing w:line="276" w:lineRule="auto"/>
        <w:jc w:val="both"/>
        <w:rPr>
          <w:sz w:val="22"/>
          <w:szCs w:val="22"/>
        </w:rPr>
      </w:pPr>
      <w:r>
        <w:rPr>
          <w:sz w:val="22"/>
          <w:szCs w:val="22"/>
        </w:rPr>
        <w:t>10</w:t>
      </w:r>
      <w:r w:rsidR="00F3273C">
        <w:rPr>
          <w:sz w:val="22"/>
          <w:szCs w:val="22"/>
        </w:rPr>
        <w:t>4</w:t>
      </w:r>
      <w:r>
        <w:rPr>
          <w:sz w:val="22"/>
          <w:szCs w:val="22"/>
        </w:rPr>
        <w:t xml:space="preserve">. </w:t>
      </w:r>
      <w:r w:rsidR="00870D38">
        <w:rPr>
          <w:sz w:val="22"/>
          <w:szCs w:val="22"/>
        </w:rPr>
        <w:t>Ms Meyers confirmed that resources were needed to define the management units and that this was already being worked on in the case of the Greylag Goose.</w:t>
      </w:r>
    </w:p>
    <w:p w14:paraId="7D89F5C8" w14:textId="77777777" w:rsidR="00870D38" w:rsidRDefault="00870D38" w:rsidP="00870D38">
      <w:pPr>
        <w:spacing w:line="276" w:lineRule="auto"/>
        <w:jc w:val="both"/>
        <w:rPr>
          <w:sz w:val="22"/>
          <w:szCs w:val="22"/>
        </w:rPr>
      </w:pPr>
    </w:p>
    <w:p w14:paraId="30A6E554" w14:textId="0BFBF502" w:rsidR="00870D38" w:rsidRDefault="00DD13AD" w:rsidP="00870D38">
      <w:pPr>
        <w:spacing w:line="276" w:lineRule="auto"/>
        <w:jc w:val="both"/>
        <w:rPr>
          <w:sz w:val="22"/>
          <w:szCs w:val="22"/>
        </w:rPr>
      </w:pPr>
      <w:r>
        <w:rPr>
          <w:sz w:val="22"/>
          <w:szCs w:val="22"/>
        </w:rPr>
        <w:t>10</w:t>
      </w:r>
      <w:r w:rsidR="00F3273C">
        <w:rPr>
          <w:sz w:val="22"/>
          <w:szCs w:val="22"/>
        </w:rPr>
        <w:t>5</w:t>
      </w:r>
      <w:r>
        <w:rPr>
          <w:sz w:val="22"/>
          <w:szCs w:val="22"/>
        </w:rPr>
        <w:t xml:space="preserve">. </w:t>
      </w:r>
      <w:r w:rsidR="00870D38">
        <w:rPr>
          <w:sz w:val="22"/>
          <w:szCs w:val="22"/>
        </w:rPr>
        <w:t xml:space="preserve">Mr Czajkowski noted that management units depend on the species; for the Greylag Goose it was not accurate to consider the geography or ecology only. It needed more scientific evidence to define the sedentary and migratory parts of the population. </w:t>
      </w:r>
    </w:p>
    <w:p w14:paraId="0DB8A21B" w14:textId="77777777" w:rsidR="00870D38" w:rsidRDefault="00870D38" w:rsidP="00870D38">
      <w:pPr>
        <w:spacing w:line="276" w:lineRule="auto"/>
        <w:jc w:val="both"/>
        <w:rPr>
          <w:sz w:val="22"/>
          <w:szCs w:val="22"/>
          <w:highlight w:val="yellow"/>
        </w:rPr>
      </w:pPr>
    </w:p>
    <w:tbl>
      <w:tblPr>
        <w:tblW w:w="0" w:type="auto"/>
        <w:shd w:val="clear" w:color="auto" w:fill="D9E2F3" w:themeFill="accent1" w:themeFillTint="33"/>
        <w:tblLook w:val="04A0" w:firstRow="1" w:lastRow="0" w:firstColumn="1" w:lastColumn="0" w:noHBand="0" w:noVBand="1"/>
      </w:tblPr>
      <w:tblGrid>
        <w:gridCol w:w="1207"/>
        <w:gridCol w:w="8431"/>
      </w:tblGrid>
      <w:tr w:rsidR="00870D38" w:rsidRPr="00870D38" w14:paraId="18E6E305" w14:textId="77777777" w:rsidTr="00263436">
        <w:tc>
          <w:tcPr>
            <w:tcW w:w="1242" w:type="dxa"/>
            <w:shd w:val="clear" w:color="auto" w:fill="D9E2F3" w:themeFill="accent1" w:themeFillTint="33"/>
            <w:hideMark/>
          </w:tcPr>
          <w:p w14:paraId="7F2FB06F" w14:textId="77777777" w:rsidR="00870D38" w:rsidRDefault="00870D38">
            <w:pPr>
              <w:spacing w:line="256" w:lineRule="auto"/>
              <w:jc w:val="both"/>
              <w:rPr>
                <w:iCs/>
                <w:sz w:val="22"/>
                <w:szCs w:val="22"/>
              </w:rPr>
            </w:pPr>
            <w:r>
              <w:rPr>
                <w:iCs/>
                <w:sz w:val="22"/>
                <w:szCs w:val="22"/>
              </w:rPr>
              <w:t>Actions</w:t>
            </w:r>
          </w:p>
        </w:tc>
        <w:tc>
          <w:tcPr>
            <w:tcW w:w="9230" w:type="dxa"/>
            <w:shd w:val="clear" w:color="auto" w:fill="D9E2F3" w:themeFill="accent1" w:themeFillTint="33"/>
          </w:tcPr>
          <w:p w14:paraId="63908F3A" w14:textId="77777777" w:rsidR="00870D38" w:rsidRDefault="00870D38">
            <w:pPr>
              <w:spacing w:line="276" w:lineRule="auto"/>
              <w:jc w:val="both"/>
              <w:rPr>
                <w:sz w:val="22"/>
                <w:szCs w:val="22"/>
              </w:rPr>
            </w:pPr>
            <w:r>
              <w:rPr>
                <w:sz w:val="22"/>
                <w:szCs w:val="22"/>
              </w:rPr>
              <w:t>All comments relating to the:</w:t>
            </w:r>
          </w:p>
          <w:p w14:paraId="3BD39C7B" w14:textId="77777777" w:rsidR="00870D38" w:rsidRDefault="00870D38">
            <w:pPr>
              <w:spacing w:line="276" w:lineRule="auto"/>
              <w:jc w:val="both"/>
              <w:rPr>
                <w:i/>
                <w:sz w:val="22"/>
                <w:szCs w:val="22"/>
              </w:rPr>
            </w:pPr>
            <w:r>
              <w:rPr>
                <w:i/>
                <w:sz w:val="22"/>
                <w:szCs w:val="22"/>
              </w:rPr>
              <w:t xml:space="preserve">Draft International Species Management Plan for the Barnacle Goose (Branta leucopsis) (document TC14.14) </w:t>
            </w:r>
            <w:r>
              <w:rPr>
                <w:sz w:val="22"/>
                <w:szCs w:val="22"/>
              </w:rPr>
              <w:t>and</w:t>
            </w:r>
            <w:r>
              <w:rPr>
                <w:i/>
                <w:sz w:val="22"/>
                <w:szCs w:val="22"/>
              </w:rPr>
              <w:t xml:space="preserve"> </w:t>
            </w:r>
          </w:p>
          <w:p w14:paraId="4026F08D" w14:textId="77777777" w:rsidR="00870D38" w:rsidRDefault="00870D38">
            <w:pPr>
              <w:spacing w:line="276" w:lineRule="auto"/>
              <w:jc w:val="both"/>
              <w:rPr>
                <w:sz w:val="22"/>
                <w:szCs w:val="22"/>
              </w:rPr>
            </w:pPr>
            <w:r>
              <w:rPr>
                <w:i/>
                <w:sz w:val="22"/>
                <w:szCs w:val="22"/>
              </w:rPr>
              <w:t>Draft International Species Management Plan for the Greylag Goose (Anser anser) - NW/SW Europe Population (document TC14.15)</w:t>
            </w:r>
            <w:r>
              <w:rPr>
                <w:sz w:val="22"/>
                <w:szCs w:val="22"/>
              </w:rPr>
              <w:t xml:space="preserve"> </w:t>
            </w:r>
          </w:p>
          <w:p w14:paraId="30E73135" w14:textId="77777777" w:rsidR="00870D38" w:rsidRDefault="00870D38">
            <w:pPr>
              <w:spacing w:line="276" w:lineRule="auto"/>
              <w:jc w:val="both"/>
              <w:rPr>
                <w:sz w:val="22"/>
                <w:szCs w:val="22"/>
              </w:rPr>
            </w:pPr>
            <w:r>
              <w:rPr>
                <w:sz w:val="22"/>
                <w:szCs w:val="22"/>
              </w:rPr>
              <w:t>should be submitted to the Secretariat by 30 April 2018.</w:t>
            </w:r>
          </w:p>
          <w:p w14:paraId="30578BE2" w14:textId="77777777" w:rsidR="00870D38" w:rsidRDefault="00870D38">
            <w:pPr>
              <w:spacing w:line="276" w:lineRule="auto"/>
              <w:jc w:val="both"/>
              <w:rPr>
                <w:iCs/>
                <w:sz w:val="12"/>
                <w:szCs w:val="12"/>
              </w:rPr>
            </w:pPr>
          </w:p>
          <w:p w14:paraId="299E1779" w14:textId="77777777" w:rsidR="00870D38" w:rsidRDefault="00870D38">
            <w:pPr>
              <w:spacing w:line="276" w:lineRule="auto"/>
              <w:jc w:val="both"/>
              <w:rPr>
                <w:iCs/>
                <w:sz w:val="22"/>
                <w:szCs w:val="22"/>
              </w:rPr>
            </w:pPr>
            <w:r>
              <w:rPr>
                <w:iCs/>
                <w:sz w:val="22"/>
                <w:szCs w:val="22"/>
              </w:rPr>
              <w:t xml:space="preserve">After the incorporation of these and any further comments from the range states and participants of the stakeholder workshops, by the Secretariat, the final drafts of both ISSMPs will be decided on at the </w:t>
            </w:r>
            <w:r>
              <w:rPr>
                <w:i/>
                <w:iCs/>
                <w:sz w:val="22"/>
                <w:szCs w:val="22"/>
              </w:rPr>
              <w:t>Greylag Goose and Barnacle Goose Species Management Planning Workshop in June 2018</w:t>
            </w:r>
            <w:r>
              <w:rPr>
                <w:iCs/>
                <w:sz w:val="22"/>
                <w:szCs w:val="22"/>
              </w:rPr>
              <w:t xml:space="preserve"> and subsequently submitted to StC13 and MOP7 for approval.</w:t>
            </w:r>
          </w:p>
          <w:p w14:paraId="30F7438A" w14:textId="77777777" w:rsidR="00870D38" w:rsidRDefault="00870D38">
            <w:pPr>
              <w:spacing w:line="256" w:lineRule="auto"/>
              <w:jc w:val="both"/>
              <w:rPr>
                <w:iCs/>
                <w:sz w:val="22"/>
                <w:szCs w:val="22"/>
              </w:rPr>
            </w:pPr>
          </w:p>
        </w:tc>
      </w:tr>
    </w:tbl>
    <w:p w14:paraId="6CA00125" w14:textId="77777777" w:rsidR="00870D38" w:rsidRDefault="00870D38" w:rsidP="00870D38">
      <w:pPr>
        <w:spacing w:line="276" w:lineRule="auto"/>
        <w:jc w:val="both"/>
        <w:rPr>
          <w:sz w:val="22"/>
          <w:szCs w:val="22"/>
        </w:rPr>
      </w:pPr>
    </w:p>
    <w:p w14:paraId="5158C979" w14:textId="77777777" w:rsidR="00870D38" w:rsidRDefault="00870D38" w:rsidP="00870D38">
      <w:pPr>
        <w:spacing w:line="276" w:lineRule="auto"/>
        <w:jc w:val="both"/>
        <w:rPr>
          <w:sz w:val="22"/>
          <w:szCs w:val="22"/>
          <w:u w:val="single"/>
        </w:rPr>
      </w:pPr>
      <w:r>
        <w:rPr>
          <w:sz w:val="22"/>
          <w:szCs w:val="22"/>
          <w:u w:val="single"/>
        </w:rPr>
        <w:t xml:space="preserve">f. Document TC14.16 </w:t>
      </w:r>
      <w:r>
        <w:rPr>
          <w:i/>
          <w:sz w:val="22"/>
          <w:szCs w:val="22"/>
          <w:u w:val="single"/>
        </w:rPr>
        <w:t>Summary of Current State of Single Species Action Plan and Species Management Plan Production and Coordination with Recommendations to MOP for Extension, Revision or Retirement of Plan</w:t>
      </w:r>
      <w:r>
        <w:rPr>
          <w:sz w:val="22"/>
          <w:szCs w:val="22"/>
          <w:u w:val="single"/>
        </w:rPr>
        <w:t>)</w:t>
      </w:r>
    </w:p>
    <w:p w14:paraId="5636097D" w14:textId="77777777" w:rsidR="00870D38" w:rsidRDefault="00870D38" w:rsidP="00870D38">
      <w:pPr>
        <w:spacing w:line="276" w:lineRule="auto"/>
        <w:jc w:val="both"/>
        <w:rPr>
          <w:sz w:val="22"/>
          <w:szCs w:val="22"/>
        </w:rPr>
      </w:pPr>
    </w:p>
    <w:p w14:paraId="7216D4C7" w14:textId="12994F8D" w:rsidR="00870D38" w:rsidRDefault="00DD13AD" w:rsidP="00870D38">
      <w:pPr>
        <w:spacing w:line="276" w:lineRule="auto"/>
        <w:jc w:val="both"/>
        <w:rPr>
          <w:sz w:val="22"/>
          <w:szCs w:val="22"/>
        </w:rPr>
      </w:pPr>
      <w:r>
        <w:rPr>
          <w:sz w:val="22"/>
          <w:szCs w:val="22"/>
        </w:rPr>
        <w:t>10</w:t>
      </w:r>
      <w:r w:rsidR="00F3273C">
        <w:rPr>
          <w:sz w:val="22"/>
          <w:szCs w:val="22"/>
        </w:rPr>
        <w:t>6</w:t>
      </w:r>
      <w:r>
        <w:rPr>
          <w:sz w:val="22"/>
          <w:szCs w:val="22"/>
        </w:rPr>
        <w:t xml:space="preserve">. </w:t>
      </w:r>
      <w:r w:rsidR="00870D38">
        <w:rPr>
          <w:sz w:val="22"/>
          <w:szCs w:val="22"/>
        </w:rPr>
        <w:t>Ms Mikander reported that a comprehensive overview of the status of preparation and implementation of Species Action and Management plans, including a procedure and recommendations for extension, revision or retirement of plans had been presented to the 6</w:t>
      </w:r>
      <w:r w:rsidR="00870D38">
        <w:rPr>
          <w:sz w:val="22"/>
          <w:szCs w:val="22"/>
          <w:vertAlign w:val="superscript"/>
        </w:rPr>
        <w:t>th</w:t>
      </w:r>
      <w:r w:rsidR="00870D38">
        <w:rPr>
          <w:sz w:val="22"/>
          <w:szCs w:val="22"/>
        </w:rPr>
        <w:t xml:space="preserve"> Session of the Meeting of the Parties in 2015 and adopted through Resolution 6.8. MOP6 had instructed the Technical Committee to continue monitoring ISSAPs and to present proposals for their revision or retirement to each session of the MOP. An update had been produced for the 12</w:t>
      </w:r>
      <w:r w:rsidR="00870D38">
        <w:rPr>
          <w:sz w:val="22"/>
          <w:szCs w:val="22"/>
          <w:vertAlign w:val="superscript"/>
        </w:rPr>
        <w:t>th</w:t>
      </w:r>
      <w:r w:rsidR="00870D38">
        <w:rPr>
          <w:sz w:val="22"/>
          <w:szCs w:val="22"/>
        </w:rPr>
        <w:t xml:space="preserve"> Meeting of the Standing Committee in early 2017.</w:t>
      </w:r>
    </w:p>
    <w:p w14:paraId="70EDC45C" w14:textId="77777777" w:rsidR="00870D38" w:rsidRDefault="00870D38" w:rsidP="00870D38">
      <w:pPr>
        <w:spacing w:line="276" w:lineRule="auto"/>
        <w:jc w:val="both"/>
        <w:rPr>
          <w:sz w:val="22"/>
          <w:szCs w:val="22"/>
        </w:rPr>
      </w:pPr>
    </w:p>
    <w:p w14:paraId="6C92F72E" w14:textId="380B9F25" w:rsidR="00870D38" w:rsidRDefault="00DD13AD" w:rsidP="00870D38">
      <w:pPr>
        <w:spacing w:line="276" w:lineRule="auto"/>
        <w:jc w:val="both"/>
        <w:rPr>
          <w:sz w:val="22"/>
          <w:szCs w:val="22"/>
        </w:rPr>
      </w:pPr>
      <w:r>
        <w:rPr>
          <w:sz w:val="22"/>
          <w:szCs w:val="22"/>
        </w:rPr>
        <w:lastRenderedPageBreak/>
        <w:t>10</w:t>
      </w:r>
      <w:r w:rsidR="00F3273C">
        <w:rPr>
          <w:sz w:val="22"/>
          <w:szCs w:val="22"/>
        </w:rPr>
        <w:t>7</w:t>
      </w:r>
      <w:r>
        <w:rPr>
          <w:sz w:val="22"/>
          <w:szCs w:val="22"/>
        </w:rPr>
        <w:t xml:space="preserve">. </w:t>
      </w:r>
      <w:r w:rsidR="00870D38">
        <w:rPr>
          <w:sz w:val="22"/>
          <w:szCs w:val="22"/>
        </w:rPr>
        <w:t>Following the procedure adopted by MOP6, and during consultations with the TC and other stakeholders, a third option had been realised, i.e. to extend the validity of a plan without revision, where the objectives and actions were still valid.</w:t>
      </w:r>
    </w:p>
    <w:p w14:paraId="5D217FFE" w14:textId="77777777" w:rsidR="00870D38" w:rsidRDefault="00870D38" w:rsidP="00870D38">
      <w:pPr>
        <w:spacing w:line="276" w:lineRule="auto"/>
        <w:jc w:val="both"/>
        <w:rPr>
          <w:sz w:val="22"/>
          <w:szCs w:val="22"/>
        </w:rPr>
      </w:pPr>
    </w:p>
    <w:p w14:paraId="69381CD8" w14:textId="63A5D40C" w:rsidR="00870D38" w:rsidRDefault="00DD13AD" w:rsidP="00870D38">
      <w:pPr>
        <w:spacing w:line="276" w:lineRule="auto"/>
        <w:jc w:val="both"/>
        <w:rPr>
          <w:sz w:val="22"/>
          <w:szCs w:val="22"/>
        </w:rPr>
      </w:pPr>
      <w:r>
        <w:rPr>
          <w:sz w:val="22"/>
          <w:szCs w:val="22"/>
        </w:rPr>
        <w:t>10</w:t>
      </w:r>
      <w:r w:rsidR="00F3273C">
        <w:rPr>
          <w:sz w:val="22"/>
          <w:szCs w:val="22"/>
        </w:rPr>
        <w:t>8</w:t>
      </w:r>
      <w:r>
        <w:rPr>
          <w:sz w:val="22"/>
          <w:szCs w:val="22"/>
        </w:rPr>
        <w:t xml:space="preserve">. </w:t>
      </w:r>
      <w:r w:rsidR="00870D38">
        <w:rPr>
          <w:sz w:val="22"/>
          <w:szCs w:val="22"/>
        </w:rPr>
        <w:t>She went on to present the diagram of the revised decision-making process for the assessment of AEWA International Single Species Action Plans for revision, extension and retirement, which would be added to the document for presentation to StC13 and MOP7.</w:t>
      </w:r>
    </w:p>
    <w:p w14:paraId="28B7880D" w14:textId="77777777" w:rsidR="00870D38" w:rsidRDefault="00870D38" w:rsidP="00870D38">
      <w:pPr>
        <w:spacing w:line="276" w:lineRule="auto"/>
        <w:jc w:val="both"/>
        <w:rPr>
          <w:sz w:val="22"/>
          <w:szCs w:val="22"/>
        </w:rPr>
      </w:pPr>
    </w:p>
    <w:p w14:paraId="23EB1EAF" w14:textId="77D57DBE" w:rsidR="00870D38" w:rsidRDefault="00DD13AD" w:rsidP="00870D38">
      <w:pPr>
        <w:spacing w:line="276" w:lineRule="auto"/>
        <w:jc w:val="both"/>
        <w:rPr>
          <w:sz w:val="22"/>
          <w:szCs w:val="22"/>
        </w:rPr>
      </w:pPr>
      <w:r>
        <w:rPr>
          <w:sz w:val="22"/>
          <w:szCs w:val="22"/>
        </w:rPr>
        <w:t>10</w:t>
      </w:r>
      <w:r w:rsidR="00F3273C">
        <w:rPr>
          <w:sz w:val="22"/>
          <w:szCs w:val="22"/>
        </w:rPr>
        <w:t>9</w:t>
      </w:r>
      <w:r>
        <w:rPr>
          <w:sz w:val="22"/>
          <w:szCs w:val="22"/>
        </w:rPr>
        <w:t xml:space="preserve">. </w:t>
      </w:r>
      <w:r w:rsidR="00870D38">
        <w:rPr>
          <w:sz w:val="22"/>
          <w:szCs w:val="22"/>
        </w:rPr>
        <w:t xml:space="preserve">Based on analysis and additional consultation with species experts, recommendations were made to retire three ISSAPs, apart from the revision for the White-headed Duck ISSAP, which was already ongoing, no future recommendations for revisions were made. A total of nine ISSAPs were recommended for extension of their validity for a further 10 years. Both for plans where a revision is currently being undertaken or which are recommended for extension, measures are urgently needed to increase implementation. In the case of all AEWA ISSAPs, emergency reviews can be undertaken at any time, should </w:t>
      </w:r>
      <w:proofErr w:type="gramStart"/>
      <w:r w:rsidR="00870D38">
        <w:rPr>
          <w:sz w:val="22"/>
          <w:szCs w:val="22"/>
        </w:rPr>
        <w:t>an emergency situation</w:t>
      </w:r>
      <w:proofErr w:type="gramEnd"/>
      <w:r w:rsidR="00870D38">
        <w:rPr>
          <w:sz w:val="22"/>
          <w:szCs w:val="22"/>
        </w:rPr>
        <w:t xml:space="preserve"> arise.</w:t>
      </w:r>
    </w:p>
    <w:p w14:paraId="0E04EFC0" w14:textId="77777777" w:rsidR="00870D38" w:rsidRDefault="00870D38" w:rsidP="00870D38">
      <w:pPr>
        <w:spacing w:line="276" w:lineRule="auto"/>
        <w:jc w:val="both"/>
        <w:rPr>
          <w:sz w:val="22"/>
          <w:szCs w:val="22"/>
        </w:rPr>
      </w:pPr>
    </w:p>
    <w:p w14:paraId="6E6E59DC" w14:textId="7A822639" w:rsidR="00870D38" w:rsidRDefault="00DD13AD" w:rsidP="00870D38">
      <w:pPr>
        <w:spacing w:line="276" w:lineRule="auto"/>
        <w:jc w:val="both"/>
        <w:rPr>
          <w:sz w:val="22"/>
          <w:szCs w:val="22"/>
        </w:rPr>
      </w:pPr>
      <w:r>
        <w:rPr>
          <w:sz w:val="22"/>
          <w:szCs w:val="22"/>
        </w:rPr>
        <w:t>1</w:t>
      </w:r>
      <w:r w:rsidR="00F3273C">
        <w:rPr>
          <w:sz w:val="22"/>
          <w:szCs w:val="22"/>
        </w:rPr>
        <w:t>10</w:t>
      </w:r>
      <w:r>
        <w:rPr>
          <w:sz w:val="22"/>
          <w:szCs w:val="22"/>
        </w:rPr>
        <w:t xml:space="preserve">. </w:t>
      </w:r>
      <w:r w:rsidR="00870D38">
        <w:rPr>
          <w:sz w:val="22"/>
          <w:szCs w:val="22"/>
        </w:rPr>
        <w:t>In the case of the Lesser White-fronted Goose and the Black-tailed Godwit ISSAPs, both recommended for extension, there were still some open points which needed to be clarified in time for presentation to StC13 in July 2018.</w:t>
      </w:r>
    </w:p>
    <w:p w14:paraId="1A7A4735" w14:textId="77777777" w:rsidR="00870D38" w:rsidRDefault="00870D38" w:rsidP="00870D38">
      <w:pPr>
        <w:spacing w:line="276" w:lineRule="auto"/>
        <w:jc w:val="both"/>
        <w:rPr>
          <w:sz w:val="22"/>
          <w:szCs w:val="22"/>
        </w:rPr>
      </w:pPr>
    </w:p>
    <w:p w14:paraId="600A8083" w14:textId="45356EF6" w:rsidR="00870D38" w:rsidRDefault="00DD13AD" w:rsidP="00870D38">
      <w:pPr>
        <w:spacing w:line="276" w:lineRule="auto"/>
        <w:jc w:val="both"/>
        <w:rPr>
          <w:sz w:val="22"/>
          <w:szCs w:val="22"/>
        </w:rPr>
      </w:pPr>
      <w:r>
        <w:rPr>
          <w:sz w:val="22"/>
          <w:szCs w:val="22"/>
        </w:rPr>
        <w:t>11</w:t>
      </w:r>
      <w:r w:rsidR="00F3273C">
        <w:rPr>
          <w:sz w:val="22"/>
          <w:szCs w:val="22"/>
        </w:rPr>
        <w:t>1</w:t>
      </w:r>
      <w:r>
        <w:rPr>
          <w:sz w:val="22"/>
          <w:szCs w:val="22"/>
        </w:rPr>
        <w:t xml:space="preserve">. </w:t>
      </w:r>
      <w:r w:rsidR="00870D38">
        <w:rPr>
          <w:sz w:val="22"/>
          <w:szCs w:val="22"/>
        </w:rPr>
        <w:t>Responding to an enquiry as to how the success of an action plan was assessed by Mr Czajkowski, Ms Mikander responded that this was based on the population trend data. An action plan could be recommended for retirement if the goals had been achieved and the population was increasing.</w:t>
      </w:r>
    </w:p>
    <w:p w14:paraId="0DF10DA4" w14:textId="77777777" w:rsidR="00870D38" w:rsidRDefault="00870D38" w:rsidP="00870D38">
      <w:pPr>
        <w:spacing w:line="276" w:lineRule="auto"/>
        <w:jc w:val="both"/>
        <w:rPr>
          <w:sz w:val="22"/>
          <w:szCs w:val="22"/>
        </w:rPr>
      </w:pPr>
    </w:p>
    <w:tbl>
      <w:tblPr>
        <w:tblW w:w="0" w:type="auto"/>
        <w:shd w:val="clear" w:color="auto" w:fill="D9E2F3"/>
        <w:tblLook w:val="04A0" w:firstRow="1" w:lastRow="0" w:firstColumn="1" w:lastColumn="0" w:noHBand="0" w:noVBand="1"/>
      </w:tblPr>
      <w:tblGrid>
        <w:gridCol w:w="1215"/>
        <w:gridCol w:w="8423"/>
      </w:tblGrid>
      <w:tr w:rsidR="00870D38" w:rsidRPr="00870D38" w14:paraId="36A7442B" w14:textId="77777777" w:rsidTr="00263436">
        <w:tc>
          <w:tcPr>
            <w:tcW w:w="1242" w:type="dxa"/>
            <w:shd w:val="clear" w:color="auto" w:fill="D9E2F3"/>
            <w:hideMark/>
          </w:tcPr>
          <w:p w14:paraId="73A4FD34" w14:textId="77777777" w:rsidR="00870D38" w:rsidRDefault="00870D38">
            <w:pPr>
              <w:spacing w:line="276" w:lineRule="auto"/>
              <w:jc w:val="both"/>
              <w:rPr>
                <w:sz w:val="22"/>
                <w:szCs w:val="22"/>
              </w:rPr>
            </w:pPr>
            <w:r>
              <w:rPr>
                <w:sz w:val="22"/>
                <w:szCs w:val="22"/>
              </w:rPr>
              <w:t>Decision</w:t>
            </w:r>
          </w:p>
        </w:tc>
        <w:tc>
          <w:tcPr>
            <w:tcW w:w="9230" w:type="dxa"/>
            <w:shd w:val="clear" w:color="auto" w:fill="D9E2F3"/>
          </w:tcPr>
          <w:p w14:paraId="1B92AFAD" w14:textId="77777777" w:rsidR="00870D38" w:rsidRDefault="00870D38">
            <w:pPr>
              <w:spacing w:line="276" w:lineRule="auto"/>
              <w:jc w:val="both"/>
              <w:rPr>
                <w:sz w:val="22"/>
                <w:szCs w:val="22"/>
              </w:rPr>
            </w:pPr>
            <w:r>
              <w:rPr>
                <w:sz w:val="22"/>
                <w:szCs w:val="22"/>
              </w:rPr>
              <w:t xml:space="preserve">Document TC14.16 </w:t>
            </w:r>
            <w:r>
              <w:rPr>
                <w:i/>
                <w:sz w:val="22"/>
                <w:szCs w:val="22"/>
              </w:rPr>
              <w:t>Summary of Current State of Single Species Action Plan and Species Management Plan Production and Coordination with Recommendations to MOP for Extension, Revision or Retirement of Plans</w:t>
            </w:r>
            <w:r>
              <w:rPr>
                <w:sz w:val="22"/>
                <w:szCs w:val="22"/>
              </w:rPr>
              <w:t xml:space="preserve"> was reviewed and the </w:t>
            </w:r>
            <w:r>
              <w:rPr>
                <w:i/>
                <w:sz w:val="22"/>
                <w:szCs w:val="22"/>
              </w:rPr>
              <w:t xml:space="preserve">process for the retirement of Action plans </w:t>
            </w:r>
            <w:r>
              <w:rPr>
                <w:sz w:val="22"/>
                <w:szCs w:val="22"/>
              </w:rPr>
              <w:t xml:space="preserve">as well as </w:t>
            </w:r>
            <w:r>
              <w:rPr>
                <w:i/>
                <w:sz w:val="22"/>
                <w:szCs w:val="22"/>
              </w:rPr>
              <w:t>the treatment of the selected AEWA International Single Species Action Plans</w:t>
            </w:r>
            <w:r>
              <w:rPr>
                <w:sz w:val="22"/>
                <w:szCs w:val="22"/>
              </w:rPr>
              <w:t xml:space="preserve"> was approved by the Meeting, subject to final approval by MOP7.</w:t>
            </w:r>
            <w:r w:rsidR="00024A8C">
              <w:rPr>
                <w:sz w:val="22"/>
                <w:szCs w:val="22"/>
              </w:rPr>
              <w:t xml:space="preserve"> The document will be forwarded</w:t>
            </w:r>
            <w:r w:rsidR="00F008FA">
              <w:rPr>
                <w:sz w:val="22"/>
                <w:szCs w:val="22"/>
              </w:rPr>
              <w:t xml:space="preserve"> to StC13 and MOP7.</w:t>
            </w:r>
          </w:p>
          <w:p w14:paraId="656A3605" w14:textId="77777777" w:rsidR="00870D38" w:rsidRDefault="00870D38">
            <w:pPr>
              <w:spacing w:line="256" w:lineRule="auto"/>
              <w:jc w:val="both"/>
              <w:rPr>
                <w:sz w:val="22"/>
                <w:szCs w:val="22"/>
              </w:rPr>
            </w:pPr>
          </w:p>
        </w:tc>
      </w:tr>
    </w:tbl>
    <w:p w14:paraId="49EF041B" w14:textId="77777777" w:rsidR="00870D38" w:rsidRDefault="00870D38" w:rsidP="00870D38">
      <w:pPr>
        <w:spacing w:line="276" w:lineRule="auto"/>
        <w:jc w:val="both"/>
        <w:rPr>
          <w:sz w:val="22"/>
          <w:szCs w:val="22"/>
        </w:rPr>
      </w:pPr>
    </w:p>
    <w:p w14:paraId="717D5B85" w14:textId="3683726E" w:rsidR="00870D38" w:rsidRDefault="00DD13AD" w:rsidP="00870D38">
      <w:pPr>
        <w:spacing w:line="276" w:lineRule="auto"/>
        <w:jc w:val="both"/>
        <w:rPr>
          <w:sz w:val="22"/>
          <w:szCs w:val="22"/>
        </w:rPr>
      </w:pPr>
      <w:r>
        <w:rPr>
          <w:sz w:val="22"/>
          <w:szCs w:val="22"/>
          <w:u w:val="single"/>
        </w:rPr>
        <w:t>11</w:t>
      </w:r>
      <w:r w:rsidR="00F3273C">
        <w:rPr>
          <w:sz w:val="22"/>
          <w:szCs w:val="22"/>
          <w:u w:val="single"/>
        </w:rPr>
        <w:t>2</w:t>
      </w:r>
      <w:r>
        <w:rPr>
          <w:sz w:val="22"/>
          <w:szCs w:val="22"/>
          <w:u w:val="single"/>
        </w:rPr>
        <w:t xml:space="preserve">. </w:t>
      </w:r>
      <w:r w:rsidR="00870D38">
        <w:rPr>
          <w:sz w:val="22"/>
          <w:szCs w:val="22"/>
          <w:u w:val="single"/>
        </w:rPr>
        <w:t xml:space="preserve">g. Document TC 14.35 </w:t>
      </w:r>
      <w:r w:rsidR="00870D38">
        <w:rPr>
          <w:i/>
          <w:sz w:val="22"/>
          <w:szCs w:val="22"/>
          <w:u w:val="single"/>
        </w:rPr>
        <w:t>Revision of Criteria for Prioritising AEWA Populations for Management Planning</w:t>
      </w:r>
    </w:p>
    <w:p w14:paraId="712CE3BE" w14:textId="77777777" w:rsidR="00870D38" w:rsidRDefault="00870D38" w:rsidP="00870D38">
      <w:pPr>
        <w:spacing w:line="276" w:lineRule="auto"/>
        <w:jc w:val="both"/>
        <w:rPr>
          <w:sz w:val="22"/>
          <w:szCs w:val="22"/>
        </w:rPr>
      </w:pPr>
      <w:r>
        <w:rPr>
          <w:sz w:val="22"/>
          <w:szCs w:val="22"/>
        </w:rPr>
        <w:t xml:space="preserve">Mr Stroud reported that in the context of paragraph 4.3.4. of the AEWA Action Plan, at MOP6, the Contracting Parties had recognised the increasing call for further International Single Species Management Plans (ISSMPs) and had requested the TC to consider priorities. </w:t>
      </w:r>
      <w:r>
        <w:rPr>
          <w:b/>
          <w:sz w:val="22"/>
          <w:szCs w:val="22"/>
        </w:rPr>
        <w:t>Part A</w:t>
      </w:r>
      <w:r>
        <w:rPr>
          <w:sz w:val="22"/>
          <w:szCs w:val="22"/>
        </w:rPr>
        <w:t xml:space="preserve"> - Prioritization Criteria for ISSMPs had already been adopted by TC11, </w:t>
      </w:r>
      <w:r>
        <w:rPr>
          <w:b/>
          <w:sz w:val="22"/>
          <w:szCs w:val="22"/>
        </w:rPr>
        <w:t>Part B</w:t>
      </w:r>
      <w:r>
        <w:rPr>
          <w:sz w:val="22"/>
          <w:szCs w:val="22"/>
        </w:rPr>
        <w:t xml:space="preserve"> was new and included additional factors in form of a check-list of characteristics, whereby species/populations for which several of the characteristics apply would be prioritised for management-planning.</w:t>
      </w:r>
    </w:p>
    <w:p w14:paraId="6229D58D" w14:textId="77777777" w:rsidR="00870D38" w:rsidRDefault="00870D38" w:rsidP="00870D38">
      <w:pPr>
        <w:spacing w:line="276" w:lineRule="auto"/>
        <w:jc w:val="both"/>
        <w:rPr>
          <w:sz w:val="22"/>
          <w:szCs w:val="22"/>
        </w:rPr>
      </w:pPr>
    </w:p>
    <w:p w14:paraId="79F260DB" w14:textId="33F8825B" w:rsidR="00870D38" w:rsidRDefault="00DD13AD" w:rsidP="00870D38">
      <w:pPr>
        <w:spacing w:line="276" w:lineRule="auto"/>
        <w:jc w:val="both"/>
        <w:rPr>
          <w:sz w:val="22"/>
          <w:szCs w:val="22"/>
        </w:rPr>
      </w:pPr>
      <w:r>
        <w:rPr>
          <w:sz w:val="22"/>
          <w:szCs w:val="22"/>
        </w:rPr>
        <w:t>11</w:t>
      </w:r>
      <w:r w:rsidR="00F3273C">
        <w:rPr>
          <w:sz w:val="22"/>
          <w:szCs w:val="22"/>
        </w:rPr>
        <w:t>3</w:t>
      </w:r>
      <w:r>
        <w:rPr>
          <w:sz w:val="22"/>
          <w:szCs w:val="22"/>
        </w:rPr>
        <w:t xml:space="preserve">. </w:t>
      </w:r>
      <w:r w:rsidR="00870D38">
        <w:rPr>
          <w:sz w:val="22"/>
          <w:szCs w:val="22"/>
        </w:rPr>
        <w:t>Mr Dereliev had some terminology suggestions and stressed the need to consider adding indicative ranking for management planning.</w:t>
      </w:r>
    </w:p>
    <w:p w14:paraId="627A9B35" w14:textId="77777777" w:rsidR="00870D38" w:rsidRDefault="00870D38" w:rsidP="00870D38">
      <w:pPr>
        <w:spacing w:line="276" w:lineRule="auto"/>
        <w:jc w:val="both"/>
        <w:rPr>
          <w:sz w:val="22"/>
          <w:szCs w:val="22"/>
        </w:rPr>
      </w:pPr>
    </w:p>
    <w:p w14:paraId="14A11E97" w14:textId="240F8118" w:rsidR="00870D38" w:rsidRDefault="00DD13AD" w:rsidP="00870D38">
      <w:pPr>
        <w:spacing w:line="276" w:lineRule="auto"/>
        <w:jc w:val="both"/>
        <w:rPr>
          <w:sz w:val="22"/>
          <w:szCs w:val="22"/>
        </w:rPr>
      </w:pPr>
      <w:r>
        <w:rPr>
          <w:sz w:val="22"/>
          <w:szCs w:val="22"/>
        </w:rPr>
        <w:t>11</w:t>
      </w:r>
      <w:r w:rsidR="00F3273C">
        <w:rPr>
          <w:sz w:val="22"/>
          <w:szCs w:val="22"/>
        </w:rPr>
        <w:t>4</w:t>
      </w:r>
      <w:r>
        <w:rPr>
          <w:sz w:val="22"/>
          <w:szCs w:val="22"/>
        </w:rPr>
        <w:t xml:space="preserve">. </w:t>
      </w:r>
      <w:r w:rsidR="00870D38">
        <w:rPr>
          <w:sz w:val="22"/>
          <w:szCs w:val="22"/>
        </w:rPr>
        <w:t xml:space="preserve">Mr Nagy noted that a multi-species process could be </w:t>
      </w:r>
      <w:proofErr w:type="gramStart"/>
      <w:r w:rsidR="00870D38">
        <w:rPr>
          <w:sz w:val="22"/>
          <w:szCs w:val="22"/>
        </w:rPr>
        <w:t>entered into</w:t>
      </w:r>
      <w:proofErr w:type="gramEnd"/>
      <w:r w:rsidR="00870D38">
        <w:rPr>
          <w:sz w:val="22"/>
          <w:szCs w:val="22"/>
        </w:rPr>
        <w:t xml:space="preserve"> if an already-developed framework allowed for that. He was concerned that more attention was being devoted to addressing management plans for species causing damage because this had a direct financial impact, rather than on species which were rapidly declining.</w:t>
      </w:r>
    </w:p>
    <w:p w14:paraId="041F54A3" w14:textId="77777777" w:rsidR="00870D38" w:rsidRDefault="00870D38" w:rsidP="00870D38">
      <w:pPr>
        <w:spacing w:line="276" w:lineRule="auto"/>
        <w:jc w:val="both"/>
        <w:rPr>
          <w:sz w:val="22"/>
          <w:szCs w:val="22"/>
        </w:rPr>
      </w:pPr>
    </w:p>
    <w:tbl>
      <w:tblPr>
        <w:tblW w:w="0" w:type="auto"/>
        <w:shd w:val="clear" w:color="auto" w:fill="D9E2F3"/>
        <w:tblLook w:val="04A0" w:firstRow="1" w:lastRow="0" w:firstColumn="1" w:lastColumn="0" w:noHBand="0" w:noVBand="1"/>
      </w:tblPr>
      <w:tblGrid>
        <w:gridCol w:w="1344"/>
        <w:gridCol w:w="8294"/>
      </w:tblGrid>
      <w:tr w:rsidR="00870D38" w:rsidRPr="00870D38" w14:paraId="11F26B9D" w14:textId="77777777" w:rsidTr="00263436">
        <w:tc>
          <w:tcPr>
            <w:tcW w:w="1384" w:type="dxa"/>
            <w:shd w:val="clear" w:color="auto" w:fill="D9E2F3"/>
            <w:hideMark/>
          </w:tcPr>
          <w:p w14:paraId="40FE9328" w14:textId="77777777" w:rsidR="00870D38" w:rsidRDefault="00870D38">
            <w:pPr>
              <w:spacing w:line="276" w:lineRule="auto"/>
              <w:jc w:val="both"/>
              <w:rPr>
                <w:sz w:val="22"/>
                <w:szCs w:val="22"/>
              </w:rPr>
            </w:pPr>
            <w:r>
              <w:rPr>
                <w:sz w:val="22"/>
                <w:szCs w:val="22"/>
              </w:rPr>
              <w:t>Decision</w:t>
            </w:r>
          </w:p>
        </w:tc>
        <w:tc>
          <w:tcPr>
            <w:tcW w:w="9088" w:type="dxa"/>
            <w:shd w:val="clear" w:color="auto" w:fill="D9E2F3"/>
          </w:tcPr>
          <w:p w14:paraId="660CBE6E" w14:textId="078B0CBA" w:rsidR="00870D38" w:rsidRDefault="00870D38" w:rsidP="00930510">
            <w:pPr>
              <w:spacing w:line="276" w:lineRule="auto"/>
              <w:jc w:val="both"/>
              <w:rPr>
                <w:sz w:val="22"/>
                <w:szCs w:val="22"/>
              </w:rPr>
            </w:pPr>
            <w:r>
              <w:rPr>
                <w:sz w:val="22"/>
                <w:szCs w:val="22"/>
              </w:rPr>
              <w:t xml:space="preserve">The Meeting adopted document TC 14.35 </w:t>
            </w:r>
            <w:r>
              <w:rPr>
                <w:i/>
                <w:sz w:val="22"/>
                <w:szCs w:val="22"/>
              </w:rPr>
              <w:t>Revision of Criteria for Prioritising AEWA Populations for Management</w:t>
            </w:r>
            <w:r>
              <w:rPr>
                <w:sz w:val="22"/>
                <w:szCs w:val="22"/>
              </w:rPr>
              <w:t xml:space="preserve"> </w:t>
            </w:r>
            <w:r w:rsidR="002F7341" w:rsidRPr="004924A9">
              <w:rPr>
                <w:i/>
                <w:sz w:val="22"/>
                <w:szCs w:val="22"/>
              </w:rPr>
              <w:t>P</w:t>
            </w:r>
            <w:r w:rsidRPr="004924A9">
              <w:rPr>
                <w:i/>
                <w:sz w:val="22"/>
                <w:szCs w:val="22"/>
              </w:rPr>
              <w:t>lanning</w:t>
            </w:r>
            <w:r>
              <w:rPr>
                <w:sz w:val="22"/>
                <w:szCs w:val="22"/>
              </w:rPr>
              <w:t xml:space="preserve"> with the inclusion of the comments submitted by </w:t>
            </w:r>
            <w:r>
              <w:rPr>
                <w:sz w:val="22"/>
                <w:szCs w:val="22"/>
              </w:rPr>
              <w:br w:type="textWrapping" w:clear="all"/>
              <w:t>30 April 2018 for submission to StC13 and MOP7.</w:t>
            </w:r>
          </w:p>
        </w:tc>
      </w:tr>
    </w:tbl>
    <w:p w14:paraId="3F990CF9" w14:textId="77777777" w:rsidR="00870D38" w:rsidRDefault="00870D38" w:rsidP="00870D38">
      <w:pPr>
        <w:spacing w:line="276" w:lineRule="auto"/>
        <w:jc w:val="both"/>
        <w:rPr>
          <w:sz w:val="22"/>
          <w:szCs w:val="22"/>
          <w:u w:val="single"/>
        </w:rPr>
      </w:pPr>
      <w:r>
        <w:rPr>
          <w:sz w:val="22"/>
          <w:szCs w:val="22"/>
          <w:u w:val="single"/>
        </w:rPr>
        <w:lastRenderedPageBreak/>
        <w:t xml:space="preserve">h. Document TC 14.17 </w:t>
      </w:r>
      <w:r>
        <w:rPr>
          <w:i/>
          <w:sz w:val="22"/>
          <w:szCs w:val="22"/>
          <w:u w:val="single"/>
        </w:rPr>
        <w:t>Draft Revised Format for AEWA International Single and Multi-</w:t>
      </w:r>
      <w:proofErr w:type="gramStart"/>
      <w:r>
        <w:rPr>
          <w:i/>
          <w:sz w:val="22"/>
          <w:szCs w:val="22"/>
          <w:u w:val="single"/>
        </w:rPr>
        <w:t>species</w:t>
      </w:r>
      <w:proofErr w:type="gramEnd"/>
      <w:r>
        <w:rPr>
          <w:i/>
          <w:sz w:val="22"/>
          <w:szCs w:val="22"/>
          <w:u w:val="single"/>
        </w:rPr>
        <w:t xml:space="preserve"> Action Plans.</w:t>
      </w:r>
      <w:r>
        <w:rPr>
          <w:sz w:val="22"/>
          <w:szCs w:val="22"/>
          <w:u w:val="single"/>
        </w:rPr>
        <w:t xml:space="preserve"> </w:t>
      </w:r>
    </w:p>
    <w:p w14:paraId="6D9392A8" w14:textId="5F68D58A" w:rsidR="00870D38" w:rsidRDefault="00DD13AD" w:rsidP="00870D38">
      <w:pPr>
        <w:spacing w:line="276" w:lineRule="auto"/>
        <w:jc w:val="both"/>
        <w:rPr>
          <w:sz w:val="22"/>
          <w:szCs w:val="22"/>
        </w:rPr>
      </w:pPr>
      <w:r>
        <w:rPr>
          <w:sz w:val="22"/>
          <w:szCs w:val="22"/>
        </w:rPr>
        <w:t>11</w:t>
      </w:r>
      <w:r w:rsidR="00F3273C">
        <w:rPr>
          <w:sz w:val="22"/>
          <w:szCs w:val="22"/>
        </w:rPr>
        <w:t>5</w:t>
      </w:r>
      <w:r>
        <w:rPr>
          <w:sz w:val="22"/>
          <w:szCs w:val="22"/>
        </w:rPr>
        <w:t xml:space="preserve">. </w:t>
      </w:r>
      <w:r w:rsidR="00870D38">
        <w:rPr>
          <w:sz w:val="22"/>
          <w:szCs w:val="22"/>
        </w:rPr>
        <w:t>Introducing this document, Ms Mikander explained that the draft revised format had been temporarily adopted by the Standing Committee at its 12</w:t>
      </w:r>
      <w:r w:rsidR="00870D38">
        <w:rPr>
          <w:sz w:val="22"/>
          <w:szCs w:val="22"/>
          <w:vertAlign w:val="superscript"/>
        </w:rPr>
        <w:t>th</w:t>
      </w:r>
      <w:r w:rsidR="00870D38">
        <w:rPr>
          <w:sz w:val="22"/>
          <w:szCs w:val="22"/>
        </w:rPr>
        <w:t xml:space="preserve"> Meeting in January 2017 for use on an interim basis subject to final approval by MOP7. </w:t>
      </w:r>
    </w:p>
    <w:p w14:paraId="516E2DF1" w14:textId="77777777" w:rsidR="00870D38" w:rsidRDefault="00870D38" w:rsidP="00870D38">
      <w:pPr>
        <w:spacing w:line="276" w:lineRule="auto"/>
        <w:jc w:val="both"/>
        <w:rPr>
          <w:sz w:val="22"/>
          <w:szCs w:val="22"/>
        </w:rPr>
      </w:pPr>
    </w:p>
    <w:p w14:paraId="0AE55A95" w14:textId="34945439" w:rsidR="00870D38" w:rsidRDefault="00DD13AD" w:rsidP="00870D38">
      <w:pPr>
        <w:spacing w:line="276" w:lineRule="auto"/>
        <w:jc w:val="both"/>
        <w:rPr>
          <w:sz w:val="22"/>
          <w:szCs w:val="22"/>
        </w:rPr>
      </w:pPr>
      <w:r>
        <w:rPr>
          <w:sz w:val="22"/>
          <w:szCs w:val="22"/>
        </w:rPr>
        <w:t>1</w:t>
      </w:r>
      <w:r w:rsidR="00F3273C">
        <w:rPr>
          <w:sz w:val="22"/>
          <w:szCs w:val="22"/>
        </w:rPr>
        <w:t>16</w:t>
      </w:r>
      <w:r>
        <w:rPr>
          <w:sz w:val="22"/>
          <w:szCs w:val="22"/>
        </w:rPr>
        <w:t xml:space="preserve">. </w:t>
      </w:r>
      <w:r w:rsidR="00870D38">
        <w:rPr>
          <w:sz w:val="22"/>
          <w:szCs w:val="22"/>
        </w:rPr>
        <w:t xml:space="preserve">It had been used for the first time </w:t>
      </w:r>
      <w:proofErr w:type="gramStart"/>
      <w:r w:rsidR="00870D38">
        <w:rPr>
          <w:sz w:val="22"/>
          <w:szCs w:val="22"/>
        </w:rPr>
        <w:t>for the production of</w:t>
      </w:r>
      <w:proofErr w:type="gramEnd"/>
      <w:r w:rsidR="00870D38">
        <w:rPr>
          <w:sz w:val="22"/>
          <w:szCs w:val="22"/>
        </w:rPr>
        <w:t xml:space="preserve"> the two new and one revised ISSAPs developed in the framework of the EuroSAP project. In the process of developing and using the revised format, it had become clear that a different format would be required for International Single Species Management Plans, which would be a task for the TC in the framework of the TC Work Plan 2019-2021.</w:t>
      </w:r>
    </w:p>
    <w:p w14:paraId="1BD0CC6A" w14:textId="77777777" w:rsidR="00870D38" w:rsidRDefault="00870D38" w:rsidP="00870D38">
      <w:pPr>
        <w:spacing w:line="276" w:lineRule="auto"/>
        <w:jc w:val="both"/>
        <w:rPr>
          <w:sz w:val="22"/>
          <w:szCs w:val="22"/>
        </w:rPr>
      </w:pPr>
      <w:r>
        <w:rPr>
          <w:sz w:val="22"/>
          <w:szCs w:val="22"/>
        </w:rPr>
        <w:t xml:space="preserve"> </w:t>
      </w:r>
    </w:p>
    <w:p w14:paraId="343EC085" w14:textId="136D293A" w:rsidR="00870D38" w:rsidRDefault="00DD13AD" w:rsidP="00870D38">
      <w:pPr>
        <w:spacing w:line="276" w:lineRule="auto"/>
        <w:jc w:val="both"/>
        <w:rPr>
          <w:sz w:val="22"/>
          <w:szCs w:val="22"/>
        </w:rPr>
      </w:pPr>
      <w:r>
        <w:rPr>
          <w:sz w:val="22"/>
          <w:szCs w:val="22"/>
        </w:rPr>
        <w:t>11</w:t>
      </w:r>
      <w:r w:rsidR="00F3273C">
        <w:rPr>
          <w:sz w:val="22"/>
          <w:szCs w:val="22"/>
        </w:rPr>
        <w:t>7</w:t>
      </w:r>
      <w:r>
        <w:rPr>
          <w:sz w:val="22"/>
          <w:szCs w:val="22"/>
        </w:rPr>
        <w:t xml:space="preserve">. </w:t>
      </w:r>
      <w:r w:rsidR="00870D38">
        <w:rPr>
          <w:sz w:val="22"/>
          <w:szCs w:val="22"/>
        </w:rPr>
        <w:t>At the request of the EU Commission, the legal obligations of the EU member states had been added for plans relevant to the EU. The format was, in general, clearer and more user-friendly, and enabled the development of a more compact and less intimidating document.</w:t>
      </w:r>
    </w:p>
    <w:p w14:paraId="666C8921" w14:textId="77777777" w:rsidR="00870D38" w:rsidRDefault="00870D38" w:rsidP="00870D38">
      <w:pPr>
        <w:spacing w:line="276" w:lineRule="auto"/>
        <w:jc w:val="both"/>
        <w:rPr>
          <w:sz w:val="22"/>
          <w:szCs w:val="22"/>
        </w:rPr>
      </w:pPr>
    </w:p>
    <w:tbl>
      <w:tblPr>
        <w:tblW w:w="0" w:type="auto"/>
        <w:shd w:val="clear" w:color="auto" w:fill="D9E2F3"/>
        <w:tblLook w:val="04A0" w:firstRow="1" w:lastRow="0" w:firstColumn="1" w:lastColumn="0" w:noHBand="0" w:noVBand="1"/>
      </w:tblPr>
      <w:tblGrid>
        <w:gridCol w:w="1344"/>
        <w:gridCol w:w="8294"/>
      </w:tblGrid>
      <w:tr w:rsidR="00870D38" w:rsidRPr="00870D38" w14:paraId="18E83EE5" w14:textId="77777777" w:rsidTr="00263436">
        <w:tc>
          <w:tcPr>
            <w:tcW w:w="1384" w:type="dxa"/>
            <w:shd w:val="clear" w:color="auto" w:fill="D9E2F3"/>
            <w:hideMark/>
          </w:tcPr>
          <w:p w14:paraId="6CD59685" w14:textId="77777777" w:rsidR="00870D38" w:rsidRDefault="00870D38">
            <w:pPr>
              <w:spacing w:line="276" w:lineRule="auto"/>
              <w:jc w:val="both"/>
              <w:rPr>
                <w:sz w:val="22"/>
                <w:szCs w:val="22"/>
              </w:rPr>
            </w:pPr>
            <w:r>
              <w:rPr>
                <w:sz w:val="22"/>
                <w:szCs w:val="22"/>
              </w:rPr>
              <w:t>Decision</w:t>
            </w:r>
          </w:p>
        </w:tc>
        <w:tc>
          <w:tcPr>
            <w:tcW w:w="9088" w:type="dxa"/>
            <w:shd w:val="clear" w:color="auto" w:fill="D9E2F3"/>
          </w:tcPr>
          <w:p w14:paraId="58FC5CDC" w14:textId="77777777" w:rsidR="00870D38" w:rsidRDefault="00870D38">
            <w:pPr>
              <w:spacing w:line="276" w:lineRule="auto"/>
              <w:jc w:val="both"/>
              <w:rPr>
                <w:sz w:val="22"/>
                <w:szCs w:val="22"/>
              </w:rPr>
            </w:pPr>
            <w:r>
              <w:rPr>
                <w:sz w:val="22"/>
                <w:szCs w:val="22"/>
              </w:rPr>
              <w:t xml:space="preserve">The Meeting approved document TC 14.17 </w:t>
            </w:r>
            <w:r>
              <w:rPr>
                <w:i/>
                <w:sz w:val="22"/>
                <w:szCs w:val="22"/>
              </w:rPr>
              <w:t>Draft Revised Format for AEWA International Single and Multi-</w:t>
            </w:r>
            <w:proofErr w:type="gramStart"/>
            <w:r>
              <w:rPr>
                <w:i/>
                <w:sz w:val="22"/>
                <w:szCs w:val="22"/>
              </w:rPr>
              <w:t>species</w:t>
            </w:r>
            <w:proofErr w:type="gramEnd"/>
            <w:r>
              <w:rPr>
                <w:i/>
                <w:sz w:val="22"/>
                <w:szCs w:val="22"/>
              </w:rPr>
              <w:t xml:space="preserve"> Action Plans </w:t>
            </w:r>
            <w:r>
              <w:rPr>
                <w:sz w:val="22"/>
                <w:szCs w:val="22"/>
              </w:rPr>
              <w:t>for submission to StC13 and MOP7, pending an adjustment based on the outcome of the discussion group on the definition of “Significant Long-Term Decline”, in the context of predicted population trajectories.</w:t>
            </w:r>
          </w:p>
          <w:p w14:paraId="6483372A" w14:textId="77777777" w:rsidR="00870D38" w:rsidRDefault="00870D38">
            <w:pPr>
              <w:spacing w:line="276" w:lineRule="auto"/>
              <w:jc w:val="both"/>
              <w:rPr>
                <w:sz w:val="22"/>
                <w:szCs w:val="22"/>
              </w:rPr>
            </w:pPr>
          </w:p>
        </w:tc>
      </w:tr>
    </w:tbl>
    <w:p w14:paraId="20C19B9A" w14:textId="77777777" w:rsidR="00870D38" w:rsidRDefault="00870D38" w:rsidP="00870D38">
      <w:pPr>
        <w:spacing w:line="276" w:lineRule="auto"/>
        <w:jc w:val="both"/>
        <w:rPr>
          <w:sz w:val="22"/>
          <w:szCs w:val="22"/>
        </w:rPr>
      </w:pPr>
    </w:p>
    <w:p w14:paraId="3E7B3691" w14:textId="77777777" w:rsidR="00870D38" w:rsidRDefault="00870D38" w:rsidP="00870D38">
      <w:pPr>
        <w:spacing w:line="276" w:lineRule="auto"/>
        <w:jc w:val="both"/>
        <w:rPr>
          <w:sz w:val="22"/>
          <w:szCs w:val="22"/>
        </w:rPr>
      </w:pPr>
    </w:p>
    <w:p w14:paraId="17E9276E" w14:textId="0EBC05E5" w:rsidR="00870D38" w:rsidRDefault="00DD13AD" w:rsidP="00870D38">
      <w:pPr>
        <w:spacing w:line="276" w:lineRule="auto"/>
        <w:jc w:val="both"/>
        <w:rPr>
          <w:i/>
          <w:sz w:val="22"/>
          <w:szCs w:val="22"/>
        </w:rPr>
      </w:pPr>
      <w:r>
        <w:rPr>
          <w:sz w:val="22"/>
          <w:szCs w:val="22"/>
        </w:rPr>
        <w:t>11</w:t>
      </w:r>
      <w:r w:rsidR="00F3273C">
        <w:rPr>
          <w:sz w:val="22"/>
          <w:szCs w:val="22"/>
        </w:rPr>
        <w:t>8</w:t>
      </w:r>
      <w:r>
        <w:rPr>
          <w:sz w:val="22"/>
          <w:szCs w:val="22"/>
        </w:rPr>
        <w:t xml:space="preserve">. </w:t>
      </w:r>
      <w:r w:rsidR="00870D38">
        <w:rPr>
          <w:sz w:val="22"/>
          <w:szCs w:val="22"/>
        </w:rPr>
        <w:t xml:space="preserve">The Chair requested the Meeting to review and finalise document TC14.18 </w:t>
      </w:r>
      <w:r w:rsidR="00870D38">
        <w:rPr>
          <w:i/>
          <w:sz w:val="22"/>
          <w:szCs w:val="22"/>
        </w:rPr>
        <w:t>Draft Resolution on Adoption, Revision, Retirement, Extension and Implementation of International Species Action and Management Plans.</w:t>
      </w:r>
    </w:p>
    <w:p w14:paraId="669A56C3" w14:textId="77777777" w:rsidR="00870D38" w:rsidRDefault="00870D38" w:rsidP="00870D38">
      <w:pPr>
        <w:spacing w:line="276" w:lineRule="auto"/>
        <w:jc w:val="both"/>
        <w:rPr>
          <w:i/>
          <w:sz w:val="22"/>
          <w:szCs w:val="22"/>
        </w:rPr>
      </w:pPr>
    </w:p>
    <w:p w14:paraId="49FF72B2" w14:textId="13FB3D96" w:rsidR="00870D38" w:rsidRDefault="00DD13AD" w:rsidP="00870D38">
      <w:pPr>
        <w:spacing w:line="276" w:lineRule="auto"/>
        <w:jc w:val="both"/>
        <w:rPr>
          <w:sz w:val="22"/>
          <w:szCs w:val="22"/>
        </w:rPr>
      </w:pPr>
      <w:r>
        <w:rPr>
          <w:sz w:val="22"/>
          <w:szCs w:val="22"/>
        </w:rPr>
        <w:t>11</w:t>
      </w:r>
      <w:r w:rsidR="00F3273C">
        <w:rPr>
          <w:sz w:val="22"/>
          <w:szCs w:val="22"/>
        </w:rPr>
        <w:t>9</w:t>
      </w:r>
      <w:r>
        <w:rPr>
          <w:sz w:val="22"/>
          <w:szCs w:val="22"/>
        </w:rPr>
        <w:t xml:space="preserve">. </w:t>
      </w:r>
      <w:r w:rsidR="00870D38">
        <w:rPr>
          <w:sz w:val="22"/>
          <w:szCs w:val="22"/>
        </w:rPr>
        <w:t xml:space="preserve">Mr Stroud suggested making a reference to the EU Multi-Species Action Plan for Lowland Grassland Breeding Waders, which was not an AEWA product but included AEWA species.  </w:t>
      </w:r>
    </w:p>
    <w:p w14:paraId="67DFFA2B" w14:textId="77777777" w:rsidR="00870D38" w:rsidRDefault="00870D38" w:rsidP="00870D38">
      <w:pPr>
        <w:spacing w:line="276" w:lineRule="auto"/>
        <w:jc w:val="both"/>
        <w:rPr>
          <w:i/>
          <w:sz w:val="22"/>
          <w:szCs w:val="22"/>
        </w:rPr>
      </w:pPr>
    </w:p>
    <w:tbl>
      <w:tblPr>
        <w:tblW w:w="0" w:type="auto"/>
        <w:shd w:val="clear" w:color="auto" w:fill="D9E2F3"/>
        <w:tblLook w:val="04A0" w:firstRow="1" w:lastRow="0" w:firstColumn="1" w:lastColumn="0" w:noHBand="0" w:noVBand="1"/>
      </w:tblPr>
      <w:tblGrid>
        <w:gridCol w:w="1343"/>
        <w:gridCol w:w="8295"/>
      </w:tblGrid>
      <w:tr w:rsidR="00870D38" w:rsidRPr="00870D38" w14:paraId="4798159D" w14:textId="77777777" w:rsidTr="00263436">
        <w:tc>
          <w:tcPr>
            <w:tcW w:w="1384" w:type="dxa"/>
            <w:shd w:val="clear" w:color="auto" w:fill="D9E2F3"/>
            <w:hideMark/>
          </w:tcPr>
          <w:p w14:paraId="168D25DB" w14:textId="77777777" w:rsidR="00870D38" w:rsidRDefault="00870D38">
            <w:pPr>
              <w:spacing w:line="276" w:lineRule="auto"/>
              <w:jc w:val="both"/>
              <w:rPr>
                <w:sz w:val="22"/>
                <w:szCs w:val="22"/>
              </w:rPr>
            </w:pPr>
            <w:r>
              <w:rPr>
                <w:sz w:val="22"/>
                <w:szCs w:val="22"/>
              </w:rPr>
              <w:t>Decision</w:t>
            </w:r>
          </w:p>
        </w:tc>
        <w:tc>
          <w:tcPr>
            <w:tcW w:w="9088" w:type="dxa"/>
            <w:shd w:val="clear" w:color="auto" w:fill="D9E2F3"/>
          </w:tcPr>
          <w:p w14:paraId="3FF1FB0E" w14:textId="77777777" w:rsidR="00870D38" w:rsidRDefault="00870D38">
            <w:pPr>
              <w:spacing w:line="276" w:lineRule="auto"/>
              <w:jc w:val="both"/>
              <w:rPr>
                <w:sz w:val="22"/>
                <w:szCs w:val="22"/>
              </w:rPr>
            </w:pPr>
            <w:r>
              <w:rPr>
                <w:sz w:val="22"/>
                <w:szCs w:val="22"/>
              </w:rPr>
              <w:t xml:space="preserve">The Meeting approved document TC14.18 </w:t>
            </w:r>
            <w:r>
              <w:rPr>
                <w:i/>
                <w:sz w:val="22"/>
                <w:szCs w:val="22"/>
              </w:rPr>
              <w:t>Draft Resolution on Adoption, Revision, Retirement, Extension and Implementation of International Species Action and Management Plans</w:t>
            </w:r>
            <w:r>
              <w:rPr>
                <w:sz w:val="22"/>
                <w:szCs w:val="22"/>
              </w:rPr>
              <w:t xml:space="preserve"> for submission to StC13 and MOP7 </w:t>
            </w:r>
            <w:proofErr w:type="gramStart"/>
            <w:r>
              <w:rPr>
                <w:sz w:val="22"/>
                <w:szCs w:val="22"/>
              </w:rPr>
              <w:t>taking into account</w:t>
            </w:r>
            <w:proofErr w:type="gramEnd"/>
            <w:r>
              <w:rPr>
                <w:sz w:val="22"/>
                <w:szCs w:val="22"/>
              </w:rPr>
              <w:t xml:space="preserve"> the pending comments expected for the Velvet Scoter ISSAP, Barnacle and Greylag Goose IS</w:t>
            </w:r>
            <w:r w:rsidR="00F008FA">
              <w:rPr>
                <w:sz w:val="22"/>
                <w:szCs w:val="22"/>
              </w:rPr>
              <w:t>S</w:t>
            </w:r>
            <w:r>
              <w:rPr>
                <w:sz w:val="22"/>
                <w:szCs w:val="22"/>
              </w:rPr>
              <w:t>MPs and the above-mentioned suggestion.</w:t>
            </w:r>
          </w:p>
          <w:p w14:paraId="41392047" w14:textId="77777777" w:rsidR="00870D38" w:rsidRDefault="00870D38">
            <w:pPr>
              <w:spacing w:line="276" w:lineRule="auto"/>
              <w:jc w:val="both"/>
              <w:rPr>
                <w:sz w:val="22"/>
                <w:szCs w:val="22"/>
              </w:rPr>
            </w:pPr>
          </w:p>
        </w:tc>
      </w:tr>
    </w:tbl>
    <w:p w14:paraId="30820F5D" w14:textId="77777777" w:rsidR="00870D38" w:rsidRDefault="00870D38" w:rsidP="00870D38">
      <w:pPr>
        <w:spacing w:line="276" w:lineRule="auto"/>
        <w:jc w:val="both"/>
        <w:rPr>
          <w:sz w:val="22"/>
          <w:szCs w:val="22"/>
        </w:rPr>
      </w:pPr>
    </w:p>
    <w:p w14:paraId="089428C6" w14:textId="77777777" w:rsidR="00870D38" w:rsidRDefault="00870D38" w:rsidP="00870D38">
      <w:pPr>
        <w:spacing w:line="276" w:lineRule="auto"/>
        <w:jc w:val="both"/>
        <w:rPr>
          <w:sz w:val="22"/>
          <w:szCs w:val="22"/>
        </w:rPr>
      </w:pPr>
    </w:p>
    <w:p w14:paraId="36ECDA12" w14:textId="77777777" w:rsidR="00870D38" w:rsidRDefault="00870D38" w:rsidP="00870D38">
      <w:pPr>
        <w:pStyle w:val="Heading1"/>
      </w:pPr>
      <w:bookmarkStart w:id="11" w:name="_Toc525211313"/>
      <w:r>
        <w:t>Agenda item 11. Seabirds</w:t>
      </w:r>
      <w:bookmarkEnd w:id="11"/>
    </w:p>
    <w:p w14:paraId="3776A979" w14:textId="77777777" w:rsidR="00870D38" w:rsidRDefault="00870D38" w:rsidP="00870D38">
      <w:pPr>
        <w:spacing w:line="276" w:lineRule="auto"/>
        <w:jc w:val="both"/>
        <w:rPr>
          <w:sz w:val="22"/>
          <w:szCs w:val="22"/>
        </w:rPr>
      </w:pPr>
    </w:p>
    <w:p w14:paraId="5E5064FE" w14:textId="557A34F8" w:rsidR="00870D38" w:rsidRDefault="00DD13AD" w:rsidP="00870D38">
      <w:pPr>
        <w:spacing w:line="276" w:lineRule="auto"/>
        <w:jc w:val="both"/>
        <w:rPr>
          <w:sz w:val="22"/>
          <w:szCs w:val="22"/>
        </w:rPr>
      </w:pPr>
      <w:r>
        <w:rPr>
          <w:sz w:val="22"/>
          <w:szCs w:val="22"/>
        </w:rPr>
        <w:t>1</w:t>
      </w:r>
      <w:r w:rsidR="00F3273C">
        <w:rPr>
          <w:sz w:val="22"/>
          <w:szCs w:val="22"/>
        </w:rPr>
        <w:t>20</w:t>
      </w:r>
      <w:r>
        <w:rPr>
          <w:sz w:val="22"/>
          <w:szCs w:val="22"/>
        </w:rPr>
        <w:t xml:space="preserve">. </w:t>
      </w:r>
      <w:r w:rsidR="00870D38">
        <w:rPr>
          <w:sz w:val="22"/>
          <w:szCs w:val="22"/>
        </w:rPr>
        <w:t xml:space="preserve">Introducing this agenda item, Mr Dereliev explained that the seabird tasks had required outsourcing and thanks to the generous funding provided by the Government of the Netherlands, this had been possible, albeit late in the triennium. The Secretariat had recently received the first drafts of two of the documents commissioned to BirdLife International. </w:t>
      </w:r>
    </w:p>
    <w:p w14:paraId="4D3F3C8A" w14:textId="77777777" w:rsidR="00870D38" w:rsidRDefault="00870D38" w:rsidP="00870D38">
      <w:pPr>
        <w:spacing w:line="276" w:lineRule="auto"/>
        <w:jc w:val="both"/>
        <w:rPr>
          <w:sz w:val="22"/>
          <w:szCs w:val="22"/>
        </w:rPr>
      </w:pPr>
    </w:p>
    <w:p w14:paraId="0E0252ED" w14:textId="0B3E40D3" w:rsidR="00870D38" w:rsidRDefault="00DD13AD" w:rsidP="00870D38">
      <w:pPr>
        <w:spacing w:line="276" w:lineRule="auto"/>
        <w:jc w:val="both"/>
        <w:rPr>
          <w:sz w:val="22"/>
          <w:szCs w:val="22"/>
        </w:rPr>
      </w:pPr>
      <w:r>
        <w:rPr>
          <w:sz w:val="22"/>
          <w:szCs w:val="22"/>
        </w:rPr>
        <w:t>12</w:t>
      </w:r>
      <w:r w:rsidR="00F3273C">
        <w:rPr>
          <w:sz w:val="22"/>
          <w:szCs w:val="22"/>
        </w:rPr>
        <w:t>1</w:t>
      </w:r>
      <w:r>
        <w:rPr>
          <w:sz w:val="22"/>
          <w:szCs w:val="22"/>
        </w:rPr>
        <w:t xml:space="preserve">. </w:t>
      </w:r>
      <w:r w:rsidR="00870D38">
        <w:rPr>
          <w:sz w:val="22"/>
          <w:szCs w:val="22"/>
        </w:rPr>
        <w:t xml:space="preserve">Document TC14.19 </w:t>
      </w:r>
      <w:r w:rsidR="00870D38">
        <w:rPr>
          <w:i/>
          <w:sz w:val="22"/>
          <w:szCs w:val="22"/>
        </w:rPr>
        <w:t>Draft</w:t>
      </w:r>
      <w:r w:rsidR="00870D38">
        <w:rPr>
          <w:sz w:val="22"/>
          <w:szCs w:val="22"/>
        </w:rPr>
        <w:t xml:space="preserve"> </w:t>
      </w:r>
      <w:r w:rsidR="00870D38">
        <w:rPr>
          <w:i/>
          <w:sz w:val="22"/>
          <w:szCs w:val="22"/>
        </w:rPr>
        <w:t>Assessment of the Threats Posed by Marine Litter to Migratory Seabird Populations Listed under AEWA</w:t>
      </w:r>
      <w:r w:rsidR="00870D38">
        <w:rPr>
          <w:sz w:val="22"/>
          <w:szCs w:val="22"/>
        </w:rPr>
        <w:t xml:space="preserve"> and the related draft resolution (TC14.22) would be provided for comments later in May 2018. Both Document TC14.20 </w:t>
      </w:r>
      <w:r w:rsidR="00870D38">
        <w:rPr>
          <w:i/>
          <w:sz w:val="22"/>
          <w:szCs w:val="22"/>
        </w:rPr>
        <w:t>Draft</w:t>
      </w:r>
      <w:r w:rsidR="00870D38">
        <w:rPr>
          <w:sz w:val="22"/>
          <w:szCs w:val="22"/>
        </w:rPr>
        <w:t xml:space="preserve"> </w:t>
      </w:r>
      <w:r w:rsidR="00870D38">
        <w:rPr>
          <w:i/>
          <w:sz w:val="22"/>
          <w:szCs w:val="22"/>
        </w:rPr>
        <w:t xml:space="preserve">Guide to Guidance on Reducing the Impact of Marine Fisheries on Migratory Seabird Populations Listed under AEWA </w:t>
      </w:r>
      <w:r w:rsidR="00870D38">
        <w:rPr>
          <w:sz w:val="22"/>
          <w:szCs w:val="22"/>
        </w:rPr>
        <w:t xml:space="preserve">and Document TC14.21 </w:t>
      </w:r>
      <w:r w:rsidR="00870D38">
        <w:rPr>
          <w:i/>
          <w:sz w:val="22"/>
          <w:szCs w:val="22"/>
        </w:rPr>
        <w:t>Priorities for Seabird Conservation under AEWA – draft advice to the Parties</w:t>
      </w:r>
      <w:r w:rsidR="00870D38">
        <w:rPr>
          <w:sz w:val="22"/>
          <w:szCs w:val="22"/>
        </w:rPr>
        <w:t xml:space="preserve"> were very initial drafts with the aim of obtaining initial feedback from the TC and subsequently developing the documents accordingly.</w:t>
      </w:r>
    </w:p>
    <w:p w14:paraId="0A340AF1" w14:textId="77777777" w:rsidR="00870D38" w:rsidRDefault="00870D38" w:rsidP="00870D38">
      <w:pPr>
        <w:spacing w:line="276" w:lineRule="auto"/>
        <w:jc w:val="both"/>
        <w:rPr>
          <w:sz w:val="22"/>
          <w:szCs w:val="22"/>
        </w:rPr>
      </w:pPr>
    </w:p>
    <w:p w14:paraId="099485E9" w14:textId="77777777" w:rsidR="00870D38" w:rsidRDefault="00870D38" w:rsidP="00870D38">
      <w:pPr>
        <w:spacing w:line="276" w:lineRule="auto"/>
        <w:jc w:val="both"/>
        <w:rPr>
          <w:sz w:val="22"/>
          <w:szCs w:val="22"/>
          <w:u w:val="single"/>
        </w:rPr>
      </w:pPr>
      <w:r>
        <w:rPr>
          <w:sz w:val="22"/>
          <w:szCs w:val="22"/>
          <w:u w:val="single"/>
        </w:rPr>
        <w:lastRenderedPageBreak/>
        <w:t xml:space="preserve">b. Document TC14.20 </w:t>
      </w:r>
      <w:r>
        <w:rPr>
          <w:i/>
          <w:sz w:val="22"/>
          <w:szCs w:val="22"/>
          <w:u w:val="single"/>
        </w:rPr>
        <w:t>Draft</w:t>
      </w:r>
      <w:r>
        <w:rPr>
          <w:sz w:val="22"/>
          <w:szCs w:val="22"/>
          <w:u w:val="single"/>
        </w:rPr>
        <w:t xml:space="preserve"> </w:t>
      </w:r>
      <w:r>
        <w:rPr>
          <w:i/>
          <w:sz w:val="22"/>
          <w:szCs w:val="22"/>
          <w:u w:val="single"/>
        </w:rPr>
        <w:t>Guide to Guidance on Reducing the Impact of Marine Fisheries on Migratory Seabird Populations Listed under AEWA</w:t>
      </w:r>
    </w:p>
    <w:p w14:paraId="21E204A0" w14:textId="77777777" w:rsidR="00870D38" w:rsidRDefault="00870D38" w:rsidP="00870D38">
      <w:pPr>
        <w:spacing w:line="276" w:lineRule="auto"/>
        <w:jc w:val="both"/>
        <w:rPr>
          <w:sz w:val="22"/>
          <w:szCs w:val="22"/>
        </w:rPr>
      </w:pPr>
    </w:p>
    <w:p w14:paraId="76D844D0" w14:textId="1A1E2F24" w:rsidR="00870D38" w:rsidRDefault="00DD13AD" w:rsidP="00870D38">
      <w:pPr>
        <w:spacing w:line="276" w:lineRule="auto"/>
        <w:jc w:val="both"/>
        <w:rPr>
          <w:sz w:val="22"/>
          <w:szCs w:val="22"/>
        </w:rPr>
      </w:pPr>
      <w:r>
        <w:rPr>
          <w:sz w:val="22"/>
          <w:szCs w:val="22"/>
        </w:rPr>
        <w:t>12</w:t>
      </w:r>
      <w:r w:rsidR="00F3273C">
        <w:rPr>
          <w:sz w:val="22"/>
          <w:szCs w:val="22"/>
        </w:rPr>
        <w:t>2</w:t>
      </w:r>
      <w:r>
        <w:rPr>
          <w:sz w:val="22"/>
          <w:szCs w:val="22"/>
        </w:rPr>
        <w:t xml:space="preserve">. </w:t>
      </w:r>
      <w:r w:rsidR="00870D38">
        <w:rPr>
          <w:sz w:val="22"/>
          <w:szCs w:val="22"/>
        </w:rPr>
        <w:t>This document was based on the report submitted to MOP6. As requested by MOP6 this document provided a refinement of the highest priority actions for AEWA in terms of where the Agreement could make a difference compared to other instruments. The guide to guidance follows the concept of the AEWA conservation guidelines, summarising all the published guidance on the reduction of the impact of fisheries on AEWA seabird species.</w:t>
      </w:r>
    </w:p>
    <w:p w14:paraId="61D4E5D5" w14:textId="77777777" w:rsidR="00870D38" w:rsidRDefault="00870D38" w:rsidP="00870D38">
      <w:pPr>
        <w:spacing w:line="276" w:lineRule="auto"/>
        <w:jc w:val="both"/>
        <w:rPr>
          <w:sz w:val="22"/>
          <w:szCs w:val="22"/>
        </w:rPr>
      </w:pPr>
    </w:p>
    <w:p w14:paraId="3F820966" w14:textId="7F598DD6" w:rsidR="00870D38" w:rsidRDefault="00DD13AD" w:rsidP="00870D38">
      <w:pPr>
        <w:spacing w:line="276" w:lineRule="auto"/>
        <w:jc w:val="both"/>
        <w:rPr>
          <w:sz w:val="22"/>
          <w:szCs w:val="22"/>
        </w:rPr>
      </w:pPr>
      <w:r>
        <w:rPr>
          <w:sz w:val="22"/>
          <w:szCs w:val="22"/>
        </w:rPr>
        <w:t>12</w:t>
      </w:r>
      <w:r w:rsidR="00F3273C">
        <w:rPr>
          <w:sz w:val="22"/>
          <w:szCs w:val="22"/>
        </w:rPr>
        <w:t>3</w:t>
      </w:r>
      <w:r>
        <w:rPr>
          <w:sz w:val="22"/>
          <w:szCs w:val="22"/>
        </w:rPr>
        <w:t xml:space="preserve">. </w:t>
      </w:r>
      <w:r w:rsidR="00870D38">
        <w:rPr>
          <w:sz w:val="22"/>
          <w:szCs w:val="22"/>
        </w:rPr>
        <w:t>The Chair suggested adding paragraphs for vulnerable species, such as the Velvet Scoter in the context of this guidance.</w:t>
      </w:r>
    </w:p>
    <w:p w14:paraId="7AAF72E8" w14:textId="77777777" w:rsidR="00870D38" w:rsidRDefault="00870D38" w:rsidP="00870D38">
      <w:pPr>
        <w:spacing w:line="276" w:lineRule="auto"/>
        <w:jc w:val="both"/>
        <w:rPr>
          <w:sz w:val="22"/>
          <w:szCs w:val="22"/>
        </w:rPr>
      </w:pPr>
    </w:p>
    <w:p w14:paraId="37D81ADA" w14:textId="7714C7F4" w:rsidR="00870D38" w:rsidRDefault="00DD13AD" w:rsidP="00870D38">
      <w:pPr>
        <w:spacing w:line="276" w:lineRule="auto"/>
        <w:jc w:val="both"/>
        <w:rPr>
          <w:sz w:val="22"/>
          <w:szCs w:val="22"/>
        </w:rPr>
      </w:pPr>
      <w:r>
        <w:rPr>
          <w:sz w:val="22"/>
          <w:szCs w:val="22"/>
        </w:rPr>
        <w:t>12</w:t>
      </w:r>
      <w:r w:rsidR="00F3273C">
        <w:rPr>
          <w:sz w:val="22"/>
          <w:szCs w:val="22"/>
        </w:rPr>
        <w:t>4</w:t>
      </w:r>
      <w:r>
        <w:rPr>
          <w:sz w:val="22"/>
          <w:szCs w:val="22"/>
        </w:rPr>
        <w:t xml:space="preserve">. </w:t>
      </w:r>
      <w:r w:rsidR="00870D38">
        <w:rPr>
          <w:sz w:val="22"/>
          <w:szCs w:val="22"/>
        </w:rPr>
        <w:t>Referring to point 4, paragraph 5 of Resolution 6.9, Ms Wilmar Remmelts, representing the Netherlands, requested clarification as to which were the ‘</w:t>
      </w:r>
      <w:r w:rsidR="00870D38">
        <w:rPr>
          <w:i/>
          <w:sz w:val="22"/>
          <w:szCs w:val="22"/>
        </w:rPr>
        <w:t>pre-existing international or conservation frameworks’</w:t>
      </w:r>
      <w:r w:rsidR="00870D38">
        <w:rPr>
          <w:sz w:val="22"/>
          <w:szCs w:val="22"/>
        </w:rPr>
        <w:t>.</w:t>
      </w:r>
    </w:p>
    <w:p w14:paraId="788AFEAD" w14:textId="77777777" w:rsidR="00870D38" w:rsidRDefault="00870D38" w:rsidP="00870D38">
      <w:pPr>
        <w:spacing w:line="276" w:lineRule="auto"/>
        <w:jc w:val="both"/>
        <w:rPr>
          <w:sz w:val="22"/>
          <w:szCs w:val="22"/>
        </w:rPr>
      </w:pPr>
      <w:r>
        <w:rPr>
          <w:sz w:val="22"/>
          <w:szCs w:val="22"/>
        </w:rPr>
        <w:t xml:space="preserve"> </w:t>
      </w:r>
    </w:p>
    <w:p w14:paraId="075918C1" w14:textId="2517B2AC" w:rsidR="00870D38" w:rsidRDefault="00DD13AD" w:rsidP="00870D38">
      <w:pPr>
        <w:spacing w:line="276" w:lineRule="auto"/>
        <w:jc w:val="both"/>
        <w:rPr>
          <w:sz w:val="22"/>
          <w:szCs w:val="22"/>
        </w:rPr>
      </w:pPr>
      <w:r>
        <w:rPr>
          <w:sz w:val="22"/>
          <w:szCs w:val="22"/>
        </w:rPr>
        <w:t>12</w:t>
      </w:r>
      <w:r w:rsidR="00F3273C">
        <w:rPr>
          <w:sz w:val="22"/>
          <w:szCs w:val="22"/>
        </w:rPr>
        <w:t>5</w:t>
      </w:r>
      <w:r>
        <w:rPr>
          <w:sz w:val="22"/>
          <w:szCs w:val="22"/>
        </w:rPr>
        <w:t xml:space="preserve">. </w:t>
      </w:r>
      <w:r w:rsidR="00870D38">
        <w:rPr>
          <w:sz w:val="22"/>
          <w:szCs w:val="22"/>
        </w:rPr>
        <w:t xml:space="preserve">Mr Czajkowski suggesting including the issue of electric fishing in the North Sea and how this could impact seabirds. </w:t>
      </w:r>
    </w:p>
    <w:p w14:paraId="001758CB" w14:textId="77777777" w:rsidR="00870D38" w:rsidRDefault="00870D38" w:rsidP="00870D38">
      <w:pPr>
        <w:spacing w:line="276" w:lineRule="auto"/>
        <w:jc w:val="both"/>
        <w:rPr>
          <w:sz w:val="22"/>
          <w:szCs w:val="22"/>
        </w:rPr>
      </w:pPr>
    </w:p>
    <w:p w14:paraId="1AB60B76" w14:textId="1B5CD813" w:rsidR="00870D38" w:rsidRDefault="00DD13AD" w:rsidP="00870D38">
      <w:pPr>
        <w:spacing w:line="276" w:lineRule="auto"/>
        <w:jc w:val="both"/>
        <w:rPr>
          <w:sz w:val="22"/>
          <w:szCs w:val="22"/>
        </w:rPr>
      </w:pPr>
      <w:r>
        <w:rPr>
          <w:sz w:val="22"/>
          <w:szCs w:val="22"/>
        </w:rPr>
        <w:t>12</w:t>
      </w:r>
      <w:r w:rsidR="00F3273C">
        <w:rPr>
          <w:sz w:val="22"/>
          <w:szCs w:val="22"/>
        </w:rPr>
        <w:t>6</w:t>
      </w:r>
      <w:r>
        <w:rPr>
          <w:sz w:val="22"/>
          <w:szCs w:val="22"/>
        </w:rPr>
        <w:t xml:space="preserve">. </w:t>
      </w:r>
      <w:r w:rsidR="00870D38">
        <w:rPr>
          <w:sz w:val="22"/>
          <w:szCs w:val="22"/>
        </w:rPr>
        <w:t>Representing the Eastern Africa region, Mr Samuel Muchai, noted that fishing techniques based on poisoning and the use of dynamite should be included. Angling and tack fishing techniques should also be mentioned.</w:t>
      </w:r>
    </w:p>
    <w:p w14:paraId="54E26BAF" w14:textId="77777777" w:rsidR="00870D38" w:rsidRDefault="00870D38" w:rsidP="00870D38">
      <w:pPr>
        <w:spacing w:line="276" w:lineRule="auto"/>
        <w:jc w:val="both"/>
        <w:rPr>
          <w:sz w:val="22"/>
          <w:szCs w:val="22"/>
        </w:rPr>
      </w:pPr>
    </w:p>
    <w:p w14:paraId="0D49FA6F" w14:textId="701FF54D" w:rsidR="00870D38" w:rsidRDefault="00DD13AD" w:rsidP="00870D38">
      <w:pPr>
        <w:spacing w:line="276" w:lineRule="auto"/>
        <w:jc w:val="both"/>
        <w:rPr>
          <w:sz w:val="22"/>
          <w:szCs w:val="22"/>
        </w:rPr>
      </w:pPr>
      <w:r>
        <w:rPr>
          <w:sz w:val="22"/>
          <w:szCs w:val="22"/>
        </w:rPr>
        <w:t>12</w:t>
      </w:r>
      <w:r w:rsidR="00F3273C">
        <w:rPr>
          <w:sz w:val="22"/>
          <w:szCs w:val="22"/>
        </w:rPr>
        <w:t>7</w:t>
      </w:r>
      <w:r>
        <w:rPr>
          <w:sz w:val="22"/>
          <w:szCs w:val="22"/>
        </w:rPr>
        <w:t xml:space="preserve">. </w:t>
      </w:r>
      <w:r w:rsidR="00870D38">
        <w:rPr>
          <w:sz w:val="22"/>
          <w:szCs w:val="22"/>
        </w:rPr>
        <w:t>In this context Mr Dereliev requested the TC to consider whether the document should cover legal and illegal fishing practices (such as the above).  The inclusion of illegal fishing practices would give the document a completely different dimension.</w:t>
      </w:r>
    </w:p>
    <w:p w14:paraId="6A193057" w14:textId="77777777" w:rsidR="00870D38" w:rsidRDefault="00870D38" w:rsidP="00870D38">
      <w:pPr>
        <w:spacing w:line="276" w:lineRule="auto"/>
        <w:jc w:val="both"/>
        <w:rPr>
          <w:sz w:val="22"/>
          <w:szCs w:val="22"/>
        </w:rPr>
      </w:pPr>
    </w:p>
    <w:p w14:paraId="63606666" w14:textId="01D421B9" w:rsidR="00870D38" w:rsidRDefault="00DD13AD" w:rsidP="00870D38">
      <w:pPr>
        <w:spacing w:line="276" w:lineRule="auto"/>
        <w:jc w:val="both"/>
        <w:rPr>
          <w:sz w:val="22"/>
          <w:szCs w:val="22"/>
          <w:u w:val="single"/>
        </w:rPr>
      </w:pPr>
      <w:r>
        <w:rPr>
          <w:sz w:val="22"/>
          <w:szCs w:val="22"/>
          <w:u w:val="single"/>
        </w:rPr>
        <w:t>12</w:t>
      </w:r>
      <w:r w:rsidR="00F3273C">
        <w:rPr>
          <w:sz w:val="22"/>
          <w:szCs w:val="22"/>
          <w:u w:val="single"/>
        </w:rPr>
        <w:t>8</w:t>
      </w:r>
      <w:r>
        <w:rPr>
          <w:sz w:val="22"/>
          <w:szCs w:val="22"/>
          <w:u w:val="single"/>
        </w:rPr>
        <w:t xml:space="preserve">. </w:t>
      </w:r>
      <w:r w:rsidR="00870D38">
        <w:rPr>
          <w:sz w:val="22"/>
          <w:szCs w:val="22"/>
          <w:u w:val="single"/>
        </w:rPr>
        <w:t xml:space="preserve">c. Document TC14.21 </w:t>
      </w:r>
      <w:r w:rsidR="00870D38">
        <w:rPr>
          <w:i/>
          <w:sz w:val="22"/>
          <w:szCs w:val="22"/>
          <w:u w:val="single"/>
        </w:rPr>
        <w:t>Priorities for Seabird Conservation under AEWA – draft advice to the Parties</w:t>
      </w:r>
      <w:r w:rsidR="00870D38">
        <w:rPr>
          <w:sz w:val="22"/>
          <w:szCs w:val="22"/>
          <w:u w:val="single"/>
        </w:rPr>
        <w:t>.</w:t>
      </w:r>
    </w:p>
    <w:p w14:paraId="04454D5F" w14:textId="77777777" w:rsidR="00870D38" w:rsidRDefault="00870D38" w:rsidP="00870D38">
      <w:pPr>
        <w:spacing w:line="276" w:lineRule="auto"/>
        <w:jc w:val="both"/>
        <w:rPr>
          <w:sz w:val="22"/>
          <w:szCs w:val="22"/>
        </w:rPr>
      </w:pPr>
      <w:r>
        <w:rPr>
          <w:sz w:val="22"/>
          <w:szCs w:val="22"/>
        </w:rPr>
        <w:t xml:space="preserve">There were </w:t>
      </w:r>
      <w:proofErr w:type="gramStart"/>
      <w:r>
        <w:rPr>
          <w:sz w:val="22"/>
          <w:szCs w:val="22"/>
        </w:rPr>
        <w:t>a number of</w:t>
      </w:r>
      <w:proofErr w:type="gramEnd"/>
      <w:r>
        <w:rPr>
          <w:sz w:val="22"/>
          <w:szCs w:val="22"/>
        </w:rPr>
        <w:t xml:space="preserve"> comments on this draft document, among others, referring to:</w:t>
      </w:r>
    </w:p>
    <w:p w14:paraId="71B5E1B7" w14:textId="77777777" w:rsidR="00870D38" w:rsidRDefault="00870D38" w:rsidP="00870D38">
      <w:pPr>
        <w:spacing w:line="276" w:lineRule="auto"/>
        <w:jc w:val="both"/>
        <w:rPr>
          <w:sz w:val="22"/>
          <w:szCs w:val="22"/>
        </w:rPr>
      </w:pPr>
    </w:p>
    <w:p w14:paraId="69A13020" w14:textId="77777777" w:rsidR="00870D38" w:rsidRDefault="00870D38" w:rsidP="00844905">
      <w:pPr>
        <w:numPr>
          <w:ilvl w:val="0"/>
          <w:numId w:val="36"/>
        </w:numPr>
        <w:spacing w:line="276" w:lineRule="auto"/>
        <w:ind w:left="426" w:hanging="426"/>
        <w:jc w:val="both"/>
        <w:rPr>
          <w:sz w:val="22"/>
          <w:szCs w:val="22"/>
        </w:rPr>
      </w:pPr>
      <w:r>
        <w:rPr>
          <w:sz w:val="22"/>
          <w:szCs w:val="22"/>
        </w:rPr>
        <w:t>The definition of North Atlantic;</w:t>
      </w:r>
    </w:p>
    <w:p w14:paraId="67C02532" w14:textId="77777777" w:rsidR="00870D38" w:rsidRDefault="00870D38" w:rsidP="00844905">
      <w:pPr>
        <w:numPr>
          <w:ilvl w:val="0"/>
          <w:numId w:val="36"/>
        </w:numPr>
        <w:spacing w:line="276" w:lineRule="auto"/>
        <w:ind w:left="426" w:hanging="426"/>
        <w:jc w:val="both"/>
        <w:rPr>
          <w:sz w:val="22"/>
          <w:szCs w:val="22"/>
        </w:rPr>
      </w:pPr>
      <w:r>
        <w:rPr>
          <w:sz w:val="22"/>
          <w:szCs w:val="22"/>
        </w:rPr>
        <w:t>Why overfishing was not selected as a priority;</w:t>
      </w:r>
    </w:p>
    <w:p w14:paraId="515FECBE" w14:textId="77777777" w:rsidR="00870D38" w:rsidRDefault="00870D38" w:rsidP="00844905">
      <w:pPr>
        <w:numPr>
          <w:ilvl w:val="0"/>
          <w:numId w:val="36"/>
        </w:numPr>
        <w:spacing w:line="276" w:lineRule="auto"/>
        <w:ind w:left="426" w:hanging="426"/>
        <w:jc w:val="both"/>
        <w:rPr>
          <w:sz w:val="22"/>
          <w:szCs w:val="22"/>
        </w:rPr>
      </w:pPr>
      <w:r>
        <w:rPr>
          <w:sz w:val="22"/>
          <w:szCs w:val="22"/>
        </w:rPr>
        <w:t>The effect of predators on dispersed breeders as opposed to breeding colonies only;</w:t>
      </w:r>
    </w:p>
    <w:p w14:paraId="680A1F58" w14:textId="77777777" w:rsidR="00870D38" w:rsidRDefault="00870D38" w:rsidP="00844905">
      <w:pPr>
        <w:numPr>
          <w:ilvl w:val="0"/>
          <w:numId w:val="36"/>
        </w:numPr>
        <w:spacing w:line="276" w:lineRule="auto"/>
        <w:ind w:left="426" w:hanging="426"/>
        <w:jc w:val="both"/>
        <w:rPr>
          <w:sz w:val="22"/>
          <w:szCs w:val="22"/>
        </w:rPr>
      </w:pPr>
      <w:r>
        <w:rPr>
          <w:sz w:val="22"/>
          <w:szCs w:val="22"/>
        </w:rPr>
        <w:t xml:space="preserve">The order of the priorities listed (i.e. priority 2 – </w:t>
      </w:r>
      <w:r>
        <w:rPr>
          <w:i/>
          <w:sz w:val="22"/>
          <w:szCs w:val="22"/>
        </w:rPr>
        <w:t>Sensitivity mapping of Northern European Seas Eco-Region</w:t>
      </w:r>
      <w:r>
        <w:rPr>
          <w:sz w:val="22"/>
          <w:szCs w:val="22"/>
        </w:rPr>
        <w:t xml:space="preserve"> could be moved to the end of the list);</w:t>
      </w:r>
    </w:p>
    <w:p w14:paraId="67616981" w14:textId="77777777" w:rsidR="00870D38" w:rsidRDefault="00870D38" w:rsidP="00844905">
      <w:pPr>
        <w:numPr>
          <w:ilvl w:val="0"/>
          <w:numId w:val="36"/>
        </w:numPr>
        <w:spacing w:line="276" w:lineRule="auto"/>
        <w:ind w:left="426" w:hanging="426"/>
        <w:jc w:val="both"/>
        <w:rPr>
          <w:sz w:val="22"/>
          <w:szCs w:val="22"/>
        </w:rPr>
      </w:pPr>
      <w:r>
        <w:rPr>
          <w:sz w:val="22"/>
          <w:szCs w:val="22"/>
        </w:rPr>
        <w:t>The inclusion of the taking of seabirds in West African countries mostly for recreation purposes, but also as a source of food;</w:t>
      </w:r>
    </w:p>
    <w:p w14:paraId="1F196157" w14:textId="77777777" w:rsidR="00870D38" w:rsidRDefault="00870D38" w:rsidP="00844905">
      <w:pPr>
        <w:numPr>
          <w:ilvl w:val="0"/>
          <w:numId w:val="36"/>
        </w:numPr>
        <w:spacing w:line="276" w:lineRule="auto"/>
        <w:ind w:left="426" w:hanging="426"/>
        <w:jc w:val="both"/>
        <w:rPr>
          <w:sz w:val="22"/>
          <w:szCs w:val="22"/>
        </w:rPr>
      </w:pPr>
      <w:r>
        <w:rPr>
          <w:sz w:val="22"/>
          <w:szCs w:val="22"/>
        </w:rPr>
        <w:t>Based on available evidence, offshore wind farms were considered to have a high impact on seabirds and are thus a high priority by RSPB;</w:t>
      </w:r>
    </w:p>
    <w:p w14:paraId="2BB81A87" w14:textId="77777777" w:rsidR="00870D38" w:rsidRDefault="00870D38" w:rsidP="00844905">
      <w:pPr>
        <w:numPr>
          <w:ilvl w:val="0"/>
          <w:numId w:val="36"/>
        </w:numPr>
        <w:spacing w:line="276" w:lineRule="auto"/>
        <w:ind w:left="426" w:hanging="426"/>
        <w:jc w:val="both"/>
        <w:rPr>
          <w:sz w:val="22"/>
          <w:szCs w:val="22"/>
        </w:rPr>
      </w:pPr>
      <w:r>
        <w:rPr>
          <w:sz w:val="22"/>
          <w:szCs w:val="22"/>
        </w:rPr>
        <w:t>In Priority 4. on the sustainability of seabird harvests, the terminology used, i.e. ‘illegal hunting’ should be aligned to include the aspect of illegal killing, whereby ‘harvest’ could be a better term;</w:t>
      </w:r>
    </w:p>
    <w:p w14:paraId="50DE714D" w14:textId="77777777" w:rsidR="00870D38" w:rsidRDefault="00870D38" w:rsidP="00870D38">
      <w:pPr>
        <w:spacing w:line="276" w:lineRule="auto"/>
        <w:ind w:left="426"/>
        <w:jc w:val="both"/>
        <w:rPr>
          <w:sz w:val="22"/>
          <w:szCs w:val="22"/>
        </w:rPr>
      </w:pPr>
    </w:p>
    <w:p w14:paraId="00AD8306" w14:textId="21B5682D" w:rsidR="00870D38" w:rsidRDefault="00DD13AD" w:rsidP="00870D38">
      <w:pPr>
        <w:spacing w:line="276" w:lineRule="auto"/>
        <w:jc w:val="both"/>
        <w:rPr>
          <w:sz w:val="22"/>
          <w:szCs w:val="22"/>
        </w:rPr>
      </w:pPr>
      <w:r>
        <w:rPr>
          <w:sz w:val="22"/>
          <w:szCs w:val="22"/>
        </w:rPr>
        <w:t>12</w:t>
      </w:r>
      <w:r w:rsidR="00F3273C">
        <w:rPr>
          <w:sz w:val="22"/>
          <w:szCs w:val="22"/>
        </w:rPr>
        <w:t>9</w:t>
      </w:r>
      <w:r>
        <w:rPr>
          <w:sz w:val="22"/>
          <w:szCs w:val="22"/>
        </w:rPr>
        <w:t xml:space="preserve">. </w:t>
      </w:r>
      <w:r w:rsidR="00870D38">
        <w:rPr>
          <w:sz w:val="22"/>
          <w:szCs w:val="22"/>
        </w:rPr>
        <w:t>Referring to the question of whether both documents TC14.20 and TC14.21 should cover legal and illegal aspects of harvest, Mr Dereliev clarified that the scope of the two documents was different and that they did not necessarily need to be synchronised. The TC should decide if illegal fishing practices should be included in the guide to guidance on the impact of fisheries in document TC14.20.</w:t>
      </w:r>
    </w:p>
    <w:p w14:paraId="1B882DD0" w14:textId="77777777" w:rsidR="00870D38" w:rsidRDefault="00870D38" w:rsidP="00870D38">
      <w:pPr>
        <w:spacing w:line="276" w:lineRule="auto"/>
        <w:jc w:val="both"/>
        <w:rPr>
          <w:sz w:val="22"/>
          <w:szCs w:val="22"/>
        </w:rPr>
      </w:pPr>
    </w:p>
    <w:p w14:paraId="5252339E" w14:textId="4FB02493" w:rsidR="00870D38" w:rsidRDefault="00DD13AD" w:rsidP="00870D38">
      <w:pPr>
        <w:spacing w:line="276" w:lineRule="auto"/>
        <w:jc w:val="both"/>
        <w:rPr>
          <w:sz w:val="22"/>
          <w:szCs w:val="22"/>
        </w:rPr>
      </w:pPr>
      <w:r>
        <w:rPr>
          <w:sz w:val="22"/>
          <w:szCs w:val="22"/>
        </w:rPr>
        <w:t>1</w:t>
      </w:r>
      <w:r w:rsidR="00F3273C">
        <w:rPr>
          <w:sz w:val="22"/>
          <w:szCs w:val="22"/>
        </w:rPr>
        <w:t>30</w:t>
      </w:r>
      <w:r>
        <w:rPr>
          <w:sz w:val="22"/>
          <w:szCs w:val="22"/>
        </w:rPr>
        <w:t xml:space="preserve">. </w:t>
      </w:r>
      <w:r w:rsidR="00870D38">
        <w:rPr>
          <w:sz w:val="22"/>
          <w:szCs w:val="22"/>
        </w:rPr>
        <w:t>Mr Biber advised to stick to the latest agreement about illegal activities, i.e.  illegal taking/hunting, taking and trade. However legal activities should also be considered, i.e. different types of catching and fishing, some of which may be in a grey zone.</w:t>
      </w:r>
    </w:p>
    <w:p w14:paraId="36931C70" w14:textId="77777777" w:rsidR="00870D38" w:rsidRDefault="00870D38" w:rsidP="00870D38">
      <w:pPr>
        <w:spacing w:line="276" w:lineRule="auto"/>
        <w:jc w:val="both"/>
        <w:rPr>
          <w:sz w:val="22"/>
          <w:szCs w:val="22"/>
        </w:rPr>
      </w:pPr>
    </w:p>
    <w:p w14:paraId="44B6C35D" w14:textId="77777777" w:rsidR="00870D38" w:rsidRDefault="00870D38" w:rsidP="00870D38">
      <w:pPr>
        <w:spacing w:line="276" w:lineRule="auto"/>
        <w:jc w:val="both"/>
        <w:rPr>
          <w:sz w:val="22"/>
          <w:szCs w:val="22"/>
        </w:rPr>
      </w:pPr>
      <w:r>
        <w:rPr>
          <w:sz w:val="22"/>
          <w:szCs w:val="22"/>
        </w:rPr>
        <w:lastRenderedPageBreak/>
        <w:t>The Chair considered that the compilers should look at other conventions and how they are taking these seabird issues forward.</w:t>
      </w:r>
    </w:p>
    <w:p w14:paraId="327195FC" w14:textId="77777777" w:rsidR="00870D38" w:rsidRDefault="00870D38" w:rsidP="00870D38">
      <w:pPr>
        <w:spacing w:line="276" w:lineRule="auto"/>
        <w:jc w:val="both"/>
        <w:rPr>
          <w:sz w:val="22"/>
          <w:szCs w:val="22"/>
          <w:highlight w:val="magenta"/>
        </w:rPr>
      </w:pPr>
    </w:p>
    <w:p w14:paraId="4A93BE29" w14:textId="1BDA1F44" w:rsidR="00870D38" w:rsidRDefault="00DD13AD" w:rsidP="00870D38">
      <w:pPr>
        <w:spacing w:line="276" w:lineRule="auto"/>
        <w:jc w:val="both"/>
        <w:rPr>
          <w:sz w:val="22"/>
          <w:szCs w:val="22"/>
        </w:rPr>
      </w:pPr>
      <w:r>
        <w:rPr>
          <w:sz w:val="22"/>
          <w:szCs w:val="22"/>
        </w:rPr>
        <w:t>13</w:t>
      </w:r>
      <w:r w:rsidR="00F3273C">
        <w:rPr>
          <w:sz w:val="22"/>
          <w:szCs w:val="22"/>
        </w:rPr>
        <w:t>1</w:t>
      </w:r>
      <w:r>
        <w:rPr>
          <w:sz w:val="22"/>
          <w:szCs w:val="22"/>
        </w:rPr>
        <w:t xml:space="preserve">. </w:t>
      </w:r>
      <w:r w:rsidR="00870D38">
        <w:rPr>
          <w:sz w:val="22"/>
          <w:szCs w:val="22"/>
        </w:rPr>
        <w:t xml:space="preserve">Referring to </w:t>
      </w:r>
      <w:hyperlink r:id="rId26" w:history="1">
        <w:r w:rsidR="00870D38">
          <w:rPr>
            <w:rStyle w:val="Hyperlink"/>
            <w:sz w:val="22"/>
            <w:szCs w:val="22"/>
          </w:rPr>
          <w:t>Resolution 6.9</w:t>
        </w:r>
      </w:hyperlink>
      <w:r w:rsidR="00870D38">
        <w:rPr>
          <w:sz w:val="22"/>
          <w:szCs w:val="22"/>
        </w:rPr>
        <w:t xml:space="preserve"> and that one of AEWA’s seabird priorities should be the conservation of tropical birds, Mr Stroud noted that illegal activities might be quite significant in that context. He suggested developing the scope of the document to allow for that.</w:t>
      </w:r>
    </w:p>
    <w:p w14:paraId="20F30E07"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268A0C6B" w14:textId="77777777" w:rsidTr="00870D38">
        <w:tc>
          <w:tcPr>
            <w:tcW w:w="629" w:type="pct"/>
            <w:tcBorders>
              <w:top w:val="single" w:sz="4" w:space="0" w:color="D9D9D9"/>
              <w:left w:val="single" w:sz="4" w:space="0" w:color="D9D9D9"/>
              <w:bottom w:val="single" w:sz="6" w:space="0" w:color="D9D9D9"/>
              <w:right w:val="single" w:sz="6" w:space="0" w:color="D9D9D9"/>
            </w:tcBorders>
            <w:shd w:val="clear" w:color="auto" w:fill="DBE5F1"/>
            <w:hideMark/>
          </w:tcPr>
          <w:p w14:paraId="276DE1EF"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6" w:space="0" w:color="D9D9D9"/>
              <w:right w:val="single" w:sz="4" w:space="0" w:color="D9D9D9"/>
            </w:tcBorders>
            <w:shd w:val="clear" w:color="auto" w:fill="DBE5F1"/>
            <w:hideMark/>
          </w:tcPr>
          <w:p w14:paraId="3D815AED" w14:textId="77777777" w:rsidR="00870D38" w:rsidRDefault="00870D38">
            <w:pPr>
              <w:spacing w:line="276" w:lineRule="auto"/>
              <w:jc w:val="both"/>
              <w:rPr>
                <w:iCs/>
                <w:sz w:val="22"/>
                <w:szCs w:val="22"/>
              </w:rPr>
            </w:pPr>
            <w:r>
              <w:rPr>
                <w:iCs/>
                <w:sz w:val="22"/>
                <w:szCs w:val="22"/>
              </w:rPr>
              <w:t xml:space="preserve">Draft documents, TC14.20 </w:t>
            </w:r>
            <w:r>
              <w:rPr>
                <w:i/>
                <w:sz w:val="22"/>
                <w:szCs w:val="22"/>
              </w:rPr>
              <w:t>Draft</w:t>
            </w:r>
            <w:r>
              <w:rPr>
                <w:sz w:val="22"/>
                <w:szCs w:val="22"/>
              </w:rPr>
              <w:t xml:space="preserve"> </w:t>
            </w:r>
            <w:r>
              <w:rPr>
                <w:i/>
                <w:sz w:val="22"/>
                <w:szCs w:val="22"/>
              </w:rPr>
              <w:t xml:space="preserve">Guide to Guidance on Reducing the Impact of Marine Fisheries on Migratory Seabird Populations Listed under AEWA </w:t>
            </w:r>
            <w:r>
              <w:rPr>
                <w:sz w:val="22"/>
                <w:szCs w:val="22"/>
              </w:rPr>
              <w:t xml:space="preserve">and </w:t>
            </w:r>
            <w:r>
              <w:rPr>
                <w:iCs/>
                <w:sz w:val="22"/>
                <w:szCs w:val="22"/>
              </w:rPr>
              <w:t xml:space="preserve">TC14.21 </w:t>
            </w:r>
            <w:r>
              <w:rPr>
                <w:i/>
                <w:sz w:val="22"/>
                <w:szCs w:val="22"/>
              </w:rPr>
              <w:t>Priorities for Seabird Conservation under AEWA – draft advice to the Parties</w:t>
            </w:r>
            <w:r>
              <w:rPr>
                <w:iCs/>
                <w:sz w:val="22"/>
                <w:szCs w:val="22"/>
              </w:rPr>
              <w:t xml:space="preserve"> were reviewed and would be posted on the TCWS after incorporation of the comments received for approval for submission to StC13 and MOP7.</w:t>
            </w:r>
          </w:p>
        </w:tc>
      </w:tr>
      <w:tr w:rsidR="00870D38" w:rsidRPr="00870D38" w14:paraId="61ED574A" w14:textId="77777777" w:rsidTr="00870D38">
        <w:tc>
          <w:tcPr>
            <w:tcW w:w="629" w:type="pct"/>
            <w:tcBorders>
              <w:top w:val="single" w:sz="6" w:space="0" w:color="D9D9D9"/>
              <w:left w:val="single" w:sz="4" w:space="0" w:color="D9D9D9"/>
              <w:bottom w:val="single" w:sz="4" w:space="0" w:color="D9D9D9"/>
              <w:right w:val="single" w:sz="6" w:space="0" w:color="D9D9D9"/>
            </w:tcBorders>
            <w:shd w:val="clear" w:color="auto" w:fill="DBE5F1"/>
            <w:hideMark/>
          </w:tcPr>
          <w:p w14:paraId="190B21F1" w14:textId="77777777" w:rsidR="00870D38" w:rsidRDefault="00870D38">
            <w:pPr>
              <w:spacing w:line="256" w:lineRule="auto"/>
              <w:jc w:val="both"/>
              <w:rPr>
                <w:iCs/>
                <w:sz w:val="22"/>
                <w:szCs w:val="22"/>
              </w:rPr>
            </w:pPr>
            <w:r>
              <w:rPr>
                <w:iCs/>
                <w:sz w:val="22"/>
                <w:szCs w:val="22"/>
              </w:rPr>
              <w:t>Deadline</w:t>
            </w:r>
          </w:p>
        </w:tc>
        <w:tc>
          <w:tcPr>
            <w:tcW w:w="4371" w:type="pct"/>
            <w:tcBorders>
              <w:top w:val="single" w:sz="6" w:space="0" w:color="D9D9D9"/>
              <w:left w:val="single" w:sz="6" w:space="0" w:color="D9D9D9"/>
              <w:bottom w:val="single" w:sz="4" w:space="0" w:color="D9D9D9"/>
              <w:right w:val="single" w:sz="4" w:space="0" w:color="D9D9D9"/>
            </w:tcBorders>
            <w:shd w:val="clear" w:color="auto" w:fill="DBE5F1"/>
          </w:tcPr>
          <w:p w14:paraId="5B21CF73" w14:textId="77777777" w:rsidR="00870D38" w:rsidRDefault="00870D38">
            <w:pPr>
              <w:spacing w:line="256" w:lineRule="auto"/>
              <w:jc w:val="both"/>
              <w:rPr>
                <w:iCs/>
                <w:sz w:val="22"/>
                <w:szCs w:val="22"/>
              </w:rPr>
            </w:pPr>
            <w:r>
              <w:rPr>
                <w:iCs/>
                <w:sz w:val="22"/>
                <w:szCs w:val="22"/>
              </w:rPr>
              <w:t>Deadline for comments: 20 April 2018</w:t>
            </w:r>
          </w:p>
          <w:p w14:paraId="3B2051C2" w14:textId="77777777" w:rsidR="00870D38" w:rsidRDefault="00870D38">
            <w:pPr>
              <w:spacing w:line="256" w:lineRule="auto"/>
              <w:jc w:val="both"/>
              <w:rPr>
                <w:iCs/>
                <w:sz w:val="22"/>
                <w:szCs w:val="22"/>
              </w:rPr>
            </w:pPr>
          </w:p>
        </w:tc>
      </w:tr>
    </w:tbl>
    <w:p w14:paraId="693AAD96" w14:textId="77777777" w:rsidR="00870D38" w:rsidRDefault="00870D38" w:rsidP="00870D38">
      <w:pPr>
        <w:spacing w:line="276" w:lineRule="auto"/>
        <w:jc w:val="both"/>
        <w:rPr>
          <w:sz w:val="22"/>
          <w:szCs w:val="22"/>
        </w:rPr>
      </w:pPr>
    </w:p>
    <w:p w14:paraId="0B224F6D" w14:textId="77777777" w:rsidR="00870D38" w:rsidRDefault="00870D38" w:rsidP="00870D38">
      <w:pPr>
        <w:spacing w:line="276" w:lineRule="auto"/>
        <w:jc w:val="both"/>
        <w:rPr>
          <w:sz w:val="22"/>
          <w:szCs w:val="22"/>
        </w:rPr>
      </w:pPr>
    </w:p>
    <w:p w14:paraId="3E4DCCB5" w14:textId="77777777" w:rsidR="00870D38" w:rsidRDefault="00870D38" w:rsidP="00870D38">
      <w:pPr>
        <w:pStyle w:val="Heading1"/>
      </w:pPr>
      <w:bookmarkStart w:id="12" w:name="_Toc525211314"/>
      <w:r>
        <w:t>Agenda item 12. Waterbird Monitoring</w:t>
      </w:r>
      <w:bookmarkEnd w:id="12"/>
    </w:p>
    <w:p w14:paraId="49B319DD" w14:textId="77777777" w:rsidR="00870D38" w:rsidRDefault="00870D38" w:rsidP="00870D38">
      <w:pPr>
        <w:spacing w:line="276" w:lineRule="auto"/>
        <w:jc w:val="both"/>
        <w:rPr>
          <w:b/>
          <w:sz w:val="22"/>
          <w:szCs w:val="22"/>
        </w:rPr>
      </w:pPr>
    </w:p>
    <w:p w14:paraId="76F41284" w14:textId="64727291" w:rsidR="00870D38" w:rsidRDefault="00DD13AD" w:rsidP="00870D38">
      <w:pPr>
        <w:spacing w:line="276" w:lineRule="auto"/>
        <w:jc w:val="both"/>
        <w:rPr>
          <w:sz w:val="22"/>
          <w:szCs w:val="22"/>
        </w:rPr>
      </w:pPr>
      <w:r>
        <w:rPr>
          <w:sz w:val="22"/>
          <w:szCs w:val="22"/>
        </w:rPr>
        <w:t>13</w:t>
      </w:r>
      <w:r w:rsidR="00F3273C">
        <w:rPr>
          <w:sz w:val="22"/>
          <w:szCs w:val="22"/>
        </w:rPr>
        <w:t>2</w:t>
      </w:r>
      <w:r>
        <w:rPr>
          <w:sz w:val="22"/>
          <w:szCs w:val="22"/>
        </w:rPr>
        <w:t xml:space="preserve">. </w:t>
      </w:r>
      <w:r w:rsidR="00870D38">
        <w:rPr>
          <w:sz w:val="22"/>
          <w:szCs w:val="22"/>
        </w:rPr>
        <w:t xml:space="preserve">Mr Dereliev introduced document TC14.23 </w:t>
      </w:r>
      <w:r w:rsidR="00870D38">
        <w:rPr>
          <w:i/>
          <w:sz w:val="22"/>
          <w:szCs w:val="22"/>
        </w:rPr>
        <w:t>Draft Revised AEWA Conservation Guidelines on Waterbird Monitoring</w:t>
      </w:r>
      <w:r w:rsidR="00870D38">
        <w:rPr>
          <w:sz w:val="22"/>
          <w:szCs w:val="22"/>
        </w:rPr>
        <w:t xml:space="preserve"> </w:t>
      </w:r>
      <w:r w:rsidR="00870D38">
        <w:rPr>
          <w:i/>
          <w:sz w:val="22"/>
          <w:szCs w:val="22"/>
        </w:rPr>
        <w:t>(Conservation Guidelines No. 9)</w:t>
      </w:r>
      <w:r w:rsidR="00870D38">
        <w:rPr>
          <w:sz w:val="22"/>
          <w:szCs w:val="22"/>
        </w:rPr>
        <w:t>, explaining that the revision of the guidelines had been commissioned to Wetlands International rather late with the support of the Government of the Netherlands. The current document was a synopsis of the revised guidelines, which fulfilled two of the three waterbird monitoring-related tasks on the TC work plan.</w:t>
      </w:r>
    </w:p>
    <w:p w14:paraId="0C774CFD" w14:textId="77777777" w:rsidR="00870D38" w:rsidRDefault="00870D38" w:rsidP="00870D38">
      <w:pPr>
        <w:spacing w:line="276" w:lineRule="auto"/>
        <w:jc w:val="both"/>
        <w:rPr>
          <w:sz w:val="22"/>
          <w:szCs w:val="22"/>
        </w:rPr>
      </w:pPr>
    </w:p>
    <w:p w14:paraId="57D14346" w14:textId="034358E7" w:rsidR="00870D38" w:rsidRDefault="00DD13AD" w:rsidP="00870D38">
      <w:pPr>
        <w:spacing w:line="264" w:lineRule="auto"/>
        <w:jc w:val="both"/>
        <w:rPr>
          <w:sz w:val="22"/>
          <w:szCs w:val="22"/>
        </w:rPr>
      </w:pPr>
      <w:r>
        <w:rPr>
          <w:sz w:val="22"/>
          <w:szCs w:val="22"/>
        </w:rPr>
        <w:t>13</w:t>
      </w:r>
      <w:r w:rsidR="00F3273C">
        <w:rPr>
          <w:sz w:val="22"/>
          <w:szCs w:val="22"/>
        </w:rPr>
        <w:t>3</w:t>
      </w:r>
      <w:r>
        <w:rPr>
          <w:sz w:val="22"/>
          <w:szCs w:val="22"/>
        </w:rPr>
        <w:t xml:space="preserve">. </w:t>
      </w:r>
      <w:r w:rsidR="00870D38">
        <w:rPr>
          <w:sz w:val="22"/>
          <w:szCs w:val="22"/>
        </w:rPr>
        <w:t xml:space="preserve">Mr Nagy went on to explain that the </w:t>
      </w:r>
      <w:r w:rsidR="00870D38">
        <w:rPr>
          <w:sz w:val="22"/>
          <w:szCs w:val="22"/>
          <w:lang w:val="en-AU"/>
        </w:rPr>
        <w:t>Revision of AEWA Conservation Guidelines Number 9 on Waterbird Monitoring, included the production of targeted monitoring approaches for each AEWA-listed population. They were</w:t>
      </w:r>
      <w:r w:rsidR="00870D38">
        <w:rPr>
          <w:sz w:val="22"/>
          <w:szCs w:val="22"/>
        </w:rPr>
        <w:t xml:space="preserve"> being developed by a small drafting team within the </w:t>
      </w:r>
      <w:hyperlink r:id="rId27" w:history="1">
        <w:r w:rsidR="00870D38">
          <w:rPr>
            <w:rStyle w:val="Hyperlink"/>
            <w:sz w:val="22"/>
            <w:szCs w:val="22"/>
          </w:rPr>
          <w:t>African-Eurasian Waterbird Monitoring Partnership</w:t>
        </w:r>
      </w:hyperlink>
      <w:r w:rsidR="00870D38">
        <w:rPr>
          <w:sz w:val="22"/>
          <w:szCs w:val="22"/>
        </w:rPr>
        <w:t xml:space="preserve">, under the auspices of Wetlands International. The International Waterbird Census did not suffice to provide population estimates with statistical confidence; other methods were needed. </w:t>
      </w:r>
    </w:p>
    <w:p w14:paraId="120ECB92" w14:textId="77777777" w:rsidR="00870D38" w:rsidRDefault="00870D38" w:rsidP="00870D38">
      <w:pPr>
        <w:spacing w:line="264" w:lineRule="auto"/>
        <w:jc w:val="both"/>
        <w:rPr>
          <w:sz w:val="22"/>
          <w:szCs w:val="22"/>
        </w:rPr>
      </w:pPr>
    </w:p>
    <w:p w14:paraId="5CA44C2C" w14:textId="737A9EB9" w:rsidR="00870D38" w:rsidRDefault="00DD13AD" w:rsidP="00870D38">
      <w:pPr>
        <w:spacing w:line="264" w:lineRule="auto"/>
        <w:jc w:val="both"/>
        <w:rPr>
          <w:sz w:val="22"/>
          <w:szCs w:val="22"/>
        </w:rPr>
      </w:pPr>
      <w:r>
        <w:rPr>
          <w:sz w:val="22"/>
          <w:szCs w:val="22"/>
        </w:rPr>
        <w:t>13</w:t>
      </w:r>
      <w:r w:rsidR="00F3273C">
        <w:rPr>
          <w:sz w:val="22"/>
          <w:szCs w:val="22"/>
        </w:rPr>
        <w:t>4</w:t>
      </w:r>
      <w:r>
        <w:rPr>
          <w:sz w:val="22"/>
          <w:szCs w:val="22"/>
        </w:rPr>
        <w:t xml:space="preserve">. </w:t>
      </w:r>
      <w:r w:rsidR="00870D38">
        <w:rPr>
          <w:sz w:val="22"/>
          <w:szCs w:val="22"/>
        </w:rPr>
        <w:t>Monitoring methods would need to be applicable to individual species and regions. The guidelines would aim to provide Contracting Parties with a strategic framework to be able to plan a system of monitoring to enable them to generate the information required to be able to implement AEWA. The final draft would be submitted to the TC and relevant expert network for comments in the coming months and subsequently finalised for submission to StC13 in July 2018.</w:t>
      </w:r>
    </w:p>
    <w:p w14:paraId="260B0D4D" w14:textId="77777777" w:rsidR="00870D38" w:rsidRDefault="00870D38" w:rsidP="00870D38">
      <w:pPr>
        <w:spacing w:line="276" w:lineRule="auto"/>
        <w:jc w:val="both"/>
        <w:rPr>
          <w:sz w:val="22"/>
          <w:szCs w:val="22"/>
        </w:rPr>
      </w:pPr>
    </w:p>
    <w:p w14:paraId="110A0A3C" w14:textId="152D94CB" w:rsidR="00870D38" w:rsidRDefault="00DD13AD" w:rsidP="00870D38">
      <w:pPr>
        <w:spacing w:line="276" w:lineRule="auto"/>
        <w:jc w:val="both"/>
        <w:rPr>
          <w:sz w:val="22"/>
          <w:szCs w:val="22"/>
        </w:rPr>
      </w:pPr>
      <w:r>
        <w:rPr>
          <w:sz w:val="22"/>
          <w:szCs w:val="22"/>
        </w:rPr>
        <w:t>13</w:t>
      </w:r>
      <w:r w:rsidR="00F3273C">
        <w:rPr>
          <w:sz w:val="22"/>
          <w:szCs w:val="22"/>
        </w:rPr>
        <w:t>5</w:t>
      </w:r>
      <w:r>
        <w:rPr>
          <w:sz w:val="22"/>
          <w:szCs w:val="22"/>
        </w:rPr>
        <w:t xml:space="preserve">. </w:t>
      </w:r>
      <w:r w:rsidR="00870D38">
        <w:rPr>
          <w:sz w:val="22"/>
          <w:szCs w:val="22"/>
        </w:rPr>
        <w:t>Mr Czajkowski noted that it could be useful to mention methods of storing and gathering all the available data to ensure that the most recent and reliable data was available.</w:t>
      </w:r>
    </w:p>
    <w:p w14:paraId="4937494F" w14:textId="77777777" w:rsidR="00870D38" w:rsidRDefault="00870D38" w:rsidP="00870D38">
      <w:pPr>
        <w:spacing w:line="276" w:lineRule="auto"/>
        <w:jc w:val="both"/>
        <w:rPr>
          <w:sz w:val="22"/>
          <w:szCs w:val="22"/>
        </w:rPr>
      </w:pPr>
      <w:r>
        <w:rPr>
          <w:sz w:val="22"/>
          <w:szCs w:val="22"/>
        </w:rPr>
        <w:t xml:space="preserve"> </w:t>
      </w:r>
    </w:p>
    <w:p w14:paraId="6904274D" w14:textId="1404EC45" w:rsidR="00870D38" w:rsidRDefault="00DD13AD" w:rsidP="00870D38">
      <w:pPr>
        <w:spacing w:line="276" w:lineRule="auto"/>
        <w:jc w:val="both"/>
        <w:rPr>
          <w:sz w:val="22"/>
          <w:szCs w:val="22"/>
        </w:rPr>
      </w:pPr>
      <w:r>
        <w:rPr>
          <w:sz w:val="22"/>
          <w:szCs w:val="22"/>
        </w:rPr>
        <w:t>13</w:t>
      </w:r>
      <w:r w:rsidR="00F3273C">
        <w:rPr>
          <w:sz w:val="22"/>
          <w:szCs w:val="22"/>
        </w:rPr>
        <w:t>6</w:t>
      </w:r>
      <w:r>
        <w:rPr>
          <w:sz w:val="22"/>
          <w:szCs w:val="22"/>
        </w:rPr>
        <w:t xml:space="preserve">. </w:t>
      </w:r>
      <w:r w:rsidR="00870D38">
        <w:rPr>
          <w:sz w:val="22"/>
          <w:szCs w:val="22"/>
        </w:rPr>
        <w:t>Mr Dereliev clarified that due to the shortage of time and to enable a thorough consultation with all stakeholders, the possibility also existed of providing the document to the StC for approval after its 13</w:t>
      </w:r>
      <w:r w:rsidR="00870D38">
        <w:rPr>
          <w:sz w:val="22"/>
          <w:szCs w:val="22"/>
          <w:vertAlign w:val="superscript"/>
        </w:rPr>
        <w:t>th</w:t>
      </w:r>
      <w:r w:rsidR="00870D38">
        <w:rPr>
          <w:sz w:val="22"/>
          <w:szCs w:val="22"/>
        </w:rPr>
        <w:t xml:space="preserve"> Meeting in July, if necessary.</w:t>
      </w:r>
    </w:p>
    <w:p w14:paraId="5F649960"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5F79358A"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315CE100" w14:textId="77777777" w:rsidR="00870D38" w:rsidRDefault="00870D38">
            <w:pPr>
              <w:spacing w:line="256" w:lineRule="auto"/>
              <w:jc w:val="both"/>
              <w:rPr>
                <w:iCs/>
                <w:sz w:val="22"/>
                <w:szCs w:val="22"/>
              </w:rPr>
            </w:pPr>
            <w:r>
              <w:rPr>
                <w:iCs/>
                <w:sz w:val="22"/>
                <w:szCs w:val="22"/>
              </w:rPr>
              <w:t>Timeline</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533090C5" w14:textId="77777777" w:rsidR="00870D38" w:rsidRDefault="00870D38">
            <w:pPr>
              <w:spacing w:line="256" w:lineRule="auto"/>
              <w:jc w:val="both"/>
              <w:rPr>
                <w:iCs/>
                <w:sz w:val="22"/>
                <w:szCs w:val="22"/>
              </w:rPr>
            </w:pPr>
            <w:r>
              <w:rPr>
                <w:iCs/>
                <w:sz w:val="22"/>
                <w:szCs w:val="22"/>
              </w:rPr>
              <w:t>The first draft would be submitted to the TC and other stakeholders for consultation in the coming months.</w:t>
            </w:r>
          </w:p>
          <w:p w14:paraId="092EB242" w14:textId="77777777" w:rsidR="00870D38" w:rsidRDefault="00870D38">
            <w:pPr>
              <w:spacing w:line="256" w:lineRule="auto"/>
              <w:jc w:val="both"/>
              <w:rPr>
                <w:iCs/>
                <w:sz w:val="22"/>
                <w:szCs w:val="22"/>
              </w:rPr>
            </w:pPr>
          </w:p>
        </w:tc>
      </w:tr>
    </w:tbl>
    <w:p w14:paraId="4807C560" w14:textId="77777777" w:rsidR="00870D38" w:rsidRDefault="00870D38" w:rsidP="00870D38">
      <w:pPr>
        <w:spacing w:line="276" w:lineRule="auto"/>
        <w:jc w:val="both"/>
        <w:rPr>
          <w:sz w:val="22"/>
          <w:szCs w:val="22"/>
        </w:rPr>
      </w:pPr>
    </w:p>
    <w:p w14:paraId="6D2BD056" w14:textId="4C8B6EDD" w:rsidR="00870D38" w:rsidRDefault="00DD13AD" w:rsidP="00870D38">
      <w:pPr>
        <w:spacing w:line="276" w:lineRule="auto"/>
        <w:jc w:val="both"/>
        <w:rPr>
          <w:sz w:val="22"/>
          <w:szCs w:val="22"/>
        </w:rPr>
      </w:pPr>
      <w:r>
        <w:rPr>
          <w:sz w:val="22"/>
          <w:szCs w:val="22"/>
        </w:rPr>
        <w:t>13</w:t>
      </w:r>
      <w:r w:rsidR="00F3273C">
        <w:rPr>
          <w:sz w:val="22"/>
          <w:szCs w:val="22"/>
        </w:rPr>
        <w:t>7</w:t>
      </w:r>
      <w:r>
        <w:rPr>
          <w:sz w:val="22"/>
          <w:szCs w:val="22"/>
        </w:rPr>
        <w:t xml:space="preserve">. </w:t>
      </w:r>
      <w:r w:rsidR="00870D38">
        <w:rPr>
          <w:sz w:val="22"/>
          <w:szCs w:val="22"/>
        </w:rPr>
        <w:t xml:space="preserve">The Chair introduced document TC14.25 </w:t>
      </w:r>
      <w:r w:rsidR="00870D38">
        <w:rPr>
          <w:i/>
          <w:sz w:val="22"/>
          <w:szCs w:val="22"/>
        </w:rPr>
        <w:t>Draft Resolution on Strengthening Monitoring of Migratory Waterbirds</w:t>
      </w:r>
      <w:r w:rsidR="00870D38">
        <w:rPr>
          <w:sz w:val="22"/>
          <w:szCs w:val="22"/>
        </w:rPr>
        <w:t xml:space="preserve"> for submission to the 13</w:t>
      </w:r>
      <w:r w:rsidR="00870D38">
        <w:rPr>
          <w:sz w:val="22"/>
          <w:szCs w:val="22"/>
          <w:vertAlign w:val="superscript"/>
        </w:rPr>
        <w:t xml:space="preserve">th </w:t>
      </w:r>
      <w:r w:rsidR="00870D38">
        <w:rPr>
          <w:sz w:val="22"/>
          <w:szCs w:val="22"/>
        </w:rPr>
        <w:t>Meeting of the Standing Committee and MOP7.</w:t>
      </w:r>
    </w:p>
    <w:p w14:paraId="44E452A0" w14:textId="77777777" w:rsidR="00870D38" w:rsidRDefault="00870D38" w:rsidP="00870D38">
      <w:pPr>
        <w:spacing w:line="276" w:lineRule="auto"/>
        <w:jc w:val="both"/>
        <w:rPr>
          <w:sz w:val="22"/>
          <w:szCs w:val="22"/>
        </w:rPr>
      </w:pPr>
    </w:p>
    <w:p w14:paraId="0642A6CF" w14:textId="77777777" w:rsidR="00870D38" w:rsidRDefault="00870D38" w:rsidP="00870D38">
      <w:pPr>
        <w:spacing w:line="276" w:lineRule="auto"/>
        <w:jc w:val="both"/>
        <w:rPr>
          <w:sz w:val="22"/>
          <w:szCs w:val="22"/>
        </w:rPr>
      </w:pPr>
      <w:r>
        <w:rPr>
          <w:sz w:val="22"/>
          <w:szCs w:val="22"/>
        </w:rPr>
        <w:lastRenderedPageBreak/>
        <w:t xml:space="preserve">Mr Stroud suggested that it would be helpful to request, not only the Contracting Parties, but also other donors, such as the charity and non-profit sectors, to contribute to the </w:t>
      </w:r>
      <w:hyperlink r:id="rId28" w:history="1">
        <w:r>
          <w:rPr>
            <w:rStyle w:val="Hyperlink"/>
            <w:sz w:val="22"/>
            <w:szCs w:val="22"/>
          </w:rPr>
          <w:t>Waterbird Fund</w:t>
        </w:r>
      </w:hyperlink>
      <w:r>
        <w:rPr>
          <w:sz w:val="22"/>
          <w:szCs w:val="22"/>
        </w:rPr>
        <w:t xml:space="preserve">. </w:t>
      </w:r>
    </w:p>
    <w:p w14:paraId="46060F24"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7AC8EC0A"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717FBDE7"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4CA5415A" w14:textId="77777777" w:rsidR="00870D38" w:rsidRDefault="00870D38" w:rsidP="00344B21">
            <w:pPr>
              <w:spacing w:line="276" w:lineRule="auto"/>
              <w:jc w:val="both"/>
              <w:rPr>
                <w:iCs/>
                <w:sz w:val="22"/>
                <w:szCs w:val="22"/>
              </w:rPr>
            </w:pPr>
            <w:r>
              <w:rPr>
                <w:sz w:val="22"/>
                <w:szCs w:val="22"/>
              </w:rPr>
              <w:t xml:space="preserve">TC14.25 </w:t>
            </w:r>
            <w:r>
              <w:rPr>
                <w:i/>
                <w:sz w:val="22"/>
                <w:szCs w:val="22"/>
              </w:rPr>
              <w:t>Draft Resolution on Strengthening Monitoring of Migratory Waterbirds</w:t>
            </w:r>
            <w:r>
              <w:rPr>
                <w:sz w:val="22"/>
                <w:szCs w:val="22"/>
              </w:rPr>
              <w:t xml:space="preserve"> was approved for submission to the 13</w:t>
            </w:r>
            <w:r>
              <w:rPr>
                <w:sz w:val="22"/>
                <w:szCs w:val="22"/>
                <w:vertAlign w:val="superscript"/>
              </w:rPr>
              <w:t xml:space="preserve">th </w:t>
            </w:r>
            <w:r>
              <w:rPr>
                <w:sz w:val="22"/>
                <w:szCs w:val="22"/>
              </w:rPr>
              <w:t>Meeting of the Standing Committee and MOP7, with the incorporation of the above-mentioned comment.</w:t>
            </w:r>
          </w:p>
        </w:tc>
      </w:tr>
    </w:tbl>
    <w:p w14:paraId="09142D61" w14:textId="53E4514E" w:rsidR="00870D38" w:rsidRDefault="00870D38" w:rsidP="00870D38">
      <w:pPr>
        <w:spacing w:line="276" w:lineRule="auto"/>
        <w:jc w:val="both"/>
        <w:rPr>
          <w:sz w:val="22"/>
          <w:szCs w:val="22"/>
        </w:rPr>
      </w:pPr>
    </w:p>
    <w:p w14:paraId="1ADC3A43" w14:textId="77777777" w:rsidR="001144FA" w:rsidRDefault="001144FA" w:rsidP="00870D38">
      <w:pPr>
        <w:spacing w:line="276" w:lineRule="auto"/>
        <w:jc w:val="both"/>
        <w:rPr>
          <w:sz w:val="22"/>
          <w:szCs w:val="22"/>
        </w:rPr>
      </w:pPr>
    </w:p>
    <w:p w14:paraId="661D8B86" w14:textId="77777777" w:rsidR="00870D38" w:rsidRDefault="00870D38" w:rsidP="00870D38">
      <w:pPr>
        <w:pStyle w:val="Heading1"/>
      </w:pPr>
      <w:bookmarkStart w:id="13" w:name="_Toc525211315"/>
      <w:r>
        <w:t>Agenda item 13. Guidance on implementation of the Agreement</w:t>
      </w:r>
      <w:bookmarkEnd w:id="13"/>
    </w:p>
    <w:p w14:paraId="167E70BE" w14:textId="77777777" w:rsidR="00870D38" w:rsidRDefault="00870D38" w:rsidP="00870D38">
      <w:pPr>
        <w:spacing w:line="276" w:lineRule="auto"/>
        <w:jc w:val="both"/>
        <w:rPr>
          <w:sz w:val="22"/>
          <w:szCs w:val="22"/>
        </w:rPr>
      </w:pPr>
    </w:p>
    <w:p w14:paraId="0BB7F36E" w14:textId="77777777" w:rsidR="00870D38" w:rsidRDefault="00870D38" w:rsidP="00844905">
      <w:pPr>
        <w:pStyle w:val="ListParagraph"/>
        <w:numPr>
          <w:ilvl w:val="0"/>
          <w:numId w:val="37"/>
        </w:numPr>
        <w:spacing w:line="276" w:lineRule="auto"/>
        <w:ind w:left="426" w:hanging="426"/>
        <w:jc w:val="both"/>
        <w:rPr>
          <w:i/>
          <w:sz w:val="22"/>
          <w:szCs w:val="22"/>
          <w:u w:val="single"/>
        </w:rPr>
      </w:pPr>
      <w:r>
        <w:rPr>
          <w:sz w:val="22"/>
          <w:szCs w:val="22"/>
          <w:u w:val="single"/>
        </w:rPr>
        <w:t xml:space="preserve">Document TC14.26 </w:t>
      </w:r>
      <w:r>
        <w:rPr>
          <w:i/>
          <w:sz w:val="22"/>
          <w:szCs w:val="22"/>
          <w:u w:val="single"/>
        </w:rPr>
        <w:t>Draft Guidance on Satisfying the Conditions of Paragraph 2.1.3 of the AEWA Action Plan</w:t>
      </w:r>
    </w:p>
    <w:p w14:paraId="2B02849A" w14:textId="77777777" w:rsidR="00870D38" w:rsidRDefault="00870D38" w:rsidP="00870D38">
      <w:pPr>
        <w:pStyle w:val="ListParagraph"/>
        <w:spacing w:line="276" w:lineRule="auto"/>
        <w:jc w:val="both"/>
        <w:rPr>
          <w:sz w:val="22"/>
          <w:szCs w:val="22"/>
          <w:u w:val="single"/>
        </w:rPr>
      </w:pPr>
    </w:p>
    <w:p w14:paraId="1AA5BFEB" w14:textId="6C9F8CA0" w:rsidR="00870D38" w:rsidRDefault="00DD13AD" w:rsidP="00870D38">
      <w:pPr>
        <w:spacing w:line="276" w:lineRule="auto"/>
        <w:jc w:val="both"/>
        <w:rPr>
          <w:sz w:val="22"/>
          <w:szCs w:val="22"/>
        </w:rPr>
      </w:pPr>
      <w:r>
        <w:rPr>
          <w:sz w:val="22"/>
          <w:szCs w:val="22"/>
        </w:rPr>
        <w:t>13</w:t>
      </w:r>
      <w:r w:rsidR="00F3273C">
        <w:rPr>
          <w:sz w:val="22"/>
          <w:szCs w:val="22"/>
        </w:rPr>
        <w:t>8</w:t>
      </w:r>
      <w:r>
        <w:rPr>
          <w:sz w:val="22"/>
          <w:szCs w:val="22"/>
        </w:rPr>
        <w:t xml:space="preserve">. </w:t>
      </w:r>
      <w:r w:rsidR="00586310">
        <w:rPr>
          <w:sz w:val="22"/>
          <w:szCs w:val="22"/>
        </w:rPr>
        <w:t xml:space="preserve">The </w:t>
      </w:r>
      <w:r w:rsidR="00870D38">
        <w:rPr>
          <w:sz w:val="22"/>
          <w:szCs w:val="22"/>
        </w:rPr>
        <w:t xml:space="preserve">TC Environmental Law Expert, Ms Melissa Lewis introduced </w:t>
      </w:r>
      <w:r w:rsidR="00870D38" w:rsidRPr="00586310">
        <w:rPr>
          <w:i/>
          <w:sz w:val="22"/>
          <w:szCs w:val="22"/>
        </w:rPr>
        <w:t>Draft Guidance on Satisfying the Conditions of Paragraph 2.1.3 of the AEWA Action Plan</w:t>
      </w:r>
      <w:r w:rsidR="00870D38">
        <w:rPr>
          <w:sz w:val="22"/>
          <w:szCs w:val="22"/>
        </w:rPr>
        <w:t xml:space="preserve">. Paragraph 2.1.3 identifies the circumstances in which Contracting Parties may permit certain activities that are otherwise prohibited by the Agreement. In drafting the guidance, consideration was paid to the extensive body of guidelines that have been developed on the interpretation of similar legal text in the European Union’s Birds and Habitats Directives and the Council of Europe’s Convention on the Conservation of European Wildlife and Natural Habitats (Bern Convention). </w:t>
      </w:r>
    </w:p>
    <w:p w14:paraId="63C06825" w14:textId="77777777" w:rsidR="00DD13AD" w:rsidRDefault="00DD13AD" w:rsidP="00870D38">
      <w:pPr>
        <w:spacing w:line="276" w:lineRule="auto"/>
        <w:jc w:val="both"/>
        <w:rPr>
          <w:sz w:val="22"/>
          <w:szCs w:val="22"/>
        </w:rPr>
      </w:pPr>
    </w:p>
    <w:p w14:paraId="6768421C" w14:textId="7B848ED9" w:rsidR="00870D38" w:rsidRDefault="00DD13AD" w:rsidP="00870D38">
      <w:pPr>
        <w:spacing w:line="276" w:lineRule="auto"/>
        <w:jc w:val="both"/>
        <w:rPr>
          <w:sz w:val="22"/>
          <w:szCs w:val="22"/>
        </w:rPr>
      </w:pPr>
      <w:r>
        <w:rPr>
          <w:sz w:val="22"/>
          <w:szCs w:val="22"/>
        </w:rPr>
        <w:t>13</w:t>
      </w:r>
      <w:r w:rsidR="00F3273C">
        <w:rPr>
          <w:sz w:val="22"/>
          <w:szCs w:val="22"/>
        </w:rPr>
        <w:t>9</w:t>
      </w:r>
      <w:r>
        <w:rPr>
          <w:sz w:val="22"/>
          <w:szCs w:val="22"/>
        </w:rPr>
        <w:t xml:space="preserve">. </w:t>
      </w:r>
      <w:r w:rsidR="00870D38">
        <w:rPr>
          <w:sz w:val="22"/>
          <w:szCs w:val="22"/>
        </w:rPr>
        <w:t xml:space="preserve">The AEWA </w:t>
      </w:r>
      <w:r w:rsidR="00870D38">
        <w:rPr>
          <w:i/>
          <w:sz w:val="22"/>
          <w:szCs w:val="22"/>
        </w:rPr>
        <w:t>Guidelines on National Legislation for the Protection of Species of Migratory Waterbirds and their Habitats</w:t>
      </w:r>
      <w:r w:rsidR="00870D38">
        <w:rPr>
          <w:sz w:val="22"/>
          <w:szCs w:val="22"/>
        </w:rPr>
        <w:t xml:space="preserve"> and </w:t>
      </w:r>
      <w:r w:rsidR="00870D38">
        <w:rPr>
          <w:i/>
          <w:sz w:val="22"/>
          <w:szCs w:val="22"/>
        </w:rPr>
        <w:t>the Sustainable Harvest of Migratory Waterbirds</w:t>
      </w:r>
      <w:r w:rsidR="00870D38">
        <w:rPr>
          <w:sz w:val="22"/>
          <w:szCs w:val="22"/>
        </w:rPr>
        <w:t>, adopted at MOP6</w:t>
      </w:r>
      <w:r w:rsidR="00870D38">
        <w:rPr>
          <w:i/>
          <w:sz w:val="22"/>
          <w:szCs w:val="22"/>
        </w:rPr>
        <w:t xml:space="preserve"> </w:t>
      </w:r>
      <w:r w:rsidR="00870D38">
        <w:rPr>
          <w:sz w:val="22"/>
          <w:szCs w:val="22"/>
        </w:rPr>
        <w:t>were consulted, where appropriate.</w:t>
      </w:r>
    </w:p>
    <w:p w14:paraId="25BD10E1" w14:textId="77777777" w:rsidR="00870D38" w:rsidRDefault="00870D38" w:rsidP="00870D38">
      <w:pPr>
        <w:spacing w:line="276" w:lineRule="auto"/>
        <w:jc w:val="both"/>
        <w:rPr>
          <w:sz w:val="22"/>
          <w:szCs w:val="22"/>
        </w:rPr>
      </w:pPr>
    </w:p>
    <w:p w14:paraId="613D4002" w14:textId="02A361D3" w:rsidR="00870D38" w:rsidRDefault="00DD13AD" w:rsidP="00870D38">
      <w:pPr>
        <w:spacing w:line="276" w:lineRule="auto"/>
        <w:jc w:val="both"/>
        <w:rPr>
          <w:sz w:val="22"/>
          <w:szCs w:val="22"/>
        </w:rPr>
      </w:pPr>
      <w:r>
        <w:rPr>
          <w:sz w:val="22"/>
          <w:szCs w:val="22"/>
        </w:rPr>
        <w:t>1</w:t>
      </w:r>
      <w:r w:rsidR="00F3273C">
        <w:rPr>
          <w:sz w:val="22"/>
          <w:szCs w:val="22"/>
        </w:rPr>
        <w:t>40</w:t>
      </w:r>
      <w:r>
        <w:rPr>
          <w:sz w:val="22"/>
          <w:szCs w:val="22"/>
        </w:rPr>
        <w:t xml:space="preserve">. </w:t>
      </w:r>
      <w:r w:rsidR="00870D38">
        <w:rPr>
          <w:sz w:val="22"/>
          <w:szCs w:val="22"/>
        </w:rPr>
        <w:t>The document provided guidance on: granting exemptions for livelihood purposes; determining that there is “no other satisfactory solution”; the grounds of justification; and on ensuring that exemptions do not operate to the detriment of Table 1 populations. Ms Lewis stressed that the UNEP/AEWA Secretariat required immediate notification of any exemption granted, not only in the context of national reports, which were only submitted to the sessions of the MOP every three years.</w:t>
      </w:r>
    </w:p>
    <w:p w14:paraId="05CD7661"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2A7AE4F0"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36431F10"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480B68A7" w14:textId="77777777" w:rsidR="00870D38" w:rsidRDefault="00870D38">
            <w:pPr>
              <w:spacing w:line="276" w:lineRule="auto"/>
              <w:jc w:val="both"/>
              <w:rPr>
                <w:sz w:val="22"/>
                <w:szCs w:val="22"/>
              </w:rPr>
            </w:pPr>
            <w:r>
              <w:rPr>
                <w:sz w:val="22"/>
                <w:szCs w:val="22"/>
              </w:rPr>
              <w:t xml:space="preserve">TC14.26 </w:t>
            </w:r>
            <w:r>
              <w:rPr>
                <w:i/>
                <w:sz w:val="22"/>
                <w:szCs w:val="22"/>
              </w:rPr>
              <w:t>Draft Guidance on Satisfying the Conditions of Paragraph 2.1.3 of the AEWA Action Plan</w:t>
            </w:r>
            <w:r>
              <w:rPr>
                <w:sz w:val="22"/>
                <w:szCs w:val="22"/>
              </w:rPr>
              <w:t xml:space="preserve"> was approved for submission to the 13</w:t>
            </w:r>
            <w:r>
              <w:rPr>
                <w:sz w:val="22"/>
                <w:szCs w:val="22"/>
                <w:vertAlign w:val="superscript"/>
              </w:rPr>
              <w:t xml:space="preserve">th </w:t>
            </w:r>
            <w:r>
              <w:rPr>
                <w:sz w:val="22"/>
                <w:szCs w:val="22"/>
              </w:rPr>
              <w:t>Meeting of the Standing Committee and MOP7 with the inclusion of some final limited amendments to be decided on during the meeting.</w:t>
            </w:r>
          </w:p>
          <w:p w14:paraId="78BA9F36" w14:textId="77777777" w:rsidR="00870D38" w:rsidRDefault="00870D38">
            <w:pPr>
              <w:spacing w:line="276" w:lineRule="auto"/>
              <w:jc w:val="both"/>
              <w:rPr>
                <w:iCs/>
                <w:sz w:val="22"/>
                <w:szCs w:val="22"/>
              </w:rPr>
            </w:pPr>
          </w:p>
        </w:tc>
      </w:tr>
    </w:tbl>
    <w:p w14:paraId="47AD8AA7" w14:textId="77777777" w:rsidR="00870D38" w:rsidRDefault="00870D38" w:rsidP="00870D38">
      <w:pPr>
        <w:spacing w:line="276" w:lineRule="auto"/>
        <w:jc w:val="both"/>
        <w:rPr>
          <w:sz w:val="22"/>
          <w:szCs w:val="22"/>
        </w:rPr>
      </w:pPr>
    </w:p>
    <w:p w14:paraId="67ACFCBC" w14:textId="77777777" w:rsidR="00870D38" w:rsidRDefault="00870D38" w:rsidP="00870D38">
      <w:pPr>
        <w:spacing w:line="276" w:lineRule="auto"/>
        <w:jc w:val="both"/>
        <w:rPr>
          <w:sz w:val="22"/>
          <w:szCs w:val="22"/>
          <w:u w:val="single"/>
        </w:rPr>
      </w:pPr>
      <w:r>
        <w:rPr>
          <w:sz w:val="22"/>
          <w:szCs w:val="22"/>
          <w:u w:val="single"/>
        </w:rPr>
        <w:t xml:space="preserve">b. Document TC14.27 </w:t>
      </w:r>
      <w:r>
        <w:rPr>
          <w:i/>
          <w:sz w:val="22"/>
          <w:szCs w:val="22"/>
          <w:u w:val="single"/>
        </w:rPr>
        <w:t>Draft Guidance on AEWA’s Provisions on Non-native Species</w:t>
      </w:r>
    </w:p>
    <w:p w14:paraId="7268B0DB" w14:textId="1DD71B31" w:rsidR="00870D38" w:rsidRDefault="00DD13AD" w:rsidP="00870D38">
      <w:pPr>
        <w:spacing w:line="276" w:lineRule="auto"/>
        <w:jc w:val="both"/>
        <w:rPr>
          <w:sz w:val="22"/>
          <w:szCs w:val="22"/>
        </w:rPr>
      </w:pPr>
      <w:r>
        <w:rPr>
          <w:sz w:val="22"/>
          <w:szCs w:val="22"/>
        </w:rPr>
        <w:t>14</w:t>
      </w:r>
      <w:r w:rsidR="00F3273C">
        <w:rPr>
          <w:sz w:val="22"/>
          <w:szCs w:val="22"/>
        </w:rPr>
        <w:t>1</w:t>
      </w:r>
      <w:r>
        <w:rPr>
          <w:sz w:val="22"/>
          <w:szCs w:val="22"/>
        </w:rPr>
        <w:t xml:space="preserve">. </w:t>
      </w:r>
      <w:r w:rsidR="00870D38">
        <w:rPr>
          <w:sz w:val="22"/>
          <w:szCs w:val="22"/>
        </w:rPr>
        <w:t>Ms Lewis explained that the document outlined the existing AEWA provisions in the AEWA Agreement Text and Action Plan and provided guidance on the implications of these obligations for Parties’ domestic legislation – in particular, the classification of non-native species as “protected”. It also proposed definitions for the terminology used in AEWA’s provisions on non-native species.</w:t>
      </w:r>
    </w:p>
    <w:p w14:paraId="3555A55D" w14:textId="77777777" w:rsidR="00870D38" w:rsidRDefault="00870D38" w:rsidP="00870D38">
      <w:pPr>
        <w:spacing w:line="276" w:lineRule="auto"/>
        <w:jc w:val="both"/>
        <w:rPr>
          <w:sz w:val="22"/>
          <w:szCs w:val="22"/>
        </w:rPr>
      </w:pPr>
    </w:p>
    <w:p w14:paraId="31B5B887" w14:textId="4ED45072" w:rsidR="00870D38" w:rsidRDefault="00DD13AD" w:rsidP="00870D38">
      <w:pPr>
        <w:spacing w:line="276" w:lineRule="auto"/>
        <w:jc w:val="both"/>
        <w:rPr>
          <w:sz w:val="22"/>
          <w:szCs w:val="22"/>
        </w:rPr>
      </w:pPr>
      <w:r>
        <w:rPr>
          <w:sz w:val="22"/>
          <w:szCs w:val="22"/>
        </w:rPr>
        <w:t>14</w:t>
      </w:r>
      <w:r w:rsidR="00F3273C">
        <w:rPr>
          <w:sz w:val="22"/>
          <w:szCs w:val="22"/>
        </w:rPr>
        <w:t>2</w:t>
      </w:r>
      <w:r>
        <w:rPr>
          <w:sz w:val="22"/>
          <w:szCs w:val="22"/>
        </w:rPr>
        <w:t xml:space="preserve">. </w:t>
      </w:r>
      <w:r w:rsidR="00870D38">
        <w:rPr>
          <w:sz w:val="22"/>
          <w:szCs w:val="22"/>
        </w:rPr>
        <w:t>The Chair thanked Ms Lewis for compiling this well-structured and concise document. He noted that there was a significant amount of good guidance already available on this topic and he requested the TC members to contribute to the list of publication in the Appendix.</w:t>
      </w:r>
    </w:p>
    <w:p w14:paraId="2374E16C" w14:textId="77777777" w:rsidR="00870D38" w:rsidRDefault="00870D38" w:rsidP="00870D38">
      <w:pPr>
        <w:spacing w:line="276" w:lineRule="auto"/>
        <w:jc w:val="both"/>
        <w:rPr>
          <w:sz w:val="22"/>
          <w:szCs w:val="22"/>
        </w:rPr>
      </w:pPr>
    </w:p>
    <w:p w14:paraId="55F89F8F" w14:textId="396FBB14" w:rsidR="00870D38" w:rsidRDefault="00DD13AD" w:rsidP="00870D38">
      <w:pPr>
        <w:spacing w:line="276" w:lineRule="auto"/>
        <w:jc w:val="both"/>
        <w:rPr>
          <w:sz w:val="22"/>
          <w:szCs w:val="22"/>
        </w:rPr>
      </w:pPr>
      <w:r>
        <w:rPr>
          <w:sz w:val="22"/>
          <w:szCs w:val="22"/>
        </w:rPr>
        <w:t>14</w:t>
      </w:r>
      <w:r w:rsidR="00F3273C">
        <w:rPr>
          <w:sz w:val="22"/>
          <w:szCs w:val="22"/>
        </w:rPr>
        <w:t>3</w:t>
      </w:r>
      <w:r>
        <w:rPr>
          <w:sz w:val="22"/>
          <w:szCs w:val="22"/>
        </w:rPr>
        <w:t xml:space="preserve">. </w:t>
      </w:r>
      <w:r w:rsidR="00870D38">
        <w:rPr>
          <w:sz w:val="22"/>
          <w:szCs w:val="22"/>
        </w:rPr>
        <w:t>Mr Hughes referred to the term ‘</w:t>
      </w:r>
      <w:r w:rsidR="00870D38">
        <w:rPr>
          <w:i/>
          <w:sz w:val="22"/>
          <w:szCs w:val="22"/>
        </w:rPr>
        <w:t>government-controlled’</w:t>
      </w:r>
      <w:r w:rsidR="00870D38">
        <w:rPr>
          <w:sz w:val="22"/>
          <w:szCs w:val="22"/>
        </w:rPr>
        <w:t xml:space="preserve"> in the context of eradication measures for non-native species and that it required some explanation.</w:t>
      </w:r>
    </w:p>
    <w:p w14:paraId="3E0E1B0C" w14:textId="77777777" w:rsidR="00870D38" w:rsidRDefault="00870D38" w:rsidP="00870D38">
      <w:pPr>
        <w:spacing w:line="276" w:lineRule="auto"/>
        <w:jc w:val="both"/>
        <w:rPr>
          <w:sz w:val="22"/>
          <w:szCs w:val="22"/>
        </w:rPr>
      </w:pPr>
    </w:p>
    <w:p w14:paraId="3E307CFE" w14:textId="6680B214" w:rsidR="00870D38" w:rsidRDefault="00DD13AD" w:rsidP="00870D38">
      <w:pPr>
        <w:spacing w:line="276" w:lineRule="auto"/>
        <w:jc w:val="both"/>
        <w:rPr>
          <w:sz w:val="22"/>
          <w:szCs w:val="22"/>
        </w:rPr>
      </w:pPr>
      <w:r>
        <w:rPr>
          <w:sz w:val="22"/>
          <w:szCs w:val="22"/>
        </w:rPr>
        <w:t>14</w:t>
      </w:r>
      <w:r w:rsidR="00F3273C">
        <w:rPr>
          <w:sz w:val="22"/>
          <w:szCs w:val="22"/>
        </w:rPr>
        <w:t>4</w:t>
      </w:r>
      <w:r>
        <w:rPr>
          <w:sz w:val="22"/>
          <w:szCs w:val="22"/>
        </w:rPr>
        <w:t xml:space="preserve">. </w:t>
      </w:r>
      <w:r w:rsidR="00870D38">
        <w:rPr>
          <w:sz w:val="22"/>
          <w:szCs w:val="22"/>
        </w:rPr>
        <w:t xml:space="preserve">Mr Dereliev also thanked Ms Lewis for this very useful document, which filled a gap in the currently available guidance. He felt that it would be useful to reinforce the notion that non-native species should be </w:t>
      </w:r>
      <w:r w:rsidR="00870D38">
        <w:rPr>
          <w:sz w:val="22"/>
          <w:szCs w:val="22"/>
        </w:rPr>
        <w:lastRenderedPageBreak/>
        <w:t>qualified as such. Some countries employed a naturalisation process on introduced species after a certain timespan, which did not make biological sense.</w:t>
      </w:r>
    </w:p>
    <w:p w14:paraId="6537E9BF" w14:textId="77777777" w:rsidR="00870D38" w:rsidRDefault="00870D38" w:rsidP="00870D38">
      <w:pPr>
        <w:spacing w:line="276" w:lineRule="auto"/>
        <w:jc w:val="both"/>
        <w:rPr>
          <w:sz w:val="22"/>
          <w:szCs w:val="22"/>
        </w:rPr>
      </w:pPr>
    </w:p>
    <w:p w14:paraId="2D0F3D8C" w14:textId="1B863A8C" w:rsidR="00870D38" w:rsidRDefault="00DD13AD" w:rsidP="00870D38">
      <w:pPr>
        <w:spacing w:line="276" w:lineRule="auto"/>
        <w:jc w:val="both"/>
        <w:rPr>
          <w:sz w:val="22"/>
          <w:szCs w:val="22"/>
        </w:rPr>
      </w:pPr>
      <w:r>
        <w:rPr>
          <w:sz w:val="22"/>
          <w:szCs w:val="22"/>
        </w:rPr>
        <w:t>14</w:t>
      </w:r>
      <w:r w:rsidR="00F3273C">
        <w:rPr>
          <w:sz w:val="22"/>
          <w:szCs w:val="22"/>
        </w:rPr>
        <w:t>5</w:t>
      </w:r>
      <w:r>
        <w:rPr>
          <w:sz w:val="22"/>
          <w:szCs w:val="22"/>
        </w:rPr>
        <w:t xml:space="preserve">. </w:t>
      </w:r>
      <w:r w:rsidR="00870D38">
        <w:rPr>
          <w:sz w:val="22"/>
          <w:szCs w:val="22"/>
        </w:rPr>
        <w:t>He also referred to p.4 where unintentional protection and legal protections are mentioned. This represented a conservation conflict and it would be useful to stress that legal protection of non-native species should, in general, be avoided.</w:t>
      </w:r>
    </w:p>
    <w:p w14:paraId="3CB8F2AF" w14:textId="77777777" w:rsidR="00870D38" w:rsidRDefault="00870D38" w:rsidP="00870D38">
      <w:pPr>
        <w:spacing w:line="276" w:lineRule="auto"/>
        <w:jc w:val="both"/>
        <w:rPr>
          <w:sz w:val="22"/>
          <w:szCs w:val="22"/>
        </w:rPr>
      </w:pPr>
    </w:p>
    <w:p w14:paraId="1E4300B6" w14:textId="709BFDB5" w:rsidR="00870D38" w:rsidRDefault="00DD13AD" w:rsidP="00870D38">
      <w:pPr>
        <w:spacing w:line="276" w:lineRule="auto"/>
        <w:jc w:val="both"/>
        <w:rPr>
          <w:sz w:val="22"/>
          <w:szCs w:val="22"/>
        </w:rPr>
      </w:pPr>
      <w:r>
        <w:rPr>
          <w:sz w:val="22"/>
          <w:szCs w:val="22"/>
        </w:rPr>
        <w:t>14</w:t>
      </w:r>
      <w:r w:rsidR="00F3273C">
        <w:rPr>
          <w:sz w:val="22"/>
          <w:szCs w:val="22"/>
        </w:rPr>
        <w:t>6</w:t>
      </w:r>
      <w:r>
        <w:rPr>
          <w:sz w:val="22"/>
          <w:szCs w:val="22"/>
        </w:rPr>
        <w:t xml:space="preserve">. </w:t>
      </w:r>
      <w:r w:rsidR="00870D38">
        <w:rPr>
          <w:sz w:val="22"/>
          <w:szCs w:val="22"/>
        </w:rPr>
        <w:t>Mr Stroud reported that recent invasions by non-native species had successfully been eradicated by the authorities because of existing contingencies.</w:t>
      </w:r>
    </w:p>
    <w:p w14:paraId="0B7F177E"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2D19E806"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25B4FA4B" w14:textId="77777777" w:rsidR="00870D38" w:rsidRDefault="00870D38">
            <w:pPr>
              <w:spacing w:line="25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2AF2C798" w14:textId="77777777" w:rsidR="00870D38" w:rsidRDefault="00870D38">
            <w:pPr>
              <w:spacing w:line="276" w:lineRule="auto"/>
              <w:jc w:val="both"/>
              <w:rPr>
                <w:sz w:val="22"/>
                <w:szCs w:val="22"/>
              </w:rPr>
            </w:pPr>
            <w:r>
              <w:rPr>
                <w:sz w:val="22"/>
                <w:szCs w:val="22"/>
              </w:rPr>
              <w:t xml:space="preserve">TC14.27 </w:t>
            </w:r>
            <w:r>
              <w:rPr>
                <w:i/>
                <w:sz w:val="22"/>
                <w:szCs w:val="22"/>
              </w:rPr>
              <w:t>Draft Guidance on AEWA’s Provisions on Non-native Species</w:t>
            </w:r>
            <w:r>
              <w:rPr>
                <w:sz w:val="22"/>
                <w:szCs w:val="22"/>
              </w:rPr>
              <w:t xml:space="preserve"> – Ms Lewis would incorporate the above-mentioned comments and circulate the revised version by </w:t>
            </w:r>
            <w:r>
              <w:rPr>
                <w:sz w:val="22"/>
                <w:szCs w:val="22"/>
              </w:rPr>
              <w:br w:type="textWrapping" w:clear="all"/>
              <w:t>20 April 2018 for further comments (by 30 April 2018), after which a final draft would be produced for submission to StC13 and MOP7.</w:t>
            </w:r>
          </w:p>
          <w:p w14:paraId="3EDFDC79" w14:textId="77777777" w:rsidR="00870D38" w:rsidRDefault="00870D38">
            <w:pPr>
              <w:spacing w:line="276" w:lineRule="auto"/>
              <w:jc w:val="both"/>
              <w:rPr>
                <w:iCs/>
                <w:sz w:val="22"/>
                <w:szCs w:val="22"/>
              </w:rPr>
            </w:pPr>
          </w:p>
        </w:tc>
      </w:tr>
    </w:tbl>
    <w:p w14:paraId="55E6EE64" w14:textId="77777777" w:rsidR="00870D38" w:rsidRDefault="00870D38" w:rsidP="00870D38">
      <w:pPr>
        <w:spacing w:line="276" w:lineRule="auto"/>
        <w:jc w:val="both"/>
        <w:rPr>
          <w:sz w:val="22"/>
          <w:szCs w:val="22"/>
        </w:rPr>
      </w:pPr>
    </w:p>
    <w:p w14:paraId="175465B8" w14:textId="77777777" w:rsidR="00870D38" w:rsidRDefault="00870D38" w:rsidP="00870D38">
      <w:pPr>
        <w:spacing w:line="276" w:lineRule="auto"/>
        <w:jc w:val="both"/>
        <w:rPr>
          <w:sz w:val="22"/>
          <w:szCs w:val="22"/>
        </w:rPr>
      </w:pPr>
    </w:p>
    <w:p w14:paraId="1BCF1332" w14:textId="77777777" w:rsidR="00870D38" w:rsidRDefault="00870D38" w:rsidP="00870D38">
      <w:pPr>
        <w:spacing w:line="276" w:lineRule="auto"/>
        <w:jc w:val="both"/>
        <w:rPr>
          <w:sz w:val="22"/>
          <w:szCs w:val="22"/>
          <w:u w:val="single"/>
        </w:rPr>
      </w:pPr>
      <w:r>
        <w:rPr>
          <w:sz w:val="22"/>
          <w:szCs w:val="22"/>
          <w:u w:val="single"/>
        </w:rPr>
        <w:t xml:space="preserve">c. Document TC14.28 </w:t>
      </w:r>
      <w:r>
        <w:rPr>
          <w:i/>
          <w:sz w:val="22"/>
          <w:szCs w:val="22"/>
          <w:u w:val="single"/>
        </w:rPr>
        <w:t>Guidance on Taking a Systematic Approach to Responding to Waterbird Declines: a checklist of potential actions</w:t>
      </w:r>
      <w:r>
        <w:rPr>
          <w:sz w:val="22"/>
          <w:szCs w:val="22"/>
          <w:u w:val="single"/>
        </w:rPr>
        <w:t>.</w:t>
      </w:r>
    </w:p>
    <w:p w14:paraId="72202659" w14:textId="77777777" w:rsidR="00870D38" w:rsidRDefault="00870D38" w:rsidP="00870D38"/>
    <w:p w14:paraId="566C2595" w14:textId="4090DF91" w:rsidR="00870D38" w:rsidRDefault="00DD13AD" w:rsidP="00870D38">
      <w:pPr>
        <w:spacing w:line="276" w:lineRule="auto"/>
        <w:jc w:val="both"/>
        <w:rPr>
          <w:sz w:val="22"/>
          <w:szCs w:val="22"/>
        </w:rPr>
      </w:pPr>
      <w:r>
        <w:rPr>
          <w:sz w:val="22"/>
          <w:szCs w:val="22"/>
        </w:rPr>
        <w:t>14</w:t>
      </w:r>
      <w:r w:rsidR="00F3273C">
        <w:rPr>
          <w:sz w:val="22"/>
          <w:szCs w:val="22"/>
        </w:rPr>
        <w:t>7</w:t>
      </w:r>
      <w:r>
        <w:rPr>
          <w:sz w:val="22"/>
          <w:szCs w:val="22"/>
        </w:rPr>
        <w:t xml:space="preserve">. </w:t>
      </w:r>
      <w:r w:rsidR="00870D38">
        <w:rPr>
          <w:sz w:val="22"/>
          <w:szCs w:val="22"/>
        </w:rPr>
        <w:t>Mr Stroud, who had compiled this document,</w:t>
      </w:r>
      <w:r w:rsidR="00AA01EA">
        <w:rPr>
          <w:sz w:val="22"/>
          <w:szCs w:val="22"/>
        </w:rPr>
        <w:t xml:space="preserve"> </w:t>
      </w:r>
      <w:r w:rsidR="00870D38">
        <w:rPr>
          <w:sz w:val="22"/>
          <w:szCs w:val="22"/>
        </w:rPr>
        <w:t xml:space="preserve">explained that it addressed three TC tasks, it was divided up into two sections; Section 1 outlined a systematic approach to addressing waterbird declines and Section 2. was a checklist of potential interventions of value in addressing waterbird declines, which brought together relevant guidance and case studies. Most of the resources listed were Western European and in English, so that there was an urgent need for greater French </w:t>
      </w:r>
      <w:proofErr w:type="gramStart"/>
      <w:r w:rsidR="00870D38">
        <w:rPr>
          <w:sz w:val="22"/>
          <w:szCs w:val="22"/>
        </w:rPr>
        <w:t>and also</w:t>
      </w:r>
      <w:proofErr w:type="gramEnd"/>
      <w:r w:rsidR="00870D38">
        <w:rPr>
          <w:sz w:val="22"/>
          <w:szCs w:val="22"/>
        </w:rPr>
        <w:t xml:space="preserve"> non-European content. </w:t>
      </w:r>
    </w:p>
    <w:p w14:paraId="0DEAABB6" w14:textId="77777777" w:rsidR="00870D38" w:rsidRDefault="00870D38" w:rsidP="00870D38">
      <w:pPr>
        <w:spacing w:line="276" w:lineRule="auto"/>
        <w:jc w:val="both"/>
        <w:rPr>
          <w:sz w:val="22"/>
          <w:szCs w:val="22"/>
        </w:rPr>
      </w:pPr>
    </w:p>
    <w:p w14:paraId="7ECA0BC7" w14:textId="205DD0E0" w:rsidR="00870D38" w:rsidRDefault="00DD13AD" w:rsidP="00870D38">
      <w:pPr>
        <w:spacing w:line="276" w:lineRule="auto"/>
        <w:jc w:val="both"/>
        <w:rPr>
          <w:sz w:val="22"/>
          <w:szCs w:val="22"/>
        </w:rPr>
      </w:pPr>
      <w:r>
        <w:rPr>
          <w:sz w:val="22"/>
          <w:szCs w:val="22"/>
        </w:rPr>
        <w:t>14</w:t>
      </w:r>
      <w:r w:rsidR="00F3273C">
        <w:rPr>
          <w:sz w:val="22"/>
          <w:szCs w:val="22"/>
        </w:rPr>
        <w:t>8</w:t>
      </w:r>
      <w:r>
        <w:rPr>
          <w:sz w:val="22"/>
          <w:szCs w:val="22"/>
        </w:rPr>
        <w:t xml:space="preserve">. </w:t>
      </w:r>
      <w:r w:rsidR="00870D38">
        <w:rPr>
          <w:sz w:val="22"/>
          <w:szCs w:val="22"/>
        </w:rPr>
        <w:t>Mr Stroud suggested establishing a mechanism to enable this document to be up-dated on a rolling basis without having to present it to each session of the MOP for approval. It could, for example, be made available in form of a website and periodically updated.</w:t>
      </w:r>
    </w:p>
    <w:p w14:paraId="2832C702" w14:textId="77777777" w:rsidR="00870D38" w:rsidRDefault="00870D38" w:rsidP="00870D38">
      <w:pPr>
        <w:spacing w:line="276" w:lineRule="auto"/>
        <w:jc w:val="both"/>
        <w:rPr>
          <w:sz w:val="22"/>
          <w:szCs w:val="22"/>
        </w:rPr>
      </w:pPr>
    </w:p>
    <w:p w14:paraId="3F0958FD" w14:textId="3A51670F" w:rsidR="00870D38" w:rsidRDefault="00DD13AD" w:rsidP="00870D38">
      <w:pPr>
        <w:spacing w:line="276" w:lineRule="auto"/>
        <w:jc w:val="both"/>
        <w:rPr>
          <w:sz w:val="22"/>
          <w:szCs w:val="22"/>
        </w:rPr>
      </w:pPr>
      <w:r>
        <w:rPr>
          <w:sz w:val="22"/>
          <w:szCs w:val="22"/>
        </w:rPr>
        <w:t>14</w:t>
      </w:r>
      <w:r w:rsidR="00F3273C">
        <w:rPr>
          <w:sz w:val="22"/>
          <w:szCs w:val="22"/>
        </w:rPr>
        <w:t>9</w:t>
      </w:r>
      <w:r>
        <w:rPr>
          <w:sz w:val="22"/>
          <w:szCs w:val="22"/>
        </w:rPr>
        <w:t xml:space="preserve">. </w:t>
      </w:r>
      <w:r w:rsidR="00870D38">
        <w:rPr>
          <w:sz w:val="22"/>
          <w:szCs w:val="22"/>
        </w:rPr>
        <w:t>The Chair thanked Mr Stroud for this comprehensive document. He particularly urged the TC Regional Representatives to contribute any additional useful data.</w:t>
      </w:r>
    </w:p>
    <w:p w14:paraId="64A7C3C4" w14:textId="77777777" w:rsidR="00870D38" w:rsidRDefault="00870D38" w:rsidP="00870D38">
      <w:pPr>
        <w:spacing w:line="276" w:lineRule="auto"/>
        <w:jc w:val="both"/>
        <w:rPr>
          <w:sz w:val="22"/>
          <w:szCs w:val="22"/>
        </w:rPr>
      </w:pPr>
    </w:p>
    <w:p w14:paraId="130E1896" w14:textId="04A5EE02" w:rsidR="00870D38" w:rsidRDefault="00DD13AD" w:rsidP="00870D38">
      <w:pPr>
        <w:spacing w:line="276" w:lineRule="auto"/>
        <w:jc w:val="both"/>
        <w:rPr>
          <w:sz w:val="22"/>
          <w:szCs w:val="22"/>
        </w:rPr>
      </w:pPr>
      <w:r>
        <w:rPr>
          <w:sz w:val="22"/>
          <w:szCs w:val="22"/>
        </w:rPr>
        <w:t>1</w:t>
      </w:r>
      <w:r w:rsidR="00F3273C">
        <w:rPr>
          <w:sz w:val="22"/>
          <w:szCs w:val="22"/>
        </w:rPr>
        <w:t>50</w:t>
      </w:r>
      <w:r>
        <w:rPr>
          <w:sz w:val="22"/>
          <w:szCs w:val="22"/>
        </w:rPr>
        <w:t xml:space="preserve">. </w:t>
      </w:r>
      <w:r w:rsidR="00870D38">
        <w:rPr>
          <w:sz w:val="22"/>
          <w:szCs w:val="22"/>
        </w:rPr>
        <w:t>Mr Nagy also very much welcomed this document, which provided good guidance for action plan compilers and the idea of setting it up as an online resource. He noted that something could be added for the case of multi-species declines and relevant useful planning forms, i.e. multi-species action plans or habitat action plans.</w:t>
      </w:r>
    </w:p>
    <w:p w14:paraId="1ED1F8ED" w14:textId="77777777" w:rsidR="00870D38" w:rsidRDefault="00870D38" w:rsidP="00870D38">
      <w:pPr>
        <w:spacing w:line="276" w:lineRule="auto"/>
        <w:jc w:val="both"/>
        <w:rPr>
          <w:sz w:val="22"/>
          <w:szCs w:val="22"/>
        </w:rPr>
      </w:pPr>
    </w:p>
    <w:p w14:paraId="78476C0B" w14:textId="15D9D9EB" w:rsidR="00870D38" w:rsidRDefault="00DD13AD" w:rsidP="00870D38">
      <w:pPr>
        <w:spacing w:line="276" w:lineRule="auto"/>
        <w:jc w:val="both"/>
        <w:rPr>
          <w:sz w:val="22"/>
          <w:szCs w:val="22"/>
        </w:rPr>
      </w:pPr>
      <w:r>
        <w:rPr>
          <w:sz w:val="22"/>
          <w:szCs w:val="22"/>
        </w:rPr>
        <w:t>15</w:t>
      </w:r>
      <w:r w:rsidR="00F3273C">
        <w:rPr>
          <w:sz w:val="22"/>
          <w:szCs w:val="22"/>
        </w:rPr>
        <w:t>1</w:t>
      </w:r>
      <w:r>
        <w:rPr>
          <w:sz w:val="22"/>
          <w:szCs w:val="22"/>
        </w:rPr>
        <w:t xml:space="preserve">. </w:t>
      </w:r>
      <w:r w:rsidR="00870D38">
        <w:rPr>
          <w:sz w:val="22"/>
          <w:szCs w:val="22"/>
        </w:rPr>
        <w:t>TC Game Management Expert, Mr Pierre Defos du Rau stressed the importance of taking traditional knowledge into account and to include the word science under point 3. e.g. ‘</w:t>
      </w:r>
      <w:r w:rsidR="00870D38">
        <w:rPr>
          <w:i/>
          <w:sz w:val="22"/>
          <w:szCs w:val="22"/>
        </w:rPr>
        <w:t>Undertake a formal science-based threats analysis</w:t>
      </w:r>
      <w:r w:rsidR="00870D38">
        <w:rPr>
          <w:sz w:val="22"/>
          <w:szCs w:val="22"/>
        </w:rPr>
        <w:t>’ and under point 4, e.g. ‘</w:t>
      </w:r>
      <w:r w:rsidR="00870D38">
        <w:rPr>
          <w:i/>
          <w:sz w:val="22"/>
          <w:szCs w:val="22"/>
        </w:rPr>
        <w:t>Identify and prioritise those issues […], if necessary, using scientific survey</w:t>
      </w:r>
      <w:r w:rsidR="00870D38">
        <w:rPr>
          <w:sz w:val="22"/>
          <w:szCs w:val="22"/>
        </w:rPr>
        <w:t>.’</w:t>
      </w:r>
    </w:p>
    <w:p w14:paraId="6708DAEE"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7D1E84F2"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59C3BCE4" w14:textId="77777777" w:rsidR="00870D38" w:rsidRDefault="00870D38">
            <w:pPr>
              <w:spacing w:line="27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45326E44" w14:textId="77777777" w:rsidR="00870D38" w:rsidRDefault="00870D38">
            <w:pPr>
              <w:spacing w:line="276" w:lineRule="auto"/>
              <w:jc w:val="both"/>
              <w:rPr>
                <w:sz w:val="22"/>
                <w:szCs w:val="22"/>
              </w:rPr>
            </w:pPr>
            <w:r>
              <w:rPr>
                <w:sz w:val="22"/>
                <w:szCs w:val="22"/>
              </w:rPr>
              <w:t xml:space="preserve">Document TC14.28 </w:t>
            </w:r>
            <w:r>
              <w:rPr>
                <w:i/>
                <w:sz w:val="22"/>
                <w:szCs w:val="22"/>
              </w:rPr>
              <w:t>Guidance on Taking a Systematic Approach to Responding to Waterbird Declines: a checklist of potential actions</w:t>
            </w:r>
            <w:r>
              <w:rPr>
                <w:sz w:val="22"/>
                <w:szCs w:val="22"/>
              </w:rPr>
              <w:t xml:space="preserve"> would be circulated for comments by 20 April 2018 and finalised for submission to StC13 and MOP7 by 4 May 2018.</w:t>
            </w:r>
          </w:p>
          <w:p w14:paraId="3ABCEEB6" w14:textId="77777777" w:rsidR="00870D38" w:rsidRDefault="00870D38">
            <w:pPr>
              <w:spacing w:line="276" w:lineRule="auto"/>
              <w:jc w:val="both"/>
              <w:rPr>
                <w:iCs/>
                <w:sz w:val="22"/>
                <w:szCs w:val="22"/>
                <w:highlight w:val="yellow"/>
              </w:rPr>
            </w:pPr>
          </w:p>
        </w:tc>
      </w:tr>
    </w:tbl>
    <w:p w14:paraId="16DF2709" w14:textId="77777777" w:rsidR="00870D38" w:rsidRDefault="00870D38" w:rsidP="00870D38">
      <w:pPr>
        <w:spacing w:line="276" w:lineRule="auto"/>
        <w:jc w:val="both"/>
        <w:rPr>
          <w:sz w:val="22"/>
          <w:szCs w:val="22"/>
        </w:rPr>
      </w:pPr>
    </w:p>
    <w:p w14:paraId="09E94623" w14:textId="7F2C9B7F" w:rsidR="00870D38" w:rsidRDefault="00B77F54" w:rsidP="00870D38">
      <w:pPr>
        <w:spacing w:line="276" w:lineRule="auto"/>
        <w:jc w:val="both"/>
        <w:rPr>
          <w:sz w:val="22"/>
          <w:szCs w:val="22"/>
        </w:rPr>
      </w:pPr>
      <w:r>
        <w:rPr>
          <w:sz w:val="22"/>
          <w:szCs w:val="22"/>
        </w:rPr>
        <w:lastRenderedPageBreak/>
        <w:t>15</w:t>
      </w:r>
      <w:r w:rsidR="00F3273C">
        <w:rPr>
          <w:sz w:val="22"/>
          <w:szCs w:val="22"/>
        </w:rPr>
        <w:t>2</w:t>
      </w:r>
      <w:r>
        <w:rPr>
          <w:sz w:val="22"/>
          <w:szCs w:val="22"/>
        </w:rPr>
        <w:t xml:space="preserve">. </w:t>
      </w:r>
      <w:r w:rsidR="00870D38">
        <w:rPr>
          <w:sz w:val="22"/>
          <w:szCs w:val="22"/>
        </w:rPr>
        <w:t xml:space="preserve">Mr Dereliev introduced document TC14.29 </w:t>
      </w:r>
      <w:r w:rsidR="00870D38">
        <w:rPr>
          <w:i/>
          <w:sz w:val="22"/>
          <w:szCs w:val="22"/>
        </w:rPr>
        <w:t>Draft Resolution on the Adoption of Guidance in the Context of Implementation of the AEWA Action Plan</w:t>
      </w:r>
      <w:r w:rsidR="00870D38">
        <w:rPr>
          <w:sz w:val="22"/>
          <w:szCs w:val="22"/>
        </w:rPr>
        <w:t>, explaining that this would be updated to reflect the suggestion of providing this guidance as a regularly updated online resource.</w:t>
      </w:r>
    </w:p>
    <w:p w14:paraId="5534533A"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7EB902DD"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5369BFD8" w14:textId="77777777" w:rsidR="00870D38" w:rsidRDefault="00870D38">
            <w:pPr>
              <w:spacing w:line="27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1AF1B144" w14:textId="77777777" w:rsidR="00870D38" w:rsidRDefault="00870D38">
            <w:pPr>
              <w:spacing w:line="276" w:lineRule="auto"/>
              <w:jc w:val="both"/>
              <w:rPr>
                <w:sz w:val="22"/>
                <w:szCs w:val="22"/>
              </w:rPr>
            </w:pPr>
            <w:r>
              <w:rPr>
                <w:sz w:val="22"/>
                <w:szCs w:val="22"/>
              </w:rPr>
              <w:t xml:space="preserve">Document TC14.29 </w:t>
            </w:r>
            <w:r>
              <w:rPr>
                <w:i/>
                <w:sz w:val="22"/>
                <w:szCs w:val="22"/>
              </w:rPr>
              <w:t xml:space="preserve">Draft Resolution on the Adoption of Guidance in the Context of Implementation of the AEWA Action </w:t>
            </w:r>
            <w:r>
              <w:rPr>
                <w:sz w:val="22"/>
                <w:szCs w:val="22"/>
              </w:rPr>
              <w:t>Plan</w:t>
            </w:r>
            <w:r>
              <w:rPr>
                <w:i/>
                <w:sz w:val="22"/>
                <w:szCs w:val="22"/>
              </w:rPr>
              <w:t xml:space="preserve"> </w:t>
            </w:r>
            <w:r>
              <w:rPr>
                <w:sz w:val="22"/>
                <w:szCs w:val="22"/>
              </w:rPr>
              <w:t>would be finalised by the Secretariat and the final revised version circulated by 30 April 2018 for subsequent submission to StC13 and MOP7.</w:t>
            </w:r>
          </w:p>
          <w:p w14:paraId="452A317B" w14:textId="77777777" w:rsidR="00870D38" w:rsidRDefault="00870D38">
            <w:pPr>
              <w:spacing w:line="276" w:lineRule="auto"/>
              <w:jc w:val="both"/>
              <w:rPr>
                <w:iCs/>
                <w:sz w:val="22"/>
                <w:szCs w:val="22"/>
                <w:highlight w:val="yellow"/>
              </w:rPr>
            </w:pPr>
          </w:p>
        </w:tc>
      </w:tr>
    </w:tbl>
    <w:p w14:paraId="1AAFC78E" w14:textId="77777777" w:rsidR="00870D38" w:rsidRDefault="00870D38" w:rsidP="00870D38">
      <w:pPr>
        <w:spacing w:line="276" w:lineRule="auto"/>
        <w:jc w:val="both"/>
        <w:rPr>
          <w:sz w:val="22"/>
          <w:szCs w:val="22"/>
        </w:rPr>
      </w:pPr>
    </w:p>
    <w:p w14:paraId="64876262" w14:textId="77777777" w:rsidR="00870D38" w:rsidRDefault="00870D38" w:rsidP="00870D38">
      <w:pPr>
        <w:spacing w:line="276" w:lineRule="auto"/>
        <w:jc w:val="both"/>
        <w:rPr>
          <w:sz w:val="22"/>
          <w:szCs w:val="22"/>
        </w:rPr>
      </w:pPr>
    </w:p>
    <w:p w14:paraId="38D6349A" w14:textId="77777777" w:rsidR="00870D38" w:rsidRDefault="00870D38" w:rsidP="00870D38">
      <w:pPr>
        <w:pStyle w:val="Heading1"/>
      </w:pPr>
      <w:bookmarkStart w:id="14" w:name="_Toc525211316"/>
      <w:r>
        <w:t>Agenda item 14. Other Draft Documents and Resolutions for MOP7</w:t>
      </w:r>
      <w:bookmarkEnd w:id="14"/>
    </w:p>
    <w:p w14:paraId="0CACBA1C" w14:textId="77777777" w:rsidR="00870D38" w:rsidRDefault="00870D38" w:rsidP="00870D38">
      <w:pPr>
        <w:spacing w:line="276" w:lineRule="auto"/>
        <w:jc w:val="both"/>
        <w:rPr>
          <w:sz w:val="22"/>
          <w:szCs w:val="22"/>
        </w:rPr>
      </w:pPr>
    </w:p>
    <w:p w14:paraId="596C868F" w14:textId="77777777" w:rsidR="00870D38" w:rsidRDefault="00870D38" w:rsidP="00870D38">
      <w:pPr>
        <w:spacing w:line="276" w:lineRule="auto"/>
        <w:jc w:val="both"/>
        <w:rPr>
          <w:sz w:val="22"/>
          <w:szCs w:val="22"/>
          <w:u w:val="single"/>
        </w:rPr>
      </w:pPr>
      <w:r>
        <w:rPr>
          <w:sz w:val="22"/>
          <w:szCs w:val="22"/>
          <w:u w:val="single"/>
        </w:rPr>
        <w:t xml:space="preserve">a. Document TC14.30 </w:t>
      </w:r>
      <w:r>
        <w:rPr>
          <w:i/>
          <w:sz w:val="22"/>
          <w:szCs w:val="22"/>
          <w:u w:val="single"/>
        </w:rPr>
        <w:t>Draft Format for National Reports on the Implementation of AEWA 2018-2020</w:t>
      </w:r>
    </w:p>
    <w:p w14:paraId="3372F33E" w14:textId="24C331F5" w:rsidR="00870D38" w:rsidRDefault="00B77F54" w:rsidP="00870D38">
      <w:pPr>
        <w:spacing w:line="276" w:lineRule="auto"/>
        <w:jc w:val="both"/>
        <w:rPr>
          <w:sz w:val="22"/>
          <w:szCs w:val="22"/>
        </w:rPr>
      </w:pPr>
      <w:r>
        <w:rPr>
          <w:sz w:val="22"/>
          <w:szCs w:val="22"/>
        </w:rPr>
        <w:t>15</w:t>
      </w:r>
      <w:r w:rsidR="00F3273C">
        <w:rPr>
          <w:sz w:val="22"/>
          <w:szCs w:val="22"/>
        </w:rPr>
        <w:t>3</w:t>
      </w:r>
      <w:r>
        <w:rPr>
          <w:sz w:val="22"/>
          <w:szCs w:val="22"/>
        </w:rPr>
        <w:t xml:space="preserve">. </w:t>
      </w:r>
      <w:r w:rsidR="00870D38">
        <w:rPr>
          <w:sz w:val="22"/>
          <w:szCs w:val="22"/>
        </w:rPr>
        <w:t>Introducing this item, Mr Dereliev explained that in most countries, the format would be filled in by different stakeholders as this was a collaborative process, in the same way as implementation. The format required updating after each MOP, as in the past. The mainly editorial amendments were all marked up in track changes. Most of them related to information needs relating to deliverables envisaged within the first three years of the proposed draft Strategic Plan 2019-202</w:t>
      </w:r>
      <w:r w:rsidR="00586310">
        <w:rPr>
          <w:sz w:val="22"/>
          <w:szCs w:val="22"/>
        </w:rPr>
        <w:t>7</w:t>
      </w:r>
      <w:r w:rsidR="00870D38">
        <w:rPr>
          <w:sz w:val="22"/>
          <w:szCs w:val="22"/>
        </w:rPr>
        <w:t>.</w:t>
      </w:r>
    </w:p>
    <w:p w14:paraId="5BEA5C73" w14:textId="77777777" w:rsidR="00870D38" w:rsidRDefault="00870D38" w:rsidP="00870D38">
      <w:pPr>
        <w:spacing w:line="276" w:lineRule="auto"/>
        <w:jc w:val="both"/>
        <w:rPr>
          <w:sz w:val="22"/>
          <w:szCs w:val="22"/>
        </w:rPr>
      </w:pPr>
    </w:p>
    <w:p w14:paraId="48E99A31" w14:textId="5C39D8F4" w:rsidR="00870D38" w:rsidRDefault="00B77F54" w:rsidP="00870D38">
      <w:pPr>
        <w:spacing w:line="276" w:lineRule="auto"/>
        <w:jc w:val="both"/>
        <w:rPr>
          <w:sz w:val="22"/>
          <w:szCs w:val="22"/>
        </w:rPr>
      </w:pPr>
      <w:r>
        <w:rPr>
          <w:sz w:val="22"/>
          <w:szCs w:val="22"/>
        </w:rPr>
        <w:t>15</w:t>
      </w:r>
      <w:r w:rsidR="00F3273C">
        <w:rPr>
          <w:sz w:val="22"/>
          <w:szCs w:val="22"/>
        </w:rPr>
        <w:t>4</w:t>
      </w:r>
      <w:r>
        <w:rPr>
          <w:sz w:val="22"/>
          <w:szCs w:val="22"/>
        </w:rPr>
        <w:t xml:space="preserve">. </w:t>
      </w:r>
      <w:r w:rsidR="00870D38">
        <w:rPr>
          <w:sz w:val="22"/>
          <w:szCs w:val="22"/>
        </w:rPr>
        <w:t xml:space="preserve">He went on to explain that one chapter was not included, i.e. that on the status of national populations. The proposed structure was proposed to be developed by the TC either in advance of MOP7 or for presentation to TC15 in early 2019 and forwarded to the StC for adoption. </w:t>
      </w:r>
    </w:p>
    <w:p w14:paraId="44CD31A7" w14:textId="77777777" w:rsidR="00870D38" w:rsidRDefault="00870D38" w:rsidP="00870D38">
      <w:pPr>
        <w:spacing w:line="276" w:lineRule="auto"/>
        <w:jc w:val="both"/>
        <w:rPr>
          <w:sz w:val="22"/>
          <w:szCs w:val="22"/>
        </w:rPr>
      </w:pPr>
    </w:p>
    <w:p w14:paraId="0EF6A412" w14:textId="1A12BEF1" w:rsidR="00870D38" w:rsidRDefault="00B77F54" w:rsidP="00870D38">
      <w:pPr>
        <w:spacing w:line="276" w:lineRule="auto"/>
        <w:jc w:val="both"/>
        <w:rPr>
          <w:sz w:val="22"/>
          <w:szCs w:val="22"/>
        </w:rPr>
      </w:pPr>
      <w:r>
        <w:rPr>
          <w:sz w:val="22"/>
          <w:szCs w:val="22"/>
        </w:rPr>
        <w:t>15</w:t>
      </w:r>
      <w:r w:rsidR="00F3273C">
        <w:rPr>
          <w:sz w:val="22"/>
          <w:szCs w:val="22"/>
        </w:rPr>
        <w:t>5</w:t>
      </w:r>
      <w:r>
        <w:rPr>
          <w:sz w:val="22"/>
          <w:szCs w:val="22"/>
        </w:rPr>
        <w:t xml:space="preserve">. </w:t>
      </w:r>
      <w:r w:rsidR="00870D38">
        <w:rPr>
          <w:sz w:val="22"/>
          <w:szCs w:val="22"/>
        </w:rPr>
        <w:t xml:space="preserve">It was proposed that this chapter should be aligned to the reporting under Article 12 of the EU Birds Directive </w:t>
      </w:r>
      <w:proofErr w:type="gramStart"/>
      <w:r w:rsidR="00870D38">
        <w:rPr>
          <w:sz w:val="22"/>
          <w:szCs w:val="22"/>
        </w:rPr>
        <w:t>with regard to</w:t>
      </w:r>
      <w:proofErr w:type="gramEnd"/>
      <w:r w:rsidR="00870D38">
        <w:rPr>
          <w:sz w:val="22"/>
          <w:szCs w:val="22"/>
        </w:rPr>
        <w:t xml:space="preserve"> AEWA species so that EU member states only need to report once. The Waterbid Monitoring Partnership was called upon to contribute to developing this chapter since it played an important role in waterbird monitoring in general.</w:t>
      </w:r>
    </w:p>
    <w:p w14:paraId="2700F632"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2D32DFE3" w14:textId="77777777" w:rsidTr="00870D38">
        <w:tc>
          <w:tcPr>
            <w:tcW w:w="629" w:type="pct"/>
            <w:tcBorders>
              <w:top w:val="single" w:sz="4" w:space="0" w:color="D9D9D9"/>
              <w:left w:val="single" w:sz="4" w:space="0" w:color="D9D9D9"/>
              <w:bottom w:val="single" w:sz="6" w:space="0" w:color="D9D9D9"/>
              <w:right w:val="single" w:sz="6" w:space="0" w:color="D9D9D9"/>
            </w:tcBorders>
            <w:shd w:val="clear" w:color="auto" w:fill="DBE5F1"/>
            <w:hideMark/>
          </w:tcPr>
          <w:p w14:paraId="6AF1A3B8" w14:textId="77777777" w:rsidR="00870D38" w:rsidRDefault="00870D38">
            <w:pPr>
              <w:spacing w:line="276" w:lineRule="auto"/>
              <w:jc w:val="both"/>
              <w:rPr>
                <w:iCs/>
                <w:sz w:val="22"/>
                <w:szCs w:val="22"/>
              </w:rPr>
            </w:pPr>
            <w:r>
              <w:rPr>
                <w:iCs/>
                <w:sz w:val="22"/>
                <w:szCs w:val="22"/>
              </w:rPr>
              <w:t>Decision 1</w:t>
            </w:r>
          </w:p>
        </w:tc>
        <w:tc>
          <w:tcPr>
            <w:tcW w:w="4371" w:type="pct"/>
            <w:tcBorders>
              <w:top w:val="single" w:sz="4" w:space="0" w:color="D9D9D9"/>
              <w:left w:val="single" w:sz="6" w:space="0" w:color="D9D9D9"/>
              <w:bottom w:val="single" w:sz="6" w:space="0" w:color="D9D9D9"/>
              <w:right w:val="single" w:sz="4" w:space="0" w:color="D9D9D9"/>
            </w:tcBorders>
            <w:shd w:val="clear" w:color="auto" w:fill="DBE5F1"/>
          </w:tcPr>
          <w:p w14:paraId="5322B597" w14:textId="77777777" w:rsidR="00870D38" w:rsidRDefault="00870D38">
            <w:pPr>
              <w:spacing w:line="276" w:lineRule="auto"/>
              <w:jc w:val="both"/>
              <w:rPr>
                <w:sz w:val="22"/>
                <w:szCs w:val="22"/>
              </w:rPr>
            </w:pPr>
            <w:r>
              <w:rPr>
                <w:sz w:val="22"/>
                <w:szCs w:val="22"/>
              </w:rPr>
              <w:t xml:space="preserve">Document TC14.30 </w:t>
            </w:r>
            <w:r>
              <w:rPr>
                <w:i/>
                <w:sz w:val="22"/>
                <w:szCs w:val="22"/>
              </w:rPr>
              <w:t>Draft Format for National Reports on the Implementation of AEWA 2018-2020</w:t>
            </w:r>
            <w:r w:rsidR="00103D8C">
              <w:rPr>
                <w:i/>
                <w:sz w:val="22"/>
                <w:szCs w:val="22"/>
              </w:rPr>
              <w:t xml:space="preserve">. </w:t>
            </w:r>
            <w:r w:rsidR="00103D8C" w:rsidRPr="00103D8C">
              <w:rPr>
                <w:sz w:val="22"/>
                <w:szCs w:val="22"/>
              </w:rPr>
              <w:t>The Secretariat w</w:t>
            </w:r>
            <w:r w:rsidR="00103D8C">
              <w:rPr>
                <w:sz w:val="22"/>
                <w:szCs w:val="22"/>
              </w:rPr>
              <w:t xml:space="preserve">ould circulate the final draft on 04 May 2018, after the incorporation of </w:t>
            </w:r>
            <w:r>
              <w:rPr>
                <w:sz w:val="22"/>
                <w:szCs w:val="22"/>
              </w:rPr>
              <w:t>a few minor comments</w:t>
            </w:r>
            <w:r w:rsidR="00103D8C">
              <w:rPr>
                <w:sz w:val="22"/>
                <w:szCs w:val="22"/>
              </w:rPr>
              <w:t>. The final draft would</w:t>
            </w:r>
            <w:r>
              <w:rPr>
                <w:sz w:val="22"/>
                <w:szCs w:val="22"/>
              </w:rPr>
              <w:t xml:space="preserve"> subsequently be submitted to StC13 and MOP7.</w:t>
            </w:r>
          </w:p>
          <w:p w14:paraId="759D437C" w14:textId="77777777" w:rsidR="00870D38" w:rsidRDefault="00870D38">
            <w:pPr>
              <w:spacing w:line="276" w:lineRule="auto"/>
              <w:jc w:val="both"/>
              <w:rPr>
                <w:iCs/>
                <w:sz w:val="22"/>
                <w:szCs w:val="22"/>
                <w:highlight w:val="yellow"/>
              </w:rPr>
            </w:pPr>
          </w:p>
        </w:tc>
      </w:tr>
      <w:tr w:rsidR="00870D38" w:rsidRPr="00870D38" w14:paraId="6CE2BF77" w14:textId="77777777" w:rsidTr="00870D38">
        <w:tc>
          <w:tcPr>
            <w:tcW w:w="629" w:type="pct"/>
            <w:tcBorders>
              <w:top w:val="single" w:sz="6" w:space="0" w:color="D9D9D9"/>
              <w:left w:val="single" w:sz="4" w:space="0" w:color="D9D9D9"/>
              <w:bottom w:val="single" w:sz="4" w:space="0" w:color="D9D9D9"/>
              <w:right w:val="single" w:sz="6" w:space="0" w:color="D9D9D9"/>
            </w:tcBorders>
            <w:shd w:val="clear" w:color="auto" w:fill="DBE5F1"/>
            <w:hideMark/>
          </w:tcPr>
          <w:p w14:paraId="13C3DA6A" w14:textId="77777777" w:rsidR="00870D38" w:rsidRDefault="00870D38">
            <w:pPr>
              <w:spacing w:line="276" w:lineRule="auto"/>
              <w:jc w:val="both"/>
              <w:rPr>
                <w:iCs/>
                <w:sz w:val="22"/>
                <w:szCs w:val="22"/>
              </w:rPr>
            </w:pPr>
            <w:r>
              <w:rPr>
                <w:iCs/>
                <w:sz w:val="22"/>
                <w:szCs w:val="22"/>
              </w:rPr>
              <w:t>Decision 2</w:t>
            </w:r>
          </w:p>
        </w:tc>
        <w:tc>
          <w:tcPr>
            <w:tcW w:w="4371" w:type="pct"/>
            <w:tcBorders>
              <w:top w:val="single" w:sz="6" w:space="0" w:color="D9D9D9"/>
              <w:left w:val="single" w:sz="6" w:space="0" w:color="D9D9D9"/>
              <w:bottom w:val="single" w:sz="4" w:space="0" w:color="D9D9D9"/>
              <w:right w:val="single" w:sz="4" w:space="0" w:color="D9D9D9"/>
            </w:tcBorders>
            <w:shd w:val="clear" w:color="auto" w:fill="DBE5F1"/>
          </w:tcPr>
          <w:p w14:paraId="5B9ECAE8" w14:textId="77777777" w:rsidR="00870D38" w:rsidRDefault="00870D38">
            <w:pPr>
              <w:spacing w:line="276" w:lineRule="auto"/>
              <w:jc w:val="both"/>
              <w:rPr>
                <w:sz w:val="22"/>
                <w:szCs w:val="22"/>
              </w:rPr>
            </w:pPr>
            <w:r>
              <w:rPr>
                <w:sz w:val="22"/>
                <w:szCs w:val="22"/>
              </w:rPr>
              <w:t>The planned new chapter on the status of national populations following Article 12 of the Bird Directive would be drafted later in 2018 by the Secretariat together with the Waterbird Monitoring Partnership and presented to TC15 in March 2019 and subsequently to the StC for approval.</w:t>
            </w:r>
          </w:p>
          <w:p w14:paraId="75DAFB2C" w14:textId="77777777" w:rsidR="00870D38" w:rsidRDefault="00870D38">
            <w:pPr>
              <w:spacing w:line="276" w:lineRule="auto"/>
              <w:jc w:val="both"/>
              <w:rPr>
                <w:sz w:val="22"/>
                <w:szCs w:val="22"/>
              </w:rPr>
            </w:pPr>
          </w:p>
        </w:tc>
      </w:tr>
    </w:tbl>
    <w:p w14:paraId="51D83B6E" w14:textId="77777777" w:rsidR="00870D38" w:rsidRDefault="00870D38" w:rsidP="00870D38">
      <w:pPr>
        <w:spacing w:line="276" w:lineRule="auto"/>
        <w:jc w:val="both"/>
        <w:rPr>
          <w:sz w:val="22"/>
          <w:szCs w:val="22"/>
        </w:rPr>
      </w:pPr>
    </w:p>
    <w:p w14:paraId="6F6CC6E5" w14:textId="77777777" w:rsidR="00870D38" w:rsidRDefault="00870D38" w:rsidP="00870D38">
      <w:pPr>
        <w:spacing w:line="276" w:lineRule="auto"/>
        <w:jc w:val="both"/>
        <w:rPr>
          <w:sz w:val="22"/>
          <w:szCs w:val="22"/>
        </w:rPr>
      </w:pPr>
      <w:r>
        <w:rPr>
          <w:sz w:val="22"/>
          <w:szCs w:val="22"/>
          <w:u w:val="single"/>
        </w:rPr>
        <w:t xml:space="preserve">b. Document TC14.31 </w:t>
      </w:r>
      <w:r>
        <w:rPr>
          <w:i/>
          <w:sz w:val="22"/>
          <w:szCs w:val="22"/>
          <w:u w:val="single"/>
        </w:rPr>
        <w:t>Draft Resolution on Climate Resilient Flyways</w:t>
      </w:r>
      <w:r>
        <w:rPr>
          <w:sz w:val="22"/>
          <w:szCs w:val="22"/>
        </w:rPr>
        <w:t xml:space="preserve"> </w:t>
      </w:r>
    </w:p>
    <w:p w14:paraId="3B173A86" w14:textId="4D092AFD" w:rsidR="00870D38" w:rsidRDefault="00B77F54" w:rsidP="00870D38">
      <w:pPr>
        <w:spacing w:line="276" w:lineRule="auto"/>
        <w:jc w:val="both"/>
        <w:rPr>
          <w:sz w:val="22"/>
          <w:szCs w:val="22"/>
        </w:rPr>
      </w:pPr>
      <w:r>
        <w:rPr>
          <w:sz w:val="22"/>
          <w:szCs w:val="22"/>
        </w:rPr>
        <w:t>15</w:t>
      </w:r>
      <w:r w:rsidR="00F3273C">
        <w:rPr>
          <w:sz w:val="22"/>
          <w:szCs w:val="22"/>
        </w:rPr>
        <w:t>6</w:t>
      </w:r>
      <w:r>
        <w:rPr>
          <w:sz w:val="22"/>
          <w:szCs w:val="22"/>
        </w:rPr>
        <w:t xml:space="preserve">. </w:t>
      </w:r>
      <w:r w:rsidR="00870D38">
        <w:rPr>
          <w:sz w:val="22"/>
          <w:szCs w:val="22"/>
        </w:rPr>
        <w:t xml:space="preserve">Mr Nagy introduced this resolution which had been drafted to encourage AEWA Contracting Parties to use the products resulting from the </w:t>
      </w:r>
      <w:hyperlink r:id="rId29" w:history="1">
        <w:r w:rsidR="00870D38">
          <w:rPr>
            <w:rStyle w:val="Hyperlink"/>
            <w:sz w:val="22"/>
            <w:szCs w:val="22"/>
          </w:rPr>
          <w:t>Climate Resilient Site Network in the African-Eurasian Flyway Project</w:t>
        </w:r>
      </w:hyperlink>
      <w:r w:rsidR="00870D38">
        <w:rPr>
          <w:sz w:val="22"/>
          <w:szCs w:val="22"/>
        </w:rPr>
        <w:t xml:space="preserve">, which had been generously supported through the </w:t>
      </w:r>
      <w:hyperlink r:id="rId30" w:history="1">
        <w:r w:rsidR="00870D38">
          <w:rPr>
            <w:rStyle w:val="Hyperlink"/>
            <w:sz w:val="22"/>
            <w:szCs w:val="22"/>
          </w:rPr>
          <w:t>International Climate Initiative</w:t>
        </w:r>
      </w:hyperlink>
      <w:r w:rsidR="00870D38">
        <w:rPr>
          <w:sz w:val="22"/>
          <w:szCs w:val="22"/>
        </w:rPr>
        <w:t xml:space="preserve"> provided by the German Federal Ministry for the Environment, Nature Conservation and Nuclear Safety (BMU) and implemented by Wetlands International together with a range of stakeholders. </w:t>
      </w:r>
    </w:p>
    <w:p w14:paraId="052CFFEC" w14:textId="77777777" w:rsidR="00870D38" w:rsidRDefault="00870D38" w:rsidP="00870D38">
      <w:pPr>
        <w:spacing w:line="276" w:lineRule="auto"/>
        <w:jc w:val="both"/>
        <w:rPr>
          <w:sz w:val="22"/>
          <w:szCs w:val="22"/>
        </w:rPr>
      </w:pPr>
    </w:p>
    <w:p w14:paraId="2A62C106" w14:textId="1CBD5D0B" w:rsidR="00870D38" w:rsidRDefault="00B77F54" w:rsidP="00870D38">
      <w:pPr>
        <w:spacing w:line="276" w:lineRule="auto"/>
        <w:jc w:val="both"/>
        <w:rPr>
          <w:sz w:val="22"/>
          <w:szCs w:val="22"/>
        </w:rPr>
      </w:pPr>
      <w:r>
        <w:rPr>
          <w:sz w:val="22"/>
          <w:szCs w:val="22"/>
        </w:rPr>
        <w:t>15</w:t>
      </w:r>
      <w:r w:rsidR="00F3273C">
        <w:rPr>
          <w:sz w:val="22"/>
          <w:szCs w:val="22"/>
        </w:rPr>
        <w:t>7</w:t>
      </w:r>
      <w:r>
        <w:rPr>
          <w:sz w:val="22"/>
          <w:szCs w:val="22"/>
        </w:rPr>
        <w:t xml:space="preserve">. </w:t>
      </w:r>
      <w:r w:rsidR="00870D38">
        <w:rPr>
          <w:sz w:val="22"/>
          <w:szCs w:val="22"/>
        </w:rPr>
        <w:t>Pilot projects on the adaptation to climate change through sustainable wetland management were being carried out in Mali and Ethiopia. The project tried to demonstrate that the conservation of migratory waterbirds and their habitats can only function if combined with the interests of local communities.</w:t>
      </w:r>
    </w:p>
    <w:p w14:paraId="2993D72D" w14:textId="77777777" w:rsidR="00870D38" w:rsidRDefault="00870D38" w:rsidP="00870D38">
      <w:pPr>
        <w:spacing w:line="276" w:lineRule="auto"/>
        <w:jc w:val="both"/>
        <w:rPr>
          <w:sz w:val="22"/>
          <w:szCs w:val="22"/>
        </w:rPr>
      </w:pPr>
    </w:p>
    <w:p w14:paraId="27B2A494" w14:textId="77777777" w:rsidR="00870D38" w:rsidRDefault="00870D38" w:rsidP="00870D38">
      <w:pPr>
        <w:spacing w:line="276" w:lineRule="auto"/>
        <w:jc w:val="both"/>
        <w:rPr>
          <w:sz w:val="22"/>
          <w:szCs w:val="22"/>
        </w:rPr>
      </w:pPr>
      <w:r>
        <w:rPr>
          <w:sz w:val="22"/>
          <w:szCs w:val="22"/>
        </w:rPr>
        <w:lastRenderedPageBreak/>
        <w:t xml:space="preserve">The most notable outcome of the project was the redevelopment and enhancement of the functionalities of the </w:t>
      </w:r>
      <w:hyperlink r:id="rId31" w:history="1">
        <w:r>
          <w:rPr>
            <w:rStyle w:val="Hyperlink"/>
            <w:sz w:val="22"/>
            <w:szCs w:val="22"/>
          </w:rPr>
          <w:t>Critical Site Network Tool (CSN 2.0)</w:t>
        </w:r>
      </w:hyperlink>
      <w:r>
        <w:rPr>
          <w:sz w:val="22"/>
          <w:szCs w:val="22"/>
        </w:rPr>
        <w:t>, in particular the new information available to support national and flyway-level planning of climate change adaptation.</w:t>
      </w:r>
    </w:p>
    <w:p w14:paraId="0B608355"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2E1E21B0"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109B04E3" w14:textId="77777777" w:rsidR="00870D38" w:rsidRDefault="00870D38">
            <w:pPr>
              <w:spacing w:line="276" w:lineRule="auto"/>
              <w:jc w:val="both"/>
              <w:rPr>
                <w:iCs/>
                <w:sz w:val="22"/>
                <w:szCs w:val="22"/>
              </w:rPr>
            </w:pPr>
            <w:r>
              <w:rPr>
                <w:iCs/>
                <w:sz w:val="22"/>
                <w:szCs w:val="22"/>
              </w:rPr>
              <w:t xml:space="preserve">Decision </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26172400" w14:textId="77777777" w:rsidR="00870D38" w:rsidRDefault="00870D38">
            <w:pPr>
              <w:spacing w:line="276" w:lineRule="auto"/>
              <w:jc w:val="both"/>
              <w:rPr>
                <w:sz w:val="22"/>
                <w:szCs w:val="22"/>
              </w:rPr>
            </w:pPr>
            <w:r>
              <w:rPr>
                <w:sz w:val="22"/>
                <w:szCs w:val="22"/>
              </w:rPr>
              <w:t xml:space="preserve">Document TC14.31 </w:t>
            </w:r>
            <w:r>
              <w:rPr>
                <w:i/>
                <w:sz w:val="22"/>
                <w:szCs w:val="22"/>
              </w:rPr>
              <w:t>Draft Resolution on Climate Resilient Flyways</w:t>
            </w:r>
            <w:r>
              <w:rPr>
                <w:sz w:val="22"/>
                <w:szCs w:val="22"/>
              </w:rPr>
              <w:t xml:space="preserve"> was approved for submission to StC13 and MOP7.</w:t>
            </w:r>
          </w:p>
          <w:p w14:paraId="60CCDBEE" w14:textId="77777777" w:rsidR="00870D38" w:rsidRDefault="00870D38">
            <w:pPr>
              <w:spacing w:line="276" w:lineRule="auto"/>
              <w:jc w:val="both"/>
              <w:rPr>
                <w:sz w:val="22"/>
                <w:szCs w:val="22"/>
              </w:rPr>
            </w:pPr>
          </w:p>
        </w:tc>
      </w:tr>
    </w:tbl>
    <w:p w14:paraId="54FF29D0" w14:textId="77777777" w:rsidR="00870D38" w:rsidRDefault="00870D38" w:rsidP="00870D38">
      <w:pPr>
        <w:spacing w:line="276" w:lineRule="auto"/>
        <w:jc w:val="both"/>
        <w:rPr>
          <w:sz w:val="22"/>
          <w:szCs w:val="22"/>
        </w:rPr>
      </w:pPr>
    </w:p>
    <w:p w14:paraId="5BF3F856" w14:textId="77777777" w:rsidR="00870D38" w:rsidRDefault="00870D38" w:rsidP="00870D38">
      <w:pPr>
        <w:spacing w:line="276" w:lineRule="auto"/>
        <w:jc w:val="both"/>
        <w:rPr>
          <w:sz w:val="22"/>
          <w:szCs w:val="22"/>
          <w:u w:val="single"/>
        </w:rPr>
      </w:pPr>
      <w:r>
        <w:rPr>
          <w:sz w:val="22"/>
          <w:szCs w:val="22"/>
          <w:u w:val="single"/>
        </w:rPr>
        <w:t xml:space="preserve">c. Documents TC14.32 </w:t>
      </w:r>
      <w:r>
        <w:rPr>
          <w:i/>
          <w:sz w:val="22"/>
          <w:szCs w:val="22"/>
          <w:u w:val="single"/>
        </w:rPr>
        <w:t>Draft Resolution on Adoption and Implementation of the AEWA Strategic Plan and the AEWA Plan of Action for Africa for the period 2019-2027</w:t>
      </w:r>
      <w:r>
        <w:rPr>
          <w:sz w:val="22"/>
          <w:szCs w:val="22"/>
          <w:u w:val="single"/>
        </w:rPr>
        <w:t xml:space="preserve">, TC14 Inf.4 </w:t>
      </w:r>
      <w:r>
        <w:rPr>
          <w:i/>
          <w:sz w:val="22"/>
          <w:szCs w:val="22"/>
          <w:u w:val="single"/>
        </w:rPr>
        <w:t>Draft AEWA Strategic Plan 2019-2027</w:t>
      </w:r>
      <w:r>
        <w:rPr>
          <w:sz w:val="22"/>
          <w:szCs w:val="22"/>
          <w:u w:val="single"/>
        </w:rPr>
        <w:t xml:space="preserve"> and TC14 Inf.5 </w:t>
      </w:r>
      <w:r>
        <w:rPr>
          <w:i/>
          <w:sz w:val="22"/>
          <w:szCs w:val="22"/>
          <w:u w:val="single"/>
        </w:rPr>
        <w:t>Draft AEWA Plan of Action for Africa 2019-2027</w:t>
      </w:r>
      <w:r>
        <w:rPr>
          <w:sz w:val="22"/>
          <w:szCs w:val="22"/>
          <w:u w:val="single"/>
        </w:rPr>
        <w:t xml:space="preserve"> (cancelled)</w:t>
      </w:r>
    </w:p>
    <w:p w14:paraId="398AEB09" w14:textId="77777777" w:rsidR="00870D38" w:rsidRDefault="00870D38" w:rsidP="00870D38">
      <w:pPr>
        <w:spacing w:line="276" w:lineRule="auto"/>
        <w:jc w:val="both"/>
        <w:rPr>
          <w:sz w:val="22"/>
          <w:szCs w:val="22"/>
        </w:rPr>
      </w:pPr>
    </w:p>
    <w:p w14:paraId="21679269" w14:textId="54FBA9EF" w:rsidR="00870D38" w:rsidRDefault="00B77F54" w:rsidP="00870D38">
      <w:pPr>
        <w:spacing w:line="276" w:lineRule="auto"/>
        <w:jc w:val="both"/>
        <w:rPr>
          <w:sz w:val="22"/>
          <w:szCs w:val="22"/>
        </w:rPr>
      </w:pPr>
      <w:r>
        <w:rPr>
          <w:sz w:val="22"/>
          <w:szCs w:val="22"/>
        </w:rPr>
        <w:t>15</w:t>
      </w:r>
      <w:r w:rsidR="00F3273C">
        <w:rPr>
          <w:sz w:val="22"/>
          <w:szCs w:val="22"/>
        </w:rPr>
        <w:t>8</w:t>
      </w:r>
      <w:r>
        <w:rPr>
          <w:sz w:val="22"/>
          <w:szCs w:val="22"/>
        </w:rPr>
        <w:t xml:space="preserve">. </w:t>
      </w:r>
      <w:r w:rsidR="00870D38">
        <w:rPr>
          <w:sz w:val="22"/>
          <w:szCs w:val="22"/>
        </w:rPr>
        <w:t xml:space="preserve">Mr Dereliev introduced this draft resolution explaining that it was standard by nature. He went on to explain that the Secretariat had </w:t>
      </w:r>
      <w:r w:rsidR="00103D8C">
        <w:rPr>
          <w:sz w:val="22"/>
          <w:szCs w:val="22"/>
        </w:rPr>
        <w:t xml:space="preserve">suggested </w:t>
      </w:r>
      <w:r w:rsidR="00870D38">
        <w:rPr>
          <w:sz w:val="22"/>
          <w:szCs w:val="22"/>
        </w:rPr>
        <w:t>develop</w:t>
      </w:r>
      <w:r w:rsidR="00103D8C">
        <w:rPr>
          <w:sz w:val="22"/>
          <w:szCs w:val="22"/>
        </w:rPr>
        <w:t>ing</w:t>
      </w:r>
      <w:r w:rsidR="00870D38">
        <w:rPr>
          <w:sz w:val="22"/>
          <w:szCs w:val="22"/>
        </w:rPr>
        <w:t xml:space="preserve"> a reporting module for the Plan of Action for Africa (PoAA) 2019-2027; the deadline for submission of that had been brought forward to not later than 240 days before the opening of MOP8 to allow the Secretariat to accommodate for any delays in submissions, while the module on the status of native and non-native species of waterbirds should be submitted by 30 June 2020 to provide with the opportunity to use the </w:t>
      </w:r>
      <w:r w:rsidR="00103D8C">
        <w:rPr>
          <w:sz w:val="22"/>
          <w:szCs w:val="22"/>
        </w:rPr>
        <w:t>data for</w:t>
      </w:r>
      <w:r w:rsidR="00870D38">
        <w:rPr>
          <w:sz w:val="22"/>
          <w:szCs w:val="22"/>
        </w:rPr>
        <w:t>CSR8.</w:t>
      </w:r>
    </w:p>
    <w:p w14:paraId="1D688D54" w14:textId="77777777" w:rsidR="00870D38" w:rsidRDefault="00870D38" w:rsidP="00870D38">
      <w:pPr>
        <w:spacing w:line="276" w:lineRule="auto"/>
        <w:jc w:val="both"/>
        <w:rPr>
          <w:sz w:val="22"/>
          <w:szCs w:val="22"/>
        </w:rPr>
      </w:pPr>
    </w:p>
    <w:p w14:paraId="4F02986C" w14:textId="5360E7ED" w:rsidR="00870D38" w:rsidRDefault="00B77F54" w:rsidP="00870D38">
      <w:pPr>
        <w:spacing w:line="276" w:lineRule="auto"/>
        <w:jc w:val="both"/>
        <w:rPr>
          <w:sz w:val="22"/>
          <w:szCs w:val="22"/>
        </w:rPr>
      </w:pPr>
      <w:r>
        <w:rPr>
          <w:sz w:val="22"/>
          <w:szCs w:val="22"/>
        </w:rPr>
        <w:t>15</w:t>
      </w:r>
      <w:r w:rsidR="00F3273C">
        <w:rPr>
          <w:sz w:val="22"/>
          <w:szCs w:val="22"/>
        </w:rPr>
        <w:t>9</w:t>
      </w:r>
      <w:r>
        <w:rPr>
          <w:sz w:val="22"/>
          <w:szCs w:val="22"/>
        </w:rPr>
        <w:t xml:space="preserve">. </w:t>
      </w:r>
      <w:r w:rsidR="00870D38">
        <w:rPr>
          <w:sz w:val="22"/>
          <w:szCs w:val="22"/>
        </w:rPr>
        <w:t xml:space="preserve">Responding to an enquiry by the Chair of the CMS African-Eurasian Migratory Landbirds Working Group, Mr Oliver Biber, </w:t>
      </w:r>
      <w:proofErr w:type="gramStart"/>
      <w:r w:rsidR="00870D38">
        <w:rPr>
          <w:sz w:val="22"/>
          <w:szCs w:val="22"/>
        </w:rPr>
        <w:t>with regard to</w:t>
      </w:r>
      <w:proofErr w:type="gramEnd"/>
      <w:r w:rsidR="00870D38">
        <w:rPr>
          <w:sz w:val="22"/>
          <w:szCs w:val="22"/>
        </w:rPr>
        <w:t xml:space="preserve"> the ‘</w:t>
      </w:r>
      <w:r w:rsidR="00870D38">
        <w:rPr>
          <w:i/>
          <w:sz w:val="22"/>
          <w:szCs w:val="22"/>
        </w:rPr>
        <w:t>identified stakeholders’</w:t>
      </w:r>
      <w:r w:rsidR="00870D38">
        <w:rPr>
          <w:sz w:val="22"/>
          <w:szCs w:val="22"/>
        </w:rPr>
        <w:t xml:space="preserve"> in operative paragraph 3 referring to the establishment of budgeted work plans, Mr Dereliev explained that this referred to the stakeholders identified by both plans and that some text could be added to clarify this.</w:t>
      </w:r>
    </w:p>
    <w:p w14:paraId="319E36F6"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43C48165"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1DAF3909" w14:textId="77777777" w:rsidR="00870D38" w:rsidRDefault="00870D38">
            <w:pPr>
              <w:spacing w:line="276" w:lineRule="auto"/>
              <w:jc w:val="both"/>
              <w:rPr>
                <w:iCs/>
                <w:sz w:val="22"/>
                <w:szCs w:val="22"/>
              </w:rPr>
            </w:pPr>
            <w:r>
              <w:rPr>
                <w:iCs/>
                <w:sz w:val="22"/>
                <w:szCs w:val="22"/>
              </w:rPr>
              <w:t xml:space="preserve">Decision </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662BD48D" w14:textId="77777777" w:rsidR="00870D38" w:rsidRDefault="00870D38">
            <w:pPr>
              <w:spacing w:line="276" w:lineRule="auto"/>
              <w:jc w:val="both"/>
              <w:rPr>
                <w:sz w:val="22"/>
                <w:szCs w:val="22"/>
              </w:rPr>
            </w:pPr>
            <w:r>
              <w:rPr>
                <w:sz w:val="22"/>
                <w:szCs w:val="22"/>
              </w:rPr>
              <w:t xml:space="preserve">Document TC14.32 </w:t>
            </w:r>
            <w:r>
              <w:rPr>
                <w:i/>
                <w:sz w:val="22"/>
                <w:szCs w:val="22"/>
              </w:rPr>
              <w:t>Draft Resolution on Adoption and Implementation of the AEWA Strategic Plan and the AEWA Plan of Action for Africa for the period 2019-2027</w:t>
            </w:r>
            <w:r>
              <w:rPr>
                <w:sz w:val="22"/>
                <w:szCs w:val="22"/>
              </w:rPr>
              <w:t xml:space="preserve"> was approved for submission to StC13 and MOP7 with the inclusion of the above-mentioned suggestion.</w:t>
            </w:r>
          </w:p>
          <w:p w14:paraId="3A860D99" w14:textId="77777777" w:rsidR="00870D38" w:rsidRDefault="00870D38">
            <w:pPr>
              <w:spacing w:line="276" w:lineRule="auto"/>
              <w:jc w:val="both"/>
              <w:rPr>
                <w:sz w:val="22"/>
                <w:szCs w:val="22"/>
              </w:rPr>
            </w:pPr>
          </w:p>
        </w:tc>
      </w:tr>
    </w:tbl>
    <w:p w14:paraId="64A4DF39" w14:textId="77777777" w:rsidR="00870D38" w:rsidRDefault="00870D38" w:rsidP="00870D38">
      <w:pPr>
        <w:spacing w:line="276" w:lineRule="auto"/>
        <w:jc w:val="both"/>
        <w:rPr>
          <w:sz w:val="22"/>
          <w:szCs w:val="22"/>
        </w:rPr>
      </w:pPr>
    </w:p>
    <w:p w14:paraId="24147E40" w14:textId="77777777" w:rsidR="00870D38" w:rsidRDefault="00870D38" w:rsidP="00870D38">
      <w:pPr>
        <w:spacing w:line="276" w:lineRule="auto"/>
        <w:jc w:val="both"/>
        <w:rPr>
          <w:sz w:val="22"/>
          <w:szCs w:val="22"/>
        </w:rPr>
      </w:pPr>
      <w:r>
        <w:rPr>
          <w:sz w:val="22"/>
          <w:szCs w:val="22"/>
        </w:rPr>
        <w:t xml:space="preserve">d. Document TC14.33 </w:t>
      </w:r>
      <w:r>
        <w:rPr>
          <w:i/>
          <w:sz w:val="22"/>
          <w:szCs w:val="22"/>
        </w:rPr>
        <w:t>Draft Resolution on AEWA’s Contribution to the Aichi Targets and Relevance of the Sustainable Development Goals</w:t>
      </w:r>
      <w:r>
        <w:rPr>
          <w:sz w:val="22"/>
          <w:szCs w:val="22"/>
        </w:rPr>
        <w:t>.</w:t>
      </w:r>
    </w:p>
    <w:p w14:paraId="413C3059" w14:textId="77777777" w:rsidR="00870D38" w:rsidRDefault="00870D38" w:rsidP="00870D38">
      <w:pPr>
        <w:spacing w:line="276" w:lineRule="auto"/>
        <w:jc w:val="both"/>
        <w:rPr>
          <w:sz w:val="22"/>
          <w:szCs w:val="22"/>
        </w:rPr>
      </w:pPr>
    </w:p>
    <w:p w14:paraId="3D178AAB" w14:textId="38AFC71C" w:rsidR="00870D38" w:rsidRDefault="00B77F54" w:rsidP="00870D38">
      <w:pPr>
        <w:spacing w:line="276" w:lineRule="auto"/>
        <w:jc w:val="both"/>
        <w:rPr>
          <w:sz w:val="22"/>
          <w:szCs w:val="22"/>
        </w:rPr>
      </w:pPr>
      <w:r>
        <w:rPr>
          <w:sz w:val="22"/>
          <w:szCs w:val="22"/>
        </w:rPr>
        <w:t>1</w:t>
      </w:r>
      <w:r w:rsidR="00F3273C">
        <w:rPr>
          <w:sz w:val="22"/>
          <w:szCs w:val="22"/>
        </w:rPr>
        <w:t>60</w:t>
      </w:r>
      <w:r>
        <w:rPr>
          <w:sz w:val="22"/>
          <w:szCs w:val="22"/>
        </w:rPr>
        <w:t xml:space="preserve">. </w:t>
      </w:r>
      <w:r w:rsidR="00870D38">
        <w:rPr>
          <w:sz w:val="22"/>
          <w:szCs w:val="22"/>
        </w:rPr>
        <w:t>The compiler of this document, Mr David Stroud explained that this overview of AEWA’S contribution to the Aichi targets and relevance of the Sustainable Development Goals (SDGs) was based on a request by MOP5 to present these triennial assessments as an agenda item for each MOP through to 2020. This draft resolution retires Resolution 6.15. The annexes were revised and updated and annex 3 on AEWA’s contribution to the Sustainable Development Goals, had benefitted a lot from the work related to the drafting the new AEWA Strategic Plan.</w:t>
      </w:r>
    </w:p>
    <w:p w14:paraId="4B2F8EC6"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4F3E53CB"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7A8514CC" w14:textId="77777777" w:rsidR="00870D38" w:rsidRDefault="00870D38">
            <w:pPr>
              <w:spacing w:line="276" w:lineRule="auto"/>
              <w:jc w:val="both"/>
              <w:rPr>
                <w:iCs/>
                <w:sz w:val="22"/>
                <w:szCs w:val="22"/>
              </w:rPr>
            </w:pPr>
            <w:r>
              <w:rPr>
                <w:iCs/>
                <w:sz w:val="22"/>
                <w:szCs w:val="22"/>
              </w:rPr>
              <w:t>Decision</w:t>
            </w:r>
          </w:p>
        </w:tc>
        <w:tc>
          <w:tcPr>
            <w:tcW w:w="4371" w:type="pct"/>
            <w:tcBorders>
              <w:top w:val="single" w:sz="4" w:space="0" w:color="D9D9D9"/>
              <w:left w:val="single" w:sz="6" w:space="0" w:color="D9D9D9"/>
              <w:bottom w:val="single" w:sz="4" w:space="0" w:color="D9D9D9"/>
              <w:right w:val="single" w:sz="4" w:space="0" w:color="D9D9D9"/>
            </w:tcBorders>
            <w:shd w:val="clear" w:color="auto" w:fill="DBE5F1"/>
            <w:hideMark/>
          </w:tcPr>
          <w:p w14:paraId="5E7BD244" w14:textId="77777777" w:rsidR="00870D38" w:rsidRDefault="00870D38">
            <w:pPr>
              <w:spacing w:line="276" w:lineRule="auto"/>
              <w:jc w:val="both"/>
              <w:rPr>
                <w:iCs/>
                <w:sz w:val="22"/>
                <w:szCs w:val="22"/>
                <w:highlight w:val="yellow"/>
              </w:rPr>
            </w:pPr>
            <w:r>
              <w:rPr>
                <w:sz w:val="22"/>
                <w:szCs w:val="22"/>
              </w:rPr>
              <w:t xml:space="preserve">Document TC14.33 </w:t>
            </w:r>
            <w:r>
              <w:rPr>
                <w:i/>
                <w:sz w:val="22"/>
                <w:szCs w:val="22"/>
              </w:rPr>
              <w:t>Draft Resolution on AEWA’s Contribution to the Aichi Targets and Relevance of the Sustainable Development Goals</w:t>
            </w:r>
            <w:r>
              <w:rPr>
                <w:sz w:val="22"/>
                <w:szCs w:val="22"/>
              </w:rPr>
              <w:t xml:space="preserve"> was approved for submission to StC13 and MOP7 after the inclusion of final comments by the TC by 20 April 2018.</w:t>
            </w:r>
          </w:p>
        </w:tc>
      </w:tr>
    </w:tbl>
    <w:p w14:paraId="25216B77" w14:textId="77777777" w:rsidR="00870D38" w:rsidRDefault="00870D38" w:rsidP="00870D38">
      <w:pPr>
        <w:spacing w:line="276" w:lineRule="auto"/>
        <w:jc w:val="both"/>
        <w:rPr>
          <w:sz w:val="22"/>
          <w:szCs w:val="22"/>
        </w:rPr>
      </w:pPr>
    </w:p>
    <w:p w14:paraId="0E246A1B" w14:textId="77777777" w:rsidR="00870D38" w:rsidRDefault="00870D38" w:rsidP="00870D38">
      <w:pPr>
        <w:pStyle w:val="Heading1"/>
        <w:spacing w:line="276" w:lineRule="auto"/>
        <w:jc w:val="both"/>
        <w:rPr>
          <w:sz w:val="21"/>
          <w:szCs w:val="21"/>
        </w:rPr>
      </w:pPr>
      <w:bookmarkStart w:id="15" w:name="_Toc525211317"/>
      <w:r>
        <w:rPr>
          <w:sz w:val="21"/>
          <w:szCs w:val="21"/>
        </w:rPr>
        <w:lastRenderedPageBreak/>
        <w:t>Agenda item 15. TC Working Group 1 (Field of Application)</w:t>
      </w:r>
      <w:bookmarkEnd w:id="15"/>
    </w:p>
    <w:p w14:paraId="2607584A" w14:textId="77777777" w:rsidR="00870D38" w:rsidRDefault="00870D38" w:rsidP="00870D38">
      <w:pPr>
        <w:pStyle w:val="Heading1"/>
        <w:spacing w:line="276" w:lineRule="auto"/>
        <w:jc w:val="both"/>
        <w:rPr>
          <w:sz w:val="21"/>
          <w:szCs w:val="21"/>
        </w:rPr>
      </w:pPr>
      <w:bookmarkStart w:id="16" w:name="_Toc525211318"/>
      <w:r>
        <w:rPr>
          <w:sz w:val="21"/>
          <w:szCs w:val="21"/>
        </w:rPr>
        <w:t>Agenda item 16. TC Working Group 8 (Strategic, Reporting, Emerging and other Issues)</w:t>
      </w:r>
      <w:bookmarkEnd w:id="16"/>
    </w:p>
    <w:p w14:paraId="02D2D77E" w14:textId="77777777" w:rsidR="00870D38" w:rsidRDefault="00870D38" w:rsidP="00870D38">
      <w:pPr>
        <w:pStyle w:val="Heading1"/>
        <w:spacing w:line="276" w:lineRule="auto"/>
        <w:jc w:val="both"/>
        <w:rPr>
          <w:sz w:val="21"/>
          <w:szCs w:val="21"/>
        </w:rPr>
      </w:pPr>
      <w:bookmarkStart w:id="17" w:name="_Toc525211319"/>
      <w:r>
        <w:rPr>
          <w:sz w:val="21"/>
          <w:szCs w:val="21"/>
        </w:rPr>
        <w:t>Agenda item 17. TC Working Groups 2 (Species Conservation) and 3 (Habitat Conservation)</w:t>
      </w:r>
      <w:bookmarkEnd w:id="17"/>
    </w:p>
    <w:p w14:paraId="6DA1B09F" w14:textId="77777777" w:rsidR="00870D38" w:rsidRDefault="00870D38" w:rsidP="00103D8C">
      <w:pPr>
        <w:pStyle w:val="Heading1"/>
        <w:spacing w:line="276" w:lineRule="auto"/>
        <w:rPr>
          <w:sz w:val="21"/>
          <w:szCs w:val="21"/>
        </w:rPr>
      </w:pPr>
      <w:bookmarkStart w:id="18" w:name="_Toc525211320"/>
      <w:r>
        <w:rPr>
          <w:sz w:val="21"/>
          <w:szCs w:val="21"/>
        </w:rPr>
        <w:t>Agenda item 18. TC Working Groups 4 (Management of Human Activities) and 5 (Research and Monitoring)</w:t>
      </w:r>
      <w:bookmarkEnd w:id="18"/>
    </w:p>
    <w:p w14:paraId="6F01B846" w14:textId="77777777" w:rsidR="00870D38" w:rsidRDefault="00870D38" w:rsidP="00870D38">
      <w:pPr>
        <w:pStyle w:val="Heading1"/>
        <w:spacing w:line="276" w:lineRule="auto"/>
        <w:jc w:val="both"/>
        <w:rPr>
          <w:sz w:val="21"/>
          <w:szCs w:val="21"/>
        </w:rPr>
      </w:pPr>
      <w:bookmarkStart w:id="19" w:name="_Toc525211321"/>
      <w:r>
        <w:rPr>
          <w:sz w:val="21"/>
          <w:szCs w:val="21"/>
        </w:rPr>
        <w:t>Agenda item 19. TC Working Groups 6 (Education and Information) and 7 (Implementation)</w:t>
      </w:r>
      <w:bookmarkEnd w:id="19"/>
    </w:p>
    <w:p w14:paraId="30075795" w14:textId="77777777" w:rsidR="00870D38" w:rsidRDefault="00870D38" w:rsidP="00870D38">
      <w:pPr>
        <w:pStyle w:val="Heading1"/>
        <w:spacing w:line="276" w:lineRule="auto"/>
        <w:jc w:val="both"/>
        <w:rPr>
          <w:sz w:val="21"/>
          <w:szCs w:val="21"/>
        </w:rPr>
      </w:pPr>
      <w:bookmarkStart w:id="20" w:name="_Toc525211322"/>
      <w:r>
        <w:rPr>
          <w:sz w:val="21"/>
          <w:szCs w:val="21"/>
        </w:rPr>
        <w:t>Agenda item 20. TC Work Plan 2019-2021</w:t>
      </w:r>
      <w:bookmarkEnd w:id="20"/>
    </w:p>
    <w:p w14:paraId="24B7B63D" w14:textId="77777777" w:rsidR="00870D38" w:rsidRDefault="00870D38" w:rsidP="00870D38">
      <w:pPr>
        <w:spacing w:line="276" w:lineRule="auto"/>
        <w:jc w:val="both"/>
        <w:rPr>
          <w:sz w:val="22"/>
          <w:szCs w:val="22"/>
        </w:rPr>
      </w:pPr>
    </w:p>
    <w:p w14:paraId="36D70419" w14:textId="42C0988E" w:rsidR="00870D38" w:rsidRDefault="00B77F54" w:rsidP="00870D38">
      <w:pPr>
        <w:spacing w:line="276" w:lineRule="auto"/>
        <w:jc w:val="both"/>
        <w:rPr>
          <w:sz w:val="22"/>
          <w:szCs w:val="22"/>
        </w:rPr>
      </w:pPr>
      <w:r>
        <w:rPr>
          <w:sz w:val="22"/>
          <w:szCs w:val="22"/>
        </w:rPr>
        <w:t>16</w:t>
      </w:r>
      <w:r w:rsidR="00F3273C">
        <w:rPr>
          <w:sz w:val="22"/>
          <w:szCs w:val="22"/>
        </w:rPr>
        <w:t>1</w:t>
      </w:r>
      <w:r>
        <w:rPr>
          <w:sz w:val="22"/>
          <w:szCs w:val="22"/>
        </w:rPr>
        <w:t>. Regarding</w:t>
      </w:r>
      <w:r w:rsidR="00870D38">
        <w:rPr>
          <w:sz w:val="22"/>
          <w:szCs w:val="22"/>
        </w:rPr>
        <w:t xml:space="preserve"> Agenda items 15 </w:t>
      </w:r>
      <w:r w:rsidR="00535A4B">
        <w:rPr>
          <w:sz w:val="22"/>
          <w:szCs w:val="22"/>
        </w:rPr>
        <w:t>- 20 TC Working Groups 1 – 8</w:t>
      </w:r>
      <w:r w:rsidR="00870D38">
        <w:rPr>
          <w:sz w:val="22"/>
          <w:szCs w:val="22"/>
        </w:rPr>
        <w:t xml:space="preserve"> met to review the progress of their tasks as per TC Work Plan 2016-2018, Mr Dereliev introduced document TC14.34 </w:t>
      </w:r>
      <w:r w:rsidR="00870D38">
        <w:rPr>
          <w:i/>
          <w:sz w:val="22"/>
          <w:szCs w:val="22"/>
        </w:rPr>
        <w:t xml:space="preserve">Draft Technical Committee Work Plan for the Triennium 2019-2021, </w:t>
      </w:r>
      <w:r w:rsidR="00870D38">
        <w:rPr>
          <w:sz w:val="22"/>
          <w:szCs w:val="22"/>
        </w:rPr>
        <w:t>which had been based on the current work plan (2016-2018). Obsolete or delivered tasks had been deleted and new tasks added, based on the new draft AEWA Strategic Plan 2019-2027 to be submitted to MOP7 for approval. Any further tasks taken over from the previous triennium would be added, as well as those resulting from MOP7 resolutions.</w:t>
      </w:r>
    </w:p>
    <w:p w14:paraId="71C506ED" w14:textId="77777777" w:rsidR="00870D38" w:rsidRDefault="00870D38" w:rsidP="00870D38">
      <w:pPr>
        <w:spacing w:line="276" w:lineRule="auto"/>
        <w:jc w:val="both"/>
        <w:rPr>
          <w:sz w:val="22"/>
          <w:szCs w:val="22"/>
        </w:rPr>
      </w:pPr>
    </w:p>
    <w:p w14:paraId="2EA795C1" w14:textId="7D0CE567" w:rsidR="00870D38" w:rsidRDefault="00B77F54" w:rsidP="00870D38">
      <w:pPr>
        <w:spacing w:line="276" w:lineRule="auto"/>
        <w:jc w:val="both"/>
        <w:rPr>
          <w:sz w:val="22"/>
          <w:szCs w:val="22"/>
        </w:rPr>
      </w:pPr>
      <w:r>
        <w:rPr>
          <w:sz w:val="22"/>
          <w:szCs w:val="22"/>
        </w:rPr>
        <w:t>16</w:t>
      </w:r>
      <w:r w:rsidR="00F3273C">
        <w:rPr>
          <w:sz w:val="22"/>
          <w:szCs w:val="22"/>
        </w:rPr>
        <w:t>2</w:t>
      </w:r>
      <w:r>
        <w:rPr>
          <w:sz w:val="22"/>
          <w:szCs w:val="22"/>
        </w:rPr>
        <w:t xml:space="preserve">. </w:t>
      </w:r>
      <w:proofErr w:type="gramStart"/>
      <w:r w:rsidR="00870D38">
        <w:rPr>
          <w:sz w:val="22"/>
          <w:szCs w:val="22"/>
        </w:rPr>
        <w:t>In order to</w:t>
      </w:r>
      <w:proofErr w:type="gramEnd"/>
      <w:r w:rsidR="00870D38">
        <w:rPr>
          <w:sz w:val="22"/>
          <w:szCs w:val="22"/>
        </w:rPr>
        <w:t xml:space="preserve"> finalise the overview of the TC Work Plan 2016-2018 in document TC14.4 </w:t>
      </w:r>
      <w:r w:rsidR="00870D38">
        <w:rPr>
          <w:i/>
          <w:sz w:val="22"/>
          <w:szCs w:val="22"/>
        </w:rPr>
        <w:t>TC Report to MOP7</w:t>
      </w:r>
      <w:r w:rsidR="00870D38">
        <w:rPr>
          <w:sz w:val="22"/>
          <w:szCs w:val="22"/>
        </w:rPr>
        <w:t xml:space="preserve"> and update TC14.34 </w:t>
      </w:r>
      <w:r w:rsidR="00103D8C" w:rsidRPr="00103D8C">
        <w:rPr>
          <w:i/>
          <w:sz w:val="22"/>
          <w:szCs w:val="22"/>
        </w:rPr>
        <w:t>Draft</w:t>
      </w:r>
      <w:r w:rsidR="00103D8C">
        <w:rPr>
          <w:sz w:val="22"/>
          <w:szCs w:val="22"/>
        </w:rPr>
        <w:t xml:space="preserve"> </w:t>
      </w:r>
      <w:r w:rsidR="00870D38">
        <w:rPr>
          <w:i/>
          <w:sz w:val="22"/>
          <w:szCs w:val="22"/>
        </w:rPr>
        <w:t>TC Work Plan 2019-2021</w:t>
      </w:r>
      <w:r w:rsidR="00870D38">
        <w:rPr>
          <w:sz w:val="22"/>
          <w:szCs w:val="22"/>
        </w:rPr>
        <w:t>, the Working Groups were asked to:</w:t>
      </w:r>
    </w:p>
    <w:p w14:paraId="6E28D711" w14:textId="77777777" w:rsidR="00870D38" w:rsidRDefault="00870D38" w:rsidP="00870D38">
      <w:pPr>
        <w:spacing w:line="276" w:lineRule="auto"/>
        <w:jc w:val="both"/>
        <w:rPr>
          <w:sz w:val="22"/>
          <w:szCs w:val="22"/>
        </w:rPr>
      </w:pPr>
    </w:p>
    <w:p w14:paraId="2FCF8BBB" w14:textId="77777777" w:rsidR="00870D38" w:rsidRDefault="00870D38" w:rsidP="00870D38">
      <w:pPr>
        <w:spacing w:line="276" w:lineRule="auto"/>
        <w:jc w:val="both"/>
        <w:rPr>
          <w:sz w:val="22"/>
          <w:szCs w:val="22"/>
        </w:rPr>
      </w:pPr>
      <w:r>
        <w:rPr>
          <w:sz w:val="22"/>
          <w:szCs w:val="22"/>
        </w:rPr>
        <w:t>1. Review the progress of work against each task and see what has been completed during the triennium 2016-2018;</w:t>
      </w:r>
    </w:p>
    <w:p w14:paraId="483055C8" w14:textId="77777777" w:rsidR="00870D38" w:rsidRDefault="00870D38" w:rsidP="00870D38">
      <w:pPr>
        <w:spacing w:line="276" w:lineRule="auto"/>
        <w:jc w:val="both"/>
        <w:rPr>
          <w:sz w:val="22"/>
          <w:szCs w:val="22"/>
        </w:rPr>
      </w:pPr>
      <w:r>
        <w:rPr>
          <w:sz w:val="22"/>
          <w:szCs w:val="22"/>
        </w:rPr>
        <w:t>2. Identify which tasks could still be completed by end of the current triennium (i.e. by the end of 2018);</w:t>
      </w:r>
    </w:p>
    <w:p w14:paraId="0157B320" w14:textId="77777777" w:rsidR="00870D38" w:rsidRDefault="00870D38" w:rsidP="00870D38">
      <w:pPr>
        <w:spacing w:line="276" w:lineRule="auto"/>
        <w:jc w:val="both"/>
        <w:rPr>
          <w:sz w:val="22"/>
          <w:szCs w:val="22"/>
        </w:rPr>
      </w:pPr>
      <w:r>
        <w:rPr>
          <w:sz w:val="22"/>
          <w:szCs w:val="22"/>
        </w:rPr>
        <w:t>3. Decide which tasks should be carried over to the TC Work Plan for the next triennium (WP 2019-2021).</w:t>
      </w:r>
    </w:p>
    <w:p w14:paraId="1C7F8175" w14:textId="77777777" w:rsidR="00870D38" w:rsidRDefault="00870D38" w:rsidP="00870D38">
      <w:pPr>
        <w:spacing w:line="276" w:lineRule="auto"/>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70D38" w:rsidRPr="00870D38" w14:paraId="60D1E265" w14:textId="77777777" w:rsidTr="00870D38">
        <w:tc>
          <w:tcPr>
            <w:tcW w:w="629" w:type="pct"/>
            <w:tcBorders>
              <w:top w:val="single" w:sz="4" w:space="0" w:color="D9D9D9"/>
              <w:left w:val="single" w:sz="4" w:space="0" w:color="D9D9D9"/>
              <w:bottom w:val="single" w:sz="4" w:space="0" w:color="D9D9D9"/>
              <w:right w:val="single" w:sz="6" w:space="0" w:color="D9D9D9"/>
            </w:tcBorders>
            <w:shd w:val="clear" w:color="auto" w:fill="DBE5F1"/>
            <w:hideMark/>
          </w:tcPr>
          <w:p w14:paraId="62962D22" w14:textId="77777777" w:rsidR="00870D38" w:rsidRDefault="00870D38">
            <w:pPr>
              <w:spacing w:line="276" w:lineRule="auto"/>
              <w:jc w:val="both"/>
              <w:rPr>
                <w:iCs/>
                <w:sz w:val="22"/>
                <w:szCs w:val="22"/>
              </w:rPr>
            </w:pPr>
            <w:r>
              <w:rPr>
                <w:iCs/>
                <w:sz w:val="22"/>
                <w:szCs w:val="22"/>
              </w:rPr>
              <w:t>Decision and actions</w:t>
            </w:r>
          </w:p>
        </w:tc>
        <w:tc>
          <w:tcPr>
            <w:tcW w:w="4371" w:type="pct"/>
            <w:tcBorders>
              <w:top w:val="single" w:sz="4" w:space="0" w:color="D9D9D9"/>
              <w:left w:val="single" w:sz="6" w:space="0" w:color="D9D9D9"/>
              <w:bottom w:val="single" w:sz="4" w:space="0" w:color="D9D9D9"/>
              <w:right w:val="single" w:sz="4" w:space="0" w:color="D9D9D9"/>
            </w:tcBorders>
            <w:shd w:val="clear" w:color="auto" w:fill="DBE5F1"/>
          </w:tcPr>
          <w:p w14:paraId="364E6F92" w14:textId="77777777" w:rsidR="00870D38" w:rsidRDefault="00870D38" w:rsidP="00844905">
            <w:pPr>
              <w:numPr>
                <w:ilvl w:val="0"/>
                <w:numId w:val="38"/>
              </w:numPr>
              <w:spacing w:line="276" w:lineRule="auto"/>
              <w:ind w:left="382" w:hanging="283"/>
              <w:jc w:val="both"/>
              <w:rPr>
                <w:iCs/>
                <w:sz w:val="22"/>
                <w:szCs w:val="22"/>
              </w:rPr>
            </w:pPr>
            <w:r>
              <w:rPr>
                <w:iCs/>
                <w:sz w:val="22"/>
                <w:szCs w:val="22"/>
              </w:rPr>
              <w:t xml:space="preserve">The outcome of the Working Group discussions had been recorded by the Secretariat using the table annexed to document TC 14.4 </w:t>
            </w:r>
            <w:r>
              <w:rPr>
                <w:i/>
                <w:iCs/>
                <w:sz w:val="22"/>
                <w:szCs w:val="22"/>
              </w:rPr>
              <w:t>TC Report to MOP7</w:t>
            </w:r>
            <w:r>
              <w:rPr>
                <w:iCs/>
                <w:sz w:val="22"/>
                <w:szCs w:val="22"/>
              </w:rPr>
              <w:t>; the ensuing draft would be circulated to the Working Group Chairs by 20 April 2018 for comments and the revised version subsequently to the whole TC.</w:t>
            </w:r>
          </w:p>
          <w:p w14:paraId="7A1AF9B8" w14:textId="77777777" w:rsidR="00870D38" w:rsidRDefault="00870D38" w:rsidP="00844905">
            <w:pPr>
              <w:numPr>
                <w:ilvl w:val="0"/>
                <w:numId w:val="38"/>
              </w:numPr>
              <w:spacing w:line="276" w:lineRule="auto"/>
              <w:ind w:left="382" w:hanging="283"/>
              <w:jc w:val="both"/>
              <w:rPr>
                <w:iCs/>
                <w:sz w:val="22"/>
                <w:szCs w:val="22"/>
              </w:rPr>
            </w:pPr>
            <w:proofErr w:type="gramStart"/>
            <w:r>
              <w:rPr>
                <w:iCs/>
                <w:sz w:val="22"/>
                <w:szCs w:val="22"/>
              </w:rPr>
              <w:t>On the basis of</w:t>
            </w:r>
            <w:proofErr w:type="gramEnd"/>
            <w:r>
              <w:rPr>
                <w:iCs/>
                <w:sz w:val="22"/>
                <w:szCs w:val="22"/>
              </w:rPr>
              <w:t xml:space="preserve"> the revised table, the Secretariat would finalise Document </w:t>
            </w:r>
            <w:r>
              <w:rPr>
                <w:sz w:val="22"/>
                <w:szCs w:val="22"/>
              </w:rPr>
              <w:t xml:space="preserve">TC14.4 </w:t>
            </w:r>
            <w:r>
              <w:rPr>
                <w:i/>
                <w:sz w:val="22"/>
                <w:szCs w:val="22"/>
              </w:rPr>
              <w:t>TC Report to MOP7</w:t>
            </w:r>
            <w:r>
              <w:rPr>
                <w:sz w:val="22"/>
                <w:szCs w:val="22"/>
              </w:rPr>
              <w:t xml:space="preserve"> and update TC14.34</w:t>
            </w:r>
            <w:r w:rsidR="00103D8C">
              <w:rPr>
                <w:sz w:val="22"/>
                <w:szCs w:val="22"/>
              </w:rPr>
              <w:t xml:space="preserve"> </w:t>
            </w:r>
            <w:r w:rsidR="00103D8C" w:rsidRPr="00103D8C">
              <w:rPr>
                <w:i/>
                <w:sz w:val="22"/>
                <w:szCs w:val="22"/>
              </w:rPr>
              <w:t>Draft</w:t>
            </w:r>
            <w:r>
              <w:rPr>
                <w:sz w:val="22"/>
                <w:szCs w:val="22"/>
              </w:rPr>
              <w:t xml:space="preserve"> </w:t>
            </w:r>
            <w:r>
              <w:rPr>
                <w:i/>
                <w:sz w:val="22"/>
                <w:szCs w:val="22"/>
              </w:rPr>
              <w:t>TC Work Plan 2019-2021</w:t>
            </w:r>
            <w:r>
              <w:rPr>
                <w:sz w:val="22"/>
                <w:szCs w:val="22"/>
              </w:rPr>
              <w:t xml:space="preserve"> for inclusion in the Draft Resolution on </w:t>
            </w:r>
            <w:r w:rsidRPr="008223C2">
              <w:rPr>
                <w:i/>
                <w:sz w:val="22"/>
                <w:szCs w:val="22"/>
              </w:rPr>
              <w:t>Institutional Arrangements</w:t>
            </w:r>
            <w:r w:rsidR="008223C2">
              <w:rPr>
                <w:i/>
                <w:sz w:val="22"/>
                <w:szCs w:val="22"/>
              </w:rPr>
              <w:t>:</w:t>
            </w:r>
            <w:r w:rsidRPr="008223C2">
              <w:rPr>
                <w:i/>
                <w:sz w:val="22"/>
                <w:szCs w:val="22"/>
              </w:rPr>
              <w:t xml:space="preserve"> Technical Committee</w:t>
            </w:r>
            <w:r>
              <w:rPr>
                <w:sz w:val="22"/>
                <w:szCs w:val="22"/>
              </w:rPr>
              <w:t xml:space="preserve"> for submission to StC13 and MOP7.</w:t>
            </w:r>
          </w:p>
          <w:p w14:paraId="77EB0532" w14:textId="77777777" w:rsidR="00870D38" w:rsidRDefault="00870D38" w:rsidP="00844905">
            <w:pPr>
              <w:numPr>
                <w:ilvl w:val="0"/>
                <w:numId w:val="38"/>
              </w:numPr>
              <w:spacing w:line="276" w:lineRule="auto"/>
              <w:ind w:left="382" w:hanging="283"/>
              <w:jc w:val="both"/>
              <w:rPr>
                <w:iCs/>
                <w:sz w:val="22"/>
                <w:szCs w:val="22"/>
              </w:rPr>
            </w:pPr>
            <w:r>
              <w:rPr>
                <w:sz w:val="22"/>
                <w:szCs w:val="22"/>
              </w:rPr>
              <w:t>The Secretariat compiled a separate overview of the TC Work Plan 2016-2018 tasks to be advanced by December 2018 and distributed it to the Committee</w:t>
            </w:r>
            <w:r w:rsidR="008223C2">
              <w:rPr>
                <w:sz w:val="22"/>
                <w:szCs w:val="22"/>
              </w:rPr>
              <w:t>.</w:t>
            </w:r>
          </w:p>
          <w:p w14:paraId="0E334B06" w14:textId="77777777" w:rsidR="00870D38" w:rsidRDefault="00870D38">
            <w:pPr>
              <w:spacing w:line="276" w:lineRule="auto"/>
              <w:ind w:left="720"/>
              <w:jc w:val="both"/>
              <w:rPr>
                <w:iCs/>
                <w:sz w:val="22"/>
                <w:szCs w:val="22"/>
              </w:rPr>
            </w:pPr>
          </w:p>
        </w:tc>
      </w:tr>
    </w:tbl>
    <w:p w14:paraId="6EE725E3" w14:textId="77777777" w:rsidR="00870D38" w:rsidRDefault="00870D38" w:rsidP="00870D38">
      <w:pPr>
        <w:spacing w:line="276" w:lineRule="auto"/>
        <w:jc w:val="both"/>
        <w:rPr>
          <w:sz w:val="22"/>
          <w:szCs w:val="22"/>
        </w:rPr>
      </w:pPr>
    </w:p>
    <w:p w14:paraId="34A57691" w14:textId="77777777" w:rsidR="00870D38" w:rsidRDefault="00870D38" w:rsidP="00870D38">
      <w:pPr>
        <w:spacing w:line="276" w:lineRule="auto"/>
        <w:jc w:val="both"/>
        <w:rPr>
          <w:sz w:val="22"/>
          <w:szCs w:val="22"/>
        </w:rPr>
      </w:pPr>
    </w:p>
    <w:p w14:paraId="4AC27151" w14:textId="77777777" w:rsidR="00870D38" w:rsidRDefault="00870D38" w:rsidP="00870D38">
      <w:pPr>
        <w:pStyle w:val="Heading1"/>
      </w:pPr>
      <w:bookmarkStart w:id="21" w:name="_Toc525211323"/>
      <w:r>
        <w:t>Agenda item 21. Date and Venue of the next Technical Committee Meeting</w:t>
      </w:r>
      <w:bookmarkEnd w:id="21"/>
    </w:p>
    <w:p w14:paraId="208205B2" w14:textId="77777777" w:rsidR="00870D38" w:rsidRDefault="00870D38" w:rsidP="00870D38">
      <w:pPr>
        <w:spacing w:line="276" w:lineRule="auto"/>
        <w:jc w:val="both"/>
        <w:rPr>
          <w:sz w:val="22"/>
          <w:szCs w:val="22"/>
        </w:rPr>
      </w:pPr>
    </w:p>
    <w:p w14:paraId="37214C44" w14:textId="3A57E896" w:rsidR="00870D38" w:rsidRDefault="00B77F54" w:rsidP="00870D38">
      <w:pPr>
        <w:spacing w:line="276" w:lineRule="auto"/>
        <w:jc w:val="both"/>
        <w:rPr>
          <w:sz w:val="22"/>
          <w:szCs w:val="22"/>
        </w:rPr>
      </w:pPr>
      <w:r>
        <w:rPr>
          <w:sz w:val="22"/>
          <w:szCs w:val="22"/>
        </w:rPr>
        <w:t>16</w:t>
      </w:r>
      <w:r w:rsidR="00F3273C">
        <w:rPr>
          <w:sz w:val="22"/>
          <w:szCs w:val="22"/>
        </w:rPr>
        <w:t>3</w:t>
      </w:r>
      <w:r>
        <w:rPr>
          <w:sz w:val="22"/>
          <w:szCs w:val="22"/>
        </w:rPr>
        <w:t xml:space="preserve">. </w:t>
      </w:r>
      <w:r w:rsidR="00870D38">
        <w:rPr>
          <w:sz w:val="22"/>
          <w:szCs w:val="22"/>
        </w:rPr>
        <w:t>Mr Dereliev explained that the new TC membership would be approved by MOP7 in December 2018 and the first meeting of the Technical Committee would take place early in the next triennium, i.e. in March/April 2019 so that the new Work Plan could be decided on. The Secretariat hoped that a host could be found, otherwise the Meeting would again take place at the UN Campus in Bonn, where the UNEP/AEWA Secretariat is based. The second Meeting, i.e. the one in the run-up to MOP8 would probably take place in February 2021.</w:t>
      </w:r>
    </w:p>
    <w:p w14:paraId="137794F0" w14:textId="77777777" w:rsidR="00870D38" w:rsidRDefault="00870D38" w:rsidP="00870D38">
      <w:pPr>
        <w:spacing w:line="276" w:lineRule="auto"/>
        <w:jc w:val="both"/>
        <w:rPr>
          <w:sz w:val="22"/>
          <w:szCs w:val="22"/>
        </w:rPr>
      </w:pPr>
    </w:p>
    <w:p w14:paraId="6D99728F" w14:textId="77777777" w:rsidR="00870D38" w:rsidRDefault="00870D38" w:rsidP="00870D38">
      <w:pPr>
        <w:spacing w:line="276" w:lineRule="auto"/>
        <w:jc w:val="both"/>
        <w:rPr>
          <w:sz w:val="22"/>
          <w:szCs w:val="22"/>
        </w:rPr>
      </w:pPr>
    </w:p>
    <w:p w14:paraId="32CCBAB5" w14:textId="77777777" w:rsidR="00870D38" w:rsidRDefault="00870D38" w:rsidP="00870D38">
      <w:pPr>
        <w:pStyle w:val="Heading1"/>
      </w:pPr>
      <w:bookmarkStart w:id="22" w:name="_Toc525211324"/>
      <w:r>
        <w:t>Agenda item 22. Any Other Business</w:t>
      </w:r>
      <w:bookmarkEnd w:id="22"/>
    </w:p>
    <w:p w14:paraId="732374D0" w14:textId="77777777" w:rsidR="00870D38" w:rsidRDefault="00870D38" w:rsidP="00870D38">
      <w:pPr>
        <w:spacing w:line="276" w:lineRule="auto"/>
        <w:jc w:val="both"/>
        <w:rPr>
          <w:b/>
          <w:sz w:val="22"/>
          <w:szCs w:val="22"/>
        </w:rPr>
      </w:pPr>
    </w:p>
    <w:p w14:paraId="32453F35" w14:textId="040D2B09" w:rsidR="00870D38" w:rsidRDefault="007E7C2E" w:rsidP="00870D38">
      <w:pPr>
        <w:spacing w:line="276" w:lineRule="auto"/>
        <w:jc w:val="both"/>
        <w:rPr>
          <w:sz w:val="22"/>
          <w:szCs w:val="22"/>
        </w:rPr>
      </w:pPr>
      <w:r>
        <w:rPr>
          <w:sz w:val="22"/>
          <w:szCs w:val="22"/>
        </w:rPr>
        <w:t>16</w:t>
      </w:r>
      <w:r w:rsidR="00F3273C">
        <w:rPr>
          <w:sz w:val="22"/>
          <w:szCs w:val="22"/>
        </w:rPr>
        <w:t>4</w:t>
      </w:r>
      <w:r>
        <w:rPr>
          <w:sz w:val="22"/>
          <w:szCs w:val="22"/>
        </w:rPr>
        <w:t xml:space="preserve">. </w:t>
      </w:r>
      <w:r w:rsidR="00870D38">
        <w:rPr>
          <w:sz w:val="22"/>
          <w:szCs w:val="22"/>
        </w:rPr>
        <w:t>Mr Dereliev reported that the nomination procedure had been launched to replace the six TC regional representatives and expert, whose terms of office would end MOP7 (</w:t>
      </w:r>
      <w:r w:rsidR="00870D38">
        <w:rPr>
          <w:i/>
          <w:sz w:val="22"/>
          <w:szCs w:val="22"/>
        </w:rPr>
        <w:t>the Western Africa, Eastern Africa, Central Africa, South-Western Asia</w:t>
      </w:r>
      <w:r w:rsidR="001E7F6F">
        <w:rPr>
          <w:i/>
          <w:sz w:val="22"/>
          <w:szCs w:val="22"/>
        </w:rPr>
        <w:t>, Eastern Europe</w:t>
      </w:r>
      <w:r w:rsidR="00870D38">
        <w:rPr>
          <w:i/>
          <w:sz w:val="22"/>
          <w:szCs w:val="22"/>
        </w:rPr>
        <w:t xml:space="preserve"> and Central Europe regions and Environmental Law </w:t>
      </w:r>
      <w:r w:rsidR="00870D38">
        <w:rPr>
          <w:i/>
          <w:sz w:val="22"/>
          <w:szCs w:val="22"/>
        </w:rPr>
        <w:lastRenderedPageBreak/>
        <w:t>Expert)</w:t>
      </w:r>
      <w:r w:rsidR="00870D38">
        <w:rPr>
          <w:sz w:val="22"/>
          <w:szCs w:val="22"/>
        </w:rPr>
        <w:t>. The deadline for submission of nominations was 30 April 2018, but could be extended, if necessary, a</w:t>
      </w:r>
      <w:r w:rsidR="001E7F6F">
        <w:rPr>
          <w:sz w:val="22"/>
          <w:szCs w:val="22"/>
        </w:rPr>
        <w:t xml:space="preserve">s only </w:t>
      </w:r>
      <w:r w:rsidR="00870D38">
        <w:rPr>
          <w:sz w:val="22"/>
          <w:szCs w:val="22"/>
        </w:rPr>
        <w:t xml:space="preserve">one nomination had been received to date. </w:t>
      </w:r>
    </w:p>
    <w:p w14:paraId="2596A09C" w14:textId="77777777" w:rsidR="00870D38" w:rsidRDefault="00870D38" w:rsidP="00870D38">
      <w:pPr>
        <w:spacing w:line="276" w:lineRule="auto"/>
        <w:jc w:val="both"/>
        <w:rPr>
          <w:sz w:val="22"/>
          <w:szCs w:val="22"/>
        </w:rPr>
      </w:pPr>
    </w:p>
    <w:p w14:paraId="1E9C37AC" w14:textId="01B14999" w:rsidR="00870D38" w:rsidRDefault="007E7C2E" w:rsidP="00870D38">
      <w:pPr>
        <w:spacing w:line="276" w:lineRule="auto"/>
        <w:jc w:val="both"/>
        <w:rPr>
          <w:sz w:val="22"/>
          <w:szCs w:val="22"/>
        </w:rPr>
      </w:pPr>
      <w:r>
        <w:rPr>
          <w:sz w:val="22"/>
          <w:szCs w:val="22"/>
        </w:rPr>
        <w:t>16</w:t>
      </w:r>
      <w:r w:rsidR="00F3273C">
        <w:rPr>
          <w:sz w:val="22"/>
          <w:szCs w:val="22"/>
        </w:rPr>
        <w:t>5</w:t>
      </w:r>
      <w:r>
        <w:rPr>
          <w:sz w:val="22"/>
          <w:szCs w:val="22"/>
        </w:rPr>
        <w:t xml:space="preserve">. </w:t>
      </w:r>
      <w:r w:rsidR="00870D38">
        <w:rPr>
          <w:sz w:val="22"/>
          <w:szCs w:val="22"/>
        </w:rPr>
        <w:t xml:space="preserve">He urgently requested the Committee, particularly the outgoing members, to consider nominating replacements. The Advisory Committee (consisting of the current StC and TC Chairs and vice-Chairs and the Secretariat) would recommend the selected candidates to MOP7. The nomination documents consisted of a CV and signed declaration from the nominee, as well as a letter of recommendation. He stressed the fact that a fully functioning Technical Committee was crucial for the work of the Agreement, For more information on the nomination procedure, please see pp 2 - 4 of the </w:t>
      </w:r>
      <w:hyperlink r:id="rId32" w:history="1">
        <w:r w:rsidR="00870D38">
          <w:rPr>
            <w:rStyle w:val="Hyperlink"/>
            <w:sz w:val="22"/>
            <w:szCs w:val="22"/>
          </w:rPr>
          <w:t>TC Modus Operandi</w:t>
        </w:r>
      </w:hyperlink>
      <w:r w:rsidR="00870D38">
        <w:rPr>
          <w:sz w:val="22"/>
          <w:szCs w:val="22"/>
        </w:rPr>
        <w:t>.</w:t>
      </w:r>
    </w:p>
    <w:p w14:paraId="6A108165" w14:textId="77777777" w:rsidR="00870D38" w:rsidRDefault="00870D38" w:rsidP="00870D38">
      <w:pPr>
        <w:spacing w:line="276" w:lineRule="auto"/>
        <w:jc w:val="both"/>
        <w:rPr>
          <w:sz w:val="22"/>
          <w:szCs w:val="22"/>
        </w:rPr>
      </w:pPr>
    </w:p>
    <w:p w14:paraId="1640FD93" w14:textId="6CCA7878" w:rsidR="00870D38" w:rsidRDefault="007E7C2E" w:rsidP="00870D38">
      <w:pPr>
        <w:spacing w:line="276" w:lineRule="auto"/>
        <w:jc w:val="both"/>
        <w:rPr>
          <w:sz w:val="22"/>
          <w:szCs w:val="22"/>
        </w:rPr>
      </w:pPr>
      <w:r>
        <w:rPr>
          <w:sz w:val="22"/>
          <w:szCs w:val="22"/>
        </w:rPr>
        <w:t>16</w:t>
      </w:r>
      <w:r w:rsidR="00F3273C">
        <w:rPr>
          <w:sz w:val="22"/>
          <w:szCs w:val="22"/>
        </w:rPr>
        <w:t>6</w:t>
      </w:r>
      <w:r>
        <w:rPr>
          <w:sz w:val="22"/>
          <w:szCs w:val="22"/>
        </w:rPr>
        <w:t xml:space="preserve">. </w:t>
      </w:r>
      <w:r w:rsidR="00870D38">
        <w:rPr>
          <w:sz w:val="22"/>
          <w:szCs w:val="22"/>
        </w:rPr>
        <w:t xml:space="preserve">Nomination for the </w:t>
      </w:r>
      <w:hyperlink r:id="rId33" w:history="1">
        <w:r w:rsidR="00870D38">
          <w:rPr>
            <w:rStyle w:val="Hyperlink"/>
            <w:sz w:val="22"/>
            <w:szCs w:val="22"/>
          </w:rPr>
          <w:t>AEWA Waterbird Conservation Award 2018</w:t>
        </w:r>
      </w:hyperlink>
      <w:r w:rsidR="00870D38">
        <w:rPr>
          <w:sz w:val="22"/>
          <w:szCs w:val="22"/>
        </w:rPr>
        <w:t>, established in 2005 by the AEWA Standing Committee in order to recognize and honour individuals, as well as government and non-government organizations and enterprises, who have made a significant contribution towards the long-term conservation and sustainable use of waterbirds in the African-Eurasian region was also open.</w:t>
      </w:r>
    </w:p>
    <w:p w14:paraId="564CA9DF" w14:textId="77777777" w:rsidR="00870D38" w:rsidRDefault="00870D38" w:rsidP="00870D38">
      <w:pPr>
        <w:spacing w:line="276" w:lineRule="auto"/>
        <w:jc w:val="both"/>
        <w:rPr>
          <w:sz w:val="22"/>
          <w:szCs w:val="22"/>
        </w:rPr>
      </w:pPr>
      <w:r>
        <w:rPr>
          <w:sz w:val="22"/>
          <w:szCs w:val="22"/>
        </w:rPr>
        <w:t>The deadline for the submission of nominations was 04 June 2018. The Award would be decided upon by the AEWA Standing Committee at its 13</w:t>
      </w:r>
      <w:r>
        <w:rPr>
          <w:sz w:val="22"/>
          <w:szCs w:val="22"/>
          <w:vertAlign w:val="superscript"/>
        </w:rPr>
        <w:t>th</w:t>
      </w:r>
      <w:r>
        <w:rPr>
          <w:sz w:val="22"/>
          <w:szCs w:val="22"/>
        </w:rPr>
        <w:t xml:space="preserve"> Meeting on 3- 5 July 2018 and presented to the winners in both categories at the 7</w:t>
      </w:r>
      <w:r>
        <w:rPr>
          <w:sz w:val="22"/>
          <w:szCs w:val="22"/>
          <w:vertAlign w:val="superscript"/>
        </w:rPr>
        <w:t>th</w:t>
      </w:r>
      <w:r>
        <w:rPr>
          <w:sz w:val="22"/>
          <w:szCs w:val="22"/>
        </w:rPr>
        <w:t xml:space="preserve"> Session of the Meeting of Parties to AEWA on 4 - 8 December 2018 in South Africa. In both institutional and individual categories, the Award would, however, not be endowed with a monetary prize as in the past, due to financial constraints. The relevant nomination forms are available on the </w:t>
      </w:r>
      <w:hyperlink r:id="rId34" w:history="1">
        <w:r>
          <w:rPr>
            <w:rStyle w:val="Hyperlink"/>
            <w:sz w:val="22"/>
            <w:szCs w:val="22"/>
          </w:rPr>
          <w:t>AEWA website</w:t>
        </w:r>
      </w:hyperlink>
      <w:r>
        <w:rPr>
          <w:sz w:val="22"/>
          <w:szCs w:val="22"/>
        </w:rPr>
        <w:t>.</w:t>
      </w:r>
    </w:p>
    <w:p w14:paraId="561DB610" w14:textId="77777777" w:rsidR="00870D38" w:rsidRDefault="00870D38" w:rsidP="00870D38">
      <w:pPr>
        <w:spacing w:line="276" w:lineRule="auto"/>
        <w:jc w:val="both"/>
        <w:rPr>
          <w:sz w:val="22"/>
          <w:szCs w:val="22"/>
        </w:rPr>
      </w:pPr>
    </w:p>
    <w:p w14:paraId="4CDE6CC9" w14:textId="7A306695" w:rsidR="00870D38" w:rsidRDefault="007E7C2E" w:rsidP="00870D38">
      <w:pPr>
        <w:spacing w:line="276" w:lineRule="auto"/>
        <w:jc w:val="both"/>
        <w:rPr>
          <w:sz w:val="22"/>
          <w:szCs w:val="22"/>
        </w:rPr>
      </w:pPr>
      <w:r>
        <w:rPr>
          <w:sz w:val="22"/>
          <w:szCs w:val="22"/>
        </w:rPr>
        <w:t>16</w:t>
      </w:r>
      <w:r w:rsidR="00F3273C">
        <w:rPr>
          <w:sz w:val="22"/>
          <w:szCs w:val="22"/>
        </w:rPr>
        <w:t>7</w:t>
      </w:r>
      <w:r>
        <w:rPr>
          <w:sz w:val="22"/>
          <w:szCs w:val="22"/>
        </w:rPr>
        <w:t xml:space="preserve">. </w:t>
      </w:r>
      <w:r w:rsidR="00870D38">
        <w:rPr>
          <w:sz w:val="22"/>
          <w:szCs w:val="22"/>
        </w:rPr>
        <w:t xml:space="preserve">Ms Crockford presented the </w:t>
      </w:r>
      <w:hyperlink r:id="rId35" w:history="1">
        <w:r w:rsidR="00870D38">
          <w:rPr>
            <w:rStyle w:val="Hyperlink"/>
            <w:sz w:val="22"/>
            <w:szCs w:val="22"/>
          </w:rPr>
          <w:t>African Biosphere Reserves as pilot sites for monitoring and conservation of migratory birds (AfriBiRds</w:t>
        </w:r>
      </w:hyperlink>
      <w:r w:rsidR="00870D38">
        <w:rPr>
          <w:sz w:val="22"/>
          <w:szCs w:val="22"/>
        </w:rPr>
        <w:t xml:space="preserve">) project, which was relevant to AEWA, requesting any feedback from the TC which could be passed on to the project partners. The project closely collaborated with </w:t>
      </w:r>
      <w:hyperlink r:id="rId36" w:history="1">
        <w:r w:rsidR="00870D38">
          <w:rPr>
            <w:rStyle w:val="Hyperlink"/>
            <w:sz w:val="22"/>
            <w:szCs w:val="22"/>
          </w:rPr>
          <w:t>UNESCO’s World Network of Biosphere Reserves</w:t>
        </w:r>
      </w:hyperlink>
      <w:r w:rsidR="00870D38">
        <w:rPr>
          <w:sz w:val="22"/>
          <w:szCs w:val="22"/>
        </w:rPr>
        <w:t xml:space="preserve"> as well as the </w:t>
      </w:r>
      <w:hyperlink r:id="rId37" w:history="1">
        <w:r w:rsidR="00870D38">
          <w:rPr>
            <w:rStyle w:val="Hyperlink"/>
            <w:sz w:val="22"/>
            <w:szCs w:val="22"/>
          </w:rPr>
          <w:t>BirdLife Partnership Network for birds’ conservation in African biosphere reserves</w:t>
        </w:r>
      </w:hyperlink>
      <w:r w:rsidR="00870D38">
        <w:rPr>
          <w:sz w:val="22"/>
          <w:szCs w:val="22"/>
        </w:rPr>
        <w:t xml:space="preserve">. The AfriBiRds project was a collaboration between the German </w:t>
      </w:r>
      <w:r w:rsidR="001E7F6F">
        <w:rPr>
          <w:sz w:val="22"/>
          <w:szCs w:val="22"/>
        </w:rPr>
        <w:t>partner of BirdLife International (NABU)</w:t>
      </w:r>
      <w:r w:rsidR="00870D38">
        <w:rPr>
          <w:sz w:val="22"/>
          <w:szCs w:val="22"/>
        </w:rPr>
        <w:t xml:space="preserve"> and BirdLife</w:t>
      </w:r>
      <w:r w:rsidR="001E7F6F">
        <w:rPr>
          <w:sz w:val="22"/>
          <w:szCs w:val="22"/>
        </w:rPr>
        <w:t xml:space="preserve"> International</w:t>
      </w:r>
      <w:r w:rsidR="00870D38">
        <w:rPr>
          <w:sz w:val="22"/>
          <w:szCs w:val="22"/>
        </w:rPr>
        <w:t xml:space="preserve">. It was founded in December 2016 and was due to finish in August 2019. It was supported by the German Federal </w:t>
      </w:r>
      <w:r w:rsidR="00870D38" w:rsidRPr="006469E1">
        <w:rPr>
          <w:sz w:val="22"/>
          <w:szCs w:val="22"/>
        </w:rPr>
        <w:t xml:space="preserve">Agency for </w:t>
      </w:r>
      <w:r w:rsidR="0099123E" w:rsidRPr="006469E1">
        <w:rPr>
          <w:sz w:val="22"/>
          <w:szCs w:val="22"/>
        </w:rPr>
        <w:t xml:space="preserve">Nature </w:t>
      </w:r>
      <w:r w:rsidR="00870D38" w:rsidRPr="00F3273C">
        <w:rPr>
          <w:sz w:val="22"/>
          <w:szCs w:val="22"/>
        </w:rPr>
        <w:t>Conservation</w:t>
      </w:r>
      <w:r w:rsidR="00870D38">
        <w:rPr>
          <w:sz w:val="22"/>
          <w:szCs w:val="22"/>
        </w:rPr>
        <w:t xml:space="preserve"> (BfN) with funds of the German Federal Ministry for the Environment, Conservation, and Nuclear Safety (BMU).</w:t>
      </w:r>
    </w:p>
    <w:p w14:paraId="0C004738" w14:textId="77777777" w:rsidR="00870D38" w:rsidRDefault="00870D38" w:rsidP="00870D38">
      <w:pPr>
        <w:spacing w:line="276" w:lineRule="auto"/>
        <w:jc w:val="both"/>
        <w:rPr>
          <w:sz w:val="22"/>
          <w:szCs w:val="22"/>
        </w:rPr>
      </w:pPr>
    </w:p>
    <w:p w14:paraId="01B8EDEA" w14:textId="7A730B86" w:rsidR="00870D38" w:rsidRDefault="002E7F32" w:rsidP="00870D38">
      <w:pPr>
        <w:spacing w:line="276" w:lineRule="auto"/>
        <w:jc w:val="both"/>
        <w:rPr>
          <w:sz w:val="22"/>
          <w:szCs w:val="22"/>
        </w:rPr>
      </w:pPr>
      <w:r>
        <w:rPr>
          <w:sz w:val="22"/>
          <w:szCs w:val="22"/>
        </w:rPr>
        <w:t>16</w:t>
      </w:r>
      <w:r w:rsidR="00F3273C">
        <w:rPr>
          <w:sz w:val="22"/>
          <w:szCs w:val="22"/>
        </w:rPr>
        <w:t>8</w:t>
      </w:r>
      <w:r>
        <w:rPr>
          <w:sz w:val="22"/>
          <w:szCs w:val="22"/>
        </w:rPr>
        <w:t xml:space="preserve">. </w:t>
      </w:r>
      <w:r w:rsidR="00870D38">
        <w:rPr>
          <w:sz w:val="22"/>
          <w:szCs w:val="22"/>
        </w:rPr>
        <w:t>AfriBiRds contributed to creating awareness and to filling the knowledge gaps regarding the state of declining species in the wintering grounds with a special focus on Palaearctic migrants. NABU and BirdLife would adapt and implement a long-term bird monitoring scheme at two demonstration biosphere reserves as a nucleus for standardised replication and comparative expansion of similar systems, first, amongst the 90 sites forming the African Network of Biosphere Reserves, secondly, through the BirdLife Africa partnership, and finally, to the wider landscape in the countries of the pilot sites.</w:t>
      </w:r>
    </w:p>
    <w:p w14:paraId="2E8BD0D2" w14:textId="77777777" w:rsidR="00870D38" w:rsidRDefault="00870D38" w:rsidP="00870D38">
      <w:pPr>
        <w:spacing w:line="276" w:lineRule="auto"/>
        <w:jc w:val="both"/>
        <w:rPr>
          <w:sz w:val="22"/>
          <w:szCs w:val="22"/>
        </w:rPr>
      </w:pPr>
    </w:p>
    <w:p w14:paraId="44D6E594" w14:textId="35B59EE3" w:rsidR="00870D38" w:rsidRDefault="002E7F32" w:rsidP="00870D38">
      <w:pPr>
        <w:spacing w:line="276" w:lineRule="auto"/>
        <w:jc w:val="both"/>
        <w:rPr>
          <w:sz w:val="22"/>
          <w:szCs w:val="22"/>
        </w:rPr>
      </w:pPr>
      <w:r>
        <w:rPr>
          <w:sz w:val="22"/>
          <w:szCs w:val="22"/>
        </w:rPr>
        <w:t>1</w:t>
      </w:r>
      <w:r w:rsidR="00F3273C">
        <w:rPr>
          <w:sz w:val="22"/>
          <w:szCs w:val="22"/>
        </w:rPr>
        <w:t>69</w:t>
      </w:r>
      <w:r>
        <w:rPr>
          <w:sz w:val="22"/>
          <w:szCs w:val="22"/>
        </w:rPr>
        <w:t xml:space="preserve">. </w:t>
      </w:r>
      <w:r w:rsidR="00870D38">
        <w:rPr>
          <w:sz w:val="22"/>
          <w:szCs w:val="22"/>
        </w:rPr>
        <w:t>Mr Dereliev reported that AEWA was on the steering committee of the project and that AEWA’s role was an advisory one. He hoped that the project would benefit the work of AEWA in Africa.</w:t>
      </w:r>
    </w:p>
    <w:p w14:paraId="03322EB8" w14:textId="77777777" w:rsidR="00870D38" w:rsidRDefault="00870D38" w:rsidP="00870D38">
      <w:pPr>
        <w:spacing w:line="276" w:lineRule="auto"/>
        <w:jc w:val="both"/>
        <w:rPr>
          <w:sz w:val="22"/>
          <w:szCs w:val="22"/>
        </w:rPr>
      </w:pPr>
    </w:p>
    <w:p w14:paraId="3736F50D" w14:textId="77777777" w:rsidR="00870D38" w:rsidRDefault="00870D38" w:rsidP="00870D38">
      <w:pPr>
        <w:pStyle w:val="Heading1"/>
      </w:pPr>
      <w:bookmarkStart w:id="23" w:name="_Toc525211325"/>
      <w:r>
        <w:t>Closure</w:t>
      </w:r>
      <w:bookmarkEnd w:id="23"/>
    </w:p>
    <w:p w14:paraId="5263D402" w14:textId="77777777" w:rsidR="00870D38" w:rsidRDefault="00870D38" w:rsidP="00870D38">
      <w:pPr>
        <w:spacing w:line="276" w:lineRule="auto"/>
        <w:jc w:val="both"/>
        <w:rPr>
          <w:b/>
          <w:sz w:val="22"/>
          <w:szCs w:val="22"/>
        </w:rPr>
      </w:pPr>
    </w:p>
    <w:p w14:paraId="5AC92ADD" w14:textId="5EAD8961" w:rsidR="00870D38" w:rsidRDefault="002E7F32" w:rsidP="00870D38">
      <w:pPr>
        <w:spacing w:line="276" w:lineRule="auto"/>
        <w:jc w:val="both"/>
        <w:rPr>
          <w:sz w:val="22"/>
          <w:szCs w:val="22"/>
        </w:rPr>
      </w:pPr>
      <w:r>
        <w:rPr>
          <w:sz w:val="22"/>
          <w:szCs w:val="22"/>
        </w:rPr>
        <w:t>1</w:t>
      </w:r>
      <w:r w:rsidR="007A2984">
        <w:rPr>
          <w:sz w:val="22"/>
          <w:szCs w:val="22"/>
        </w:rPr>
        <w:t>70</w:t>
      </w:r>
      <w:r>
        <w:rPr>
          <w:sz w:val="22"/>
          <w:szCs w:val="22"/>
        </w:rPr>
        <w:t xml:space="preserve">. </w:t>
      </w:r>
      <w:r w:rsidR="00870D38">
        <w:rPr>
          <w:sz w:val="22"/>
          <w:szCs w:val="22"/>
        </w:rPr>
        <w:t>The Chair thanked all those present for their excellent contributions to the work of the Meeting, which had been a very productive one. He went on to thank the Secretariat for the excellent preparations and facilitation of the Meeting.</w:t>
      </w:r>
    </w:p>
    <w:p w14:paraId="727E4DD4" w14:textId="77777777" w:rsidR="00870D38" w:rsidRDefault="00870D38" w:rsidP="00870D38">
      <w:pPr>
        <w:spacing w:line="276" w:lineRule="auto"/>
        <w:jc w:val="both"/>
        <w:rPr>
          <w:sz w:val="22"/>
          <w:szCs w:val="22"/>
        </w:rPr>
      </w:pPr>
    </w:p>
    <w:p w14:paraId="727CAD48" w14:textId="2FEC5B02" w:rsidR="00870D38" w:rsidRDefault="002E7F32" w:rsidP="00870D38">
      <w:pPr>
        <w:spacing w:line="276" w:lineRule="auto"/>
        <w:jc w:val="both"/>
        <w:rPr>
          <w:sz w:val="22"/>
          <w:szCs w:val="22"/>
        </w:rPr>
      </w:pPr>
      <w:r>
        <w:rPr>
          <w:sz w:val="22"/>
          <w:szCs w:val="22"/>
        </w:rPr>
        <w:t>17</w:t>
      </w:r>
      <w:r w:rsidR="007A2984">
        <w:rPr>
          <w:sz w:val="22"/>
          <w:szCs w:val="22"/>
        </w:rPr>
        <w:t>1</w:t>
      </w:r>
      <w:r>
        <w:rPr>
          <w:sz w:val="22"/>
          <w:szCs w:val="22"/>
        </w:rPr>
        <w:t xml:space="preserve">. </w:t>
      </w:r>
      <w:r w:rsidR="00870D38">
        <w:rPr>
          <w:sz w:val="22"/>
          <w:szCs w:val="22"/>
        </w:rPr>
        <w:t xml:space="preserve">The AEWA Executive Secretary, Mr Trouvilliez also thanked the Committee and all those present for their input and the Secretariat staff for their hard work </w:t>
      </w:r>
      <w:proofErr w:type="gramStart"/>
      <w:r w:rsidR="00870D38">
        <w:rPr>
          <w:sz w:val="22"/>
          <w:szCs w:val="22"/>
        </w:rPr>
        <w:t>with regard to</w:t>
      </w:r>
      <w:proofErr w:type="gramEnd"/>
      <w:r w:rsidR="00870D38">
        <w:rPr>
          <w:sz w:val="22"/>
          <w:szCs w:val="22"/>
        </w:rPr>
        <w:t xml:space="preserve"> document preparation and servicing the Meeting.</w:t>
      </w:r>
    </w:p>
    <w:p w14:paraId="34109952" w14:textId="1EA686A1" w:rsidR="00870D38" w:rsidRDefault="002E7F32" w:rsidP="00870D38">
      <w:pPr>
        <w:spacing w:line="276" w:lineRule="auto"/>
        <w:jc w:val="both"/>
        <w:rPr>
          <w:sz w:val="22"/>
          <w:szCs w:val="22"/>
        </w:rPr>
      </w:pPr>
      <w:r>
        <w:rPr>
          <w:sz w:val="22"/>
          <w:szCs w:val="22"/>
        </w:rPr>
        <w:t>17</w:t>
      </w:r>
      <w:r w:rsidR="00506550">
        <w:rPr>
          <w:sz w:val="22"/>
          <w:szCs w:val="22"/>
        </w:rPr>
        <w:t>2</w:t>
      </w:r>
      <w:r>
        <w:rPr>
          <w:sz w:val="22"/>
          <w:szCs w:val="22"/>
        </w:rPr>
        <w:t xml:space="preserve">. </w:t>
      </w:r>
      <w:r w:rsidR="00870D38">
        <w:rPr>
          <w:sz w:val="22"/>
          <w:szCs w:val="22"/>
        </w:rPr>
        <w:t xml:space="preserve">This would be the last TC Meeting for </w:t>
      </w:r>
      <w:proofErr w:type="gramStart"/>
      <w:r w:rsidR="00870D38">
        <w:rPr>
          <w:sz w:val="22"/>
          <w:szCs w:val="22"/>
        </w:rPr>
        <w:t>a number of</w:t>
      </w:r>
      <w:proofErr w:type="gramEnd"/>
      <w:r w:rsidR="00870D38">
        <w:rPr>
          <w:sz w:val="22"/>
          <w:szCs w:val="22"/>
        </w:rPr>
        <w:t xml:space="preserve"> Members, whose terms of office would expire a</w:t>
      </w:r>
      <w:r w:rsidR="001E7F6F">
        <w:rPr>
          <w:sz w:val="22"/>
          <w:szCs w:val="22"/>
        </w:rPr>
        <w:t>t</w:t>
      </w:r>
      <w:r w:rsidR="00870D38">
        <w:rPr>
          <w:sz w:val="22"/>
          <w:szCs w:val="22"/>
        </w:rPr>
        <w:t xml:space="preserve"> MOP7. These were: </w:t>
      </w:r>
    </w:p>
    <w:p w14:paraId="7BD6A37F" w14:textId="77777777" w:rsidR="00870D38" w:rsidRDefault="00870D38" w:rsidP="00870D38">
      <w:pPr>
        <w:spacing w:line="276" w:lineRule="auto"/>
        <w:jc w:val="both"/>
        <w:rPr>
          <w:sz w:val="22"/>
          <w:szCs w:val="22"/>
        </w:rPr>
      </w:pPr>
    </w:p>
    <w:p w14:paraId="744B2EA1" w14:textId="77777777" w:rsidR="00870D38" w:rsidRDefault="00870D38" w:rsidP="00844905">
      <w:pPr>
        <w:numPr>
          <w:ilvl w:val="0"/>
          <w:numId w:val="39"/>
        </w:numPr>
        <w:spacing w:line="276" w:lineRule="auto"/>
        <w:jc w:val="both"/>
        <w:rPr>
          <w:sz w:val="22"/>
          <w:szCs w:val="22"/>
          <w:lang w:val="fr-FR"/>
        </w:rPr>
      </w:pPr>
      <w:r>
        <w:rPr>
          <w:sz w:val="22"/>
          <w:szCs w:val="22"/>
          <w:lang w:val="fr-FR"/>
        </w:rPr>
        <w:t xml:space="preserve">Environmental Law Expert, </w:t>
      </w:r>
      <w:r>
        <w:rPr>
          <w:b/>
          <w:sz w:val="22"/>
          <w:szCs w:val="22"/>
          <w:lang w:val="fr-FR"/>
        </w:rPr>
        <w:t xml:space="preserve">Ms Melissa </w:t>
      </w:r>
      <w:proofErr w:type="gramStart"/>
      <w:r>
        <w:rPr>
          <w:b/>
          <w:sz w:val="22"/>
          <w:szCs w:val="22"/>
          <w:lang w:val="fr-FR"/>
        </w:rPr>
        <w:t>Lewis</w:t>
      </w:r>
      <w:r>
        <w:rPr>
          <w:sz w:val="22"/>
          <w:szCs w:val="22"/>
          <w:lang w:val="fr-FR"/>
        </w:rPr>
        <w:t>;</w:t>
      </w:r>
      <w:proofErr w:type="gramEnd"/>
    </w:p>
    <w:p w14:paraId="0348BB1F" w14:textId="77777777" w:rsidR="00870D38" w:rsidRDefault="00870D38" w:rsidP="00844905">
      <w:pPr>
        <w:numPr>
          <w:ilvl w:val="0"/>
          <w:numId w:val="39"/>
        </w:numPr>
        <w:spacing w:line="276" w:lineRule="auto"/>
        <w:jc w:val="both"/>
        <w:rPr>
          <w:sz w:val="22"/>
          <w:szCs w:val="22"/>
        </w:rPr>
      </w:pPr>
      <w:r>
        <w:rPr>
          <w:sz w:val="22"/>
          <w:szCs w:val="22"/>
        </w:rPr>
        <w:t xml:space="preserve">Regional Representative for the Western Africa region, </w:t>
      </w:r>
      <w:r>
        <w:rPr>
          <w:b/>
          <w:sz w:val="22"/>
          <w:szCs w:val="22"/>
        </w:rPr>
        <w:t>Mr Erasmus Owusu (absent);</w:t>
      </w:r>
    </w:p>
    <w:p w14:paraId="183F45A4" w14:textId="77777777" w:rsidR="00870D38" w:rsidRDefault="00870D38" w:rsidP="00844905">
      <w:pPr>
        <w:numPr>
          <w:ilvl w:val="0"/>
          <w:numId w:val="39"/>
        </w:numPr>
        <w:spacing w:line="276" w:lineRule="auto"/>
        <w:jc w:val="both"/>
        <w:rPr>
          <w:sz w:val="22"/>
          <w:szCs w:val="22"/>
        </w:rPr>
      </w:pPr>
      <w:r>
        <w:rPr>
          <w:sz w:val="22"/>
          <w:szCs w:val="22"/>
        </w:rPr>
        <w:t xml:space="preserve">Regional Representative for Eastern Africa, </w:t>
      </w:r>
      <w:r>
        <w:rPr>
          <w:b/>
          <w:sz w:val="22"/>
          <w:szCs w:val="22"/>
        </w:rPr>
        <w:t>Mr Samuel Muchai Muchane</w:t>
      </w:r>
      <w:r>
        <w:rPr>
          <w:sz w:val="22"/>
          <w:szCs w:val="22"/>
        </w:rPr>
        <w:t>;</w:t>
      </w:r>
    </w:p>
    <w:p w14:paraId="4E5F72F4" w14:textId="77777777" w:rsidR="00870D38" w:rsidRDefault="00870D38" w:rsidP="00844905">
      <w:pPr>
        <w:numPr>
          <w:ilvl w:val="0"/>
          <w:numId w:val="39"/>
        </w:numPr>
        <w:spacing w:line="276" w:lineRule="auto"/>
        <w:jc w:val="both"/>
        <w:rPr>
          <w:sz w:val="22"/>
          <w:szCs w:val="22"/>
        </w:rPr>
      </w:pPr>
      <w:r>
        <w:rPr>
          <w:sz w:val="22"/>
          <w:szCs w:val="22"/>
        </w:rPr>
        <w:t xml:space="preserve">Regional Representative for the South-Western Asia region, </w:t>
      </w:r>
      <w:r>
        <w:rPr>
          <w:b/>
          <w:sz w:val="22"/>
          <w:szCs w:val="22"/>
        </w:rPr>
        <w:t>Mr Sharif AlJnour (absent);</w:t>
      </w:r>
    </w:p>
    <w:p w14:paraId="3EC9EB55" w14:textId="77777777" w:rsidR="00870D38" w:rsidRDefault="00870D38" w:rsidP="00844905">
      <w:pPr>
        <w:numPr>
          <w:ilvl w:val="0"/>
          <w:numId w:val="39"/>
        </w:numPr>
        <w:spacing w:line="276" w:lineRule="auto"/>
        <w:jc w:val="both"/>
        <w:rPr>
          <w:sz w:val="22"/>
          <w:szCs w:val="22"/>
        </w:rPr>
      </w:pPr>
      <w:r>
        <w:rPr>
          <w:sz w:val="22"/>
          <w:szCs w:val="22"/>
        </w:rPr>
        <w:t xml:space="preserve">Regional Representative for the Central Europe region, </w:t>
      </w:r>
      <w:r>
        <w:rPr>
          <w:b/>
          <w:sz w:val="22"/>
          <w:szCs w:val="22"/>
        </w:rPr>
        <w:t>Mr Lorenzo Serra</w:t>
      </w:r>
      <w:r>
        <w:rPr>
          <w:sz w:val="22"/>
          <w:szCs w:val="22"/>
        </w:rPr>
        <w:t>, and last-but-not-least;</w:t>
      </w:r>
    </w:p>
    <w:p w14:paraId="6355FCE9" w14:textId="77777777" w:rsidR="00870D38" w:rsidRDefault="00870D38" w:rsidP="00844905">
      <w:pPr>
        <w:numPr>
          <w:ilvl w:val="0"/>
          <w:numId w:val="39"/>
        </w:numPr>
        <w:spacing w:line="276" w:lineRule="auto"/>
        <w:jc w:val="both"/>
        <w:rPr>
          <w:sz w:val="22"/>
          <w:szCs w:val="22"/>
        </w:rPr>
      </w:pPr>
      <w:r>
        <w:rPr>
          <w:sz w:val="22"/>
          <w:szCs w:val="22"/>
        </w:rPr>
        <w:t xml:space="preserve">Regional Representative for the Eastern Europe region and TC Chair, </w:t>
      </w:r>
      <w:r>
        <w:rPr>
          <w:b/>
          <w:sz w:val="22"/>
          <w:szCs w:val="22"/>
        </w:rPr>
        <w:t xml:space="preserve">Mr Saulius </w:t>
      </w:r>
      <w:r>
        <w:rPr>
          <w:b/>
          <w:sz w:val="22"/>
          <w:szCs w:val="22"/>
          <w:lang w:val="en"/>
        </w:rPr>
        <w:t>Švažas</w:t>
      </w:r>
      <w:r>
        <w:rPr>
          <w:sz w:val="22"/>
          <w:szCs w:val="22"/>
          <w:lang w:val="en"/>
        </w:rPr>
        <w:t xml:space="preserve"> </w:t>
      </w:r>
    </w:p>
    <w:p w14:paraId="74D45919" w14:textId="77777777" w:rsidR="00870D38" w:rsidRDefault="00870D38" w:rsidP="00870D38">
      <w:pPr>
        <w:spacing w:line="276" w:lineRule="auto"/>
        <w:jc w:val="both"/>
        <w:rPr>
          <w:sz w:val="22"/>
          <w:szCs w:val="22"/>
        </w:rPr>
      </w:pPr>
    </w:p>
    <w:p w14:paraId="116B07D9" w14:textId="15952F63" w:rsidR="00870D38" w:rsidRDefault="002E7F32" w:rsidP="00870D38">
      <w:pPr>
        <w:spacing w:line="276" w:lineRule="auto"/>
        <w:jc w:val="both"/>
        <w:rPr>
          <w:sz w:val="22"/>
          <w:szCs w:val="22"/>
        </w:rPr>
      </w:pPr>
      <w:r>
        <w:rPr>
          <w:sz w:val="22"/>
          <w:szCs w:val="22"/>
        </w:rPr>
        <w:t>17</w:t>
      </w:r>
      <w:r w:rsidR="00506550">
        <w:rPr>
          <w:sz w:val="22"/>
          <w:szCs w:val="22"/>
        </w:rPr>
        <w:t>3</w:t>
      </w:r>
      <w:r>
        <w:rPr>
          <w:sz w:val="22"/>
          <w:szCs w:val="22"/>
        </w:rPr>
        <w:t xml:space="preserve">. </w:t>
      </w:r>
      <w:r w:rsidR="00870D38">
        <w:rPr>
          <w:sz w:val="22"/>
          <w:szCs w:val="22"/>
        </w:rPr>
        <w:t xml:space="preserve">Mr Trouvilliez thanked all of them for contributing their expertise to the work of the Committee and for their hard work during their terms of office – it had been a pleasure to work with them and many of them would be sorely missed. He also thanked the Secretariat team, Mr Sergey Dereliev, Ms Nina Mikander, </w:t>
      </w:r>
      <w:r w:rsidR="00812DFE">
        <w:rPr>
          <w:sz w:val="22"/>
          <w:szCs w:val="22"/>
        </w:rPr>
        <w:br/>
      </w:r>
      <w:r w:rsidR="00870D38">
        <w:rPr>
          <w:sz w:val="22"/>
          <w:szCs w:val="22"/>
        </w:rPr>
        <w:t>Ms Eva Meyers and Ms Jolanta Kremer for their professionalism and efficiency, which had contributed greatly to the success of the Meeting.</w:t>
      </w:r>
    </w:p>
    <w:p w14:paraId="5218DBBC" w14:textId="77777777" w:rsidR="00870D38" w:rsidRDefault="00870D38" w:rsidP="00870D38">
      <w:pPr>
        <w:spacing w:line="276" w:lineRule="auto"/>
        <w:jc w:val="both"/>
        <w:rPr>
          <w:sz w:val="22"/>
          <w:szCs w:val="22"/>
        </w:rPr>
      </w:pPr>
    </w:p>
    <w:p w14:paraId="1EB29537" w14:textId="24C53C5B" w:rsidR="00870D38" w:rsidRDefault="002E7F32" w:rsidP="00870D38">
      <w:pPr>
        <w:spacing w:line="276" w:lineRule="auto"/>
        <w:jc w:val="both"/>
        <w:rPr>
          <w:sz w:val="22"/>
          <w:szCs w:val="22"/>
        </w:rPr>
      </w:pPr>
      <w:r>
        <w:rPr>
          <w:sz w:val="22"/>
          <w:szCs w:val="22"/>
        </w:rPr>
        <w:t>17</w:t>
      </w:r>
      <w:r w:rsidR="00506550">
        <w:rPr>
          <w:sz w:val="22"/>
          <w:szCs w:val="22"/>
        </w:rPr>
        <w:t>4</w:t>
      </w:r>
      <w:r>
        <w:rPr>
          <w:sz w:val="22"/>
          <w:szCs w:val="22"/>
        </w:rPr>
        <w:t xml:space="preserve">. </w:t>
      </w:r>
      <w:r w:rsidR="00870D38">
        <w:rPr>
          <w:sz w:val="22"/>
          <w:szCs w:val="22"/>
        </w:rPr>
        <w:t xml:space="preserve">Finally he thanked the team from Wetlands International, who had provided a side event during the Meeting on the </w:t>
      </w:r>
      <w:hyperlink r:id="rId38" w:history="1">
        <w:r w:rsidR="00870D38">
          <w:rPr>
            <w:rStyle w:val="Hyperlink"/>
            <w:sz w:val="22"/>
            <w:szCs w:val="22"/>
          </w:rPr>
          <w:t>Climate Resilient Flyways Project</w:t>
        </w:r>
      </w:hyperlink>
      <w:r w:rsidR="00870D38">
        <w:rPr>
          <w:sz w:val="22"/>
          <w:szCs w:val="22"/>
        </w:rPr>
        <w:t xml:space="preserve">, one of the outcomes of which was the development of the improved </w:t>
      </w:r>
      <w:hyperlink r:id="rId39" w:history="1">
        <w:r w:rsidR="00870D38">
          <w:rPr>
            <w:rStyle w:val="Hyperlink"/>
            <w:sz w:val="22"/>
            <w:szCs w:val="22"/>
          </w:rPr>
          <w:t>Critical Site Network Too</w:t>
        </w:r>
        <w:r w:rsidR="00AA01EA">
          <w:rPr>
            <w:rStyle w:val="Hyperlink"/>
            <w:sz w:val="22"/>
            <w:szCs w:val="22"/>
          </w:rPr>
          <w:t>l</w:t>
        </w:r>
        <w:r w:rsidR="00870D38">
          <w:rPr>
            <w:rStyle w:val="Hyperlink"/>
            <w:sz w:val="22"/>
            <w:szCs w:val="22"/>
          </w:rPr>
          <w:t xml:space="preserve"> (CSN Tool</w:t>
        </w:r>
      </w:hyperlink>
      <w:r w:rsidR="00870D38">
        <w:rPr>
          <w:sz w:val="22"/>
          <w:szCs w:val="22"/>
        </w:rPr>
        <w:t>).</w:t>
      </w:r>
    </w:p>
    <w:p w14:paraId="44131142" w14:textId="77777777" w:rsidR="00870D38" w:rsidRDefault="00870D38" w:rsidP="00870D38">
      <w:pPr>
        <w:spacing w:line="276" w:lineRule="auto"/>
        <w:jc w:val="both"/>
        <w:rPr>
          <w:sz w:val="22"/>
          <w:szCs w:val="22"/>
        </w:rPr>
      </w:pPr>
    </w:p>
    <w:p w14:paraId="2A89E63F" w14:textId="21223F74" w:rsidR="00870D38" w:rsidRDefault="002E7F32" w:rsidP="00870D38">
      <w:pPr>
        <w:spacing w:line="276" w:lineRule="auto"/>
        <w:jc w:val="both"/>
        <w:rPr>
          <w:sz w:val="22"/>
          <w:szCs w:val="22"/>
        </w:rPr>
      </w:pPr>
      <w:r>
        <w:rPr>
          <w:sz w:val="22"/>
          <w:szCs w:val="22"/>
        </w:rPr>
        <w:t>17</w:t>
      </w:r>
      <w:r w:rsidR="00506550">
        <w:rPr>
          <w:sz w:val="22"/>
          <w:szCs w:val="22"/>
        </w:rPr>
        <w:t>5</w:t>
      </w:r>
      <w:r>
        <w:rPr>
          <w:sz w:val="22"/>
          <w:szCs w:val="22"/>
        </w:rPr>
        <w:t xml:space="preserve">. </w:t>
      </w:r>
      <w:r w:rsidR="00870D38">
        <w:rPr>
          <w:sz w:val="22"/>
          <w:szCs w:val="22"/>
        </w:rPr>
        <w:t>With that the Chair declared the Meeting closed.</w:t>
      </w:r>
    </w:p>
    <w:p w14:paraId="0752CD7E" w14:textId="77777777" w:rsidR="00870D38" w:rsidRDefault="00870D38" w:rsidP="00870D38"/>
    <w:p w14:paraId="0EA1FCA5" w14:textId="77777777" w:rsidR="0036159A" w:rsidRDefault="00870D38" w:rsidP="00CF0F8F">
      <w:pPr>
        <w:spacing w:line="360" w:lineRule="auto"/>
        <w:jc w:val="center"/>
        <w:rPr>
          <w:b/>
        </w:rPr>
      </w:pPr>
      <w:r>
        <w:rPr>
          <w:b/>
        </w:rPr>
        <w:br w:type="page"/>
      </w:r>
    </w:p>
    <w:p w14:paraId="7765FD4F" w14:textId="77777777" w:rsidR="00DE70DB" w:rsidRDefault="00DE70DB" w:rsidP="00AA52B4">
      <w:pPr>
        <w:pStyle w:val="Heading1"/>
        <w:spacing w:line="276" w:lineRule="auto"/>
      </w:pPr>
      <w:bookmarkStart w:id="24" w:name="_Toc525211326"/>
      <w:r w:rsidRPr="00DE70DB">
        <w:lastRenderedPageBreak/>
        <w:t>APPENDIX I</w:t>
      </w:r>
      <w:r w:rsidR="000703EC">
        <w:t xml:space="preserve"> - </w:t>
      </w:r>
      <w:r w:rsidRPr="00DE70DB">
        <w:t xml:space="preserve">Reports by the TC Regional Representatives on the Implementation of AEWA in </w:t>
      </w:r>
      <w:r w:rsidR="00AA52B4">
        <w:t>t</w:t>
      </w:r>
      <w:r w:rsidRPr="00DE70DB">
        <w:t>heir Respective Regions</w:t>
      </w:r>
      <w:bookmarkEnd w:id="24"/>
    </w:p>
    <w:p w14:paraId="1EB3C8D2" w14:textId="77777777" w:rsidR="000703EC" w:rsidRPr="000703EC" w:rsidRDefault="000703EC" w:rsidP="00AA52B4">
      <w:pPr>
        <w:spacing w:line="276" w:lineRule="auto"/>
      </w:pPr>
    </w:p>
    <w:p w14:paraId="722BE359" w14:textId="77777777" w:rsidR="00BA615A" w:rsidRDefault="00BA615A" w:rsidP="00BA615A"/>
    <w:p w14:paraId="18BDBCFA" w14:textId="77777777" w:rsidR="00BA615A" w:rsidRPr="00FB178A" w:rsidRDefault="00BA615A" w:rsidP="002674DC">
      <w:pPr>
        <w:pStyle w:val="Heading1"/>
        <w:shd w:val="clear" w:color="auto" w:fill="B4C6E7"/>
      </w:pPr>
      <w:bookmarkStart w:id="25" w:name="_Toc525211327"/>
      <w:r w:rsidRPr="00FB178A">
        <w:t>North and South-western Europe – Ms Ruth Cromie</w:t>
      </w:r>
      <w:bookmarkEnd w:id="25"/>
    </w:p>
    <w:p w14:paraId="42078F2C" w14:textId="77777777" w:rsidR="00DE70DB" w:rsidRDefault="00DE70DB" w:rsidP="00DE70DB">
      <w:pPr>
        <w:pStyle w:val="Heading1"/>
      </w:pPr>
    </w:p>
    <w:p w14:paraId="370C6859" w14:textId="77777777" w:rsidR="00052EA8" w:rsidRPr="00513ABE" w:rsidRDefault="00052EA8" w:rsidP="00052EA8">
      <w:pPr>
        <w:jc w:val="both"/>
        <w:rPr>
          <w:b/>
          <w:sz w:val="22"/>
          <w:szCs w:val="22"/>
        </w:rPr>
      </w:pPr>
    </w:p>
    <w:p w14:paraId="720BDE3E" w14:textId="77777777" w:rsidR="00052EA8" w:rsidRPr="00FB178A" w:rsidRDefault="000703EC" w:rsidP="007C4024">
      <w:pPr>
        <w:pStyle w:val="ListParagraph"/>
        <w:shd w:val="clear" w:color="auto" w:fill="D9E2F3"/>
        <w:spacing w:line="276" w:lineRule="auto"/>
        <w:ind w:left="0"/>
        <w:contextualSpacing/>
        <w:jc w:val="both"/>
        <w:rPr>
          <w:sz w:val="22"/>
          <w:szCs w:val="22"/>
        </w:rPr>
      </w:pPr>
      <w:r w:rsidRPr="00FB178A">
        <w:rPr>
          <w:sz w:val="22"/>
          <w:szCs w:val="22"/>
        </w:rPr>
        <w:t xml:space="preserve">Activities to Implement the ISSAPs in the region </w:t>
      </w:r>
    </w:p>
    <w:p w14:paraId="4C59EE67" w14:textId="77777777" w:rsidR="00052EA8" w:rsidRPr="00513ABE" w:rsidRDefault="00052EA8" w:rsidP="000703EC">
      <w:pPr>
        <w:spacing w:line="276" w:lineRule="auto"/>
        <w:jc w:val="both"/>
        <w:rPr>
          <w:b/>
          <w:sz w:val="22"/>
          <w:szCs w:val="22"/>
        </w:rPr>
      </w:pPr>
    </w:p>
    <w:p w14:paraId="311BC541" w14:textId="77777777" w:rsidR="00052EA8" w:rsidRDefault="00052EA8" w:rsidP="000703EC">
      <w:pPr>
        <w:spacing w:line="276" w:lineRule="auto"/>
        <w:jc w:val="both"/>
        <w:rPr>
          <w:b/>
          <w:sz w:val="22"/>
          <w:szCs w:val="22"/>
        </w:rPr>
      </w:pPr>
      <w:r w:rsidRPr="00513ABE">
        <w:rPr>
          <w:b/>
          <w:sz w:val="22"/>
          <w:szCs w:val="22"/>
        </w:rPr>
        <w:t xml:space="preserve">France: </w:t>
      </w:r>
    </w:p>
    <w:p w14:paraId="116B0E4E" w14:textId="77777777" w:rsidR="00052EA8" w:rsidRPr="001E7F6F" w:rsidRDefault="00052EA8" w:rsidP="00844905">
      <w:pPr>
        <w:pStyle w:val="ListParagraph"/>
        <w:numPr>
          <w:ilvl w:val="0"/>
          <w:numId w:val="22"/>
        </w:numPr>
        <w:spacing w:line="276" w:lineRule="auto"/>
        <w:ind w:left="426" w:hanging="426"/>
        <w:contextualSpacing/>
        <w:jc w:val="both"/>
        <w:rPr>
          <w:sz w:val="22"/>
          <w:szCs w:val="22"/>
        </w:rPr>
      </w:pPr>
      <w:r w:rsidRPr="00F60496">
        <w:rPr>
          <w:sz w:val="22"/>
          <w:szCs w:val="22"/>
          <w:u w:val="single"/>
        </w:rPr>
        <w:t>Eurasian Curlew</w:t>
      </w:r>
      <w:r w:rsidRPr="00513ABE">
        <w:rPr>
          <w:i/>
          <w:sz w:val="22"/>
          <w:szCs w:val="22"/>
        </w:rPr>
        <w:t xml:space="preserve"> </w:t>
      </w:r>
      <w:r w:rsidR="000703EC">
        <w:rPr>
          <w:sz w:val="22"/>
          <w:szCs w:val="22"/>
        </w:rPr>
        <w:t>(</w:t>
      </w:r>
      <w:r w:rsidRPr="000703EC">
        <w:rPr>
          <w:i/>
          <w:sz w:val="22"/>
          <w:szCs w:val="22"/>
        </w:rPr>
        <w:t>Numenius arquata</w:t>
      </w:r>
      <w:r w:rsidR="000703EC">
        <w:rPr>
          <w:sz w:val="22"/>
          <w:szCs w:val="22"/>
        </w:rPr>
        <w:t>)</w:t>
      </w:r>
      <w:r w:rsidRPr="00513ABE">
        <w:rPr>
          <w:i/>
          <w:sz w:val="22"/>
          <w:szCs w:val="22"/>
        </w:rPr>
        <w:t>:</w:t>
      </w:r>
      <w:r w:rsidRPr="00513ABE">
        <w:rPr>
          <w:sz w:val="22"/>
          <w:szCs w:val="22"/>
        </w:rPr>
        <w:t xml:space="preserve"> (</w:t>
      </w:r>
      <w:hyperlink r:id="rId40" w:history="1">
        <w:r w:rsidRPr="001E7F6F">
          <w:rPr>
            <w:rStyle w:val="Hyperlink"/>
            <w:sz w:val="22"/>
            <w:szCs w:val="22"/>
            <w:u w:val="none"/>
          </w:rPr>
          <w:t>https://www.png-courliscendre.fr/</w:t>
        </w:r>
      </w:hyperlink>
      <w:r w:rsidRPr="001E7F6F">
        <w:rPr>
          <w:sz w:val="22"/>
          <w:szCs w:val="22"/>
        </w:rPr>
        <w:t>): survey of breeding population (1</w:t>
      </w:r>
      <w:r w:rsidRPr="001E7F6F">
        <w:rPr>
          <w:sz w:val="22"/>
          <w:szCs w:val="22"/>
          <w:vertAlign w:val="superscript"/>
        </w:rPr>
        <w:t>st</w:t>
      </w:r>
      <w:r w:rsidRPr="001E7F6F">
        <w:rPr>
          <w:sz w:val="22"/>
          <w:szCs w:val="22"/>
        </w:rPr>
        <w:t xml:space="preserve"> meeting of the working group on breeding population in April 2018), ongoing work on maintaining or promoting favourable agri-environment schemes on breeding strongholds. Further studies on predation on breeding pairs and migration strategies.</w:t>
      </w:r>
    </w:p>
    <w:p w14:paraId="531088F2" w14:textId="77777777" w:rsidR="00052EA8" w:rsidRPr="00513ABE" w:rsidRDefault="00052EA8" w:rsidP="00844905">
      <w:pPr>
        <w:pStyle w:val="ListParagraph"/>
        <w:numPr>
          <w:ilvl w:val="0"/>
          <w:numId w:val="22"/>
        </w:numPr>
        <w:spacing w:line="276" w:lineRule="auto"/>
        <w:ind w:left="426" w:hanging="426"/>
        <w:contextualSpacing/>
        <w:jc w:val="both"/>
        <w:rPr>
          <w:sz w:val="22"/>
          <w:szCs w:val="22"/>
        </w:rPr>
      </w:pPr>
      <w:r w:rsidRPr="001E7F6F">
        <w:rPr>
          <w:sz w:val="22"/>
          <w:szCs w:val="22"/>
        </w:rPr>
        <w:t>Black-tailed Godwit</w:t>
      </w:r>
      <w:r w:rsidRPr="001E7F6F">
        <w:rPr>
          <w:i/>
          <w:sz w:val="22"/>
          <w:szCs w:val="22"/>
        </w:rPr>
        <w:t xml:space="preserve"> </w:t>
      </w:r>
      <w:r w:rsidR="00F60496" w:rsidRPr="001E7F6F">
        <w:rPr>
          <w:sz w:val="22"/>
          <w:szCs w:val="22"/>
        </w:rPr>
        <w:t>(</w:t>
      </w:r>
      <w:r w:rsidRPr="001E7F6F">
        <w:rPr>
          <w:i/>
          <w:sz w:val="22"/>
          <w:szCs w:val="22"/>
        </w:rPr>
        <w:t>Limosa li</w:t>
      </w:r>
      <w:r w:rsidRPr="001E7F6F">
        <w:rPr>
          <w:sz w:val="22"/>
          <w:szCs w:val="22"/>
        </w:rPr>
        <w:t>mosa</w:t>
      </w:r>
      <w:r w:rsidR="00F60496" w:rsidRPr="001E7F6F">
        <w:rPr>
          <w:sz w:val="22"/>
          <w:szCs w:val="22"/>
        </w:rPr>
        <w:t>)</w:t>
      </w:r>
      <w:r w:rsidRPr="001E7F6F">
        <w:rPr>
          <w:i/>
          <w:sz w:val="22"/>
          <w:szCs w:val="22"/>
        </w:rPr>
        <w:t>: </w:t>
      </w:r>
      <w:r w:rsidRPr="001E7F6F">
        <w:rPr>
          <w:sz w:val="22"/>
          <w:szCs w:val="22"/>
        </w:rPr>
        <w:t>(</w:t>
      </w:r>
      <w:hyperlink r:id="rId41" w:history="1">
        <w:r w:rsidRPr="001E7F6F">
          <w:rPr>
            <w:rStyle w:val="Hyperlink"/>
            <w:sz w:val="22"/>
            <w:szCs w:val="22"/>
            <w:u w:val="none"/>
          </w:rPr>
          <w:t>http://www.plan-bqn.fr/</w:t>
        </w:r>
      </w:hyperlink>
      <w:r w:rsidRPr="001E7F6F">
        <w:rPr>
          <w:sz w:val="22"/>
          <w:szCs w:val="22"/>
        </w:rPr>
        <w:t>): in 2</w:t>
      </w:r>
      <w:r w:rsidRPr="00513ABE">
        <w:rPr>
          <w:sz w:val="22"/>
          <w:szCs w:val="22"/>
        </w:rPr>
        <w:t>018, the plan steering committee requested France to maintain favourable agri-environment schemes on breeding strongholds until 2020. Since 2016 breeding population surveys in Brière and Brivet have been undertaken. Colour-marking started in 2012 to improve knowledge on western France breeding population. Promotion of extensive grazing on currently protected or restored prairies, plus 95ha of wet meadows bought for breeding Black-tailed Godwit conservation purposes.</w:t>
      </w:r>
    </w:p>
    <w:p w14:paraId="3C62981C" w14:textId="77777777" w:rsidR="00052EA8" w:rsidRPr="00513ABE" w:rsidRDefault="00052EA8" w:rsidP="00844905">
      <w:pPr>
        <w:pStyle w:val="ListParagraph"/>
        <w:numPr>
          <w:ilvl w:val="0"/>
          <w:numId w:val="6"/>
        </w:numPr>
        <w:spacing w:line="276" w:lineRule="auto"/>
        <w:ind w:left="425" w:hanging="357"/>
        <w:contextualSpacing/>
        <w:jc w:val="both"/>
        <w:rPr>
          <w:sz w:val="22"/>
          <w:szCs w:val="22"/>
        </w:rPr>
      </w:pPr>
      <w:r w:rsidRPr="00AA52B4">
        <w:rPr>
          <w:sz w:val="22"/>
          <w:szCs w:val="22"/>
          <w:u w:val="single"/>
        </w:rPr>
        <w:t>Madagascar Pond Heron</w:t>
      </w:r>
      <w:r w:rsidRPr="00513ABE">
        <w:rPr>
          <w:i/>
          <w:sz w:val="22"/>
          <w:szCs w:val="22"/>
        </w:rPr>
        <w:t>:</w:t>
      </w:r>
      <w:r w:rsidRPr="00513ABE">
        <w:rPr>
          <w:sz w:val="22"/>
          <w:szCs w:val="22"/>
        </w:rPr>
        <w:t xml:space="preserve"> ongoing National Action Plan.</w:t>
      </w:r>
    </w:p>
    <w:p w14:paraId="2D724F1A" w14:textId="77777777" w:rsidR="00052EA8" w:rsidRPr="00513ABE" w:rsidRDefault="00052EA8" w:rsidP="000703EC">
      <w:pPr>
        <w:spacing w:line="276" w:lineRule="auto"/>
        <w:jc w:val="both"/>
        <w:rPr>
          <w:sz w:val="22"/>
          <w:szCs w:val="22"/>
        </w:rPr>
      </w:pPr>
    </w:p>
    <w:p w14:paraId="155165A0" w14:textId="77777777" w:rsidR="00052EA8" w:rsidRPr="00513ABE" w:rsidRDefault="00052EA8" w:rsidP="000703EC">
      <w:pPr>
        <w:spacing w:line="276" w:lineRule="auto"/>
        <w:jc w:val="both"/>
        <w:rPr>
          <w:b/>
          <w:sz w:val="22"/>
          <w:szCs w:val="22"/>
        </w:rPr>
      </w:pPr>
      <w:r w:rsidRPr="00513ABE">
        <w:rPr>
          <w:b/>
          <w:sz w:val="22"/>
          <w:szCs w:val="22"/>
        </w:rPr>
        <w:t>Netherlands:</w:t>
      </w:r>
    </w:p>
    <w:p w14:paraId="6EB4620B" w14:textId="77777777" w:rsidR="00052EA8" w:rsidRPr="00513ABE" w:rsidRDefault="00052EA8" w:rsidP="00844905">
      <w:pPr>
        <w:pStyle w:val="ListParagraph"/>
        <w:numPr>
          <w:ilvl w:val="0"/>
          <w:numId w:val="6"/>
        </w:numPr>
        <w:spacing w:line="276" w:lineRule="auto"/>
        <w:ind w:left="425" w:hanging="357"/>
        <w:contextualSpacing/>
        <w:jc w:val="both"/>
        <w:rPr>
          <w:sz w:val="22"/>
          <w:szCs w:val="22"/>
        </w:rPr>
      </w:pPr>
      <w:r w:rsidRPr="00AA52B4">
        <w:rPr>
          <w:sz w:val="22"/>
          <w:szCs w:val="22"/>
          <w:u w:val="single"/>
        </w:rPr>
        <w:t>Black-tailed Godwit</w:t>
      </w:r>
      <w:r w:rsidRPr="00513ABE">
        <w:rPr>
          <w:sz w:val="22"/>
          <w:szCs w:val="22"/>
        </w:rPr>
        <w:t xml:space="preserve">: In September 2017 the </w:t>
      </w:r>
      <w:r w:rsidR="00AA52B4">
        <w:rPr>
          <w:sz w:val="22"/>
          <w:szCs w:val="22"/>
        </w:rPr>
        <w:t>UNEP/</w:t>
      </w:r>
      <w:r w:rsidRPr="00513ABE">
        <w:rPr>
          <w:sz w:val="22"/>
          <w:szCs w:val="22"/>
        </w:rPr>
        <w:t xml:space="preserve">AEWA secretariat, Sovon Dutch Centre for Field Ornithology and the Dutch Ministry of Agriculture, Nature and Food Quality signed the MoU in which Sovon takes up the role of coordinator for the Black-tailed Godwit Action Plan. As part of this role Sovon organized in cooperation with National Parks Senegal (DPN) and the UNEP/AEWA Secretariat in November 2017 the first regional Black-tailed Godwit workshop in Dakar, Senegal, on the management and conservation of this species in its wintering grounds in western Africa. In the framework of the same action plan a workshop was held in The Hague, the Netherlands in November 2016, for the West European Countries with Black-tailed Godwit breeding populations. </w:t>
      </w:r>
    </w:p>
    <w:p w14:paraId="192245AC" w14:textId="77777777" w:rsidR="00052EA8" w:rsidRPr="00513ABE" w:rsidRDefault="00052EA8" w:rsidP="000703EC">
      <w:pPr>
        <w:spacing w:line="276" w:lineRule="auto"/>
        <w:jc w:val="both"/>
        <w:rPr>
          <w:sz w:val="22"/>
          <w:szCs w:val="22"/>
        </w:rPr>
      </w:pPr>
    </w:p>
    <w:p w14:paraId="52D78CC2" w14:textId="77777777" w:rsidR="00052EA8" w:rsidRPr="00513ABE" w:rsidRDefault="00052EA8" w:rsidP="000703EC">
      <w:pPr>
        <w:spacing w:line="276" w:lineRule="auto"/>
        <w:jc w:val="both"/>
        <w:rPr>
          <w:b/>
          <w:sz w:val="22"/>
          <w:szCs w:val="22"/>
        </w:rPr>
      </w:pPr>
      <w:r w:rsidRPr="00513ABE">
        <w:rPr>
          <w:b/>
          <w:sz w:val="22"/>
          <w:szCs w:val="22"/>
        </w:rPr>
        <w:t>Spain:</w:t>
      </w:r>
    </w:p>
    <w:p w14:paraId="323FCDF0" w14:textId="77777777" w:rsidR="00052EA8" w:rsidRPr="00513ABE" w:rsidRDefault="00052EA8" w:rsidP="0007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513ABE">
        <w:rPr>
          <w:sz w:val="22"/>
          <w:szCs w:val="22"/>
        </w:rPr>
        <w:t xml:space="preserve">There are two principal Action Plans being implemented in Spain – White-headed Duck </w:t>
      </w:r>
      <w:r w:rsidR="00AA52B4">
        <w:rPr>
          <w:sz w:val="22"/>
          <w:szCs w:val="22"/>
        </w:rPr>
        <w:t>(</w:t>
      </w:r>
      <w:r w:rsidRPr="00513ABE">
        <w:rPr>
          <w:i/>
          <w:sz w:val="22"/>
          <w:szCs w:val="22"/>
        </w:rPr>
        <w:t>Oxyura leucocephala</w:t>
      </w:r>
      <w:r w:rsidR="00AA52B4">
        <w:rPr>
          <w:sz w:val="22"/>
          <w:szCs w:val="22"/>
        </w:rPr>
        <w:t>)</w:t>
      </w:r>
      <w:r w:rsidRPr="00513ABE">
        <w:rPr>
          <w:sz w:val="22"/>
          <w:szCs w:val="22"/>
        </w:rPr>
        <w:t xml:space="preserve"> and Northern Bald Ibis </w:t>
      </w:r>
      <w:r w:rsidR="00AA52B4">
        <w:rPr>
          <w:sz w:val="22"/>
          <w:szCs w:val="22"/>
        </w:rPr>
        <w:t>(</w:t>
      </w:r>
      <w:r w:rsidRPr="00513ABE">
        <w:rPr>
          <w:i/>
          <w:sz w:val="22"/>
          <w:szCs w:val="22"/>
        </w:rPr>
        <w:t>Geronticus eremita</w:t>
      </w:r>
      <w:r w:rsidR="00AA52B4">
        <w:rPr>
          <w:sz w:val="22"/>
          <w:szCs w:val="22"/>
        </w:rPr>
        <w:t>)</w:t>
      </w:r>
      <w:r w:rsidRPr="00513ABE">
        <w:rPr>
          <w:sz w:val="22"/>
          <w:szCs w:val="22"/>
        </w:rPr>
        <w:t>:</w:t>
      </w:r>
    </w:p>
    <w:p w14:paraId="54CC3366" w14:textId="77777777" w:rsidR="00052EA8" w:rsidRPr="00513ABE" w:rsidRDefault="00052EA8" w:rsidP="0007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22"/>
          <w:szCs w:val="22"/>
          <w:lang w:val="en" w:eastAsia="es-ES"/>
        </w:rPr>
      </w:pPr>
    </w:p>
    <w:p w14:paraId="38DCA746" w14:textId="77777777" w:rsidR="00052EA8" w:rsidRPr="00513ABE" w:rsidRDefault="00052EA8" w:rsidP="00844905">
      <w:pPr>
        <w:numPr>
          <w:ilvl w:val="0"/>
          <w:numId w:val="5"/>
        </w:numPr>
        <w:shd w:val="clear" w:color="auto" w:fill="FFFFFF"/>
        <w:spacing w:line="276" w:lineRule="auto"/>
        <w:ind w:left="360" w:hanging="284"/>
        <w:contextualSpacing/>
        <w:jc w:val="both"/>
        <w:rPr>
          <w:sz w:val="22"/>
          <w:szCs w:val="22"/>
        </w:rPr>
      </w:pPr>
      <w:r w:rsidRPr="00513ABE">
        <w:rPr>
          <w:sz w:val="22"/>
          <w:szCs w:val="22"/>
        </w:rPr>
        <w:t xml:space="preserve">Within the framework of the strategy for the conservation of the Marbled duck </w:t>
      </w:r>
      <w:r w:rsidR="00DC314F">
        <w:rPr>
          <w:sz w:val="22"/>
          <w:szCs w:val="22"/>
        </w:rPr>
        <w:t>(</w:t>
      </w:r>
      <w:r w:rsidRPr="00513ABE">
        <w:rPr>
          <w:i/>
          <w:sz w:val="22"/>
          <w:szCs w:val="22"/>
        </w:rPr>
        <w:t>Marmaronetta angustirostris</w:t>
      </w:r>
      <w:r w:rsidR="00DC314F">
        <w:rPr>
          <w:sz w:val="22"/>
          <w:szCs w:val="22"/>
        </w:rPr>
        <w:t>)</w:t>
      </w:r>
      <w:r w:rsidRPr="00513ABE">
        <w:rPr>
          <w:sz w:val="22"/>
          <w:szCs w:val="22"/>
        </w:rPr>
        <w:t xml:space="preserve">, Red-knobbed coot </w:t>
      </w:r>
      <w:r w:rsidR="00DC314F">
        <w:rPr>
          <w:sz w:val="22"/>
          <w:szCs w:val="22"/>
        </w:rPr>
        <w:t>(</w:t>
      </w:r>
      <w:r w:rsidRPr="00513ABE">
        <w:rPr>
          <w:i/>
          <w:sz w:val="22"/>
          <w:szCs w:val="22"/>
        </w:rPr>
        <w:t>Fulica cristata</w:t>
      </w:r>
      <w:r w:rsidR="00DC314F">
        <w:rPr>
          <w:sz w:val="22"/>
          <w:szCs w:val="22"/>
        </w:rPr>
        <w:t>)</w:t>
      </w:r>
      <w:r w:rsidRPr="00513ABE">
        <w:rPr>
          <w:sz w:val="22"/>
          <w:szCs w:val="22"/>
        </w:rPr>
        <w:t xml:space="preserve"> and White-headed duck in Spain: This strategy, updated in 2013 for a period of 6 years, has been done by the different administrations responsible for the conservation of the species with the collaboration of experts. It includes the main lines of work coordinated between the administrations for the conservation of these species, as well as the action measures that will satisfy the action plans of the different regional administrations.</w:t>
      </w:r>
    </w:p>
    <w:p w14:paraId="0409EC65" w14:textId="77777777" w:rsidR="00052EA8" w:rsidRPr="00513ABE" w:rsidRDefault="00052EA8" w:rsidP="000703EC">
      <w:pPr>
        <w:spacing w:line="276" w:lineRule="auto"/>
        <w:ind w:left="360"/>
        <w:jc w:val="both"/>
        <w:rPr>
          <w:sz w:val="22"/>
          <w:szCs w:val="22"/>
        </w:rPr>
      </w:pPr>
    </w:p>
    <w:p w14:paraId="0BBE8881" w14:textId="77777777" w:rsidR="00052EA8" w:rsidRPr="00513ABE" w:rsidRDefault="00052EA8" w:rsidP="0007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513ABE">
        <w:rPr>
          <w:sz w:val="22"/>
          <w:szCs w:val="22"/>
        </w:rPr>
        <w:t xml:space="preserve">Some of the main lines of work </w:t>
      </w:r>
      <w:proofErr w:type="gramStart"/>
      <w:r w:rsidRPr="00513ABE">
        <w:rPr>
          <w:sz w:val="22"/>
          <w:szCs w:val="22"/>
        </w:rPr>
        <w:t>taking into account</w:t>
      </w:r>
      <w:proofErr w:type="gramEnd"/>
      <w:r w:rsidRPr="00513ABE">
        <w:rPr>
          <w:sz w:val="22"/>
          <w:szCs w:val="22"/>
        </w:rPr>
        <w:t xml:space="preserve"> the current threats are:</w:t>
      </w:r>
    </w:p>
    <w:p w14:paraId="27877DFA" w14:textId="77777777" w:rsidR="00052EA8" w:rsidRPr="00513ABE" w:rsidRDefault="00052EA8" w:rsidP="00844905">
      <w:pPr>
        <w:numPr>
          <w:ilvl w:val="0"/>
          <w:numId w:val="2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sz w:val="22"/>
          <w:szCs w:val="22"/>
        </w:rPr>
      </w:pPr>
      <w:r w:rsidRPr="00513ABE">
        <w:rPr>
          <w:sz w:val="22"/>
          <w:szCs w:val="22"/>
        </w:rPr>
        <w:t>Promote effective measures that avoid accidental or non-accidental captures of these three species, in the places where they are present during hunting season.</w:t>
      </w:r>
    </w:p>
    <w:p w14:paraId="13F8B3BE" w14:textId="77777777" w:rsidR="00052EA8" w:rsidRPr="00513ABE" w:rsidRDefault="00052EA8" w:rsidP="00844905">
      <w:pPr>
        <w:numPr>
          <w:ilvl w:val="0"/>
          <w:numId w:val="2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sz w:val="22"/>
          <w:szCs w:val="22"/>
        </w:rPr>
      </w:pPr>
      <w:r w:rsidRPr="00513ABE">
        <w:rPr>
          <w:sz w:val="22"/>
          <w:szCs w:val="22"/>
        </w:rPr>
        <w:t>Promote the control of non-native species that affect the species or their habitats</w:t>
      </w:r>
    </w:p>
    <w:p w14:paraId="47144448" w14:textId="77777777" w:rsidR="00052EA8" w:rsidRPr="00513ABE" w:rsidRDefault="00052EA8" w:rsidP="00844905">
      <w:pPr>
        <w:numPr>
          <w:ilvl w:val="0"/>
          <w:numId w:val="2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sz w:val="22"/>
          <w:szCs w:val="22"/>
        </w:rPr>
      </w:pPr>
      <w:r w:rsidRPr="00513ABE">
        <w:rPr>
          <w:sz w:val="22"/>
          <w:szCs w:val="22"/>
        </w:rPr>
        <w:t xml:space="preserve">Promote the legal protection of wetlands where these species are present, principally in their Critical areas (areas important for their reproduction or feeding) and take actions for the conservation of these habitats. </w:t>
      </w:r>
    </w:p>
    <w:p w14:paraId="6F8C6A33" w14:textId="77777777" w:rsidR="00052EA8" w:rsidRPr="00513ABE" w:rsidRDefault="00052EA8" w:rsidP="00844905">
      <w:pPr>
        <w:numPr>
          <w:ilvl w:val="0"/>
          <w:numId w:val="23"/>
        </w:numPr>
        <w:spacing w:line="276" w:lineRule="auto"/>
        <w:ind w:left="426" w:hanging="426"/>
        <w:contextualSpacing/>
        <w:jc w:val="both"/>
        <w:rPr>
          <w:sz w:val="22"/>
          <w:szCs w:val="22"/>
        </w:rPr>
      </w:pPr>
      <w:r w:rsidRPr="00513ABE">
        <w:rPr>
          <w:sz w:val="22"/>
          <w:szCs w:val="22"/>
        </w:rPr>
        <w:t>Restoration of wetlands with historical presence of these species.</w:t>
      </w:r>
    </w:p>
    <w:p w14:paraId="78D323E1" w14:textId="77777777" w:rsidR="00052EA8" w:rsidRPr="00513ABE" w:rsidRDefault="00052EA8" w:rsidP="00844905">
      <w:pPr>
        <w:numPr>
          <w:ilvl w:val="0"/>
          <w:numId w:val="24"/>
        </w:numPr>
        <w:spacing w:line="276" w:lineRule="auto"/>
        <w:ind w:left="426" w:hanging="426"/>
        <w:contextualSpacing/>
        <w:jc w:val="both"/>
        <w:rPr>
          <w:sz w:val="22"/>
          <w:szCs w:val="22"/>
        </w:rPr>
      </w:pPr>
      <w:r w:rsidRPr="00513ABE">
        <w:rPr>
          <w:sz w:val="22"/>
          <w:szCs w:val="22"/>
        </w:rPr>
        <w:lastRenderedPageBreak/>
        <w:t>Fight against lead poisoning.</w:t>
      </w:r>
    </w:p>
    <w:p w14:paraId="57146A98" w14:textId="77777777" w:rsidR="00052EA8" w:rsidRPr="00513ABE" w:rsidRDefault="00052EA8" w:rsidP="00844905">
      <w:pPr>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contextualSpacing/>
        <w:jc w:val="both"/>
        <w:rPr>
          <w:sz w:val="22"/>
          <w:szCs w:val="22"/>
        </w:rPr>
      </w:pPr>
      <w:r w:rsidRPr="00513ABE">
        <w:rPr>
          <w:sz w:val="22"/>
          <w:szCs w:val="22"/>
        </w:rPr>
        <w:t>Continue with ex situ conservation programs and reinforcements.</w:t>
      </w:r>
    </w:p>
    <w:p w14:paraId="454A2CCC" w14:textId="77777777" w:rsidR="00052EA8" w:rsidRPr="00513ABE" w:rsidRDefault="00052EA8" w:rsidP="00844905">
      <w:pPr>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contextualSpacing/>
        <w:jc w:val="both"/>
        <w:rPr>
          <w:sz w:val="22"/>
          <w:szCs w:val="22"/>
        </w:rPr>
      </w:pPr>
      <w:r w:rsidRPr="00513ABE">
        <w:rPr>
          <w:sz w:val="22"/>
          <w:szCs w:val="22"/>
        </w:rPr>
        <w:t>Continue with the census and follow-up programs coordinated between administrations.</w:t>
      </w:r>
    </w:p>
    <w:p w14:paraId="49A5774F" w14:textId="77777777" w:rsidR="00052EA8" w:rsidRPr="00513ABE" w:rsidRDefault="00052EA8" w:rsidP="00844905">
      <w:pPr>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contextualSpacing/>
        <w:jc w:val="both"/>
        <w:rPr>
          <w:sz w:val="22"/>
          <w:szCs w:val="22"/>
        </w:rPr>
      </w:pPr>
      <w:r w:rsidRPr="00513ABE">
        <w:rPr>
          <w:sz w:val="22"/>
          <w:szCs w:val="22"/>
        </w:rPr>
        <w:t>Reinforcement of awareness.</w:t>
      </w:r>
    </w:p>
    <w:p w14:paraId="6BDEEC6F" w14:textId="77777777" w:rsidR="00052EA8" w:rsidRPr="00513ABE" w:rsidRDefault="00052EA8" w:rsidP="00AA52B4">
      <w:pPr>
        <w:spacing w:line="276" w:lineRule="auto"/>
        <w:ind w:left="426" w:hanging="426"/>
        <w:jc w:val="both"/>
        <w:rPr>
          <w:sz w:val="22"/>
          <w:szCs w:val="22"/>
        </w:rPr>
      </w:pPr>
    </w:p>
    <w:p w14:paraId="62215D40" w14:textId="77777777" w:rsidR="00052EA8" w:rsidRPr="00F940B4" w:rsidRDefault="00052EA8" w:rsidP="000703EC">
      <w:pPr>
        <w:spacing w:line="276" w:lineRule="auto"/>
        <w:contextualSpacing/>
        <w:jc w:val="both"/>
        <w:rPr>
          <w:sz w:val="22"/>
          <w:szCs w:val="22"/>
          <w:u w:val="single"/>
        </w:rPr>
      </w:pPr>
      <w:r w:rsidRPr="00F940B4">
        <w:rPr>
          <w:sz w:val="22"/>
          <w:szCs w:val="22"/>
          <w:u w:val="single"/>
        </w:rPr>
        <w:t>Principal Activities undertaken:</w:t>
      </w:r>
    </w:p>
    <w:p w14:paraId="35035510" w14:textId="77777777" w:rsidR="00052EA8" w:rsidRPr="00513ABE" w:rsidRDefault="00052EA8" w:rsidP="000703EC">
      <w:pPr>
        <w:spacing w:line="276" w:lineRule="auto"/>
        <w:ind w:left="720"/>
        <w:contextualSpacing/>
        <w:jc w:val="both"/>
        <w:rPr>
          <w:sz w:val="22"/>
          <w:szCs w:val="22"/>
        </w:rPr>
      </w:pPr>
    </w:p>
    <w:p w14:paraId="5BE32778" w14:textId="77777777" w:rsidR="00052EA8" w:rsidRPr="000154D3" w:rsidRDefault="00052EA8" w:rsidP="00844905">
      <w:pPr>
        <w:pStyle w:val="ListParagraph"/>
        <w:numPr>
          <w:ilvl w:val="0"/>
          <w:numId w:val="6"/>
        </w:numPr>
        <w:spacing w:line="276" w:lineRule="auto"/>
        <w:ind w:left="426" w:hanging="426"/>
        <w:contextualSpacing/>
        <w:jc w:val="both"/>
        <w:rPr>
          <w:sz w:val="22"/>
          <w:szCs w:val="22"/>
          <w:u w:val="single"/>
        </w:rPr>
      </w:pPr>
      <w:r w:rsidRPr="000154D3">
        <w:rPr>
          <w:sz w:val="22"/>
          <w:szCs w:val="22"/>
          <w:u w:val="single"/>
        </w:rPr>
        <w:t xml:space="preserve">White headed duck: </w:t>
      </w:r>
    </w:p>
    <w:p w14:paraId="346E0C92" w14:textId="77777777" w:rsidR="00052EA8" w:rsidRPr="00513ABE" w:rsidRDefault="00052EA8" w:rsidP="00844905">
      <w:pPr>
        <w:numPr>
          <w:ilvl w:val="0"/>
          <w:numId w:val="7"/>
        </w:numPr>
        <w:spacing w:line="276" w:lineRule="auto"/>
        <w:ind w:left="709" w:hanging="283"/>
        <w:contextualSpacing/>
        <w:jc w:val="both"/>
        <w:rPr>
          <w:sz w:val="22"/>
          <w:szCs w:val="22"/>
        </w:rPr>
      </w:pPr>
      <w:r w:rsidRPr="00513ABE">
        <w:rPr>
          <w:sz w:val="22"/>
          <w:szCs w:val="22"/>
        </w:rPr>
        <w:t>Habitat protection: The principal reproduction areas of the species have been protected.</w:t>
      </w:r>
    </w:p>
    <w:p w14:paraId="7CE51F0B" w14:textId="77777777" w:rsidR="00052EA8" w:rsidRPr="00513ABE" w:rsidRDefault="00052EA8" w:rsidP="00844905">
      <w:pPr>
        <w:numPr>
          <w:ilvl w:val="0"/>
          <w:numId w:val="7"/>
        </w:numPr>
        <w:shd w:val="clear" w:color="auto" w:fill="FFFFFF"/>
        <w:spacing w:line="276" w:lineRule="auto"/>
        <w:ind w:left="709" w:hanging="283"/>
        <w:jc w:val="both"/>
        <w:rPr>
          <w:color w:val="212121"/>
          <w:sz w:val="22"/>
          <w:szCs w:val="22"/>
          <w:lang w:eastAsia="es-ES"/>
        </w:rPr>
      </w:pPr>
      <w:r w:rsidRPr="00513ABE">
        <w:rPr>
          <w:sz w:val="22"/>
          <w:szCs w:val="22"/>
        </w:rPr>
        <w:t xml:space="preserve">Ex-situ Conservation. Coordination between the different ex situ conservation </w:t>
      </w:r>
      <w:r w:rsidR="001E7F6F" w:rsidRPr="00513ABE">
        <w:rPr>
          <w:sz w:val="22"/>
          <w:szCs w:val="22"/>
        </w:rPr>
        <w:t>centres</w:t>
      </w:r>
      <w:r w:rsidRPr="00513ABE">
        <w:rPr>
          <w:sz w:val="22"/>
          <w:szCs w:val="22"/>
        </w:rPr>
        <w:t>.</w:t>
      </w:r>
    </w:p>
    <w:p w14:paraId="7CE4D94F" w14:textId="77777777" w:rsidR="00052EA8" w:rsidRPr="00513ABE" w:rsidRDefault="00052EA8" w:rsidP="00844905">
      <w:pPr>
        <w:numPr>
          <w:ilvl w:val="0"/>
          <w:numId w:val="7"/>
        </w:numPr>
        <w:spacing w:line="276" w:lineRule="auto"/>
        <w:ind w:left="709" w:hanging="283"/>
        <w:contextualSpacing/>
        <w:jc w:val="both"/>
        <w:rPr>
          <w:sz w:val="22"/>
          <w:szCs w:val="22"/>
        </w:rPr>
      </w:pPr>
      <w:r w:rsidRPr="00513ABE">
        <w:rPr>
          <w:sz w:val="22"/>
          <w:szCs w:val="22"/>
        </w:rPr>
        <w:t>Control of Ruddy duck (</w:t>
      </w:r>
      <w:r w:rsidRPr="00513ABE">
        <w:rPr>
          <w:i/>
          <w:sz w:val="22"/>
          <w:szCs w:val="22"/>
        </w:rPr>
        <w:t>Oxyura jamaicensis</w:t>
      </w:r>
      <w:r w:rsidRPr="00513ABE">
        <w:rPr>
          <w:sz w:val="22"/>
          <w:szCs w:val="22"/>
        </w:rPr>
        <w:t xml:space="preserve">) in Spain </w:t>
      </w:r>
      <w:proofErr w:type="gramStart"/>
      <w:r w:rsidRPr="00513ABE">
        <w:rPr>
          <w:sz w:val="22"/>
          <w:szCs w:val="22"/>
        </w:rPr>
        <w:t>and also</w:t>
      </w:r>
      <w:proofErr w:type="gramEnd"/>
      <w:r w:rsidRPr="00513ABE">
        <w:rPr>
          <w:sz w:val="22"/>
          <w:szCs w:val="22"/>
        </w:rPr>
        <w:t xml:space="preserve"> in North Morocco.</w:t>
      </w:r>
    </w:p>
    <w:p w14:paraId="7271B6B0" w14:textId="77777777" w:rsidR="00052EA8" w:rsidRPr="000154D3" w:rsidRDefault="00052EA8" w:rsidP="00844905">
      <w:pPr>
        <w:pStyle w:val="ListParagraph"/>
        <w:numPr>
          <w:ilvl w:val="0"/>
          <w:numId w:val="6"/>
        </w:numPr>
        <w:spacing w:line="276" w:lineRule="auto"/>
        <w:ind w:left="426" w:hanging="426"/>
        <w:contextualSpacing/>
        <w:jc w:val="both"/>
        <w:rPr>
          <w:sz w:val="22"/>
          <w:szCs w:val="22"/>
          <w:u w:val="single"/>
        </w:rPr>
      </w:pPr>
      <w:r w:rsidRPr="000154D3">
        <w:rPr>
          <w:sz w:val="22"/>
          <w:szCs w:val="22"/>
          <w:u w:val="single"/>
        </w:rPr>
        <w:t>Marbled duck:</w:t>
      </w:r>
    </w:p>
    <w:p w14:paraId="0F7A7C0C" w14:textId="77777777" w:rsidR="00052EA8" w:rsidRPr="00513ABE" w:rsidRDefault="00052EA8" w:rsidP="00844905">
      <w:pPr>
        <w:numPr>
          <w:ilvl w:val="0"/>
          <w:numId w:val="7"/>
        </w:numPr>
        <w:spacing w:line="276" w:lineRule="auto"/>
        <w:ind w:left="709" w:hanging="283"/>
        <w:contextualSpacing/>
        <w:jc w:val="both"/>
        <w:rPr>
          <w:sz w:val="22"/>
          <w:szCs w:val="22"/>
        </w:rPr>
      </w:pPr>
      <w:r w:rsidRPr="00513ABE">
        <w:rPr>
          <w:sz w:val="22"/>
          <w:szCs w:val="22"/>
        </w:rPr>
        <w:t xml:space="preserve">Consideration of the species as in Critical Situation </w:t>
      </w:r>
      <w:r w:rsidR="001E7F6F" w:rsidRPr="00513ABE">
        <w:rPr>
          <w:sz w:val="22"/>
          <w:szCs w:val="22"/>
        </w:rPr>
        <w:t>to</w:t>
      </w:r>
      <w:r w:rsidRPr="00513ABE">
        <w:rPr>
          <w:sz w:val="22"/>
          <w:szCs w:val="22"/>
        </w:rPr>
        <w:t xml:space="preserve"> take extraordinary measures to prevent its extinction. These measures will be paid by an extraordinary budget of the central administration for this purpose. </w:t>
      </w:r>
    </w:p>
    <w:p w14:paraId="68F58072" w14:textId="77777777" w:rsidR="00052EA8" w:rsidRPr="000154D3" w:rsidRDefault="00052EA8" w:rsidP="00844905">
      <w:pPr>
        <w:pStyle w:val="ListParagraph"/>
        <w:numPr>
          <w:ilvl w:val="0"/>
          <w:numId w:val="6"/>
        </w:numPr>
        <w:spacing w:line="276" w:lineRule="auto"/>
        <w:ind w:left="426" w:hanging="426"/>
        <w:contextualSpacing/>
        <w:jc w:val="both"/>
        <w:rPr>
          <w:sz w:val="22"/>
          <w:szCs w:val="22"/>
          <w:u w:val="single"/>
        </w:rPr>
      </w:pPr>
      <w:r w:rsidRPr="000154D3">
        <w:rPr>
          <w:sz w:val="22"/>
          <w:szCs w:val="22"/>
          <w:u w:val="single"/>
        </w:rPr>
        <w:t xml:space="preserve">Northern Bald Ibis: </w:t>
      </w:r>
    </w:p>
    <w:p w14:paraId="2D4D7613" w14:textId="77777777" w:rsidR="00052EA8" w:rsidRPr="00513ABE" w:rsidRDefault="00052EA8" w:rsidP="00844905">
      <w:pPr>
        <w:numPr>
          <w:ilvl w:val="0"/>
          <w:numId w:val="7"/>
        </w:numPr>
        <w:spacing w:line="276" w:lineRule="auto"/>
        <w:ind w:left="709" w:hanging="283"/>
        <w:contextualSpacing/>
        <w:jc w:val="both"/>
        <w:rPr>
          <w:sz w:val="22"/>
          <w:szCs w:val="22"/>
        </w:rPr>
      </w:pPr>
      <w:r w:rsidRPr="00513ABE">
        <w:rPr>
          <w:sz w:val="22"/>
          <w:szCs w:val="22"/>
        </w:rPr>
        <w:t>Reintroduction Program of bald ibis in Andalusia (Spain) (see below).</w:t>
      </w:r>
    </w:p>
    <w:p w14:paraId="0FB77685" w14:textId="77777777" w:rsidR="00052EA8" w:rsidRPr="00513ABE" w:rsidRDefault="00052EA8" w:rsidP="00844905">
      <w:pPr>
        <w:numPr>
          <w:ilvl w:val="0"/>
          <w:numId w:val="7"/>
        </w:numPr>
        <w:spacing w:line="276" w:lineRule="auto"/>
        <w:ind w:left="709" w:hanging="283"/>
        <w:contextualSpacing/>
        <w:jc w:val="both"/>
        <w:rPr>
          <w:sz w:val="22"/>
          <w:szCs w:val="22"/>
        </w:rPr>
      </w:pPr>
      <w:r w:rsidRPr="00513ABE">
        <w:rPr>
          <w:sz w:val="22"/>
          <w:szCs w:val="22"/>
        </w:rPr>
        <w:t>Consolidation of a wild population of 22 males and 27 females in La Janda area in Andalusia.</w:t>
      </w:r>
    </w:p>
    <w:p w14:paraId="0C4A87F6" w14:textId="77777777" w:rsidR="00052EA8" w:rsidRPr="00513ABE" w:rsidRDefault="00052EA8" w:rsidP="000154D3">
      <w:pPr>
        <w:spacing w:line="276" w:lineRule="auto"/>
        <w:ind w:left="709"/>
        <w:contextualSpacing/>
        <w:jc w:val="both"/>
        <w:rPr>
          <w:sz w:val="22"/>
          <w:szCs w:val="22"/>
        </w:rPr>
      </w:pPr>
    </w:p>
    <w:p w14:paraId="224EB253" w14:textId="77777777" w:rsidR="00052EA8" w:rsidRPr="00513ABE" w:rsidRDefault="00052EA8" w:rsidP="000703EC">
      <w:pPr>
        <w:spacing w:line="276" w:lineRule="auto"/>
        <w:jc w:val="both"/>
        <w:rPr>
          <w:b/>
          <w:sz w:val="22"/>
          <w:szCs w:val="22"/>
        </w:rPr>
      </w:pPr>
      <w:r w:rsidRPr="00513ABE">
        <w:rPr>
          <w:b/>
          <w:sz w:val="22"/>
          <w:szCs w:val="22"/>
        </w:rPr>
        <w:t>UK:</w:t>
      </w:r>
    </w:p>
    <w:p w14:paraId="401BD858" w14:textId="77777777" w:rsidR="00052EA8" w:rsidRPr="00513ABE" w:rsidRDefault="00052EA8" w:rsidP="00844905">
      <w:pPr>
        <w:pStyle w:val="ListParagraph"/>
        <w:numPr>
          <w:ilvl w:val="0"/>
          <w:numId w:val="6"/>
        </w:numPr>
        <w:spacing w:line="276" w:lineRule="auto"/>
        <w:ind w:left="714" w:hanging="357"/>
        <w:contextualSpacing/>
        <w:jc w:val="both"/>
        <w:rPr>
          <w:i/>
          <w:sz w:val="22"/>
          <w:szCs w:val="22"/>
        </w:rPr>
      </w:pPr>
      <w:r w:rsidRPr="000154D3">
        <w:rPr>
          <w:sz w:val="22"/>
          <w:szCs w:val="22"/>
          <w:u w:val="single"/>
        </w:rPr>
        <w:t>Eurasian Curlew</w:t>
      </w:r>
      <w:r w:rsidRPr="00513ABE">
        <w:rPr>
          <w:i/>
          <w:sz w:val="22"/>
          <w:szCs w:val="22"/>
        </w:rPr>
        <w:t xml:space="preserve">: </w:t>
      </w:r>
      <w:r w:rsidRPr="00513ABE">
        <w:rPr>
          <w:sz w:val="22"/>
          <w:szCs w:val="22"/>
        </w:rPr>
        <w:t>various activities undertaken including a political debate on its status and need for action, a multi-partner workshop (hosted by WWT), and awareness raising activities for World Curlew Day (21</w:t>
      </w:r>
      <w:r w:rsidRPr="00513ABE">
        <w:rPr>
          <w:sz w:val="22"/>
          <w:szCs w:val="22"/>
          <w:vertAlign w:val="superscript"/>
        </w:rPr>
        <w:t>st</w:t>
      </w:r>
      <w:r w:rsidRPr="00513ABE">
        <w:rPr>
          <w:sz w:val="22"/>
          <w:szCs w:val="22"/>
        </w:rPr>
        <w:t xml:space="preserve"> April).</w:t>
      </w:r>
    </w:p>
    <w:p w14:paraId="074778AC" w14:textId="77777777" w:rsidR="00052EA8" w:rsidRPr="00513ABE" w:rsidRDefault="00052EA8" w:rsidP="00844905">
      <w:pPr>
        <w:pStyle w:val="ListParagraph"/>
        <w:numPr>
          <w:ilvl w:val="0"/>
          <w:numId w:val="8"/>
        </w:numPr>
        <w:spacing w:before="100" w:beforeAutospacing="1" w:after="100" w:afterAutospacing="1" w:line="276" w:lineRule="auto"/>
        <w:ind w:left="714" w:hanging="357"/>
        <w:contextualSpacing/>
        <w:jc w:val="both"/>
        <w:rPr>
          <w:color w:val="333333"/>
          <w:sz w:val="22"/>
          <w:szCs w:val="22"/>
          <w:lang w:eastAsia="en-GB"/>
        </w:rPr>
      </w:pPr>
      <w:r w:rsidRPr="000154D3">
        <w:rPr>
          <w:sz w:val="22"/>
          <w:szCs w:val="22"/>
          <w:u w:val="single"/>
        </w:rPr>
        <w:t>Black-tailed Godwit</w:t>
      </w:r>
      <w:r w:rsidRPr="00513ABE">
        <w:rPr>
          <w:i/>
          <w:sz w:val="22"/>
          <w:szCs w:val="22"/>
        </w:rPr>
        <w:t>.</w:t>
      </w:r>
      <w:r w:rsidRPr="00513ABE">
        <w:rPr>
          <w:sz w:val="22"/>
          <w:szCs w:val="22"/>
        </w:rPr>
        <w:t xml:space="preserve"> </w:t>
      </w:r>
      <w:hyperlink r:id="rId42" w:history="1">
        <w:r w:rsidRPr="00513ABE">
          <w:rPr>
            <w:rStyle w:val="Hyperlink"/>
            <w:sz w:val="22"/>
            <w:szCs w:val="22"/>
          </w:rPr>
          <w:t>Project Godwit</w:t>
        </w:r>
      </w:hyperlink>
      <w:r w:rsidRPr="00513ABE">
        <w:rPr>
          <w:sz w:val="22"/>
          <w:szCs w:val="22"/>
        </w:rPr>
        <w:t>, a multi-partner project with EU Life funding was launched with the following objectives:</w:t>
      </w:r>
    </w:p>
    <w:p w14:paraId="5BED03A6"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 xml:space="preserve"> To increase the productivity of black-tailed godwits at the Nene and Ouse Washes so that the population can begin to recover.</w:t>
      </w:r>
    </w:p>
    <w:p w14:paraId="2EB1D4BE"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To maintain and enhance black-tailed godwit wet grassland habitat at the Nene and Ouse washes, providing the right conditions for the species to thrive.</w:t>
      </w:r>
    </w:p>
    <w:p w14:paraId="773B43E7"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To improve our understanding of the local and migratory movements of black-tailed godwits breeding in the project area, using colour ringing and tracking.</w:t>
      </w:r>
    </w:p>
    <w:p w14:paraId="37A8EEAD"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To supplement the Ouse Washes black-tailed godwit population through the trialling of a rear-and-release programme, helping to re-establish the birds at sites adjacent to the Ouse Washes.</w:t>
      </w:r>
    </w:p>
    <w:p w14:paraId="66D94321"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To increase support among local communities for the long-term conservation of Black-tailed Godwits.</w:t>
      </w:r>
    </w:p>
    <w:p w14:paraId="37F1327D" w14:textId="77777777" w:rsidR="00052EA8" w:rsidRPr="00513ABE" w:rsidRDefault="00052EA8" w:rsidP="00844905">
      <w:pPr>
        <w:numPr>
          <w:ilvl w:val="0"/>
          <w:numId w:val="10"/>
        </w:numPr>
        <w:spacing w:before="100" w:beforeAutospacing="1" w:after="100" w:afterAutospacing="1" w:line="276" w:lineRule="auto"/>
        <w:ind w:left="714" w:hanging="357"/>
        <w:jc w:val="both"/>
        <w:rPr>
          <w:sz w:val="22"/>
          <w:szCs w:val="22"/>
        </w:rPr>
      </w:pPr>
      <w:r w:rsidRPr="00513ABE">
        <w:rPr>
          <w:sz w:val="22"/>
          <w:szCs w:val="22"/>
        </w:rPr>
        <w:t>To develop a UK-wide recovery plan for Black-tailed Godwits, working with international flyway initiatives.</w:t>
      </w:r>
    </w:p>
    <w:p w14:paraId="3B2AB5A9" w14:textId="77777777" w:rsidR="00052EA8" w:rsidRPr="000154D3" w:rsidRDefault="00052EA8" w:rsidP="000703EC">
      <w:pPr>
        <w:spacing w:line="276" w:lineRule="auto"/>
        <w:contextualSpacing/>
        <w:jc w:val="both"/>
        <w:rPr>
          <w:sz w:val="22"/>
          <w:szCs w:val="22"/>
          <w:u w:val="single"/>
        </w:rPr>
      </w:pPr>
      <w:r w:rsidRPr="000154D3">
        <w:rPr>
          <w:sz w:val="22"/>
          <w:szCs w:val="22"/>
          <w:u w:val="single"/>
        </w:rPr>
        <w:t>Seaducks</w:t>
      </w:r>
    </w:p>
    <w:p w14:paraId="7087DC79" w14:textId="77777777" w:rsidR="00052EA8" w:rsidRPr="00513ABE" w:rsidRDefault="00052EA8" w:rsidP="00844905">
      <w:pPr>
        <w:pStyle w:val="ListParagraph"/>
        <w:numPr>
          <w:ilvl w:val="0"/>
          <w:numId w:val="25"/>
        </w:numPr>
        <w:kinsoku w:val="0"/>
        <w:overflowPunct w:val="0"/>
        <w:spacing w:before="100" w:beforeAutospacing="1" w:after="100" w:afterAutospacing="1" w:line="276" w:lineRule="auto"/>
        <w:contextualSpacing/>
        <w:jc w:val="both"/>
        <w:textAlignment w:val="baseline"/>
        <w:rPr>
          <w:sz w:val="22"/>
          <w:szCs w:val="22"/>
        </w:rPr>
      </w:pPr>
      <w:r w:rsidRPr="00513ABE">
        <w:rPr>
          <w:sz w:val="22"/>
          <w:szCs w:val="22"/>
        </w:rPr>
        <w:t>The ISSAP for Velvet Scoter has been prepared under the EuroSAP programme and the European Seaduck International Work Group (ESIWG) is currently being established to oversee implementation of Long-tailed Duck and Velvet Scoter ISSAPs. The intension is to hold the 1st ESIWG meeting in the spring of 2019.</w:t>
      </w:r>
    </w:p>
    <w:p w14:paraId="2722041F" w14:textId="77777777" w:rsidR="00052EA8" w:rsidRPr="00513ABE" w:rsidRDefault="00052EA8" w:rsidP="00844905">
      <w:pPr>
        <w:pStyle w:val="ListParagraph"/>
        <w:numPr>
          <w:ilvl w:val="0"/>
          <w:numId w:val="25"/>
        </w:numPr>
        <w:kinsoku w:val="0"/>
        <w:overflowPunct w:val="0"/>
        <w:spacing w:before="100" w:beforeAutospacing="1" w:after="100" w:afterAutospacing="1" w:line="276" w:lineRule="auto"/>
        <w:contextualSpacing/>
        <w:jc w:val="both"/>
        <w:textAlignment w:val="baseline"/>
        <w:rPr>
          <w:sz w:val="22"/>
          <w:szCs w:val="22"/>
        </w:rPr>
      </w:pPr>
      <w:r w:rsidRPr="00513ABE">
        <w:rPr>
          <w:sz w:val="22"/>
          <w:szCs w:val="22"/>
        </w:rPr>
        <w:t>Seaducks of conservation concern were removed from lists of huntable birds in Estonia, Latvia and Norway. In Norway, Long-tailed Duck was removed on 1st April 2017 (for period 2017/18 - 21/22) (Velvet Scoter already not huntable).</w:t>
      </w:r>
    </w:p>
    <w:p w14:paraId="5F04DDF8" w14:textId="77777777" w:rsidR="00052EA8" w:rsidRPr="00513ABE" w:rsidRDefault="00052EA8" w:rsidP="000703EC">
      <w:pPr>
        <w:pStyle w:val="ListParagraph"/>
        <w:kinsoku w:val="0"/>
        <w:overflowPunct w:val="0"/>
        <w:spacing w:after="200" w:line="276" w:lineRule="auto"/>
        <w:jc w:val="both"/>
        <w:textAlignment w:val="baseline"/>
        <w:rPr>
          <w:sz w:val="22"/>
          <w:szCs w:val="22"/>
        </w:rPr>
      </w:pPr>
    </w:p>
    <w:p w14:paraId="58C46296"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lastRenderedPageBreak/>
        <w:t>Emergency situations (extreme cold, draught, toxic or oil spills, etc.) that have happened and affected waterbirds and/or their habitats since the last tc meeting and response to them.</w:t>
      </w:r>
    </w:p>
    <w:p w14:paraId="0106F920" w14:textId="77777777" w:rsidR="00052EA8" w:rsidRPr="00513ABE" w:rsidRDefault="00052EA8" w:rsidP="000703EC">
      <w:pPr>
        <w:spacing w:line="276" w:lineRule="auto"/>
        <w:jc w:val="both"/>
        <w:rPr>
          <w:b/>
          <w:sz w:val="22"/>
          <w:szCs w:val="22"/>
        </w:rPr>
      </w:pPr>
    </w:p>
    <w:p w14:paraId="038FF1EF" w14:textId="77777777" w:rsidR="00052EA8" w:rsidRPr="00513ABE" w:rsidRDefault="00052EA8" w:rsidP="000703EC">
      <w:pPr>
        <w:spacing w:line="276" w:lineRule="auto"/>
        <w:jc w:val="both"/>
        <w:rPr>
          <w:b/>
          <w:sz w:val="22"/>
          <w:szCs w:val="22"/>
        </w:rPr>
      </w:pPr>
      <w:r w:rsidRPr="00513ABE">
        <w:rPr>
          <w:b/>
          <w:sz w:val="22"/>
          <w:szCs w:val="22"/>
        </w:rPr>
        <w:t>UK:</w:t>
      </w:r>
    </w:p>
    <w:p w14:paraId="4440FEDE" w14:textId="77777777" w:rsidR="00052EA8" w:rsidRPr="00513ABE" w:rsidRDefault="00052EA8" w:rsidP="000703EC">
      <w:pPr>
        <w:spacing w:line="276" w:lineRule="auto"/>
        <w:jc w:val="both"/>
        <w:rPr>
          <w:sz w:val="22"/>
          <w:szCs w:val="22"/>
        </w:rPr>
      </w:pPr>
      <w:r w:rsidRPr="00513ABE">
        <w:rPr>
          <w:sz w:val="22"/>
          <w:szCs w:val="22"/>
        </w:rPr>
        <w:t xml:space="preserve">The duck disease sarcocystis (rice breast disease) is apparently increasing sharply in the UK (as determined by surveys of hunters) and no doubt across the flyway. This emerging infection, caused by protozoal parasite </w:t>
      </w:r>
      <w:r w:rsidRPr="00513ABE">
        <w:rPr>
          <w:i/>
          <w:sz w:val="22"/>
          <w:szCs w:val="22"/>
        </w:rPr>
        <w:t>Sarcocystis rileyi</w:t>
      </w:r>
      <w:r w:rsidRPr="00513ABE">
        <w:rPr>
          <w:sz w:val="22"/>
          <w:szCs w:val="22"/>
        </w:rPr>
        <w:t xml:space="preserve">, affects mainly ducks and research found the parasite caused muscle weakness which may have a range of implications for health. Its impact remains </w:t>
      </w:r>
      <w:proofErr w:type="gramStart"/>
      <w:r w:rsidRPr="00513ABE">
        <w:rPr>
          <w:sz w:val="22"/>
          <w:szCs w:val="22"/>
        </w:rPr>
        <w:t>undetermined</w:t>
      </w:r>
      <w:proofErr w:type="gramEnd"/>
      <w:r w:rsidRPr="00513ABE">
        <w:rPr>
          <w:sz w:val="22"/>
          <w:szCs w:val="22"/>
        </w:rPr>
        <w:t xml:space="preserve"> but it should be noted as a potential threat to populations due to its novelty in Europe (it is commonly found in the USA and may have originated in imported ducks) and its rate of increase. </w:t>
      </w:r>
    </w:p>
    <w:p w14:paraId="0C7E73F5" w14:textId="77777777" w:rsidR="00052EA8" w:rsidRPr="00513ABE" w:rsidRDefault="00052EA8" w:rsidP="000703EC">
      <w:pPr>
        <w:spacing w:line="276" w:lineRule="auto"/>
        <w:jc w:val="both"/>
        <w:rPr>
          <w:b/>
          <w:sz w:val="22"/>
          <w:szCs w:val="22"/>
        </w:rPr>
      </w:pPr>
    </w:p>
    <w:p w14:paraId="6A334868" w14:textId="77777777" w:rsidR="00052EA8" w:rsidRPr="000154D3" w:rsidRDefault="00052EA8" w:rsidP="000703EC">
      <w:pPr>
        <w:spacing w:line="276" w:lineRule="auto"/>
        <w:jc w:val="both"/>
        <w:rPr>
          <w:sz w:val="22"/>
          <w:szCs w:val="22"/>
          <w:u w:val="single"/>
        </w:rPr>
      </w:pPr>
      <w:r w:rsidRPr="000154D3">
        <w:rPr>
          <w:sz w:val="22"/>
          <w:szCs w:val="22"/>
          <w:u w:val="single"/>
        </w:rPr>
        <w:t>Avian influenza</w:t>
      </w:r>
    </w:p>
    <w:p w14:paraId="4C6DA5C8" w14:textId="77777777" w:rsidR="000154D3" w:rsidRDefault="000154D3" w:rsidP="000703EC">
      <w:pPr>
        <w:spacing w:line="276" w:lineRule="auto"/>
        <w:jc w:val="both"/>
        <w:rPr>
          <w:b/>
          <w:sz w:val="22"/>
          <w:szCs w:val="22"/>
        </w:rPr>
      </w:pPr>
    </w:p>
    <w:p w14:paraId="257DC7FE" w14:textId="77777777" w:rsidR="00052EA8" w:rsidRPr="00513ABE" w:rsidRDefault="00052EA8" w:rsidP="000703EC">
      <w:pPr>
        <w:spacing w:line="276" w:lineRule="auto"/>
        <w:jc w:val="both"/>
        <w:rPr>
          <w:b/>
          <w:sz w:val="22"/>
          <w:szCs w:val="22"/>
        </w:rPr>
      </w:pPr>
      <w:r w:rsidRPr="00513ABE">
        <w:rPr>
          <w:b/>
          <w:sz w:val="22"/>
          <w:szCs w:val="22"/>
        </w:rPr>
        <w:t>Netherlands:</w:t>
      </w:r>
    </w:p>
    <w:p w14:paraId="656E290C" w14:textId="77777777" w:rsidR="00052EA8" w:rsidRPr="00513ABE" w:rsidRDefault="00052EA8" w:rsidP="000703EC">
      <w:pPr>
        <w:spacing w:line="276" w:lineRule="auto"/>
        <w:jc w:val="both"/>
        <w:rPr>
          <w:sz w:val="22"/>
          <w:szCs w:val="22"/>
        </w:rPr>
      </w:pPr>
      <w:r w:rsidRPr="00513ABE">
        <w:rPr>
          <w:sz w:val="22"/>
          <w:szCs w:val="22"/>
        </w:rPr>
        <w:t>In the winter of 2016/2017 a mild outbreak of avian influenza occurred in The Netherlands. Local measures were taken in the poultry industry to prevent the virus to spread further, which seemed to have minimized the economic damage to the sector. Last winter another mild outbreak occurred that again lead to the obligation to keep poultry indoors. That lasted for many months. The impact of both outbreaks on waterfowl populations appeared minimal.</w:t>
      </w:r>
    </w:p>
    <w:p w14:paraId="4E29A007" w14:textId="77777777" w:rsidR="00052EA8" w:rsidRPr="00513ABE" w:rsidRDefault="00052EA8" w:rsidP="000703EC">
      <w:pPr>
        <w:spacing w:line="276" w:lineRule="auto"/>
        <w:jc w:val="both"/>
        <w:rPr>
          <w:sz w:val="22"/>
          <w:szCs w:val="22"/>
        </w:rPr>
      </w:pPr>
    </w:p>
    <w:p w14:paraId="2DED113F" w14:textId="77777777" w:rsidR="00052EA8" w:rsidRPr="00513ABE" w:rsidRDefault="00052EA8" w:rsidP="000703EC">
      <w:pPr>
        <w:spacing w:line="276" w:lineRule="auto"/>
        <w:jc w:val="both"/>
        <w:rPr>
          <w:sz w:val="22"/>
          <w:szCs w:val="22"/>
        </w:rPr>
      </w:pPr>
      <w:r w:rsidRPr="00513ABE">
        <w:rPr>
          <w:b/>
          <w:sz w:val="22"/>
          <w:szCs w:val="22"/>
        </w:rPr>
        <w:t>Whole region:</w:t>
      </w:r>
    </w:p>
    <w:p w14:paraId="7ABB7C85" w14:textId="77777777" w:rsidR="00052EA8" w:rsidRPr="00513ABE" w:rsidRDefault="00052EA8" w:rsidP="000703EC">
      <w:pPr>
        <w:spacing w:line="276" w:lineRule="auto"/>
        <w:jc w:val="both"/>
        <w:rPr>
          <w:sz w:val="22"/>
          <w:szCs w:val="22"/>
        </w:rPr>
      </w:pPr>
      <w:r w:rsidRPr="00513ABE">
        <w:rPr>
          <w:sz w:val="22"/>
          <w:szCs w:val="22"/>
        </w:rPr>
        <w:t xml:space="preserve">Highly pathogenic avian influenza H5N8 and H5N6 caused mortality of wild birds across Europe in the winters of </w:t>
      </w:r>
      <w:hyperlink r:id="rId43" w:history="1">
        <w:r w:rsidRPr="00513ABE">
          <w:rPr>
            <w:rStyle w:val="Hyperlink"/>
            <w:sz w:val="22"/>
            <w:szCs w:val="22"/>
          </w:rPr>
          <w:t>2016/17</w:t>
        </w:r>
      </w:hyperlink>
      <w:r w:rsidRPr="00513ABE">
        <w:rPr>
          <w:sz w:val="22"/>
          <w:szCs w:val="22"/>
        </w:rPr>
        <w:t xml:space="preserve"> (Mainly DE, NL, DK, SE, UK – for this N &amp;SW Europe region) and 2017/18, although numbers of dead birds appeared lower in the latter winter possibly due to immunity resulting from circulation of the initial virus in the first winter.</w:t>
      </w:r>
    </w:p>
    <w:p w14:paraId="05A4E3F8" w14:textId="77777777" w:rsidR="00052EA8" w:rsidRPr="00513ABE" w:rsidRDefault="00052EA8" w:rsidP="000703EC">
      <w:pPr>
        <w:spacing w:line="276" w:lineRule="auto"/>
        <w:jc w:val="both"/>
        <w:rPr>
          <w:sz w:val="22"/>
          <w:szCs w:val="22"/>
        </w:rPr>
      </w:pPr>
    </w:p>
    <w:p w14:paraId="21CA5911"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New or major ongoing waterbird species re-establishment (reintroduction, supplementation) initiatives.</w:t>
      </w:r>
    </w:p>
    <w:p w14:paraId="6AC7AEF3" w14:textId="77777777" w:rsidR="00052EA8" w:rsidRPr="00513ABE" w:rsidRDefault="00052EA8" w:rsidP="000703EC">
      <w:pPr>
        <w:pStyle w:val="ListParagraph"/>
        <w:spacing w:line="276" w:lineRule="auto"/>
        <w:jc w:val="both"/>
        <w:rPr>
          <w:sz w:val="22"/>
          <w:szCs w:val="22"/>
        </w:rPr>
      </w:pPr>
    </w:p>
    <w:p w14:paraId="098F8EF3" w14:textId="77777777" w:rsidR="00052EA8" w:rsidRPr="00513ABE" w:rsidRDefault="00052EA8" w:rsidP="000703EC">
      <w:pPr>
        <w:spacing w:line="276" w:lineRule="auto"/>
        <w:jc w:val="both"/>
        <w:rPr>
          <w:b/>
          <w:sz w:val="22"/>
          <w:szCs w:val="22"/>
        </w:rPr>
      </w:pPr>
      <w:r w:rsidRPr="00513ABE">
        <w:rPr>
          <w:b/>
          <w:sz w:val="22"/>
          <w:szCs w:val="22"/>
        </w:rPr>
        <w:t>Spain:</w:t>
      </w:r>
    </w:p>
    <w:p w14:paraId="636BBEB1" w14:textId="77777777" w:rsidR="00052EA8" w:rsidRPr="00513ABE" w:rsidRDefault="00052EA8" w:rsidP="000703EC">
      <w:pPr>
        <w:spacing w:line="276" w:lineRule="auto"/>
        <w:jc w:val="both"/>
        <w:rPr>
          <w:sz w:val="22"/>
          <w:szCs w:val="22"/>
        </w:rPr>
      </w:pPr>
      <w:r w:rsidRPr="00513ABE">
        <w:rPr>
          <w:sz w:val="22"/>
          <w:szCs w:val="22"/>
        </w:rPr>
        <w:t xml:space="preserve">The project of reintroduction of Northern Bald Ibis </w:t>
      </w:r>
      <w:r w:rsidRPr="00513ABE">
        <w:rPr>
          <w:i/>
          <w:sz w:val="22"/>
          <w:szCs w:val="22"/>
        </w:rPr>
        <w:t>Geronticus ermita</w:t>
      </w:r>
      <w:r w:rsidRPr="00513ABE">
        <w:rPr>
          <w:sz w:val="22"/>
          <w:szCs w:val="22"/>
        </w:rPr>
        <w:t xml:space="preserve"> in the south of Spain is looking forward to establishing another population in the south-east in Gata Natural Park, Andalusia.</w:t>
      </w:r>
    </w:p>
    <w:p w14:paraId="377F71E8" w14:textId="77777777" w:rsidR="00052EA8" w:rsidRPr="00513ABE" w:rsidRDefault="00052EA8" w:rsidP="000703EC">
      <w:pPr>
        <w:spacing w:line="276" w:lineRule="auto"/>
        <w:jc w:val="both"/>
        <w:rPr>
          <w:sz w:val="22"/>
          <w:szCs w:val="22"/>
        </w:rPr>
      </w:pPr>
    </w:p>
    <w:p w14:paraId="2F419072" w14:textId="77777777" w:rsidR="00052EA8" w:rsidRPr="00513ABE" w:rsidRDefault="00052EA8" w:rsidP="000703EC">
      <w:pPr>
        <w:spacing w:line="276" w:lineRule="auto"/>
        <w:jc w:val="both"/>
        <w:rPr>
          <w:b/>
          <w:sz w:val="22"/>
          <w:szCs w:val="22"/>
        </w:rPr>
      </w:pPr>
      <w:r w:rsidRPr="00513ABE">
        <w:rPr>
          <w:b/>
          <w:sz w:val="22"/>
          <w:szCs w:val="22"/>
        </w:rPr>
        <w:t>UK:</w:t>
      </w:r>
    </w:p>
    <w:p w14:paraId="014F43FA" w14:textId="77777777" w:rsidR="00052EA8" w:rsidRPr="00513ABE" w:rsidRDefault="00E22E4C" w:rsidP="000703EC">
      <w:pPr>
        <w:spacing w:line="276" w:lineRule="auto"/>
        <w:jc w:val="both"/>
        <w:rPr>
          <w:sz w:val="22"/>
          <w:szCs w:val="22"/>
        </w:rPr>
      </w:pPr>
      <w:hyperlink r:id="rId44" w:history="1">
        <w:r w:rsidR="00052EA8" w:rsidRPr="00513ABE">
          <w:rPr>
            <w:rStyle w:val="Hyperlink"/>
            <w:sz w:val="22"/>
            <w:szCs w:val="22"/>
          </w:rPr>
          <w:t>Black-tailed godwit</w:t>
        </w:r>
      </w:hyperlink>
      <w:r w:rsidR="00052EA8" w:rsidRPr="00513ABE">
        <w:rPr>
          <w:sz w:val="22"/>
          <w:szCs w:val="22"/>
        </w:rPr>
        <w:t>: head-starting of godwits on the Ouse Washes was undertaken in 2017 with young birds being seen wintering in Southern Europe and then returning to the Ouse Washes in 2018. At time of writing the head-starting project for 2018 is well underway.</w:t>
      </w:r>
    </w:p>
    <w:p w14:paraId="58EF8A23" w14:textId="77777777" w:rsidR="00052EA8" w:rsidRPr="00513ABE" w:rsidRDefault="00052EA8" w:rsidP="000703EC">
      <w:pPr>
        <w:spacing w:line="276" w:lineRule="auto"/>
        <w:jc w:val="both"/>
        <w:rPr>
          <w:b/>
          <w:sz w:val="22"/>
          <w:szCs w:val="22"/>
        </w:rPr>
      </w:pPr>
    </w:p>
    <w:p w14:paraId="78934305"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 xml:space="preserve">Activities on eradication or other type of action regarding alien species. </w:t>
      </w:r>
    </w:p>
    <w:p w14:paraId="447F081C" w14:textId="77777777" w:rsidR="00052EA8" w:rsidRPr="00513ABE" w:rsidRDefault="00052EA8" w:rsidP="000703EC">
      <w:pPr>
        <w:spacing w:line="276" w:lineRule="auto"/>
        <w:jc w:val="both"/>
        <w:rPr>
          <w:sz w:val="22"/>
          <w:szCs w:val="22"/>
        </w:rPr>
      </w:pPr>
    </w:p>
    <w:p w14:paraId="5866E639" w14:textId="77777777" w:rsidR="00052EA8" w:rsidRPr="00513ABE" w:rsidRDefault="00052EA8" w:rsidP="000703EC">
      <w:pPr>
        <w:spacing w:line="276" w:lineRule="auto"/>
        <w:jc w:val="both"/>
        <w:rPr>
          <w:b/>
          <w:sz w:val="22"/>
          <w:szCs w:val="22"/>
        </w:rPr>
      </w:pPr>
      <w:r w:rsidRPr="00513ABE">
        <w:rPr>
          <w:b/>
          <w:sz w:val="22"/>
          <w:szCs w:val="22"/>
        </w:rPr>
        <w:t>France:</w:t>
      </w:r>
    </w:p>
    <w:p w14:paraId="7E9B008E" w14:textId="77777777" w:rsidR="00052EA8" w:rsidRPr="00513ABE" w:rsidRDefault="00052EA8" w:rsidP="000703EC">
      <w:pPr>
        <w:pStyle w:val="HTMLPreformatted"/>
        <w:spacing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The EU Regulations on IAS (Regulation No 1143/2014 - 22 October 2014, Implementing Regulation (EU) 2016/1141 - 13 July 2016, Implementing Regulation (EU) 2017 / 1263 - 12 July 2017), have been transcribed into French law by the Decree No. 2017-595 of April 21, 2017 on the control and management of the introduction and spread of certain animal and plant species, the Order of February 14, 2018 on the prevention of the introduction and spread of invasive alien animal species in metropolitan France, and the Order of February 14, 2018 on the prevention of the introduction and spread of species invasive alien plants on the metropolitan territory.</w:t>
      </w:r>
    </w:p>
    <w:p w14:paraId="1B713E5A" w14:textId="77777777" w:rsidR="00052EA8" w:rsidRDefault="00052EA8" w:rsidP="000703EC">
      <w:pPr>
        <w:pStyle w:val="HTMLPreformatted"/>
        <w:spacing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The decree of April 21, 2017 gives provisions for species already established: eradication for new populations, confinement for others. The first order of February 14, 2018 prohibits the introduction into the natural environment of several animal species, including the Canada goose. A more restrictive level</w:t>
      </w:r>
      <w:r w:rsidR="000154D3">
        <w:rPr>
          <w:rFonts w:ascii="Times New Roman" w:hAnsi="Times New Roman" w:cs="Times New Roman"/>
          <w:sz w:val="22"/>
          <w:szCs w:val="22"/>
          <w:lang w:val="en-GB"/>
        </w:rPr>
        <w:br w:type="textWrapping" w:clear="all"/>
      </w:r>
      <w:r w:rsidRPr="00513ABE">
        <w:rPr>
          <w:rFonts w:ascii="Times New Roman" w:hAnsi="Times New Roman" w:cs="Times New Roman"/>
          <w:sz w:val="22"/>
          <w:szCs w:val="22"/>
          <w:lang w:val="en-GB"/>
        </w:rPr>
        <w:lastRenderedPageBreak/>
        <w:t xml:space="preserve">(Level 2) also prohibits the possession, sale, exchange or transport of the IASs listed in the European regulation, with derogation for zoos (under conditions) and transitional measures for the current legal holders (no reproduction, no escape). The Egyptian Goose and the Ruddy Duck are regarded by Level 2, the objective being to avoid new introductions. </w:t>
      </w:r>
    </w:p>
    <w:p w14:paraId="6271B26C" w14:textId="77777777" w:rsidR="000154D3" w:rsidRPr="00513ABE" w:rsidRDefault="000154D3" w:rsidP="000703EC">
      <w:pPr>
        <w:pStyle w:val="HTMLPreformatted"/>
        <w:spacing w:line="276" w:lineRule="auto"/>
        <w:jc w:val="both"/>
        <w:rPr>
          <w:rFonts w:ascii="Times New Roman" w:hAnsi="Times New Roman" w:cs="Times New Roman"/>
          <w:sz w:val="22"/>
          <w:szCs w:val="22"/>
          <w:lang w:val="en-GB"/>
        </w:rPr>
      </w:pPr>
    </w:p>
    <w:p w14:paraId="3ED6CE1F" w14:textId="77777777" w:rsidR="00052EA8" w:rsidRPr="00513ABE" w:rsidRDefault="00052EA8" w:rsidP="00844905">
      <w:pPr>
        <w:pStyle w:val="HTMLPreformatted"/>
        <w:numPr>
          <w:ilvl w:val="2"/>
          <w:numId w:val="4"/>
        </w:numPr>
        <w:tabs>
          <w:tab w:val="clear" w:pos="916"/>
          <w:tab w:val="clear" w:pos="1832"/>
          <w:tab w:val="clear" w:pos="2160"/>
          <w:tab w:val="num" w:pos="540"/>
        </w:tabs>
        <w:spacing w:line="276" w:lineRule="auto"/>
        <w:ind w:left="540"/>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For Canada goose, the control plan applied since 2012 is being evaluated.</w:t>
      </w:r>
    </w:p>
    <w:p w14:paraId="51AE62E3" w14:textId="77777777" w:rsidR="00052EA8" w:rsidRPr="00513ABE" w:rsidRDefault="00052EA8" w:rsidP="00844905">
      <w:pPr>
        <w:pStyle w:val="HTMLPreformatted"/>
        <w:numPr>
          <w:ilvl w:val="2"/>
          <w:numId w:val="4"/>
        </w:numPr>
        <w:tabs>
          <w:tab w:val="clear" w:pos="916"/>
          <w:tab w:val="clear" w:pos="1832"/>
          <w:tab w:val="clear" w:pos="2160"/>
          <w:tab w:val="num" w:pos="540"/>
        </w:tabs>
        <w:spacing w:line="276" w:lineRule="auto"/>
        <w:ind w:left="540"/>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For Egyptian Goose, not huntable in France, the destruction is allowed by prefectural orders.</w:t>
      </w:r>
    </w:p>
    <w:p w14:paraId="2A148053" w14:textId="77777777" w:rsidR="00052EA8" w:rsidRPr="00513ABE" w:rsidRDefault="00052EA8" w:rsidP="00844905">
      <w:pPr>
        <w:pStyle w:val="HTMLPreformatted"/>
        <w:numPr>
          <w:ilvl w:val="2"/>
          <w:numId w:val="4"/>
        </w:numPr>
        <w:tabs>
          <w:tab w:val="clear" w:pos="916"/>
          <w:tab w:val="clear" w:pos="1832"/>
          <w:tab w:val="clear" w:pos="2160"/>
          <w:tab w:val="num" w:pos="540"/>
        </w:tabs>
        <w:spacing w:line="276" w:lineRule="auto"/>
        <w:ind w:left="540"/>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For Ruddy duck, the National strategy (2015-2025 National Plan to combat Ruddy Duck) is designed in accordance with the Berne Convention: only sworn officers can kill them (destruction shots). 97 Ruddy ducks including 27 females were thus killed in 2017, nearly half of them on Lake Granlieu. This figure is lower than in previous years. This very year, the number of bird contacts was lower than in previous years. </w:t>
      </w:r>
      <w:proofErr w:type="gramStart"/>
      <w:r w:rsidRPr="00513ABE">
        <w:rPr>
          <w:rFonts w:ascii="Times New Roman" w:hAnsi="Times New Roman" w:cs="Times New Roman"/>
          <w:sz w:val="22"/>
          <w:szCs w:val="22"/>
          <w:lang w:val="en-GB"/>
        </w:rPr>
        <w:t>So as to</w:t>
      </w:r>
      <w:proofErr w:type="gramEnd"/>
      <w:r w:rsidRPr="00513ABE">
        <w:rPr>
          <w:rFonts w:ascii="Times New Roman" w:hAnsi="Times New Roman" w:cs="Times New Roman"/>
          <w:sz w:val="22"/>
          <w:szCs w:val="22"/>
          <w:lang w:val="en-GB"/>
        </w:rPr>
        <w:t xml:space="preserve"> obtain additional human and technical resources to eradicate the national population estimated at ca. 200 individuals, France submitted a LIFE project of 5 years (01/10/18 - 30/09/2023) entitled "Oxyura against Oxyura" of € 1.68 million (of which € 1.21 million from the EU). </w:t>
      </w:r>
    </w:p>
    <w:p w14:paraId="6F8BAC2B" w14:textId="77777777" w:rsidR="00052EA8" w:rsidRPr="00513ABE" w:rsidRDefault="00052EA8" w:rsidP="000703EC">
      <w:pPr>
        <w:spacing w:line="276" w:lineRule="auto"/>
        <w:jc w:val="both"/>
        <w:rPr>
          <w:sz w:val="22"/>
          <w:szCs w:val="22"/>
        </w:rPr>
      </w:pPr>
    </w:p>
    <w:p w14:paraId="5C58DA6A" w14:textId="77777777" w:rsidR="00052EA8" w:rsidRPr="00FE17E0" w:rsidRDefault="00052EA8" w:rsidP="000703EC">
      <w:pPr>
        <w:spacing w:line="276" w:lineRule="auto"/>
        <w:jc w:val="both"/>
        <w:rPr>
          <w:i/>
          <w:color w:val="4472C4"/>
          <w:sz w:val="22"/>
          <w:szCs w:val="22"/>
        </w:rPr>
      </w:pPr>
      <w:r w:rsidRPr="00FE17E0">
        <w:rPr>
          <w:i/>
          <w:color w:val="4472C4"/>
          <w:sz w:val="22"/>
          <w:szCs w:val="22"/>
        </w:rPr>
        <w:t>See Annex 1 for further details.</w:t>
      </w:r>
    </w:p>
    <w:p w14:paraId="57C00AD2" w14:textId="77777777" w:rsidR="00052EA8" w:rsidRPr="00513ABE" w:rsidRDefault="00052EA8" w:rsidP="000703EC">
      <w:pPr>
        <w:spacing w:line="276" w:lineRule="auto"/>
        <w:jc w:val="both"/>
        <w:rPr>
          <w:sz w:val="22"/>
          <w:szCs w:val="22"/>
        </w:rPr>
      </w:pPr>
    </w:p>
    <w:p w14:paraId="7D6BECDB" w14:textId="77777777" w:rsidR="00052EA8" w:rsidRPr="00513ABE" w:rsidRDefault="00052EA8" w:rsidP="000703EC">
      <w:pPr>
        <w:spacing w:line="276" w:lineRule="auto"/>
        <w:jc w:val="both"/>
        <w:rPr>
          <w:b/>
          <w:sz w:val="22"/>
          <w:szCs w:val="22"/>
        </w:rPr>
      </w:pPr>
      <w:r w:rsidRPr="00513ABE">
        <w:rPr>
          <w:b/>
          <w:sz w:val="22"/>
          <w:szCs w:val="22"/>
        </w:rPr>
        <w:t>Netherlands:</w:t>
      </w:r>
    </w:p>
    <w:p w14:paraId="306A9435" w14:textId="77777777" w:rsidR="00052EA8" w:rsidRPr="00513ABE" w:rsidRDefault="00052EA8" w:rsidP="000703EC">
      <w:pPr>
        <w:spacing w:line="276" w:lineRule="auto"/>
        <w:contextualSpacing/>
        <w:jc w:val="both"/>
        <w:rPr>
          <w:sz w:val="22"/>
          <w:szCs w:val="22"/>
        </w:rPr>
      </w:pPr>
      <w:r w:rsidRPr="00513ABE">
        <w:rPr>
          <w:sz w:val="22"/>
          <w:szCs w:val="22"/>
        </w:rPr>
        <w:t>The Netherlands has ongoing attempts to eradicate the Ruddy Duck.</w:t>
      </w:r>
    </w:p>
    <w:p w14:paraId="03C47878" w14:textId="77777777" w:rsidR="00052EA8" w:rsidRPr="00513ABE" w:rsidRDefault="00052EA8" w:rsidP="000703EC">
      <w:pPr>
        <w:spacing w:line="276" w:lineRule="auto"/>
        <w:jc w:val="both"/>
        <w:rPr>
          <w:sz w:val="22"/>
          <w:szCs w:val="22"/>
        </w:rPr>
      </w:pPr>
    </w:p>
    <w:p w14:paraId="234E4473" w14:textId="77777777" w:rsidR="00052EA8" w:rsidRPr="00513ABE" w:rsidRDefault="00052EA8" w:rsidP="000703EC">
      <w:pPr>
        <w:spacing w:line="276" w:lineRule="auto"/>
        <w:jc w:val="both"/>
        <w:rPr>
          <w:b/>
          <w:sz w:val="22"/>
          <w:szCs w:val="22"/>
        </w:rPr>
      </w:pPr>
      <w:r w:rsidRPr="00513ABE">
        <w:rPr>
          <w:b/>
          <w:sz w:val="22"/>
          <w:szCs w:val="22"/>
        </w:rPr>
        <w:t>Spain:</w:t>
      </w:r>
    </w:p>
    <w:p w14:paraId="0CA4B3BE" w14:textId="77777777" w:rsidR="00052EA8" w:rsidRPr="00513ABE" w:rsidRDefault="00052EA8" w:rsidP="000703EC">
      <w:pPr>
        <w:spacing w:line="276" w:lineRule="auto"/>
        <w:jc w:val="both"/>
        <w:rPr>
          <w:sz w:val="22"/>
          <w:szCs w:val="22"/>
        </w:rPr>
      </w:pPr>
      <w:r w:rsidRPr="00513ABE">
        <w:rPr>
          <w:sz w:val="22"/>
          <w:szCs w:val="22"/>
        </w:rPr>
        <w:t>Preparation of a National Strategy for Management, Control and Eradication of Invasive Alien Species in continental aquatic environments.</w:t>
      </w:r>
    </w:p>
    <w:p w14:paraId="259029D6" w14:textId="77777777" w:rsidR="00052EA8" w:rsidRPr="00513ABE" w:rsidRDefault="00052EA8" w:rsidP="000703EC">
      <w:pPr>
        <w:spacing w:line="276" w:lineRule="auto"/>
        <w:jc w:val="both"/>
        <w:rPr>
          <w:sz w:val="22"/>
          <w:szCs w:val="22"/>
        </w:rPr>
      </w:pPr>
    </w:p>
    <w:p w14:paraId="26A1B7DB" w14:textId="77777777" w:rsidR="00052EA8" w:rsidRPr="00513ABE" w:rsidRDefault="00052EA8" w:rsidP="000703EC">
      <w:pPr>
        <w:spacing w:line="276" w:lineRule="auto"/>
        <w:jc w:val="both"/>
        <w:rPr>
          <w:b/>
          <w:sz w:val="22"/>
          <w:szCs w:val="22"/>
        </w:rPr>
      </w:pPr>
      <w:r w:rsidRPr="00513ABE">
        <w:rPr>
          <w:b/>
          <w:sz w:val="22"/>
          <w:szCs w:val="22"/>
        </w:rPr>
        <w:t xml:space="preserve">UK: </w:t>
      </w:r>
    </w:p>
    <w:p w14:paraId="2517207B" w14:textId="77777777" w:rsidR="00052EA8" w:rsidRPr="00513ABE" w:rsidRDefault="00052EA8" w:rsidP="000703EC">
      <w:pPr>
        <w:spacing w:line="276" w:lineRule="auto"/>
        <w:jc w:val="both"/>
        <w:rPr>
          <w:sz w:val="22"/>
          <w:szCs w:val="22"/>
        </w:rPr>
      </w:pPr>
      <w:r w:rsidRPr="00513ABE">
        <w:rPr>
          <w:sz w:val="22"/>
          <w:szCs w:val="22"/>
        </w:rPr>
        <w:t>Ruddy duck control is on-going with the national population thought to stand at fewer than 20 individuals.</w:t>
      </w:r>
    </w:p>
    <w:p w14:paraId="0345D2F3" w14:textId="77777777" w:rsidR="00052EA8" w:rsidRPr="00513ABE" w:rsidRDefault="00052EA8" w:rsidP="000703EC">
      <w:pPr>
        <w:spacing w:line="276" w:lineRule="auto"/>
        <w:jc w:val="both"/>
        <w:rPr>
          <w:sz w:val="22"/>
          <w:szCs w:val="22"/>
        </w:rPr>
      </w:pPr>
    </w:p>
    <w:p w14:paraId="28BA5399"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New or major ongoing activities on habitat (site) inventory, conservation or restoration and rehabilitation of waterbird habitats.</w:t>
      </w:r>
    </w:p>
    <w:p w14:paraId="0F25EB94" w14:textId="77777777" w:rsidR="00052EA8" w:rsidRPr="00513ABE" w:rsidRDefault="00052EA8" w:rsidP="000703EC">
      <w:pPr>
        <w:spacing w:line="276" w:lineRule="auto"/>
        <w:jc w:val="both"/>
        <w:rPr>
          <w:b/>
          <w:sz w:val="22"/>
          <w:szCs w:val="22"/>
        </w:rPr>
      </w:pPr>
    </w:p>
    <w:p w14:paraId="3CCB52D3" w14:textId="77777777" w:rsidR="00052EA8" w:rsidRPr="00513ABE" w:rsidRDefault="00052EA8" w:rsidP="000703EC">
      <w:pPr>
        <w:spacing w:line="276" w:lineRule="auto"/>
        <w:jc w:val="both"/>
        <w:rPr>
          <w:b/>
          <w:sz w:val="22"/>
          <w:szCs w:val="22"/>
        </w:rPr>
      </w:pPr>
      <w:r w:rsidRPr="00513ABE">
        <w:rPr>
          <w:b/>
          <w:sz w:val="22"/>
          <w:szCs w:val="22"/>
        </w:rPr>
        <w:t>France:</w:t>
      </w:r>
    </w:p>
    <w:p w14:paraId="5F353C1F" w14:textId="77777777" w:rsidR="00052EA8" w:rsidRPr="00513ABE" w:rsidRDefault="00052EA8" w:rsidP="000703EC">
      <w:pPr>
        <w:spacing w:line="276" w:lineRule="auto"/>
        <w:jc w:val="both"/>
        <w:rPr>
          <w:sz w:val="22"/>
          <w:szCs w:val="22"/>
        </w:rPr>
      </w:pPr>
      <w:r w:rsidRPr="00513ABE">
        <w:rPr>
          <w:sz w:val="22"/>
          <w:szCs w:val="22"/>
        </w:rPr>
        <w:t>As part of the National Wetlands Observatory, Tour du Valat / the Mediterranean Wetlands Observatory (MWO), with the help of the Ramsar-France Association, studied the evolution of land cover within 32 French Ramsar sites in 1975, 1990 and 2005. Using the methodology developed under the </w:t>
      </w:r>
      <w:hyperlink r:id="rId45" w:tgtFrame="_blank" w:history="1">
        <w:r w:rsidRPr="00513ABE">
          <w:rPr>
            <w:sz w:val="22"/>
            <w:szCs w:val="22"/>
          </w:rPr>
          <w:t>GlobWetland-II</w:t>
        </w:r>
      </w:hyperlink>
      <w:r w:rsidRPr="00513ABE">
        <w:rPr>
          <w:sz w:val="22"/>
          <w:szCs w:val="22"/>
        </w:rPr>
        <w:t>project (carried out in partnership with the European Space Agency, JenaOptronics and Ramsar Secretariat), the MWO analysed the evolution of broad habitat classes, and in particular wetlands (natural and man-made); analysed the level of agriculture and urban pressure on the French metropolitan Ramsar Sites; and established simple land-cover maps for the 32 sites at 3 dates. Overall, in 30 years, the natural wetland habitats within the Ramsar Sites have declined by 6%, and man-made wetlands increased by 38%. Natural, terrestrial habitats have declined also. These figures probably underestimate the real changes in French wetlands overall, wetlands which are less protected/ appreciated than the Ramsar Sites.</w:t>
      </w:r>
    </w:p>
    <w:p w14:paraId="18505871" w14:textId="77777777" w:rsidR="00052EA8" w:rsidRPr="00513ABE" w:rsidRDefault="00E22E4C" w:rsidP="000703EC">
      <w:pPr>
        <w:spacing w:line="276" w:lineRule="auto"/>
        <w:jc w:val="both"/>
        <w:rPr>
          <w:sz w:val="22"/>
          <w:szCs w:val="22"/>
        </w:rPr>
      </w:pPr>
      <w:hyperlink r:id="rId46" w:history="1">
        <w:r w:rsidR="00052EA8" w:rsidRPr="00513ABE">
          <w:rPr>
            <w:rStyle w:val="Hyperlink"/>
            <w:sz w:val="22"/>
            <w:szCs w:val="22"/>
          </w:rPr>
          <w:t>https://www.ramsar.org/news/evolution-of-land-cover-in-french-metropolitan-ramsar-sites-between-1975-and-2005</w:t>
        </w:r>
      </w:hyperlink>
    </w:p>
    <w:p w14:paraId="5D5D9F18" w14:textId="77777777" w:rsidR="00052EA8" w:rsidRPr="00513ABE" w:rsidRDefault="00052EA8" w:rsidP="000703EC">
      <w:pPr>
        <w:spacing w:line="276" w:lineRule="auto"/>
        <w:jc w:val="both"/>
        <w:rPr>
          <w:sz w:val="22"/>
          <w:szCs w:val="22"/>
        </w:rPr>
      </w:pPr>
    </w:p>
    <w:p w14:paraId="6BAD56D3"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xml:space="preserve">Project Life+ ENVOLL (2013-2018) created a whole network of breeding sites for colonial waterbirds (9 sp) on the Mediterranean French coast: </w:t>
      </w:r>
      <w:hyperlink r:id="rId47" w:history="1">
        <w:r w:rsidRPr="00513ABE">
          <w:rPr>
            <w:rStyle w:val="Hyperlink"/>
            <w:sz w:val="22"/>
            <w:szCs w:val="22"/>
            <w:lang w:eastAsia="fr-FR"/>
          </w:rPr>
          <w:t>http://www.life-envoll.eu/?lang=en</w:t>
        </w:r>
      </w:hyperlink>
      <w:r w:rsidRPr="00DA2176">
        <w:rPr>
          <w:color w:val="000000"/>
          <w:sz w:val="22"/>
          <w:szCs w:val="22"/>
          <w:lang w:eastAsia="fr-FR"/>
        </w:rPr>
        <w:t xml:space="preserve"> </w:t>
      </w:r>
    </w:p>
    <w:p w14:paraId="73E8C733" w14:textId="77777777" w:rsidR="00052EA8" w:rsidRPr="00513ABE" w:rsidRDefault="00052EA8" w:rsidP="000703EC">
      <w:pPr>
        <w:spacing w:line="276" w:lineRule="auto"/>
        <w:jc w:val="both"/>
        <w:rPr>
          <w:sz w:val="22"/>
          <w:szCs w:val="22"/>
        </w:rPr>
      </w:pPr>
    </w:p>
    <w:p w14:paraId="442ED4C1" w14:textId="77777777" w:rsidR="00052EA8" w:rsidRPr="00513ABE" w:rsidRDefault="00052EA8" w:rsidP="000703EC">
      <w:pPr>
        <w:spacing w:line="276" w:lineRule="auto"/>
        <w:jc w:val="both"/>
        <w:rPr>
          <w:sz w:val="22"/>
          <w:szCs w:val="22"/>
        </w:rPr>
      </w:pPr>
      <w:r w:rsidRPr="00513ABE">
        <w:rPr>
          <w:sz w:val="22"/>
          <w:szCs w:val="22"/>
        </w:rPr>
        <w:t xml:space="preserve">Within the RESSOURCE project co-funded by FFEM and ONCFS, OMPO and ONCFS have provided expertise to three major African wetland complexes of international importance (Bahrs Aouk &amp; Salamat in </w:t>
      </w:r>
      <w:r w:rsidRPr="00513ABE">
        <w:rPr>
          <w:sz w:val="22"/>
          <w:szCs w:val="22"/>
        </w:rPr>
        <w:lastRenderedPageBreak/>
        <w:t>Chad, Khor Abu Habil in Sudan &amp; Trois Marigots in Sénégal), including management recommendation, management planning, and support to a range of expertise aiming at improving management and conservation</w:t>
      </w:r>
    </w:p>
    <w:p w14:paraId="53A4D93D" w14:textId="77777777" w:rsidR="00052EA8" w:rsidRPr="00513ABE" w:rsidRDefault="00052EA8" w:rsidP="000703EC">
      <w:pPr>
        <w:spacing w:line="276" w:lineRule="auto"/>
        <w:jc w:val="both"/>
        <w:rPr>
          <w:sz w:val="22"/>
          <w:szCs w:val="22"/>
        </w:rPr>
      </w:pPr>
    </w:p>
    <w:p w14:paraId="762ECCED" w14:textId="77777777" w:rsidR="00052EA8" w:rsidRPr="00513ABE" w:rsidRDefault="00052EA8" w:rsidP="000703EC">
      <w:pPr>
        <w:spacing w:line="276" w:lineRule="auto"/>
        <w:jc w:val="both"/>
        <w:rPr>
          <w:sz w:val="22"/>
          <w:szCs w:val="22"/>
        </w:rPr>
      </w:pPr>
      <w:r w:rsidRPr="00513ABE">
        <w:rPr>
          <w:sz w:val="22"/>
          <w:szCs w:val="22"/>
        </w:rPr>
        <w:t>The French Conservancy Agency for coast (Conservatoire du Littoral) buys on average 3000ha of coastal wetlands annually.</w:t>
      </w:r>
    </w:p>
    <w:p w14:paraId="7C78A325" w14:textId="77777777" w:rsidR="00052EA8" w:rsidRPr="00513ABE" w:rsidRDefault="00052EA8" w:rsidP="000703EC">
      <w:pPr>
        <w:spacing w:line="276" w:lineRule="auto"/>
        <w:jc w:val="both"/>
        <w:rPr>
          <w:sz w:val="22"/>
          <w:szCs w:val="22"/>
        </w:rPr>
      </w:pPr>
    </w:p>
    <w:p w14:paraId="3B17B6CE" w14:textId="77777777" w:rsidR="00052EA8" w:rsidRPr="00513ABE" w:rsidRDefault="00052EA8" w:rsidP="000703EC">
      <w:pPr>
        <w:spacing w:line="276" w:lineRule="auto"/>
        <w:jc w:val="both"/>
        <w:rPr>
          <w:b/>
          <w:sz w:val="22"/>
          <w:szCs w:val="22"/>
        </w:rPr>
      </w:pPr>
      <w:r w:rsidRPr="00513ABE">
        <w:rPr>
          <w:b/>
          <w:sz w:val="22"/>
          <w:szCs w:val="22"/>
        </w:rPr>
        <w:t>Netherlands:</w:t>
      </w:r>
    </w:p>
    <w:p w14:paraId="17CCDA20" w14:textId="77777777" w:rsidR="00052EA8" w:rsidRPr="00513ABE" w:rsidRDefault="00052EA8" w:rsidP="000703EC">
      <w:pPr>
        <w:spacing w:line="276" w:lineRule="auto"/>
        <w:jc w:val="both"/>
        <w:rPr>
          <w:sz w:val="22"/>
          <w:szCs w:val="22"/>
        </w:rPr>
      </w:pPr>
      <w:r w:rsidRPr="00513ABE">
        <w:rPr>
          <w:sz w:val="22"/>
          <w:szCs w:val="22"/>
        </w:rPr>
        <w:t xml:space="preserve">In 2016/2017 an evaluation and assessment of the current Natura 2000 sites network was carried by Wageningen University &amp; Research Centre and Sovon for the Ministry of Agriculture, Nature and Food Quality analyzing if sites or species were missing. </w:t>
      </w:r>
    </w:p>
    <w:p w14:paraId="28D8B692" w14:textId="77777777" w:rsidR="00052EA8" w:rsidRPr="00513ABE" w:rsidRDefault="00052EA8" w:rsidP="000703EC">
      <w:pPr>
        <w:spacing w:line="276" w:lineRule="auto"/>
        <w:jc w:val="both"/>
        <w:rPr>
          <w:sz w:val="22"/>
          <w:szCs w:val="22"/>
        </w:rPr>
      </w:pPr>
    </w:p>
    <w:p w14:paraId="1CE0DAAE" w14:textId="77777777" w:rsidR="00052EA8" w:rsidRPr="00513ABE" w:rsidRDefault="00052EA8" w:rsidP="000703EC">
      <w:pPr>
        <w:spacing w:line="276" w:lineRule="auto"/>
        <w:jc w:val="both"/>
        <w:rPr>
          <w:b/>
          <w:sz w:val="22"/>
          <w:szCs w:val="22"/>
        </w:rPr>
      </w:pPr>
      <w:r w:rsidRPr="00513ABE">
        <w:rPr>
          <w:b/>
          <w:sz w:val="22"/>
          <w:szCs w:val="22"/>
        </w:rPr>
        <w:t>Spain:</w:t>
      </w:r>
    </w:p>
    <w:p w14:paraId="7931FE4E" w14:textId="77777777" w:rsidR="00052EA8" w:rsidRPr="00513ABE" w:rsidRDefault="00052EA8" w:rsidP="000703EC">
      <w:pPr>
        <w:spacing w:line="276" w:lineRule="auto"/>
        <w:jc w:val="both"/>
        <w:rPr>
          <w:sz w:val="22"/>
          <w:szCs w:val="22"/>
        </w:rPr>
      </w:pPr>
      <w:r w:rsidRPr="00513ABE">
        <w:rPr>
          <w:sz w:val="22"/>
          <w:szCs w:val="22"/>
        </w:rPr>
        <w:t xml:space="preserve">Different projects have been developed, principally for the protection and restoration of habitats for the White-headed Duck, for example: </w:t>
      </w:r>
    </w:p>
    <w:p w14:paraId="0DF5DFEA" w14:textId="77777777" w:rsidR="00052EA8" w:rsidRPr="00513ABE" w:rsidRDefault="00052EA8" w:rsidP="00844905">
      <w:pPr>
        <w:pStyle w:val="ListParagraph"/>
        <w:numPr>
          <w:ilvl w:val="1"/>
          <w:numId w:val="5"/>
        </w:numPr>
        <w:spacing w:line="276" w:lineRule="auto"/>
        <w:ind w:left="426"/>
        <w:contextualSpacing/>
        <w:jc w:val="both"/>
        <w:rPr>
          <w:sz w:val="22"/>
          <w:szCs w:val="22"/>
          <w:lang w:val="es-ES"/>
        </w:rPr>
      </w:pPr>
      <w:r w:rsidRPr="00513ABE">
        <w:rPr>
          <w:sz w:val="22"/>
          <w:szCs w:val="22"/>
          <w:lang w:val="es-ES"/>
        </w:rPr>
        <w:t>Proyecto Life Conservación y Restauración de Humedales Andaluces.</w:t>
      </w:r>
    </w:p>
    <w:p w14:paraId="2C9BC4F0" w14:textId="77777777" w:rsidR="00052EA8" w:rsidRPr="00513ABE" w:rsidRDefault="00052EA8" w:rsidP="00844905">
      <w:pPr>
        <w:pStyle w:val="ListParagraph"/>
        <w:numPr>
          <w:ilvl w:val="1"/>
          <w:numId w:val="5"/>
        </w:numPr>
        <w:spacing w:line="276" w:lineRule="auto"/>
        <w:ind w:left="426"/>
        <w:contextualSpacing/>
        <w:jc w:val="both"/>
        <w:rPr>
          <w:sz w:val="22"/>
          <w:szCs w:val="22"/>
        </w:rPr>
      </w:pPr>
      <w:r w:rsidRPr="00513ABE">
        <w:rPr>
          <w:sz w:val="22"/>
          <w:szCs w:val="22"/>
        </w:rPr>
        <w:t xml:space="preserve">Life La Mancha Wetlands (2010-2016):  </w:t>
      </w:r>
      <w:hyperlink r:id="rId48" w:history="1">
        <w:r w:rsidRPr="00513ABE">
          <w:rPr>
            <w:sz w:val="22"/>
            <w:szCs w:val="22"/>
          </w:rPr>
          <w:t>http://www.humedalesdelamancha.es/</w:t>
        </w:r>
      </w:hyperlink>
      <w:r w:rsidRPr="00513ABE">
        <w:rPr>
          <w:sz w:val="22"/>
          <w:szCs w:val="22"/>
        </w:rPr>
        <w:t>.</w:t>
      </w:r>
    </w:p>
    <w:p w14:paraId="6EDEF61D" w14:textId="77777777" w:rsidR="00052EA8" w:rsidRPr="00513ABE" w:rsidRDefault="00052EA8" w:rsidP="00844905">
      <w:pPr>
        <w:pStyle w:val="ListParagraph"/>
        <w:numPr>
          <w:ilvl w:val="1"/>
          <w:numId w:val="5"/>
        </w:numPr>
        <w:spacing w:line="276" w:lineRule="auto"/>
        <w:ind w:left="426"/>
        <w:contextualSpacing/>
        <w:jc w:val="both"/>
        <w:rPr>
          <w:sz w:val="22"/>
          <w:szCs w:val="22"/>
          <w:lang w:val="es-ES"/>
        </w:rPr>
      </w:pPr>
      <w:r w:rsidRPr="00513ABE">
        <w:rPr>
          <w:sz w:val="22"/>
          <w:szCs w:val="22"/>
          <w:lang w:val="es-ES"/>
        </w:rPr>
        <w:t>Life Malvasía Región de Murcia: http://lifemalvasiamurcia.es/blog/.</w:t>
      </w:r>
    </w:p>
    <w:p w14:paraId="7A94A8F3" w14:textId="77777777" w:rsidR="00052EA8" w:rsidRPr="00513ABE" w:rsidRDefault="00052EA8" w:rsidP="00844905">
      <w:pPr>
        <w:pStyle w:val="ListParagraph"/>
        <w:numPr>
          <w:ilvl w:val="1"/>
          <w:numId w:val="5"/>
        </w:numPr>
        <w:spacing w:line="276" w:lineRule="auto"/>
        <w:ind w:left="426"/>
        <w:contextualSpacing/>
        <w:jc w:val="both"/>
        <w:rPr>
          <w:sz w:val="22"/>
          <w:szCs w:val="22"/>
          <w:lang w:val="es-ES"/>
        </w:rPr>
      </w:pPr>
      <w:r w:rsidRPr="00513ABE">
        <w:rPr>
          <w:sz w:val="22"/>
          <w:szCs w:val="22"/>
          <w:lang w:val="es-ES"/>
        </w:rPr>
        <w:t>Proyecto humedal de los carrizales ANSE. El Hondo- Malvasía.</w:t>
      </w:r>
    </w:p>
    <w:p w14:paraId="34225A34" w14:textId="77777777" w:rsidR="00052EA8" w:rsidRPr="00513ABE" w:rsidRDefault="00052EA8" w:rsidP="00844905">
      <w:pPr>
        <w:pStyle w:val="ListParagraph"/>
        <w:numPr>
          <w:ilvl w:val="1"/>
          <w:numId w:val="5"/>
        </w:numPr>
        <w:spacing w:line="276" w:lineRule="auto"/>
        <w:ind w:left="426"/>
        <w:contextualSpacing/>
        <w:jc w:val="both"/>
        <w:rPr>
          <w:sz w:val="22"/>
          <w:szCs w:val="22"/>
        </w:rPr>
      </w:pPr>
      <w:r w:rsidRPr="00513ABE">
        <w:rPr>
          <w:sz w:val="22"/>
          <w:szCs w:val="22"/>
        </w:rPr>
        <w:t>Project TransHabitat: Waterbirds of Andalusia and Morocco.</w:t>
      </w:r>
    </w:p>
    <w:p w14:paraId="24EB5455" w14:textId="77777777" w:rsidR="00052EA8" w:rsidRPr="00513ABE" w:rsidRDefault="00052EA8" w:rsidP="000703EC">
      <w:pPr>
        <w:spacing w:line="276" w:lineRule="auto"/>
        <w:jc w:val="both"/>
        <w:rPr>
          <w:sz w:val="22"/>
          <w:szCs w:val="22"/>
        </w:rPr>
      </w:pPr>
    </w:p>
    <w:p w14:paraId="730F19BE" w14:textId="77777777" w:rsidR="00052EA8" w:rsidRPr="00513ABE" w:rsidRDefault="00052EA8" w:rsidP="000703EC">
      <w:pPr>
        <w:spacing w:line="276" w:lineRule="auto"/>
        <w:jc w:val="both"/>
        <w:rPr>
          <w:b/>
          <w:sz w:val="22"/>
          <w:szCs w:val="22"/>
        </w:rPr>
      </w:pPr>
      <w:r w:rsidRPr="00513ABE">
        <w:rPr>
          <w:b/>
          <w:sz w:val="22"/>
          <w:szCs w:val="22"/>
        </w:rPr>
        <w:t>UK:</w:t>
      </w:r>
    </w:p>
    <w:p w14:paraId="255B7833" w14:textId="77777777" w:rsidR="00052EA8" w:rsidRPr="00513ABE" w:rsidRDefault="00052EA8" w:rsidP="000703EC">
      <w:pPr>
        <w:spacing w:line="276" w:lineRule="auto"/>
        <w:jc w:val="both"/>
        <w:rPr>
          <w:sz w:val="22"/>
          <w:szCs w:val="22"/>
        </w:rPr>
      </w:pPr>
      <w:r w:rsidRPr="00513ABE">
        <w:rPr>
          <w:sz w:val="22"/>
          <w:szCs w:val="22"/>
        </w:rPr>
        <w:t xml:space="preserve">The third extensive review of the SPA network in the UK, which also </w:t>
      </w:r>
      <w:r w:rsidRPr="00513ABE">
        <w:rPr>
          <w:color w:val="000000"/>
          <w:sz w:val="22"/>
          <w:szCs w:val="22"/>
          <w:lang w:val="en" w:eastAsia="en-GB"/>
        </w:rPr>
        <w:t>presents an assessment of current population sizes within individual sites, documents network-scale changes over a decade, and assesses future conservation needs, w</w:t>
      </w:r>
      <w:r w:rsidRPr="00513ABE">
        <w:rPr>
          <w:sz w:val="22"/>
          <w:szCs w:val="22"/>
        </w:rPr>
        <w:t xml:space="preserve">as completed in 2016 and can be found here:  </w:t>
      </w:r>
      <w:hyperlink r:id="rId49" w:history="1">
        <w:r w:rsidRPr="00513ABE">
          <w:rPr>
            <w:rStyle w:val="Hyperlink"/>
            <w:sz w:val="22"/>
            <w:szCs w:val="22"/>
          </w:rPr>
          <w:t>http://jncc.defra.gov.uk/page-7309</w:t>
        </w:r>
      </w:hyperlink>
      <w:r w:rsidRPr="00513ABE">
        <w:rPr>
          <w:sz w:val="22"/>
          <w:szCs w:val="22"/>
        </w:rPr>
        <w:t>.</w:t>
      </w:r>
    </w:p>
    <w:p w14:paraId="411EFED7" w14:textId="77777777" w:rsidR="00052EA8" w:rsidRPr="00513ABE" w:rsidRDefault="00052EA8" w:rsidP="000703EC">
      <w:pPr>
        <w:spacing w:line="276" w:lineRule="auto"/>
        <w:jc w:val="both"/>
        <w:rPr>
          <w:color w:val="000000"/>
          <w:sz w:val="22"/>
          <w:szCs w:val="22"/>
          <w:lang w:val="en" w:eastAsia="en-GB"/>
        </w:rPr>
      </w:pPr>
      <w:r w:rsidRPr="00513ABE">
        <w:rPr>
          <w:color w:val="000000"/>
          <w:sz w:val="22"/>
          <w:szCs w:val="22"/>
          <w:lang w:val="en" w:eastAsia="en-GB"/>
        </w:rPr>
        <w:t>The review has:</w:t>
      </w:r>
    </w:p>
    <w:p w14:paraId="5D234E6D"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further developed guidance and principles to assist the application of UK SPA selection guidelines;</w:t>
      </w:r>
    </w:p>
    <w:p w14:paraId="2E84A103"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assessed the adequacy of the SPA network for relevant species;</w:t>
      </w:r>
    </w:p>
    <w:p w14:paraId="3121BBC5"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assessed gaps in data availability for species and made recommendations as to how these might be filled;</w:t>
      </w:r>
    </w:p>
    <w:p w14:paraId="762D3993"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considered issues in relation to the inclusion of cropped habitats in SPAs;</w:t>
      </w:r>
    </w:p>
    <w:p w14:paraId="4006A168"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 xml:space="preserve">reviewed relevant </w:t>
      </w:r>
      <w:hyperlink r:id="rId50" w:tooltip="Link: EU case-law " w:history="1">
        <w:r w:rsidRPr="00513ABE">
          <w:rPr>
            <w:color w:val="669934"/>
            <w:sz w:val="22"/>
            <w:szCs w:val="22"/>
            <w:lang w:val="en" w:eastAsia="en-GB"/>
          </w:rPr>
          <w:t>EU case-law</w:t>
        </w:r>
      </w:hyperlink>
      <w:r w:rsidRPr="00513ABE">
        <w:rPr>
          <w:color w:val="000000"/>
          <w:sz w:val="22"/>
          <w:szCs w:val="22"/>
          <w:lang w:val="en" w:eastAsia="en-GB"/>
        </w:rPr>
        <w:t>; and</w:t>
      </w:r>
    </w:p>
    <w:p w14:paraId="596AE6ED" w14:textId="77777777" w:rsidR="00052EA8" w:rsidRPr="00513ABE" w:rsidRDefault="00052EA8" w:rsidP="00844905">
      <w:pPr>
        <w:pStyle w:val="ListParagraph"/>
        <w:numPr>
          <w:ilvl w:val="0"/>
          <w:numId w:val="11"/>
        </w:numPr>
        <w:spacing w:line="276" w:lineRule="auto"/>
        <w:contextualSpacing/>
        <w:jc w:val="both"/>
        <w:rPr>
          <w:color w:val="000000"/>
          <w:sz w:val="22"/>
          <w:szCs w:val="22"/>
          <w:lang w:val="en" w:eastAsia="en-GB"/>
        </w:rPr>
      </w:pPr>
      <w:r w:rsidRPr="00513ABE">
        <w:rPr>
          <w:color w:val="000000"/>
          <w:sz w:val="22"/>
          <w:szCs w:val="22"/>
          <w:lang w:val="en" w:eastAsia="en-GB"/>
        </w:rPr>
        <w:t xml:space="preserve">undertaken an audit of the content of the network in the 2000s, assessing change since the </w:t>
      </w:r>
      <w:hyperlink r:id="rId51" w:tooltip="Link: Second review" w:history="1">
        <w:r w:rsidRPr="00513ABE">
          <w:rPr>
            <w:color w:val="669934"/>
            <w:sz w:val="22"/>
            <w:szCs w:val="22"/>
            <w:lang w:val="en" w:eastAsia="en-GB"/>
          </w:rPr>
          <w:t>second review</w:t>
        </w:r>
      </w:hyperlink>
      <w:r w:rsidRPr="00513ABE">
        <w:rPr>
          <w:color w:val="000000"/>
          <w:sz w:val="22"/>
          <w:szCs w:val="22"/>
          <w:lang w:val="en" w:eastAsia="en-GB"/>
        </w:rPr>
        <w:t xml:space="preserve"> in the 1990s. </w:t>
      </w:r>
    </w:p>
    <w:p w14:paraId="7529EB42" w14:textId="77777777" w:rsidR="00052EA8" w:rsidRPr="00513ABE" w:rsidRDefault="00052EA8" w:rsidP="000703EC">
      <w:pPr>
        <w:spacing w:line="276" w:lineRule="auto"/>
        <w:jc w:val="both"/>
        <w:rPr>
          <w:sz w:val="22"/>
          <w:szCs w:val="22"/>
        </w:rPr>
      </w:pPr>
      <w:r w:rsidRPr="00513ABE">
        <w:rPr>
          <w:sz w:val="22"/>
          <w:szCs w:val="22"/>
        </w:rPr>
        <w:t xml:space="preserve">This significant review and gap analysis, has provided a new suite of suggested sites for SPA protection – action on this is awaited. </w:t>
      </w:r>
    </w:p>
    <w:p w14:paraId="64334905" w14:textId="77777777" w:rsidR="00052EA8" w:rsidRPr="00513ABE" w:rsidRDefault="00052EA8" w:rsidP="000703EC">
      <w:pPr>
        <w:spacing w:line="276" w:lineRule="auto"/>
        <w:jc w:val="both"/>
        <w:rPr>
          <w:sz w:val="22"/>
          <w:szCs w:val="22"/>
        </w:rPr>
      </w:pPr>
    </w:p>
    <w:p w14:paraId="1E85435F"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 xml:space="preserve">Progress of the region in phasing out the use of lead shot for hunting in wetlands. </w:t>
      </w:r>
    </w:p>
    <w:p w14:paraId="79766555" w14:textId="77777777" w:rsidR="000154D3" w:rsidRDefault="000154D3" w:rsidP="000703EC">
      <w:pPr>
        <w:spacing w:line="276" w:lineRule="auto"/>
        <w:jc w:val="both"/>
        <w:rPr>
          <w:b/>
          <w:sz w:val="22"/>
          <w:szCs w:val="22"/>
        </w:rPr>
      </w:pPr>
    </w:p>
    <w:p w14:paraId="4E1A5534" w14:textId="77777777" w:rsidR="00052EA8" w:rsidRPr="00513ABE" w:rsidRDefault="00052EA8" w:rsidP="000703EC">
      <w:pPr>
        <w:spacing w:line="276" w:lineRule="auto"/>
        <w:jc w:val="both"/>
        <w:rPr>
          <w:b/>
          <w:sz w:val="22"/>
          <w:szCs w:val="22"/>
          <w:lang w:val="es-ES"/>
        </w:rPr>
      </w:pPr>
      <w:r w:rsidRPr="00513ABE">
        <w:rPr>
          <w:b/>
          <w:sz w:val="22"/>
          <w:szCs w:val="22"/>
          <w:lang w:val="es-ES"/>
        </w:rPr>
        <w:t>Spain:</w:t>
      </w:r>
    </w:p>
    <w:p w14:paraId="6343984F" w14:textId="77777777" w:rsidR="00052EA8" w:rsidRPr="00513ABE" w:rsidRDefault="00052EA8" w:rsidP="000703EC">
      <w:pPr>
        <w:spacing w:line="276" w:lineRule="auto"/>
        <w:jc w:val="both"/>
        <w:rPr>
          <w:sz w:val="22"/>
          <w:szCs w:val="22"/>
          <w:lang w:val="es-ES"/>
        </w:rPr>
      </w:pPr>
      <w:r w:rsidRPr="00513ABE">
        <w:rPr>
          <w:sz w:val="22"/>
          <w:szCs w:val="22"/>
          <w:lang w:val="es-ES"/>
        </w:rPr>
        <w:t>Implementation of REAL DECRETO 581/2001, de 1 de junio, por el que en determinadas zonas húmedas se prohíbe la tenencia y el uso de municiones que contengan plomo para el ejercicio de la caza y el tiro deportivo (decree by which in certain wetlands the possession and use of ammunition containing lead for the purposes of hunting and sport shooting are prohibited.</w:t>
      </w:r>
    </w:p>
    <w:p w14:paraId="33370889" w14:textId="77777777" w:rsidR="00052EA8" w:rsidRPr="00513ABE" w:rsidRDefault="00052EA8" w:rsidP="000703EC">
      <w:pPr>
        <w:spacing w:line="276" w:lineRule="auto"/>
        <w:jc w:val="both"/>
        <w:rPr>
          <w:sz w:val="22"/>
          <w:szCs w:val="22"/>
          <w:lang w:val="es-ES"/>
        </w:rPr>
      </w:pPr>
    </w:p>
    <w:p w14:paraId="614F3095" w14:textId="77777777" w:rsidR="00052EA8" w:rsidRPr="00513ABE" w:rsidRDefault="00052EA8" w:rsidP="000703EC">
      <w:pPr>
        <w:spacing w:line="276" w:lineRule="auto"/>
        <w:jc w:val="both"/>
        <w:rPr>
          <w:sz w:val="22"/>
          <w:szCs w:val="22"/>
        </w:rPr>
      </w:pPr>
      <w:r w:rsidRPr="00513ABE">
        <w:rPr>
          <w:sz w:val="22"/>
          <w:szCs w:val="22"/>
        </w:rPr>
        <w:t>Mateo et al. (2013), has indicated that it is difficult to determine the prevalence of ingestion of lead shot for example in white headed duck, since it is not a hunted species, but the Spanish program to eradicate ruddy ducks (</w:t>
      </w:r>
      <w:r w:rsidRPr="00513ABE">
        <w:rPr>
          <w:i/>
          <w:sz w:val="22"/>
          <w:szCs w:val="22"/>
        </w:rPr>
        <w:t>Oxyura jamaicensis</w:t>
      </w:r>
      <w:r w:rsidRPr="00513ABE">
        <w:rPr>
          <w:sz w:val="22"/>
          <w:szCs w:val="22"/>
        </w:rPr>
        <w:t xml:space="preserve">) and their hybrids with the white-headed ducks, allowed observation of prevalence of ingestion of pellets of 32% in the genus Oxyura. In addition, 73.3% of Oxyura sp. found dead in the Spanish </w:t>
      </w:r>
      <w:r w:rsidRPr="00513ABE">
        <w:rPr>
          <w:sz w:val="22"/>
          <w:szCs w:val="22"/>
        </w:rPr>
        <w:lastRenderedPageBreak/>
        <w:t xml:space="preserve">wetlands contained lead pellets in the gizzard and 80% had &gt; 20 </w:t>
      </w:r>
      <w:r w:rsidRPr="00513ABE">
        <w:rPr>
          <w:sz w:val="22"/>
          <w:szCs w:val="22"/>
          <w:lang w:val="es-ES"/>
        </w:rPr>
        <w:t>μ</w:t>
      </w:r>
      <w:r w:rsidRPr="00513ABE">
        <w:rPr>
          <w:sz w:val="22"/>
          <w:szCs w:val="22"/>
        </w:rPr>
        <w:t>g / g of lead in the liver in dry weight (Mateo et al., 2013)</w:t>
      </w:r>
      <w:r w:rsidRPr="00513ABE">
        <w:rPr>
          <w:rStyle w:val="FootnoteReference"/>
          <w:sz w:val="22"/>
          <w:szCs w:val="22"/>
        </w:rPr>
        <w:footnoteReference w:id="2"/>
      </w:r>
      <w:r w:rsidRPr="00513ABE">
        <w:rPr>
          <w:sz w:val="22"/>
          <w:szCs w:val="22"/>
        </w:rPr>
        <w:t>.</w:t>
      </w:r>
    </w:p>
    <w:p w14:paraId="3607A28A" w14:textId="77777777" w:rsidR="00052EA8" w:rsidRPr="00513ABE" w:rsidRDefault="00052EA8" w:rsidP="000703EC">
      <w:pPr>
        <w:spacing w:line="276" w:lineRule="auto"/>
        <w:jc w:val="both"/>
        <w:rPr>
          <w:sz w:val="22"/>
          <w:szCs w:val="22"/>
        </w:rPr>
      </w:pPr>
    </w:p>
    <w:p w14:paraId="5DF35CE0" w14:textId="77777777" w:rsidR="00052EA8" w:rsidRPr="00513ABE" w:rsidRDefault="00052EA8" w:rsidP="000703EC">
      <w:pPr>
        <w:spacing w:line="276" w:lineRule="auto"/>
        <w:jc w:val="both"/>
        <w:rPr>
          <w:b/>
          <w:sz w:val="22"/>
          <w:szCs w:val="22"/>
        </w:rPr>
      </w:pPr>
      <w:r w:rsidRPr="00513ABE">
        <w:rPr>
          <w:b/>
          <w:sz w:val="22"/>
          <w:szCs w:val="22"/>
        </w:rPr>
        <w:t xml:space="preserve">EU: </w:t>
      </w:r>
    </w:p>
    <w:p w14:paraId="5C3EE7EC" w14:textId="77777777" w:rsidR="00052EA8" w:rsidRPr="00513ABE" w:rsidRDefault="00052EA8" w:rsidP="000703EC">
      <w:pPr>
        <w:spacing w:line="276" w:lineRule="auto"/>
        <w:jc w:val="both"/>
        <w:rPr>
          <w:sz w:val="22"/>
          <w:szCs w:val="22"/>
        </w:rPr>
      </w:pPr>
      <w:r w:rsidRPr="00513ABE">
        <w:rPr>
          <w:sz w:val="22"/>
          <w:szCs w:val="22"/>
        </w:rPr>
        <w:t>CMS Res 11.15(Rev1) Preventing Poisoning of Migratory Birds was adopted in October 2017 at CMS COP12 which formally establishes the Lead Task Group to help Parties deliver their commitments on phase out of lead ammunition.</w:t>
      </w:r>
    </w:p>
    <w:p w14:paraId="74542DCF" w14:textId="77777777" w:rsidR="00052EA8" w:rsidRPr="00513ABE" w:rsidRDefault="00052EA8" w:rsidP="000703EC">
      <w:pPr>
        <w:spacing w:line="276" w:lineRule="auto"/>
        <w:jc w:val="both"/>
        <w:rPr>
          <w:sz w:val="22"/>
          <w:szCs w:val="22"/>
        </w:rPr>
      </w:pPr>
    </w:p>
    <w:p w14:paraId="5C6E5FAD" w14:textId="77777777" w:rsidR="00052EA8" w:rsidRPr="00513ABE" w:rsidRDefault="00052EA8" w:rsidP="000703EC">
      <w:pPr>
        <w:spacing w:line="276" w:lineRule="auto"/>
        <w:jc w:val="both"/>
        <w:rPr>
          <w:sz w:val="22"/>
          <w:szCs w:val="22"/>
        </w:rPr>
      </w:pPr>
      <w:r w:rsidRPr="00513ABE">
        <w:rPr>
          <w:sz w:val="22"/>
          <w:szCs w:val="22"/>
        </w:rPr>
        <w:t>An important European Chemicals Agency restriction proposal would harmonise bans on use of lead shot in wetlands across the EU. A public consultation is running presently.</w:t>
      </w:r>
    </w:p>
    <w:p w14:paraId="115944E5" w14:textId="77777777" w:rsidR="00052EA8" w:rsidRPr="00513ABE" w:rsidRDefault="00052EA8" w:rsidP="000703EC">
      <w:pPr>
        <w:spacing w:line="276" w:lineRule="auto"/>
        <w:jc w:val="both"/>
        <w:rPr>
          <w:sz w:val="22"/>
          <w:szCs w:val="22"/>
        </w:rPr>
      </w:pPr>
    </w:p>
    <w:p w14:paraId="28B4BEE3" w14:textId="77777777" w:rsidR="00052EA8" w:rsidRPr="00513ABE" w:rsidRDefault="00052EA8" w:rsidP="000703EC">
      <w:pPr>
        <w:spacing w:line="276" w:lineRule="auto"/>
        <w:jc w:val="both"/>
        <w:rPr>
          <w:sz w:val="22"/>
          <w:szCs w:val="22"/>
        </w:rPr>
      </w:pPr>
      <w:r w:rsidRPr="00513ABE">
        <w:rPr>
          <w:sz w:val="22"/>
          <w:szCs w:val="22"/>
        </w:rPr>
        <w:t xml:space="preserve">A resolution on Health and the Environment was adopted at UNEA3 in 2017 which requests further action on lead ammunition </w:t>
      </w:r>
      <w:r w:rsidRPr="00513ABE">
        <w:rPr>
          <w:color w:val="000000"/>
          <w:sz w:val="22"/>
          <w:szCs w:val="22"/>
        </w:rPr>
        <w:t>(</w:t>
      </w:r>
      <w:hyperlink r:id="rId52" w:history="1">
        <w:r w:rsidRPr="00DA2176">
          <w:rPr>
            <w:color w:val="0563C1"/>
            <w:sz w:val="22"/>
            <w:szCs w:val="22"/>
            <w:u w:val="single"/>
          </w:rPr>
          <w:t>UNEP/EA.3/L.8</w:t>
        </w:r>
      </w:hyperlink>
      <w:r w:rsidRPr="00513ABE">
        <w:rPr>
          <w:color w:val="000000"/>
          <w:sz w:val="22"/>
          <w:szCs w:val="22"/>
        </w:rPr>
        <w:t xml:space="preserve">). </w:t>
      </w:r>
    </w:p>
    <w:p w14:paraId="390BDF0F" w14:textId="77777777" w:rsidR="00052EA8" w:rsidRPr="00513ABE" w:rsidRDefault="00052EA8" w:rsidP="000703EC">
      <w:pPr>
        <w:spacing w:line="276" w:lineRule="auto"/>
        <w:jc w:val="both"/>
        <w:rPr>
          <w:sz w:val="22"/>
          <w:szCs w:val="22"/>
        </w:rPr>
      </w:pPr>
    </w:p>
    <w:p w14:paraId="17791F10" w14:textId="77777777" w:rsidR="000154D3"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New or major ongoing research and monitoring activities on waterbirds and waterbird habitats</w:t>
      </w:r>
    </w:p>
    <w:p w14:paraId="1CA96FC6" w14:textId="77777777" w:rsidR="00052EA8" w:rsidRPr="000154D3" w:rsidRDefault="00052EA8" w:rsidP="000154D3">
      <w:pPr>
        <w:pStyle w:val="ListParagraph"/>
        <w:spacing w:line="276" w:lineRule="auto"/>
        <w:ind w:left="0"/>
        <w:contextualSpacing/>
        <w:jc w:val="both"/>
        <w:rPr>
          <w:sz w:val="22"/>
          <w:szCs w:val="22"/>
        </w:rPr>
      </w:pPr>
    </w:p>
    <w:p w14:paraId="2B31B2EE" w14:textId="77777777" w:rsidR="00052EA8" w:rsidRPr="000154D3" w:rsidRDefault="00052EA8" w:rsidP="000703EC">
      <w:pPr>
        <w:spacing w:line="276" w:lineRule="auto"/>
        <w:jc w:val="both"/>
        <w:rPr>
          <w:sz w:val="22"/>
          <w:szCs w:val="22"/>
        </w:rPr>
      </w:pPr>
      <w:r w:rsidRPr="000154D3">
        <w:rPr>
          <w:b/>
          <w:sz w:val="22"/>
          <w:szCs w:val="22"/>
        </w:rPr>
        <w:t>France</w:t>
      </w:r>
      <w:r w:rsidRPr="000154D3">
        <w:rPr>
          <w:sz w:val="22"/>
          <w:szCs w:val="22"/>
        </w:rPr>
        <w:t>:</w:t>
      </w:r>
    </w:p>
    <w:p w14:paraId="2CAA308D" w14:textId="77777777" w:rsidR="00052EA8" w:rsidRPr="00513ABE" w:rsidRDefault="00052EA8" w:rsidP="00844905">
      <w:pPr>
        <w:widowControl w:val="0"/>
        <w:numPr>
          <w:ilvl w:val="1"/>
          <w:numId w:val="3"/>
        </w:numPr>
        <w:tabs>
          <w:tab w:val="clear" w:pos="1440"/>
          <w:tab w:val="left" w:pos="540"/>
          <w:tab w:val="left" w:pos="3000"/>
        </w:tabs>
        <w:autoSpaceDE w:val="0"/>
        <w:autoSpaceDN w:val="0"/>
        <w:adjustRightInd w:val="0"/>
        <w:spacing w:before="120" w:line="276" w:lineRule="auto"/>
        <w:ind w:left="538" w:hanging="357"/>
        <w:jc w:val="both"/>
        <w:rPr>
          <w:sz w:val="22"/>
          <w:szCs w:val="22"/>
        </w:rPr>
      </w:pPr>
      <w:r w:rsidRPr="00513ABE">
        <w:rPr>
          <w:sz w:val="22"/>
          <w:szCs w:val="22"/>
        </w:rPr>
        <w:t xml:space="preserve">International management plan for the Greylag Goose </w:t>
      </w:r>
    </w:p>
    <w:p w14:paraId="18154DC4"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The French Ministry of Environment, together with National Hunters’ Federation and Fondation François Sommer has funded the drafting of the International Management Plan for the Greylag Goose (NW/SW European population) under the AEWA. The drafting has been entrusted to OMPO. A first draft was presented at the launching workshop in Paris in October 2017 (see below). A revised second draft was circulated in March 2018, </w:t>
      </w:r>
      <w:proofErr w:type="gramStart"/>
      <w:r w:rsidRPr="00513ABE">
        <w:rPr>
          <w:rFonts w:ascii="Times New Roman" w:hAnsi="Times New Roman" w:cs="Times New Roman"/>
          <w:sz w:val="22"/>
          <w:szCs w:val="22"/>
          <w:lang w:val="en-GB"/>
        </w:rPr>
        <w:t>so as to</w:t>
      </w:r>
      <w:proofErr w:type="gramEnd"/>
      <w:r w:rsidRPr="00513ABE">
        <w:rPr>
          <w:rFonts w:ascii="Times New Roman" w:hAnsi="Times New Roman" w:cs="Times New Roman"/>
          <w:sz w:val="22"/>
          <w:szCs w:val="22"/>
          <w:lang w:val="en-GB"/>
        </w:rPr>
        <w:t xml:space="preserve"> get a “final document”’ to be examined by the Technical Committee in April, then by the present Standing Committee.</w:t>
      </w:r>
    </w:p>
    <w:p w14:paraId="0455290E"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In addition, France contributed to the functioning of the European Goose Management Platform (EGMP) for 30,000 Euros in </w:t>
      </w:r>
      <w:smartTag w:uri="urn:schemas-microsoft-com:office:smarttags" w:element="metricconverter">
        <w:smartTagPr>
          <w:attr w:name="ProductID" w:val="2017. A"/>
        </w:smartTagPr>
        <w:r w:rsidRPr="00513ABE">
          <w:rPr>
            <w:rFonts w:ascii="Times New Roman" w:hAnsi="Times New Roman" w:cs="Times New Roman"/>
            <w:sz w:val="22"/>
            <w:szCs w:val="22"/>
            <w:lang w:val="en-GB"/>
          </w:rPr>
          <w:t>2017. A</w:t>
        </w:r>
      </w:smartTag>
      <w:r w:rsidRPr="00513ABE">
        <w:rPr>
          <w:rFonts w:ascii="Times New Roman" w:hAnsi="Times New Roman" w:cs="Times New Roman"/>
          <w:sz w:val="22"/>
          <w:szCs w:val="22"/>
          <w:lang w:val="en-GB"/>
        </w:rPr>
        <w:t xml:space="preserve"> new, probably higher, funding has been secured for 2018.</w:t>
      </w:r>
    </w:p>
    <w:p w14:paraId="5214B130" w14:textId="77777777" w:rsidR="00052EA8" w:rsidRPr="00513ABE" w:rsidRDefault="00052EA8" w:rsidP="00844905">
      <w:pPr>
        <w:widowControl w:val="0"/>
        <w:numPr>
          <w:ilvl w:val="1"/>
          <w:numId w:val="3"/>
        </w:numPr>
        <w:tabs>
          <w:tab w:val="clear" w:pos="1440"/>
          <w:tab w:val="left" w:pos="540"/>
          <w:tab w:val="left" w:pos="3000"/>
        </w:tabs>
        <w:autoSpaceDE w:val="0"/>
        <w:autoSpaceDN w:val="0"/>
        <w:adjustRightInd w:val="0"/>
        <w:spacing w:before="120" w:line="276" w:lineRule="auto"/>
        <w:ind w:left="538" w:hanging="357"/>
        <w:jc w:val="both"/>
        <w:rPr>
          <w:sz w:val="22"/>
          <w:szCs w:val="22"/>
        </w:rPr>
      </w:pPr>
      <w:r w:rsidRPr="00513ABE">
        <w:rPr>
          <w:sz w:val="22"/>
          <w:szCs w:val="22"/>
        </w:rPr>
        <w:t xml:space="preserve">Support to the implementation of the African Initiative: </w:t>
      </w:r>
    </w:p>
    <w:p w14:paraId="7EDE53A1"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US" w:eastAsia="et-EE"/>
        </w:rPr>
        <w:t>France carried on providing funding to the Technical Support Unit (TSU) which includes ONCFS, Tour</w:t>
      </w:r>
      <w:r w:rsidRPr="00513ABE">
        <w:rPr>
          <w:rFonts w:ascii="Times New Roman" w:hAnsi="Times New Roman" w:cs="Times New Roman"/>
          <w:sz w:val="22"/>
          <w:szCs w:val="22"/>
          <w:lang w:val="en-GB"/>
        </w:rPr>
        <w:t xml:space="preserve"> du Valat and Senegal National Parks Directorate. The results of the TSU for technically assisting the African Parties to implement the Plan of Action for Africa adopted at MOP5, were presented at MOP6 and unanimously greeted by the attendees, in particular the African Parties.</w:t>
      </w:r>
    </w:p>
    <w:p w14:paraId="323B357C"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Since the last standing Committee, the TSU permanently implemented activities both in North and Subsaharan Africa.</w:t>
      </w:r>
    </w:p>
    <w:p w14:paraId="247FA267"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In North Africa, the TSU:</w:t>
      </w:r>
    </w:p>
    <w:p w14:paraId="4F86006A" w14:textId="77777777" w:rsidR="00052EA8" w:rsidRPr="00513ABE" w:rsidRDefault="00052EA8" w:rsidP="00844905">
      <w:pPr>
        <w:pStyle w:val="HTMLPreformatted"/>
        <w:numPr>
          <w:ilvl w:val="0"/>
          <w:numId w:val="2"/>
        </w:numPr>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organized the last workshop carried out in the framework of the project: « Waterbirds monitoring in North Africa for the preservation of Wetlands », funded by the Critical Ecosystem Partnership Fund (CEPF), held in Oran, Algeria 27-30 September 2016. This project, for which TSU raised funds in 2013 and which will be completed this year, enabled local NGOs to improve their IWC network, to develop management indicators on pilot sites and to </w:t>
      </w:r>
      <w:r w:rsidR="001E7F6F" w:rsidRPr="00513ABE">
        <w:rPr>
          <w:rFonts w:ascii="Times New Roman" w:hAnsi="Times New Roman" w:cs="Times New Roman"/>
          <w:sz w:val="22"/>
          <w:szCs w:val="22"/>
          <w:lang w:val="en-GB"/>
        </w:rPr>
        <w:t>strengthen</w:t>
      </w:r>
      <w:r w:rsidRPr="00513ABE">
        <w:rPr>
          <w:rFonts w:ascii="Times New Roman" w:hAnsi="Times New Roman" w:cs="Times New Roman"/>
          <w:sz w:val="22"/>
          <w:szCs w:val="22"/>
          <w:lang w:val="en-GB"/>
        </w:rPr>
        <w:t xml:space="preserve"> the awareness of NGOs and local communities regarding wetlands conservation. </w:t>
      </w:r>
    </w:p>
    <w:p w14:paraId="62CAC8C8" w14:textId="77777777" w:rsidR="00052EA8" w:rsidRPr="00513ABE" w:rsidRDefault="00052EA8" w:rsidP="00844905">
      <w:pPr>
        <w:pStyle w:val="HTMLPreformatted"/>
        <w:numPr>
          <w:ilvl w:val="0"/>
          <w:numId w:val="2"/>
        </w:numPr>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organized the yearly workshop of the Mediterranean Waterbird Network in Arles, 2-4 October 2016 and Tunis, 11-18 September 2017. The main goals of these meetings were to work on collaborative scientific papers on IWC in North Africa and to complete and sign the convention on data sharing </w:t>
      </w:r>
      <w:r w:rsidRPr="00513ABE">
        <w:rPr>
          <w:rFonts w:ascii="Times New Roman" w:hAnsi="Times New Roman" w:cs="Times New Roman"/>
          <w:sz w:val="22"/>
          <w:szCs w:val="22"/>
          <w:lang w:val="en-GB"/>
        </w:rPr>
        <w:lastRenderedPageBreak/>
        <w:t>between the countries. Following the update and finalization of the overall IWC database, completed in 2017, the network was also able to work on the Medwaterbirds storage and exchange platform (www.medwaterbirds.net) where the data are to be transferred. The network also prepares each IWC operation. The opportunities of funding of the Mediterranean Waterbird network and its extension to other Mediterranean countries are also discussed.</w:t>
      </w:r>
    </w:p>
    <w:p w14:paraId="18859E8A" w14:textId="77777777" w:rsidR="00052EA8" w:rsidRPr="00513ABE" w:rsidRDefault="00052EA8" w:rsidP="000703EC">
      <w:pPr>
        <w:pStyle w:val="HTMLPreformatted"/>
        <w:spacing w:line="276" w:lineRule="auto"/>
        <w:ind w:left="720"/>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The achievements of the Mediterranean Waterbird network have been presented at several international events: AEWA MOP6 (Nov. 2015 Germany), 8th International Workshop on the White Spoonbill (Nov 2015, France), European Bird Census Council, EBCC (Sept. 2016, Germany), 14</w:t>
      </w:r>
      <w:r w:rsidRPr="00513ABE">
        <w:rPr>
          <w:rFonts w:ascii="Times New Roman" w:hAnsi="Times New Roman" w:cs="Times New Roman"/>
          <w:sz w:val="22"/>
          <w:szCs w:val="22"/>
          <w:vertAlign w:val="superscript"/>
          <w:lang w:val="en-GB"/>
        </w:rPr>
        <w:t>th</w:t>
      </w:r>
      <w:r w:rsidRPr="00513ABE">
        <w:rPr>
          <w:rFonts w:ascii="Times New Roman" w:hAnsi="Times New Roman" w:cs="Times New Roman"/>
          <w:sz w:val="22"/>
          <w:szCs w:val="22"/>
          <w:lang w:val="en-GB"/>
        </w:rPr>
        <w:t xml:space="preserve"> Panafrican Ornithological Congress (PAOC, Dakar, Senegal, 16-21 October 2016).</w:t>
      </w:r>
    </w:p>
    <w:p w14:paraId="591FCD9A"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In Subsaharan Africa, the TSU:</w:t>
      </w:r>
    </w:p>
    <w:p w14:paraId="341F7300" w14:textId="77777777" w:rsidR="00052EA8" w:rsidRPr="00513ABE" w:rsidRDefault="00052EA8" w:rsidP="00844905">
      <w:pPr>
        <w:pStyle w:val="HTMLPreformatted"/>
        <w:numPr>
          <w:ilvl w:val="0"/>
          <w:numId w:val="2"/>
        </w:numPr>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attended the 14</w:t>
      </w:r>
      <w:r w:rsidRPr="00513ABE">
        <w:rPr>
          <w:rFonts w:ascii="Times New Roman" w:hAnsi="Times New Roman" w:cs="Times New Roman"/>
          <w:sz w:val="22"/>
          <w:szCs w:val="22"/>
          <w:vertAlign w:val="superscript"/>
          <w:lang w:val="en-GB"/>
        </w:rPr>
        <w:t>th</w:t>
      </w:r>
      <w:r w:rsidRPr="00513ABE">
        <w:rPr>
          <w:rFonts w:ascii="Times New Roman" w:hAnsi="Times New Roman" w:cs="Times New Roman"/>
          <w:sz w:val="22"/>
          <w:szCs w:val="22"/>
          <w:lang w:val="en-GB"/>
        </w:rPr>
        <w:t xml:space="preserve"> Panafrican Ornithological Congress (PAOC), held in Dakar, Senegal, 16-21 October 2016. Two oral </w:t>
      </w:r>
      <w:r w:rsidR="00745EDE" w:rsidRPr="00513ABE">
        <w:rPr>
          <w:rFonts w:ascii="Times New Roman" w:hAnsi="Times New Roman" w:cs="Times New Roman"/>
          <w:sz w:val="22"/>
          <w:szCs w:val="22"/>
          <w:lang w:val="en-GB"/>
        </w:rPr>
        <w:t>communications</w:t>
      </w:r>
      <w:r w:rsidRPr="00513ABE">
        <w:rPr>
          <w:rFonts w:ascii="Times New Roman" w:hAnsi="Times New Roman" w:cs="Times New Roman"/>
          <w:sz w:val="22"/>
          <w:szCs w:val="22"/>
          <w:lang w:val="en-GB"/>
        </w:rPr>
        <w:t xml:space="preserve"> on the results of the TSU’s work in Sudan and Egypt were presented.</w:t>
      </w:r>
    </w:p>
    <w:p w14:paraId="358B899D" w14:textId="77777777" w:rsidR="00052EA8" w:rsidRPr="00513ABE" w:rsidRDefault="00052EA8" w:rsidP="00844905">
      <w:pPr>
        <w:pStyle w:val="HTMLPreformatted"/>
        <w:numPr>
          <w:ilvl w:val="0"/>
          <w:numId w:val="2"/>
        </w:numPr>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organized along with the AEWA Secretariat and Wetlands International a workshop on IWC Data management aimed at the African anglophones countries. This workshop funded by Switzerland, was held on 21-24 October, back to back with the PAOC. 13 African anglophones AEWA Parties </w:t>
      </w:r>
      <w:r w:rsidR="00351BB8" w:rsidRPr="00513ABE">
        <w:rPr>
          <w:rFonts w:ascii="Times New Roman" w:hAnsi="Times New Roman" w:cs="Times New Roman"/>
          <w:sz w:val="22"/>
          <w:szCs w:val="22"/>
          <w:lang w:val="en-GB"/>
        </w:rPr>
        <w:t>attended</w:t>
      </w:r>
      <w:r w:rsidRPr="00513ABE">
        <w:rPr>
          <w:rFonts w:ascii="Times New Roman" w:hAnsi="Times New Roman" w:cs="Times New Roman"/>
          <w:sz w:val="22"/>
          <w:szCs w:val="22"/>
          <w:lang w:val="en-GB"/>
        </w:rPr>
        <w:t xml:space="preserve"> the meeting whose goal was to update the list of the counted sites, digitalize their limits and complement the missing data in national IWC databases. The workshop allowed to significantly improve and complement the IWC database both at the regional and international levels.</w:t>
      </w:r>
    </w:p>
    <w:p w14:paraId="452B11DE" w14:textId="77777777" w:rsidR="00052EA8" w:rsidRPr="00513ABE" w:rsidRDefault="00052EA8" w:rsidP="00844905">
      <w:pPr>
        <w:pStyle w:val="HTMLPreformatted"/>
        <w:numPr>
          <w:ilvl w:val="0"/>
          <w:numId w:val="2"/>
        </w:numPr>
        <w:spacing w:before="120"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 xml:space="preserve">Organized a workshop on IWC data management aimed at 3 Sahelian countries in Tour du Valat on 20-25 November 2017, aiming at cleaning and updating national IWC database of Senegal and Mali. </w:t>
      </w:r>
    </w:p>
    <w:p w14:paraId="419AD70F" w14:textId="77777777" w:rsidR="004924A9" w:rsidRPr="004924A9" w:rsidRDefault="00052EA8" w:rsidP="004924A9">
      <w:pPr>
        <w:pStyle w:val="HTMLPreformatted"/>
        <w:numPr>
          <w:ilvl w:val="0"/>
          <w:numId w:val="2"/>
        </w:numPr>
        <w:spacing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Launched the RESSOURCE project in partnership with CIRAD, OMPO, BirdLife and Wetlands International. This project of an amount of 5 M€ on 4 years will enhance the management of waterbirds in the Sahel and Nile Valley. It will be coordinated by FAO which will also co</w:t>
      </w:r>
      <w:r w:rsidR="00351BB8">
        <w:rPr>
          <w:rFonts w:ascii="Times New Roman" w:hAnsi="Times New Roman" w:cs="Times New Roman"/>
          <w:sz w:val="22"/>
          <w:szCs w:val="22"/>
          <w:lang w:val="en-GB"/>
        </w:rPr>
        <w:t>-</w:t>
      </w:r>
      <w:r w:rsidRPr="00513ABE">
        <w:rPr>
          <w:rFonts w:ascii="Times New Roman" w:hAnsi="Times New Roman" w:cs="Times New Roman"/>
          <w:sz w:val="22"/>
          <w:szCs w:val="22"/>
          <w:lang w:val="en-GB"/>
        </w:rPr>
        <w:t xml:space="preserve">fund the project along with FFEM and UE. The project which began in </w:t>
      </w:r>
      <w:r w:rsidR="00351BB8" w:rsidRPr="00513ABE">
        <w:rPr>
          <w:rFonts w:ascii="Times New Roman" w:hAnsi="Times New Roman" w:cs="Times New Roman"/>
          <w:sz w:val="22"/>
          <w:szCs w:val="22"/>
          <w:lang w:val="en-GB"/>
        </w:rPr>
        <w:t>November</w:t>
      </w:r>
      <w:r w:rsidRPr="00513ABE">
        <w:rPr>
          <w:rFonts w:ascii="Times New Roman" w:hAnsi="Times New Roman" w:cs="Times New Roman"/>
          <w:sz w:val="22"/>
          <w:szCs w:val="22"/>
          <w:lang w:val="en-GB"/>
        </w:rPr>
        <w:t xml:space="preserve"> 2016, includes five components: (i) Monitoring of the ressource « Waterbirds »; (ii) Conservation of the ressource « Waterbirds » and integrated management of wetlands; (iii) Knowledge and sustainable use of the ressource « Waterbirds »; (iv) Capacity strengthening and (v) Improvement of legislative and institutional frameworks for the ressource « Waterbirds ». </w:t>
      </w:r>
      <w:r w:rsidRPr="00513ABE">
        <w:rPr>
          <w:rFonts w:ascii="Times New Roman" w:hAnsi="Times New Roman" w:cs="Times New Roman"/>
          <w:sz w:val="22"/>
          <w:szCs w:val="22"/>
          <w:lang w:val="en-US"/>
        </w:rPr>
        <w:t xml:space="preserve">Waterbird and waterbird harvest were surveyed in Senegal, Egypt, Chad, Sudan and Mali since 2016 </w:t>
      </w:r>
    </w:p>
    <w:p w14:paraId="20595694" w14:textId="0F5817EF" w:rsidR="00052EA8" w:rsidRPr="00513ABE" w:rsidRDefault="00E22E4C" w:rsidP="004924A9">
      <w:pPr>
        <w:pStyle w:val="HTMLPreformatted"/>
        <w:spacing w:line="276" w:lineRule="auto"/>
        <w:ind w:left="720"/>
        <w:jc w:val="both"/>
        <w:rPr>
          <w:rFonts w:ascii="Times New Roman" w:hAnsi="Times New Roman" w:cs="Times New Roman"/>
          <w:sz w:val="22"/>
          <w:szCs w:val="22"/>
          <w:lang w:val="en-GB"/>
        </w:rPr>
      </w:pPr>
      <w:hyperlink r:id="rId53" w:history="1">
        <w:r w:rsidR="00052EA8" w:rsidRPr="00513ABE">
          <w:rPr>
            <w:rStyle w:val="Hyperlink"/>
            <w:rFonts w:ascii="Times New Roman" w:hAnsi="Times New Roman" w:cs="Times New Roman"/>
            <w:sz w:val="22"/>
            <w:szCs w:val="22"/>
            <w:lang w:val="en-US"/>
          </w:rPr>
          <w:t>http://www.fao.org/news/story/fr/item/445552/icode/</w:t>
        </w:r>
      </w:hyperlink>
    </w:p>
    <w:p w14:paraId="1E5B38F2" w14:textId="77777777" w:rsidR="00052EA8" w:rsidRPr="00513ABE" w:rsidRDefault="00052EA8" w:rsidP="000703EC">
      <w:pPr>
        <w:pStyle w:val="HTMLPreformatted"/>
        <w:spacing w:before="120" w:line="276" w:lineRule="auto"/>
        <w:jc w:val="both"/>
        <w:rPr>
          <w:rFonts w:ascii="Times New Roman" w:hAnsi="Times New Roman" w:cs="Times New Roman"/>
          <w:sz w:val="22"/>
          <w:szCs w:val="22"/>
          <w:lang w:val="en-US"/>
        </w:rPr>
      </w:pPr>
    </w:p>
    <w:p w14:paraId="2CA452D7" w14:textId="77777777" w:rsidR="00052EA8" w:rsidRPr="00DA2176" w:rsidRDefault="00052EA8" w:rsidP="000703EC">
      <w:pPr>
        <w:spacing w:line="276" w:lineRule="auto"/>
        <w:jc w:val="both"/>
        <w:rPr>
          <w:color w:val="000000"/>
          <w:sz w:val="22"/>
          <w:szCs w:val="22"/>
          <w:lang w:val="fr-FR" w:eastAsia="fr-FR"/>
        </w:rPr>
      </w:pPr>
      <w:r w:rsidRPr="00DA2176">
        <w:rPr>
          <w:color w:val="000000"/>
          <w:sz w:val="22"/>
          <w:szCs w:val="22"/>
          <w:lang w:val="fr-FR" w:eastAsia="fr-FR"/>
        </w:rPr>
        <w:t>New PhDs at CNRS. Centre d'Ecologie Fonctionnelle et Evolutive (CEFE):</w:t>
      </w:r>
    </w:p>
    <w:p w14:paraId="370ABB0D" w14:textId="77777777" w:rsidR="00052EA8" w:rsidRPr="00DA2176" w:rsidRDefault="00052EA8" w:rsidP="000703EC">
      <w:pPr>
        <w:spacing w:line="276" w:lineRule="auto"/>
        <w:jc w:val="both"/>
        <w:rPr>
          <w:color w:val="000000"/>
          <w:sz w:val="22"/>
          <w:szCs w:val="22"/>
          <w:lang w:val="fr-FR" w:eastAsia="fr-FR"/>
        </w:rPr>
      </w:pPr>
    </w:p>
    <w:p w14:paraId="31B6BD5C" w14:textId="77777777" w:rsidR="00052EA8" w:rsidRPr="00513ABE" w:rsidRDefault="00052EA8" w:rsidP="000703EC">
      <w:pPr>
        <w:spacing w:line="276" w:lineRule="auto"/>
        <w:jc w:val="both"/>
        <w:rPr>
          <w:iCs/>
          <w:sz w:val="22"/>
          <w:szCs w:val="22"/>
          <w:lang w:val="fr-FR" w:eastAsia="fr-FR"/>
        </w:rPr>
      </w:pPr>
      <w:r w:rsidRPr="00DA2176">
        <w:rPr>
          <w:color w:val="000000"/>
          <w:sz w:val="22"/>
          <w:szCs w:val="22"/>
          <w:lang w:val="fr-FR" w:eastAsia="fr-FR"/>
        </w:rPr>
        <w:t xml:space="preserve">- FRANCESIAZ Charlotte, 2016. </w:t>
      </w:r>
      <w:r w:rsidRPr="00513ABE">
        <w:rPr>
          <w:iCs/>
          <w:sz w:val="22"/>
          <w:szCs w:val="22"/>
          <w:lang w:val="fr-FR" w:eastAsia="fr-FR"/>
        </w:rPr>
        <w:t>Sélection d’habitat et dynamique spatio-temporelle des colonies chez deux espèces de laridés, la mouette rieuse et le goéland railleur. Thèse TDV, Université de Montpellier, CEFE.</w:t>
      </w:r>
    </w:p>
    <w:p w14:paraId="4A8B51E1" w14:textId="77777777" w:rsidR="00052EA8" w:rsidRPr="00DA2176" w:rsidRDefault="00052EA8" w:rsidP="000703EC">
      <w:pPr>
        <w:spacing w:line="276" w:lineRule="auto"/>
        <w:jc w:val="both"/>
        <w:rPr>
          <w:color w:val="000000"/>
          <w:sz w:val="22"/>
          <w:szCs w:val="22"/>
          <w:lang w:val="fr-FR" w:eastAsia="fr-FR"/>
        </w:rPr>
      </w:pPr>
      <w:r w:rsidRPr="00DA2176">
        <w:rPr>
          <w:iCs/>
          <w:color w:val="000000"/>
          <w:sz w:val="22"/>
          <w:szCs w:val="22"/>
          <w:lang w:val="fr-FR" w:eastAsia="fr-FR"/>
        </w:rPr>
        <w:t>-</w:t>
      </w:r>
      <w:r w:rsidR="000154D3">
        <w:rPr>
          <w:iCs/>
          <w:color w:val="000000"/>
          <w:sz w:val="22"/>
          <w:szCs w:val="22"/>
          <w:lang w:val="fr-FR" w:eastAsia="fr-FR"/>
        </w:rPr>
        <w:t xml:space="preserve"> </w:t>
      </w:r>
      <w:r w:rsidRPr="00DA2176">
        <w:rPr>
          <w:iCs/>
          <w:color w:val="000000"/>
          <w:sz w:val="22"/>
          <w:szCs w:val="22"/>
          <w:lang w:val="fr-FR" w:eastAsia="fr-FR"/>
        </w:rPr>
        <w:t>AMELINEAU Françoise, 2</w:t>
      </w:r>
      <w:r w:rsidRPr="00DA2176">
        <w:rPr>
          <w:color w:val="000000"/>
          <w:sz w:val="22"/>
          <w:szCs w:val="22"/>
          <w:lang w:val="fr-FR" w:eastAsia="fr-FR"/>
        </w:rPr>
        <w:t>016. Sensibilité d’un oiseau marin arctique aux changements environnementaux. Thèse de doctorat sur le Mergule nain (</w:t>
      </w:r>
      <w:r w:rsidRPr="00351BB8">
        <w:rPr>
          <w:i/>
          <w:color w:val="000000"/>
          <w:sz w:val="22"/>
          <w:szCs w:val="22"/>
          <w:lang w:val="fr-FR" w:eastAsia="fr-FR"/>
        </w:rPr>
        <w:t>Alle alle</w:t>
      </w:r>
      <w:r w:rsidRPr="00DA2176">
        <w:rPr>
          <w:color w:val="000000"/>
          <w:sz w:val="22"/>
          <w:szCs w:val="22"/>
          <w:lang w:val="fr-FR" w:eastAsia="fr-FR"/>
        </w:rPr>
        <w:t>), Université de Montpellier/CEFE</w:t>
      </w:r>
    </w:p>
    <w:p w14:paraId="5DD10E50" w14:textId="77777777" w:rsidR="00052EA8" w:rsidRPr="00DA2176" w:rsidRDefault="00052EA8" w:rsidP="000703EC">
      <w:pPr>
        <w:spacing w:line="276" w:lineRule="auto"/>
        <w:jc w:val="both"/>
        <w:rPr>
          <w:color w:val="000000"/>
          <w:sz w:val="22"/>
          <w:szCs w:val="22"/>
          <w:lang w:val="fr-FR" w:eastAsia="fr-FR"/>
        </w:rPr>
      </w:pPr>
    </w:p>
    <w:p w14:paraId="381EEA48"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Various research Programs at the French National History Museum on waterbird migration and dispersion</w:t>
      </w:r>
    </w:p>
    <w:p w14:paraId="150E901F" w14:textId="77777777" w:rsidR="00052EA8" w:rsidRPr="00DA2176" w:rsidRDefault="00052EA8" w:rsidP="000703EC">
      <w:pPr>
        <w:spacing w:line="276" w:lineRule="auto"/>
        <w:jc w:val="both"/>
        <w:rPr>
          <w:color w:val="000000"/>
          <w:sz w:val="22"/>
          <w:szCs w:val="22"/>
          <w:lang w:eastAsia="fr-FR"/>
        </w:rPr>
      </w:pPr>
    </w:p>
    <w:p w14:paraId="6ABB9F12"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Research program of OMPO on duck migration in eastern Europe and Western Africa</w:t>
      </w:r>
    </w:p>
    <w:p w14:paraId="3AD25D04" w14:textId="77777777" w:rsidR="00052EA8" w:rsidRPr="00513ABE" w:rsidRDefault="00052EA8" w:rsidP="000703EC">
      <w:pPr>
        <w:spacing w:line="276" w:lineRule="auto"/>
        <w:jc w:val="both"/>
        <w:rPr>
          <w:color w:val="FF0000"/>
          <w:sz w:val="22"/>
          <w:szCs w:val="22"/>
          <w:lang w:eastAsia="fr-FR"/>
        </w:rPr>
      </w:pPr>
    </w:p>
    <w:p w14:paraId="33473660" w14:textId="77777777" w:rsidR="00052EA8" w:rsidRPr="00DA2176" w:rsidRDefault="00052EA8" w:rsidP="000703EC">
      <w:pPr>
        <w:spacing w:line="276" w:lineRule="auto"/>
        <w:jc w:val="both"/>
        <w:rPr>
          <w:color w:val="000000"/>
          <w:sz w:val="22"/>
          <w:szCs w:val="22"/>
          <w:lang w:val="fr-FR" w:eastAsia="fr-FR"/>
        </w:rPr>
      </w:pPr>
      <w:r w:rsidRPr="00DA2176">
        <w:rPr>
          <w:color w:val="000000"/>
          <w:sz w:val="22"/>
          <w:szCs w:val="22"/>
          <w:lang w:val="fr-FR" w:eastAsia="fr-FR"/>
        </w:rPr>
        <w:t>New PhD at CNRS Centre d'études biologiques de Chizé: </w:t>
      </w:r>
    </w:p>
    <w:p w14:paraId="4DFDC522" w14:textId="77777777" w:rsidR="000154D3" w:rsidRDefault="00052EA8" w:rsidP="000703EC">
      <w:pPr>
        <w:spacing w:line="276" w:lineRule="auto"/>
        <w:jc w:val="both"/>
        <w:rPr>
          <w:bCs/>
          <w:color w:val="000000"/>
          <w:sz w:val="22"/>
          <w:szCs w:val="22"/>
          <w:lang w:val="fr-FR" w:eastAsia="fr-FR"/>
        </w:rPr>
      </w:pPr>
      <w:r w:rsidRPr="00DA2176">
        <w:rPr>
          <w:color w:val="000000"/>
          <w:sz w:val="22"/>
          <w:szCs w:val="22"/>
          <w:lang w:val="fr-FR" w:eastAsia="fr-FR"/>
        </w:rPr>
        <w:t xml:space="preserve">- BLEVIN Pierre, 2017. </w:t>
      </w:r>
      <w:r w:rsidRPr="00DA2176">
        <w:rPr>
          <w:bCs/>
          <w:color w:val="000000"/>
          <w:sz w:val="22"/>
          <w:szCs w:val="22"/>
          <w:lang w:val="fr-FR" w:eastAsia="fr-FR"/>
        </w:rPr>
        <w:t>Polluants organiques émergents en Arctique : effets des composés perfluorés sur les</w:t>
      </w:r>
      <w:r w:rsidR="000154D3">
        <w:rPr>
          <w:bCs/>
          <w:color w:val="000000"/>
          <w:sz w:val="22"/>
          <w:szCs w:val="22"/>
          <w:lang w:val="fr-FR" w:eastAsia="fr-FR"/>
        </w:rPr>
        <w:t xml:space="preserve"> </w:t>
      </w:r>
    </w:p>
    <w:p w14:paraId="1B809567" w14:textId="77777777" w:rsidR="00052EA8" w:rsidRPr="00DA2176" w:rsidRDefault="000154D3" w:rsidP="000703EC">
      <w:pPr>
        <w:spacing w:line="276" w:lineRule="auto"/>
        <w:jc w:val="both"/>
        <w:rPr>
          <w:color w:val="000000"/>
          <w:sz w:val="22"/>
          <w:szCs w:val="22"/>
          <w:lang w:val="fr-FR" w:eastAsia="fr-FR"/>
        </w:rPr>
      </w:pPr>
      <w:r>
        <w:rPr>
          <w:bCs/>
          <w:color w:val="000000"/>
          <w:sz w:val="22"/>
          <w:szCs w:val="22"/>
          <w:lang w:val="fr-FR" w:eastAsia="fr-FR"/>
        </w:rPr>
        <w:t xml:space="preserve">   </w:t>
      </w:r>
      <w:r w:rsidR="00052EA8" w:rsidRPr="00DA2176">
        <w:rPr>
          <w:bCs/>
          <w:color w:val="000000"/>
          <w:sz w:val="22"/>
          <w:szCs w:val="22"/>
          <w:lang w:val="fr-FR" w:eastAsia="fr-FR"/>
        </w:rPr>
        <w:t>oiseaux marins</w:t>
      </w:r>
      <w:r w:rsidR="00052EA8" w:rsidRPr="00DA2176">
        <w:rPr>
          <w:color w:val="000000"/>
          <w:sz w:val="22"/>
          <w:szCs w:val="22"/>
          <w:lang w:val="fr-FR" w:eastAsia="fr-FR"/>
        </w:rPr>
        <w:t>. Thèse de Doctorat, Université de La Rochelle</w:t>
      </w:r>
    </w:p>
    <w:p w14:paraId="2EF0410C" w14:textId="77777777" w:rsidR="00052EA8" w:rsidRPr="00DA2176" w:rsidRDefault="00052EA8" w:rsidP="000703EC">
      <w:pPr>
        <w:spacing w:line="276" w:lineRule="auto"/>
        <w:jc w:val="both"/>
        <w:rPr>
          <w:color w:val="000000"/>
          <w:sz w:val="22"/>
          <w:szCs w:val="22"/>
          <w:lang w:val="fr-FR" w:eastAsia="fr-FR"/>
        </w:rPr>
      </w:pPr>
    </w:p>
    <w:p w14:paraId="51FC3EC7"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Programme CORMOR on Shag ecology</w:t>
      </w:r>
    </w:p>
    <w:p w14:paraId="550134D4"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Regional Action Plan for Kentish Plover conservation in Brittany</w:t>
      </w:r>
    </w:p>
    <w:p w14:paraId="2A548F5F" w14:textId="77777777" w:rsidR="00052EA8" w:rsidRPr="00DA2176" w:rsidRDefault="000154D3" w:rsidP="000703EC">
      <w:pPr>
        <w:spacing w:line="276" w:lineRule="auto"/>
        <w:jc w:val="both"/>
        <w:rPr>
          <w:color w:val="000000"/>
          <w:sz w:val="22"/>
          <w:szCs w:val="22"/>
          <w:lang w:eastAsia="fr-FR"/>
        </w:rPr>
      </w:pPr>
      <w:r>
        <w:rPr>
          <w:color w:val="000000"/>
          <w:sz w:val="22"/>
          <w:szCs w:val="22"/>
          <w:lang w:eastAsia="fr-FR"/>
        </w:rPr>
        <w:lastRenderedPageBreak/>
        <w:t xml:space="preserve">- </w:t>
      </w:r>
      <w:r w:rsidR="00052EA8" w:rsidRPr="00DA2176">
        <w:rPr>
          <w:color w:val="000000"/>
          <w:sz w:val="22"/>
          <w:szCs w:val="22"/>
          <w:lang w:eastAsia="fr-FR"/>
        </w:rPr>
        <w:t>Research Programs at Tour du Valat (TdV):</w:t>
      </w:r>
    </w:p>
    <w:p w14:paraId="090CE7A3"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metapopulation dynamics of Greater Flamingo, Slender-billed Gull, Glossy Ibis, Spoonbill.</w:t>
      </w:r>
    </w:p>
    <w:p w14:paraId="4F1F0D90" w14:textId="77777777" w:rsidR="000154D3" w:rsidRDefault="00052EA8" w:rsidP="000703EC">
      <w:pPr>
        <w:spacing w:line="276" w:lineRule="auto"/>
        <w:jc w:val="both"/>
        <w:rPr>
          <w:color w:val="000000"/>
          <w:sz w:val="22"/>
          <w:szCs w:val="22"/>
          <w:lang w:eastAsia="fr-FR"/>
        </w:rPr>
      </w:pPr>
      <w:r w:rsidRPr="00DA2176">
        <w:rPr>
          <w:color w:val="000000"/>
          <w:sz w:val="22"/>
          <w:szCs w:val="22"/>
          <w:lang w:eastAsia="fr-FR"/>
        </w:rPr>
        <w:t>- adaptive management and restoration of major coastal saltworks in Camargue aiming at conserving</w:t>
      </w:r>
    </w:p>
    <w:p w14:paraId="755833BD"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xml:space="preserve"> </w:t>
      </w:r>
      <w:r w:rsidR="000154D3">
        <w:rPr>
          <w:color w:val="000000"/>
          <w:sz w:val="22"/>
          <w:szCs w:val="22"/>
          <w:lang w:eastAsia="fr-FR"/>
        </w:rPr>
        <w:t xml:space="preserve"> </w:t>
      </w:r>
      <w:r w:rsidRPr="00DA2176">
        <w:rPr>
          <w:color w:val="000000"/>
          <w:sz w:val="22"/>
          <w:szCs w:val="22"/>
          <w:lang w:eastAsia="fr-FR"/>
        </w:rPr>
        <w:t>breeding waterbirds</w:t>
      </w:r>
    </w:p>
    <w:p w14:paraId="53C5BF1D"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Long-term monitoring of colonial breeding &amp; wintering waterbirds</w:t>
      </w:r>
    </w:p>
    <w:p w14:paraId="64419346" w14:textId="77777777" w:rsidR="00052EA8" w:rsidRPr="00DA2176" w:rsidRDefault="00052EA8" w:rsidP="000703EC">
      <w:pPr>
        <w:spacing w:line="276" w:lineRule="auto"/>
        <w:jc w:val="both"/>
        <w:rPr>
          <w:color w:val="000000"/>
          <w:sz w:val="22"/>
          <w:szCs w:val="22"/>
          <w:lang w:eastAsia="fr-FR"/>
        </w:rPr>
      </w:pPr>
      <w:r w:rsidRPr="00DA2176">
        <w:rPr>
          <w:color w:val="000000"/>
          <w:sz w:val="22"/>
          <w:szCs w:val="22"/>
          <w:lang w:eastAsia="fr-FR"/>
        </w:rPr>
        <w:t xml:space="preserve">- </w:t>
      </w:r>
      <w:r w:rsidR="00351BB8" w:rsidRPr="00DA2176">
        <w:rPr>
          <w:color w:val="000000"/>
          <w:sz w:val="22"/>
          <w:szCs w:val="22"/>
          <w:lang w:eastAsia="fr-FR"/>
        </w:rPr>
        <w:t>Modelling</w:t>
      </w:r>
      <w:r w:rsidRPr="00DA2176">
        <w:rPr>
          <w:color w:val="000000"/>
          <w:sz w:val="22"/>
          <w:szCs w:val="22"/>
          <w:lang w:eastAsia="fr-FR"/>
        </w:rPr>
        <w:t xml:space="preserve"> IA dispersal in wetlands using wintering duck data</w:t>
      </w:r>
    </w:p>
    <w:p w14:paraId="42BBD92B" w14:textId="77777777" w:rsidR="00052EA8" w:rsidRPr="00DA2176" w:rsidRDefault="00052EA8" w:rsidP="000703EC">
      <w:pPr>
        <w:spacing w:line="276" w:lineRule="auto"/>
        <w:jc w:val="both"/>
        <w:rPr>
          <w:color w:val="000000"/>
          <w:sz w:val="22"/>
          <w:szCs w:val="22"/>
          <w:lang w:eastAsia="fr-FR"/>
        </w:rPr>
      </w:pPr>
    </w:p>
    <w:p w14:paraId="3B872050" w14:textId="77777777" w:rsidR="00052EA8" w:rsidRPr="00DA2176" w:rsidRDefault="00052EA8" w:rsidP="000703EC">
      <w:pPr>
        <w:spacing w:line="276" w:lineRule="auto"/>
        <w:jc w:val="both"/>
        <w:rPr>
          <w:color w:val="000000"/>
          <w:sz w:val="22"/>
          <w:szCs w:val="22"/>
          <w:lang w:val="fr-FR" w:eastAsia="fr-FR"/>
        </w:rPr>
      </w:pPr>
      <w:r w:rsidRPr="00DA2176">
        <w:rPr>
          <w:color w:val="000000"/>
          <w:sz w:val="22"/>
          <w:szCs w:val="22"/>
          <w:lang w:eastAsia="fr-FR"/>
        </w:rPr>
        <w:t>Project DyCIT on Tromelin Island (Indian Ocean) conservation &amp; habitat restoration including introduced predators removal in order to protect seab</w:t>
      </w:r>
      <w:r w:rsidR="00351BB8">
        <w:rPr>
          <w:color w:val="000000"/>
          <w:sz w:val="22"/>
          <w:szCs w:val="22"/>
          <w:lang w:eastAsia="fr-FR"/>
        </w:rPr>
        <w:t>i</w:t>
      </w:r>
      <w:r w:rsidRPr="00DA2176">
        <w:rPr>
          <w:color w:val="000000"/>
          <w:sz w:val="22"/>
          <w:szCs w:val="22"/>
          <w:lang w:eastAsia="fr-FR"/>
        </w:rPr>
        <w:t xml:space="preserve">rd colonies. </w:t>
      </w:r>
      <w:r w:rsidRPr="00DA2176">
        <w:rPr>
          <w:color w:val="000000"/>
          <w:sz w:val="22"/>
          <w:szCs w:val="22"/>
          <w:lang w:val="fr-FR" w:eastAsia="fr-FR"/>
        </w:rPr>
        <w:t>Administration des TAAF, Université de la Réunion et CEB de Chizé (CNRS).</w:t>
      </w:r>
    </w:p>
    <w:p w14:paraId="49EF60CC" w14:textId="77777777" w:rsidR="00052EA8" w:rsidRPr="00DA2176" w:rsidRDefault="00052EA8" w:rsidP="000703EC">
      <w:pPr>
        <w:spacing w:line="276" w:lineRule="auto"/>
        <w:jc w:val="both"/>
        <w:rPr>
          <w:color w:val="000000"/>
          <w:sz w:val="22"/>
          <w:szCs w:val="22"/>
          <w:lang w:val="fr-FR"/>
        </w:rPr>
      </w:pPr>
    </w:p>
    <w:p w14:paraId="7F6153BD" w14:textId="77777777" w:rsidR="00052EA8" w:rsidRPr="00513ABE" w:rsidRDefault="00052EA8" w:rsidP="000703EC">
      <w:pPr>
        <w:spacing w:line="276" w:lineRule="auto"/>
        <w:jc w:val="both"/>
        <w:rPr>
          <w:color w:val="000000"/>
          <w:sz w:val="22"/>
          <w:szCs w:val="22"/>
          <w:lang w:eastAsia="fr-FR"/>
        </w:rPr>
      </w:pPr>
      <w:r w:rsidRPr="00513ABE">
        <w:rPr>
          <w:color w:val="000000"/>
          <w:sz w:val="22"/>
          <w:szCs w:val="22"/>
          <w:lang w:eastAsia="fr-FR"/>
        </w:rPr>
        <w:t xml:space="preserve">Wader and mudflats monitoring in Western France by La Rochelle University </w:t>
      </w:r>
      <w:hyperlink r:id="rId54" w:history="1">
        <w:r w:rsidRPr="00513ABE">
          <w:rPr>
            <w:rStyle w:val="Hyperlink"/>
            <w:sz w:val="22"/>
            <w:szCs w:val="22"/>
            <w:lang w:eastAsia="fr-FR"/>
          </w:rPr>
          <w:t>http://limitrack.univ-lr.fr/</w:t>
        </w:r>
      </w:hyperlink>
      <w:r w:rsidRPr="00513ABE">
        <w:rPr>
          <w:color w:val="000000"/>
          <w:sz w:val="22"/>
          <w:szCs w:val="22"/>
          <w:lang w:eastAsia="fr-FR"/>
        </w:rPr>
        <w:t xml:space="preserve"> and around 30 sites of the whole coastal France by the French Agency for Marine Protected Areas: </w:t>
      </w:r>
      <w:hyperlink r:id="rId55" w:history="1">
        <w:r w:rsidRPr="00513ABE">
          <w:rPr>
            <w:rStyle w:val="Hyperlink"/>
            <w:sz w:val="22"/>
            <w:szCs w:val="22"/>
            <w:lang w:eastAsia="fr-FR"/>
          </w:rPr>
          <w:t>http://www.aires-marines.fr/Evaluer/Suivre-et-evaluer-les-AMP/Observatoire-Littoral-Limicoles-et-Macrofaune-benthique</w:t>
        </w:r>
      </w:hyperlink>
    </w:p>
    <w:p w14:paraId="53D66D80" w14:textId="77777777" w:rsidR="00052EA8" w:rsidRPr="00513ABE" w:rsidRDefault="00052EA8" w:rsidP="000703EC">
      <w:pPr>
        <w:spacing w:line="276" w:lineRule="auto"/>
        <w:jc w:val="both"/>
        <w:rPr>
          <w:color w:val="000000"/>
          <w:sz w:val="22"/>
          <w:szCs w:val="22"/>
          <w:lang w:eastAsia="fr-FR"/>
        </w:rPr>
      </w:pPr>
    </w:p>
    <w:p w14:paraId="64339A72" w14:textId="77777777" w:rsidR="00052EA8" w:rsidRPr="00DA2176" w:rsidRDefault="00052EA8" w:rsidP="000703EC">
      <w:pPr>
        <w:spacing w:line="276" w:lineRule="auto"/>
        <w:jc w:val="both"/>
        <w:rPr>
          <w:color w:val="000000"/>
          <w:sz w:val="22"/>
          <w:szCs w:val="22"/>
          <w:lang w:eastAsia="fr-FR"/>
        </w:rPr>
      </w:pPr>
      <w:r w:rsidRPr="00513ABE">
        <w:rPr>
          <w:sz w:val="22"/>
          <w:szCs w:val="22"/>
          <w:lang w:eastAsia="fr-FR"/>
        </w:rPr>
        <w:t>ONCFS conducts research &amp; monitoring programs on pop Dynamics on Woodcock, snipes, ducks, geese, waders, as well as fishponds and meadows. In addition, ONCFS supports IWC in Sahel and Egypt in the framework of the Technical Support Unit to the AEWA African Initiative and the RESSOURCE project in collaboration with Tour du Valat, including for data management</w:t>
      </w:r>
      <w:r w:rsidRPr="00DA2176">
        <w:rPr>
          <w:color w:val="000000"/>
          <w:sz w:val="22"/>
          <w:szCs w:val="22"/>
          <w:lang w:eastAsia="fr-FR"/>
        </w:rPr>
        <w:t>.</w:t>
      </w:r>
    </w:p>
    <w:p w14:paraId="2AB8E42D" w14:textId="77777777" w:rsidR="00052EA8" w:rsidRPr="00513ABE" w:rsidRDefault="00052EA8" w:rsidP="000703EC">
      <w:pPr>
        <w:spacing w:line="276" w:lineRule="auto"/>
        <w:jc w:val="both"/>
        <w:rPr>
          <w:sz w:val="22"/>
          <w:szCs w:val="22"/>
          <w:lang w:eastAsia="fr-FR"/>
        </w:rPr>
      </w:pPr>
    </w:p>
    <w:p w14:paraId="1216673F" w14:textId="77777777" w:rsidR="00C546D4" w:rsidRDefault="00052EA8" w:rsidP="000703EC">
      <w:pPr>
        <w:spacing w:line="276" w:lineRule="auto"/>
        <w:jc w:val="both"/>
        <w:rPr>
          <w:sz w:val="22"/>
          <w:szCs w:val="22"/>
          <w:lang w:eastAsia="fr-FR"/>
        </w:rPr>
      </w:pPr>
      <w:r w:rsidRPr="00513ABE">
        <w:rPr>
          <w:sz w:val="22"/>
          <w:szCs w:val="22"/>
          <w:lang w:eastAsia="fr-FR"/>
        </w:rPr>
        <w:t>Finally, French wetlands and associated ecosystems services were evaluated by FRB (http://www.fondationbiodiversite.fr/en/) in march 2018.</w:t>
      </w:r>
    </w:p>
    <w:p w14:paraId="008387A6" w14:textId="77777777" w:rsidR="00052EA8" w:rsidRPr="00513ABE" w:rsidRDefault="00E22E4C" w:rsidP="000703EC">
      <w:pPr>
        <w:spacing w:line="276" w:lineRule="auto"/>
        <w:jc w:val="both"/>
        <w:rPr>
          <w:rStyle w:val="Hyperlink"/>
          <w:sz w:val="22"/>
          <w:szCs w:val="22"/>
        </w:rPr>
      </w:pPr>
      <w:hyperlink r:id="rId56" w:history="1">
        <w:r w:rsidR="00052EA8" w:rsidRPr="00513ABE">
          <w:rPr>
            <w:rStyle w:val="Hyperlink"/>
            <w:sz w:val="22"/>
            <w:szCs w:val="22"/>
          </w:rPr>
          <w:t>https://www.ecologique-solidaire.gouv.fr/sites/default/files/Th%C3%A9ma%20-%20Les%20milieux%20humides%20et%20aquatiques%20continentaux.pdf</w:t>
        </w:r>
      </w:hyperlink>
    </w:p>
    <w:p w14:paraId="50F7A1C7" w14:textId="77777777" w:rsidR="00052EA8" w:rsidRPr="00513ABE" w:rsidRDefault="00052EA8" w:rsidP="000703EC">
      <w:pPr>
        <w:spacing w:line="276" w:lineRule="auto"/>
        <w:jc w:val="both"/>
        <w:rPr>
          <w:rStyle w:val="Hyperlink"/>
          <w:sz w:val="22"/>
          <w:szCs w:val="22"/>
        </w:rPr>
      </w:pPr>
    </w:p>
    <w:p w14:paraId="47062B28" w14:textId="77777777" w:rsidR="00052EA8" w:rsidRPr="00513ABE" w:rsidRDefault="00052EA8" w:rsidP="000703EC">
      <w:pPr>
        <w:spacing w:line="276" w:lineRule="auto"/>
        <w:jc w:val="both"/>
        <w:rPr>
          <w:sz w:val="22"/>
          <w:szCs w:val="22"/>
          <w:lang w:eastAsia="fr-FR"/>
        </w:rPr>
      </w:pPr>
      <w:r w:rsidRPr="00513ABE">
        <w:rPr>
          <w:sz w:val="22"/>
          <w:szCs w:val="22"/>
          <w:lang w:eastAsia="fr-FR"/>
        </w:rPr>
        <w:t>Publications lists on waterbirds can be accessed on the following web portals:</w:t>
      </w:r>
    </w:p>
    <w:p w14:paraId="52B276FF" w14:textId="77777777" w:rsidR="00052EA8" w:rsidRPr="00513ABE" w:rsidRDefault="00052EA8" w:rsidP="000703EC">
      <w:pPr>
        <w:spacing w:line="276" w:lineRule="auto"/>
        <w:jc w:val="both"/>
        <w:rPr>
          <w:sz w:val="22"/>
          <w:szCs w:val="22"/>
          <w:lang w:val="fr-FR" w:eastAsia="fr-FR"/>
        </w:rPr>
      </w:pPr>
      <w:r w:rsidRPr="00513ABE">
        <w:rPr>
          <w:sz w:val="22"/>
          <w:szCs w:val="22"/>
          <w:lang w:val="fr-FR" w:eastAsia="fr-FR"/>
        </w:rPr>
        <w:t>- MNHN</w:t>
      </w:r>
    </w:p>
    <w:p w14:paraId="238BE9D5" w14:textId="77777777" w:rsidR="00052EA8" w:rsidRPr="00513ABE" w:rsidRDefault="00052EA8" w:rsidP="000703EC">
      <w:pPr>
        <w:spacing w:line="276" w:lineRule="auto"/>
        <w:jc w:val="both"/>
        <w:rPr>
          <w:sz w:val="22"/>
          <w:szCs w:val="22"/>
          <w:lang w:val="fr-FR" w:eastAsia="fr-FR"/>
        </w:rPr>
      </w:pPr>
      <w:r w:rsidRPr="00513ABE">
        <w:rPr>
          <w:sz w:val="22"/>
          <w:szCs w:val="22"/>
          <w:lang w:val="fr-FR" w:eastAsia="fr-FR"/>
        </w:rPr>
        <w:t>- ONCFS</w:t>
      </w:r>
    </w:p>
    <w:p w14:paraId="49965803" w14:textId="77777777" w:rsidR="00052EA8" w:rsidRPr="00513ABE" w:rsidRDefault="00052EA8" w:rsidP="000703EC">
      <w:pPr>
        <w:spacing w:line="276" w:lineRule="auto"/>
        <w:jc w:val="both"/>
        <w:rPr>
          <w:sz w:val="22"/>
          <w:szCs w:val="22"/>
          <w:lang w:val="fr-FR" w:eastAsia="fr-FR"/>
        </w:rPr>
      </w:pPr>
      <w:r w:rsidRPr="00513ABE">
        <w:rPr>
          <w:sz w:val="22"/>
          <w:szCs w:val="22"/>
          <w:lang w:val="fr-FR" w:eastAsia="fr-FR"/>
        </w:rPr>
        <w:t>- Station Biologique de la Tour du Valat.</w:t>
      </w:r>
    </w:p>
    <w:p w14:paraId="27BB3772" w14:textId="77777777" w:rsidR="00052EA8" w:rsidRPr="00513ABE" w:rsidRDefault="00052EA8" w:rsidP="000703EC">
      <w:pPr>
        <w:spacing w:line="276" w:lineRule="auto"/>
        <w:jc w:val="both"/>
        <w:rPr>
          <w:sz w:val="22"/>
          <w:szCs w:val="22"/>
          <w:lang w:val="fr-FR" w:eastAsia="fr-FR"/>
        </w:rPr>
      </w:pPr>
    </w:p>
    <w:p w14:paraId="544AC769" w14:textId="77777777" w:rsidR="00052EA8" w:rsidRPr="00FE17E0" w:rsidRDefault="00052EA8" w:rsidP="000703EC">
      <w:pPr>
        <w:spacing w:line="276" w:lineRule="auto"/>
        <w:jc w:val="both"/>
        <w:rPr>
          <w:i/>
          <w:color w:val="4472C4"/>
          <w:sz w:val="22"/>
          <w:szCs w:val="22"/>
        </w:rPr>
      </w:pPr>
      <w:r w:rsidRPr="00FE17E0">
        <w:rPr>
          <w:i/>
          <w:color w:val="4472C4"/>
          <w:sz w:val="22"/>
          <w:szCs w:val="22"/>
        </w:rPr>
        <w:t>See Annex 2 for further PhD studies being undertaken in France.</w:t>
      </w:r>
    </w:p>
    <w:p w14:paraId="53D0ED6C" w14:textId="77777777" w:rsidR="00052EA8" w:rsidRPr="00513ABE" w:rsidRDefault="00052EA8" w:rsidP="000703EC">
      <w:pPr>
        <w:tabs>
          <w:tab w:val="left" w:pos="5388"/>
        </w:tabs>
        <w:spacing w:line="276" w:lineRule="auto"/>
        <w:jc w:val="both"/>
        <w:rPr>
          <w:b/>
          <w:sz w:val="22"/>
          <w:szCs w:val="22"/>
        </w:rPr>
      </w:pPr>
      <w:r w:rsidRPr="00513ABE">
        <w:rPr>
          <w:b/>
          <w:sz w:val="22"/>
          <w:szCs w:val="22"/>
        </w:rPr>
        <w:tab/>
      </w:r>
    </w:p>
    <w:p w14:paraId="11311FC1" w14:textId="77777777" w:rsidR="00052EA8" w:rsidRPr="00513ABE" w:rsidRDefault="00052EA8" w:rsidP="000703EC">
      <w:pPr>
        <w:spacing w:line="276" w:lineRule="auto"/>
        <w:jc w:val="both"/>
        <w:rPr>
          <w:b/>
          <w:sz w:val="22"/>
          <w:szCs w:val="22"/>
        </w:rPr>
      </w:pPr>
      <w:r w:rsidRPr="00513ABE">
        <w:rPr>
          <w:b/>
          <w:sz w:val="22"/>
          <w:szCs w:val="22"/>
        </w:rPr>
        <w:t>Netherlands:</w:t>
      </w:r>
    </w:p>
    <w:p w14:paraId="249BE896" w14:textId="77777777" w:rsidR="00052EA8" w:rsidRPr="00513ABE" w:rsidRDefault="00052EA8" w:rsidP="000703EC">
      <w:pPr>
        <w:spacing w:line="276" w:lineRule="auto"/>
        <w:jc w:val="both"/>
        <w:rPr>
          <w:sz w:val="22"/>
          <w:szCs w:val="22"/>
        </w:rPr>
      </w:pPr>
      <w:r w:rsidRPr="00513ABE">
        <w:rPr>
          <w:sz w:val="22"/>
          <w:szCs w:val="22"/>
        </w:rPr>
        <w:t>The Netherlands has invested in a research project with regards to the Barnacle Goose to support the knowledge base of the European Goose Management Platform and improve international monitoring of goose populations. In 2017 work has begun on the population modelling in order to underpin the measures to manage and conserve this species in Europe as well as keeping economic conflicts to a minimum. Results will be available during establishment of the Adaptive Harvest Management Plan in 2019. This research project was taken up by a consortium consisting of the Netherlands Institute for Ecology, Dutch Centre for Avian Migration and Demography, Wageningen Environmental Research and Sovon Dutch Centre for Field Ornithology.</w:t>
      </w:r>
    </w:p>
    <w:p w14:paraId="0C36822F" w14:textId="77777777" w:rsidR="00052EA8" w:rsidRPr="00513ABE" w:rsidRDefault="00052EA8" w:rsidP="000703EC">
      <w:pPr>
        <w:spacing w:line="276" w:lineRule="auto"/>
        <w:jc w:val="both"/>
        <w:rPr>
          <w:sz w:val="22"/>
          <w:szCs w:val="22"/>
        </w:rPr>
      </w:pPr>
    </w:p>
    <w:p w14:paraId="222D07B0" w14:textId="77777777" w:rsidR="00052EA8" w:rsidRPr="00513ABE" w:rsidRDefault="00052EA8" w:rsidP="000703EC">
      <w:pPr>
        <w:spacing w:line="276" w:lineRule="auto"/>
        <w:jc w:val="both"/>
        <w:rPr>
          <w:sz w:val="22"/>
          <w:szCs w:val="22"/>
        </w:rPr>
      </w:pPr>
      <w:r w:rsidRPr="00513ABE">
        <w:rPr>
          <w:sz w:val="22"/>
          <w:szCs w:val="22"/>
        </w:rPr>
        <w:t xml:space="preserve">The international conservation and management of waterbirds and wetlands along the East-Atlantic Flyway benefitted from the Waddensea Flyway Initiative, a cooperation between Denmark, Germany and the Netherlands that was established since 2011.  Improvement of International monitoring under this umbrella was financed by the Dutch programme Rich Waddensea and coordinated by Sovon in cooperation with Wetlands International and BirdLife international. In January 2017 a complete inventory of all wintering areas along the flyway was executed in order to calculate new flyway trends and population sizes after this was done the first time in January 2014. Besides the monitoring of birds numbers also the presence of human induced threats were assessed. In January 2018 waterbirds were counted in a sample of wintering areas along the </w:t>
      </w:r>
      <w:r w:rsidRPr="00513ABE">
        <w:rPr>
          <w:sz w:val="22"/>
          <w:szCs w:val="22"/>
        </w:rPr>
        <w:lastRenderedPageBreak/>
        <w:t>western African coast as a continuation of this monitoring.</w:t>
      </w:r>
      <w:r w:rsidR="00941A8B">
        <w:rPr>
          <w:sz w:val="22"/>
          <w:szCs w:val="22"/>
        </w:rPr>
        <w:t xml:space="preserve"> </w:t>
      </w:r>
      <w:r w:rsidRPr="00513ABE">
        <w:rPr>
          <w:sz w:val="22"/>
          <w:szCs w:val="22"/>
        </w:rPr>
        <w:t>The Network Ecological Monitoring provides yearly counts of waterbirds and has organized training for new volunteers.</w:t>
      </w:r>
    </w:p>
    <w:p w14:paraId="348CB0C6" w14:textId="77777777" w:rsidR="00052EA8" w:rsidRPr="00513ABE" w:rsidRDefault="00052EA8" w:rsidP="000703EC">
      <w:pPr>
        <w:spacing w:line="276" w:lineRule="auto"/>
        <w:jc w:val="both"/>
        <w:rPr>
          <w:b/>
          <w:sz w:val="22"/>
          <w:szCs w:val="22"/>
        </w:rPr>
      </w:pPr>
    </w:p>
    <w:p w14:paraId="14665A7F" w14:textId="77777777" w:rsidR="00052EA8" w:rsidRPr="00513ABE" w:rsidRDefault="00052EA8" w:rsidP="000703EC">
      <w:pPr>
        <w:spacing w:line="276" w:lineRule="auto"/>
        <w:jc w:val="both"/>
        <w:rPr>
          <w:b/>
          <w:sz w:val="22"/>
          <w:szCs w:val="22"/>
        </w:rPr>
      </w:pPr>
      <w:r w:rsidRPr="00513ABE">
        <w:rPr>
          <w:b/>
          <w:sz w:val="22"/>
          <w:szCs w:val="22"/>
        </w:rPr>
        <w:t>Spain:</w:t>
      </w:r>
    </w:p>
    <w:p w14:paraId="35AA8750" w14:textId="77777777" w:rsidR="00052EA8" w:rsidRPr="00513ABE" w:rsidRDefault="00052EA8" w:rsidP="000703EC">
      <w:pPr>
        <w:spacing w:line="276" w:lineRule="auto"/>
        <w:jc w:val="both"/>
        <w:rPr>
          <w:sz w:val="22"/>
          <w:szCs w:val="22"/>
        </w:rPr>
      </w:pPr>
      <w:r w:rsidRPr="00513ABE">
        <w:rPr>
          <w:sz w:val="22"/>
          <w:szCs w:val="22"/>
        </w:rPr>
        <w:t>Results of censuses of waterbirds:</w:t>
      </w:r>
    </w:p>
    <w:p w14:paraId="6A15E559" w14:textId="77777777" w:rsidR="00052EA8" w:rsidRPr="00513ABE" w:rsidRDefault="00052EA8" w:rsidP="00844905">
      <w:pPr>
        <w:pStyle w:val="ListParagraph"/>
        <w:numPr>
          <w:ilvl w:val="0"/>
          <w:numId w:val="9"/>
        </w:numPr>
        <w:spacing w:line="276" w:lineRule="auto"/>
        <w:ind w:left="426"/>
        <w:contextualSpacing/>
        <w:jc w:val="both"/>
        <w:rPr>
          <w:i/>
          <w:sz w:val="22"/>
          <w:szCs w:val="22"/>
        </w:rPr>
      </w:pPr>
      <w:r w:rsidRPr="00513ABE">
        <w:rPr>
          <w:i/>
          <w:sz w:val="22"/>
          <w:szCs w:val="22"/>
        </w:rPr>
        <w:t xml:space="preserve">White-headed duck: </w:t>
      </w:r>
    </w:p>
    <w:p w14:paraId="650C66A4" w14:textId="77777777" w:rsidR="00052EA8" w:rsidRPr="00513ABE" w:rsidRDefault="00052EA8" w:rsidP="000703EC">
      <w:pPr>
        <w:spacing w:line="276" w:lineRule="auto"/>
        <w:ind w:firstLine="426"/>
        <w:jc w:val="both"/>
        <w:rPr>
          <w:sz w:val="22"/>
          <w:szCs w:val="22"/>
        </w:rPr>
      </w:pPr>
      <w:r w:rsidRPr="00513ABE">
        <w:rPr>
          <w:sz w:val="22"/>
          <w:szCs w:val="22"/>
        </w:rPr>
        <w:t>Coordinated census (2016): 280 males + 333 females + 125 indeterminate= 738 individuals.</w:t>
      </w:r>
    </w:p>
    <w:p w14:paraId="27CA7D38" w14:textId="77777777" w:rsidR="00052EA8" w:rsidRPr="00513ABE" w:rsidRDefault="00052EA8" w:rsidP="000703EC">
      <w:pPr>
        <w:spacing w:line="276" w:lineRule="auto"/>
        <w:ind w:firstLine="720"/>
        <w:jc w:val="both"/>
        <w:rPr>
          <w:sz w:val="22"/>
          <w:szCs w:val="22"/>
        </w:rPr>
      </w:pPr>
    </w:p>
    <w:p w14:paraId="1E328671" w14:textId="77777777" w:rsidR="00052EA8" w:rsidRPr="00513ABE" w:rsidRDefault="00052EA8" w:rsidP="00844905">
      <w:pPr>
        <w:pStyle w:val="ListParagraph"/>
        <w:numPr>
          <w:ilvl w:val="0"/>
          <w:numId w:val="9"/>
        </w:numPr>
        <w:spacing w:line="276" w:lineRule="auto"/>
        <w:ind w:left="426"/>
        <w:contextualSpacing/>
        <w:jc w:val="both"/>
        <w:rPr>
          <w:i/>
          <w:sz w:val="22"/>
          <w:szCs w:val="22"/>
        </w:rPr>
      </w:pPr>
      <w:r w:rsidRPr="00513ABE">
        <w:rPr>
          <w:i/>
          <w:sz w:val="22"/>
          <w:szCs w:val="22"/>
        </w:rPr>
        <w:t>Marbled duck</w:t>
      </w:r>
    </w:p>
    <w:p w14:paraId="135C6044" w14:textId="77777777" w:rsidR="00052EA8" w:rsidRPr="00513ABE" w:rsidRDefault="00052EA8" w:rsidP="000703EC">
      <w:pPr>
        <w:pStyle w:val="ListParagraph"/>
        <w:spacing w:line="276" w:lineRule="auto"/>
        <w:ind w:left="426"/>
        <w:jc w:val="both"/>
        <w:rPr>
          <w:i/>
          <w:sz w:val="22"/>
          <w:szCs w:val="22"/>
        </w:rPr>
      </w:pPr>
      <w:r w:rsidRPr="00513ABE">
        <w:rPr>
          <w:sz w:val="22"/>
          <w:szCs w:val="22"/>
        </w:rPr>
        <w:t xml:space="preserve">The reduction in the population in the last 10 years or three generations could reach 80%, </w:t>
      </w:r>
    </w:p>
    <w:p w14:paraId="59E5C18E" w14:textId="77777777" w:rsidR="00052EA8" w:rsidRPr="00513ABE" w:rsidRDefault="00052EA8" w:rsidP="000703EC">
      <w:pPr>
        <w:spacing w:line="276" w:lineRule="auto"/>
        <w:ind w:firstLine="426"/>
        <w:jc w:val="both"/>
        <w:rPr>
          <w:sz w:val="22"/>
          <w:szCs w:val="22"/>
        </w:rPr>
      </w:pPr>
      <w:r w:rsidRPr="00513ABE">
        <w:rPr>
          <w:sz w:val="22"/>
          <w:szCs w:val="22"/>
        </w:rPr>
        <w:t xml:space="preserve">from the 145 counted in 2002 (MAPAMA-Ministry of Agriculture and Fisheries, Food and </w:t>
      </w:r>
    </w:p>
    <w:p w14:paraId="5E3F4EE8" w14:textId="77777777" w:rsidR="00052EA8" w:rsidRPr="00513ABE" w:rsidRDefault="00052EA8" w:rsidP="000703EC">
      <w:pPr>
        <w:spacing w:line="276" w:lineRule="auto"/>
        <w:ind w:firstLine="720"/>
        <w:jc w:val="both"/>
        <w:rPr>
          <w:sz w:val="22"/>
          <w:szCs w:val="22"/>
        </w:rPr>
      </w:pPr>
      <w:r w:rsidRPr="00513ABE">
        <w:rPr>
          <w:sz w:val="22"/>
          <w:szCs w:val="22"/>
        </w:rPr>
        <w:t>Environment, 2013).</w:t>
      </w:r>
    </w:p>
    <w:p w14:paraId="3DC310D1" w14:textId="77777777" w:rsidR="00052EA8" w:rsidRPr="00513ABE" w:rsidRDefault="00052EA8" w:rsidP="000703EC">
      <w:pPr>
        <w:spacing w:line="276" w:lineRule="auto"/>
        <w:ind w:firstLine="720"/>
        <w:jc w:val="both"/>
        <w:rPr>
          <w:sz w:val="22"/>
          <w:szCs w:val="22"/>
        </w:rPr>
      </w:pPr>
    </w:p>
    <w:p w14:paraId="7F690966" w14:textId="77777777" w:rsidR="00052EA8" w:rsidRPr="00DA2176" w:rsidRDefault="00052EA8" w:rsidP="000703EC">
      <w:pPr>
        <w:kinsoku w:val="0"/>
        <w:overflowPunct w:val="0"/>
        <w:spacing w:line="276" w:lineRule="auto"/>
        <w:jc w:val="both"/>
        <w:textAlignment w:val="baseline"/>
        <w:rPr>
          <w:b/>
          <w:kern w:val="24"/>
          <w:sz w:val="22"/>
          <w:szCs w:val="22"/>
        </w:rPr>
      </w:pPr>
      <w:r w:rsidRPr="00DA2176">
        <w:rPr>
          <w:b/>
          <w:kern w:val="24"/>
          <w:sz w:val="22"/>
          <w:szCs w:val="22"/>
        </w:rPr>
        <w:t>Seaducks:</w:t>
      </w:r>
    </w:p>
    <w:p w14:paraId="7B9A8856" w14:textId="77777777" w:rsidR="00052EA8" w:rsidRPr="00513ABE" w:rsidRDefault="00052EA8" w:rsidP="000703EC">
      <w:pPr>
        <w:kinsoku w:val="0"/>
        <w:overflowPunct w:val="0"/>
        <w:spacing w:line="276" w:lineRule="auto"/>
        <w:jc w:val="both"/>
        <w:textAlignment w:val="baseline"/>
        <w:rPr>
          <w:sz w:val="22"/>
          <w:szCs w:val="22"/>
        </w:rPr>
      </w:pPr>
      <w:r w:rsidRPr="00DA2176">
        <w:rPr>
          <w:kern w:val="24"/>
          <w:sz w:val="22"/>
          <w:szCs w:val="22"/>
        </w:rPr>
        <w:t xml:space="preserve">A coordinated marine waterbird census (focused on seaducks, divers and grebes) took place across the Baltic Sea in January 2016. </w:t>
      </w:r>
      <w:r w:rsidRPr="00513ABE">
        <w:rPr>
          <w:sz w:val="22"/>
          <w:szCs w:val="22"/>
        </w:rPr>
        <w:t>Plans for developing the next coordinated census in January 2020 are underway – most Baltic countries have confirmed participation but there is still much work to do outside the Baltic (i.e. in this AEWA region) to make this a flyway-scale census. Parties are encouraged to consider, and ideally confirm, participation as soon as possible.</w:t>
      </w:r>
    </w:p>
    <w:p w14:paraId="726D35DD" w14:textId="77777777" w:rsidR="00052EA8" w:rsidRPr="00DA2176" w:rsidRDefault="00052EA8" w:rsidP="000703EC">
      <w:pPr>
        <w:kinsoku w:val="0"/>
        <w:overflowPunct w:val="0"/>
        <w:spacing w:line="276" w:lineRule="auto"/>
        <w:jc w:val="both"/>
        <w:textAlignment w:val="baseline"/>
        <w:rPr>
          <w:kern w:val="24"/>
          <w:sz w:val="22"/>
          <w:szCs w:val="22"/>
        </w:rPr>
      </w:pPr>
    </w:p>
    <w:p w14:paraId="62B84B68" w14:textId="77777777" w:rsidR="00052EA8" w:rsidRDefault="00052EA8" w:rsidP="000703EC">
      <w:pPr>
        <w:kinsoku w:val="0"/>
        <w:overflowPunct w:val="0"/>
        <w:spacing w:line="276" w:lineRule="auto"/>
        <w:jc w:val="both"/>
        <w:textAlignment w:val="baseline"/>
        <w:rPr>
          <w:kern w:val="24"/>
          <w:sz w:val="22"/>
          <w:szCs w:val="22"/>
        </w:rPr>
      </w:pPr>
      <w:r w:rsidRPr="00DA2176">
        <w:rPr>
          <w:kern w:val="24"/>
          <w:sz w:val="22"/>
          <w:szCs w:val="22"/>
        </w:rPr>
        <w:t>Attempts to secure resources for surveys of other marine regions in northern Europe were unsuccessful.</w:t>
      </w:r>
    </w:p>
    <w:p w14:paraId="5331B2D1" w14:textId="77777777" w:rsidR="00FB178A" w:rsidRPr="00513ABE" w:rsidRDefault="00FB178A" w:rsidP="000703EC">
      <w:pPr>
        <w:kinsoku w:val="0"/>
        <w:overflowPunct w:val="0"/>
        <w:spacing w:line="276" w:lineRule="auto"/>
        <w:jc w:val="both"/>
        <w:textAlignment w:val="baseline"/>
        <w:rPr>
          <w:sz w:val="22"/>
          <w:szCs w:val="22"/>
        </w:rPr>
      </w:pPr>
    </w:p>
    <w:p w14:paraId="34A5D431" w14:textId="77777777" w:rsidR="00052EA8" w:rsidRPr="00FB178A" w:rsidRDefault="00C546D4" w:rsidP="007C4024">
      <w:pPr>
        <w:pStyle w:val="ListParagraph"/>
        <w:shd w:val="clear" w:color="auto" w:fill="D9E2F3"/>
        <w:spacing w:line="276" w:lineRule="auto"/>
        <w:ind w:left="0"/>
        <w:contextualSpacing/>
        <w:jc w:val="both"/>
        <w:rPr>
          <w:sz w:val="22"/>
          <w:szCs w:val="22"/>
        </w:rPr>
      </w:pPr>
      <w:r w:rsidRPr="00FB178A">
        <w:rPr>
          <w:sz w:val="22"/>
          <w:szCs w:val="22"/>
        </w:rPr>
        <w:t>New or major ongoing education and information activities on waterbirds, waterbird habitats and the agreement</w:t>
      </w:r>
    </w:p>
    <w:p w14:paraId="58CA3497" w14:textId="77777777" w:rsidR="00052EA8" w:rsidRPr="00513ABE" w:rsidRDefault="00052EA8" w:rsidP="000703EC">
      <w:pPr>
        <w:spacing w:line="276" w:lineRule="auto"/>
        <w:jc w:val="both"/>
        <w:rPr>
          <w:sz w:val="22"/>
          <w:szCs w:val="22"/>
        </w:rPr>
      </w:pPr>
    </w:p>
    <w:p w14:paraId="6050680F" w14:textId="77777777" w:rsidR="00052EA8" w:rsidRPr="00513ABE" w:rsidRDefault="00052EA8" w:rsidP="000703EC">
      <w:pPr>
        <w:spacing w:line="276" w:lineRule="auto"/>
        <w:jc w:val="both"/>
        <w:rPr>
          <w:b/>
          <w:sz w:val="22"/>
          <w:szCs w:val="22"/>
        </w:rPr>
      </w:pPr>
      <w:r w:rsidRPr="00513ABE">
        <w:rPr>
          <w:b/>
          <w:sz w:val="22"/>
          <w:szCs w:val="22"/>
        </w:rPr>
        <w:t>France:</w:t>
      </w:r>
    </w:p>
    <w:p w14:paraId="07B4F42D" w14:textId="77777777" w:rsidR="00052EA8" w:rsidRPr="00513ABE" w:rsidRDefault="00052EA8" w:rsidP="000703EC">
      <w:pPr>
        <w:spacing w:line="276" w:lineRule="auto"/>
        <w:jc w:val="both"/>
        <w:rPr>
          <w:sz w:val="22"/>
          <w:szCs w:val="22"/>
        </w:rPr>
      </w:pPr>
      <w:r w:rsidRPr="00513ABE">
        <w:rPr>
          <w:sz w:val="22"/>
          <w:szCs w:val="22"/>
        </w:rPr>
        <w:t>The French National Strategy for wetlands includes several teams</w:t>
      </w:r>
      <w:r w:rsidRPr="00513ABE">
        <w:rPr>
          <w:b/>
          <w:sz w:val="22"/>
          <w:szCs w:val="22"/>
        </w:rPr>
        <w:t xml:space="preserve"> (</w:t>
      </w:r>
      <w:r w:rsidRPr="00513ABE">
        <w:rPr>
          <w:sz w:val="22"/>
          <w:szCs w:val="22"/>
          <w:u w:val="single"/>
        </w:rPr>
        <w:t>Pôle relais Zones humides)</w:t>
      </w:r>
      <w:r w:rsidRPr="00513ABE">
        <w:rPr>
          <w:sz w:val="22"/>
          <w:szCs w:val="22"/>
        </w:rPr>
        <w:t xml:space="preserve"> aiming at public awareness and CEPA activities:</w:t>
      </w:r>
    </w:p>
    <w:p w14:paraId="440804F7" w14:textId="77777777" w:rsidR="00052EA8" w:rsidRPr="00513ABE" w:rsidRDefault="00052EA8" w:rsidP="000703EC">
      <w:pPr>
        <w:spacing w:line="276" w:lineRule="auto"/>
        <w:jc w:val="both"/>
        <w:rPr>
          <w:sz w:val="22"/>
          <w:szCs w:val="22"/>
          <w:lang w:val="fr-FR"/>
        </w:rPr>
      </w:pPr>
      <w:r w:rsidRPr="00513ABE">
        <w:rPr>
          <w:sz w:val="22"/>
          <w:szCs w:val="22"/>
          <w:u w:val="single"/>
          <w:lang w:val="fr-FR"/>
        </w:rPr>
        <w:t>Pôle relais for Mediterranean lagoons</w:t>
      </w:r>
      <w:r w:rsidRPr="00513ABE">
        <w:rPr>
          <w:sz w:val="22"/>
          <w:szCs w:val="22"/>
          <w:lang w:val="fr-FR"/>
        </w:rPr>
        <w:t xml:space="preserve"> : </w:t>
      </w:r>
      <w:hyperlink r:id="rId57" w:history="1">
        <w:r w:rsidRPr="00513ABE">
          <w:rPr>
            <w:rStyle w:val="Hyperlink"/>
            <w:sz w:val="22"/>
            <w:szCs w:val="22"/>
            <w:lang w:val="fr-FR"/>
          </w:rPr>
          <w:t>https://pole-lagunes.org/</w:t>
        </w:r>
      </w:hyperlink>
      <w:r w:rsidRPr="00513ABE">
        <w:rPr>
          <w:sz w:val="22"/>
          <w:szCs w:val="22"/>
          <w:lang w:val="fr-FR"/>
        </w:rPr>
        <w:t xml:space="preserve"> </w:t>
      </w:r>
    </w:p>
    <w:p w14:paraId="02B34E6D" w14:textId="77777777" w:rsidR="00052EA8" w:rsidRPr="00513ABE" w:rsidRDefault="00052EA8" w:rsidP="00844905">
      <w:pPr>
        <w:pStyle w:val="ListParagraph"/>
        <w:numPr>
          <w:ilvl w:val="0"/>
          <w:numId w:val="1"/>
        </w:numPr>
        <w:spacing w:line="276" w:lineRule="auto"/>
        <w:contextualSpacing/>
        <w:jc w:val="both"/>
        <w:rPr>
          <w:sz w:val="22"/>
          <w:szCs w:val="22"/>
        </w:rPr>
      </w:pPr>
      <w:r w:rsidRPr="00513ABE">
        <w:rPr>
          <w:sz w:val="22"/>
          <w:szCs w:val="22"/>
        </w:rPr>
        <w:t xml:space="preserve">Communication on breeding colonial waterbirds in the framework of the Life+ project ENVOLL </w:t>
      </w:r>
    </w:p>
    <w:p w14:paraId="33D46525" w14:textId="77777777" w:rsidR="00052EA8" w:rsidRPr="00513ABE" w:rsidRDefault="00052EA8" w:rsidP="00844905">
      <w:pPr>
        <w:pStyle w:val="ListParagraph"/>
        <w:numPr>
          <w:ilvl w:val="0"/>
          <w:numId w:val="1"/>
        </w:numPr>
        <w:spacing w:line="276" w:lineRule="auto"/>
        <w:contextualSpacing/>
        <w:jc w:val="both"/>
        <w:rPr>
          <w:sz w:val="22"/>
          <w:szCs w:val="22"/>
        </w:rPr>
      </w:pPr>
      <w:r w:rsidRPr="00513ABE">
        <w:rPr>
          <w:sz w:val="22"/>
          <w:szCs w:val="22"/>
        </w:rPr>
        <w:t xml:space="preserve">Launching in 2016 of the « Météo des oiseaux » facebook page </w:t>
      </w:r>
      <w:hyperlink r:id="rId58" w:history="1">
        <w:r w:rsidRPr="00513ABE">
          <w:rPr>
            <w:rStyle w:val="Hyperlink"/>
            <w:sz w:val="22"/>
            <w:szCs w:val="22"/>
          </w:rPr>
          <w:t>https://www.facebook.com/Meteodesoiseaux/</w:t>
        </w:r>
      </w:hyperlink>
      <w:r w:rsidRPr="00513ABE">
        <w:rPr>
          <w:sz w:val="22"/>
          <w:szCs w:val="22"/>
        </w:rPr>
        <w:t xml:space="preserve"> providing beach sport practitionners with an information tool on breeding colonies disturbance and sensitivity level.</w:t>
      </w:r>
    </w:p>
    <w:p w14:paraId="76390319" w14:textId="77777777" w:rsidR="00052EA8" w:rsidRPr="00513ABE" w:rsidRDefault="00052EA8" w:rsidP="000703EC">
      <w:pPr>
        <w:spacing w:line="276" w:lineRule="auto"/>
        <w:jc w:val="both"/>
        <w:rPr>
          <w:sz w:val="22"/>
          <w:szCs w:val="22"/>
        </w:rPr>
      </w:pPr>
      <w:r w:rsidRPr="00513ABE">
        <w:rPr>
          <w:sz w:val="22"/>
          <w:szCs w:val="22"/>
          <w:u w:val="single"/>
        </w:rPr>
        <w:t>Pôle relais for ponds, continental wetlands and floodplains</w:t>
      </w:r>
      <w:r w:rsidRPr="00513ABE">
        <w:rPr>
          <w:sz w:val="22"/>
          <w:szCs w:val="22"/>
        </w:rPr>
        <w:t xml:space="preserve"> : </w:t>
      </w:r>
      <w:hyperlink r:id="rId59" w:history="1">
        <w:r w:rsidRPr="00513ABE">
          <w:rPr>
            <w:rStyle w:val="Hyperlink"/>
            <w:sz w:val="22"/>
            <w:szCs w:val="22"/>
          </w:rPr>
          <w:t>http://www.pole-zhi.org/</w:t>
        </w:r>
      </w:hyperlink>
      <w:r w:rsidRPr="00513ABE">
        <w:rPr>
          <w:sz w:val="22"/>
          <w:szCs w:val="22"/>
        </w:rPr>
        <w:t xml:space="preserve"> </w:t>
      </w:r>
    </w:p>
    <w:p w14:paraId="0438D1F1" w14:textId="77777777" w:rsidR="00052EA8" w:rsidRPr="00513ABE" w:rsidRDefault="00052EA8" w:rsidP="000703EC">
      <w:pPr>
        <w:spacing w:line="276" w:lineRule="auto"/>
        <w:jc w:val="both"/>
        <w:rPr>
          <w:sz w:val="22"/>
          <w:szCs w:val="22"/>
        </w:rPr>
      </w:pPr>
    </w:p>
    <w:p w14:paraId="12DAC7C5" w14:textId="77777777" w:rsidR="00052EA8" w:rsidRPr="00DF6228" w:rsidRDefault="00052EA8" w:rsidP="000703EC">
      <w:pPr>
        <w:spacing w:line="276" w:lineRule="auto"/>
        <w:jc w:val="both"/>
        <w:rPr>
          <w:rStyle w:val="Hyperlink"/>
          <w:sz w:val="22"/>
          <w:szCs w:val="22"/>
        </w:rPr>
      </w:pPr>
      <w:r w:rsidRPr="00513ABE">
        <w:rPr>
          <w:sz w:val="22"/>
          <w:szCs w:val="22"/>
          <w:u w:val="single"/>
        </w:rPr>
        <w:t>WETNET project</w:t>
      </w:r>
      <w:r w:rsidRPr="00513ABE">
        <w:rPr>
          <w:sz w:val="22"/>
          <w:szCs w:val="22"/>
        </w:rPr>
        <w:t xml:space="preserve"> aims at coordinating management and network of Mediterranean wetlands. </w:t>
      </w:r>
      <w:hyperlink r:id="rId60" w:history="1">
        <w:r w:rsidRPr="00DF6228">
          <w:rPr>
            <w:rStyle w:val="Hyperlink"/>
            <w:sz w:val="22"/>
            <w:szCs w:val="22"/>
          </w:rPr>
          <w:t>https://wetnet.interreg-med.eu/</w:t>
        </w:r>
      </w:hyperlink>
    </w:p>
    <w:p w14:paraId="6E2E9366" w14:textId="77777777" w:rsidR="00052EA8" w:rsidRPr="00DF6228" w:rsidRDefault="00052EA8" w:rsidP="000703EC">
      <w:pPr>
        <w:spacing w:line="276" w:lineRule="auto"/>
        <w:jc w:val="both"/>
        <w:rPr>
          <w:rStyle w:val="Hyperlink"/>
          <w:sz w:val="22"/>
          <w:szCs w:val="22"/>
        </w:rPr>
      </w:pPr>
    </w:p>
    <w:p w14:paraId="0BD9B129" w14:textId="77777777" w:rsidR="00052EA8" w:rsidRPr="00DF6228" w:rsidRDefault="00052EA8" w:rsidP="000703EC">
      <w:pPr>
        <w:spacing w:line="276" w:lineRule="auto"/>
        <w:jc w:val="both"/>
        <w:rPr>
          <w:b/>
          <w:sz w:val="22"/>
          <w:szCs w:val="22"/>
        </w:rPr>
      </w:pPr>
      <w:r w:rsidRPr="00DF6228">
        <w:rPr>
          <w:b/>
          <w:sz w:val="22"/>
          <w:szCs w:val="22"/>
        </w:rPr>
        <w:t>Netherlands:</w:t>
      </w:r>
    </w:p>
    <w:p w14:paraId="396E242C" w14:textId="77777777" w:rsidR="00052EA8" w:rsidRPr="00513ABE" w:rsidRDefault="00052EA8" w:rsidP="000703EC">
      <w:pPr>
        <w:spacing w:line="276" w:lineRule="auto"/>
        <w:jc w:val="both"/>
        <w:rPr>
          <w:sz w:val="22"/>
          <w:szCs w:val="22"/>
        </w:rPr>
      </w:pPr>
      <w:r w:rsidRPr="00513ABE">
        <w:rPr>
          <w:sz w:val="22"/>
          <w:szCs w:val="22"/>
        </w:rPr>
        <w:t>The following sites provide information on conservation measures, habitat conservation, threats, research, monitoring and education:</w:t>
      </w:r>
    </w:p>
    <w:p w14:paraId="516E8141" w14:textId="77777777" w:rsidR="00052EA8" w:rsidRPr="00351BB8" w:rsidRDefault="00E22E4C" w:rsidP="000703EC">
      <w:pPr>
        <w:spacing w:line="276" w:lineRule="auto"/>
        <w:jc w:val="both"/>
        <w:rPr>
          <w:rStyle w:val="Hyperlink"/>
        </w:rPr>
      </w:pPr>
      <w:hyperlink r:id="rId61" w:history="1">
        <w:r w:rsidR="00052EA8" w:rsidRPr="00351BB8">
          <w:rPr>
            <w:rStyle w:val="Hyperlink"/>
          </w:rPr>
          <w:t>www.vogelbescherming.nl</w:t>
        </w:r>
      </w:hyperlink>
    </w:p>
    <w:p w14:paraId="17616937" w14:textId="77777777" w:rsidR="00052EA8" w:rsidRPr="00351BB8" w:rsidRDefault="00E22E4C" w:rsidP="000703EC">
      <w:pPr>
        <w:spacing w:line="276" w:lineRule="auto"/>
        <w:jc w:val="both"/>
        <w:rPr>
          <w:rStyle w:val="Hyperlink"/>
        </w:rPr>
      </w:pPr>
      <w:hyperlink r:id="rId62" w:history="1">
        <w:r w:rsidR="00052EA8" w:rsidRPr="00351BB8">
          <w:rPr>
            <w:rStyle w:val="Hyperlink"/>
          </w:rPr>
          <w:t>www.sovon.nl</w:t>
        </w:r>
      </w:hyperlink>
    </w:p>
    <w:p w14:paraId="0F0E2B37" w14:textId="77777777" w:rsidR="00052EA8" w:rsidRPr="00351BB8" w:rsidRDefault="00E22E4C" w:rsidP="000703EC">
      <w:pPr>
        <w:spacing w:line="276" w:lineRule="auto"/>
        <w:jc w:val="both"/>
        <w:rPr>
          <w:rStyle w:val="Hyperlink"/>
        </w:rPr>
      </w:pPr>
      <w:hyperlink r:id="rId63" w:history="1">
        <w:r w:rsidR="00052EA8" w:rsidRPr="00351BB8">
          <w:rPr>
            <w:rStyle w:val="Hyperlink"/>
          </w:rPr>
          <w:t>www.waddensea-secretariat.org/management/projects/wadden-sea-flyway-initiative-wsfi</w:t>
        </w:r>
      </w:hyperlink>
    </w:p>
    <w:p w14:paraId="2D9C945B" w14:textId="77777777" w:rsidR="00052EA8" w:rsidRPr="00513ABE" w:rsidRDefault="00052EA8" w:rsidP="000703EC">
      <w:pPr>
        <w:spacing w:line="276" w:lineRule="auto"/>
        <w:jc w:val="both"/>
        <w:rPr>
          <w:sz w:val="22"/>
          <w:szCs w:val="22"/>
        </w:rPr>
      </w:pPr>
    </w:p>
    <w:p w14:paraId="6AF42373" w14:textId="77777777" w:rsidR="00052EA8" w:rsidRPr="00513ABE" w:rsidRDefault="00052EA8" w:rsidP="000703EC">
      <w:pPr>
        <w:spacing w:line="276" w:lineRule="auto"/>
        <w:jc w:val="both"/>
        <w:rPr>
          <w:b/>
          <w:sz w:val="22"/>
          <w:szCs w:val="22"/>
        </w:rPr>
      </w:pPr>
      <w:r w:rsidRPr="00513ABE">
        <w:rPr>
          <w:b/>
          <w:sz w:val="22"/>
          <w:szCs w:val="22"/>
        </w:rPr>
        <w:t>Spain:</w:t>
      </w:r>
    </w:p>
    <w:p w14:paraId="3300DC0D" w14:textId="77777777" w:rsidR="00052EA8" w:rsidRPr="00513ABE" w:rsidRDefault="00052EA8" w:rsidP="000703EC">
      <w:pPr>
        <w:pStyle w:val="HTMLPreformatted"/>
        <w:shd w:val="clear" w:color="auto" w:fill="FFFFFF"/>
        <w:spacing w:line="276" w:lineRule="auto"/>
        <w:jc w:val="both"/>
        <w:rPr>
          <w:rFonts w:ascii="Times New Roman" w:hAnsi="Times New Roman" w:cs="Times New Roman"/>
          <w:sz w:val="22"/>
          <w:szCs w:val="22"/>
          <w:lang w:val="en-GB"/>
        </w:rPr>
      </w:pPr>
      <w:r w:rsidRPr="00513ABE">
        <w:rPr>
          <w:rFonts w:ascii="Times New Roman" w:hAnsi="Times New Roman" w:cs="Times New Roman"/>
          <w:sz w:val="22"/>
          <w:szCs w:val="22"/>
          <w:lang w:val="en-GB"/>
        </w:rPr>
        <w:t>All Life Projects developed in Spain for the conservation of waterbirds and waterbird habitats include as a fundamental objective the awareness for its conservation.</w:t>
      </w:r>
    </w:p>
    <w:p w14:paraId="4306C081" w14:textId="77777777" w:rsidR="00052EA8" w:rsidRPr="00513ABE" w:rsidRDefault="00052EA8" w:rsidP="000703EC">
      <w:pPr>
        <w:pStyle w:val="HTMLPreformatted"/>
        <w:shd w:val="clear" w:color="auto" w:fill="FFFFFF"/>
        <w:spacing w:line="276" w:lineRule="auto"/>
        <w:ind w:left="720"/>
        <w:jc w:val="both"/>
        <w:rPr>
          <w:rFonts w:ascii="Times New Roman" w:hAnsi="Times New Roman" w:cs="Times New Roman"/>
          <w:sz w:val="22"/>
          <w:szCs w:val="22"/>
          <w:lang w:val="en-GB"/>
        </w:rPr>
      </w:pPr>
    </w:p>
    <w:p w14:paraId="7513F046" w14:textId="77777777" w:rsidR="00052EA8" w:rsidRPr="00513ABE" w:rsidRDefault="00052EA8" w:rsidP="0007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513ABE">
        <w:rPr>
          <w:sz w:val="22"/>
          <w:szCs w:val="22"/>
        </w:rPr>
        <w:lastRenderedPageBreak/>
        <w:t xml:space="preserve">In the case of Project Life 2016 for the conservation of </w:t>
      </w:r>
      <w:r w:rsidRPr="00513ABE">
        <w:rPr>
          <w:i/>
          <w:sz w:val="22"/>
          <w:szCs w:val="22"/>
        </w:rPr>
        <w:t>Marmaronetta angustirostris</w:t>
      </w:r>
      <w:r w:rsidRPr="00513ABE">
        <w:rPr>
          <w:sz w:val="22"/>
          <w:szCs w:val="22"/>
        </w:rPr>
        <w:t xml:space="preserve"> (2018- 2022) it  is intended to recover the population of the species by reversing its negative trend through actions that include the promotion of sustainable management of wetlands through the acquisition of land; the correction and minimization of the causes of unnatural mortality; the impulse of ex situ conservation; the promotion of agreements of custody of the territory, the best knowledge of the species applied to management; support for dissemination, communication and awareness for the conservation of this species and the promotion of international cooperation in this matter.</w:t>
      </w:r>
    </w:p>
    <w:p w14:paraId="18F59E59" w14:textId="77777777" w:rsidR="00052EA8" w:rsidRPr="00513ABE" w:rsidRDefault="00052EA8" w:rsidP="000703EC">
      <w:pPr>
        <w:spacing w:line="276" w:lineRule="auto"/>
        <w:jc w:val="both"/>
        <w:rPr>
          <w:sz w:val="22"/>
          <w:szCs w:val="22"/>
        </w:rPr>
      </w:pPr>
    </w:p>
    <w:p w14:paraId="21C88BFC" w14:textId="77777777" w:rsidR="00052EA8" w:rsidRPr="00FB178A" w:rsidRDefault="00610C2B" w:rsidP="007C4024">
      <w:pPr>
        <w:pStyle w:val="ListParagraph"/>
        <w:shd w:val="clear" w:color="auto" w:fill="D9E2F3"/>
        <w:spacing w:line="276" w:lineRule="auto"/>
        <w:ind w:left="0"/>
        <w:contextualSpacing/>
        <w:jc w:val="both"/>
        <w:rPr>
          <w:sz w:val="22"/>
          <w:szCs w:val="22"/>
        </w:rPr>
      </w:pPr>
      <w:r w:rsidRPr="00FB178A">
        <w:rPr>
          <w:sz w:val="22"/>
          <w:szCs w:val="22"/>
        </w:rPr>
        <w:t>Problematic cases threatening waterbirds or their habitats (e.g. infrastructural developments, changes in legislation, etc.)</w:t>
      </w:r>
    </w:p>
    <w:p w14:paraId="25AEF93F" w14:textId="77777777" w:rsidR="00052EA8" w:rsidRPr="00513ABE" w:rsidRDefault="00052EA8" w:rsidP="000703EC">
      <w:pPr>
        <w:spacing w:line="276" w:lineRule="auto"/>
        <w:jc w:val="both"/>
        <w:rPr>
          <w:sz w:val="22"/>
          <w:szCs w:val="22"/>
        </w:rPr>
      </w:pPr>
    </w:p>
    <w:p w14:paraId="449CB04A" w14:textId="77777777" w:rsidR="00052EA8" w:rsidRPr="00513ABE" w:rsidRDefault="00052EA8" w:rsidP="000703EC">
      <w:pPr>
        <w:spacing w:line="276" w:lineRule="auto"/>
        <w:jc w:val="both"/>
        <w:rPr>
          <w:b/>
          <w:color w:val="000000"/>
          <w:sz w:val="22"/>
          <w:szCs w:val="22"/>
        </w:rPr>
      </w:pPr>
      <w:r w:rsidRPr="00513ABE">
        <w:rPr>
          <w:b/>
          <w:color w:val="000000"/>
          <w:sz w:val="22"/>
          <w:szCs w:val="22"/>
        </w:rPr>
        <w:t>France:</w:t>
      </w:r>
    </w:p>
    <w:p w14:paraId="4A23EEE2" w14:textId="77777777" w:rsidR="00052EA8" w:rsidRPr="00513ABE" w:rsidRDefault="00052EA8" w:rsidP="000703EC">
      <w:pPr>
        <w:spacing w:line="276" w:lineRule="auto"/>
        <w:jc w:val="both"/>
        <w:rPr>
          <w:color w:val="000000"/>
          <w:sz w:val="22"/>
          <w:szCs w:val="22"/>
        </w:rPr>
      </w:pPr>
      <w:r w:rsidRPr="00513ABE">
        <w:rPr>
          <w:color w:val="000000"/>
          <w:sz w:val="22"/>
          <w:szCs w:val="22"/>
        </w:rPr>
        <w:t>The wind farm of Rion-des-Landes, overlapping with a Common Crane key site has been the subject of two successive impact assessments. The project is now put on hold for military reasons.</w:t>
      </w:r>
    </w:p>
    <w:p w14:paraId="5F90326F" w14:textId="77777777" w:rsidR="00052EA8" w:rsidRDefault="00052EA8" w:rsidP="000703EC">
      <w:pPr>
        <w:spacing w:line="276" w:lineRule="auto"/>
        <w:jc w:val="both"/>
        <w:rPr>
          <w:color w:val="000000"/>
          <w:sz w:val="22"/>
          <w:szCs w:val="22"/>
        </w:rPr>
      </w:pPr>
    </w:p>
    <w:p w14:paraId="39EBC077" w14:textId="77777777" w:rsidR="00FB178A" w:rsidRPr="00513ABE" w:rsidRDefault="00941A8B" w:rsidP="000703EC">
      <w:pPr>
        <w:spacing w:line="276" w:lineRule="auto"/>
        <w:jc w:val="both"/>
        <w:rPr>
          <w:color w:val="000000"/>
          <w:sz w:val="22"/>
          <w:szCs w:val="22"/>
        </w:rPr>
      </w:pPr>
      <w:r>
        <w:rPr>
          <w:color w:val="000000"/>
          <w:sz w:val="22"/>
          <w:szCs w:val="22"/>
        </w:rPr>
        <w:t>_______________________________________________________________________________________</w:t>
      </w:r>
    </w:p>
    <w:p w14:paraId="24435D8A" w14:textId="77777777" w:rsidR="00941A8B" w:rsidRDefault="00941A8B" w:rsidP="00FB178A">
      <w:pPr>
        <w:spacing w:line="276" w:lineRule="auto"/>
        <w:jc w:val="center"/>
        <w:rPr>
          <w:b/>
          <w:sz w:val="22"/>
          <w:szCs w:val="22"/>
        </w:rPr>
      </w:pPr>
    </w:p>
    <w:p w14:paraId="47683579" w14:textId="77777777" w:rsidR="00052EA8" w:rsidRPr="00FB178A" w:rsidRDefault="00052EA8" w:rsidP="00FB178A">
      <w:pPr>
        <w:spacing w:line="276" w:lineRule="auto"/>
        <w:jc w:val="center"/>
        <w:rPr>
          <w:b/>
          <w:sz w:val="22"/>
          <w:szCs w:val="22"/>
        </w:rPr>
      </w:pPr>
      <w:r w:rsidRPr="00FB178A">
        <w:rPr>
          <w:b/>
          <w:sz w:val="22"/>
          <w:szCs w:val="22"/>
        </w:rPr>
        <w:t>A</w:t>
      </w:r>
      <w:r w:rsidR="00610C2B" w:rsidRPr="00FB178A">
        <w:rPr>
          <w:b/>
          <w:sz w:val="22"/>
          <w:szCs w:val="22"/>
        </w:rPr>
        <w:t>NNEX 1</w:t>
      </w:r>
    </w:p>
    <w:p w14:paraId="03D84198" w14:textId="77777777" w:rsidR="00052EA8" w:rsidRPr="00513ABE" w:rsidRDefault="00052EA8" w:rsidP="000703EC">
      <w:pPr>
        <w:spacing w:line="276" w:lineRule="auto"/>
        <w:jc w:val="both"/>
        <w:rPr>
          <w:color w:val="000000"/>
          <w:sz w:val="22"/>
          <w:szCs w:val="22"/>
        </w:rPr>
      </w:pPr>
    </w:p>
    <w:p w14:paraId="1A592782" w14:textId="77777777" w:rsidR="00052EA8" w:rsidRPr="00513ABE" w:rsidRDefault="00052EA8" w:rsidP="000703EC">
      <w:pPr>
        <w:spacing w:line="276" w:lineRule="auto"/>
        <w:jc w:val="both"/>
        <w:rPr>
          <w:color w:val="000000"/>
          <w:sz w:val="22"/>
          <w:szCs w:val="22"/>
        </w:rPr>
      </w:pPr>
      <w:r w:rsidRPr="00513ABE">
        <w:rPr>
          <w:color w:val="000000"/>
          <w:sz w:val="22"/>
          <w:szCs w:val="22"/>
        </w:rPr>
        <w:t>Further details of Alien Species being managed in France</w:t>
      </w:r>
    </w:p>
    <w:p w14:paraId="694D5E0C" w14:textId="77777777" w:rsidR="00052EA8" w:rsidRPr="00513ABE" w:rsidRDefault="00052EA8" w:rsidP="000703EC">
      <w:pPr>
        <w:spacing w:line="276" w:lineRule="auto"/>
        <w:jc w:val="both"/>
        <w:rPr>
          <w:color w:val="000000"/>
          <w:sz w:val="22"/>
          <w:szCs w:val="22"/>
        </w:rPr>
      </w:pPr>
    </w:p>
    <w:p w14:paraId="581DD88F" w14:textId="77777777" w:rsidR="00052EA8" w:rsidRDefault="00052EA8" w:rsidP="000703EC">
      <w:pPr>
        <w:spacing w:line="276" w:lineRule="auto"/>
        <w:jc w:val="both"/>
        <w:rPr>
          <w:rStyle w:val="Hyperlink"/>
          <w:sz w:val="22"/>
          <w:szCs w:val="22"/>
        </w:rPr>
      </w:pPr>
      <w:r w:rsidRPr="00513ABE">
        <w:rPr>
          <w:b/>
          <w:bCs/>
          <w:color w:val="000000"/>
          <w:sz w:val="22"/>
          <w:szCs w:val="22"/>
        </w:rPr>
        <w:t>Canada Goose</w:t>
      </w:r>
      <w:r w:rsidRPr="00513ABE">
        <w:rPr>
          <w:color w:val="000000"/>
          <w:sz w:val="22"/>
          <w:szCs w:val="22"/>
        </w:rPr>
        <w:t xml:space="preserve">: </w:t>
      </w:r>
      <w:r w:rsidRPr="00513ABE">
        <w:rPr>
          <w:sz w:val="22"/>
          <w:szCs w:val="22"/>
        </w:rPr>
        <w:t>12 000 - 14 000 individuals in 2016, 1700 breeding pairs. Increasing. Since 2012 a national control plan includes hunting and culling activities. Around 500 culled annually. However, spatial increase in distribution. Management guidelines recently produced by ONCFS. The national control plan is currently being evaluated and a winter pop survey planned in 2019 by ONCFS and hunting organisations. (</w:t>
      </w:r>
      <w:hyperlink r:id="rId64" w:history="1">
        <w:r w:rsidRPr="00513ABE">
          <w:rPr>
            <w:rStyle w:val="Hyperlink"/>
            <w:sz w:val="22"/>
            <w:szCs w:val="22"/>
          </w:rPr>
          <w:t>http://www.oncfs.gouv.fr/IMG/pdf/Bernache-du-Canada-Carnets-ONCFS.pdf</w:t>
        </w:r>
      </w:hyperlink>
      <w:r w:rsidRPr="00513ABE">
        <w:rPr>
          <w:rStyle w:val="Hyperlink"/>
          <w:sz w:val="22"/>
          <w:szCs w:val="22"/>
        </w:rPr>
        <w:t>)</w:t>
      </w:r>
      <w:r w:rsidR="00610C2B">
        <w:rPr>
          <w:rStyle w:val="Hyperlink"/>
          <w:sz w:val="22"/>
          <w:szCs w:val="22"/>
        </w:rPr>
        <w:t xml:space="preserve"> </w:t>
      </w:r>
    </w:p>
    <w:p w14:paraId="0C09DCDD" w14:textId="77777777" w:rsidR="00610C2B" w:rsidRPr="00513ABE" w:rsidRDefault="00610C2B" w:rsidP="000703EC">
      <w:pPr>
        <w:spacing w:line="276" w:lineRule="auto"/>
        <w:jc w:val="both"/>
        <w:rPr>
          <w:sz w:val="22"/>
          <w:szCs w:val="22"/>
        </w:rPr>
      </w:pPr>
    </w:p>
    <w:p w14:paraId="716AC7E0" w14:textId="77777777" w:rsidR="00052EA8" w:rsidRDefault="00052EA8" w:rsidP="000703EC">
      <w:pPr>
        <w:spacing w:line="276" w:lineRule="auto"/>
        <w:jc w:val="both"/>
        <w:rPr>
          <w:sz w:val="22"/>
          <w:szCs w:val="22"/>
        </w:rPr>
      </w:pPr>
      <w:r w:rsidRPr="00513ABE">
        <w:rPr>
          <w:b/>
          <w:bCs/>
          <w:color w:val="000000"/>
          <w:sz w:val="22"/>
          <w:szCs w:val="22"/>
        </w:rPr>
        <w:t>Ruddy Duck</w:t>
      </w:r>
      <w:r w:rsidRPr="00513ABE">
        <w:rPr>
          <w:color w:val="000000"/>
          <w:sz w:val="22"/>
          <w:szCs w:val="22"/>
        </w:rPr>
        <w:t xml:space="preserve">: </w:t>
      </w:r>
      <w:r w:rsidRPr="00513ABE">
        <w:rPr>
          <w:sz w:val="22"/>
          <w:szCs w:val="22"/>
        </w:rPr>
        <w:t>about 200 individuals, France having 50% of the European population. Culling activities in the wild and in captivity have been strengthened by European regulation N°1143/2014. National control plan (2015-2025) includes enforced culling and yearly winter survey by ONCFS and hunting organisations. 170 culled in 2016 in lac de Grand-Lieu which holds 95% of the national pop.</w:t>
      </w:r>
    </w:p>
    <w:p w14:paraId="2882C20E" w14:textId="77777777" w:rsidR="00610C2B" w:rsidRPr="00513ABE" w:rsidRDefault="00610C2B" w:rsidP="000703EC">
      <w:pPr>
        <w:spacing w:line="276" w:lineRule="auto"/>
        <w:jc w:val="both"/>
        <w:rPr>
          <w:sz w:val="22"/>
          <w:szCs w:val="22"/>
        </w:rPr>
      </w:pPr>
    </w:p>
    <w:p w14:paraId="3B5B594B" w14:textId="77777777" w:rsidR="00052EA8" w:rsidRDefault="00052EA8" w:rsidP="000703EC">
      <w:pPr>
        <w:spacing w:line="276" w:lineRule="auto"/>
        <w:jc w:val="both"/>
        <w:rPr>
          <w:sz w:val="22"/>
          <w:szCs w:val="22"/>
        </w:rPr>
      </w:pPr>
      <w:r w:rsidRPr="00513ABE">
        <w:rPr>
          <w:b/>
          <w:sz w:val="22"/>
          <w:szCs w:val="22"/>
        </w:rPr>
        <w:t>Sacred Ibis</w:t>
      </w:r>
      <w:r w:rsidRPr="00513ABE">
        <w:rPr>
          <w:sz w:val="22"/>
          <w:szCs w:val="22"/>
        </w:rPr>
        <w:t xml:space="preserve">: 150/160 pairs on Atlantic French coast in 2017. Culling activities in the wild and in captivity have been strengthened by European regulation N°1143/2014. ONCFS carries on its culling activities that have been started since 2006 and French pop is now decreasing despite new establishment in Charente-Maritime (4-5 pairs). Influx from </w:t>
      </w:r>
      <w:r w:rsidR="00351BB8" w:rsidRPr="00513ABE">
        <w:rPr>
          <w:sz w:val="22"/>
          <w:szCs w:val="22"/>
        </w:rPr>
        <w:t>Italian</w:t>
      </w:r>
      <w:r w:rsidRPr="00513ABE">
        <w:rPr>
          <w:sz w:val="22"/>
          <w:szCs w:val="22"/>
        </w:rPr>
        <w:t xml:space="preserve"> feral pop is a case for concern.</w:t>
      </w:r>
    </w:p>
    <w:p w14:paraId="3A7D73A7" w14:textId="77777777" w:rsidR="00610C2B" w:rsidRPr="00513ABE" w:rsidRDefault="00610C2B" w:rsidP="000703EC">
      <w:pPr>
        <w:spacing w:line="276" w:lineRule="auto"/>
        <w:jc w:val="both"/>
        <w:rPr>
          <w:color w:val="1F497D"/>
          <w:sz w:val="22"/>
          <w:szCs w:val="22"/>
        </w:rPr>
      </w:pPr>
    </w:p>
    <w:p w14:paraId="79CAAC99" w14:textId="77777777" w:rsidR="00052EA8" w:rsidRPr="00513ABE" w:rsidRDefault="00052EA8" w:rsidP="000703EC">
      <w:pPr>
        <w:spacing w:line="276" w:lineRule="auto"/>
        <w:jc w:val="both"/>
        <w:rPr>
          <w:sz w:val="22"/>
          <w:szCs w:val="22"/>
        </w:rPr>
      </w:pPr>
      <w:r w:rsidRPr="00513ABE">
        <w:rPr>
          <w:b/>
          <w:sz w:val="22"/>
          <w:szCs w:val="22"/>
        </w:rPr>
        <w:t>Egyptian Goose</w:t>
      </w:r>
      <w:r w:rsidRPr="00513ABE">
        <w:rPr>
          <w:sz w:val="22"/>
          <w:szCs w:val="22"/>
        </w:rPr>
        <w:t xml:space="preserve">: 1 000 - 1 200 individuals (essentially in NE France). Not hunted but occasionally culled by ONCFS upon official request from administration. In November 2017, meeting between Luxembourg, Belgium, Germany and France to strengthen cooperation on the management of this species. Winter pop survey planned in 2019. </w:t>
      </w:r>
    </w:p>
    <w:p w14:paraId="6F4C6F1A" w14:textId="77777777" w:rsidR="00052EA8" w:rsidRPr="00513ABE" w:rsidRDefault="00052EA8" w:rsidP="000703EC">
      <w:pPr>
        <w:spacing w:line="276" w:lineRule="auto"/>
        <w:jc w:val="both"/>
        <w:rPr>
          <w:color w:val="000000"/>
          <w:sz w:val="22"/>
          <w:szCs w:val="22"/>
        </w:rPr>
      </w:pPr>
    </w:p>
    <w:p w14:paraId="624F2CA8" w14:textId="26C0A848" w:rsidR="00FB178A" w:rsidRDefault="00FB178A" w:rsidP="000703EC">
      <w:pPr>
        <w:spacing w:line="276" w:lineRule="auto"/>
        <w:jc w:val="both"/>
        <w:rPr>
          <w:b/>
          <w:sz w:val="22"/>
          <w:szCs w:val="22"/>
        </w:rPr>
      </w:pPr>
    </w:p>
    <w:p w14:paraId="4804915C" w14:textId="46382102" w:rsidR="002B23AB" w:rsidRDefault="002B23AB" w:rsidP="000703EC">
      <w:pPr>
        <w:spacing w:line="276" w:lineRule="auto"/>
        <w:jc w:val="both"/>
        <w:rPr>
          <w:b/>
          <w:sz w:val="22"/>
          <w:szCs w:val="22"/>
        </w:rPr>
      </w:pPr>
    </w:p>
    <w:p w14:paraId="72571A0C" w14:textId="45C42B1F" w:rsidR="002B23AB" w:rsidRDefault="002B23AB" w:rsidP="000703EC">
      <w:pPr>
        <w:spacing w:line="276" w:lineRule="auto"/>
        <w:jc w:val="both"/>
        <w:rPr>
          <w:b/>
          <w:sz w:val="22"/>
          <w:szCs w:val="22"/>
        </w:rPr>
      </w:pPr>
    </w:p>
    <w:p w14:paraId="11B72E70" w14:textId="354198FF" w:rsidR="002B23AB" w:rsidRDefault="002B23AB" w:rsidP="000703EC">
      <w:pPr>
        <w:spacing w:line="276" w:lineRule="auto"/>
        <w:jc w:val="both"/>
        <w:rPr>
          <w:b/>
          <w:sz w:val="22"/>
          <w:szCs w:val="22"/>
        </w:rPr>
      </w:pPr>
    </w:p>
    <w:p w14:paraId="30973E36" w14:textId="3D36CFEB" w:rsidR="002B23AB" w:rsidRDefault="002B23AB" w:rsidP="000703EC">
      <w:pPr>
        <w:spacing w:line="276" w:lineRule="auto"/>
        <w:jc w:val="both"/>
        <w:rPr>
          <w:b/>
          <w:sz w:val="22"/>
          <w:szCs w:val="22"/>
        </w:rPr>
      </w:pPr>
    </w:p>
    <w:p w14:paraId="7AD35032" w14:textId="77777777" w:rsidR="00930510" w:rsidRDefault="00930510" w:rsidP="000703EC">
      <w:pPr>
        <w:spacing w:line="276" w:lineRule="auto"/>
        <w:jc w:val="both"/>
        <w:rPr>
          <w:b/>
          <w:sz w:val="22"/>
          <w:szCs w:val="22"/>
        </w:rPr>
      </w:pPr>
    </w:p>
    <w:p w14:paraId="12711EBF" w14:textId="77777777" w:rsidR="00FB178A" w:rsidRDefault="00FB178A" w:rsidP="000703EC">
      <w:pPr>
        <w:spacing w:line="276" w:lineRule="auto"/>
        <w:jc w:val="both"/>
        <w:rPr>
          <w:b/>
          <w:sz w:val="22"/>
          <w:szCs w:val="22"/>
        </w:rPr>
      </w:pPr>
    </w:p>
    <w:p w14:paraId="18B54694" w14:textId="77777777" w:rsidR="00FB178A" w:rsidRDefault="00FB178A" w:rsidP="000703EC">
      <w:pPr>
        <w:spacing w:line="276" w:lineRule="auto"/>
        <w:jc w:val="both"/>
        <w:rPr>
          <w:b/>
          <w:sz w:val="22"/>
          <w:szCs w:val="22"/>
        </w:rPr>
      </w:pPr>
    </w:p>
    <w:p w14:paraId="7D615049" w14:textId="77777777" w:rsidR="00052EA8" w:rsidRPr="00FB178A" w:rsidRDefault="00052EA8" w:rsidP="00FB178A">
      <w:pPr>
        <w:spacing w:line="276" w:lineRule="auto"/>
        <w:jc w:val="center"/>
        <w:rPr>
          <w:b/>
          <w:sz w:val="22"/>
          <w:szCs w:val="22"/>
        </w:rPr>
      </w:pPr>
      <w:r w:rsidRPr="00FB178A">
        <w:rPr>
          <w:b/>
          <w:sz w:val="22"/>
          <w:szCs w:val="22"/>
        </w:rPr>
        <w:lastRenderedPageBreak/>
        <w:t>A</w:t>
      </w:r>
      <w:r w:rsidR="00610C2B" w:rsidRPr="00FB178A">
        <w:rPr>
          <w:b/>
          <w:sz w:val="22"/>
          <w:szCs w:val="22"/>
        </w:rPr>
        <w:t>NNEX 2</w:t>
      </w:r>
    </w:p>
    <w:p w14:paraId="19520D63" w14:textId="77777777" w:rsidR="00052EA8" w:rsidRPr="00513ABE" w:rsidRDefault="00052EA8" w:rsidP="000703EC">
      <w:pPr>
        <w:spacing w:line="276" w:lineRule="auto"/>
        <w:jc w:val="both"/>
        <w:rPr>
          <w:sz w:val="22"/>
          <w:szCs w:val="22"/>
          <w:lang w:eastAsia="fr-FR"/>
        </w:rPr>
      </w:pPr>
    </w:p>
    <w:p w14:paraId="7BD85505" w14:textId="77777777" w:rsidR="00052EA8" w:rsidRPr="00513ABE" w:rsidRDefault="00052EA8" w:rsidP="000703EC">
      <w:pPr>
        <w:spacing w:line="276" w:lineRule="auto"/>
        <w:jc w:val="both"/>
        <w:rPr>
          <w:b/>
          <w:sz w:val="22"/>
          <w:szCs w:val="22"/>
          <w:lang w:eastAsia="fr-FR"/>
        </w:rPr>
      </w:pPr>
      <w:r w:rsidRPr="00513ABE">
        <w:rPr>
          <w:b/>
          <w:sz w:val="22"/>
          <w:szCs w:val="22"/>
          <w:lang w:eastAsia="fr-FR"/>
        </w:rPr>
        <w:t>Further new PhD</w:t>
      </w:r>
      <w:r w:rsidR="00610C2B">
        <w:rPr>
          <w:b/>
          <w:sz w:val="22"/>
          <w:szCs w:val="22"/>
          <w:lang w:eastAsia="fr-FR"/>
        </w:rPr>
        <w:t>s</w:t>
      </w:r>
      <w:r w:rsidRPr="00513ABE">
        <w:rPr>
          <w:b/>
          <w:sz w:val="22"/>
          <w:szCs w:val="22"/>
          <w:lang w:eastAsia="fr-FR"/>
        </w:rPr>
        <w:t xml:space="preserve"> in France:</w:t>
      </w:r>
    </w:p>
    <w:p w14:paraId="35429AA7" w14:textId="77777777" w:rsidR="00052EA8" w:rsidRPr="00513ABE" w:rsidRDefault="00052EA8" w:rsidP="000703EC">
      <w:pPr>
        <w:spacing w:line="276" w:lineRule="auto"/>
        <w:jc w:val="both"/>
        <w:rPr>
          <w:sz w:val="22"/>
          <w:szCs w:val="22"/>
          <w:lang w:eastAsia="fr-FR"/>
        </w:rPr>
      </w:pPr>
    </w:p>
    <w:p w14:paraId="5733B9A1" w14:textId="77777777" w:rsidR="00052EA8" w:rsidRPr="00513ABE" w:rsidRDefault="00052EA8" w:rsidP="000703EC">
      <w:pPr>
        <w:spacing w:line="276" w:lineRule="auto"/>
        <w:jc w:val="both"/>
        <w:rPr>
          <w:iCs/>
          <w:sz w:val="22"/>
          <w:szCs w:val="22"/>
          <w:lang w:eastAsia="fr-FR"/>
        </w:rPr>
      </w:pPr>
      <w:r w:rsidRPr="00513ABE">
        <w:rPr>
          <w:iCs/>
          <w:sz w:val="22"/>
          <w:szCs w:val="22"/>
          <w:lang w:val="fr-FR" w:eastAsia="fr-FR"/>
        </w:rPr>
        <w:t xml:space="preserve">ASSALI Camille, 2017. </w:t>
      </w:r>
      <w:hyperlink r:id="rId65" w:history="1">
        <w:r w:rsidRPr="00513ABE">
          <w:rPr>
            <w:iCs/>
            <w:sz w:val="22"/>
            <w:szCs w:val="22"/>
            <w:lang w:val="fr-FR" w:eastAsia="fr-FR"/>
          </w:rPr>
          <w:t>Contribution des radars embarqués à l'étude des stratégies collectives de recherche alimentaire chez les oiseaux marins</w:t>
        </w:r>
      </w:hyperlink>
      <w:r w:rsidRPr="00513ABE">
        <w:rPr>
          <w:iCs/>
          <w:sz w:val="22"/>
          <w:szCs w:val="22"/>
          <w:lang w:val="fr-FR" w:eastAsia="fr-FR"/>
        </w:rPr>
        <w:t xml:space="preserve">. </w:t>
      </w:r>
      <w:r w:rsidRPr="00513ABE">
        <w:rPr>
          <w:sz w:val="22"/>
          <w:szCs w:val="22"/>
          <w:lang w:eastAsia="fr-FR"/>
        </w:rPr>
        <w:t xml:space="preserve">Thèse de Doctorat, </w:t>
      </w:r>
      <w:r w:rsidRPr="00513ABE">
        <w:rPr>
          <w:iCs/>
          <w:sz w:val="22"/>
          <w:szCs w:val="22"/>
          <w:lang w:eastAsia="fr-FR"/>
        </w:rPr>
        <w:t>Université de Montpellier.</w:t>
      </w:r>
    </w:p>
    <w:p w14:paraId="766541D5" w14:textId="77777777" w:rsidR="00052EA8" w:rsidRPr="00513ABE" w:rsidRDefault="00052EA8" w:rsidP="000703EC">
      <w:pPr>
        <w:spacing w:line="276" w:lineRule="auto"/>
        <w:jc w:val="both"/>
        <w:rPr>
          <w:iCs/>
          <w:sz w:val="22"/>
          <w:szCs w:val="22"/>
          <w:lang w:val="fr-FR" w:eastAsia="fr-FR"/>
        </w:rPr>
      </w:pPr>
      <w:r w:rsidRPr="00513ABE">
        <w:rPr>
          <w:iCs/>
          <w:sz w:val="22"/>
          <w:szCs w:val="22"/>
          <w:lang w:eastAsia="fr-FR"/>
        </w:rPr>
        <w:t xml:space="preserve">PHILLIPPE Anne, 2016. </w:t>
      </w:r>
      <w:hyperlink r:id="rId66" w:history="1">
        <w:r w:rsidRPr="00513ABE">
          <w:rPr>
            <w:iCs/>
            <w:sz w:val="22"/>
            <w:szCs w:val="22"/>
            <w:lang w:eastAsia="fr-FR"/>
          </w:rPr>
          <w:t>Interactions between shorebirds and benthic macrofauna : making small things bigger</w:t>
        </w:r>
      </w:hyperlink>
      <w:r w:rsidRPr="00513ABE">
        <w:rPr>
          <w:iCs/>
          <w:sz w:val="22"/>
          <w:szCs w:val="22"/>
          <w:lang w:eastAsia="fr-FR"/>
        </w:rPr>
        <w:t xml:space="preserve">. </w:t>
      </w:r>
      <w:r w:rsidRPr="00513ABE">
        <w:rPr>
          <w:sz w:val="22"/>
          <w:szCs w:val="22"/>
          <w:lang w:val="fr-FR" w:eastAsia="fr-FR"/>
        </w:rPr>
        <w:t xml:space="preserve">Thèse de Doctorat, </w:t>
      </w:r>
      <w:r w:rsidRPr="00513ABE">
        <w:rPr>
          <w:iCs/>
          <w:sz w:val="22"/>
          <w:szCs w:val="22"/>
          <w:lang w:val="fr-FR" w:eastAsia="fr-FR"/>
        </w:rPr>
        <w:t>Université de La Rochelle.</w:t>
      </w:r>
    </w:p>
    <w:p w14:paraId="259B7B3F" w14:textId="77777777" w:rsidR="00052EA8" w:rsidRPr="00513ABE" w:rsidRDefault="00052EA8" w:rsidP="000703EC">
      <w:pPr>
        <w:spacing w:line="276" w:lineRule="auto"/>
        <w:jc w:val="both"/>
        <w:rPr>
          <w:iCs/>
          <w:sz w:val="22"/>
          <w:szCs w:val="22"/>
          <w:lang w:val="fr-FR" w:eastAsia="fr-FR"/>
        </w:rPr>
      </w:pPr>
      <w:r w:rsidRPr="00513ABE">
        <w:rPr>
          <w:iCs/>
          <w:sz w:val="22"/>
          <w:szCs w:val="22"/>
          <w:lang w:val="fr-FR" w:eastAsia="fr-FR"/>
        </w:rPr>
        <w:t xml:space="preserve">ROJAS Emilio, 2015. </w:t>
      </w:r>
      <w:hyperlink r:id="rId67" w:history="1">
        <w:r w:rsidRPr="00513ABE">
          <w:rPr>
            <w:iCs/>
            <w:sz w:val="22"/>
            <w:szCs w:val="22"/>
            <w:lang w:val="fr-FR" w:eastAsia="fr-FR"/>
          </w:rPr>
          <w:t>Déterminants proximaux et contexte évolutif de la dispersion chez deux espèces d'oiseaux, la Cigogne blanche (</w:t>
        </w:r>
        <w:r w:rsidRPr="00351BB8">
          <w:rPr>
            <w:i/>
            <w:iCs/>
            <w:sz w:val="22"/>
            <w:szCs w:val="22"/>
            <w:lang w:val="fr-FR" w:eastAsia="fr-FR"/>
          </w:rPr>
          <w:t>Ciconia ciconia</w:t>
        </w:r>
        <w:r w:rsidRPr="00513ABE">
          <w:rPr>
            <w:iCs/>
            <w:sz w:val="22"/>
            <w:szCs w:val="22"/>
            <w:lang w:val="fr-FR" w:eastAsia="fr-FR"/>
          </w:rPr>
          <w:t>) et le Cincle plongeur (</w:t>
        </w:r>
        <w:r w:rsidRPr="00351BB8">
          <w:rPr>
            <w:i/>
            <w:iCs/>
            <w:sz w:val="22"/>
            <w:szCs w:val="22"/>
            <w:lang w:val="fr-FR" w:eastAsia="fr-FR"/>
          </w:rPr>
          <w:t>Cinclus cinclus</w:t>
        </w:r>
        <w:r w:rsidRPr="00513ABE">
          <w:rPr>
            <w:iCs/>
            <w:sz w:val="22"/>
            <w:szCs w:val="22"/>
            <w:lang w:val="fr-FR" w:eastAsia="fr-FR"/>
          </w:rPr>
          <w:t>)</w:t>
        </w:r>
      </w:hyperlink>
      <w:r w:rsidRPr="00513ABE">
        <w:rPr>
          <w:iCs/>
          <w:sz w:val="22"/>
          <w:szCs w:val="22"/>
          <w:lang w:val="fr-FR" w:eastAsia="fr-FR"/>
        </w:rPr>
        <w:t>. Thèse de Doctorat, Université de Strasbourg.</w:t>
      </w:r>
    </w:p>
    <w:p w14:paraId="58D3E4E5" w14:textId="77777777" w:rsidR="00052EA8" w:rsidRPr="00513ABE" w:rsidRDefault="00052EA8" w:rsidP="000703EC">
      <w:pPr>
        <w:spacing w:line="276" w:lineRule="auto"/>
        <w:jc w:val="both"/>
        <w:rPr>
          <w:iCs/>
          <w:sz w:val="22"/>
          <w:szCs w:val="22"/>
          <w:lang w:val="fr-FR" w:eastAsia="fr-FR"/>
        </w:rPr>
      </w:pPr>
      <w:r w:rsidRPr="00513ABE">
        <w:rPr>
          <w:iCs/>
          <w:sz w:val="22"/>
          <w:szCs w:val="22"/>
          <w:lang w:val="fr-FR" w:eastAsia="fr-FR"/>
        </w:rPr>
        <w:t>DUPRAZ Marlène, 2016. Convergence dans l'évolution de la spécialisation d'hôte chez des tiques : modèle tiques-oiseaux de mer à distribution mondiale. Thèse de doctorat, Université de Montpellier.</w:t>
      </w:r>
    </w:p>
    <w:p w14:paraId="54010A32" w14:textId="77777777" w:rsidR="00052EA8" w:rsidRPr="00513ABE" w:rsidRDefault="00052EA8" w:rsidP="000703EC">
      <w:pPr>
        <w:spacing w:line="276" w:lineRule="auto"/>
        <w:jc w:val="both"/>
        <w:rPr>
          <w:iCs/>
          <w:sz w:val="22"/>
          <w:szCs w:val="22"/>
          <w:lang w:val="fr-FR" w:eastAsia="fr-FR"/>
        </w:rPr>
      </w:pPr>
      <w:r w:rsidRPr="00513ABE">
        <w:rPr>
          <w:iCs/>
          <w:sz w:val="22"/>
          <w:szCs w:val="22"/>
          <w:lang w:val="fr-FR" w:eastAsia="fr-FR"/>
        </w:rPr>
        <w:t>GERARD Agathe, 2015. Naïveté, nouveauté et indigénisation : vers une meilleure compréhension de l’impact des espèces animales invasives sur les faunes natives. Thèse de Doctorat, Université d’Aix-Marseille.</w:t>
      </w:r>
    </w:p>
    <w:p w14:paraId="46F0F44F" w14:textId="77777777" w:rsidR="00052EA8" w:rsidRPr="00513ABE" w:rsidRDefault="00052EA8" w:rsidP="000703EC">
      <w:pPr>
        <w:spacing w:line="276" w:lineRule="auto"/>
        <w:jc w:val="both"/>
        <w:rPr>
          <w:iCs/>
          <w:sz w:val="22"/>
          <w:szCs w:val="22"/>
          <w:lang w:val="fr-FR" w:eastAsia="fr-FR"/>
        </w:rPr>
      </w:pPr>
      <w:r w:rsidRPr="00513ABE">
        <w:rPr>
          <w:iCs/>
          <w:sz w:val="22"/>
          <w:szCs w:val="22"/>
          <w:lang w:val="fr-FR" w:eastAsia="fr-FR"/>
        </w:rPr>
        <w:t xml:space="preserve">FARAU Sébastien, 2015. </w:t>
      </w:r>
      <w:hyperlink r:id="rId68" w:history="1">
        <w:r w:rsidRPr="00513ABE">
          <w:rPr>
            <w:iCs/>
            <w:sz w:val="22"/>
            <w:szCs w:val="22"/>
            <w:lang w:val="fr-FR" w:eastAsia="fr-FR"/>
          </w:rPr>
          <w:t>Les savoirs écologiques des chasseurs de gibier d'eau girondins : étude de leur validité pour une gestion de l'avifaune des zones humides</w:t>
        </w:r>
      </w:hyperlink>
      <w:r w:rsidRPr="00513ABE">
        <w:rPr>
          <w:iCs/>
          <w:sz w:val="22"/>
          <w:szCs w:val="22"/>
          <w:lang w:val="fr-FR" w:eastAsia="fr-FR"/>
        </w:rPr>
        <w:t>. Thèse de Doctorat, Université de Pau.</w:t>
      </w:r>
    </w:p>
    <w:p w14:paraId="24D953DE" w14:textId="77777777" w:rsidR="00052EA8" w:rsidRPr="00513ABE" w:rsidRDefault="00052EA8" w:rsidP="000703EC">
      <w:pPr>
        <w:spacing w:line="276" w:lineRule="auto"/>
        <w:jc w:val="both"/>
        <w:rPr>
          <w:iCs/>
          <w:sz w:val="22"/>
          <w:szCs w:val="22"/>
          <w:lang w:val="fr-FR" w:eastAsia="fr-FR"/>
        </w:rPr>
      </w:pPr>
      <w:r w:rsidRPr="00513ABE">
        <w:rPr>
          <w:iCs/>
          <w:sz w:val="22"/>
          <w:szCs w:val="22"/>
          <w:lang w:val="fr-FR" w:eastAsia="fr-FR"/>
        </w:rPr>
        <w:t>PIOCH Sylvain, 2017. Vers une nouvelle gouvernance côtière entre aménagement et environnement ? La compensation des impacts de l’homme sur l’environnement dans les projets d’aménagements maritimes. Mémoire d’HDR, Université Montpellier 3.</w:t>
      </w:r>
    </w:p>
    <w:p w14:paraId="407324F8" w14:textId="77777777" w:rsidR="00052EA8" w:rsidRDefault="00052EA8" w:rsidP="000703EC">
      <w:pPr>
        <w:spacing w:line="276" w:lineRule="auto"/>
        <w:jc w:val="both"/>
        <w:rPr>
          <w:iCs/>
          <w:sz w:val="22"/>
          <w:szCs w:val="22"/>
          <w:lang w:val="fr-FR" w:eastAsia="fr-FR"/>
        </w:rPr>
      </w:pPr>
      <w:r w:rsidRPr="00513ABE">
        <w:rPr>
          <w:iCs/>
          <w:sz w:val="22"/>
          <w:szCs w:val="22"/>
          <w:lang w:val="fr-FR" w:eastAsia="fr-FR"/>
        </w:rPr>
        <w:t xml:space="preserve">PERNOLLET Claire, 2016. </w:t>
      </w:r>
      <w:hyperlink r:id="rId69" w:history="1">
        <w:r w:rsidRPr="00513ABE">
          <w:rPr>
            <w:iCs/>
            <w:sz w:val="22"/>
            <w:szCs w:val="22"/>
            <w:lang w:val="fr-FR" w:eastAsia="fr-FR"/>
          </w:rPr>
          <w:t>L’utilisation des rizières par les canards hivernants : vers une gestion des rizières en interculture favorable aux canards et aux agriculteurs</w:t>
        </w:r>
      </w:hyperlink>
      <w:r w:rsidRPr="00513ABE">
        <w:rPr>
          <w:iCs/>
          <w:sz w:val="22"/>
          <w:szCs w:val="22"/>
          <w:lang w:val="fr-FR" w:eastAsia="fr-FR"/>
        </w:rPr>
        <w:t>. Thèse de doctorat ONCFS/TDV.</w:t>
      </w:r>
    </w:p>
    <w:p w14:paraId="1C5E1636" w14:textId="77777777" w:rsidR="00610C2B" w:rsidRPr="00513ABE" w:rsidRDefault="00610C2B" w:rsidP="000703EC">
      <w:pPr>
        <w:spacing w:line="276" w:lineRule="auto"/>
        <w:jc w:val="both"/>
        <w:rPr>
          <w:iCs/>
          <w:sz w:val="22"/>
          <w:szCs w:val="22"/>
          <w:lang w:val="fr-FR" w:eastAsia="fr-FR"/>
        </w:rPr>
      </w:pPr>
    </w:p>
    <w:p w14:paraId="6086E078" w14:textId="77777777" w:rsidR="00052EA8" w:rsidRPr="00513ABE" w:rsidRDefault="00052EA8" w:rsidP="000703EC">
      <w:pPr>
        <w:spacing w:line="276" w:lineRule="auto"/>
        <w:jc w:val="both"/>
        <w:rPr>
          <w:b/>
          <w:sz w:val="22"/>
          <w:szCs w:val="22"/>
          <w:lang w:val="fr-FR" w:eastAsia="fr-FR"/>
        </w:rPr>
      </w:pPr>
      <w:r w:rsidRPr="00513ABE">
        <w:rPr>
          <w:b/>
          <w:sz w:val="22"/>
          <w:szCs w:val="22"/>
          <w:lang w:val="fr-FR" w:eastAsia="fr-FR"/>
        </w:rPr>
        <w:t>O</w:t>
      </w:r>
      <w:r w:rsidR="00BE0BE6">
        <w:rPr>
          <w:b/>
          <w:sz w:val="22"/>
          <w:szCs w:val="22"/>
          <w:lang w:val="fr-FR" w:eastAsia="fr-FR"/>
        </w:rPr>
        <w:t>n</w:t>
      </w:r>
      <w:r w:rsidRPr="00513ABE">
        <w:rPr>
          <w:b/>
          <w:sz w:val="22"/>
          <w:szCs w:val="22"/>
          <w:lang w:val="fr-FR" w:eastAsia="fr-FR"/>
        </w:rPr>
        <w:t>going :</w:t>
      </w:r>
    </w:p>
    <w:p w14:paraId="315E470B" w14:textId="77777777" w:rsidR="00052EA8" w:rsidRPr="00DF6228" w:rsidRDefault="00052EA8" w:rsidP="000703EC">
      <w:pPr>
        <w:spacing w:line="276" w:lineRule="auto"/>
        <w:jc w:val="both"/>
        <w:rPr>
          <w:iCs/>
          <w:sz w:val="22"/>
          <w:szCs w:val="22"/>
          <w:lang w:val="fr-FR" w:eastAsia="fr-FR"/>
        </w:rPr>
      </w:pPr>
      <w:r w:rsidRPr="00513ABE">
        <w:rPr>
          <w:iCs/>
          <w:sz w:val="22"/>
          <w:szCs w:val="22"/>
          <w:lang w:val="fr-FR" w:eastAsia="fr-FR"/>
        </w:rPr>
        <w:t xml:space="preserve">GAGET Elie. Impact des pressions humaines sur les oiseaux d’eau hivernants dans les zones humides méditerranéennes. </w:t>
      </w:r>
      <w:r w:rsidRPr="00DF6228">
        <w:rPr>
          <w:iCs/>
          <w:sz w:val="22"/>
          <w:szCs w:val="22"/>
          <w:lang w:val="fr-FR" w:eastAsia="fr-FR"/>
        </w:rPr>
        <w:t>Thèse en cours, TDV/MNHN.</w:t>
      </w:r>
    </w:p>
    <w:p w14:paraId="08D8369C" w14:textId="77777777" w:rsidR="00052EA8" w:rsidRPr="00DF6228" w:rsidRDefault="00052EA8" w:rsidP="000703EC">
      <w:pPr>
        <w:spacing w:line="276" w:lineRule="auto"/>
        <w:jc w:val="both"/>
        <w:rPr>
          <w:iCs/>
          <w:sz w:val="22"/>
          <w:szCs w:val="22"/>
          <w:lang w:val="fr-FR" w:eastAsia="fr-FR"/>
        </w:rPr>
      </w:pPr>
      <w:r w:rsidRPr="00DF6228">
        <w:rPr>
          <w:iCs/>
          <w:sz w:val="22"/>
          <w:szCs w:val="22"/>
          <w:lang w:val="fr-FR" w:eastAsia="fr-FR"/>
        </w:rPr>
        <w:t>FOLLIOT Benjamin Population dynamics of Common Pochad, these en cours, ONCFS/TdV.</w:t>
      </w:r>
    </w:p>
    <w:p w14:paraId="69B3A854" w14:textId="77777777" w:rsidR="00052EA8" w:rsidRPr="00DF6228" w:rsidRDefault="000703EC" w:rsidP="000703EC">
      <w:pPr>
        <w:jc w:val="both"/>
        <w:rPr>
          <w:iCs/>
          <w:sz w:val="22"/>
          <w:szCs w:val="22"/>
          <w:lang w:val="fr-FR" w:eastAsia="fr-FR"/>
        </w:rPr>
      </w:pPr>
      <w:r w:rsidRPr="00DF6228">
        <w:rPr>
          <w:iCs/>
          <w:sz w:val="22"/>
          <w:szCs w:val="22"/>
          <w:lang w:val="fr-FR" w:eastAsia="fr-FR"/>
        </w:rPr>
        <w:br w:type="page"/>
      </w:r>
    </w:p>
    <w:p w14:paraId="2C4D9E6B" w14:textId="77777777" w:rsidR="00052EA8" w:rsidRPr="00DF6228" w:rsidRDefault="00052EA8" w:rsidP="002674DC">
      <w:pPr>
        <w:pStyle w:val="Heading1"/>
        <w:shd w:val="clear" w:color="auto" w:fill="B4C6E7"/>
        <w:rPr>
          <w:lang w:val="fr-FR"/>
        </w:rPr>
      </w:pPr>
      <w:bookmarkStart w:id="26" w:name="_Toc525211328"/>
      <w:r w:rsidRPr="00DF6228">
        <w:rPr>
          <w:lang w:val="fr-FR"/>
        </w:rPr>
        <w:lastRenderedPageBreak/>
        <w:t>Eastern E</w:t>
      </w:r>
      <w:r w:rsidR="00B10483" w:rsidRPr="00DF6228">
        <w:rPr>
          <w:lang w:val="fr-FR"/>
        </w:rPr>
        <w:t xml:space="preserve">urope </w:t>
      </w:r>
      <w:r w:rsidR="006A2132" w:rsidRPr="00DF6228">
        <w:rPr>
          <w:lang w:val="fr-FR"/>
        </w:rPr>
        <w:t>-</w:t>
      </w:r>
      <w:r w:rsidR="00B10483" w:rsidRPr="00DF6228">
        <w:rPr>
          <w:lang w:val="fr-FR"/>
        </w:rPr>
        <w:t xml:space="preserve"> </w:t>
      </w:r>
      <w:r w:rsidR="00513ABE" w:rsidRPr="00DF6228">
        <w:rPr>
          <w:lang w:val="fr-FR"/>
        </w:rPr>
        <w:t>Mr Saulius Švažas</w:t>
      </w:r>
      <w:bookmarkEnd w:id="26"/>
    </w:p>
    <w:p w14:paraId="38C34B09" w14:textId="77777777" w:rsidR="00D11F73" w:rsidRPr="00DF6228" w:rsidRDefault="00D11F73" w:rsidP="00052EA8">
      <w:pPr>
        <w:jc w:val="both"/>
        <w:rPr>
          <w:iCs/>
          <w:sz w:val="22"/>
          <w:szCs w:val="22"/>
          <w:lang w:val="fr-FR" w:eastAsia="fr-FR"/>
        </w:rPr>
      </w:pPr>
    </w:p>
    <w:p w14:paraId="37225BC8" w14:textId="77777777" w:rsidR="00513ABE" w:rsidRPr="00DF6228" w:rsidRDefault="00513ABE" w:rsidP="00DA2176">
      <w:pPr>
        <w:autoSpaceDE w:val="0"/>
        <w:autoSpaceDN w:val="0"/>
        <w:adjustRightInd w:val="0"/>
        <w:ind w:left="118" w:right="-20"/>
        <w:rPr>
          <w:sz w:val="22"/>
          <w:szCs w:val="22"/>
          <w:lang w:val="fr-FR"/>
        </w:rPr>
      </w:pPr>
    </w:p>
    <w:p w14:paraId="3C27D462" w14:textId="77777777" w:rsidR="00513ABE" w:rsidRPr="00163847" w:rsidRDefault="00513ABE" w:rsidP="007C4024">
      <w:pPr>
        <w:pStyle w:val="ListParagraph"/>
        <w:shd w:val="clear" w:color="auto" w:fill="D9E2F3"/>
        <w:spacing w:after="200" w:line="276" w:lineRule="auto"/>
        <w:ind w:left="0"/>
        <w:contextualSpacing/>
        <w:jc w:val="both"/>
        <w:rPr>
          <w:sz w:val="22"/>
          <w:szCs w:val="22"/>
          <w:lang w:val="en-US"/>
        </w:rPr>
      </w:pPr>
      <w:r w:rsidRPr="00163847">
        <w:rPr>
          <w:spacing w:val="-1"/>
          <w:sz w:val="22"/>
          <w:szCs w:val="22"/>
          <w:lang w:val="en-US"/>
        </w:rPr>
        <w:t>B</w:t>
      </w:r>
      <w:r w:rsidRPr="00163847">
        <w:rPr>
          <w:sz w:val="22"/>
          <w:szCs w:val="22"/>
          <w:lang w:val="en-US"/>
        </w:rPr>
        <w:t>ac</w:t>
      </w:r>
      <w:r w:rsidRPr="00163847">
        <w:rPr>
          <w:spacing w:val="-2"/>
          <w:sz w:val="22"/>
          <w:szCs w:val="22"/>
          <w:lang w:val="en-US"/>
        </w:rPr>
        <w:t>kg</w:t>
      </w:r>
      <w:r w:rsidRPr="00163847">
        <w:rPr>
          <w:spacing w:val="1"/>
          <w:sz w:val="22"/>
          <w:szCs w:val="22"/>
          <w:lang w:val="en-US"/>
        </w:rPr>
        <w:t>r</w:t>
      </w:r>
      <w:r w:rsidRPr="00163847">
        <w:rPr>
          <w:sz w:val="22"/>
          <w:szCs w:val="22"/>
          <w:lang w:val="en-US"/>
        </w:rPr>
        <w:t xml:space="preserve">ound on implementation </w:t>
      </w:r>
    </w:p>
    <w:p w14:paraId="5F0B8D70" w14:textId="77777777" w:rsidR="00513ABE" w:rsidRPr="00513ABE" w:rsidRDefault="00513ABE" w:rsidP="00610C2B">
      <w:pPr>
        <w:spacing w:line="276" w:lineRule="auto"/>
        <w:jc w:val="both"/>
        <w:rPr>
          <w:sz w:val="22"/>
          <w:szCs w:val="22"/>
          <w:lang w:val="en-US"/>
        </w:rPr>
      </w:pPr>
      <w:r w:rsidRPr="00513ABE">
        <w:rPr>
          <w:sz w:val="22"/>
          <w:szCs w:val="22"/>
          <w:lang w:val="en-US"/>
        </w:rPr>
        <w:t xml:space="preserve">The AEWA Eastern Europe Region includes 10 Range States (European Russia, Belarus, Estonia, Latvia, Lithuania, Ukraine, Moldova, Georgia, Armenia and Azerbaijan) and the European Union. </w:t>
      </w:r>
    </w:p>
    <w:p w14:paraId="593DF9B9" w14:textId="77777777" w:rsidR="00FD6500" w:rsidRDefault="00FD6500" w:rsidP="00610C2B">
      <w:pPr>
        <w:spacing w:line="276" w:lineRule="auto"/>
        <w:jc w:val="both"/>
        <w:rPr>
          <w:sz w:val="22"/>
          <w:szCs w:val="22"/>
          <w:lang w:val="en-US"/>
        </w:rPr>
      </w:pPr>
    </w:p>
    <w:p w14:paraId="39A20799" w14:textId="77777777" w:rsidR="00513ABE" w:rsidRDefault="00513ABE" w:rsidP="00610C2B">
      <w:pPr>
        <w:spacing w:line="276" w:lineRule="auto"/>
        <w:jc w:val="both"/>
        <w:rPr>
          <w:sz w:val="22"/>
          <w:szCs w:val="22"/>
          <w:lang w:val="en-US"/>
        </w:rPr>
      </w:pPr>
      <w:r w:rsidRPr="00513ABE">
        <w:rPr>
          <w:sz w:val="22"/>
          <w:szCs w:val="22"/>
          <w:lang w:val="en-US"/>
        </w:rPr>
        <w:t xml:space="preserve">There are </w:t>
      </w:r>
      <w:r w:rsidR="00FD6500">
        <w:rPr>
          <w:sz w:val="22"/>
          <w:szCs w:val="22"/>
          <w:lang w:val="en-US"/>
        </w:rPr>
        <w:t>seven</w:t>
      </w:r>
      <w:r w:rsidRPr="00513ABE">
        <w:rPr>
          <w:sz w:val="22"/>
          <w:szCs w:val="22"/>
          <w:lang w:val="en-US"/>
        </w:rPr>
        <w:t xml:space="preserve"> contracting Parties in the Region (Estonia, Latvia, Lithuania, Ukraine, Moldova, Georgia, Belarus) and the European Union.</w:t>
      </w:r>
      <w:r w:rsidR="00FD6500">
        <w:rPr>
          <w:sz w:val="22"/>
          <w:szCs w:val="22"/>
          <w:lang w:val="en-US"/>
        </w:rPr>
        <w:t xml:space="preserve"> </w:t>
      </w:r>
      <w:r w:rsidRPr="00513ABE">
        <w:rPr>
          <w:sz w:val="22"/>
          <w:szCs w:val="22"/>
          <w:lang w:val="en-US"/>
        </w:rPr>
        <w:t>The total area of the region</w:t>
      </w:r>
      <w:r w:rsidR="00FD6500">
        <w:rPr>
          <w:sz w:val="22"/>
          <w:szCs w:val="22"/>
          <w:lang w:val="en-US"/>
        </w:rPr>
        <w:t xml:space="preserve"> is</w:t>
      </w:r>
      <w:r w:rsidRPr="00513ABE">
        <w:rPr>
          <w:sz w:val="22"/>
          <w:szCs w:val="22"/>
          <w:lang w:val="en-US"/>
        </w:rPr>
        <w:t xml:space="preserve"> 5,2 m</w:t>
      </w:r>
      <w:r w:rsidR="00FD6500">
        <w:rPr>
          <w:sz w:val="22"/>
          <w:szCs w:val="22"/>
          <w:lang w:val="en-US"/>
        </w:rPr>
        <w:t>illion</w:t>
      </w:r>
      <w:r w:rsidRPr="00513ABE">
        <w:rPr>
          <w:sz w:val="22"/>
          <w:szCs w:val="22"/>
          <w:lang w:val="en-US"/>
        </w:rPr>
        <w:t>. km</w:t>
      </w:r>
      <w:r w:rsidRPr="00513ABE">
        <w:rPr>
          <w:sz w:val="22"/>
          <w:szCs w:val="22"/>
          <w:vertAlign w:val="superscript"/>
          <w:lang w:val="en-US"/>
        </w:rPr>
        <w:t>2</w:t>
      </w:r>
      <w:r w:rsidRPr="00513ABE">
        <w:rPr>
          <w:sz w:val="22"/>
          <w:szCs w:val="22"/>
          <w:lang w:val="en-US"/>
        </w:rPr>
        <w:t>; population: about 200 m</w:t>
      </w:r>
      <w:r w:rsidR="00FD6500">
        <w:rPr>
          <w:sz w:val="22"/>
          <w:szCs w:val="22"/>
          <w:lang w:val="en-US"/>
        </w:rPr>
        <w:t>illion</w:t>
      </w:r>
      <w:r w:rsidRPr="00513ABE">
        <w:rPr>
          <w:sz w:val="22"/>
          <w:szCs w:val="22"/>
          <w:lang w:val="en-US"/>
        </w:rPr>
        <w:t xml:space="preserve"> people.</w:t>
      </w:r>
      <w:r w:rsidR="00FD6500">
        <w:rPr>
          <w:sz w:val="22"/>
          <w:szCs w:val="22"/>
          <w:lang w:val="en-US"/>
        </w:rPr>
        <w:t xml:space="preserve"> Eight</w:t>
      </w:r>
      <w:r w:rsidRPr="00513ABE">
        <w:rPr>
          <w:sz w:val="22"/>
          <w:szCs w:val="22"/>
          <w:lang w:val="en-US"/>
        </w:rPr>
        <w:t xml:space="preserve"> Range States provided feedback to this report. </w:t>
      </w:r>
    </w:p>
    <w:p w14:paraId="180A46CF" w14:textId="77777777" w:rsidR="00610C2B" w:rsidRPr="00513ABE" w:rsidRDefault="00610C2B" w:rsidP="00610C2B">
      <w:pPr>
        <w:spacing w:line="276" w:lineRule="auto"/>
        <w:jc w:val="both"/>
        <w:rPr>
          <w:sz w:val="22"/>
          <w:szCs w:val="22"/>
          <w:lang w:val="en-US"/>
        </w:rPr>
      </w:pPr>
    </w:p>
    <w:p w14:paraId="5D4B3EF3" w14:textId="77777777" w:rsidR="00513ABE" w:rsidRDefault="00513ABE" w:rsidP="00610C2B">
      <w:pPr>
        <w:spacing w:line="276" w:lineRule="auto"/>
        <w:jc w:val="both"/>
        <w:rPr>
          <w:spacing w:val="1"/>
          <w:sz w:val="22"/>
          <w:szCs w:val="22"/>
          <w:lang w:val="en-US"/>
        </w:rPr>
      </w:pPr>
      <w:r w:rsidRPr="00513ABE">
        <w:rPr>
          <w:spacing w:val="-4"/>
          <w:sz w:val="22"/>
          <w:szCs w:val="22"/>
          <w:lang w:val="en-US"/>
        </w:rPr>
        <w:t>I</w:t>
      </w:r>
      <w:r w:rsidRPr="00513ABE">
        <w:rPr>
          <w:sz w:val="22"/>
          <w:szCs w:val="22"/>
          <w:lang w:val="en-US"/>
        </w:rPr>
        <w:t>n</w:t>
      </w:r>
      <w:r w:rsidRPr="00513ABE">
        <w:rPr>
          <w:spacing w:val="1"/>
          <w:sz w:val="22"/>
          <w:szCs w:val="22"/>
          <w:lang w:val="en-US"/>
        </w:rPr>
        <w:t>f</w:t>
      </w:r>
      <w:r w:rsidRPr="00513ABE">
        <w:rPr>
          <w:sz w:val="22"/>
          <w:szCs w:val="22"/>
          <w:lang w:val="en-US"/>
        </w:rPr>
        <w:t>o</w:t>
      </w:r>
      <w:r w:rsidRPr="00513ABE">
        <w:rPr>
          <w:spacing w:val="3"/>
          <w:sz w:val="22"/>
          <w:szCs w:val="22"/>
          <w:lang w:val="en-US"/>
        </w:rPr>
        <w:t>r</w:t>
      </w:r>
      <w:r w:rsidRPr="00513ABE">
        <w:rPr>
          <w:spacing w:val="-4"/>
          <w:sz w:val="22"/>
          <w:szCs w:val="22"/>
          <w:lang w:val="en-US"/>
        </w:rPr>
        <w:t>m</w:t>
      </w:r>
      <w:r w:rsidRPr="00513ABE">
        <w:rPr>
          <w:sz w:val="22"/>
          <w:szCs w:val="22"/>
          <w:lang w:val="en-US"/>
        </w:rPr>
        <w:t>a</w:t>
      </w:r>
      <w:r w:rsidRPr="00513ABE">
        <w:rPr>
          <w:spacing w:val="1"/>
          <w:sz w:val="22"/>
          <w:szCs w:val="22"/>
          <w:lang w:val="en-US"/>
        </w:rPr>
        <w:t>ti</w:t>
      </w:r>
      <w:r w:rsidRPr="00513ABE">
        <w:rPr>
          <w:sz w:val="22"/>
          <w:szCs w:val="22"/>
          <w:lang w:val="en-US"/>
        </w:rPr>
        <w:t>on</w:t>
      </w:r>
      <w:r w:rsidRPr="00513ABE">
        <w:rPr>
          <w:spacing w:val="9"/>
          <w:sz w:val="22"/>
          <w:szCs w:val="22"/>
          <w:lang w:val="en-US"/>
        </w:rPr>
        <w:t xml:space="preserve"> </w:t>
      </w:r>
      <w:r w:rsidRPr="00513ABE">
        <w:rPr>
          <w:spacing w:val="-2"/>
          <w:sz w:val="22"/>
          <w:szCs w:val="22"/>
          <w:lang w:val="en-US"/>
        </w:rPr>
        <w:t>f</w:t>
      </w:r>
      <w:r w:rsidRPr="00513ABE">
        <w:rPr>
          <w:sz w:val="22"/>
          <w:szCs w:val="22"/>
          <w:lang w:val="en-US"/>
        </w:rPr>
        <w:t>or</w:t>
      </w:r>
      <w:r w:rsidRPr="00513ABE">
        <w:rPr>
          <w:spacing w:val="10"/>
          <w:sz w:val="22"/>
          <w:szCs w:val="22"/>
          <w:lang w:val="en-US"/>
        </w:rPr>
        <w:t xml:space="preserve"> </w:t>
      </w:r>
      <w:r w:rsidRPr="00513ABE">
        <w:rPr>
          <w:spacing w:val="-1"/>
          <w:sz w:val="22"/>
          <w:szCs w:val="22"/>
          <w:lang w:val="en-US"/>
        </w:rPr>
        <w:t>t</w:t>
      </w:r>
      <w:r w:rsidRPr="00513ABE">
        <w:rPr>
          <w:sz w:val="22"/>
          <w:szCs w:val="22"/>
          <w:lang w:val="en-US"/>
        </w:rPr>
        <w:t>h</w:t>
      </w:r>
      <w:r w:rsidRPr="00513ABE">
        <w:rPr>
          <w:spacing w:val="1"/>
          <w:sz w:val="22"/>
          <w:szCs w:val="22"/>
          <w:lang w:val="en-US"/>
        </w:rPr>
        <w:t>i</w:t>
      </w:r>
      <w:r w:rsidRPr="00513ABE">
        <w:rPr>
          <w:sz w:val="22"/>
          <w:szCs w:val="22"/>
          <w:lang w:val="en-US"/>
        </w:rPr>
        <w:t>s</w:t>
      </w:r>
      <w:r w:rsidRPr="00513ABE">
        <w:rPr>
          <w:spacing w:val="8"/>
          <w:sz w:val="22"/>
          <w:szCs w:val="22"/>
          <w:lang w:val="en-US"/>
        </w:rPr>
        <w:t xml:space="preserve"> </w:t>
      </w:r>
      <w:r w:rsidRPr="00513ABE">
        <w:rPr>
          <w:spacing w:val="1"/>
          <w:sz w:val="22"/>
          <w:szCs w:val="22"/>
          <w:lang w:val="en-US"/>
        </w:rPr>
        <w:t>R</w:t>
      </w:r>
      <w:r w:rsidRPr="00513ABE">
        <w:rPr>
          <w:sz w:val="22"/>
          <w:szCs w:val="22"/>
          <w:lang w:val="en-US"/>
        </w:rPr>
        <w:t>ep</w:t>
      </w:r>
      <w:r w:rsidRPr="00513ABE">
        <w:rPr>
          <w:spacing w:val="-2"/>
          <w:sz w:val="22"/>
          <w:szCs w:val="22"/>
          <w:lang w:val="en-US"/>
        </w:rPr>
        <w:t>o</w:t>
      </w:r>
      <w:r w:rsidRPr="00513ABE">
        <w:rPr>
          <w:spacing w:val="1"/>
          <w:sz w:val="22"/>
          <w:szCs w:val="22"/>
          <w:lang w:val="en-US"/>
        </w:rPr>
        <w:t>r</w:t>
      </w:r>
      <w:r w:rsidRPr="00513ABE">
        <w:rPr>
          <w:sz w:val="22"/>
          <w:szCs w:val="22"/>
          <w:lang w:val="en-US"/>
        </w:rPr>
        <w:t>t</w:t>
      </w:r>
      <w:r w:rsidRPr="00513ABE">
        <w:rPr>
          <w:spacing w:val="8"/>
          <w:sz w:val="22"/>
          <w:szCs w:val="22"/>
          <w:lang w:val="en-US"/>
        </w:rPr>
        <w:t xml:space="preserve"> was collected </w:t>
      </w:r>
      <w:r w:rsidRPr="00513ABE">
        <w:rPr>
          <w:spacing w:val="1"/>
          <w:sz w:val="22"/>
          <w:szCs w:val="22"/>
          <w:lang w:val="en-US"/>
        </w:rPr>
        <w:t>t</w:t>
      </w:r>
      <w:r w:rsidRPr="00513ABE">
        <w:rPr>
          <w:sz w:val="22"/>
          <w:szCs w:val="22"/>
          <w:lang w:val="en-US"/>
        </w:rPr>
        <w:t>h</w:t>
      </w:r>
      <w:r w:rsidRPr="00513ABE">
        <w:rPr>
          <w:spacing w:val="1"/>
          <w:sz w:val="22"/>
          <w:szCs w:val="22"/>
          <w:lang w:val="en-US"/>
        </w:rPr>
        <w:t>r</w:t>
      </w:r>
      <w:r w:rsidRPr="00513ABE">
        <w:rPr>
          <w:spacing w:val="-2"/>
          <w:sz w:val="22"/>
          <w:szCs w:val="22"/>
          <w:lang w:val="en-US"/>
        </w:rPr>
        <w:t>o</w:t>
      </w:r>
      <w:r w:rsidRPr="00513ABE">
        <w:rPr>
          <w:sz w:val="22"/>
          <w:szCs w:val="22"/>
          <w:lang w:val="en-US"/>
        </w:rPr>
        <w:t>u</w:t>
      </w:r>
      <w:r w:rsidRPr="00513ABE">
        <w:rPr>
          <w:spacing w:val="-2"/>
          <w:sz w:val="22"/>
          <w:szCs w:val="22"/>
          <w:lang w:val="en-US"/>
        </w:rPr>
        <w:t>g</w:t>
      </w:r>
      <w:r w:rsidRPr="00513ABE">
        <w:rPr>
          <w:sz w:val="22"/>
          <w:szCs w:val="22"/>
          <w:lang w:val="en-US"/>
        </w:rPr>
        <w:t>h</w:t>
      </w:r>
      <w:r w:rsidRPr="00513ABE">
        <w:rPr>
          <w:spacing w:val="2"/>
          <w:sz w:val="22"/>
          <w:szCs w:val="22"/>
          <w:lang w:val="en-US"/>
        </w:rPr>
        <w:t xml:space="preserve"> </w:t>
      </w:r>
      <w:r w:rsidRPr="00513ABE">
        <w:rPr>
          <w:spacing w:val="1"/>
          <w:sz w:val="22"/>
          <w:szCs w:val="22"/>
          <w:lang w:val="en-US"/>
        </w:rPr>
        <w:t>t</w:t>
      </w:r>
      <w:r w:rsidRPr="00513ABE">
        <w:rPr>
          <w:sz w:val="22"/>
          <w:szCs w:val="22"/>
          <w:lang w:val="en-US"/>
        </w:rPr>
        <w:t>he</w:t>
      </w:r>
      <w:r w:rsidRPr="00513ABE">
        <w:rPr>
          <w:spacing w:val="-2"/>
          <w:sz w:val="22"/>
          <w:szCs w:val="22"/>
          <w:lang w:val="en-US"/>
        </w:rPr>
        <w:t xml:space="preserve"> </w:t>
      </w:r>
      <w:r w:rsidRPr="00513ABE">
        <w:rPr>
          <w:spacing w:val="-1"/>
          <w:sz w:val="22"/>
          <w:szCs w:val="22"/>
          <w:lang w:val="en-US"/>
        </w:rPr>
        <w:t>N</w:t>
      </w:r>
      <w:r w:rsidRPr="00513ABE">
        <w:rPr>
          <w:sz w:val="22"/>
          <w:szCs w:val="22"/>
          <w:lang w:val="en-US"/>
        </w:rPr>
        <w:t>a</w:t>
      </w:r>
      <w:r w:rsidRPr="00513ABE">
        <w:rPr>
          <w:spacing w:val="1"/>
          <w:sz w:val="22"/>
          <w:szCs w:val="22"/>
          <w:lang w:val="en-US"/>
        </w:rPr>
        <w:t>ti</w:t>
      </w:r>
      <w:r w:rsidRPr="00513ABE">
        <w:rPr>
          <w:sz w:val="22"/>
          <w:szCs w:val="22"/>
          <w:lang w:val="en-US"/>
        </w:rPr>
        <w:t>o</w:t>
      </w:r>
      <w:r w:rsidRPr="00513ABE">
        <w:rPr>
          <w:spacing w:val="-2"/>
          <w:sz w:val="22"/>
          <w:szCs w:val="22"/>
          <w:lang w:val="en-US"/>
        </w:rPr>
        <w:t>n</w:t>
      </w:r>
      <w:r w:rsidRPr="00513ABE">
        <w:rPr>
          <w:sz w:val="22"/>
          <w:szCs w:val="22"/>
          <w:lang w:val="en-US"/>
        </w:rPr>
        <w:t>al</w:t>
      </w:r>
      <w:r w:rsidRPr="00513ABE">
        <w:rPr>
          <w:spacing w:val="-1"/>
          <w:sz w:val="22"/>
          <w:szCs w:val="22"/>
          <w:lang w:val="en-US"/>
        </w:rPr>
        <w:t xml:space="preserve"> F</w:t>
      </w:r>
      <w:r w:rsidRPr="00513ABE">
        <w:rPr>
          <w:sz w:val="22"/>
          <w:szCs w:val="22"/>
          <w:lang w:val="en-US"/>
        </w:rPr>
        <w:t>oc</w:t>
      </w:r>
      <w:r w:rsidRPr="00513ABE">
        <w:rPr>
          <w:spacing w:val="-2"/>
          <w:sz w:val="22"/>
          <w:szCs w:val="22"/>
          <w:lang w:val="en-US"/>
        </w:rPr>
        <w:t>a</w:t>
      </w:r>
      <w:r w:rsidRPr="00513ABE">
        <w:rPr>
          <w:sz w:val="22"/>
          <w:szCs w:val="22"/>
          <w:lang w:val="en-US"/>
        </w:rPr>
        <w:t>l</w:t>
      </w:r>
      <w:r w:rsidRPr="00513ABE">
        <w:rPr>
          <w:spacing w:val="1"/>
          <w:sz w:val="22"/>
          <w:szCs w:val="22"/>
          <w:lang w:val="en-US"/>
        </w:rPr>
        <w:t xml:space="preserve"> </w:t>
      </w:r>
      <w:r w:rsidRPr="00513ABE">
        <w:rPr>
          <w:sz w:val="22"/>
          <w:szCs w:val="22"/>
          <w:lang w:val="en-US"/>
        </w:rPr>
        <w:t>Po</w:t>
      </w:r>
      <w:r w:rsidRPr="00513ABE">
        <w:rPr>
          <w:spacing w:val="-2"/>
          <w:sz w:val="22"/>
          <w:szCs w:val="22"/>
          <w:lang w:val="en-US"/>
        </w:rPr>
        <w:t>i</w:t>
      </w:r>
      <w:r w:rsidRPr="00513ABE">
        <w:rPr>
          <w:sz w:val="22"/>
          <w:szCs w:val="22"/>
          <w:lang w:val="en-US"/>
        </w:rPr>
        <w:t>n</w:t>
      </w:r>
      <w:r w:rsidRPr="00513ABE">
        <w:rPr>
          <w:spacing w:val="1"/>
          <w:sz w:val="22"/>
          <w:szCs w:val="22"/>
          <w:lang w:val="en-US"/>
        </w:rPr>
        <w:t>t</w:t>
      </w:r>
      <w:r w:rsidRPr="00513ABE">
        <w:rPr>
          <w:sz w:val="22"/>
          <w:szCs w:val="22"/>
          <w:lang w:val="en-US"/>
        </w:rPr>
        <w:t>s for AEWA/CMS</w:t>
      </w:r>
      <w:r w:rsidRPr="00513ABE">
        <w:rPr>
          <w:spacing w:val="-2"/>
          <w:sz w:val="22"/>
          <w:szCs w:val="22"/>
          <w:lang w:val="en-US"/>
        </w:rPr>
        <w:t xml:space="preserve"> o</w:t>
      </w:r>
      <w:r w:rsidRPr="00513ABE">
        <w:rPr>
          <w:sz w:val="22"/>
          <w:szCs w:val="22"/>
          <w:lang w:val="en-US"/>
        </w:rPr>
        <w:t>r</w:t>
      </w:r>
      <w:r w:rsidRPr="00513ABE">
        <w:rPr>
          <w:spacing w:val="1"/>
          <w:sz w:val="22"/>
          <w:szCs w:val="22"/>
          <w:lang w:val="en-US"/>
        </w:rPr>
        <w:t xml:space="preserve"> </w:t>
      </w:r>
      <w:r w:rsidRPr="00513ABE">
        <w:rPr>
          <w:sz w:val="22"/>
          <w:szCs w:val="22"/>
          <w:lang w:val="en-US"/>
        </w:rPr>
        <w:t>o</w:t>
      </w:r>
      <w:r w:rsidRPr="00513ABE">
        <w:rPr>
          <w:spacing w:val="1"/>
          <w:sz w:val="22"/>
          <w:szCs w:val="22"/>
          <w:lang w:val="en-US"/>
        </w:rPr>
        <w:t>t</w:t>
      </w:r>
      <w:r w:rsidRPr="00513ABE">
        <w:rPr>
          <w:spacing w:val="-2"/>
          <w:sz w:val="22"/>
          <w:szCs w:val="22"/>
          <w:lang w:val="en-US"/>
        </w:rPr>
        <w:t>h</w:t>
      </w:r>
      <w:r w:rsidRPr="00513ABE">
        <w:rPr>
          <w:sz w:val="22"/>
          <w:szCs w:val="22"/>
          <w:lang w:val="en-US"/>
        </w:rPr>
        <w:t>er</w:t>
      </w:r>
      <w:r w:rsidRPr="00513ABE">
        <w:rPr>
          <w:spacing w:val="1"/>
          <w:sz w:val="22"/>
          <w:szCs w:val="22"/>
          <w:lang w:val="en-US"/>
        </w:rPr>
        <w:t xml:space="preserve"> relevant experts/organizations.</w:t>
      </w:r>
    </w:p>
    <w:p w14:paraId="2ABAE29F" w14:textId="77777777" w:rsidR="00610C2B" w:rsidRPr="00513ABE" w:rsidRDefault="00610C2B" w:rsidP="00610C2B">
      <w:pPr>
        <w:spacing w:line="276" w:lineRule="auto"/>
        <w:jc w:val="both"/>
        <w:rPr>
          <w:sz w:val="22"/>
          <w:szCs w:val="22"/>
          <w:lang w:val="en-US"/>
        </w:rPr>
      </w:pPr>
    </w:p>
    <w:p w14:paraId="5E94A847" w14:textId="77777777" w:rsidR="00513ABE" w:rsidRDefault="00513ABE" w:rsidP="00610C2B">
      <w:pPr>
        <w:spacing w:line="276" w:lineRule="auto"/>
        <w:jc w:val="both"/>
        <w:rPr>
          <w:sz w:val="22"/>
          <w:szCs w:val="22"/>
          <w:lang w:val="en-US"/>
        </w:rPr>
      </w:pPr>
      <w:r w:rsidRPr="00513ABE">
        <w:rPr>
          <w:spacing w:val="-1"/>
          <w:sz w:val="22"/>
          <w:szCs w:val="22"/>
          <w:lang w:val="en-US"/>
        </w:rPr>
        <w:t>W</w:t>
      </w:r>
      <w:r w:rsidRPr="00513ABE">
        <w:rPr>
          <w:sz w:val="22"/>
          <w:szCs w:val="22"/>
          <w:lang w:val="en-US"/>
        </w:rPr>
        <w:t>a</w:t>
      </w:r>
      <w:r w:rsidRPr="00513ABE">
        <w:rPr>
          <w:spacing w:val="1"/>
          <w:sz w:val="22"/>
          <w:szCs w:val="22"/>
          <w:lang w:val="en-US"/>
        </w:rPr>
        <w:t>t</w:t>
      </w:r>
      <w:r w:rsidRPr="00513ABE">
        <w:rPr>
          <w:spacing w:val="-2"/>
          <w:sz w:val="22"/>
          <w:szCs w:val="22"/>
          <w:lang w:val="en-US"/>
        </w:rPr>
        <w:t>e</w:t>
      </w:r>
      <w:r w:rsidRPr="00513ABE">
        <w:rPr>
          <w:spacing w:val="1"/>
          <w:sz w:val="22"/>
          <w:szCs w:val="22"/>
          <w:lang w:val="en-US"/>
        </w:rPr>
        <w:t>r</w:t>
      </w:r>
      <w:r w:rsidRPr="00513ABE">
        <w:rPr>
          <w:sz w:val="22"/>
          <w:szCs w:val="22"/>
          <w:lang w:val="en-US"/>
        </w:rPr>
        <w:t>b</w:t>
      </w:r>
      <w:r w:rsidRPr="00513ABE">
        <w:rPr>
          <w:spacing w:val="-1"/>
          <w:sz w:val="22"/>
          <w:szCs w:val="22"/>
          <w:lang w:val="en-US"/>
        </w:rPr>
        <w:t>i</w:t>
      </w:r>
      <w:r w:rsidRPr="00513ABE">
        <w:rPr>
          <w:spacing w:val="1"/>
          <w:sz w:val="22"/>
          <w:szCs w:val="22"/>
          <w:lang w:val="en-US"/>
        </w:rPr>
        <w:t>r</w:t>
      </w:r>
      <w:r w:rsidRPr="00513ABE">
        <w:rPr>
          <w:sz w:val="22"/>
          <w:szCs w:val="22"/>
          <w:lang w:val="en-US"/>
        </w:rPr>
        <w:t>d</w:t>
      </w:r>
      <w:r w:rsidRPr="00513ABE">
        <w:rPr>
          <w:spacing w:val="7"/>
          <w:sz w:val="22"/>
          <w:szCs w:val="22"/>
          <w:lang w:val="en-US"/>
        </w:rPr>
        <w:t xml:space="preserve"> </w:t>
      </w:r>
      <w:r w:rsidRPr="00513ABE">
        <w:rPr>
          <w:sz w:val="22"/>
          <w:szCs w:val="22"/>
          <w:lang w:val="en-US"/>
        </w:rPr>
        <w:t>co</w:t>
      </w:r>
      <w:r w:rsidRPr="00513ABE">
        <w:rPr>
          <w:spacing w:val="-2"/>
          <w:sz w:val="22"/>
          <w:szCs w:val="22"/>
          <w:lang w:val="en-US"/>
        </w:rPr>
        <w:t>n</w:t>
      </w:r>
      <w:r w:rsidRPr="00513ABE">
        <w:rPr>
          <w:sz w:val="22"/>
          <w:szCs w:val="22"/>
          <w:lang w:val="en-US"/>
        </w:rPr>
        <w:t>s</w:t>
      </w:r>
      <w:r w:rsidRPr="00513ABE">
        <w:rPr>
          <w:spacing w:val="1"/>
          <w:sz w:val="22"/>
          <w:szCs w:val="22"/>
          <w:lang w:val="en-US"/>
        </w:rPr>
        <w:t>er</w:t>
      </w:r>
      <w:r w:rsidRPr="00513ABE">
        <w:rPr>
          <w:spacing w:val="-2"/>
          <w:sz w:val="22"/>
          <w:szCs w:val="22"/>
          <w:lang w:val="en-US"/>
        </w:rPr>
        <w:t>v</w:t>
      </w:r>
      <w:r w:rsidRPr="00513ABE">
        <w:rPr>
          <w:sz w:val="22"/>
          <w:szCs w:val="22"/>
          <w:lang w:val="en-US"/>
        </w:rPr>
        <w:t>a</w:t>
      </w:r>
      <w:r w:rsidRPr="00513ABE">
        <w:rPr>
          <w:spacing w:val="-1"/>
          <w:sz w:val="22"/>
          <w:szCs w:val="22"/>
          <w:lang w:val="en-US"/>
        </w:rPr>
        <w:t>t</w:t>
      </w:r>
      <w:r w:rsidRPr="00513ABE">
        <w:rPr>
          <w:spacing w:val="1"/>
          <w:sz w:val="22"/>
          <w:szCs w:val="22"/>
          <w:lang w:val="en-US"/>
        </w:rPr>
        <w:t>i</w:t>
      </w:r>
      <w:r w:rsidRPr="00513ABE">
        <w:rPr>
          <w:sz w:val="22"/>
          <w:szCs w:val="22"/>
          <w:lang w:val="en-US"/>
        </w:rPr>
        <w:t xml:space="preserve">on/management </w:t>
      </w:r>
      <w:r w:rsidRPr="00513ABE">
        <w:rPr>
          <w:spacing w:val="-1"/>
          <w:sz w:val="22"/>
          <w:szCs w:val="22"/>
          <w:lang w:val="en-US"/>
        </w:rPr>
        <w:t>i</w:t>
      </w:r>
      <w:r w:rsidRPr="00513ABE">
        <w:rPr>
          <w:sz w:val="22"/>
          <w:szCs w:val="22"/>
          <w:lang w:val="en-US"/>
        </w:rPr>
        <w:t>s</w:t>
      </w:r>
      <w:r w:rsidRPr="00513ABE">
        <w:rPr>
          <w:spacing w:val="1"/>
          <w:sz w:val="22"/>
          <w:szCs w:val="22"/>
          <w:lang w:val="en-US"/>
        </w:rPr>
        <w:t>s</w:t>
      </w:r>
      <w:r w:rsidRPr="00513ABE">
        <w:rPr>
          <w:sz w:val="22"/>
          <w:szCs w:val="22"/>
          <w:lang w:val="en-US"/>
        </w:rPr>
        <w:t>ues</w:t>
      </w:r>
      <w:r w:rsidRPr="00513ABE">
        <w:rPr>
          <w:spacing w:val="8"/>
          <w:sz w:val="22"/>
          <w:szCs w:val="22"/>
          <w:lang w:val="en-US"/>
        </w:rPr>
        <w:t xml:space="preserve"> </w:t>
      </w:r>
      <w:r w:rsidRPr="00513ABE">
        <w:rPr>
          <w:spacing w:val="-2"/>
          <w:sz w:val="22"/>
          <w:szCs w:val="22"/>
          <w:lang w:val="en-US"/>
        </w:rPr>
        <w:t>a</w:t>
      </w:r>
      <w:r w:rsidRPr="00513ABE">
        <w:rPr>
          <w:sz w:val="22"/>
          <w:szCs w:val="22"/>
          <w:lang w:val="en-US"/>
        </w:rPr>
        <w:t>nd</w:t>
      </w:r>
      <w:r w:rsidRPr="00513ABE">
        <w:rPr>
          <w:spacing w:val="7"/>
          <w:sz w:val="22"/>
          <w:szCs w:val="22"/>
          <w:lang w:val="en-US"/>
        </w:rPr>
        <w:t xml:space="preserve"> </w:t>
      </w:r>
      <w:r w:rsidRPr="00513ABE">
        <w:rPr>
          <w:sz w:val="22"/>
          <w:szCs w:val="22"/>
          <w:lang w:val="en-US"/>
        </w:rPr>
        <w:t>p</w:t>
      </w:r>
      <w:r w:rsidRPr="00513ABE">
        <w:rPr>
          <w:spacing w:val="1"/>
          <w:sz w:val="22"/>
          <w:szCs w:val="22"/>
          <w:lang w:val="en-US"/>
        </w:rPr>
        <w:t>r</w:t>
      </w:r>
      <w:r w:rsidRPr="00513ABE">
        <w:rPr>
          <w:sz w:val="22"/>
          <w:szCs w:val="22"/>
          <w:lang w:val="en-US"/>
        </w:rPr>
        <w:t>o</w:t>
      </w:r>
      <w:r w:rsidRPr="00513ABE">
        <w:rPr>
          <w:spacing w:val="-2"/>
          <w:sz w:val="22"/>
          <w:szCs w:val="22"/>
          <w:lang w:val="en-US"/>
        </w:rPr>
        <w:t>b</w:t>
      </w:r>
      <w:r w:rsidRPr="00513ABE">
        <w:rPr>
          <w:spacing w:val="1"/>
          <w:sz w:val="22"/>
          <w:szCs w:val="22"/>
          <w:lang w:val="en-US"/>
        </w:rPr>
        <w:t>l</w:t>
      </w:r>
      <w:r w:rsidRPr="00513ABE">
        <w:rPr>
          <w:sz w:val="22"/>
          <w:szCs w:val="22"/>
          <w:lang w:val="en-US"/>
        </w:rPr>
        <w:t>e</w:t>
      </w:r>
      <w:r w:rsidRPr="00513ABE">
        <w:rPr>
          <w:spacing w:val="-3"/>
          <w:sz w:val="22"/>
          <w:szCs w:val="22"/>
          <w:lang w:val="en-US"/>
        </w:rPr>
        <w:t>m</w:t>
      </w:r>
      <w:r w:rsidRPr="00513ABE">
        <w:rPr>
          <w:sz w:val="22"/>
          <w:szCs w:val="22"/>
          <w:lang w:val="en-US"/>
        </w:rPr>
        <w:t>s</w:t>
      </w:r>
      <w:r w:rsidRPr="00513ABE">
        <w:rPr>
          <w:spacing w:val="8"/>
          <w:sz w:val="22"/>
          <w:szCs w:val="22"/>
          <w:lang w:val="en-US"/>
        </w:rPr>
        <w:t xml:space="preserve"> </w:t>
      </w:r>
      <w:r w:rsidR="00FD6500">
        <w:rPr>
          <w:spacing w:val="8"/>
          <w:sz w:val="22"/>
          <w:szCs w:val="22"/>
          <w:lang w:val="en-US"/>
        </w:rPr>
        <w:t>differ quite substantially</w:t>
      </w:r>
      <w:r w:rsidRPr="00513ABE">
        <w:rPr>
          <w:sz w:val="22"/>
          <w:szCs w:val="22"/>
          <w:lang w:val="en-US"/>
        </w:rPr>
        <w:t xml:space="preserve"> in the AEWA Range States of Eastern Europe. Therefore</w:t>
      </w:r>
      <w:r w:rsidR="00610C2B">
        <w:rPr>
          <w:sz w:val="22"/>
          <w:szCs w:val="22"/>
          <w:lang w:val="en-US"/>
        </w:rPr>
        <w:t>,</w:t>
      </w:r>
      <w:r w:rsidRPr="00513ABE">
        <w:rPr>
          <w:sz w:val="22"/>
          <w:szCs w:val="22"/>
          <w:lang w:val="en-US"/>
        </w:rPr>
        <w:t xml:space="preserve"> for practical reasons</w:t>
      </w:r>
      <w:r w:rsidR="00610C2B">
        <w:rPr>
          <w:sz w:val="22"/>
          <w:szCs w:val="22"/>
          <w:lang w:val="en-US"/>
        </w:rPr>
        <w:t>,</w:t>
      </w:r>
      <w:r w:rsidRPr="00513ABE">
        <w:rPr>
          <w:sz w:val="22"/>
          <w:szCs w:val="22"/>
          <w:lang w:val="en-US"/>
        </w:rPr>
        <w:t xml:space="preserve"> the presented information in this </w:t>
      </w:r>
      <w:r w:rsidR="00610C2B">
        <w:rPr>
          <w:sz w:val="22"/>
          <w:szCs w:val="22"/>
          <w:lang w:val="en-US"/>
        </w:rPr>
        <w:t>r</w:t>
      </w:r>
      <w:r w:rsidRPr="00513ABE">
        <w:rPr>
          <w:sz w:val="22"/>
          <w:szCs w:val="22"/>
          <w:lang w:val="en-US"/>
        </w:rPr>
        <w:t>eport is compiled separately for several sub-regions of Eastern Europe.</w:t>
      </w:r>
    </w:p>
    <w:p w14:paraId="0808A6AE" w14:textId="77777777" w:rsidR="00610C2B" w:rsidRPr="00513ABE" w:rsidRDefault="00610C2B" w:rsidP="00610C2B">
      <w:pPr>
        <w:spacing w:line="276" w:lineRule="auto"/>
        <w:jc w:val="both"/>
        <w:rPr>
          <w:sz w:val="22"/>
          <w:szCs w:val="22"/>
          <w:lang w:val="en-US"/>
        </w:rPr>
      </w:pPr>
    </w:p>
    <w:p w14:paraId="4EEF107D" w14:textId="77777777" w:rsidR="00513ABE" w:rsidRPr="00FD6500" w:rsidRDefault="00513ABE" w:rsidP="00844905">
      <w:pPr>
        <w:pStyle w:val="ListParagraph"/>
        <w:numPr>
          <w:ilvl w:val="0"/>
          <w:numId w:val="21"/>
        </w:numPr>
        <w:spacing w:line="276" w:lineRule="auto"/>
        <w:ind w:left="284" w:hanging="284"/>
        <w:contextualSpacing/>
        <w:jc w:val="both"/>
        <w:rPr>
          <w:b/>
          <w:sz w:val="22"/>
          <w:szCs w:val="22"/>
          <w:u w:val="single"/>
          <w:lang w:val="en-US"/>
        </w:rPr>
      </w:pPr>
      <w:r w:rsidRPr="00FD6500">
        <w:rPr>
          <w:b/>
          <w:sz w:val="22"/>
          <w:szCs w:val="22"/>
          <w:u w:val="single"/>
          <w:lang w:val="en-US"/>
        </w:rPr>
        <w:t xml:space="preserve">Belarus </w:t>
      </w:r>
    </w:p>
    <w:p w14:paraId="44587CDA" w14:textId="77777777" w:rsidR="00610C2B" w:rsidRPr="00513ABE" w:rsidRDefault="00610C2B" w:rsidP="00BE0BE6">
      <w:pPr>
        <w:pStyle w:val="ListParagraph"/>
        <w:spacing w:line="276" w:lineRule="auto"/>
        <w:contextualSpacing/>
        <w:jc w:val="both"/>
        <w:rPr>
          <w:b/>
          <w:sz w:val="22"/>
          <w:szCs w:val="22"/>
          <w:lang w:val="en-US"/>
        </w:rPr>
      </w:pPr>
    </w:p>
    <w:p w14:paraId="11BA9130" w14:textId="77777777" w:rsidR="00513ABE" w:rsidRPr="00513ABE" w:rsidRDefault="00513ABE" w:rsidP="00BE0BE6">
      <w:pPr>
        <w:spacing w:line="276" w:lineRule="auto"/>
        <w:jc w:val="both"/>
        <w:rPr>
          <w:sz w:val="22"/>
          <w:szCs w:val="22"/>
          <w:lang w:val="en-US" w:eastAsia="lt-LT"/>
        </w:rPr>
      </w:pPr>
      <w:r w:rsidRPr="00513ABE">
        <w:rPr>
          <w:sz w:val="22"/>
          <w:szCs w:val="22"/>
          <w:lang w:val="en-US"/>
        </w:rPr>
        <w:t>Belarus joined AEWA in 2016. It is distinguished by unique habitats (</w:t>
      </w:r>
      <w:r w:rsidRPr="00513ABE">
        <w:rPr>
          <w:sz w:val="22"/>
          <w:szCs w:val="22"/>
          <w:lang w:val="en-US" w:eastAsia="lt-LT"/>
        </w:rPr>
        <w:t>the largest fens and river floodplains</w:t>
      </w:r>
      <w:r w:rsidR="00FD6500">
        <w:rPr>
          <w:sz w:val="22"/>
          <w:szCs w:val="22"/>
          <w:lang w:val="en-US" w:eastAsia="lt-LT"/>
        </w:rPr>
        <w:t xml:space="preserve"> </w:t>
      </w:r>
      <w:r w:rsidR="00FD6500" w:rsidRPr="00513ABE">
        <w:rPr>
          <w:sz w:val="22"/>
          <w:szCs w:val="22"/>
          <w:lang w:val="en-US" w:eastAsia="lt-LT"/>
        </w:rPr>
        <w:t>in Europe</w:t>
      </w:r>
      <w:r w:rsidRPr="00513ABE">
        <w:rPr>
          <w:sz w:val="22"/>
          <w:szCs w:val="22"/>
          <w:lang w:val="en-US" w:eastAsia="lt-LT"/>
        </w:rPr>
        <w:t xml:space="preserve">), </w:t>
      </w:r>
      <w:r w:rsidRPr="00513ABE">
        <w:rPr>
          <w:sz w:val="22"/>
          <w:szCs w:val="22"/>
          <w:lang w:val="en-US"/>
        </w:rPr>
        <w:t xml:space="preserve">critically important for rare and vulnerable species of waterbirds. </w:t>
      </w:r>
      <w:r w:rsidRPr="00513ABE">
        <w:rPr>
          <w:sz w:val="22"/>
          <w:szCs w:val="22"/>
          <w:lang w:val="en-US" w:eastAsia="lt-LT"/>
        </w:rPr>
        <w:t xml:space="preserve">Bogs and mires </w:t>
      </w:r>
      <w:r w:rsidRPr="00513ABE">
        <w:rPr>
          <w:sz w:val="22"/>
          <w:szCs w:val="22"/>
          <w:lang w:val="en-US"/>
        </w:rPr>
        <w:t xml:space="preserve">cover </w:t>
      </w:r>
      <w:r w:rsidRPr="00513ABE">
        <w:rPr>
          <w:sz w:val="22"/>
          <w:szCs w:val="22"/>
          <w:lang w:val="en-US" w:eastAsia="lt-LT"/>
        </w:rPr>
        <w:t xml:space="preserve">about 2.3 million hectares of the country. The country holds </w:t>
      </w:r>
      <w:r w:rsidR="00FD6500">
        <w:rPr>
          <w:sz w:val="22"/>
          <w:szCs w:val="22"/>
          <w:lang w:val="en-US" w:eastAsia="lt-LT"/>
        </w:rPr>
        <w:t xml:space="preserve">a </w:t>
      </w:r>
      <w:r w:rsidRPr="00513ABE">
        <w:rPr>
          <w:sz w:val="22"/>
          <w:szCs w:val="22"/>
          <w:lang w:val="en-US" w:eastAsia="lt-LT"/>
        </w:rPr>
        <w:t>large number of rare and threatened waterbirds species. The Pripyat River Floodplain in southern Belarus is the key stop-over area for waterbirds in this part of Europe, regularly supporting internationally important concentrations of 18 species of waterbirds.</w:t>
      </w:r>
    </w:p>
    <w:p w14:paraId="3D6097AF" w14:textId="77777777" w:rsidR="00610C2B" w:rsidRDefault="00610C2B" w:rsidP="00610C2B">
      <w:pPr>
        <w:spacing w:line="276" w:lineRule="auto"/>
        <w:jc w:val="both"/>
        <w:rPr>
          <w:sz w:val="22"/>
          <w:szCs w:val="22"/>
          <w:lang w:val="en-US" w:eastAsia="lt-LT"/>
        </w:rPr>
      </w:pPr>
    </w:p>
    <w:p w14:paraId="3DA7E5B9" w14:textId="77777777" w:rsidR="00513ABE" w:rsidRPr="00513ABE" w:rsidRDefault="00513ABE" w:rsidP="00FD6500">
      <w:pPr>
        <w:spacing w:line="276" w:lineRule="auto"/>
        <w:jc w:val="both"/>
        <w:rPr>
          <w:sz w:val="22"/>
          <w:szCs w:val="22"/>
          <w:lang w:val="en-US" w:eastAsia="lt-LT"/>
        </w:rPr>
      </w:pPr>
      <w:r w:rsidRPr="00513ABE">
        <w:rPr>
          <w:sz w:val="22"/>
          <w:szCs w:val="22"/>
          <w:lang w:val="en-US" w:eastAsia="lt-LT"/>
        </w:rPr>
        <w:t xml:space="preserve">The country-wide inventory of peatlands and mires was performed in Belarus, and the National Strategy on </w:t>
      </w:r>
      <w:r w:rsidR="00FD6500">
        <w:rPr>
          <w:sz w:val="22"/>
          <w:szCs w:val="22"/>
          <w:lang w:val="en-US" w:eastAsia="lt-LT"/>
        </w:rPr>
        <w:t>the s</w:t>
      </w:r>
      <w:r w:rsidRPr="00513ABE">
        <w:rPr>
          <w:sz w:val="22"/>
          <w:szCs w:val="22"/>
          <w:lang w:val="en-US" w:eastAsia="lt-LT"/>
        </w:rPr>
        <w:t>ustainable use of peatlands and mires was adopted by the Government in 2016. More than 684,000 ha of peatlands and mires were included into the list of specially protected territories. 11 new State Reserves (their total area – about 29,000 ha) were established in particularly valuable mires and bogs in 2016 - 2017.</w:t>
      </w:r>
      <w:r w:rsidR="00FD6500">
        <w:rPr>
          <w:sz w:val="22"/>
          <w:szCs w:val="22"/>
          <w:lang w:val="en-US" w:eastAsia="lt-LT"/>
        </w:rPr>
        <w:t xml:space="preserve"> </w:t>
      </w:r>
      <w:r w:rsidRPr="00513ABE">
        <w:rPr>
          <w:sz w:val="22"/>
          <w:szCs w:val="22"/>
          <w:lang w:val="en-US" w:eastAsia="lt-LT"/>
        </w:rPr>
        <w:t xml:space="preserve">The largest restoration scheme of peatlands and open mires </w:t>
      </w:r>
      <w:r w:rsidR="00FD6500" w:rsidRPr="00513ABE">
        <w:rPr>
          <w:sz w:val="22"/>
          <w:szCs w:val="22"/>
          <w:lang w:val="en-US" w:eastAsia="lt-LT"/>
        </w:rPr>
        <w:t xml:space="preserve">in Eastern Europe </w:t>
      </w:r>
      <w:r w:rsidR="00121119">
        <w:rPr>
          <w:sz w:val="22"/>
          <w:szCs w:val="22"/>
          <w:lang w:val="en-US" w:eastAsia="lt-LT"/>
        </w:rPr>
        <w:t>was</w:t>
      </w:r>
      <w:r w:rsidRPr="00513ABE">
        <w:rPr>
          <w:sz w:val="22"/>
          <w:szCs w:val="22"/>
          <w:lang w:val="en-US" w:eastAsia="lt-LT"/>
        </w:rPr>
        <w:t xml:space="preserve"> implemented in Belarus in 2009-2017, with more than 51,000 ha of wetlands restored. </w:t>
      </w:r>
    </w:p>
    <w:p w14:paraId="6D24B92E" w14:textId="77777777" w:rsidR="00513ABE" w:rsidRPr="00513ABE" w:rsidRDefault="00513ABE" w:rsidP="00610C2B">
      <w:pPr>
        <w:autoSpaceDE w:val="0"/>
        <w:autoSpaceDN w:val="0"/>
        <w:adjustRightInd w:val="0"/>
        <w:spacing w:line="276" w:lineRule="auto"/>
        <w:jc w:val="both"/>
        <w:rPr>
          <w:sz w:val="22"/>
          <w:szCs w:val="22"/>
          <w:lang w:val="en-US" w:eastAsia="lt-LT"/>
        </w:rPr>
      </w:pPr>
    </w:p>
    <w:p w14:paraId="34E104C9" w14:textId="77777777" w:rsidR="00513ABE" w:rsidRPr="00513ABE" w:rsidRDefault="00FD6500" w:rsidP="00610C2B">
      <w:pPr>
        <w:spacing w:line="276" w:lineRule="auto"/>
        <w:jc w:val="both"/>
        <w:rPr>
          <w:sz w:val="22"/>
          <w:szCs w:val="22"/>
          <w:lang w:val="en-US"/>
        </w:rPr>
      </w:pPr>
      <w:r>
        <w:rPr>
          <w:sz w:val="22"/>
          <w:szCs w:val="22"/>
          <w:lang w:val="en-US"/>
        </w:rPr>
        <w:t>The m</w:t>
      </w:r>
      <w:r w:rsidR="00513ABE" w:rsidRPr="00513ABE">
        <w:rPr>
          <w:sz w:val="22"/>
          <w:szCs w:val="22"/>
          <w:lang w:val="en-US"/>
        </w:rPr>
        <w:t xml:space="preserve">ain threats to waterbirds and their habitats indicated by the national authorities are of a broad range, such as habitat loss, mainly caused by recent changes in land-use. Large areas overgrown with shrubs/bushes/tall grassy vegetation cannot be used by most species of breeding and migratory waterbirds.  </w:t>
      </w:r>
    </w:p>
    <w:p w14:paraId="37815C3A" w14:textId="77777777" w:rsidR="00FD6500" w:rsidRDefault="00FD6500" w:rsidP="00610C2B">
      <w:pPr>
        <w:spacing w:line="276" w:lineRule="auto"/>
        <w:jc w:val="both"/>
        <w:rPr>
          <w:sz w:val="22"/>
          <w:szCs w:val="22"/>
          <w:lang w:val="en-US"/>
        </w:rPr>
      </w:pPr>
    </w:p>
    <w:p w14:paraId="78BBE24D" w14:textId="77777777" w:rsidR="00513ABE" w:rsidRDefault="00513ABE" w:rsidP="00610C2B">
      <w:pPr>
        <w:spacing w:line="276" w:lineRule="auto"/>
        <w:jc w:val="both"/>
        <w:rPr>
          <w:sz w:val="22"/>
          <w:szCs w:val="22"/>
          <w:lang w:val="en-US"/>
        </w:rPr>
      </w:pPr>
      <w:r w:rsidRPr="00513ABE">
        <w:rPr>
          <w:sz w:val="22"/>
          <w:szCs w:val="22"/>
          <w:lang w:val="en-US"/>
        </w:rPr>
        <w:t>Following the ratification of AEWA, the Belarusian Government has totally prohibited spring hunting in certain sites internationally important for waterbirds. However</w:t>
      </w:r>
      <w:r w:rsidR="00121119">
        <w:rPr>
          <w:sz w:val="22"/>
          <w:szCs w:val="22"/>
          <w:lang w:val="en-US"/>
        </w:rPr>
        <w:t>,</w:t>
      </w:r>
      <w:r w:rsidRPr="00513ABE">
        <w:rPr>
          <w:sz w:val="22"/>
          <w:szCs w:val="22"/>
          <w:lang w:val="en-US"/>
        </w:rPr>
        <w:t xml:space="preserve"> the planned new regulation of spring hunting (to </w:t>
      </w:r>
      <w:r w:rsidR="00121119">
        <w:rPr>
          <w:sz w:val="22"/>
          <w:szCs w:val="22"/>
          <w:lang w:val="en-US"/>
        </w:rPr>
        <w:t>enter into</w:t>
      </w:r>
      <w:r w:rsidRPr="00513ABE">
        <w:rPr>
          <w:sz w:val="22"/>
          <w:szCs w:val="22"/>
          <w:lang w:val="en-US"/>
        </w:rPr>
        <w:t xml:space="preserve"> force </w:t>
      </w:r>
      <w:r w:rsidR="00121119">
        <w:rPr>
          <w:sz w:val="22"/>
          <w:szCs w:val="22"/>
          <w:lang w:val="en-US"/>
        </w:rPr>
        <w:t>in</w:t>
      </w:r>
      <w:r w:rsidRPr="00513ABE">
        <w:rPr>
          <w:sz w:val="22"/>
          <w:szCs w:val="22"/>
          <w:lang w:val="en-US"/>
        </w:rPr>
        <w:t xml:space="preserve"> mid-April 2018) threatens many species of waterbirds (among them – </w:t>
      </w:r>
      <w:r w:rsidR="00121119">
        <w:rPr>
          <w:sz w:val="22"/>
          <w:szCs w:val="22"/>
          <w:lang w:val="en-US"/>
        </w:rPr>
        <w:t xml:space="preserve">species listed as Vulnerable under </w:t>
      </w:r>
      <w:r w:rsidRPr="00513ABE">
        <w:rPr>
          <w:sz w:val="22"/>
          <w:szCs w:val="22"/>
          <w:lang w:val="en-US"/>
        </w:rPr>
        <w:t xml:space="preserve">IUCN), as the duration of the period open for spring hunting of birds is extended up to 28 days for local hunters and up to </w:t>
      </w:r>
      <w:r w:rsidR="00121119">
        <w:rPr>
          <w:sz w:val="22"/>
          <w:szCs w:val="22"/>
          <w:lang w:val="en-US"/>
        </w:rPr>
        <w:t>two</w:t>
      </w:r>
      <w:r w:rsidRPr="00513ABE">
        <w:rPr>
          <w:sz w:val="22"/>
          <w:szCs w:val="22"/>
          <w:lang w:val="en-US"/>
        </w:rPr>
        <w:t xml:space="preserve"> months – for foreign hunters. With such regulation</w:t>
      </w:r>
      <w:r w:rsidR="00121119">
        <w:rPr>
          <w:sz w:val="22"/>
          <w:szCs w:val="22"/>
          <w:lang w:val="en-US"/>
        </w:rPr>
        <w:t>s,</w:t>
      </w:r>
      <w:r w:rsidRPr="00513ABE">
        <w:rPr>
          <w:sz w:val="22"/>
          <w:szCs w:val="22"/>
          <w:lang w:val="en-US"/>
        </w:rPr>
        <w:t xml:space="preserve"> Belarus will become the only country in Europe with </w:t>
      </w:r>
      <w:r w:rsidR="00121119">
        <w:rPr>
          <w:sz w:val="22"/>
          <w:szCs w:val="22"/>
          <w:lang w:val="en-US"/>
        </w:rPr>
        <w:t>such a</w:t>
      </w:r>
      <w:r w:rsidRPr="00513ABE">
        <w:rPr>
          <w:sz w:val="22"/>
          <w:szCs w:val="22"/>
          <w:lang w:val="en-US"/>
        </w:rPr>
        <w:t xml:space="preserve"> long period open for spring hunting of birds, while </w:t>
      </w:r>
      <w:r w:rsidR="00121119">
        <w:rPr>
          <w:sz w:val="22"/>
          <w:szCs w:val="22"/>
          <w:lang w:val="en-US"/>
        </w:rPr>
        <w:t xml:space="preserve">an </w:t>
      </w:r>
      <w:r w:rsidRPr="00513ABE">
        <w:rPr>
          <w:sz w:val="22"/>
          <w:szCs w:val="22"/>
          <w:lang w:val="en-US"/>
        </w:rPr>
        <w:t>exceptionally long period open in spring for foreign hunters contradicts sustainable hunting practices.</w:t>
      </w:r>
    </w:p>
    <w:p w14:paraId="5AE59DE1" w14:textId="77777777" w:rsidR="00610C2B" w:rsidRDefault="00610C2B" w:rsidP="00610C2B">
      <w:pPr>
        <w:spacing w:line="276" w:lineRule="auto"/>
        <w:jc w:val="both"/>
        <w:rPr>
          <w:sz w:val="22"/>
          <w:szCs w:val="22"/>
          <w:lang w:val="en-US"/>
        </w:rPr>
      </w:pPr>
    </w:p>
    <w:p w14:paraId="35E6AEF5" w14:textId="77777777" w:rsidR="00121119" w:rsidRDefault="00121119" w:rsidP="00610C2B">
      <w:pPr>
        <w:spacing w:line="276" w:lineRule="auto"/>
        <w:jc w:val="both"/>
        <w:rPr>
          <w:sz w:val="22"/>
          <w:szCs w:val="22"/>
          <w:lang w:val="en-US"/>
        </w:rPr>
      </w:pPr>
    </w:p>
    <w:p w14:paraId="6DD2CE42" w14:textId="77777777" w:rsidR="00344B21" w:rsidRDefault="00344B21" w:rsidP="00610C2B">
      <w:pPr>
        <w:spacing w:line="276" w:lineRule="auto"/>
        <w:jc w:val="both"/>
        <w:rPr>
          <w:sz w:val="22"/>
          <w:szCs w:val="22"/>
          <w:lang w:val="en-US"/>
        </w:rPr>
      </w:pPr>
    </w:p>
    <w:p w14:paraId="4B3FB156" w14:textId="77777777" w:rsidR="00121119" w:rsidRDefault="00121119" w:rsidP="00610C2B">
      <w:pPr>
        <w:spacing w:line="276" w:lineRule="auto"/>
        <w:jc w:val="both"/>
        <w:rPr>
          <w:sz w:val="22"/>
          <w:szCs w:val="22"/>
          <w:lang w:val="en-US"/>
        </w:rPr>
      </w:pPr>
    </w:p>
    <w:p w14:paraId="658317B7" w14:textId="77777777" w:rsidR="00121119" w:rsidRPr="00513ABE" w:rsidRDefault="00121119" w:rsidP="00610C2B">
      <w:pPr>
        <w:spacing w:line="276" w:lineRule="auto"/>
        <w:jc w:val="both"/>
        <w:rPr>
          <w:sz w:val="22"/>
          <w:szCs w:val="22"/>
          <w:lang w:val="en-US"/>
        </w:rPr>
      </w:pPr>
    </w:p>
    <w:p w14:paraId="7131C1C3" w14:textId="77777777" w:rsidR="00513ABE" w:rsidRPr="00FD6500" w:rsidRDefault="00513ABE" w:rsidP="00844905">
      <w:pPr>
        <w:pStyle w:val="ListParagraph"/>
        <w:numPr>
          <w:ilvl w:val="0"/>
          <w:numId w:val="21"/>
        </w:numPr>
        <w:spacing w:after="200" w:line="276" w:lineRule="auto"/>
        <w:ind w:left="284" w:hanging="284"/>
        <w:contextualSpacing/>
        <w:jc w:val="both"/>
        <w:rPr>
          <w:b/>
          <w:sz w:val="22"/>
          <w:szCs w:val="22"/>
          <w:u w:val="single"/>
          <w:lang w:val="en-US"/>
        </w:rPr>
      </w:pPr>
      <w:r w:rsidRPr="00FD6500">
        <w:rPr>
          <w:b/>
          <w:sz w:val="22"/>
          <w:szCs w:val="22"/>
          <w:u w:val="single"/>
          <w:lang w:val="en-US"/>
        </w:rPr>
        <w:lastRenderedPageBreak/>
        <w:t>Moldova</w:t>
      </w:r>
    </w:p>
    <w:p w14:paraId="1CE34077" w14:textId="77777777" w:rsidR="00513ABE" w:rsidRDefault="00513ABE" w:rsidP="007B3A7D">
      <w:pPr>
        <w:spacing w:line="276" w:lineRule="auto"/>
        <w:jc w:val="both"/>
        <w:rPr>
          <w:sz w:val="22"/>
          <w:szCs w:val="22"/>
          <w:lang w:val="en-US"/>
        </w:rPr>
      </w:pPr>
      <w:r w:rsidRPr="00513ABE">
        <w:rPr>
          <w:sz w:val="22"/>
          <w:szCs w:val="22"/>
          <w:lang w:val="en-US"/>
        </w:rPr>
        <w:t xml:space="preserve">Moldova has prepared the National Report for </w:t>
      </w:r>
      <w:r w:rsidR="007B3A7D">
        <w:rPr>
          <w:sz w:val="22"/>
          <w:szCs w:val="22"/>
          <w:lang w:val="en-US"/>
        </w:rPr>
        <w:t xml:space="preserve">the </w:t>
      </w:r>
      <w:r w:rsidRPr="00513ABE">
        <w:rPr>
          <w:sz w:val="22"/>
          <w:szCs w:val="22"/>
          <w:lang w:val="en-US"/>
        </w:rPr>
        <w:t>AEWA MOP7.</w:t>
      </w:r>
      <w:r w:rsidR="007B3A7D">
        <w:rPr>
          <w:sz w:val="22"/>
          <w:szCs w:val="22"/>
          <w:lang w:val="en-US"/>
        </w:rPr>
        <w:t xml:space="preserve"> </w:t>
      </w:r>
      <w:r w:rsidR="00610C2B">
        <w:rPr>
          <w:sz w:val="22"/>
          <w:szCs w:val="22"/>
          <w:lang w:val="en-US"/>
        </w:rPr>
        <w:t>The m</w:t>
      </w:r>
      <w:r w:rsidRPr="00513ABE">
        <w:rPr>
          <w:sz w:val="22"/>
          <w:szCs w:val="22"/>
          <w:lang w:val="en-US"/>
        </w:rPr>
        <w:t xml:space="preserve">ain problems and threats are of a broad range, such as habitat loss, law enforcement, new infrastructure developments and the lack of funds necessary for implementation of environmental projects, particularly during the present economic crisis. </w:t>
      </w:r>
    </w:p>
    <w:p w14:paraId="552CDAFD" w14:textId="77777777" w:rsidR="00610C2B" w:rsidRPr="00513ABE" w:rsidRDefault="00610C2B" w:rsidP="007B3A7D">
      <w:pPr>
        <w:spacing w:line="276" w:lineRule="auto"/>
        <w:jc w:val="both"/>
        <w:rPr>
          <w:sz w:val="22"/>
          <w:szCs w:val="22"/>
          <w:lang w:val="en-US"/>
        </w:rPr>
      </w:pPr>
    </w:p>
    <w:p w14:paraId="34D9F9DF" w14:textId="77777777" w:rsidR="00513ABE" w:rsidRPr="00610C2B" w:rsidRDefault="007B3A7D" w:rsidP="007B3A7D">
      <w:pPr>
        <w:pStyle w:val="ListParagraph"/>
        <w:spacing w:after="200" w:line="276" w:lineRule="auto"/>
        <w:ind w:left="0"/>
        <w:contextualSpacing/>
        <w:jc w:val="both"/>
        <w:rPr>
          <w:b/>
          <w:sz w:val="22"/>
          <w:szCs w:val="22"/>
          <w:u w:val="single"/>
          <w:lang w:val="en-US"/>
        </w:rPr>
      </w:pPr>
      <w:r w:rsidRPr="007B3A7D">
        <w:rPr>
          <w:b/>
          <w:sz w:val="22"/>
          <w:szCs w:val="22"/>
          <w:lang w:val="en-US"/>
        </w:rPr>
        <w:t xml:space="preserve">III. </w:t>
      </w:r>
      <w:r w:rsidR="00513ABE" w:rsidRPr="00610C2B">
        <w:rPr>
          <w:b/>
          <w:sz w:val="22"/>
          <w:szCs w:val="22"/>
          <w:u w:val="single"/>
          <w:lang w:val="en-US"/>
        </w:rPr>
        <w:t>Ukraine</w:t>
      </w:r>
    </w:p>
    <w:p w14:paraId="2953B150" w14:textId="77777777" w:rsidR="00513ABE" w:rsidRDefault="00513ABE" w:rsidP="007B3A7D">
      <w:pPr>
        <w:spacing w:line="276" w:lineRule="auto"/>
        <w:jc w:val="both"/>
        <w:rPr>
          <w:sz w:val="22"/>
          <w:szCs w:val="22"/>
          <w:lang w:val="en-US"/>
        </w:rPr>
      </w:pPr>
      <w:r w:rsidRPr="00513ABE">
        <w:rPr>
          <w:sz w:val="22"/>
          <w:szCs w:val="22"/>
          <w:lang w:val="en-US"/>
        </w:rPr>
        <w:t xml:space="preserve">There is a continuing emergency situation in Ukraine caused by the war in </w:t>
      </w:r>
      <w:r w:rsidR="00BE0BE6">
        <w:rPr>
          <w:sz w:val="22"/>
          <w:szCs w:val="22"/>
          <w:lang w:val="en-US"/>
        </w:rPr>
        <w:t xml:space="preserve">the </w:t>
      </w:r>
      <w:r w:rsidRPr="00513ABE">
        <w:rPr>
          <w:sz w:val="22"/>
          <w:szCs w:val="22"/>
          <w:lang w:val="en-US"/>
        </w:rPr>
        <w:t xml:space="preserve">eastern part of the country and annexation of Crimea by Russia. Despite continuing military actions in eastern Ukraine and </w:t>
      </w:r>
      <w:r w:rsidR="007B3A7D">
        <w:rPr>
          <w:sz w:val="22"/>
          <w:szCs w:val="22"/>
          <w:lang w:val="en-US"/>
        </w:rPr>
        <w:t xml:space="preserve">a </w:t>
      </w:r>
      <w:r w:rsidRPr="00513ABE">
        <w:rPr>
          <w:sz w:val="22"/>
          <w:szCs w:val="22"/>
          <w:lang w:val="en-US"/>
        </w:rPr>
        <w:t>very difficult economic situation</w:t>
      </w:r>
      <w:r w:rsidR="007B3A7D">
        <w:rPr>
          <w:sz w:val="22"/>
          <w:szCs w:val="22"/>
          <w:lang w:val="en-US"/>
        </w:rPr>
        <w:t>,</w:t>
      </w:r>
      <w:r w:rsidRPr="00513ABE">
        <w:rPr>
          <w:sz w:val="22"/>
          <w:szCs w:val="22"/>
          <w:lang w:val="en-US"/>
        </w:rPr>
        <w:t xml:space="preserve"> Ukraine has initiated several major environmental initiatives related to waterbirds and their habitats. The draft Law of Ukraine on habitats and species of European importance was under development in 2017 – 2018. Its aim is to harmonize the legislation of Ukraine in line with the EU Birds Directive 2009/147/EC and EU Habitats Directive 92/43/EC, which will be important complementary tools for the AEWA implementation in the country. </w:t>
      </w:r>
    </w:p>
    <w:p w14:paraId="0AC6009D" w14:textId="77777777" w:rsidR="00BE0BE6" w:rsidRPr="00513ABE" w:rsidRDefault="00BE0BE6" w:rsidP="007B3A7D">
      <w:pPr>
        <w:spacing w:line="276" w:lineRule="auto"/>
        <w:jc w:val="both"/>
        <w:rPr>
          <w:sz w:val="22"/>
          <w:szCs w:val="22"/>
          <w:lang w:val="en-US"/>
        </w:rPr>
      </w:pPr>
    </w:p>
    <w:p w14:paraId="69124380" w14:textId="77777777" w:rsidR="00513ABE" w:rsidRDefault="00E67302" w:rsidP="007B3A7D">
      <w:pPr>
        <w:pStyle w:val="ListParagraph"/>
        <w:spacing w:line="276" w:lineRule="auto"/>
        <w:ind w:left="0"/>
        <w:jc w:val="both"/>
        <w:rPr>
          <w:sz w:val="22"/>
          <w:szCs w:val="22"/>
          <w:lang w:val="en-US"/>
        </w:rPr>
      </w:pPr>
      <w:r>
        <w:rPr>
          <w:sz w:val="22"/>
          <w:szCs w:val="22"/>
          <w:lang w:val="en-US"/>
        </w:rPr>
        <w:t>Work</w:t>
      </w:r>
      <w:r w:rsidR="00513ABE" w:rsidRPr="00513ABE">
        <w:rPr>
          <w:sz w:val="22"/>
          <w:szCs w:val="22"/>
          <w:lang w:val="en-US"/>
        </w:rPr>
        <w:t xml:space="preserve"> is ongoing on </w:t>
      </w:r>
      <w:r>
        <w:rPr>
          <w:sz w:val="22"/>
          <w:szCs w:val="22"/>
          <w:lang w:val="en-US"/>
        </w:rPr>
        <w:t xml:space="preserve">the </w:t>
      </w:r>
      <w:r w:rsidR="00513ABE" w:rsidRPr="00513ABE">
        <w:rPr>
          <w:sz w:val="22"/>
          <w:szCs w:val="22"/>
          <w:lang w:val="en-US"/>
        </w:rPr>
        <w:t>establishment of the Emerald sites network in Ukraine. In 2016</w:t>
      </w:r>
      <w:r>
        <w:rPr>
          <w:sz w:val="22"/>
          <w:szCs w:val="22"/>
          <w:lang w:val="en-US"/>
        </w:rPr>
        <w:t>,</w:t>
      </w:r>
      <w:r w:rsidR="00513ABE" w:rsidRPr="00513ABE">
        <w:rPr>
          <w:sz w:val="22"/>
          <w:szCs w:val="22"/>
          <w:lang w:val="en-US"/>
        </w:rPr>
        <w:t xml:space="preserve"> the Standing Committee of the Bern Convention adopted 271 Emerald sites for Ukraine. Many Emerald sites are important areas for waterbird species listed </w:t>
      </w:r>
      <w:r>
        <w:rPr>
          <w:sz w:val="22"/>
          <w:szCs w:val="22"/>
          <w:lang w:val="en-US"/>
        </w:rPr>
        <w:t>under</w:t>
      </w:r>
      <w:r w:rsidR="00513ABE" w:rsidRPr="00513ABE">
        <w:rPr>
          <w:sz w:val="22"/>
          <w:szCs w:val="22"/>
          <w:lang w:val="en-US"/>
        </w:rPr>
        <w:t xml:space="preserve"> AEWA.</w:t>
      </w:r>
    </w:p>
    <w:p w14:paraId="7CB475BD" w14:textId="77777777" w:rsidR="00BE0BE6" w:rsidRPr="00513ABE" w:rsidRDefault="00BE0BE6" w:rsidP="007B3A7D">
      <w:pPr>
        <w:pStyle w:val="ListParagraph"/>
        <w:spacing w:line="276" w:lineRule="auto"/>
        <w:ind w:left="0"/>
        <w:jc w:val="both"/>
        <w:rPr>
          <w:sz w:val="22"/>
          <w:szCs w:val="22"/>
          <w:lang w:val="en-US"/>
        </w:rPr>
      </w:pPr>
    </w:p>
    <w:p w14:paraId="3215D79C" w14:textId="77777777" w:rsidR="00513ABE" w:rsidRDefault="00513ABE" w:rsidP="007B3A7D">
      <w:pPr>
        <w:spacing w:line="276" w:lineRule="auto"/>
        <w:jc w:val="both"/>
        <w:rPr>
          <w:sz w:val="22"/>
          <w:szCs w:val="22"/>
          <w:lang w:val="en-US"/>
        </w:rPr>
      </w:pPr>
      <w:r w:rsidRPr="00513ABE">
        <w:rPr>
          <w:sz w:val="22"/>
          <w:szCs w:val="22"/>
          <w:lang w:val="en-US"/>
        </w:rPr>
        <w:t xml:space="preserve">Several AEWA Guidelines were translated into </w:t>
      </w:r>
      <w:r w:rsidR="007B3A7D">
        <w:rPr>
          <w:sz w:val="22"/>
          <w:szCs w:val="22"/>
          <w:lang w:val="en-US"/>
        </w:rPr>
        <w:t xml:space="preserve">the </w:t>
      </w:r>
      <w:r w:rsidRPr="00513ABE">
        <w:rPr>
          <w:sz w:val="22"/>
          <w:szCs w:val="22"/>
          <w:lang w:val="en-US"/>
        </w:rPr>
        <w:t>Ukrainian language and distributed among relevant authorities/organizations.</w:t>
      </w:r>
    </w:p>
    <w:p w14:paraId="0AFD5092" w14:textId="77777777" w:rsidR="00BE0BE6" w:rsidRPr="00513ABE" w:rsidRDefault="00BE0BE6" w:rsidP="007B3A7D">
      <w:pPr>
        <w:spacing w:line="276" w:lineRule="auto"/>
        <w:jc w:val="both"/>
        <w:rPr>
          <w:sz w:val="22"/>
          <w:szCs w:val="22"/>
          <w:lang w:val="en-US"/>
        </w:rPr>
      </w:pPr>
    </w:p>
    <w:p w14:paraId="33089CCC" w14:textId="77777777" w:rsidR="00513ABE" w:rsidRDefault="00513ABE" w:rsidP="007B3A7D">
      <w:pPr>
        <w:spacing w:line="276" w:lineRule="auto"/>
        <w:jc w:val="both"/>
        <w:rPr>
          <w:sz w:val="22"/>
          <w:szCs w:val="22"/>
          <w:lang w:val="en-US"/>
        </w:rPr>
      </w:pPr>
      <w:r w:rsidRPr="00513ABE">
        <w:rPr>
          <w:sz w:val="22"/>
          <w:szCs w:val="22"/>
          <w:lang w:val="en-US"/>
        </w:rPr>
        <w:t>National Action plans for certain rare waterbird species in Ukraine are considered for adoption.</w:t>
      </w:r>
      <w:r w:rsidR="007B3A7D">
        <w:rPr>
          <w:sz w:val="22"/>
          <w:szCs w:val="22"/>
          <w:lang w:val="en-US"/>
        </w:rPr>
        <w:t xml:space="preserve"> A total of </w:t>
      </w:r>
      <w:r w:rsidRPr="00513ABE">
        <w:rPr>
          <w:sz w:val="22"/>
          <w:szCs w:val="22"/>
          <w:lang w:val="en-US"/>
        </w:rPr>
        <w:t xml:space="preserve">11 designated </w:t>
      </w:r>
      <w:r w:rsidR="007B3A7D">
        <w:rPr>
          <w:sz w:val="22"/>
          <w:szCs w:val="22"/>
          <w:lang w:val="en-US"/>
        </w:rPr>
        <w:t xml:space="preserve">Ukrainian </w:t>
      </w:r>
      <w:r w:rsidRPr="00513ABE">
        <w:rPr>
          <w:sz w:val="22"/>
          <w:szCs w:val="22"/>
          <w:lang w:val="en-US"/>
        </w:rPr>
        <w:t xml:space="preserve">Ramsar </w:t>
      </w:r>
      <w:r w:rsidR="007B3A7D">
        <w:rPr>
          <w:sz w:val="22"/>
          <w:szCs w:val="22"/>
          <w:lang w:val="en-US"/>
        </w:rPr>
        <w:t>sites</w:t>
      </w:r>
      <w:r w:rsidR="009152B7">
        <w:rPr>
          <w:sz w:val="22"/>
          <w:szCs w:val="22"/>
          <w:lang w:val="en-US"/>
        </w:rPr>
        <w:t>,</w:t>
      </w:r>
      <w:r w:rsidR="007B3A7D">
        <w:rPr>
          <w:sz w:val="22"/>
          <w:szCs w:val="22"/>
          <w:lang w:val="en-US"/>
        </w:rPr>
        <w:t xml:space="preserve"> </w:t>
      </w:r>
      <w:r w:rsidRPr="00513ABE">
        <w:rPr>
          <w:sz w:val="22"/>
          <w:szCs w:val="22"/>
          <w:lang w:val="en-US"/>
        </w:rPr>
        <w:t>located in the region of the Black and Azov Sea</w:t>
      </w:r>
      <w:r w:rsidR="009152B7">
        <w:rPr>
          <w:sz w:val="22"/>
          <w:szCs w:val="22"/>
          <w:lang w:val="en-US"/>
        </w:rPr>
        <w:t>s</w:t>
      </w:r>
      <w:r w:rsidRPr="00513ABE">
        <w:rPr>
          <w:sz w:val="22"/>
          <w:szCs w:val="22"/>
          <w:lang w:val="en-US"/>
        </w:rPr>
        <w:t xml:space="preserve"> are currently threatened by the ongoing military actions and drastic political/economic changes.</w:t>
      </w:r>
      <w:r w:rsidR="007B3A7D">
        <w:rPr>
          <w:sz w:val="22"/>
          <w:szCs w:val="22"/>
          <w:lang w:val="en-US"/>
        </w:rPr>
        <w:t xml:space="preserve"> </w:t>
      </w:r>
      <w:r w:rsidRPr="00513ABE">
        <w:rPr>
          <w:sz w:val="22"/>
          <w:szCs w:val="22"/>
          <w:lang w:val="en-US"/>
        </w:rPr>
        <w:t xml:space="preserve">These sites are among the most important areas for breeding and migratory waterbirds in Eastern Europe, annually holding more than </w:t>
      </w:r>
      <w:r w:rsidR="007B3A7D">
        <w:rPr>
          <w:sz w:val="22"/>
          <w:szCs w:val="22"/>
          <w:lang w:val="en-US"/>
        </w:rPr>
        <w:br w:type="textWrapping" w:clear="all"/>
      </w:r>
      <w:r w:rsidRPr="00513ABE">
        <w:rPr>
          <w:sz w:val="22"/>
          <w:szCs w:val="22"/>
          <w:lang w:val="en-US"/>
        </w:rPr>
        <w:t>1 m</w:t>
      </w:r>
      <w:r w:rsidR="007B3A7D">
        <w:rPr>
          <w:sz w:val="22"/>
          <w:szCs w:val="22"/>
          <w:lang w:val="en-US"/>
        </w:rPr>
        <w:t>illion</w:t>
      </w:r>
      <w:r w:rsidRPr="00513ABE">
        <w:rPr>
          <w:sz w:val="22"/>
          <w:szCs w:val="22"/>
          <w:lang w:val="en-US"/>
        </w:rPr>
        <w:t xml:space="preserve"> migratory waterbirds and globally endangered breeding/migratory species</w:t>
      </w:r>
      <w:r w:rsidR="007B3A7D">
        <w:rPr>
          <w:sz w:val="22"/>
          <w:szCs w:val="22"/>
          <w:lang w:val="en-US"/>
        </w:rPr>
        <w:t>, such</w:t>
      </w:r>
      <w:r w:rsidRPr="00513ABE">
        <w:rPr>
          <w:sz w:val="22"/>
          <w:szCs w:val="22"/>
          <w:lang w:val="en-US"/>
        </w:rPr>
        <w:t xml:space="preserve"> as </w:t>
      </w:r>
      <w:r w:rsidR="007B3A7D">
        <w:rPr>
          <w:sz w:val="22"/>
          <w:szCs w:val="22"/>
          <w:lang w:val="en-US"/>
        </w:rPr>
        <w:t xml:space="preserve">the </w:t>
      </w:r>
      <w:r w:rsidRPr="00513ABE">
        <w:rPr>
          <w:sz w:val="22"/>
          <w:szCs w:val="22"/>
          <w:lang w:val="en-US"/>
        </w:rPr>
        <w:t>Red-breasted Goose</w:t>
      </w:r>
      <w:r w:rsidR="007B3A7D">
        <w:rPr>
          <w:sz w:val="22"/>
          <w:szCs w:val="22"/>
          <w:lang w:val="en-US"/>
        </w:rPr>
        <w:t xml:space="preserve"> and</w:t>
      </w:r>
      <w:r w:rsidRPr="00513ABE">
        <w:rPr>
          <w:sz w:val="22"/>
          <w:szCs w:val="22"/>
          <w:lang w:val="en-US"/>
        </w:rPr>
        <w:t xml:space="preserve"> Ferruginous Duck, etc. </w:t>
      </w:r>
    </w:p>
    <w:p w14:paraId="6C741AF1" w14:textId="77777777" w:rsidR="00BE0BE6" w:rsidRPr="00513ABE" w:rsidRDefault="00BE0BE6" w:rsidP="007B3A7D">
      <w:pPr>
        <w:spacing w:line="276" w:lineRule="auto"/>
        <w:jc w:val="both"/>
        <w:rPr>
          <w:sz w:val="22"/>
          <w:szCs w:val="22"/>
          <w:lang w:val="en-US"/>
        </w:rPr>
      </w:pPr>
    </w:p>
    <w:p w14:paraId="3D3A91C7" w14:textId="77777777" w:rsidR="00513ABE" w:rsidRDefault="00513ABE" w:rsidP="007B3A7D">
      <w:pPr>
        <w:spacing w:line="276" w:lineRule="auto"/>
        <w:jc w:val="both"/>
        <w:rPr>
          <w:sz w:val="22"/>
          <w:szCs w:val="22"/>
          <w:lang w:val="en-US"/>
        </w:rPr>
      </w:pPr>
      <w:r w:rsidRPr="00513ABE">
        <w:rPr>
          <w:sz w:val="22"/>
          <w:szCs w:val="22"/>
          <w:lang w:val="en-US"/>
        </w:rPr>
        <w:t xml:space="preserve">Several of these Ramsar sites are threatened by the </w:t>
      </w:r>
      <w:r w:rsidRPr="00513ABE">
        <w:rPr>
          <w:spacing w:val="-4"/>
          <w:sz w:val="22"/>
          <w:szCs w:val="22"/>
          <w:lang w:val="en-US"/>
        </w:rPr>
        <w:t>m</w:t>
      </w:r>
      <w:r w:rsidRPr="00513ABE">
        <w:rPr>
          <w:sz w:val="22"/>
          <w:szCs w:val="22"/>
          <w:lang w:val="en-US"/>
        </w:rPr>
        <w:t>a</w:t>
      </w:r>
      <w:r w:rsidRPr="00513ABE">
        <w:rPr>
          <w:spacing w:val="4"/>
          <w:sz w:val="22"/>
          <w:szCs w:val="22"/>
          <w:lang w:val="en-US"/>
        </w:rPr>
        <w:t>j</w:t>
      </w:r>
      <w:r w:rsidRPr="00513ABE">
        <w:rPr>
          <w:sz w:val="22"/>
          <w:szCs w:val="22"/>
          <w:lang w:val="en-US"/>
        </w:rPr>
        <w:t xml:space="preserve">or </w:t>
      </w:r>
      <w:r w:rsidRPr="00513ABE">
        <w:rPr>
          <w:spacing w:val="1"/>
          <w:sz w:val="22"/>
          <w:szCs w:val="22"/>
          <w:lang w:val="en-US"/>
        </w:rPr>
        <w:t>i</w:t>
      </w:r>
      <w:r w:rsidRPr="00513ABE">
        <w:rPr>
          <w:sz w:val="22"/>
          <w:szCs w:val="22"/>
          <w:lang w:val="en-US"/>
        </w:rPr>
        <w:t>n</w:t>
      </w:r>
      <w:r w:rsidRPr="00513ABE">
        <w:rPr>
          <w:spacing w:val="-2"/>
          <w:sz w:val="22"/>
          <w:szCs w:val="22"/>
          <w:lang w:val="en-US"/>
        </w:rPr>
        <w:t>f</w:t>
      </w:r>
      <w:r w:rsidRPr="00513ABE">
        <w:rPr>
          <w:spacing w:val="1"/>
          <w:sz w:val="22"/>
          <w:szCs w:val="22"/>
          <w:lang w:val="en-US"/>
        </w:rPr>
        <w:t>r</w:t>
      </w:r>
      <w:r w:rsidRPr="00513ABE">
        <w:rPr>
          <w:spacing w:val="-2"/>
          <w:sz w:val="22"/>
          <w:szCs w:val="22"/>
          <w:lang w:val="en-US"/>
        </w:rPr>
        <w:t>a</w:t>
      </w:r>
      <w:r w:rsidRPr="00513ABE">
        <w:rPr>
          <w:sz w:val="22"/>
          <w:szCs w:val="22"/>
          <w:lang w:val="en-US"/>
        </w:rPr>
        <w:t>s</w:t>
      </w:r>
      <w:r w:rsidRPr="00513ABE">
        <w:rPr>
          <w:spacing w:val="-1"/>
          <w:sz w:val="22"/>
          <w:szCs w:val="22"/>
          <w:lang w:val="en-US"/>
        </w:rPr>
        <w:t>t</w:t>
      </w:r>
      <w:r w:rsidRPr="00513ABE">
        <w:rPr>
          <w:spacing w:val="1"/>
          <w:sz w:val="22"/>
          <w:szCs w:val="22"/>
          <w:lang w:val="en-US"/>
        </w:rPr>
        <w:t>r</w:t>
      </w:r>
      <w:r w:rsidRPr="00513ABE">
        <w:rPr>
          <w:spacing w:val="-2"/>
          <w:sz w:val="22"/>
          <w:szCs w:val="22"/>
          <w:lang w:val="en-US"/>
        </w:rPr>
        <w:t>u</w:t>
      </w:r>
      <w:r w:rsidRPr="00513ABE">
        <w:rPr>
          <w:sz w:val="22"/>
          <w:szCs w:val="22"/>
          <w:lang w:val="en-US"/>
        </w:rPr>
        <w:t>c</w:t>
      </w:r>
      <w:r w:rsidRPr="00513ABE">
        <w:rPr>
          <w:spacing w:val="1"/>
          <w:sz w:val="22"/>
          <w:szCs w:val="22"/>
          <w:lang w:val="en-US"/>
        </w:rPr>
        <w:t>t</w:t>
      </w:r>
      <w:r w:rsidRPr="00513ABE">
        <w:rPr>
          <w:sz w:val="22"/>
          <w:szCs w:val="22"/>
          <w:lang w:val="en-US"/>
        </w:rPr>
        <w:t>u</w:t>
      </w:r>
      <w:r w:rsidRPr="00513ABE">
        <w:rPr>
          <w:spacing w:val="-2"/>
          <w:sz w:val="22"/>
          <w:szCs w:val="22"/>
          <w:lang w:val="en-US"/>
        </w:rPr>
        <w:t>r</w:t>
      </w:r>
      <w:r w:rsidRPr="00513ABE">
        <w:rPr>
          <w:sz w:val="22"/>
          <w:szCs w:val="22"/>
          <w:lang w:val="en-US"/>
        </w:rPr>
        <w:t>al de</w:t>
      </w:r>
      <w:r w:rsidRPr="00513ABE">
        <w:rPr>
          <w:spacing w:val="-2"/>
          <w:sz w:val="22"/>
          <w:szCs w:val="22"/>
          <w:lang w:val="en-US"/>
        </w:rPr>
        <w:t>v</w:t>
      </w:r>
      <w:r w:rsidRPr="00513ABE">
        <w:rPr>
          <w:sz w:val="22"/>
          <w:szCs w:val="22"/>
          <w:lang w:val="en-US"/>
        </w:rPr>
        <w:t>e</w:t>
      </w:r>
      <w:r w:rsidRPr="00513ABE">
        <w:rPr>
          <w:spacing w:val="1"/>
          <w:sz w:val="22"/>
          <w:szCs w:val="22"/>
          <w:lang w:val="en-US"/>
        </w:rPr>
        <w:t>l</w:t>
      </w:r>
      <w:r w:rsidRPr="00513ABE">
        <w:rPr>
          <w:sz w:val="22"/>
          <w:szCs w:val="22"/>
          <w:lang w:val="en-US"/>
        </w:rPr>
        <w:t>op</w:t>
      </w:r>
      <w:r w:rsidRPr="00513ABE">
        <w:rPr>
          <w:spacing w:val="-4"/>
          <w:sz w:val="22"/>
          <w:szCs w:val="22"/>
          <w:lang w:val="en-US"/>
        </w:rPr>
        <w:t>m</w:t>
      </w:r>
      <w:r w:rsidRPr="00513ABE">
        <w:rPr>
          <w:sz w:val="22"/>
          <w:szCs w:val="22"/>
          <w:lang w:val="en-US"/>
        </w:rPr>
        <w:t>en</w:t>
      </w:r>
      <w:r w:rsidRPr="00513ABE">
        <w:rPr>
          <w:spacing w:val="1"/>
          <w:sz w:val="22"/>
          <w:szCs w:val="22"/>
          <w:lang w:val="en-US"/>
        </w:rPr>
        <w:t>t</w:t>
      </w:r>
      <w:r w:rsidRPr="00513ABE">
        <w:rPr>
          <w:sz w:val="22"/>
          <w:szCs w:val="22"/>
          <w:lang w:val="en-US"/>
        </w:rPr>
        <w:t xml:space="preserve">s, </w:t>
      </w:r>
      <w:r w:rsidR="007B3A7D">
        <w:rPr>
          <w:sz w:val="22"/>
          <w:szCs w:val="22"/>
          <w:lang w:val="en-US"/>
        </w:rPr>
        <w:t>such as the</w:t>
      </w:r>
      <w:r w:rsidRPr="00513ABE">
        <w:rPr>
          <w:sz w:val="22"/>
          <w:szCs w:val="22"/>
          <w:lang w:val="en-US"/>
        </w:rPr>
        <w:t xml:space="preserve"> construction of the new mega-bridge across the Kerch Strait (dividing the Black and Azov Sea), implemented by Russia without any international environmental impact assessment.</w:t>
      </w:r>
    </w:p>
    <w:p w14:paraId="0AF74D72" w14:textId="77777777" w:rsidR="00610C2B" w:rsidRPr="00513ABE" w:rsidRDefault="00610C2B" w:rsidP="007B3A7D">
      <w:pPr>
        <w:spacing w:line="276" w:lineRule="auto"/>
        <w:jc w:val="both"/>
        <w:rPr>
          <w:sz w:val="22"/>
          <w:szCs w:val="22"/>
          <w:lang w:val="en-US"/>
        </w:rPr>
      </w:pPr>
    </w:p>
    <w:p w14:paraId="4C62D333" w14:textId="77777777" w:rsidR="00513ABE" w:rsidRPr="007B3A7D" w:rsidRDefault="007B3A7D" w:rsidP="007B3A7D">
      <w:pPr>
        <w:pStyle w:val="ListParagraph"/>
        <w:spacing w:after="200" w:line="276" w:lineRule="auto"/>
        <w:ind w:left="0"/>
        <w:contextualSpacing/>
        <w:jc w:val="both"/>
        <w:rPr>
          <w:b/>
          <w:sz w:val="22"/>
          <w:szCs w:val="22"/>
          <w:u w:val="single"/>
          <w:lang w:val="en-US"/>
        </w:rPr>
      </w:pPr>
      <w:r>
        <w:rPr>
          <w:b/>
          <w:sz w:val="22"/>
          <w:szCs w:val="22"/>
          <w:lang w:val="en-US"/>
        </w:rPr>
        <w:t xml:space="preserve">IV. </w:t>
      </w:r>
      <w:r w:rsidR="00513ABE" w:rsidRPr="007B3A7D">
        <w:rPr>
          <w:b/>
          <w:sz w:val="22"/>
          <w:szCs w:val="22"/>
          <w:u w:val="single"/>
          <w:lang w:val="en-US"/>
        </w:rPr>
        <w:t xml:space="preserve">Georgia, Armenia and Azerbaijan </w:t>
      </w:r>
    </w:p>
    <w:p w14:paraId="064D1BA1" w14:textId="77777777" w:rsidR="00513ABE" w:rsidRDefault="00513ABE" w:rsidP="007B3A7D">
      <w:pPr>
        <w:spacing w:line="276" w:lineRule="auto"/>
        <w:jc w:val="both"/>
        <w:rPr>
          <w:sz w:val="22"/>
          <w:szCs w:val="22"/>
          <w:lang w:val="en-US"/>
        </w:rPr>
      </w:pPr>
      <w:r w:rsidRPr="00513ABE">
        <w:rPr>
          <w:b/>
          <w:sz w:val="22"/>
          <w:szCs w:val="22"/>
          <w:lang w:val="en-US"/>
        </w:rPr>
        <w:t>Georgia</w:t>
      </w:r>
      <w:r w:rsidRPr="00513ABE">
        <w:rPr>
          <w:sz w:val="22"/>
          <w:szCs w:val="22"/>
          <w:lang w:val="en-US"/>
        </w:rPr>
        <w:t xml:space="preserve"> is the</w:t>
      </w:r>
      <w:r w:rsidR="007B3A7D">
        <w:rPr>
          <w:sz w:val="22"/>
          <w:szCs w:val="22"/>
          <w:lang w:val="en-US"/>
        </w:rPr>
        <w:t xml:space="preserve"> only C</w:t>
      </w:r>
      <w:r w:rsidRPr="00513ABE">
        <w:rPr>
          <w:sz w:val="22"/>
          <w:szCs w:val="22"/>
          <w:lang w:val="en-US"/>
        </w:rPr>
        <w:t xml:space="preserve">ontracting </w:t>
      </w:r>
      <w:r w:rsidR="007B3A7D">
        <w:rPr>
          <w:sz w:val="22"/>
          <w:szCs w:val="22"/>
          <w:lang w:val="en-US"/>
        </w:rPr>
        <w:t>P</w:t>
      </w:r>
      <w:r w:rsidRPr="00513ABE">
        <w:rPr>
          <w:sz w:val="22"/>
          <w:szCs w:val="22"/>
          <w:lang w:val="en-US"/>
        </w:rPr>
        <w:t xml:space="preserve">arty to AEWA in </w:t>
      </w:r>
      <w:r w:rsidR="007B3A7D">
        <w:rPr>
          <w:sz w:val="22"/>
          <w:szCs w:val="22"/>
          <w:lang w:val="en-US"/>
        </w:rPr>
        <w:t xml:space="preserve">the </w:t>
      </w:r>
      <w:r w:rsidRPr="00513ABE">
        <w:rPr>
          <w:sz w:val="22"/>
          <w:szCs w:val="22"/>
          <w:lang w:val="en-US"/>
        </w:rPr>
        <w:t xml:space="preserve">Caucasus region. A </w:t>
      </w:r>
      <w:r w:rsidR="009152B7">
        <w:rPr>
          <w:sz w:val="22"/>
          <w:szCs w:val="22"/>
          <w:lang w:val="en-US"/>
        </w:rPr>
        <w:t>n</w:t>
      </w:r>
      <w:r w:rsidRPr="00513ABE">
        <w:rPr>
          <w:sz w:val="22"/>
          <w:szCs w:val="22"/>
          <w:lang w:val="en-US"/>
        </w:rPr>
        <w:t xml:space="preserve">ational </w:t>
      </w:r>
      <w:r w:rsidR="009152B7">
        <w:rPr>
          <w:sz w:val="22"/>
          <w:szCs w:val="22"/>
          <w:lang w:val="en-US"/>
        </w:rPr>
        <w:t>r</w:t>
      </w:r>
      <w:r w:rsidRPr="00513ABE">
        <w:rPr>
          <w:sz w:val="22"/>
          <w:szCs w:val="22"/>
          <w:lang w:val="en-US"/>
        </w:rPr>
        <w:t xml:space="preserve">eport for AEWA MOP7 was prepared. Georgia is negotiating new Association Agreements with </w:t>
      </w:r>
      <w:r w:rsidR="00BE0BE6">
        <w:rPr>
          <w:sz w:val="22"/>
          <w:szCs w:val="22"/>
          <w:lang w:val="en-US"/>
        </w:rPr>
        <w:t xml:space="preserve">the </w:t>
      </w:r>
      <w:r w:rsidRPr="00513ABE">
        <w:rPr>
          <w:sz w:val="22"/>
          <w:szCs w:val="22"/>
          <w:lang w:val="en-US"/>
        </w:rPr>
        <w:t xml:space="preserve">EU, including the converging of the EU Birds Directive and the Habitats Directive to the national legislation. New laws on EIA are already in force in this country, markedly contributing to </w:t>
      </w:r>
      <w:r w:rsidR="009152B7">
        <w:rPr>
          <w:sz w:val="22"/>
          <w:szCs w:val="22"/>
          <w:lang w:val="en-US"/>
        </w:rPr>
        <w:t xml:space="preserve">the </w:t>
      </w:r>
      <w:r w:rsidRPr="00513ABE">
        <w:rPr>
          <w:sz w:val="22"/>
          <w:szCs w:val="22"/>
          <w:lang w:val="en-US"/>
        </w:rPr>
        <w:t xml:space="preserve">conservation of species </w:t>
      </w:r>
      <w:r w:rsidR="009152B7">
        <w:rPr>
          <w:sz w:val="22"/>
          <w:szCs w:val="22"/>
          <w:lang w:val="en-US"/>
        </w:rPr>
        <w:t>listed under AEWA</w:t>
      </w:r>
      <w:r w:rsidRPr="00513ABE">
        <w:rPr>
          <w:sz w:val="22"/>
          <w:szCs w:val="22"/>
          <w:lang w:val="en-US"/>
        </w:rPr>
        <w:t xml:space="preserve">. </w:t>
      </w:r>
    </w:p>
    <w:p w14:paraId="5729A9A2" w14:textId="77777777" w:rsidR="00BE0BE6" w:rsidRPr="00513ABE" w:rsidRDefault="00BE0BE6" w:rsidP="007B3A7D">
      <w:pPr>
        <w:spacing w:line="276" w:lineRule="auto"/>
        <w:jc w:val="both"/>
        <w:rPr>
          <w:sz w:val="22"/>
          <w:szCs w:val="22"/>
          <w:lang w:val="en-US"/>
        </w:rPr>
      </w:pPr>
    </w:p>
    <w:p w14:paraId="745D83E4" w14:textId="77777777" w:rsidR="00513ABE" w:rsidRDefault="00BE0BE6" w:rsidP="007B3A7D">
      <w:pPr>
        <w:spacing w:line="276" w:lineRule="auto"/>
        <w:jc w:val="both"/>
        <w:rPr>
          <w:sz w:val="22"/>
          <w:szCs w:val="22"/>
          <w:lang w:val="en-US"/>
        </w:rPr>
      </w:pPr>
      <w:r>
        <w:rPr>
          <w:sz w:val="22"/>
          <w:szCs w:val="22"/>
          <w:lang w:val="en-US"/>
        </w:rPr>
        <w:t xml:space="preserve">The </w:t>
      </w:r>
      <w:r w:rsidR="009152B7">
        <w:rPr>
          <w:sz w:val="22"/>
          <w:szCs w:val="22"/>
          <w:lang w:val="en-US"/>
        </w:rPr>
        <w:t>m</w:t>
      </w:r>
      <w:r w:rsidR="00513ABE" w:rsidRPr="00513ABE">
        <w:rPr>
          <w:sz w:val="22"/>
          <w:szCs w:val="22"/>
          <w:lang w:val="en-US"/>
        </w:rPr>
        <w:t>ain threats to waterbirds and their habitats indicated by the national authorities: new potential major infrastructures (recreation resorts, major energy sector developments, etc.).</w:t>
      </w:r>
      <w:r>
        <w:rPr>
          <w:sz w:val="22"/>
          <w:szCs w:val="22"/>
          <w:lang w:val="en-US"/>
        </w:rPr>
        <w:t xml:space="preserve">  </w:t>
      </w:r>
    </w:p>
    <w:p w14:paraId="4299AC14" w14:textId="77777777" w:rsidR="00BE0BE6" w:rsidRPr="00513ABE" w:rsidRDefault="00BE0BE6" w:rsidP="007B3A7D">
      <w:pPr>
        <w:spacing w:line="276" w:lineRule="auto"/>
        <w:jc w:val="both"/>
        <w:rPr>
          <w:sz w:val="22"/>
          <w:szCs w:val="22"/>
          <w:lang w:val="en-US"/>
        </w:rPr>
      </w:pPr>
    </w:p>
    <w:p w14:paraId="1C6B449F" w14:textId="77777777" w:rsidR="00513ABE" w:rsidRDefault="00513ABE" w:rsidP="007B3A7D">
      <w:pPr>
        <w:spacing w:line="276" w:lineRule="auto"/>
        <w:jc w:val="both"/>
        <w:rPr>
          <w:sz w:val="22"/>
          <w:szCs w:val="22"/>
          <w:lang w:val="en-US" w:eastAsia="lt-LT"/>
        </w:rPr>
      </w:pPr>
      <w:r w:rsidRPr="00513ABE">
        <w:rPr>
          <w:b/>
          <w:sz w:val="22"/>
          <w:szCs w:val="22"/>
          <w:lang w:val="en-US"/>
        </w:rPr>
        <w:t>Azerbaijan</w:t>
      </w:r>
      <w:r w:rsidRPr="00513ABE">
        <w:rPr>
          <w:sz w:val="22"/>
          <w:szCs w:val="22"/>
          <w:lang w:val="en-US"/>
        </w:rPr>
        <w:t xml:space="preserve"> also evaluates possibilities of converging of the EU Birds Directive and the Habitats Directive to the national legislation. </w:t>
      </w:r>
      <w:r w:rsidR="00BE0BE6">
        <w:rPr>
          <w:sz w:val="22"/>
          <w:szCs w:val="22"/>
          <w:lang w:val="en-US"/>
        </w:rPr>
        <w:t>The m</w:t>
      </w:r>
      <w:r w:rsidRPr="00513ABE">
        <w:rPr>
          <w:sz w:val="22"/>
          <w:szCs w:val="22"/>
          <w:lang w:val="en-US"/>
        </w:rPr>
        <w:t xml:space="preserve">ain threats to waterbirds and their habitats indicated by the national authorities and experts: rapidly </w:t>
      </w:r>
      <w:r w:rsidRPr="00513ABE">
        <w:rPr>
          <w:sz w:val="22"/>
          <w:szCs w:val="22"/>
          <w:lang w:val="en-US" w:eastAsia="lt-LT"/>
        </w:rPr>
        <w:t xml:space="preserve">rising water levels in the Caspian Sea, threatening Important Bird Areas located in coastal areas and pollution of the Caspian Sea by oil leakages. </w:t>
      </w:r>
    </w:p>
    <w:p w14:paraId="5A345AEE" w14:textId="77777777" w:rsidR="009152B7" w:rsidRPr="00513ABE" w:rsidRDefault="009152B7" w:rsidP="007B3A7D">
      <w:pPr>
        <w:spacing w:line="276" w:lineRule="auto"/>
        <w:jc w:val="both"/>
        <w:rPr>
          <w:sz w:val="22"/>
          <w:szCs w:val="22"/>
          <w:lang w:val="en-US"/>
        </w:rPr>
      </w:pPr>
    </w:p>
    <w:p w14:paraId="25914E21" w14:textId="77777777" w:rsidR="00BE0BE6" w:rsidRDefault="00513ABE" w:rsidP="00BE0BE6">
      <w:pPr>
        <w:spacing w:line="276" w:lineRule="auto"/>
        <w:jc w:val="both"/>
        <w:rPr>
          <w:sz w:val="22"/>
          <w:szCs w:val="22"/>
          <w:lang w:val="en-US" w:eastAsia="lt-LT"/>
        </w:rPr>
      </w:pPr>
      <w:r w:rsidRPr="00513ABE">
        <w:rPr>
          <w:b/>
          <w:sz w:val="22"/>
          <w:szCs w:val="22"/>
          <w:lang w:val="en-US" w:eastAsia="lt-LT"/>
        </w:rPr>
        <w:t>Armenia</w:t>
      </w:r>
      <w:r w:rsidRPr="00513ABE">
        <w:rPr>
          <w:sz w:val="22"/>
          <w:szCs w:val="22"/>
          <w:lang w:val="en-US" w:eastAsia="lt-LT"/>
        </w:rPr>
        <w:t xml:space="preserve">: </w:t>
      </w:r>
      <w:r w:rsidRPr="00513ABE">
        <w:rPr>
          <w:sz w:val="22"/>
          <w:szCs w:val="22"/>
          <w:lang w:val="en-US"/>
        </w:rPr>
        <w:t xml:space="preserve">no information was received from authorities </w:t>
      </w:r>
      <w:r w:rsidR="009152B7">
        <w:rPr>
          <w:sz w:val="22"/>
          <w:szCs w:val="22"/>
          <w:lang w:val="en-US"/>
        </w:rPr>
        <w:t>al</w:t>
      </w:r>
      <w:r w:rsidRPr="00513ABE">
        <w:rPr>
          <w:sz w:val="22"/>
          <w:szCs w:val="22"/>
          <w:lang w:val="en-US" w:eastAsia="lt-LT"/>
        </w:rPr>
        <w:t xml:space="preserve">though local experts have indicated a significant drop in Lake Sevan's water level because of drawdown for irrigation and the diversion of water to hydroelectric </w:t>
      </w:r>
      <w:r w:rsidRPr="00513ABE">
        <w:rPr>
          <w:sz w:val="22"/>
          <w:szCs w:val="22"/>
          <w:lang w:val="en-US" w:eastAsia="lt-LT"/>
        </w:rPr>
        <w:lastRenderedPageBreak/>
        <w:t xml:space="preserve">plants as the </w:t>
      </w:r>
      <w:r w:rsidRPr="00513ABE">
        <w:rPr>
          <w:sz w:val="22"/>
          <w:szCs w:val="22"/>
          <w:lang w:val="en-US"/>
        </w:rPr>
        <w:t>main threat to waterbirds and their habitats</w:t>
      </w:r>
      <w:r w:rsidRPr="00513ABE">
        <w:rPr>
          <w:sz w:val="22"/>
          <w:szCs w:val="22"/>
          <w:lang w:val="en-US" w:eastAsia="lt-LT"/>
        </w:rPr>
        <w:t xml:space="preserve">. As </w:t>
      </w:r>
      <w:r w:rsidR="009152B7">
        <w:rPr>
          <w:sz w:val="22"/>
          <w:szCs w:val="22"/>
          <w:lang w:val="en-US" w:eastAsia="lt-LT"/>
        </w:rPr>
        <w:t xml:space="preserve">a </w:t>
      </w:r>
      <w:r w:rsidRPr="00513ABE">
        <w:rPr>
          <w:sz w:val="22"/>
          <w:szCs w:val="22"/>
          <w:lang w:val="en-US" w:eastAsia="lt-LT"/>
        </w:rPr>
        <w:t xml:space="preserve">Member of the Eurasian Treaty, Armenia is </w:t>
      </w:r>
      <w:r w:rsidR="009152B7">
        <w:rPr>
          <w:sz w:val="22"/>
          <w:szCs w:val="22"/>
          <w:lang w:val="en-US" w:eastAsia="lt-LT"/>
        </w:rPr>
        <w:t xml:space="preserve">being </w:t>
      </w:r>
      <w:r w:rsidRPr="00513ABE">
        <w:rPr>
          <w:sz w:val="22"/>
          <w:szCs w:val="22"/>
          <w:lang w:val="en-US" w:eastAsia="lt-LT"/>
        </w:rPr>
        <w:t>encouraged to ratify AEWA, following Belarus.</w:t>
      </w:r>
    </w:p>
    <w:p w14:paraId="526F1085" w14:textId="77777777" w:rsidR="00BE0BE6" w:rsidRDefault="00BE0BE6" w:rsidP="00BE0BE6">
      <w:pPr>
        <w:spacing w:line="276" w:lineRule="auto"/>
        <w:jc w:val="both"/>
        <w:rPr>
          <w:sz w:val="22"/>
          <w:szCs w:val="22"/>
          <w:lang w:val="en-US" w:eastAsia="lt-LT"/>
        </w:rPr>
      </w:pPr>
    </w:p>
    <w:p w14:paraId="09D99191" w14:textId="77777777" w:rsidR="00513ABE" w:rsidRPr="00BE0BE6" w:rsidRDefault="00BE0BE6" w:rsidP="00BE0BE6">
      <w:pPr>
        <w:spacing w:line="276" w:lineRule="auto"/>
        <w:jc w:val="both"/>
        <w:rPr>
          <w:b/>
          <w:sz w:val="22"/>
          <w:szCs w:val="22"/>
          <w:u w:val="single"/>
          <w:lang w:val="en-US"/>
        </w:rPr>
      </w:pPr>
      <w:r w:rsidRPr="009152B7">
        <w:rPr>
          <w:b/>
          <w:sz w:val="22"/>
          <w:szCs w:val="22"/>
          <w:lang w:val="en-US" w:eastAsia="lt-LT"/>
        </w:rPr>
        <w:t xml:space="preserve">V. </w:t>
      </w:r>
      <w:r w:rsidR="00513ABE" w:rsidRPr="00BE0BE6">
        <w:rPr>
          <w:b/>
          <w:sz w:val="22"/>
          <w:szCs w:val="22"/>
          <w:u w:val="single"/>
          <w:lang w:val="en-US"/>
        </w:rPr>
        <w:t>Estonia, Latvia and Lithuania</w:t>
      </w:r>
    </w:p>
    <w:p w14:paraId="7AB21395" w14:textId="77777777" w:rsidR="00BE0BE6" w:rsidRPr="00513ABE" w:rsidRDefault="00BE0BE6" w:rsidP="00BE0BE6">
      <w:pPr>
        <w:spacing w:line="276" w:lineRule="auto"/>
        <w:jc w:val="both"/>
        <w:rPr>
          <w:b/>
          <w:sz w:val="22"/>
          <w:szCs w:val="22"/>
          <w:lang w:val="en-US"/>
        </w:rPr>
      </w:pPr>
    </w:p>
    <w:p w14:paraId="1CA625E7" w14:textId="77777777" w:rsidR="00513ABE" w:rsidRDefault="009152B7" w:rsidP="00610C2B">
      <w:pPr>
        <w:spacing w:line="276" w:lineRule="auto"/>
        <w:jc w:val="both"/>
        <w:rPr>
          <w:sz w:val="22"/>
          <w:szCs w:val="22"/>
          <w:lang w:val="en-US"/>
        </w:rPr>
      </w:pPr>
      <w:r>
        <w:rPr>
          <w:sz w:val="22"/>
          <w:szCs w:val="22"/>
          <w:lang w:val="en-US"/>
        </w:rPr>
        <w:t>A</w:t>
      </w:r>
      <w:r w:rsidR="00513ABE" w:rsidRPr="00C303E3">
        <w:rPr>
          <w:sz w:val="22"/>
          <w:szCs w:val="22"/>
          <w:lang w:val="en-US"/>
        </w:rPr>
        <w:t xml:space="preserve"> comprehensive</w:t>
      </w:r>
      <w:r w:rsidR="00513ABE" w:rsidRPr="00513ABE">
        <w:rPr>
          <w:sz w:val="22"/>
          <w:szCs w:val="22"/>
          <w:lang w:val="en-US"/>
        </w:rPr>
        <w:t xml:space="preserve"> review of national AEWA implementation activities w</w:t>
      </w:r>
      <w:r>
        <w:rPr>
          <w:sz w:val="22"/>
          <w:szCs w:val="22"/>
          <w:lang w:val="en-US"/>
        </w:rPr>
        <w:t>as</w:t>
      </w:r>
      <w:r w:rsidR="00513ABE" w:rsidRPr="00513ABE">
        <w:rPr>
          <w:sz w:val="22"/>
          <w:szCs w:val="22"/>
          <w:lang w:val="en-US"/>
        </w:rPr>
        <w:t xml:space="preserve"> prepared by </w:t>
      </w:r>
      <w:r>
        <w:rPr>
          <w:sz w:val="22"/>
          <w:szCs w:val="22"/>
          <w:lang w:val="en-US"/>
        </w:rPr>
        <w:t>all three</w:t>
      </w:r>
      <w:r w:rsidR="00513ABE" w:rsidRPr="00513ABE">
        <w:rPr>
          <w:sz w:val="22"/>
          <w:szCs w:val="22"/>
          <w:lang w:val="en-US"/>
        </w:rPr>
        <w:t xml:space="preserve"> countries for MOP7. </w:t>
      </w:r>
    </w:p>
    <w:p w14:paraId="2D08E29D" w14:textId="77777777" w:rsidR="00A77AA4" w:rsidRPr="00513ABE" w:rsidRDefault="00A77AA4" w:rsidP="00610C2B">
      <w:pPr>
        <w:spacing w:line="276" w:lineRule="auto"/>
        <w:jc w:val="both"/>
        <w:rPr>
          <w:sz w:val="22"/>
          <w:szCs w:val="22"/>
          <w:lang w:val="en-US"/>
        </w:rPr>
      </w:pPr>
    </w:p>
    <w:p w14:paraId="48EA76C1" w14:textId="77777777" w:rsidR="00513ABE" w:rsidRDefault="00513ABE" w:rsidP="00610C2B">
      <w:pPr>
        <w:spacing w:line="276" w:lineRule="auto"/>
        <w:jc w:val="both"/>
        <w:rPr>
          <w:sz w:val="22"/>
          <w:szCs w:val="22"/>
          <w:lang w:val="en-US"/>
        </w:rPr>
      </w:pPr>
      <w:r w:rsidRPr="00513ABE">
        <w:rPr>
          <w:sz w:val="22"/>
          <w:szCs w:val="22"/>
          <w:lang w:val="en-US"/>
        </w:rPr>
        <w:t xml:space="preserve">In these EU </w:t>
      </w:r>
      <w:r w:rsidR="00FD6500">
        <w:rPr>
          <w:sz w:val="22"/>
          <w:szCs w:val="22"/>
          <w:lang w:val="en-US"/>
        </w:rPr>
        <w:t xml:space="preserve">member </w:t>
      </w:r>
      <w:r w:rsidRPr="00513ABE">
        <w:rPr>
          <w:sz w:val="22"/>
          <w:szCs w:val="22"/>
          <w:lang w:val="en-US"/>
        </w:rPr>
        <w:t>States</w:t>
      </w:r>
      <w:r w:rsidR="009152B7">
        <w:rPr>
          <w:sz w:val="22"/>
          <w:szCs w:val="22"/>
          <w:lang w:val="en-US"/>
        </w:rPr>
        <w:t>,</w:t>
      </w:r>
      <w:r w:rsidRPr="00513ABE">
        <w:rPr>
          <w:sz w:val="22"/>
          <w:szCs w:val="22"/>
          <w:lang w:val="en-US"/>
        </w:rPr>
        <w:t xml:space="preserve"> the management and conservation of waterbirds and their habitats follows the EU Birds and Habitats Directive, as well as other environmental legislation, such as in the fields of water, impact assessment (EIA, SEA), the Baltic Sea conservation, etc. </w:t>
      </w:r>
      <w:r w:rsidR="009152B7">
        <w:rPr>
          <w:sz w:val="22"/>
          <w:szCs w:val="22"/>
          <w:lang w:val="en-US"/>
        </w:rPr>
        <w:t>The m</w:t>
      </w:r>
      <w:r w:rsidRPr="00513ABE">
        <w:rPr>
          <w:sz w:val="22"/>
          <w:szCs w:val="22"/>
          <w:lang w:val="en-US"/>
        </w:rPr>
        <w:t>ain activities related to migratory waterbirds are concentrated in Natura 2000 sites.</w:t>
      </w:r>
    </w:p>
    <w:p w14:paraId="65DA9C28" w14:textId="77777777" w:rsidR="00A77AA4" w:rsidRPr="00513ABE" w:rsidRDefault="00A77AA4" w:rsidP="00610C2B">
      <w:pPr>
        <w:spacing w:line="276" w:lineRule="auto"/>
        <w:jc w:val="both"/>
        <w:rPr>
          <w:sz w:val="22"/>
          <w:szCs w:val="22"/>
          <w:lang w:val="en-US"/>
        </w:rPr>
      </w:pPr>
    </w:p>
    <w:p w14:paraId="0EA5A6C4" w14:textId="77777777" w:rsidR="00513ABE" w:rsidRDefault="00513ABE" w:rsidP="00610C2B">
      <w:pPr>
        <w:spacing w:line="276" w:lineRule="auto"/>
        <w:jc w:val="both"/>
        <w:rPr>
          <w:sz w:val="22"/>
          <w:szCs w:val="22"/>
          <w:lang w:val="en-US"/>
        </w:rPr>
      </w:pPr>
      <w:r w:rsidRPr="00513ABE">
        <w:rPr>
          <w:sz w:val="22"/>
          <w:szCs w:val="22"/>
          <w:lang w:val="en-US"/>
        </w:rPr>
        <w:t xml:space="preserve">The EU has contributed financially to several major </w:t>
      </w:r>
      <w:r w:rsidRPr="00513ABE">
        <w:rPr>
          <w:i/>
          <w:sz w:val="22"/>
          <w:szCs w:val="22"/>
          <w:lang w:val="en-US"/>
        </w:rPr>
        <w:t xml:space="preserve">LIFE </w:t>
      </w:r>
      <w:r w:rsidRPr="00513ABE">
        <w:rPr>
          <w:sz w:val="22"/>
          <w:szCs w:val="22"/>
          <w:lang w:val="en-US"/>
        </w:rPr>
        <w:t>projects addressing waterbirds and habitats in the Baltic States. Large-scale Program</w:t>
      </w:r>
      <w:r w:rsidR="009152B7">
        <w:rPr>
          <w:sz w:val="22"/>
          <w:szCs w:val="22"/>
          <w:lang w:val="en-US"/>
        </w:rPr>
        <w:t>me</w:t>
      </w:r>
      <w:r w:rsidRPr="00513ABE">
        <w:rPr>
          <w:sz w:val="22"/>
          <w:szCs w:val="22"/>
          <w:lang w:val="en-US"/>
        </w:rPr>
        <w:t xml:space="preserve">s on Special Management Plans for Rare Bird Species (including species covered by the AEWA Single Species Plans) are currently </w:t>
      </w:r>
      <w:r w:rsidR="009152B7">
        <w:rPr>
          <w:sz w:val="22"/>
          <w:szCs w:val="22"/>
          <w:lang w:val="en-US"/>
        </w:rPr>
        <w:t xml:space="preserve">being </w:t>
      </w:r>
      <w:r w:rsidRPr="00513ABE">
        <w:rPr>
          <w:sz w:val="22"/>
          <w:szCs w:val="22"/>
          <w:lang w:val="en-US"/>
        </w:rPr>
        <w:t xml:space="preserve">implemented in Estonia, Latvia and Lithuania. </w:t>
      </w:r>
    </w:p>
    <w:p w14:paraId="03FB66D4" w14:textId="77777777" w:rsidR="00A77AA4" w:rsidRPr="00513ABE" w:rsidRDefault="00A77AA4" w:rsidP="00610C2B">
      <w:pPr>
        <w:spacing w:line="276" w:lineRule="auto"/>
        <w:jc w:val="both"/>
        <w:rPr>
          <w:sz w:val="22"/>
          <w:szCs w:val="22"/>
          <w:lang w:val="en-US"/>
        </w:rPr>
      </w:pPr>
    </w:p>
    <w:p w14:paraId="5EA47A47" w14:textId="77777777" w:rsidR="00513ABE" w:rsidRDefault="009152B7" w:rsidP="00610C2B">
      <w:pPr>
        <w:spacing w:line="276" w:lineRule="auto"/>
        <w:jc w:val="both"/>
        <w:rPr>
          <w:sz w:val="22"/>
          <w:szCs w:val="22"/>
          <w:lang w:val="en-US"/>
        </w:rPr>
      </w:pPr>
      <w:r>
        <w:rPr>
          <w:sz w:val="22"/>
          <w:szCs w:val="22"/>
          <w:lang w:val="en-US"/>
        </w:rPr>
        <w:t xml:space="preserve">In </w:t>
      </w:r>
      <w:r w:rsidR="00513ABE" w:rsidRPr="00513ABE">
        <w:rPr>
          <w:sz w:val="22"/>
          <w:szCs w:val="22"/>
          <w:lang w:val="en-US"/>
        </w:rPr>
        <w:t>2015</w:t>
      </w:r>
      <w:r w:rsidR="00A77AA4">
        <w:rPr>
          <w:sz w:val="22"/>
          <w:szCs w:val="22"/>
          <w:lang w:val="en-US"/>
        </w:rPr>
        <w:t>-</w:t>
      </w:r>
      <w:r w:rsidR="00513ABE" w:rsidRPr="00513ABE">
        <w:rPr>
          <w:sz w:val="22"/>
          <w:szCs w:val="22"/>
          <w:lang w:val="en-US"/>
        </w:rPr>
        <w:t>2017</w:t>
      </w:r>
      <w:r>
        <w:rPr>
          <w:sz w:val="22"/>
          <w:szCs w:val="22"/>
          <w:lang w:val="en-US"/>
        </w:rPr>
        <w:t>,</w:t>
      </w:r>
      <w:r w:rsidR="00513ABE" w:rsidRPr="00513ABE">
        <w:rPr>
          <w:sz w:val="22"/>
          <w:szCs w:val="22"/>
          <w:lang w:val="en-US"/>
        </w:rPr>
        <w:t xml:space="preserve"> these countries have significantly contributed to </w:t>
      </w:r>
      <w:r>
        <w:rPr>
          <w:sz w:val="22"/>
          <w:szCs w:val="22"/>
          <w:lang w:val="en-US"/>
        </w:rPr>
        <w:t xml:space="preserve">the </w:t>
      </w:r>
      <w:r w:rsidR="00513ABE" w:rsidRPr="00513ABE">
        <w:rPr>
          <w:sz w:val="22"/>
          <w:szCs w:val="22"/>
          <w:lang w:val="en-US"/>
        </w:rPr>
        <w:t xml:space="preserve">reduction of by-catch of wintering/migratory waterbirds in the Baltic Sea (particularly of seaducks). In Lithuania and </w:t>
      </w:r>
      <w:r w:rsidR="00A77AA4" w:rsidRPr="00513ABE">
        <w:rPr>
          <w:sz w:val="22"/>
          <w:szCs w:val="22"/>
          <w:lang w:val="en-US"/>
        </w:rPr>
        <w:t>Latvia,</w:t>
      </w:r>
      <w:r w:rsidR="00513ABE" w:rsidRPr="00513ABE">
        <w:rPr>
          <w:sz w:val="22"/>
          <w:szCs w:val="22"/>
          <w:lang w:val="en-US"/>
        </w:rPr>
        <w:t xml:space="preserve"> the network of offshore and inshore protected marine areas was completed in 2015. Appropriate regulation of intensive fisheries (including the ban of trawling) </w:t>
      </w:r>
      <w:r>
        <w:rPr>
          <w:sz w:val="22"/>
          <w:szCs w:val="22"/>
          <w:lang w:val="en-US"/>
        </w:rPr>
        <w:t>is now</w:t>
      </w:r>
      <w:r w:rsidR="00513ABE" w:rsidRPr="00513ABE">
        <w:rPr>
          <w:sz w:val="22"/>
          <w:szCs w:val="22"/>
          <w:lang w:val="en-US"/>
        </w:rPr>
        <w:t xml:space="preserve"> in force in almost all internationally important areas for wintering/migrating waterbirds, located in marine waters of the Baltic States. The Lithuanian Ornithological Society and WWT prepared the draft</w:t>
      </w:r>
      <w:r>
        <w:rPr>
          <w:sz w:val="22"/>
          <w:szCs w:val="22"/>
          <w:lang w:val="en-US"/>
        </w:rPr>
        <w:t xml:space="preserve"> </w:t>
      </w:r>
      <w:r w:rsidR="00513ABE" w:rsidRPr="00513ABE">
        <w:rPr>
          <w:sz w:val="22"/>
          <w:szCs w:val="22"/>
          <w:lang w:val="en-US"/>
        </w:rPr>
        <w:t>AEWA/EU International Single Species Action Plan for the Conservation of Velvet Scoter in 2017</w:t>
      </w:r>
      <w:r>
        <w:rPr>
          <w:sz w:val="22"/>
          <w:szCs w:val="22"/>
          <w:lang w:val="en-US"/>
        </w:rPr>
        <w:t>, to be presented to MOP7 for adoption in November 2018</w:t>
      </w:r>
      <w:r w:rsidR="00513ABE" w:rsidRPr="00513ABE">
        <w:rPr>
          <w:sz w:val="22"/>
          <w:szCs w:val="22"/>
          <w:lang w:val="en-US"/>
        </w:rPr>
        <w:t xml:space="preserve">. </w:t>
      </w:r>
    </w:p>
    <w:p w14:paraId="66F3D686" w14:textId="77777777" w:rsidR="00A77AA4" w:rsidRPr="00513ABE" w:rsidRDefault="00A77AA4" w:rsidP="00610C2B">
      <w:pPr>
        <w:spacing w:line="276" w:lineRule="auto"/>
        <w:jc w:val="both"/>
        <w:rPr>
          <w:sz w:val="22"/>
          <w:szCs w:val="22"/>
          <w:lang w:val="en-US"/>
        </w:rPr>
      </w:pPr>
    </w:p>
    <w:p w14:paraId="3379BFA0" w14:textId="77777777" w:rsidR="00513ABE" w:rsidRDefault="00513ABE" w:rsidP="00610C2B">
      <w:pPr>
        <w:spacing w:line="276" w:lineRule="auto"/>
        <w:jc w:val="both"/>
        <w:rPr>
          <w:sz w:val="22"/>
          <w:szCs w:val="22"/>
          <w:lang w:val="en-US"/>
        </w:rPr>
      </w:pPr>
      <w:r w:rsidRPr="00513ABE">
        <w:rPr>
          <w:sz w:val="22"/>
          <w:szCs w:val="22"/>
          <w:lang w:val="en-US"/>
        </w:rPr>
        <w:t xml:space="preserve">There are major ongoing projects related to </w:t>
      </w:r>
      <w:r w:rsidR="00FB178A">
        <w:rPr>
          <w:sz w:val="22"/>
          <w:szCs w:val="22"/>
          <w:lang w:val="en-US"/>
        </w:rPr>
        <w:t>the reduction</w:t>
      </w:r>
      <w:r w:rsidRPr="00513ABE">
        <w:rPr>
          <w:sz w:val="22"/>
          <w:szCs w:val="22"/>
          <w:lang w:val="en-US"/>
        </w:rPr>
        <w:t xml:space="preserve"> of negative effects of power lines/wind-power developments on breeding and migratory waterbirds in all </w:t>
      </w:r>
      <w:r w:rsidR="009152B7">
        <w:rPr>
          <w:sz w:val="22"/>
          <w:szCs w:val="22"/>
          <w:lang w:val="en-US"/>
        </w:rPr>
        <w:t>three</w:t>
      </w:r>
      <w:r w:rsidRPr="00513ABE">
        <w:rPr>
          <w:sz w:val="22"/>
          <w:szCs w:val="22"/>
          <w:lang w:val="en-US"/>
        </w:rPr>
        <w:t xml:space="preserve"> countries concerned. </w:t>
      </w:r>
    </w:p>
    <w:p w14:paraId="60B93B02" w14:textId="77777777" w:rsidR="00A77AA4" w:rsidRPr="00513ABE" w:rsidRDefault="00A77AA4" w:rsidP="00610C2B">
      <w:pPr>
        <w:spacing w:line="276" w:lineRule="auto"/>
        <w:jc w:val="both"/>
        <w:rPr>
          <w:sz w:val="22"/>
          <w:szCs w:val="22"/>
          <w:lang w:val="en-US"/>
        </w:rPr>
      </w:pPr>
    </w:p>
    <w:p w14:paraId="3D19AC6B" w14:textId="77777777" w:rsidR="00513ABE" w:rsidRDefault="00513ABE" w:rsidP="00610C2B">
      <w:pPr>
        <w:spacing w:line="276" w:lineRule="auto"/>
        <w:jc w:val="both"/>
        <w:rPr>
          <w:sz w:val="22"/>
          <w:szCs w:val="22"/>
          <w:lang w:val="en-US"/>
        </w:rPr>
      </w:pPr>
      <w:r w:rsidRPr="00513ABE">
        <w:rPr>
          <w:spacing w:val="-4"/>
          <w:sz w:val="22"/>
          <w:szCs w:val="22"/>
          <w:lang w:val="en-US"/>
        </w:rPr>
        <w:t>There are several m</w:t>
      </w:r>
      <w:r w:rsidRPr="00513ABE">
        <w:rPr>
          <w:spacing w:val="-2"/>
          <w:sz w:val="22"/>
          <w:szCs w:val="22"/>
          <w:lang w:val="en-US"/>
        </w:rPr>
        <w:t>a</w:t>
      </w:r>
      <w:r w:rsidRPr="00513ABE">
        <w:rPr>
          <w:spacing w:val="3"/>
          <w:sz w:val="22"/>
          <w:szCs w:val="22"/>
          <w:lang w:val="en-US"/>
        </w:rPr>
        <w:t>j</w:t>
      </w:r>
      <w:r w:rsidRPr="00513ABE">
        <w:rPr>
          <w:sz w:val="22"/>
          <w:szCs w:val="22"/>
          <w:lang w:val="en-US"/>
        </w:rPr>
        <w:t>or</w:t>
      </w:r>
      <w:r w:rsidRPr="00513ABE">
        <w:rPr>
          <w:spacing w:val="6"/>
          <w:sz w:val="22"/>
          <w:szCs w:val="22"/>
          <w:lang w:val="en-US"/>
        </w:rPr>
        <w:t xml:space="preserve"> </w:t>
      </w:r>
      <w:r w:rsidRPr="00513ABE">
        <w:rPr>
          <w:sz w:val="22"/>
          <w:szCs w:val="22"/>
          <w:lang w:val="en-US"/>
        </w:rPr>
        <w:t>on</w:t>
      </w:r>
      <w:r w:rsidRPr="00513ABE">
        <w:rPr>
          <w:spacing w:val="-2"/>
          <w:sz w:val="22"/>
          <w:szCs w:val="22"/>
          <w:lang w:val="en-US"/>
        </w:rPr>
        <w:t>g</w:t>
      </w:r>
      <w:r w:rsidRPr="00513ABE">
        <w:rPr>
          <w:sz w:val="22"/>
          <w:szCs w:val="22"/>
          <w:lang w:val="en-US"/>
        </w:rPr>
        <w:t>o</w:t>
      </w:r>
      <w:r w:rsidRPr="00513ABE">
        <w:rPr>
          <w:spacing w:val="1"/>
          <w:sz w:val="22"/>
          <w:szCs w:val="22"/>
          <w:lang w:val="en-US"/>
        </w:rPr>
        <w:t>i</w:t>
      </w:r>
      <w:r w:rsidRPr="00513ABE">
        <w:rPr>
          <w:sz w:val="22"/>
          <w:szCs w:val="22"/>
          <w:lang w:val="en-US"/>
        </w:rPr>
        <w:t>ng</w:t>
      </w:r>
      <w:r w:rsidRPr="00513ABE">
        <w:rPr>
          <w:spacing w:val="5"/>
          <w:sz w:val="22"/>
          <w:szCs w:val="22"/>
          <w:lang w:val="en-US"/>
        </w:rPr>
        <w:t xml:space="preserve"> </w:t>
      </w:r>
      <w:r w:rsidRPr="00513ABE">
        <w:rPr>
          <w:sz w:val="22"/>
          <w:szCs w:val="22"/>
          <w:lang w:val="en-US"/>
        </w:rPr>
        <w:t>a</w:t>
      </w:r>
      <w:r w:rsidRPr="00513ABE">
        <w:rPr>
          <w:spacing w:val="-2"/>
          <w:sz w:val="22"/>
          <w:szCs w:val="22"/>
          <w:lang w:val="en-US"/>
        </w:rPr>
        <w:t>c</w:t>
      </w:r>
      <w:r w:rsidRPr="00513ABE">
        <w:rPr>
          <w:spacing w:val="1"/>
          <w:sz w:val="22"/>
          <w:szCs w:val="22"/>
          <w:lang w:val="en-US"/>
        </w:rPr>
        <w:t>t</w:t>
      </w:r>
      <w:r w:rsidRPr="00513ABE">
        <w:rPr>
          <w:spacing w:val="-1"/>
          <w:sz w:val="22"/>
          <w:szCs w:val="22"/>
          <w:lang w:val="en-US"/>
        </w:rPr>
        <w:t>i</w:t>
      </w:r>
      <w:r w:rsidRPr="00513ABE">
        <w:rPr>
          <w:spacing w:val="-2"/>
          <w:sz w:val="22"/>
          <w:szCs w:val="22"/>
          <w:lang w:val="en-US"/>
        </w:rPr>
        <w:t>v</w:t>
      </w:r>
      <w:r w:rsidRPr="00513ABE">
        <w:rPr>
          <w:spacing w:val="1"/>
          <w:sz w:val="22"/>
          <w:szCs w:val="22"/>
          <w:lang w:val="en-US"/>
        </w:rPr>
        <w:t>iti</w:t>
      </w:r>
      <w:r w:rsidRPr="00513ABE">
        <w:rPr>
          <w:sz w:val="22"/>
          <w:szCs w:val="22"/>
          <w:lang w:val="en-US"/>
        </w:rPr>
        <w:t>es</w:t>
      </w:r>
      <w:r w:rsidRPr="00513ABE">
        <w:rPr>
          <w:spacing w:val="6"/>
          <w:sz w:val="22"/>
          <w:szCs w:val="22"/>
          <w:lang w:val="en-US"/>
        </w:rPr>
        <w:t xml:space="preserve"> </w:t>
      </w:r>
      <w:r w:rsidRPr="00513ABE">
        <w:rPr>
          <w:sz w:val="22"/>
          <w:szCs w:val="22"/>
          <w:lang w:val="en-US"/>
        </w:rPr>
        <w:t>on</w:t>
      </w:r>
      <w:r w:rsidRPr="00513ABE">
        <w:rPr>
          <w:spacing w:val="5"/>
          <w:sz w:val="22"/>
          <w:szCs w:val="22"/>
          <w:lang w:val="en-US"/>
        </w:rPr>
        <w:t xml:space="preserve"> </w:t>
      </w:r>
      <w:r w:rsidRPr="00513ABE">
        <w:rPr>
          <w:spacing w:val="-2"/>
          <w:sz w:val="22"/>
          <w:szCs w:val="22"/>
          <w:lang w:val="en-US"/>
        </w:rPr>
        <w:t>r</w:t>
      </w:r>
      <w:r w:rsidRPr="00513ABE">
        <w:rPr>
          <w:sz w:val="22"/>
          <w:szCs w:val="22"/>
          <w:lang w:val="en-US"/>
        </w:rPr>
        <w:t>e</w:t>
      </w:r>
      <w:r w:rsidRPr="00513ABE">
        <w:rPr>
          <w:spacing w:val="-2"/>
          <w:sz w:val="22"/>
          <w:szCs w:val="22"/>
          <w:lang w:val="en-US"/>
        </w:rPr>
        <w:t>s</w:t>
      </w:r>
      <w:r w:rsidRPr="00513ABE">
        <w:rPr>
          <w:spacing w:val="-1"/>
          <w:sz w:val="22"/>
          <w:szCs w:val="22"/>
          <w:lang w:val="en-US"/>
        </w:rPr>
        <w:t>t</w:t>
      </w:r>
      <w:r w:rsidRPr="00513ABE">
        <w:rPr>
          <w:sz w:val="22"/>
          <w:szCs w:val="22"/>
          <w:lang w:val="en-US"/>
        </w:rPr>
        <w:t>o</w:t>
      </w:r>
      <w:r w:rsidRPr="00513ABE">
        <w:rPr>
          <w:spacing w:val="1"/>
          <w:sz w:val="22"/>
          <w:szCs w:val="22"/>
          <w:lang w:val="en-US"/>
        </w:rPr>
        <w:t>r</w:t>
      </w:r>
      <w:r w:rsidRPr="00513ABE">
        <w:rPr>
          <w:sz w:val="22"/>
          <w:szCs w:val="22"/>
          <w:lang w:val="en-US"/>
        </w:rPr>
        <w:t>a</w:t>
      </w:r>
      <w:r w:rsidRPr="00513ABE">
        <w:rPr>
          <w:spacing w:val="-1"/>
          <w:sz w:val="22"/>
          <w:szCs w:val="22"/>
          <w:lang w:val="en-US"/>
        </w:rPr>
        <w:t>t</w:t>
      </w:r>
      <w:r w:rsidRPr="00513ABE">
        <w:rPr>
          <w:spacing w:val="1"/>
          <w:sz w:val="22"/>
          <w:szCs w:val="22"/>
          <w:lang w:val="en-US"/>
        </w:rPr>
        <w:t>i</w:t>
      </w:r>
      <w:r w:rsidRPr="00513ABE">
        <w:rPr>
          <w:sz w:val="22"/>
          <w:szCs w:val="22"/>
          <w:lang w:val="en-US"/>
        </w:rPr>
        <w:t xml:space="preserve">on </w:t>
      </w:r>
      <w:r w:rsidRPr="00513ABE">
        <w:rPr>
          <w:spacing w:val="-2"/>
          <w:sz w:val="22"/>
          <w:szCs w:val="22"/>
          <w:lang w:val="en-US"/>
        </w:rPr>
        <w:t>o</w:t>
      </w:r>
      <w:r w:rsidRPr="00513ABE">
        <w:rPr>
          <w:sz w:val="22"/>
          <w:szCs w:val="22"/>
          <w:lang w:val="en-US"/>
        </w:rPr>
        <w:t>f</w:t>
      </w:r>
      <w:r w:rsidRPr="00513ABE">
        <w:rPr>
          <w:spacing w:val="1"/>
          <w:sz w:val="22"/>
          <w:szCs w:val="22"/>
          <w:lang w:val="en-US"/>
        </w:rPr>
        <w:t xml:space="preserve"> the key </w:t>
      </w:r>
      <w:r w:rsidRPr="00513ABE">
        <w:rPr>
          <w:spacing w:val="-1"/>
          <w:sz w:val="22"/>
          <w:szCs w:val="22"/>
          <w:lang w:val="en-US"/>
        </w:rPr>
        <w:t>w</w:t>
      </w:r>
      <w:r w:rsidRPr="00513ABE">
        <w:rPr>
          <w:sz w:val="22"/>
          <w:szCs w:val="22"/>
          <w:lang w:val="en-US"/>
        </w:rPr>
        <w:t>a</w:t>
      </w:r>
      <w:r w:rsidRPr="00513ABE">
        <w:rPr>
          <w:spacing w:val="-1"/>
          <w:sz w:val="22"/>
          <w:szCs w:val="22"/>
          <w:lang w:val="en-US"/>
        </w:rPr>
        <w:t>t</w:t>
      </w:r>
      <w:r w:rsidRPr="00513ABE">
        <w:rPr>
          <w:sz w:val="22"/>
          <w:szCs w:val="22"/>
          <w:lang w:val="en-US"/>
        </w:rPr>
        <w:t>e</w:t>
      </w:r>
      <w:r w:rsidRPr="00513ABE">
        <w:rPr>
          <w:spacing w:val="1"/>
          <w:sz w:val="22"/>
          <w:szCs w:val="22"/>
          <w:lang w:val="en-US"/>
        </w:rPr>
        <w:t>r</w:t>
      </w:r>
      <w:r w:rsidRPr="00513ABE">
        <w:rPr>
          <w:spacing w:val="-2"/>
          <w:sz w:val="22"/>
          <w:szCs w:val="22"/>
          <w:lang w:val="en-US"/>
        </w:rPr>
        <w:t>b</w:t>
      </w:r>
      <w:r w:rsidRPr="00513ABE">
        <w:rPr>
          <w:spacing w:val="1"/>
          <w:sz w:val="22"/>
          <w:szCs w:val="22"/>
          <w:lang w:val="en-US"/>
        </w:rPr>
        <w:t>ir</w:t>
      </w:r>
      <w:r w:rsidRPr="00513ABE">
        <w:rPr>
          <w:sz w:val="22"/>
          <w:szCs w:val="22"/>
          <w:lang w:val="en-US"/>
        </w:rPr>
        <w:t xml:space="preserve">d </w:t>
      </w:r>
      <w:r w:rsidRPr="00513ABE">
        <w:rPr>
          <w:spacing w:val="-2"/>
          <w:sz w:val="22"/>
          <w:szCs w:val="22"/>
          <w:lang w:val="en-US"/>
        </w:rPr>
        <w:t>h</w:t>
      </w:r>
      <w:r w:rsidRPr="00513ABE">
        <w:rPr>
          <w:sz w:val="22"/>
          <w:szCs w:val="22"/>
          <w:lang w:val="en-US"/>
        </w:rPr>
        <w:t>ab</w:t>
      </w:r>
      <w:r w:rsidRPr="00513ABE">
        <w:rPr>
          <w:spacing w:val="-1"/>
          <w:sz w:val="22"/>
          <w:szCs w:val="22"/>
          <w:lang w:val="en-US"/>
        </w:rPr>
        <w:t>i</w:t>
      </w:r>
      <w:r w:rsidRPr="00513ABE">
        <w:rPr>
          <w:spacing w:val="1"/>
          <w:sz w:val="22"/>
          <w:szCs w:val="22"/>
          <w:lang w:val="en-US"/>
        </w:rPr>
        <w:t>t</w:t>
      </w:r>
      <w:r w:rsidRPr="00513ABE">
        <w:rPr>
          <w:spacing w:val="-2"/>
          <w:sz w:val="22"/>
          <w:szCs w:val="22"/>
          <w:lang w:val="en-US"/>
        </w:rPr>
        <w:t>a</w:t>
      </w:r>
      <w:r w:rsidRPr="00513ABE">
        <w:rPr>
          <w:spacing w:val="1"/>
          <w:sz w:val="22"/>
          <w:szCs w:val="22"/>
          <w:lang w:val="en-US"/>
        </w:rPr>
        <w:t>t</w:t>
      </w:r>
      <w:r w:rsidRPr="00513ABE">
        <w:rPr>
          <w:sz w:val="22"/>
          <w:szCs w:val="22"/>
          <w:lang w:val="en-US"/>
        </w:rPr>
        <w:t xml:space="preserve">s in all </w:t>
      </w:r>
      <w:r w:rsidR="00A77AA4">
        <w:rPr>
          <w:sz w:val="22"/>
          <w:szCs w:val="22"/>
          <w:lang w:val="en-US"/>
        </w:rPr>
        <w:t>three</w:t>
      </w:r>
      <w:r w:rsidRPr="00513ABE">
        <w:rPr>
          <w:sz w:val="22"/>
          <w:szCs w:val="22"/>
          <w:lang w:val="en-US"/>
        </w:rPr>
        <w:t xml:space="preserve"> countries (funded mostly </w:t>
      </w:r>
      <w:r w:rsidR="00FB178A">
        <w:rPr>
          <w:sz w:val="22"/>
          <w:szCs w:val="22"/>
          <w:lang w:val="en-US"/>
        </w:rPr>
        <w:t>by</w:t>
      </w:r>
      <w:r w:rsidRPr="00513ABE">
        <w:rPr>
          <w:sz w:val="22"/>
          <w:szCs w:val="22"/>
          <w:lang w:val="en-US"/>
        </w:rPr>
        <w:t xml:space="preserve"> EU program</w:t>
      </w:r>
      <w:r w:rsidR="00FB178A">
        <w:rPr>
          <w:sz w:val="22"/>
          <w:szCs w:val="22"/>
          <w:lang w:val="en-US"/>
        </w:rPr>
        <w:t>me</w:t>
      </w:r>
      <w:r w:rsidRPr="00513ABE">
        <w:rPr>
          <w:sz w:val="22"/>
          <w:szCs w:val="22"/>
          <w:lang w:val="en-US"/>
        </w:rPr>
        <w:t xml:space="preserve">s) and </w:t>
      </w:r>
      <w:r w:rsidRPr="00513ABE">
        <w:rPr>
          <w:spacing w:val="-4"/>
          <w:sz w:val="22"/>
          <w:szCs w:val="22"/>
          <w:lang w:val="en-US"/>
        </w:rPr>
        <w:t>several m</w:t>
      </w:r>
      <w:r w:rsidRPr="00513ABE">
        <w:rPr>
          <w:sz w:val="22"/>
          <w:szCs w:val="22"/>
          <w:lang w:val="en-US"/>
        </w:rPr>
        <w:t>a</w:t>
      </w:r>
      <w:r w:rsidRPr="00513ABE">
        <w:rPr>
          <w:spacing w:val="3"/>
          <w:sz w:val="22"/>
          <w:szCs w:val="22"/>
          <w:lang w:val="en-US"/>
        </w:rPr>
        <w:t>j</w:t>
      </w:r>
      <w:r w:rsidRPr="00513ABE">
        <w:rPr>
          <w:sz w:val="22"/>
          <w:szCs w:val="22"/>
          <w:lang w:val="en-US"/>
        </w:rPr>
        <w:t>or</w:t>
      </w:r>
      <w:r w:rsidRPr="00513ABE">
        <w:rPr>
          <w:spacing w:val="17"/>
          <w:sz w:val="22"/>
          <w:szCs w:val="22"/>
          <w:lang w:val="en-US"/>
        </w:rPr>
        <w:t xml:space="preserve"> </w:t>
      </w:r>
      <w:r w:rsidRPr="00513ABE">
        <w:rPr>
          <w:sz w:val="22"/>
          <w:szCs w:val="22"/>
          <w:lang w:val="en-US"/>
        </w:rPr>
        <w:t>ongo</w:t>
      </w:r>
      <w:r w:rsidRPr="00513ABE">
        <w:rPr>
          <w:spacing w:val="1"/>
          <w:sz w:val="22"/>
          <w:szCs w:val="22"/>
          <w:lang w:val="en-US"/>
        </w:rPr>
        <w:t>i</w:t>
      </w:r>
      <w:r w:rsidRPr="00513ABE">
        <w:rPr>
          <w:sz w:val="22"/>
          <w:szCs w:val="22"/>
          <w:lang w:val="en-US"/>
        </w:rPr>
        <w:t>ng</w:t>
      </w:r>
      <w:r w:rsidRPr="00513ABE">
        <w:rPr>
          <w:spacing w:val="17"/>
          <w:sz w:val="22"/>
          <w:szCs w:val="22"/>
          <w:lang w:val="en-US"/>
        </w:rPr>
        <w:t xml:space="preserve"> </w:t>
      </w:r>
      <w:r w:rsidRPr="00513ABE">
        <w:rPr>
          <w:spacing w:val="1"/>
          <w:sz w:val="22"/>
          <w:szCs w:val="22"/>
          <w:lang w:val="en-US"/>
        </w:rPr>
        <w:t>r</w:t>
      </w:r>
      <w:r w:rsidRPr="00513ABE">
        <w:rPr>
          <w:sz w:val="22"/>
          <w:szCs w:val="22"/>
          <w:lang w:val="en-US"/>
        </w:rPr>
        <w:t>esea</w:t>
      </w:r>
      <w:r w:rsidRPr="00513ABE">
        <w:rPr>
          <w:spacing w:val="1"/>
          <w:sz w:val="22"/>
          <w:szCs w:val="22"/>
          <w:lang w:val="en-US"/>
        </w:rPr>
        <w:t>r</w:t>
      </w:r>
      <w:r w:rsidRPr="00513ABE">
        <w:rPr>
          <w:sz w:val="22"/>
          <w:szCs w:val="22"/>
          <w:lang w:val="en-US"/>
        </w:rPr>
        <w:t>ch</w:t>
      </w:r>
      <w:r w:rsidRPr="00513ABE">
        <w:rPr>
          <w:spacing w:val="19"/>
          <w:sz w:val="22"/>
          <w:szCs w:val="22"/>
          <w:lang w:val="en-US"/>
        </w:rPr>
        <w:t xml:space="preserve"> </w:t>
      </w:r>
      <w:r w:rsidRPr="00513ABE">
        <w:rPr>
          <w:sz w:val="22"/>
          <w:szCs w:val="22"/>
          <w:lang w:val="en-US"/>
        </w:rPr>
        <w:t>and</w:t>
      </w:r>
      <w:r w:rsidRPr="00513ABE">
        <w:rPr>
          <w:spacing w:val="17"/>
          <w:sz w:val="22"/>
          <w:szCs w:val="22"/>
          <w:lang w:val="en-US"/>
        </w:rPr>
        <w:t xml:space="preserve"> </w:t>
      </w:r>
      <w:r w:rsidRPr="00513ABE">
        <w:rPr>
          <w:spacing w:val="-4"/>
          <w:sz w:val="22"/>
          <w:szCs w:val="22"/>
          <w:lang w:val="en-US"/>
        </w:rPr>
        <w:t>m</w:t>
      </w:r>
      <w:r w:rsidRPr="00513ABE">
        <w:rPr>
          <w:sz w:val="22"/>
          <w:szCs w:val="22"/>
          <w:lang w:val="en-US"/>
        </w:rPr>
        <w:t>on</w:t>
      </w:r>
      <w:r w:rsidRPr="00513ABE">
        <w:rPr>
          <w:spacing w:val="1"/>
          <w:sz w:val="22"/>
          <w:szCs w:val="22"/>
          <w:lang w:val="en-US"/>
        </w:rPr>
        <w:t>it</w:t>
      </w:r>
      <w:r w:rsidRPr="00513ABE">
        <w:rPr>
          <w:sz w:val="22"/>
          <w:szCs w:val="22"/>
          <w:lang w:val="en-US"/>
        </w:rPr>
        <w:t>or</w:t>
      </w:r>
      <w:r w:rsidRPr="00513ABE">
        <w:rPr>
          <w:spacing w:val="1"/>
          <w:sz w:val="22"/>
          <w:szCs w:val="22"/>
          <w:lang w:val="en-US"/>
        </w:rPr>
        <w:t>i</w:t>
      </w:r>
      <w:r w:rsidRPr="00513ABE">
        <w:rPr>
          <w:sz w:val="22"/>
          <w:szCs w:val="22"/>
          <w:lang w:val="en-US"/>
        </w:rPr>
        <w:t>ng</w:t>
      </w:r>
      <w:r w:rsidRPr="00513ABE">
        <w:rPr>
          <w:spacing w:val="17"/>
          <w:sz w:val="22"/>
          <w:szCs w:val="22"/>
          <w:lang w:val="en-US"/>
        </w:rPr>
        <w:t xml:space="preserve"> </w:t>
      </w:r>
      <w:r w:rsidRPr="00513ABE">
        <w:rPr>
          <w:sz w:val="22"/>
          <w:szCs w:val="22"/>
          <w:lang w:val="en-US"/>
        </w:rPr>
        <w:t>ac</w:t>
      </w:r>
      <w:r w:rsidRPr="00513ABE">
        <w:rPr>
          <w:spacing w:val="1"/>
          <w:sz w:val="22"/>
          <w:szCs w:val="22"/>
          <w:lang w:val="en-US"/>
        </w:rPr>
        <w:t>ti</w:t>
      </w:r>
      <w:r w:rsidRPr="00513ABE">
        <w:rPr>
          <w:sz w:val="22"/>
          <w:szCs w:val="22"/>
          <w:lang w:val="en-US"/>
        </w:rPr>
        <w:t>v</w:t>
      </w:r>
      <w:r w:rsidRPr="00513ABE">
        <w:rPr>
          <w:spacing w:val="1"/>
          <w:sz w:val="22"/>
          <w:szCs w:val="22"/>
          <w:lang w:val="en-US"/>
        </w:rPr>
        <w:t>i</w:t>
      </w:r>
      <w:r w:rsidRPr="00513ABE">
        <w:rPr>
          <w:spacing w:val="-1"/>
          <w:sz w:val="22"/>
          <w:szCs w:val="22"/>
          <w:lang w:val="en-US"/>
        </w:rPr>
        <w:t>t</w:t>
      </w:r>
      <w:r w:rsidRPr="00513ABE">
        <w:rPr>
          <w:spacing w:val="1"/>
          <w:sz w:val="22"/>
          <w:szCs w:val="22"/>
          <w:lang w:val="en-US"/>
        </w:rPr>
        <w:t>i</w:t>
      </w:r>
      <w:r w:rsidRPr="00513ABE">
        <w:rPr>
          <w:sz w:val="22"/>
          <w:szCs w:val="22"/>
          <w:lang w:val="en-US"/>
        </w:rPr>
        <w:t>es</w:t>
      </w:r>
      <w:r w:rsidRPr="00513ABE">
        <w:rPr>
          <w:spacing w:val="17"/>
          <w:sz w:val="22"/>
          <w:szCs w:val="22"/>
          <w:lang w:val="en-US"/>
        </w:rPr>
        <w:t xml:space="preserve"> </w:t>
      </w:r>
      <w:r w:rsidRPr="00513ABE">
        <w:rPr>
          <w:sz w:val="22"/>
          <w:szCs w:val="22"/>
          <w:lang w:val="en-US"/>
        </w:rPr>
        <w:t>on</w:t>
      </w:r>
      <w:r w:rsidRPr="00513ABE">
        <w:rPr>
          <w:spacing w:val="19"/>
          <w:sz w:val="22"/>
          <w:szCs w:val="22"/>
          <w:lang w:val="en-US"/>
        </w:rPr>
        <w:t xml:space="preserve"> </w:t>
      </w:r>
      <w:r w:rsidRPr="00513ABE">
        <w:rPr>
          <w:spacing w:val="-1"/>
          <w:sz w:val="22"/>
          <w:szCs w:val="22"/>
          <w:lang w:val="en-US"/>
        </w:rPr>
        <w:t>w</w:t>
      </w:r>
      <w:r w:rsidRPr="00513ABE">
        <w:rPr>
          <w:sz w:val="22"/>
          <w:szCs w:val="22"/>
          <w:lang w:val="en-US"/>
        </w:rPr>
        <w:t>a</w:t>
      </w:r>
      <w:r w:rsidRPr="00513ABE">
        <w:rPr>
          <w:spacing w:val="1"/>
          <w:sz w:val="22"/>
          <w:szCs w:val="22"/>
          <w:lang w:val="en-US"/>
        </w:rPr>
        <w:t>t</w:t>
      </w:r>
      <w:r w:rsidRPr="00513ABE">
        <w:rPr>
          <w:sz w:val="22"/>
          <w:szCs w:val="22"/>
          <w:lang w:val="en-US"/>
        </w:rPr>
        <w:t>e</w:t>
      </w:r>
      <w:r w:rsidRPr="00513ABE">
        <w:rPr>
          <w:spacing w:val="-1"/>
          <w:sz w:val="22"/>
          <w:szCs w:val="22"/>
          <w:lang w:val="en-US"/>
        </w:rPr>
        <w:t>r</w:t>
      </w:r>
      <w:r w:rsidRPr="00513ABE">
        <w:rPr>
          <w:sz w:val="22"/>
          <w:szCs w:val="22"/>
          <w:lang w:val="en-US"/>
        </w:rPr>
        <w:t>b</w:t>
      </w:r>
      <w:r w:rsidRPr="00513ABE">
        <w:rPr>
          <w:spacing w:val="-1"/>
          <w:sz w:val="22"/>
          <w:szCs w:val="22"/>
          <w:lang w:val="en-US"/>
        </w:rPr>
        <w:t>i</w:t>
      </w:r>
      <w:r w:rsidRPr="00513ABE">
        <w:rPr>
          <w:spacing w:val="1"/>
          <w:sz w:val="22"/>
          <w:szCs w:val="22"/>
          <w:lang w:val="en-US"/>
        </w:rPr>
        <w:t>r</w:t>
      </w:r>
      <w:r w:rsidRPr="00513ABE">
        <w:rPr>
          <w:sz w:val="22"/>
          <w:szCs w:val="22"/>
          <w:lang w:val="en-US"/>
        </w:rPr>
        <w:t>d species</w:t>
      </w:r>
      <w:r w:rsidRPr="00513ABE">
        <w:rPr>
          <w:spacing w:val="17"/>
          <w:sz w:val="22"/>
          <w:szCs w:val="22"/>
          <w:lang w:val="en-US"/>
        </w:rPr>
        <w:t xml:space="preserve"> </w:t>
      </w:r>
      <w:r w:rsidRPr="00513ABE">
        <w:rPr>
          <w:sz w:val="22"/>
          <w:szCs w:val="22"/>
          <w:lang w:val="en-US"/>
        </w:rPr>
        <w:t>and</w:t>
      </w:r>
      <w:r w:rsidRPr="00513ABE">
        <w:rPr>
          <w:spacing w:val="20"/>
          <w:sz w:val="22"/>
          <w:szCs w:val="22"/>
          <w:lang w:val="en-US"/>
        </w:rPr>
        <w:t xml:space="preserve"> </w:t>
      </w:r>
      <w:r w:rsidRPr="00513ABE">
        <w:rPr>
          <w:spacing w:val="-1"/>
          <w:sz w:val="22"/>
          <w:szCs w:val="22"/>
          <w:lang w:val="en-US"/>
        </w:rPr>
        <w:t xml:space="preserve">their </w:t>
      </w:r>
      <w:r w:rsidRPr="00513ABE">
        <w:rPr>
          <w:sz w:val="22"/>
          <w:szCs w:val="22"/>
          <w:lang w:val="en-US"/>
        </w:rPr>
        <w:t>hab</w:t>
      </w:r>
      <w:r w:rsidRPr="00513ABE">
        <w:rPr>
          <w:spacing w:val="-1"/>
          <w:sz w:val="22"/>
          <w:szCs w:val="22"/>
          <w:lang w:val="en-US"/>
        </w:rPr>
        <w:t>i</w:t>
      </w:r>
      <w:r w:rsidRPr="00513ABE">
        <w:rPr>
          <w:spacing w:val="1"/>
          <w:sz w:val="22"/>
          <w:szCs w:val="22"/>
          <w:lang w:val="en-US"/>
        </w:rPr>
        <w:t>t</w:t>
      </w:r>
      <w:r w:rsidRPr="00513ABE">
        <w:rPr>
          <w:sz w:val="22"/>
          <w:szCs w:val="22"/>
          <w:lang w:val="en-US"/>
        </w:rPr>
        <w:t>a</w:t>
      </w:r>
      <w:r w:rsidRPr="00513ABE">
        <w:rPr>
          <w:spacing w:val="1"/>
          <w:sz w:val="22"/>
          <w:szCs w:val="22"/>
          <w:lang w:val="en-US"/>
        </w:rPr>
        <w:t>t</w:t>
      </w:r>
      <w:r w:rsidRPr="00513ABE">
        <w:rPr>
          <w:sz w:val="22"/>
          <w:szCs w:val="22"/>
          <w:lang w:val="en-US"/>
        </w:rPr>
        <w:t xml:space="preserve">s in the Baltic States. </w:t>
      </w:r>
    </w:p>
    <w:p w14:paraId="1CF865E8" w14:textId="77777777" w:rsidR="00A77AA4" w:rsidRPr="00513ABE" w:rsidRDefault="00A77AA4" w:rsidP="00610C2B">
      <w:pPr>
        <w:spacing w:line="276" w:lineRule="auto"/>
        <w:jc w:val="both"/>
        <w:rPr>
          <w:sz w:val="22"/>
          <w:szCs w:val="22"/>
          <w:lang w:val="en-US"/>
        </w:rPr>
      </w:pPr>
    </w:p>
    <w:p w14:paraId="006A3161" w14:textId="77777777" w:rsidR="00513ABE" w:rsidRDefault="00513ABE" w:rsidP="00610C2B">
      <w:pPr>
        <w:spacing w:line="276" w:lineRule="auto"/>
        <w:jc w:val="both"/>
        <w:rPr>
          <w:sz w:val="22"/>
          <w:szCs w:val="22"/>
          <w:lang w:val="en-US"/>
        </w:rPr>
      </w:pPr>
      <w:r w:rsidRPr="00513ABE">
        <w:rPr>
          <w:sz w:val="22"/>
          <w:szCs w:val="22"/>
          <w:lang w:val="en-US"/>
        </w:rPr>
        <w:t>There are special ongoing program</w:t>
      </w:r>
      <w:r w:rsidR="00FB178A">
        <w:rPr>
          <w:sz w:val="22"/>
          <w:szCs w:val="22"/>
          <w:lang w:val="en-US"/>
        </w:rPr>
        <w:t>mes</w:t>
      </w:r>
      <w:r w:rsidRPr="00513ABE">
        <w:rPr>
          <w:sz w:val="22"/>
          <w:szCs w:val="22"/>
          <w:lang w:val="en-US"/>
        </w:rPr>
        <w:t xml:space="preserve"> on</w:t>
      </w:r>
      <w:r w:rsidRPr="00513ABE">
        <w:rPr>
          <w:spacing w:val="5"/>
          <w:sz w:val="22"/>
          <w:szCs w:val="22"/>
          <w:lang w:val="en-US"/>
        </w:rPr>
        <w:t xml:space="preserve"> </w:t>
      </w:r>
      <w:r w:rsidRPr="00513ABE">
        <w:rPr>
          <w:sz w:val="22"/>
          <w:szCs w:val="22"/>
          <w:lang w:val="en-US"/>
        </w:rPr>
        <w:t>e</w:t>
      </w:r>
      <w:r w:rsidRPr="00513ABE">
        <w:rPr>
          <w:spacing w:val="1"/>
          <w:sz w:val="22"/>
          <w:szCs w:val="22"/>
          <w:lang w:val="en-US"/>
        </w:rPr>
        <w:t>r</w:t>
      </w:r>
      <w:r w:rsidRPr="00513ABE">
        <w:rPr>
          <w:sz w:val="22"/>
          <w:szCs w:val="22"/>
          <w:lang w:val="en-US"/>
        </w:rPr>
        <w:t>a</w:t>
      </w:r>
      <w:r w:rsidRPr="00513ABE">
        <w:rPr>
          <w:spacing w:val="-2"/>
          <w:sz w:val="22"/>
          <w:szCs w:val="22"/>
          <w:lang w:val="en-US"/>
        </w:rPr>
        <w:t>d</w:t>
      </w:r>
      <w:r w:rsidRPr="00513ABE">
        <w:rPr>
          <w:spacing w:val="1"/>
          <w:sz w:val="22"/>
          <w:szCs w:val="22"/>
          <w:lang w:val="en-US"/>
        </w:rPr>
        <w:t>i</w:t>
      </w:r>
      <w:r w:rsidRPr="00513ABE">
        <w:rPr>
          <w:sz w:val="22"/>
          <w:szCs w:val="22"/>
          <w:lang w:val="en-US"/>
        </w:rPr>
        <w:t>c</w:t>
      </w:r>
      <w:r w:rsidRPr="00513ABE">
        <w:rPr>
          <w:spacing w:val="-2"/>
          <w:sz w:val="22"/>
          <w:szCs w:val="22"/>
          <w:lang w:val="en-US"/>
        </w:rPr>
        <w:t>a</w:t>
      </w:r>
      <w:r w:rsidRPr="00513ABE">
        <w:rPr>
          <w:spacing w:val="1"/>
          <w:sz w:val="22"/>
          <w:szCs w:val="22"/>
          <w:lang w:val="en-US"/>
        </w:rPr>
        <w:t>t</w:t>
      </w:r>
      <w:r w:rsidRPr="00513ABE">
        <w:rPr>
          <w:spacing w:val="-1"/>
          <w:sz w:val="22"/>
          <w:szCs w:val="22"/>
          <w:lang w:val="en-US"/>
        </w:rPr>
        <w:t>i</w:t>
      </w:r>
      <w:r w:rsidRPr="00513ABE">
        <w:rPr>
          <w:sz w:val="22"/>
          <w:szCs w:val="22"/>
          <w:lang w:val="en-US"/>
        </w:rPr>
        <w:t xml:space="preserve">on/regulation in numbers of alien mammal species (American mink, racoon dog), negatively affecting waterbird populations in all </w:t>
      </w:r>
      <w:r w:rsidR="00FB178A">
        <w:rPr>
          <w:sz w:val="22"/>
          <w:szCs w:val="22"/>
          <w:lang w:val="en-US"/>
        </w:rPr>
        <w:t>three</w:t>
      </w:r>
      <w:r w:rsidRPr="00513ABE">
        <w:rPr>
          <w:sz w:val="22"/>
          <w:szCs w:val="22"/>
          <w:lang w:val="en-US"/>
        </w:rPr>
        <w:t xml:space="preserve"> countries.</w:t>
      </w:r>
    </w:p>
    <w:p w14:paraId="04F4FD48" w14:textId="77777777" w:rsidR="00A77AA4" w:rsidRPr="00513ABE" w:rsidRDefault="00A77AA4" w:rsidP="00610C2B">
      <w:pPr>
        <w:spacing w:line="276" w:lineRule="auto"/>
        <w:jc w:val="both"/>
        <w:rPr>
          <w:sz w:val="22"/>
          <w:szCs w:val="22"/>
          <w:lang w:val="en-US"/>
        </w:rPr>
      </w:pPr>
    </w:p>
    <w:p w14:paraId="45A5589F" w14:textId="77777777" w:rsidR="00513ABE" w:rsidRDefault="00513ABE" w:rsidP="00610C2B">
      <w:pPr>
        <w:spacing w:line="276" w:lineRule="auto"/>
        <w:jc w:val="both"/>
        <w:rPr>
          <w:sz w:val="22"/>
          <w:szCs w:val="22"/>
          <w:lang w:val="en-US"/>
        </w:rPr>
      </w:pPr>
      <w:r w:rsidRPr="00513ABE">
        <w:rPr>
          <w:sz w:val="22"/>
          <w:szCs w:val="22"/>
          <w:lang w:val="en-US"/>
        </w:rPr>
        <w:t xml:space="preserve">During the last years major progress </w:t>
      </w:r>
      <w:r w:rsidR="00FB178A">
        <w:rPr>
          <w:sz w:val="22"/>
          <w:szCs w:val="22"/>
          <w:lang w:val="en-US"/>
        </w:rPr>
        <w:t xml:space="preserve">was made </w:t>
      </w:r>
      <w:r w:rsidRPr="00513ABE">
        <w:rPr>
          <w:sz w:val="22"/>
          <w:szCs w:val="22"/>
          <w:lang w:val="en-US"/>
        </w:rPr>
        <w:t>related to educa</w:t>
      </w:r>
      <w:r w:rsidRPr="00513ABE">
        <w:rPr>
          <w:spacing w:val="-1"/>
          <w:sz w:val="22"/>
          <w:szCs w:val="22"/>
          <w:lang w:val="en-US"/>
        </w:rPr>
        <w:t>t</w:t>
      </w:r>
      <w:r w:rsidRPr="00513ABE">
        <w:rPr>
          <w:spacing w:val="1"/>
          <w:sz w:val="22"/>
          <w:szCs w:val="22"/>
          <w:lang w:val="en-US"/>
        </w:rPr>
        <w:t>i</w:t>
      </w:r>
      <w:r w:rsidRPr="00513ABE">
        <w:rPr>
          <w:sz w:val="22"/>
          <w:szCs w:val="22"/>
          <w:lang w:val="en-US"/>
        </w:rPr>
        <w:t>on</w:t>
      </w:r>
      <w:r w:rsidRPr="00513ABE">
        <w:rPr>
          <w:spacing w:val="34"/>
          <w:sz w:val="22"/>
          <w:szCs w:val="22"/>
          <w:lang w:val="en-US"/>
        </w:rPr>
        <w:t xml:space="preserve"> </w:t>
      </w:r>
      <w:r w:rsidRPr="00513ABE">
        <w:rPr>
          <w:spacing w:val="-2"/>
          <w:sz w:val="22"/>
          <w:szCs w:val="22"/>
          <w:lang w:val="en-US"/>
        </w:rPr>
        <w:t>a</w:t>
      </w:r>
      <w:r w:rsidRPr="00513ABE">
        <w:rPr>
          <w:sz w:val="22"/>
          <w:szCs w:val="22"/>
          <w:lang w:val="en-US"/>
        </w:rPr>
        <w:t>nd</w:t>
      </w:r>
      <w:r w:rsidRPr="00513ABE">
        <w:rPr>
          <w:spacing w:val="34"/>
          <w:sz w:val="22"/>
          <w:szCs w:val="22"/>
          <w:lang w:val="en-US"/>
        </w:rPr>
        <w:t xml:space="preserve"> </w:t>
      </w:r>
      <w:r w:rsidRPr="00513ABE">
        <w:rPr>
          <w:spacing w:val="1"/>
          <w:sz w:val="22"/>
          <w:szCs w:val="22"/>
          <w:lang w:val="en-US"/>
        </w:rPr>
        <w:t>i</w:t>
      </w:r>
      <w:r w:rsidRPr="00513ABE">
        <w:rPr>
          <w:spacing w:val="-2"/>
          <w:sz w:val="22"/>
          <w:szCs w:val="22"/>
          <w:lang w:val="en-US"/>
        </w:rPr>
        <w:t>n</w:t>
      </w:r>
      <w:r w:rsidRPr="00513ABE">
        <w:rPr>
          <w:spacing w:val="1"/>
          <w:sz w:val="22"/>
          <w:szCs w:val="22"/>
          <w:lang w:val="en-US"/>
        </w:rPr>
        <w:t>f</w:t>
      </w:r>
      <w:r w:rsidRPr="00513ABE">
        <w:rPr>
          <w:sz w:val="22"/>
          <w:szCs w:val="22"/>
          <w:lang w:val="en-US"/>
        </w:rPr>
        <w:t>o</w:t>
      </w:r>
      <w:r w:rsidRPr="00513ABE">
        <w:rPr>
          <w:spacing w:val="1"/>
          <w:sz w:val="22"/>
          <w:szCs w:val="22"/>
          <w:lang w:val="en-US"/>
        </w:rPr>
        <w:t>r</w:t>
      </w:r>
      <w:r w:rsidRPr="00513ABE">
        <w:rPr>
          <w:spacing w:val="-4"/>
          <w:sz w:val="22"/>
          <w:szCs w:val="22"/>
          <w:lang w:val="en-US"/>
        </w:rPr>
        <w:t>m</w:t>
      </w:r>
      <w:r w:rsidRPr="00513ABE">
        <w:rPr>
          <w:sz w:val="22"/>
          <w:szCs w:val="22"/>
          <w:lang w:val="en-US"/>
        </w:rPr>
        <w:t>a</w:t>
      </w:r>
      <w:r w:rsidRPr="00513ABE">
        <w:rPr>
          <w:spacing w:val="1"/>
          <w:sz w:val="22"/>
          <w:szCs w:val="22"/>
          <w:lang w:val="en-US"/>
        </w:rPr>
        <w:t>t</w:t>
      </w:r>
      <w:r w:rsidRPr="00513ABE">
        <w:rPr>
          <w:spacing w:val="-1"/>
          <w:sz w:val="22"/>
          <w:szCs w:val="22"/>
          <w:lang w:val="en-US"/>
        </w:rPr>
        <w:t>i</w:t>
      </w:r>
      <w:r w:rsidRPr="00513ABE">
        <w:rPr>
          <w:sz w:val="22"/>
          <w:szCs w:val="22"/>
          <w:lang w:val="en-US"/>
        </w:rPr>
        <w:t>on</w:t>
      </w:r>
      <w:r w:rsidRPr="00513ABE">
        <w:rPr>
          <w:spacing w:val="34"/>
          <w:sz w:val="22"/>
          <w:szCs w:val="22"/>
          <w:lang w:val="en-US"/>
        </w:rPr>
        <w:t xml:space="preserve"> </w:t>
      </w:r>
      <w:r w:rsidRPr="00513ABE">
        <w:rPr>
          <w:spacing w:val="-2"/>
          <w:sz w:val="22"/>
          <w:szCs w:val="22"/>
          <w:lang w:val="en-US"/>
        </w:rPr>
        <w:t>a</w:t>
      </w:r>
      <w:r w:rsidRPr="00513ABE">
        <w:rPr>
          <w:sz w:val="22"/>
          <w:szCs w:val="22"/>
          <w:lang w:val="en-US"/>
        </w:rPr>
        <w:t>c</w:t>
      </w:r>
      <w:r w:rsidRPr="00513ABE">
        <w:rPr>
          <w:spacing w:val="1"/>
          <w:sz w:val="22"/>
          <w:szCs w:val="22"/>
          <w:lang w:val="en-US"/>
        </w:rPr>
        <w:t>ti</w:t>
      </w:r>
      <w:r w:rsidRPr="00513ABE">
        <w:rPr>
          <w:spacing w:val="-2"/>
          <w:sz w:val="22"/>
          <w:szCs w:val="22"/>
          <w:lang w:val="en-US"/>
        </w:rPr>
        <w:t>v</w:t>
      </w:r>
      <w:r w:rsidRPr="00513ABE">
        <w:rPr>
          <w:spacing w:val="-1"/>
          <w:sz w:val="22"/>
          <w:szCs w:val="22"/>
          <w:lang w:val="en-US"/>
        </w:rPr>
        <w:t>i</w:t>
      </w:r>
      <w:r w:rsidRPr="00513ABE">
        <w:rPr>
          <w:spacing w:val="1"/>
          <w:sz w:val="22"/>
          <w:szCs w:val="22"/>
          <w:lang w:val="en-US"/>
        </w:rPr>
        <w:t>ti</w:t>
      </w:r>
      <w:r w:rsidRPr="00513ABE">
        <w:rPr>
          <w:spacing w:val="-2"/>
          <w:sz w:val="22"/>
          <w:szCs w:val="22"/>
          <w:lang w:val="en-US"/>
        </w:rPr>
        <w:t>e</w:t>
      </w:r>
      <w:r w:rsidRPr="00513ABE">
        <w:rPr>
          <w:sz w:val="22"/>
          <w:szCs w:val="22"/>
          <w:lang w:val="en-US"/>
        </w:rPr>
        <w:t>s</w:t>
      </w:r>
      <w:r w:rsidRPr="00513ABE">
        <w:rPr>
          <w:spacing w:val="34"/>
          <w:sz w:val="22"/>
          <w:szCs w:val="22"/>
          <w:lang w:val="en-US"/>
        </w:rPr>
        <w:t xml:space="preserve"> </w:t>
      </w:r>
      <w:r w:rsidRPr="00513ABE">
        <w:rPr>
          <w:sz w:val="22"/>
          <w:szCs w:val="22"/>
          <w:lang w:val="en-US"/>
        </w:rPr>
        <w:t>on</w:t>
      </w:r>
      <w:r w:rsidRPr="00513ABE">
        <w:rPr>
          <w:spacing w:val="34"/>
          <w:sz w:val="22"/>
          <w:szCs w:val="22"/>
          <w:lang w:val="en-US"/>
        </w:rPr>
        <w:t xml:space="preserve"> </w:t>
      </w:r>
      <w:r w:rsidRPr="00513ABE">
        <w:rPr>
          <w:spacing w:val="-1"/>
          <w:sz w:val="22"/>
          <w:szCs w:val="22"/>
          <w:lang w:val="en-US"/>
        </w:rPr>
        <w:t>w</w:t>
      </w:r>
      <w:r w:rsidRPr="00513ABE">
        <w:rPr>
          <w:sz w:val="22"/>
          <w:szCs w:val="22"/>
          <w:lang w:val="en-US"/>
        </w:rPr>
        <w:t>a</w:t>
      </w:r>
      <w:r w:rsidRPr="00513ABE">
        <w:rPr>
          <w:spacing w:val="-1"/>
          <w:sz w:val="22"/>
          <w:szCs w:val="22"/>
          <w:lang w:val="en-US"/>
        </w:rPr>
        <w:t>t</w:t>
      </w:r>
      <w:r w:rsidRPr="00513ABE">
        <w:rPr>
          <w:sz w:val="22"/>
          <w:szCs w:val="22"/>
          <w:lang w:val="en-US"/>
        </w:rPr>
        <w:t>e</w:t>
      </w:r>
      <w:r w:rsidRPr="00513ABE">
        <w:rPr>
          <w:spacing w:val="1"/>
          <w:sz w:val="22"/>
          <w:szCs w:val="22"/>
          <w:lang w:val="en-US"/>
        </w:rPr>
        <w:t>r</w:t>
      </w:r>
      <w:r w:rsidRPr="00513ABE">
        <w:rPr>
          <w:spacing w:val="-2"/>
          <w:sz w:val="22"/>
          <w:szCs w:val="22"/>
          <w:lang w:val="en-US"/>
        </w:rPr>
        <w:t>b</w:t>
      </w:r>
      <w:r w:rsidRPr="00513ABE">
        <w:rPr>
          <w:spacing w:val="1"/>
          <w:sz w:val="22"/>
          <w:szCs w:val="22"/>
          <w:lang w:val="en-US"/>
        </w:rPr>
        <w:t>i</w:t>
      </w:r>
      <w:r w:rsidRPr="00513ABE">
        <w:rPr>
          <w:spacing w:val="-2"/>
          <w:sz w:val="22"/>
          <w:szCs w:val="22"/>
          <w:lang w:val="en-US"/>
        </w:rPr>
        <w:t>r</w:t>
      </w:r>
      <w:r w:rsidRPr="00513ABE">
        <w:rPr>
          <w:sz w:val="22"/>
          <w:szCs w:val="22"/>
          <w:lang w:val="en-US"/>
        </w:rPr>
        <w:t>ds and their hab</w:t>
      </w:r>
      <w:r w:rsidRPr="00513ABE">
        <w:rPr>
          <w:spacing w:val="-1"/>
          <w:sz w:val="22"/>
          <w:szCs w:val="22"/>
          <w:lang w:val="en-US"/>
        </w:rPr>
        <w:t>i</w:t>
      </w:r>
      <w:r w:rsidRPr="00513ABE">
        <w:rPr>
          <w:spacing w:val="1"/>
          <w:sz w:val="22"/>
          <w:szCs w:val="22"/>
          <w:lang w:val="en-US"/>
        </w:rPr>
        <w:t>t</w:t>
      </w:r>
      <w:r w:rsidRPr="00513ABE">
        <w:rPr>
          <w:spacing w:val="-2"/>
          <w:sz w:val="22"/>
          <w:szCs w:val="22"/>
          <w:lang w:val="en-US"/>
        </w:rPr>
        <w:t>a</w:t>
      </w:r>
      <w:r w:rsidRPr="00513ABE">
        <w:rPr>
          <w:spacing w:val="1"/>
          <w:sz w:val="22"/>
          <w:szCs w:val="22"/>
          <w:lang w:val="en-US"/>
        </w:rPr>
        <w:t>t</w:t>
      </w:r>
      <w:r w:rsidRPr="00513ABE">
        <w:rPr>
          <w:sz w:val="22"/>
          <w:szCs w:val="22"/>
          <w:lang w:val="en-US"/>
        </w:rPr>
        <w:t xml:space="preserve">s in all </w:t>
      </w:r>
      <w:r w:rsidR="00A77AA4">
        <w:rPr>
          <w:sz w:val="22"/>
          <w:szCs w:val="22"/>
          <w:lang w:val="en-US"/>
        </w:rPr>
        <w:t>three</w:t>
      </w:r>
      <w:r w:rsidRPr="00513ABE">
        <w:rPr>
          <w:sz w:val="22"/>
          <w:szCs w:val="22"/>
          <w:lang w:val="en-US"/>
        </w:rPr>
        <w:t xml:space="preserve"> countries, with numerous information centers and other public education objects established.</w:t>
      </w:r>
    </w:p>
    <w:p w14:paraId="7345AA34" w14:textId="77777777" w:rsidR="00A77AA4" w:rsidRPr="00513ABE" w:rsidRDefault="00A77AA4" w:rsidP="00610C2B">
      <w:pPr>
        <w:spacing w:line="276" w:lineRule="auto"/>
        <w:jc w:val="both"/>
        <w:rPr>
          <w:sz w:val="22"/>
          <w:szCs w:val="22"/>
          <w:lang w:val="en-US"/>
        </w:rPr>
      </w:pPr>
    </w:p>
    <w:p w14:paraId="529F70B2" w14:textId="77777777" w:rsidR="00513ABE" w:rsidRDefault="00A77AA4" w:rsidP="00A77AA4">
      <w:pPr>
        <w:spacing w:line="276" w:lineRule="auto"/>
        <w:jc w:val="both"/>
        <w:rPr>
          <w:b/>
          <w:sz w:val="22"/>
          <w:szCs w:val="22"/>
          <w:u w:val="single"/>
          <w:lang w:val="en-US" w:eastAsia="lt-LT"/>
        </w:rPr>
      </w:pPr>
      <w:r w:rsidRPr="00FB178A">
        <w:rPr>
          <w:b/>
          <w:sz w:val="22"/>
          <w:szCs w:val="22"/>
          <w:lang w:val="en-US" w:eastAsia="lt-LT"/>
        </w:rPr>
        <w:t>V</w:t>
      </w:r>
      <w:r w:rsidR="00FD6500" w:rsidRPr="00FB178A">
        <w:rPr>
          <w:b/>
          <w:sz w:val="22"/>
          <w:szCs w:val="22"/>
          <w:lang w:val="en-US" w:eastAsia="lt-LT"/>
        </w:rPr>
        <w:t>I</w:t>
      </w:r>
      <w:r w:rsidRPr="00FB178A">
        <w:rPr>
          <w:b/>
          <w:sz w:val="22"/>
          <w:szCs w:val="22"/>
          <w:lang w:val="en-US" w:eastAsia="lt-LT"/>
        </w:rPr>
        <w:t xml:space="preserve">. </w:t>
      </w:r>
      <w:r w:rsidR="00513ABE" w:rsidRPr="00A77AA4">
        <w:rPr>
          <w:b/>
          <w:sz w:val="22"/>
          <w:szCs w:val="22"/>
          <w:u w:val="single"/>
          <w:lang w:val="en-US" w:eastAsia="lt-LT"/>
        </w:rPr>
        <w:t>Russian Federation</w:t>
      </w:r>
    </w:p>
    <w:p w14:paraId="49B33468" w14:textId="77777777" w:rsidR="00A77AA4" w:rsidRPr="00A77AA4" w:rsidRDefault="00A77AA4" w:rsidP="00A77AA4">
      <w:pPr>
        <w:spacing w:line="276" w:lineRule="auto"/>
        <w:jc w:val="both"/>
        <w:rPr>
          <w:b/>
          <w:sz w:val="22"/>
          <w:szCs w:val="22"/>
          <w:u w:val="single"/>
          <w:lang w:val="en-US" w:eastAsia="lt-LT"/>
        </w:rPr>
      </w:pPr>
    </w:p>
    <w:p w14:paraId="7AEE4827" w14:textId="77777777" w:rsidR="00513ABE" w:rsidRDefault="00513ABE" w:rsidP="00610C2B">
      <w:pPr>
        <w:spacing w:line="276" w:lineRule="auto"/>
        <w:jc w:val="both"/>
        <w:rPr>
          <w:sz w:val="22"/>
          <w:szCs w:val="22"/>
          <w:lang w:val="en-US"/>
        </w:rPr>
      </w:pPr>
      <w:r w:rsidRPr="00513ABE">
        <w:rPr>
          <w:sz w:val="22"/>
          <w:szCs w:val="22"/>
          <w:lang w:val="en-US"/>
        </w:rPr>
        <w:t xml:space="preserve">The European </w:t>
      </w:r>
      <w:r w:rsidR="00FB178A">
        <w:rPr>
          <w:sz w:val="22"/>
          <w:szCs w:val="22"/>
          <w:lang w:val="en-US"/>
        </w:rPr>
        <w:t xml:space="preserve">part of the </w:t>
      </w:r>
      <w:r w:rsidRPr="00513ABE">
        <w:rPr>
          <w:sz w:val="22"/>
          <w:szCs w:val="22"/>
          <w:lang w:val="en-US"/>
        </w:rPr>
        <w:t>Russia</w:t>
      </w:r>
      <w:r w:rsidR="00FB178A">
        <w:rPr>
          <w:sz w:val="22"/>
          <w:szCs w:val="22"/>
          <w:lang w:val="en-US"/>
        </w:rPr>
        <w:t>n Federation</w:t>
      </w:r>
      <w:r w:rsidRPr="00513ABE">
        <w:rPr>
          <w:sz w:val="22"/>
          <w:szCs w:val="22"/>
          <w:lang w:val="en-US"/>
        </w:rPr>
        <w:t xml:space="preserve"> holds the major part of breeding populations of many species of waterbirds in Europe.</w:t>
      </w:r>
      <w:r w:rsidR="00FB178A">
        <w:rPr>
          <w:sz w:val="22"/>
          <w:szCs w:val="22"/>
          <w:lang w:val="en-US"/>
        </w:rPr>
        <w:t xml:space="preserve"> </w:t>
      </w:r>
      <w:r w:rsidRPr="00513ABE">
        <w:rPr>
          <w:sz w:val="22"/>
          <w:szCs w:val="22"/>
          <w:lang w:val="en-US"/>
        </w:rPr>
        <w:t xml:space="preserve">The main threats to waterbirds and their habitats: the loss or degradation of breeding habitats (particularly due to recent oil and gas developments in arctic regions), large-scale changes in land use and impacts of the global climate change. Some progress has been recently achieved in </w:t>
      </w:r>
      <w:r w:rsidR="00FB178A">
        <w:rPr>
          <w:sz w:val="22"/>
          <w:szCs w:val="22"/>
          <w:lang w:val="en-US"/>
        </w:rPr>
        <w:t xml:space="preserve">the </w:t>
      </w:r>
      <w:r w:rsidRPr="00513ABE">
        <w:rPr>
          <w:sz w:val="22"/>
          <w:szCs w:val="22"/>
          <w:lang w:val="en-US"/>
        </w:rPr>
        <w:t xml:space="preserve">management of game birds. The period open for spring hunting was restricted to 10 days and new evaluation of approximate annual game bag of waterbirds in Russia was provided in 2017.  </w:t>
      </w:r>
    </w:p>
    <w:p w14:paraId="22530039" w14:textId="77777777" w:rsidR="00FB178A" w:rsidRPr="00513ABE" w:rsidRDefault="00FB178A" w:rsidP="00610C2B">
      <w:pPr>
        <w:spacing w:line="276" w:lineRule="auto"/>
        <w:jc w:val="both"/>
        <w:rPr>
          <w:sz w:val="22"/>
          <w:szCs w:val="22"/>
          <w:lang w:val="en-US"/>
        </w:rPr>
      </w:pPr>
    </w:p>
    <w:p w14:paraId="653C4E84" w14:textId="77777777" w:rsidR="00513ABE" w:rsidRPr="00513ABE" w:rsidRDefault="00513ABE" w:rsidP="00610C2B">
      <w:pPr>
        <w:spacing w:line="276" w:lineRule="auto"/>
        <w:jc w:val="both"/>
        <w:rPr>
          <w:sz w:val="22"/>
          <w:szCs w:val="22"/>
          <w:lang w:val="en-US"/>
        </w:rPr>
      </w:pPr>
      <w:r w:rsidRPr="00513ABE">
        <w:rPr>
          <w:sz w:val="22"/>
          <w:szCs w:val="22"/>
          <w:lang w:val="en-US"/>
        </w:rPr>
        <w:lastRenderedPageBreak/>
        <w:t xml:space="preserve">The problems related to AEWA in Russia were discussed in several special international meetings arranged by the </w:t>
      </w:r>
      <w:r w:rsidR="00FB178A">
        <w:rPr>
          <w:sz w:val="22"/>
          <w:szCs w:val="22"/>
          <w:lang w:val="en-US"/>
        </w:rPr>
        <w:t>UNEP/</w:t>
      </w:r>
      <w:r w:rsidRPr="00513ABE">
        <w:rPr>
          <w:sz w:val="22"/>
          <w:szCs w:val="22"/>
          <w:lang w:val="en-US"/>
        </w:rPr>
        <w:t xml:space="preserve">AEWA Secretariat and appropriate international organizations. </w:t>
      </w:r>
      <w:r w:rsidR="00FB178A">
        <w:rPr>
          <w:sz w:val="22"/>
          <w:szCs w:val="22"/>
          <w:lang w:val="en-US"/>
        </w:rPr>
        <w:t xml:space="preserve">The </w:t>
      </w:r>
      <w:r w:rsidRPr="00513ABE">
        <w:rPr>
          <w:sz w:val="22"/>
          <w:szCs w:val="22"/>
          <w:lang w:val="en-US"/>
        </w:rPr>
        <w:t xml:space="preserve">Russian authorities have formally confirmed plans to join AEWA in </w:t>
      </w:r>
      <w:r w:rsidR="00351BB8">
        <w:rPr>
          <w:sz w:val="22"/>
          <w:szCs w:val="22"/>
          <w:lang w:val="en-US"/>
        </w:rPr>
        <w:t>the</w:t>
      </w:r>
      <w:r w:rsidR="00351BB8" w:rsidRPr="00513ABE">
        <w:rPr>
          <w:sz w:val="22"/>
          <w:szCs w:val="22"/>
          <w:lang w:val="en-US"/>
        </w:rPr>
        <w:t xml:space="preserve"> near</w:t>
      </w:r>
      <w:r w:rsidRPr="00513ABE">
        <w:rPr>
          <w:sz w:val="22"/>
          <w:szCs w:val="22"/>
          <w:lang w:val="en-US"/>
        </w:rPr>
        <w:t xml:space="preserve"> future. </w:t>
      </w:r>
    </w:p>
    <w:p w14:paraId="559D068D" w14:textId="77777777" w:rsidR="00513ABE" w:rsidRDefault="00513ABE" w:rsidP="00610C2B">
      <w:pPr>
        <w:spacing w:line="276" w:lineRule="auto"/>
        <w:jc w:val="both"/>
        <w:rPr>
          <w:sz w:val="22"/>
          <w:szCs w:val="22"/>
          <w:lang w:val="en-US"/>
        </w:rPr>
      </w:pPr>
    </w:p>
    <w:p w14:paraId="04113EF2" w14:textId="77777777" w:rsidR="00A77AA4" w:rsidRPr="00513ABE" w:rsidRDefault="00A77AA4" w:rsidP="00610C2B">
      <w:pPr>
        <w:spacing w:line="276" w:lineRule="auto"/>
        <w:jc w:val="both"/>
        <w:rPr>
          <w:sz w:val="22"/>
          <w:szCs w:val="22"/>
          <w:lang w:val="en-US"/>
        </w:rPr>
      </w:pPr>
    </w:p>
    <w:p w14:paraId="24A876B9" w14:textId="77777777" w:rsidR="00052EA8" w:rsidRPr="00737087" w:rsidRDefault="00052EA8" w:rsidP="002674DC">
      <w:pPr>
        <w:pStyle w:val="Heading1"/>
        <w:shd w:val="clear" w:color="auto" w:fill="B4C6E7"/>
      </w:pPr>
      <w:bookmarkStart w:id="27" w:name="_Toc525211329"/>
      <w:r w:rsidRPr="00737087">
        <w:t>Southern Africa – Ms Lizanne Roxburgh</w:t>
      </w:r>
      <w:bookmarkEnd w:id="27"/>
    </w:p>
    <w:p w14:paraId="6DDF6282" w14:textId="77777777" w:rsidR="00052EA8" w:rsidRPr="00513ABE" w:rsidRDefault="00052EA8" w:rsidP="00052EA8">
      <w:pPr>
        <w:rPr>
          <w:sz w:val="22"/>
          <w:szCs w:val="22"/>
        </w:rPr>
      </w:pPr>
    </w:p>
    <w:p w14:paraId="2DD3041F" w14:textId="77777777" w:rsidR="00052EA8" w:rsidRPr="00163847" w:rsidRDefault="00052EA8" w:rsidP="007C4024">
      <w:pPr>
        <w:pStyle w:val="Default"/>
        <w:shd w:val="clear" w:color="auto" w:fill="D9E2F3"/>
        <w:spacing w:line="276" w:lineRule="auto"/>
        <w:jc w:val="both"/>
        <w:rPr>
          <w:sz w:val="22"/>
          <w:szCs w:val="22"/>
        </w:rPr>
      </w:pPr>
      <w:r w:rsidRPr="00163847">
        <w:rPr>
          <w:sz w:val="22"/>
          <w:szCs w:val="22"/>
        </w:rPr>
        <w:t xml:space="preserve">1. Number of Contracting Parties in the region / number of Range States in the region. New accessions since the previous TC meeting. Actions by the regional representative to encourage non-party Range </w:t>
      </w:r>
      <w:r w:rsidR="00A77AA4" w:rsidRPr="00163847">
        <w:rPr>
          <w:sz w:val="22"/>
          <w:szCs w:val="22"/>
        </w:rPr>
        <w:t>States to ratify the Agreement:</w:t>
      </w:r>
    </w:p>
    <w:p w14:paraId="1351EC83" w14:textId="77777777" w:rsidR="00A77AA4" w:rsidRPr="00513ABE" w:rsidRDefault="00A77AA4" w:rsidP="00A77AA4">
      <w:pPr>
        <w:pStyle w:val="Default"/>
        <w:spacing w:line="276" w:lineRule="auto"/>
        <w:jc w:val="both"/>
        <w:rPr>
          <w:sz w:val="22"/>
          <w:szCs w:val="22"/>
        </w:rPr>
      </w:pPr>
    </w:p>
    <w:p w14:paraId="48EB097F" w14:textId="77777777" w:rsidR="00052EA8" w:rsidRPr="00163847" w:rsidRDefault="00052EA8" w:rsidP="00163847">
      <w:pPr>
        <w:pStyle w:val="Singleindented"/>
        <w:spacing w:line="276" w:lineRule="auto"/>
        <w:ind w:hanging="284"/>
        <w:jc w:val="both"/>
        <w:rPr>
          <w:rStyle w:val="Emphasis"/>
          <w:rFonts w:ascii="Times New Roman" w:hAnsi="Times New Roman" w:cs="Times New Roman"/>
          <w:i w:val="0"/>
        </w:rPr>
      </w:pPr>
      <w:r w:rsidRPr="00163847">
        <w:rPr>
          <w:rStyle w:val="Emphasis"/>
          <w:rFonts w:ascii="Times New Roman" w:hAnsi="Times New Roman" w:cs="Times New Roman"/>
          <w:i w:val="0"/>
        </w:rPr>
        <w:t>6 contracting parties/ 14 range states</w:t>
      </w:r>
    </w:p>
    <w:p w14:paraId="7BD837E8" w14:textId="77777777" w:rsidR="00052EA8" w:rsidRPr="00163847" w:rsidRDefault="00052EA8" w:rsidP="00163847">
      <w:pPr>
        <w:pStyle w:val="Singleindented"/>
        <w:spacing w:line="276" w:lineRule="auto"/>
        <w:ind w:hanging="284"/>
        <w:jc w:val="both"/>
        <w:rPr>
          <w:rStyle w:val="Emphasis"/>
          <w:rFonts w:ascii="Times New Roman" w:hAnsi="Times New Roman" w:cs="Times New Roman"/>
          <w:i w:val="0"/>
        </w:rPr>
      </w:pPr>
      <w:r w:rsidRPr="00163847">
        <w:rPr>
          <w:rStyle w:val="Emphasis"/>
          <w:rFonts w:ascii="Times New Roman" w:hAnsi="Times New Roman" w:cs="Times New Roman"/>
          <w:i w:val="0"/>
        </w:rPr>
        <w:t>New accessions: Botswana on 1</w:t>
      </w:r>
      <w:r w:rsidRPr="00163847">
        <w:rPr>
          <w:rStyle w:val="Emphasis"/>
          <w:rFonts w:ascii="Times New Roman" w:hAnsi="Times New Roman" w:cs="Times New Roman"/>
          <w:i w:val="0"/>
          <w:vertAlign w:val="superscript"/>
        </w:rPr>
        <w:t>st</w:t>
      </w:r>
      <w:r w:rsidRPr="00163847">
        <w:rPr>
          <w:rStyle w:val="Emphasis"/>
          <w:rFonts w:ascii="Times New Roman" w:hAnsi="Times New Roman" w:cs="Times New Roman"/>
          <w:i w:val="0"/>
        </w:rPr>
        <w:t xml:space="preserve"> November 2017</w:t>
      </w:r>
    </w:p>
    <w:p w14:paraId="30E5B944" w14:textId="77777777" w:rsidR="00052EA8" w:rsidRPr="00163847" w:rsidRDefault="00052EA8" w:rsidP="00163847">
      <w:pPr>
        <w:pStyle w:val="Default"/>
        <w:spacing w:line="276" w:lineRule="auto"/>
        <w:ind w:hanging="284"/>
        <w:jc w:val="both"/>
        <w:rPr>
          <w:sz w:val="22"/>
          <w:szCs w:val="22"/>
        </w:rPr>
      </w:pPr>
    </w:p>
    <w:p w14:paraId="78013473" w14:textId="77777777" w:rsidR="00052EA8" w:rsidRPr="00163847" w:rsidRDefault="00052EA8" w:rsidP="007C4024">
      <w:pPr>
        <w:pStyle w:val="Default"/>
        <w:shd w:val="clear" w:color="auto" w:fill="D9E2F3"/>
        <w:spacing w:line="276" w:lineRule="auto"/>
        <w:jc w:val="both"/>
        <w:rPr>
          <w:sz w:val="22"/>
          <w:szCs w:val="22"/>
        </w:rPr>
      </w:pPr>
      <w:r w:rsidRPr="00163847">
        <w:rPr>
          <w:sz w:val="22"/>
          <w:szCs w:val="22"/>
        </w:rPr>
        <w:t xml:space="preserve">2. Number of Range States (Parties and non-party Range States) that provided feedback for this report. </w:t>
      </w:r>
    </w:p>
    <w:p w14:paraId="61461C4E" w14:textId="77777777" w:rsidR="00FB178A" w:rsidRPr="00163847" w:rsidRDefault="00FB178A" w:rsidP="00163847">
      <w:pPr>
        <w:spacing w:line="276" w:lineRule="auto"/>
        <w:ind w:left="284" w:hanging="284"/>
        <w:jc w:val="both"/>
        <w:rPr>
          <w:rStyle w:val="Emphasis"/>
          <w:i w:val="0"/>
          <w:sz w:val="22"/>
          <w:szCs w:val="22"/>
        </w:rPr>
      </w:pPr>
    </w:p>
    <w:p w14:paraId="59B8D857" w14:textId="77777777" w:rsidR="00052EA8" w:rsidRPr="00163847" w:rsidRDefault="00052EA8" w:rsidP="00163847">
      <w:pPr>
        <w:spacing w:line="276" w:lineRule="auto"/>
        <w:jc w:val="both"/>
        <w:rPr>
          <w:rStyle w:val="Emphasis"/>
          <w:i w:val="0"/>
          <w:sz w:val="22"/>
          <w:szCs w:val="22"/>
        </w:rPr>
      </w:pPr>
      <w:r w:rsidRPr="00163847">
        <w:rPr>
          <w:rStyle w:val="Emphasis"/>
          <w:i w:val="0"/>
          <w:sz w:val="22"/>
          <w:szCs w:val="22"/>
        </w:rPr>
        <w:t xml:space="preserve">Four – namely Botswana, Mauritius, South Africa, Zimbabwe.  No feedback received from Swaziland or Madagascar </w:t>
      </w:r>
    </w:p>
    <w:p w14:paraId="2350730D" w14:textId="77777777" w:rsidR="00052EA8" w:rsidRPr="00513ABE" w:rsidRDefault="00052EA8" w:rsidP="00A77AA4">
      <w:pPr>
        <w:pStyle w:val="Default"/>
        <w:spacing w:line="276" w:lineRule="auto"/>
        <w:jc w:val="both"/>
        <w:rPr>
          <w:sz w:val="22"/>
          <w:szCs w:val="22"/>
        </w:rPr>
      </w:pPr>
    </w:p>
    <w:p w14:paraId="605A6D59" w14:textId="77777777" w:rsidR="00052EA8" w:rsidRPr="00163847" w:rsidRDefault="00052EA8" w:rsidP="007C4024">
      <w:pPr>
        <w:pStyle w:val="Default"/>
        <w:shd w:val="clear" w:color="auto" w:fill="D9E2F3"/>
        <w:spacing w:line="276" w:lineRule="auto"/>
        <w:jc w:val="both"/>
        <w:rPr>
          <w:sz w:val="22"/>
          <w:szCs w:val="22"/>
        </w:rPr>
      </w:pPr>
      <w:r w:rsidRPr="00163847">
        <w:rPr>
          <w:sz w:val="22"/>
          <w:szCs w:val="22"/>
        </w:rPr>
        <w:t xml:space="preserve">3. Activities to implement the AEWA International Single Species Action Plans relevant to the region (please check for the AEWA ISSAP as per Sections 1&amp;2 of attached </w:t>
      </w:r>
      <w:r w:rsidRPr="00163847">
        <w:rPr>
          <w:color w:val="4472C4"/>
          <w:sz w:val="22"/>
          <w:szCs w:val="22"/>
        </w:rPr>
        <w:t>Annex 2</w:t>
      </w:r>
      <w:r w:rsidRPr="00163847">
        <w:rPr>
          <w:sz w:val="22"/>
          <w:szCs w:val="22"/>
        </w:rPr>
        <w:t xml:space="preserve">) </w:t>
      </w:r>
    </w:p>
    <w:p w14:paraId="0821CEF2" w14:textId="77777777" w:rsidR="00A77AA4" w:rsidRPr="00A77AA4" w:rsidRDefault="00A77AA4" w:rsidP="00A77AA4">
      <w:pPr>
        <w:pStyle w:val="Default"/>
        <w:spacing w:line="276" w:lineRule="auto"/>
        <w:jc w:val="both"/>
        <w:rPr>
          <w:sz w:val="22"/>
          <w:szCs w:val="22"/>
          <w:u w:val="single"/>
        </w:rPr>
      </w:pPr>
    </w:p>
    <w:p w14:paraId="140CC4B3" w14:textId="77777777" w:rsidR="00052EA8" w:rsidRPr="00163847" w:rsidRDefault="00052EA8" w:rsidP="00163847">
      <w:pPr>
        <w:spacing w:line="276" w:lineRule="auto"/>
        <w:jc w:val="both"/>
        <w:rPr>
          <w:sz w:val="22"/>
          <w:szCs w:val="22"/>
          <w:u w:val="single"/>
        </w:rPr>
      </w:pPr>
      <w:r w:rsidRPr="00163847">
        <w:rPr>
          <w:sz w:val="22"/>
          <w:szCs w:val="22"/>
          <w:u w:val="single"/>
        </w:rPr>
        <w:t>a) White-winged Flufftail SSAP</w:t>
      </w:r>
    </w:p>
    <w:p w14:paraId="48E2D600" w14:textId="77777777" w:rsidR="00052EA8" w:rsidRPr="00163847" w:rsidRDefault="00052EA8" w:rsidP="00163847">
      <w:pPr>
        <w:spacing w:line="276" w:lineRule="auto"/>
        <w:jc w:val="both"/>
        <w:rPr>
          <w:sz w:val="22"/>
          <w:szCs w:val="22"/>
        </w:rPr>
      </w:pPr>
      <w:r w:rsidRPr="00163847">
        <w:rPr>
          <w:sz w:val="22"/>
          <w:szCs w:val="22"/>
        </w:rPr>
        <w:t>Activities completed:</w:t>
      </w:r>
    </w:p>
    <w:p w14:paraId="4138A913" w14:textId="77777777" w:rsidR="00052EA8" w:rsidRPr="00163847" w:rsidRDefault="00052EA8" w:rsidP="00163847">
      <w:pPr>
        <w:spacing w:line="276" w:lineRule="auto"/>
        <w:jc w:val="both"/>
        <w:rPr>
          <w:i/>
          <w:sz w:val="22"/>
          <w:szCs w:val="22"/>
        </w:rPr>
      </w:pPr>
      <w:r w:rsidRPr="00163847">
        <w:rPr>
          <w:i/>
          <w:sz w:val="22"/>
          <w:szCs w:val="22"/>
        </w:rPr>
        <w:t xml:space="preserve">1.3 Designate all sites under national protected area legislation </w:t>
      </w:r>
    </w:p>
    <w:p w14:paraId="35BB0709" w14:textId="77777777" w:rsidR="00052EA8" w:rsidRPr="00163847" w:rsidRDefault="00052EA8" w:rsidP="00163847">
      <w:pPr>
        <w:spacing w:line="276" w:lineRule="auto"/>
        <w:jc w:val="both"/>
        <w:rPr>
          <w:sz w:val="22"/>
          <w:szCs w:val="22"/>
        </w:rPr>
      </w:pPr>
      <w:r w:rsidRPr="00163847">
        <w:rPr>
          <w:b/>
          <w:sz w:val="22"/>
          <w:szCs w:val="22"/>
        </w:rPr>
        <w:t>South Africa</w:t>
      </w:r>
      <w:r w:rsidRPr="00163847">
        <w:rPr>
          <w:sz w:val="22"/>
          <w:szCs w:val="22"/>
        </w:rPr>
        <w:t>: Middelpunt Wetland now forms part of the recently declared Greater Lakenvlei Protected Environment, Mpumalanga Province.</w:t>
      </w:r>
    </w:p>
    <w:p w14:paraId="6309A288" w14:textId="77777777" w:rsidR="00052EA8" w:rsidRPr="00163847" w:rsidRDefault="00052EA8" w:rsidP="00163847">
      <w:pPr>
        <w:spacing w:line="276" w:lineRule="auto"/>
        <w:jc w:val="both"/>
        <w:rPr>
          <w:sz w:val="22"/>
          <w:szCs w:val="22"/>
        </w:rPr>
      </w:pPr>
      <w:r w:rsidRPr="00163847">
        <w:rPr>
          <w:sz w:val="22"/>
          <w:szCs w:val="22"/>
        </w:rPr>
        <w:t xml:space="preserve">The declaration of the Ingula Nature Reserve (border of KwaZulu-Natal and Free State) is imminent. </w:t>
      </w:r>
    </w:p>
    <w:p w14:paraId="03AD3971" w14:textId="77777777" w:rsidR="00052EA8" w:rsidRPr="00163847" w:rsidRDefault="00052EA8" w:rsidP="00163847">
      <w:pPr>
        <w:spacing w:line="276" w:lineRule="auto"/>
        <w:jc w:val="both"/>
        <w:rPr>
          <w:sz w:val="22"/>
          <w:szCs w:val="22"/>
        </w:rPr>
      </w:pPr>
      <w:r w:rsidRPr="00163847">
        <w:rPr>
          <w:b/>
          <w:sz w:val="22"/>
          <w:szCs w:val="22"/>
        </w:rPr>
        <w:t>Ethiopia</w:t>
      </w:r>
      <w:r w:rsidRPr="00163847">
        <w:rPr>
          <w:sz w:val="22"/>
          <w:szCs w:val="22"/>
        </w:rPr>
        <w:t xml:space="preserve">: Discussions with Ethiopian Wildlife Conservation Authority and more recently with potential funders in collaboration with AEWA regarding assistance with the declaration of Berga as a protected area. </w:t>
      </w:r>
    </w:p>
    <w:p w14:paraId="27814519" w14:textId="77777777" w:rsidR="00052EA8" w:rsidRPr="00163847" w:rsidRDefault="00052EA8" w:rsidP="00163847">
      <w:pPr>
        <w:spacing w:line="276" w:lineRule="auto"/>
        <w:jc w:val="both"/>
        <w:rPr>
          <w:sz w:val="22"/>
          <w:szCs w:val="22"/>
        </w:rPr>
      </w:pPr>
    </w:p>
    <w:p w14:paraId="25448788" w14:textId="77777777" w:rsidR="00052EA8" w:rsidRPr="00163847" w:rsidRDefault="00052EA8" w:rsidP="00163847">
      <w:pPr>
        <w:spacing w:line="276" w:lineRule="auto"/>
        <w:jc w:val="both"/>
        <w:rPr>
          <w:i/>
          <w:sz w:val="22"/>
          <w:szCs w:val="22"/>
        </w:rPr>
      </w:pPr>
      <w:r w:rsidRPr="00163847">
        <w:rPr>
          <w:i/>
          <w:sz w:val="22"/>
          <w:szCs w:val="22"/>
        </w:rPr>
        <w:t>5.1 Undertake genetic and isotopic investigations to determine if there are multiple populations of the species</w:t>
      </w:r>
    </w:p>
    <w:p w14:paraId="51102FC4" w14:textId="77777777" w:rsidR="00052EA8" w:rsidRPr="00163847" w:rsidRDefault="00052EA8" w:rsidP="00163847">
      <w:pPr>
        <w:spacing w:line="276" w:lineRule="auto"/>
        <w:jc w:val="both"/>
        <w:rPr>
          <w:sz w:val="22"/>
          <w:szCs w:val="22"/>
        </w:rPr>
      </w:pPr>
      <w:r w:rsidRPr="00163847">
        <w:rPr>
          <w:sz w:val="22"/>
          <w:szCs w:val="22"/>
        </w:rPr>
        <w:t>A scientific study authored by BirdLife South Africa (BLSA) and National Zoological Gardens geneticists has showed that South African and Ethiopian birds are genetically similar, with only three minor sequence variations between the two populations (Dalton et al. 2018).</w:t>
      </w:r>
    </w:p>
    <w:p w14:paraId="7505575A" w14:textId="77777777" w:rsidR="00052EA8" w:rsidRPr="00163847" w:rsidRDefault="00052EA8" w:rsidP="00163847">
      <w:pPr>
        <w:spacing w:line="276" w:lineRule="auto"/>
        <w:jc w:val="both"/>
        <w:rPr>
          <w:sz w:val="22"/>
          <w:szCs w:val="22"/>
        </w:rPr>
      </w:pPr>
    </w:p>
    <w:p w14:paraId="68F52023" w14:textId="77777777" w:rsidR="00052EA8" w:rsidRDefault="00052EA8" w:rsidP="00163847">
      <w:pPr>
        <w:spacing w:line="276" w:lineRule="auto"/>
        <w:jc w:val="both"/>
        <w:rPr>
          <w:sz w:val="22"/>
          <w:szCs w:val="22"/>
        </w:rPr>
      </w:pPr>
      <w:r w:rsidRPr="00DF6228">
        <w:rPr>
          <w:sz w:val="22"/>
          <w:szCs w:val="22"/>
          <w:lang w:val="it-IT"/>
        </w:rPr>
        <w:t xml:space="preserve">Dalton DL, Smit-Robinson HA, Vermaak E, Jarvis E, Kotzé A. 2018.  </w:t>
      </w:r>
      <w:r w:rsidRPr="00163847">
        <w:rPr>
          <w:sz w:val="22"/>
          <w:szCs w:val="22"/>
        </w:rPr>
        <w:t>Is there genetic connectivity among the Critically Endangered Whited-winged Flufftail (</w:t>
      </w:r>
      <w:r w:rsidRPr="007733E9">
        <w:rPr>
          <w:i/>
          <w:sz w:val="22"/>
          <w:szCs w:val="22"/>
        </w:rPr>
        <w:t>Sarothrura ayresi</w:t>
      </w:r>
      <w:r w:rsidRPr="00163847">
        <w:rPr>
          <w:sz w:val="22"/>
          <w:szCs w:val="22"/>
        </w:rPr>
        <w:t>) populations from South Africa and Ethiopia? African Journal of Ecology 56: 28-37.doi:10.1111/aje.12414.</w:t>
      </w:r>
    </w:p>
    <w:p w14:paraId="1EDED614" w14:textId="77777777" w:rsidR="007733E9" w:rsidRPr="007733E9" w:rsidRDefault="007733E9" w:rsidP="00163847">
      <w:pPr>
        <w:spacing w:line="276" w:lineRule="auto"/>
        <w:jc w:val="both"/>
        <w:rPr>
          <w:sz w:val="8"/>
          <w:szCs w:val="8"/>
        </w:rPr>
      </w:pPr>
    </w:p>
    <w:p w14:paraId="65C77E4D" w14:textId="77777777" w:rsidR="00052EA8" w:rsidRDefault="00052EA8" w:rsidP="00163847">
      <w:pPr>
        <w:spacing w:line="276" w:lineRule="auto"/>
        <w:jc w:val="both"/>
        <w:rPr>
          <w:sz w:val="22"/>
          <w:szCs w:val="22"/>
        </w:rPr>
      </w:pPr>
      <w:r w:rsidRPr="00DF6228">
        <w:rPr>
          <w:sz w:val="22"/>
          <w:szCs w:val="22"/>
        </w:rPr>
        <w:t xml:space="preserve">Du Plessis M, Dalton DL, Smit-Robinson HA, Kotzé A. 2017. </w:t>
      </w:r>
      <w:r w:rsidRPr="00163847">
        <w:rPr>
          <w:sz w:val="22"/>
          <w:szCs w:val="22"/>
        </w:rPr>
        <w:t xml:space="preserve">Next generation sequencing yields the mitochondrial genome of the critically endangered </w:t>
      </w:r>
      <w:r w:rsidRPr="007733E9">
        <w:rPr>
          <w:i/>
          <w:sz w:val="22"/>
          <w:szCs w:val="22"/>
        </w:rPr>
        <w:t>Sarothrura ayre</w:t>
      </w:r>
      <w:r w:rsidRPr="00163847">
        <w:rPr>
          <w:sz w:val="22"/>
          <w:szCs w:val="22"/>
        </w:rPr>
        <w:t>si (White-winged Flufftail). Mitochondrial DNA Part B: Resources 2: 236–237.</w:t>
      </w:r>
    </w:p>
    <w:p w14:paraId="3145434A" w14:textId="77777777" w:rsidR="007733E9" w:rsidRPr="007733E9" w:rsidRDefault="007733E9" w:rsidP="00163847">
      <w:pPr>
        <w:spacing w:line="276" w:lineRule="auto"/>
        <w:jc w:val="both"/>
        <w:rPr>
          <w:sz w:val="8"/>
          <w:szCs w:val="8"/>
        </w:rPr>
      </w:pPr>
    </w:p>
    <w:p w14:paraId="49333643" w14:textId="77777777" w:rsidR="00052EA8" w:rsidRPr="00163847" w:rsidRDefault="00052EA8" w:rsidP="00163847">
      <w:pPr>
        <w:spacing w:line="276" w:lineRule="auto"/>
        <w:jc w:val="both"/>
        <w:rPr>
          <w:sz w:val="22"/>
          <w:szCs w:val="22"/>
        </w:rPr>
      </w:pPr>
      <w:r w:rsidRPr="00DF6228">
        <w:rPr>
          <w:sz w:val="22"/>
          <w:szCs w:val="22"/>
        </w:rPr>
        <w:t xml:space="preserve">Dalton DL, Vermaak E, Smit-Robinson HA, Kotzé, A. 2016.  </w:t>
      </w:r>
      <w:r w:rsidRPr="00163847">
        <w:rPr>
          <w:sz w:val="22"/>
          <w:szCs w:val="22"/>
        </w:rPr>
        <w:t>Lack of diversity at innate immunity Toll-like receptors genes in the critically endangered White-winged Flufftail (</w:t>
      </w:r>
      <w:r w:rsidRPr="007733E9">
        <w:rPr>
          <w:i/>
          <w:sz w:val="22"/>
          <w:szCs w:val="22"/>
        </w:rPr>
        <w:t>Sarothrura ayresi</w:t>
      </w:r>
      <w:r w:rsidRPr="00163847">
        <w:rPr>
          <w:sz w:val="22"/>
          <w:szCs w:val="22"/>
        </w:rPr>
        <w:t>). Scientific Reports. 6: 36757–63665. DOI: 10.1038/srep36757</w:t>
      </w:r>
    </w:p>
    <w:p w14:paraId="4CB59403" w14:textId="77777777" w:rsidR="00052EA8" w:rsidRDefault="00052EA8" w:rsidP="00163847">
      <w:pPr>
        <w:spacing w:line="276" w:lineRule="auto"/>
        <w:jc w:val="both"/>
        <w:rPr>
          <w:sz w:val="22"/>
          <w:szCs w:val="22"/>
        </w:rPr>
      </w:pPr>
    </w:p>
    <w:p w14:paraId="6CFC119A" w14:textId="77777777" w:rsidR="00163847" w:rsidRDefault="00163847" w:rsidP="00163847">
      <w:pPr>
        <w:spacing w:line="276" w:lineRule="auto"/>
        <w:jc w:val="both"/>
        <w:rPr>
          <w:sz w:val="22"/>
          <w:szCs w:val="22"/>
        </w:rPr>
      </w:pPr>
    </w:p>
    <w:p w14:paraId="1D3C2AF9" w14:textId="77777777" w:rsidR="00163847" w:rsidRPr="00163847" w:rsidRDefault="00163847" w:rsidP="00163847">
      <w:pPr>
        <w:spacing w:line="276" w:lineRule="auto"/>
        <w:jc w:val="both"/>
        <w:rPr>
          <w:sz w:val="22"/>
          <w:szCs w:val="22"/>
        </w:rPr>
      </w:pPr>
    </w:p>
    <w:p w14:paraId="284946D5" w14:textId="77777777" w:rsidR="00052EA8" w:rsidRPr="00163847" w:rsidRDefault="00052EA8" w:rsidP="00163847">
      <w:pPr>
        <w:spacing w:line="276" w:lineRule="auto"/>
        <w:jc w:val="both"/>
        <w:rPr>
          <w:i/>
          <w:sz w:val="22"/>
          <w:szCs w:val="22"/>
        </w:rPr>
      </w:pPr>
      <w:r w:rsidRPr="00163847">
        <w:rPr>
          <w:i/>
          <w:sz w:val="22"/>
          <w:szCs w:val="22"/>
        </w:rPr>
        <w:lastRenderedPageBreak/>
        <w:t xml:space="preserve">7.1 Design and implement a scientific study to undertake a thorough assessment of habitat requirements, including the understanding of the hydrological functioning of the plateau floodplains. </w:t>
      </w:r>
    </w:p>
    <w:p w14:paraId="1E2F31F2" w14:textId="77777777" w:rsidR="00163847" w:rsidRDefault="00163847" w:rsidP="00163847">
      <w:pPr>
        <w:spacing w:line="276" w:lineRule="auto"/>
        <w:jc w:val="both"/>
        <w:rPr>
          <w:sz w:val="22"/>
          <w:szCs w:val="22"/>
        </w:rPr>
      </w:pPr>
    </w:p>
    <w:p w14:paraId="139BDF38" w14:textId="77777777" w:rsidR="00052EA8" w:rsidRDefault="00052EA8" w:rsidP="00163847">
      <w:pPr>
        <w:spacing w:line="276" w:lineRule="auto"/>
        <w:jc w:val="both"/>
        <w:rPr>
          <w:sz w:val="22"/>
          <w:szCs w:val="22"/>
        </w:rPr>
      </w:pPr>
      <w:r w:rsidRPr="00163847">
        <w:rPr>
          <w:sz w:val="22"/>
          <w:szCs w:val="22"/>
        </w:rPr>
        <w:t xml:space="preserve">Through the use of a novel survey method, BLSA’s research team has this month discovered the first breeding of the threatened White-winged Flufftail in South Africa, contradicting prior thought that this flufftail is a non-breeding visitor to South African wetlands. </w:t>
      </w:r>
    </w:p>
    <w:p w14:paraId="5DCF13B3" w14:textId="77777777" w:rsidR="00163847" w:rsidRPr="00163847" w:rsidRDefault="00163847" w:rsidP="00163847">
      <w:pPr>
        <w:spacing w:line="276" w:lineRule="auto"/>
        <w:jc w:val="both"/>
        <w:rPr>
          <w:sz w:val="22"/>
          <w:szCs w:val="22"/>
        </w:rPr>
      </w:pPr>
    </w:p>
    <w:p w14:paraId="6C33A83F" w14:textId="77777777" w:rsidR="00052EA8" w:rsidRPr="00163847" w:rsidRDefault="00052EA8" w:rsidP="00163847">
      <w:pPr>
        <w:spacing w:line="276" w:lineRule="auto"/>
        <w:jc w:val="both"/>
        <w:rPr>
          <w:sz w:val="22"/>
          <w:szCs w:val="22"/>
        </w:rPr>
      </w:pPr>
      <w:r w:rsidRPr="00163847">
        <w:rPr>
          <w:sz w:val="22"/>
          <w:szCs w:val="22"/>
        </w:rPr>
        <w:t>Over the past two years, an innovative method was developed to survey this cryptic and elusive species. Dubbed the BirdLife South Africa Rallid Survey Method (Colyn et al. 2017), it uses a cleverly designed camera trap system to record the secret life of the White-winged Flufftail. Working at Middelpunt Wetland near Belfast, in 2016/17 they recorded interesting wing-flapping behaviour during which both males and females display their white wing feathers. In 2017/18, the survey technique was further refined. The most exciting discovery was photographing recently</w:t>
      </w:r>
      <w:r w:rsidR="00163847">
        <w:rPr>
          <w:sz w:val="22"/>
          <w:szCs w:val="22"/>
        </w:rPr>
        <w:t>-</w:t>
      </w:r>
      <w:r w:rsidRPr="00163847">
        <w:rPr>
          <w:sz w:val="22"/>
          <w:szCs w:val="22"/>
        </w:rPr>
        <w:t>hatched chicks and juvenile White-winged Flufftails. At least two breeding attempts were recorded, with chicks ranging from only a couple of days old to juvenile birds which were about four weeks old. This confirms that the White-winged Flufftail is not a “non-breeding visitor” to South Africa.</w:t>
      </w:r>
    </w:p>
    <w:p w14:paraId="14CA5A26" w14:textId="77777777" w:rsidR="00052EA8" w:rsidRPr="00163847" w:rsidRDefault="00052EA8" w:rsidP="00163847">
      <w:pPr>
        <w:spacing w:line="276" w:lineRule="auto"/>
        <w:jc w:val="both"/>
        <w:rPr>
          <w:sz w:val="22"/>
          <w:szCs w:val="22"/>
        </w:rPr>
      </w:pPr>
    </w:p>
    <w:p w14:paraId="31F10E97" w14:textId="77777777" w:rsidR="00052EA8" w:rsidRPr="00163847" w:rsidRDefault="00052EA8" w:rsidP="00163847">
      <w:pPr>
        <w:spacing w:line="276" w:lineRule="auto"/>
        <w:jc w:val="both"/>
        <w:rPr>
          <w:sz w:val="22"/>
          <w:szCs w:val="22"/>
        </w:rPr>
      </w:pPr>
      <w:r w:rsidRPr="00163847">
        <w:rPr>
          <w:sz w:val="22"/>
          <w:szCs w:val="22"/>
        </w:rPr>
        <w:t>Colyn R, Campbell A, Smit-Robinson HA. 2017. The application of camera trapping to assess rallidae species richness within wetland habitat types, eastern Free State, South Africa. Ostrich 88: 235-245.</w:t>
      </w:r>
    </w:p>
    <w:p w14:paraId="07C985D5" w14:textId="77777777" w:rsidR="00052EA8" w:rsidRPr="00163847" w:rsidRDefault="00052EA8" w:rsidP="00163847">
      <w:pPr>
        <w:spacing w:line="276" w:lineRule="auto"/>
        <w:jc w:val="both"/>
        <w:rPr>
          <w:sz w:val="22"/>
          <w:szCs w:val="22"/>
        </w:rPr>
      </w:pPr>
      <w:r w:rsidRPr="00163847">
        <w:rPr>
          <w:sz w:val="22"/>
          <w:szCs w:val="22"/>
        </w:rPr>
        <w:t xml:space="preserve"> </w:t>
      </w:r>
    </w:p>
    <w:p w14:paraId="59200116" w14:textId="77777777" w:rsidR="00052EA8" w:rsidRPr="00163847" w:rsidRDefault="00052EA8" w:rsidP="00163847">
      <w:pPr>
        <w:spacing w:line="276" w:lineRule="auto"/>
        <w:jc w:val="both"/>
        <w:rPr>
          <w:i/>
          <w:sz w:val="22"/>
          <w:szCs w:val="22"/>
        </w:rPr>
      </w:pPr>
      <w:r w:rsidRPr="00163847">
        <w:rPr>
          <w:i/>
          <w:sz w:val="22"/>
          <w:szCs w:val="22"/>
        </w:rPr>
        <w:t>8.1 Identify and explore potential sites in South Africa and Ethiopia (also refer to 12.1)</w:t>
      </w:r>
    </w:p>
    <w:p w14:paraId="3BD6987C" w14:textId="77777777" w:rsidR="00052EA8" w:rsidRPr="00163847" w:rsidRDefault="00052EA8" w:rsidP="00163847">
      <w:pPr>
        <w:spacing w:line="276" w:lineRule="auto"/>
        <w:jc w:val="both"/>
        <w:rPr>
          <w:sz w:val="22"/>
          <w:szCs w:val="22"/>
        </w:rPr>
      </w:pPr>
      <w:r w:rsidRPr="00163847">
        <w:rPr>
          <w:sz w:val="22"/>
          <w:szCs w:val="22"/>
        </w:rPr>
        <w:t>A habitat niche model through the use of remote sensing, Maxent and NDVI modelling are near-completed. This project was undertaken by BLSA.</w:t>
      </w:r>
      <w:r w:rsidR="00D4585F">
        <w:rPr>
          <w:sz w:val="22"/>
          <w:szCs w:val="22"/>
        </w:rPr>
        <w:t xml:space="preserve"> </w:t>
      </w:r>
      <w:r w:rsidRPr="00163847">
        <w:rPr>
          <w:sz w:val="22"/>
          <w:szCs w:val="22"/>
        </w:rPr>
        <w:t xml:space="preserve">As part of her field research during the breeding season in 2017, Ethiopian Edge Fellow of Conservation, Bruktawit Abdu, discovered a nest with five eggs at a second site visited in Ethiopia by during July 2017. This site is now only the second confirmed breeding site for White-winged Flufftail in Ethiopia. It is encouraging that this particular site was identified as </w:t>
      </w:r>
      <w:r w:rsidR="007733E9">
        <w:rPr>
          <w:sz w:val="22"/>
          <w:szCs w:val="22"/>
        </w:rPr>
        <w:t xml:space="preserve">being </w:t>
      </w:r>
      <w:r w:rsidRPr="00163847">
        <w:rPr>
          <w:sz w:val="22"/>
          <w:szCs w:val="22"/>
        </w:rPr>
        <w:t xml:space="preserve">one of the suitable areas for breeding by the latest ecological niche model developed by BLSA (unpublished), and thus confirms the accuracy of the model. </w:t>
      </w:r>
    </w:p>
    <w:p w14:paraId="32A4B1AD" w14:textId="77777777" w:rsidR="00052EA8" w:rsidRPr="00163847" w:rsidRDefault="00052EA8" w:rsidP="00163847">
      <w:pPr>
        <w:spacing w:line="276" w:lineRule="auto"/>
        <w:jc w:val="both"/>
        <w:rPr>
          <w:sz w:val="22"/>
          <w:szCs w:val="22"/>
        </w:rPr>
      </w:pPr>
      <w:r w:rsidRPr="00163847">
        <w:rPr>
          <w:sz w:val="22"/>
          <w:szCs w:val="22"/>
        </w:rPr>
        <w:t xml:space="preserve"> </w:t>
      </w:r>
    </w:p>
    <w:p w14:paraId="73411183" w14:textId="77777777" w:rsidR="00052EA8" w:rsidRPr="007733E9" w:rsidRDefault="00052EA8" w:rsidP="00163847">
      <w:pPr>
        <w:spacing w:line="276" w:lineRule="auto"/>
        <w:jc w:val="both"/>
        <w:rPr>
          <w:i/>
          <w:sz w:val="22"/>
          <w:szCs w:val="22"/>
        </w:rPr>
      </w:pPr>
      <w:r w:rsidRPr="007733E9">
        <w:rPr>
          <w:i/>
          <w:sz w:val="22"/>
          <w:szCs w:val="22"/>
        </w:rPr>
        <w:t>13.1 Compile and disseminate species information</w:t>
      </w:r>
    </w:p>
    <w:p w14:paraId="2249BC5D" w14:textId="77777777" w:rsidR="00052EA8" w:rsidRPr="00163847" w:rsidRDefault="00052EA8" w:rsidP="00163847">
      <w:pPr>
        <w:spacing w:line="276" w:lineRule="auto"/>
        <w:jc w:val="both"/>
        <w:rPr>
          <w:sz w:val="22"/>
          <w:szCs w:val="22"/>
        </w:rPr>
      </w:pPr>
      <w:r w:rsidRPr="00163847">
        <w:rPr>
          <w:sz w:val="22"/>
          <w:szCs w:val="22"/>
        </w:rPr>
        <w:t xml:space="preserve">BLSA’s annual Flufftail Festival held at Maponya Mall, Soweto in collaboration with several partners, including the Department of Environmental Affairs, to celebrate waterbirds, wetlands and water. </w:t>
      </w:r>
    </w:p>
    <w:p w14:paraId="01CBF350" w14:textId="77777777" w:rsidR="00052EA8" w:rsidRPr="00163847" w:rsidRDefault="00052EA8" w:rsidP="00163847">
      <w:pPr>
        <w:spacing w:line="276" w:lineRule="auto"/>
        <w:jc w:val="both"/>
        <w:rPr>
          <w:sz w:val="22"/>
          <w:szCs w:val="22"/>
        </w:rPr>
      </w:pPr>
    </w:p>
    <w:p w14:paraId="0841E808" w14:textId="77777777" w:rsidR="00052EA8" w:rsidRPr="00163847" w:rsidRDefault="00052EA8" w:rsidP="00163847">
      <w:pPr>
        <w:spacing w:line="276" w:lineRule="auto"/>
        <w:jc w:val="both"/>
        <w:rPr>
          <w:sz w:val="22"/>
          <w:szCs w:val="22"/>
          <w:u w:val="single"/>
        </w:rPr>
      </w:pPr>
      <w:r w:rsidRPr="00163847">
        <w:rPr>
          <w:sz w:val="22"/>
          <w:szCs w:val="22"/>
          <w:u w:val="single"/>
        </w:rPr>
        <w:t>b) Grey Crowned Crane SSAP</w:t>
      </w:r>
    </w:p>
    <w:p w14:paraId="636F3593" w14:textId="77777777" w:rsidR="00052EA8" w:rsidRPr="00D4585F" w:rsidRDefault="00052EA8" w:rsidP="00163847">
      <w:pPr>
        <w:spacing w:line="276" w:lineRule="auto"/>
        <w:jc w:val="both"/>
        <w:rPr>
          <w:b/>
          <w:sz w:val="22"/>
          <w:szCs w:val="22"/>
        </w:rPr>
      </w:pPr>
      <w:r w:rsidRPr="00D4585F">
        <w:rPr>
          <w:b/>
          <w:sz w:val="22"/>
          <w:szCs w:val="22"/>
        </w:rPr>
        <w:t xml:space="preserve">South Africa: </w:t>
      </w:r>
    </w:p>
    <w:p w14:paraId="3C6741DA" w14:textId="77777777" w:rsidR="00052EA8" w:rsidRPr="00163847" w:rsidRDefault="00052EA8" w:rsidP="00844905">
      <w:pPr>
        <w:numPr>
          <w:ilvl w:val="0"/>
          <w:numId w:val="26"/>
        </w:numPr>
        <w:spacing w:line="276" w:lineRule="auto"/>
        <w:ind w:left="426" w:hanging="426"/>
        <w:jc w:val="both"/>
        <w:rPr>
          <w:sz w:val="22"/>
          <w:szCs w:val="22"/>
        </w:rPr>
      </w:pPr>
      <w:r w:rsidRPr="00163847">
        <w:rPr>
          <w:sz w:val="22"/>
          <w:szCs w:val="22"/>
        </w:rPr>
        <w:t xml:space="preserve">Where Grey Crowned Cranes have been found under powerlines, assessments have been made and recommendations sent to Eskom for </w:t>
      </w:r>
      <w:r w:rsidR="00904638">
        <w:rPr>
          <w:sz w:val="22"/>
          <w:szCs w:val="22"/>
        </w:rPr>
        <w:t xml:space="preserve">the </w:t>
      </w:r>
      <w:r w:rsidRPr="00163847">
        <w:rPr>
          <w:sz w:val="22"/>
          <w:szCs w:val="22"/>
        </w:rPr>
        <w:t>mitigation of powerlines</w:t>
      </w:r>
      <w:r w:rsidR="00801D77" w:rsidRPr="00163847">
        <w:rPr>
          <w:sz w:val="22"/>
          <w:szCs w:val="22"/>
        </w:rPr>
        <w:t>;</w:t>
      </w:r>
    </w:p>
    <w:p w14:paraId="6056239B" w14:textId="77777777" w:rsidR="00052EA8" w:rsidRPr="00163847" w:rsidRDefault="00052EA8" w:rsidP="00844905">
      <w:pPr>
        <w:numPr>
          <w:ilvl w:val="0"/>
          <w:numId w:val="26"/>
        </w:numPr>
        <w:spacing w:line="276" w:lineRule="auto"/>
        <w:ind w:left="426" w:hanging="426"/>
        <w:jc w:val="both"/>
        <w:rPr>
          <w:sz w:val="22"/>
          <w:szCs w:val="22"/>
        </w:rPr>
      </w:pPr>
      <w:r w:rsidRPr="00163847">
        <w:rPr>
          <w:sz w:val="22"/>
          <w:szCs w:val="22"/>
        </w:rPr>
        <w:t>The Endangered Wildlife Trust (EWT) has actively participated as an Interested and Affected Party (I&amp;APs) in mining applications that could affect Grey Crowned Crane habitat on the Steenkampsberg, around Chrissiesmeer and in the Southern Drakensberg.  Due to the input from many I&amp;APs against the appeal that was submitted by Ibubesi mine on the Steenkampsberg to reverse the declaration of the Greater Lakenvlei Protected Environment so that mining could be consi</w:t>
      </w:r>
      <w:r w:rsidR="00801D77" w:rsidRPr="00163847">
        <w:rPr>
          <w:sz w:val="22"/>
          <w:szCs w:val="22"/>
        </w:rPr>
        <w:t>dered, the motion was withdrawn;</w:t>
      </w:r>
    </w:p>
    <w:p w14:paraId="63A0E239" w14:textId="77777777" w:rsidR="00052EA8" w:rsidRPr="00163847" w:rsidRDefault="00052EA8" w:rsidP="00844905">
      <w:pPr>
        <w:numPr>
          <w:ilvl w:val="0"/>
          <w:numId w:val="26"/>
        </w:numPr>
        <w:spacing w:line="276" w:lineRule="auto"/>
        <w:ind w:left="426" w:hanging="426"/>
        <w:jc w:val="both"/>
        <w:rPr>
          <w:sz w:val="22"/>
          <w:szCs w:val="22"/>
        </w:rPr>
      </w:pPr>
      <w:r w:rsidRPr="00163847">
        <w:rPr>
          <w:sz w:val="22"/>
          <w:szCs w:val="22"/>
        </w:rPr>
        <w:t>Black wattle (</w:t>
      </w:r>
      <w:r w:rsidRPr="007733E9">
        <w:rPr>
          <w:i/>
          <w:sz w:val="22"/>
          <w:szCs w:val="22"/>
        </w:rPr>
        <w:t>Acacia mear</w:t>
      </w:r>
      <w:r w:rsidRPr="00351BB8">
        <w:rPr>
          <w:i/>
          <w:sz w:val="22"/>
          <w:szCs w:val="22"/>
        </w:rPr>
        <w:t>nsii</w:t>
      </w:r>
      <w:r w:rsidRPr="00163847">
        <w:rPr>
          <w:sz w:val="22"/>
          <w:szCs w:val="22"/>
        </w:rPr>
        <w:t>) is currently being cleared around key Grey Crowned Crane sites in Chrissiesmeer</w:t>
      </w:r>
      <w:r w:rsidR="00801D77" w:rsidRPr="00163847">
        <w:rPr>
          <w:sz w:val="22"/>
          <w:szCs w:val="22"/>
        </w:rPr>
        <w:t>;</w:t>
      </w:r>
    </w:p>
    <w:p w14:paraId="2E139AA5" w14:textId="77777777" w:rsidR="00052EA8" w:rsidRPr="00163847" w:rsidRDefault="00052EA8" w:rsidP="00844905">
      <w:pPr>
        <w:numPr>
          <w:ilvl w:val="0"/>
          <w:numId w:val="26"/>
        </w:numPr>
        <w:spacing w:line="276" w:lineRule="auto"/>
        <w:ind w:left="426" w:hanging="426"/>
        <w:jc w:val="both"/>
        <w:rPr>
          <w:sz w:val="22"/>
          <w:szCs w:val="22"/>
        </w:rPr>
      </w:pPr>
      <w:r w:rsidRPr="00163847">
        <w:rPr>
          <w:sz w:val="22"/>
          <w:szCs w:val="22"/>
        </w:rPr>
        <w:t>There is ongoing monitoring of Grey Crowned Cranes in KwaZulu-Natal through annual aerial surveys conducted by the EWT and Ezemvelo KZN Wildlife</w:t>
      </w:r>
      <w:r w:rsidR="00801D77" w:rsidRPr="00163847">
        <w:rPr>
          <w:sz w:val="22"/>
          <w:szCs w:val="22"/>
        </w:rPr>
        <w:t>;</w:t>
      </w:r>
    </w:p>
    <w:p w14:paraId="41208209" w14:textId="77777777" w:rsidR="00052EA8" w:rsidRPr="00163847" w:rsidRDefault="00052EA8" w:rsidP="00844905">
      <w:pPr>
        <w:numPr>
          <w:ilvl w:val="0"/>
          <w:numId w:val="26"/>
        </w:numPr>
        <w:spacing w:line="276" w:lineRule="auto"/>
        <w:ind w:left="426" w:hanging="426"/>
        <w:jc w:val="both"/>
        <w:rPr>
          <w:sz w:val="22"/>
          <w:szCs w:val="22"/>
        </w:rPr>
      </w:pPr>
      <w:r w:rsidRPr="00163847">
        <w:rPr>
          <w:sz w:val="22"/>
          <w:szCs w:val="22"/>
        </w:rPr>
        <w:t>The annual aerial surveys conducted by the EWT are ongoing in the Chrissiesmeer area</w:t>
      </w:r>
      <w:r w:rsidR="00801D77" w:rsidRPr="00163847">
        <w:rPr>
          <w:sz w:val="22"/>
          <w:szCs w:val="22"/>
        </w:rPr>
        <w:t>.</w:t>
      </w:r>
    </w:p>
    <w:p w14:paraId="172961CC" w14:textId="17B8889A" w:rsidR="00052EA8" w:rsidRDefault="00052EA8" w:rsidP="00904638">
      <w:pPr>
        <w:spacing w:line="276" w:lineRule="auto"/>
        <w:ind w:left="426"/>
        <w:jc w:val="both"/>
        <w:rPr>
          <w:sz w:val="22"/>
          <w:szCs w:val="22"/>
        </w:rPr>
      </w:pPr>
    </w:p>
    <w:p w14:paraId="1D5D27EE" w14:textId="77777777" w:rsidR="00930510" w:rsidRPr="00163847" w:rsidRDefault="00930510" w:rsidP="00904638">
      <w:pPr>
        <w:spacing w:line="276" w:lineRule="auto"/>
        <w:ind w:left="426"/>
        <w:jc w:val="both"/>
        <w:rPr>
          <w:sz w:val="22"/>
          <w:szCs w:val="22"/>
        </w:rPr>
      </w:pPr>
    </w:p>
    <w:p w14:paraId="29999060" w14:textId="77777777" w:rsidR="00052EA8" w:rsidRPr="00163847" w:rsidRDefault="00052EA8" w:rsidP="00163847">
      <w:pPr>
        <w:spacing w:line="276" w:lineRule="auto"/>
        <w:jc w:val="both"/>
        <w:rPr>
          <w:sz w:val="22"/>
          <w:szCs w:val="22"/>
          <w:u w:val="single"/>
        </w:rPr>
      </w:pPr>
      <w:r w:rsidRPr="00163847">
        <w:rPr>
          <w:sz w:val="22"/>
          <w:szCs w:val="22"/>
          <w:u w:val="single"/>
        </w:rPr>
        <w:lastRenderedPageBreak/>
        <w:t>c) Draft MSAP for the Benguela ecosystem’s seabirds</w:t>
      </w:r>
    </w:p>
    <w:p w14:paraId="03446E5F" w14:textId="77777777" w:rsidR="00052EA8" w:rsidRPr="00163847" w:rsidRDefault="00052EA8" w:rsidP="00163847">
      <w:pPr>
        <w:spacing w:line="276" w:lineRule="auto"/>
        <w:jc w:val="both"/>
        <w:rPr>
          <w:sz w:val="22"/>
          <w:szCs w:val="22"/>
        </w:rPr>
      </w:pPr>
      <w:r w:rsidRPr="00163847">
        <w:rPr>
          <w:sz w:val="22"/>
          <w:szCs w:val="22"/>
        </w:rPr>
        <w:t xml:space="preserve">South Africa has continued to monitor numbers breeding for African penguin, Cape gannet and Cape, bank and crowned cormorants. Following substantial reductions in numbers of African penguin, Cape gannet and Cape and </w:t>
      </w:r>
      <w:r w:rsidR="00904638">
        <w:rPr>
          <w:sz w:val="22"/>
          <w:szCs w:val="22"/>
        </w:rPr>
        <w:t>B</w:t>
      </w:r>
      <w:r w:rsidRPr="00163847">
        <w:rPr>
          <w:sz w:val="22"/>
          <w:szCs w:val="22"/>
        </w:rPr>
        <w:t xml:space="preserve">ank cormorants breeding off South Africa’s west coast, these four species all now have an IUCN Red List status of Endangered. South Africa has undertaken surveys for Damara </w:t>
      </w:r>
      <w:r w:rsidR="00904638">
        <w:rPr>
          <w:sz w:val="22"/>
          <w:szCs w:val="22"/>
        </w:rPr>
        <w:t>T</w:t>
      </w:r>
      <w:r w:rsidRPr="00163847">
        <w:rPr>
          <w:sz w:val="22"/>
          <w:szCs w:val="22"/>
        </w:rPr>
        <w:t xml:space="preserve">erns (Vulnerable), which indicate that perhaps just 50 pairs of this species breed in South Africa. South Africa has also continued its programme of tracking some seabirds listed on the draft plan in order to better understand their at-sea distributions and advise on marine spatial planning.  </w:t>
      </w:r>
    </w:p>
    <w:p w14:paraId="734AEE87" w14:textId="77777777" w:rsidR="00052EA8" w:rsidRPr="00163847" w:rsidRDefault="00052EA8" w:rsidP="00163847">
      <w:pPr>
        <w:spacing w:line="276" w:lineRule="auto"/>
        <w:jc w:val="both"/>
        <w:rPr>
          <w:sz w:val="22"/>
          <w:szCs w:val="22"/>
        </w:rPr>
      </w:pPr>
    </w:p>
    <w:p w14:paraId="1CAD9DD8" w14:textId="77777777" w:rsidR="00052EA8" w:rsidRPr="00163847" w:rsidRDefault="00052EA8" w:rsidP="00163847">
      <w:pPr>
        <w:spacing w:line="276" w:lineRule="auto"/>
        <w:jc w:val="both"/>
        <w:rPr>
          <w:sz w:val="22"/>
          <w:szCs w:val="22"/>
          <w:u w:val="single"/>
        </w:rPr>
      </w:pPr>
      <w:r w:rsidRPr="00163847">
        <w:rPr>
          <w:sz w:val="22"/>
          <w:szCs w:val="22"/>
          <w:u w:val="single"/>
        </w:rPr>
        <w:t>d) Maccoa Duck SSAP</w:t>
      </w:r>
    </w:p>
    <w:p w14:paraId="4B8D2822" w14:textId="77777777" w:rsidR="00052EA8" w:rsidRPr="00163847" w:rsidRDefault="00052EA8" w:rsidP="00163847">
      <w:pPr>
        <w:spacing w:line="276" w:lineRule="auto"/>
        <w:jc w:val="both"/>
        <w:rPr>
          <w:sz w:val="22"/>
          <w:szCs w:val="22"/>
        </w:rPr>
      </w:pPr>
      <w:r w:rsidRPr="00163847">
        <w:rPr>
          <w:sz w:val="22"/>
          <w:szCs w:val="22"/>
        </w:rPr>
        <w:t>A</w:t>
      </w:r>
      <w:r w:rsidR="00904638">
        <w:rPr>
          <w:sz w:val="22"/>
          <w:szCs w:val="22"/>
        </w:rPr>
        <w:t>n I</w:t>
      </w:r>
      <w:r w:rsidRPr="00163847">
        <w:rPr>
          <w:sz w:val="22"/>
          <w:szCs w:val="22"/>
        </w:rPr>
        <w:t>SSAP was developed for the Maccoa Duck several years ago. The Gauteng Department of Agriculture and Rural Development (GDARD) in South Africa have drafted revised minimum requirements for biodiversity assessments (related to EIAs) that propose expanded buffers around wetlands used by this species. These proposals are being reviewed by external experts.</w:t>
      </w:r>
    </w:p>
    <w:p w14:paraId="014970D4" w14:textId="77777777" w:rsidR="00052EA8" w:rsidRPr="00163847" w:rsidRDefault="00052EA8" w:rsidP="00163847">
      <w:pPr>
        <w:spacing w:line="276" w:lineRule="auto"/>
        <w:jc w:val="both"/>
        <w:rPr>
          <w:sz w:val="22"/>
          <w:szCs w:val="22"/>
        </w:rPr>
      </w:pPr>
    </w:p>
    <w:p w14:paraId="797A2BA3" w14:textId="77777777" w:rsidR="00052EA8" w:rsidRPr="00163847" w:rsidRDefault="00052EA8" w:rsidP="00163847">
      <w:pPr>
        <w:spacing w:line="276" w:lineRule="auto"/>
        <w:jc w:val="both"/>
        <w:rPr>
          <w:sz w:val="22"/>
          <w:szCs w:val="22"/>
          <w:u w:val="single"/>
        </w:rPr>
      </w:pPr>
      <w:r w:rsidRPr="00163847">
        <w:rPr>
          <w:sz w:val="22"/>
          <w:szCs w:val="22"/>
          <w:u w:val="single"/>
        </w:rPr>
        <w:t>e) Slaty Egret SSAP</w:t>
      </w:r>
    </w:p>
    <w:p w14:paraId="5EE8F603" w14:textId="77777777" w:rsidR="00052EA8" w:rsidRPr="00163847" w:rsidRDefault="00052EA8" w:rsidP="00163847">
      <w:pPr>
        <w:spacing w:line="276" w:lineRule="auto"/>
        <w:jc w:val="both"/>
        <w:rPr>
          <w:sz w:val="22"/>
          <w:szCs w:val="22"/>
        </w:rPr>
      </w:pPr>
      <w:r w:rsidRPr="00904638">
        <w:rPr>
          <w:b/>
          <w:sz w:val="22"/>
          <w:szCs w:val="22"/>
        </w:rPr>
        <w:t>Botswana</w:t>
      </w:r>
      <w:r w:rsidRPr="00163847">
        <w:rPr>
          <w:sz w:val="22"/>
          <w:szCs w:val="22"/>
        </w:rPr>
        <w:t>: Fundraising for implementation of the Slaty Egret ISSAP from the KAZA secretariat was unsuccessful.</w:t>
      </w:r>
    </w:p>
    <w:p w14:paraId="2A32C8C1" w14:textId="77777777" w:rsidR="00052EA8" w:rsidRPr="00163847" w:rsidRDefault="00052EA8" w:rsidP="00163847">
      <w:pPr>
        <w:spacing w:line="276" w:lineRule="auto"/>
        <w:jc w:val="both"/>
        <w:rPr>
          <w:sz w:val="22"/>
          <w:szCs w:val="22"/>
        </w:rPr>
      </w:pPr>
    </w:p>
    <w:p w14:paraId="794C4AA8" w14:textId="77777777" w:rsidR="00052EA8" w:rsidRPr="00163847" w:rsidRDefault="00052EA8" w:rsidP="00163847">
      <w:pPr>
        <w:spacing w:line="276" w:lineRule="auto"/>
        <w:jc w:val="both"/>
        <w:rPr>
          <w:sz w:val="22"/>
          <w:szCs w:val="22"/>
          <w:u w:val="single"/>
        </w:rPr>
      </w:pPr>
      <w:r w:rsidRPr="00163847">
        <w:rPr>
          <w:sz w:val="22"/>
          <w:szCs w:val="22"/>
          <w:u w:val="single"/>
        </w:rPr>
        <w:t xml:space="preserve">f) Lesser Flamingo SSAP </w:t>
      </w:r>
    </w:p>
    <w:p w14:paraId="7ED91839" w14:textId="77777777" w:rsidR="00052EA8" w:rsidRPr="00163847" w:rsidRDefault="00052EA8" w:rsidP="00163847">
      <w:pPr>
        <w:spacing w:line="276" w:lineRule="auto"/>
        <w:jc w:val="both"/>
        <w:rPr>
          <w:sz w:val="22"/>
          <w:szCs w:val="22"/>
        </w:rPr>
      </w:pPr>
      <w:r w:rsidRPr="00904638">
        <w:rPr>
          <w:b/>
          <w:sz w:val="22"/>
          <w:szCs w:val="22"/>
        </w:rPr>
        <w:t>Botswana</w:t>
      </w:r>
      <w:r w:rsidRPr="00163847">
        <w:rPr>
          <w:sz w:val="22"/>
          <w:szCs w:val="22"/>
        </w:rPr>
        <w:t xml:space="preserve">: Elements of the Lesser Flamingo ISSAP implemented through the BirdLife Botswana-led and UNDP/GEF Sustainable Land Management (Makgadikgadi) project, 2014-2017, notably awareness-raising and training of local community members around the core breeding site in the Makgadikgadi Pans. The details on this project can be found at </w:t>
      </w:r>
      <w:hyperlink r:id="rId70" w:history="1">
        <w:r w:rsidRPr="00163847">
          <w:rPr>
            <w:rStyle w:val="Hyperlink"/>
            <w:sz w:val="22"/>
            <w:szCs w:val="22"/>
          </w:rPr>
          <w:t>https://www.thegef.org/project/using-slm-improve-integrity-makgadikgadi-ecosystem-and-secure-livelihoods-rangeland</w:t>
        </w:r>
      </w:hyperlink>
    </w:p>
    <w:p w14:paraId="69833306" w14:textId="77777777" w:rsidR="00052EA8" w:rsidRPr="00163847" w:rsidRDefault="00052EA8" w:rsidP="00163847">
      <w:pPr>
        <w:spacing w:line="276" w:lineRule="auto"/>
        <w:jc w:val="both"/>
        <w:rPr>
          <w:sz w:val="22"/>
          <w:szCs w:val="22"/>
        </w:rPr>
      </w:pPr>
    </w:p>
    <w:p w14:paraId="694951CE"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4. Emergency situations (extreme cold, draught, toxic or oil spills, etc.) that have occurred and have affected waterbirds and/or their habitats since the last TC meeting and response to them. </w:t>
      </w:r>
    </w:p>
    <w:p w14:paraId="3CD449DE" w14:textId="77777777" w:rsidR="00801D77" w:rsidRPr="00163847" w:rsidRDefault="00801D77" w:rsidP="00163847">
      <w:pPr>
        <w:spacing w:line="276" w:lineRule="auto"/>
        <w:jc w:val="both"/>
        <w:rPr>
          <w:sz w:val="22"/>
          <w:szCs w:val="22"/>
        </w:rPr>
      </w:pPr>
    </w:p>
    <w:p w14:paraId="3722910E" w14:textId="77777777" w:rsidR="00052EA8" w:rsidRPr="00163847" w:rsidRDefault="00052EA8" w:rsidP="00844905">
      <w:pPr>
        <w:numPr>
          <w:ilvl w:val="0"/>
          <w:numId w:val="27"/>
        </w:numPr>
        <w:spacing w:line="276" w:lineRule="auto"/>
        <w:ind w:left="284" w:hanging="284"/>
        <w:jc w:val="both"/>
        <w:rPr>
          <w:sz w:val="22"/>
          <w:szCs w:val="22"/>
        </w:rPr>
      </w:pPr>
      <w:r w:rsidRPr="00163847">
        <w:rPr>
          <w:sz w:val="22"/>
          <w:szCs w:val="22"/>
        </w:rPr>
        <w:t>Avian Influenza widespread in South Africa – see BLSA’s media statement</w:t>
      </w:r>
      <w:r w:rsidR="00801D77" w:rsidRPr="00163847">
        <w:rPr>
          <w:sz w:val="22"/>
          <w:szCs w:val="22"/>
        </w:rPr>
        <w:t>;</w:t>
      </w:r>
    </w:p>
    <w:p w14:paraId="4423A3E5" w14:textId="77777777" w:rsidR="00052EA8" w:rsidRPr="00163847" w:rsidRDefault="00052EA8" w:rsidP="00844905">
      <w:pPr>
        <w:numPr>
          <w:ilvl w:val="0"/>
          <w:numId w:val="27"/>
        </w:numPr>
        <w:spacing w:line="276" w:lineRule="auto"/>
        <w:ind w:left="284" w:hanging="284"/>
        <w:jc w:val="both"/>
        <w:rPr>
          <w:sz w:val="22"/>
          <w:szCs w:val="22"/>
        </w:rPr>
      </w:pPr>
      <w:r w:rsidRPr="00163847">
        <w:rPr>
          <w:sz w:val="22"/>
          <w:szCs w:val="22"/>
        </w:rPr>
        <w:t>In February 2018, there was an outbreak of avian influenza amongst some South African seabirds, including African penguin and Cape gannet. The severity of t</w:t>
      </w:r>
      <w:r w:rsidR="00801D77" w:rsidRPr="00163847">
        <w:rPr>
          <w:sz w:val="22"/>
          <w:szCs w:val="22"/>
        </w:rPr>
        <w:t>he outbreak is yet to be gauged;</w:t>
      </w:r>
    </w:p>
    <w:p w14:paraId="265371EB" w14:textId="77777777" w:rsidR="00052EA8" w:rsidRPr="00163847" w:rsidRDefault="00052EA8" w:rsidP="00844905">
      <w:pPr>
        <w:numPr>
          <w:ilvl w:val="0"/>
          <w:numId w:val="27"/>
        </w:numPr>
        <w:spacing w:line="276" w:lineRule="auto"/>
        <w:ind w:left="284" w:hanging="284"/>
        <w:jc w:val="both"/>
        <w:rPr>
          <w:sz w:val="22"/>
          <w:szCs w:val="22"/>
        </w:rPr>
      </w:pPr>
      <w:r w:rsidRPr="00163847">
        <w:rPr>
          <w:sz w:val="22"/>
          <w:szCs w:val="22"/>
        </w:rPr>
        <w:t>An appeal was circulated via social media in South Africa for reports of unusual waterbird mortalities. State vets from GDARD collected samples for testing. Feedback is still</w:t>
      </w:r>
      <w:r w:rsidR="00801D77" w:rsidRPr="00163847">
        <w:rPr>
          <w:sz w:val="22"/>
          <w:szCs w:val="22"/>
        </w:rPr>
        <w:t xml:space="preserve"> awaited from several incidents;</w:t>
      </w:r>
    </w:p>
    <w:p w14:paraId="6A460329" w14:textId="77777777" w:rsidR="00052EA8" w:rsidRPr="00163847" w:rsidRDefault="00052EA8" w:rsidP="00844905">
      <w:pPr>
        <w:numPr>
          <w:ilvl w:val="0"/>
          <w:numId w:val="27"/>
        </w:numPr>
        <w:spacing w:line="276" w:lineRule="auto"/>
        <w:ind w:left="284" w:hanging="284"/>
        <w:jc w:val="both"/>
        <w:rPr>
          <w:sz w:val="22"/>
          <w:szCs w:val="22"/>
        </w:rPr>
      </w:pPr>
      <w:r w:rsidRPr="00163847">
        <w:rPr>
          <w:sz w:val="22"/>
          <w:szCs w:val="22"/>
        </w:rPr>
        <w:t>On 16 June 2016, there was an occurrence of a minor oil spill around the south</w:t>
      </w:r>
      <w:r w:rsidR="00801D77" w:rsidRPr="00163847">
        <w:rPr>
          <w:sz w:val="22"/>
          <w:szCs w:val="22"/>
        </w:rPr>
        <w:t>-</w:t>
      </w:r>
      <w:r w:rsidRPr="00163847">
        <w:rPr>
          <w:sz w:val="22"/>
          <w:szCs w:val="22"/>
        </w:rPr>
        <w:t>east coast of Mauritius at Le Bouchon following the grounding of a tanker MV Benita.  One dead Lesser Noddy (</w:t>
      </w:r>
      <w:r w:rsidRPr="00EF2B62">
        <w:rPr>
          <w:i/>
          <w:sz w:val="22"/>
          <w:szCs w:val="22"/>
        </w:rPr>
        <w:t>Anous tenuirostris</w:t>
      </w:r>
      <w:r w:rsidRPr="00163847">
        <w:rPr>
          <w:sz w:val="22"/>
          <w:szCs w:val="22"/>
        </w:rPr>
        <w:t>) was recorded.  Oil spilled was contained and cleaning operations were conducted.</w:t>
      </w:r>
    </w:p>
    <w:p w14:paraId="1AF41DFA" w14:textId="77777777" w:rsidR="00052EA8" w:rsidRPr="00163847" w:rsidRDefault="00052EA8" w:rsidP="00163847">
      <w:pPr>
        <w:spacing w:line="276" w:lineRule="auto"/>
        <w:jc w:val="both"/>
        <w:rPr>
          <w:sz w:val="22"/>
          <w:szCs w:val="22"/>
        </w:rPr>
      </w:pPr>
    </w:p>
    <w:p w14:paraId="222ED0BF"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5. New or major ongoing waterbird species re-establishment (reintroduction, supplementation) initiatives. </w:t>
      </w:r>
    </w:p>
    <w:p w14:paraId="790AE974" w14:textId="77777777" w:rsidR="00801D77" w:rsidRPr="00163847" w:rsidRDefault="00801D77" w:rsidP="00163847">
      <w:pPr>
        <w:spacing w:line="276" w:lineRule="auto"/>
        <w:jc w:val="both"/>
        <w:rPr>
          <w:sz w:val="22"/>
          <w:szCs w:val="22"/>
        </w:rPr>
      </w:pPr>
    </w:p>
    <w:p w14:paraId="32AAFE94" w14:textId="77777777" w:rsidR="00052EA8" w:rsidRPr="00163847" w:rsidRDefault="00052EA8" w:rsidP="00163847">
      <w:pPr>
        <w:spacing w:line="276" w:lineRule="auto"/>
        <w:jc w:val="both"/>
        <w:rPr>
          <w:sz w:val="22"/>
          <w:szCs w:val="22"/>
        </w:rPr>
      </w:pPr>
      <w:r w:rsidRPr="00163847">
        <w:rPr>
          <w:sz w:val="22"/>
          <w:szCs w:val="22"/>
        </w:rPr>
        <w:t>None reported from any range states</w:t>
      </w:r>
    </w:p>
    <w:p w14:paraId="64F53BEB" w14:textId="77777777" w:rsidR="00052EA8" w:rsidRPr="00163847" w:rsidRDefault="00052EA8" w:rsidP="00163847">
      <w:pPr>
        <w:spacing w:line="276" w:lineRule="auto"/>
        <w:jc w:val="both"/>
        <w:rPr>
          <w:sz w:val="22"/>
          <w:szCs w:val="22"/>
        </w:rPr>
      </w:pPr>
    </w:p>
    <w:p w14:paraId="2F08A381"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6. Activities on eradication or other type of action regarding alien species. </w:t>
      </w:r>
    </w:p>
    <w:p w14:paraId="79754C60" w14:textId="77777777" w:rsidR="00801D77" w:rsidRPr="00163847" w:rsidRDefault="00801D77" w:rsidP="00163847">
      <w:pPr>
        <w:spacing w:line="276" w:lineRule="auto"/>
        <w:jc w:val="both"/>
        <w:rPr>
          <w:sz w:val="22"/>
          <w:szCs w:val="22"/>
        </w:rPr>
      </w:pPr>
    </w:p>
    <w:p w14:paraId="23FFE7C7" w14:textId="77777777" w:rsidR="00052EA8" w:rsidRPr="00163847" w:rsidRDefault="00052EA8" w:rsidP="00163847">
      <w:pPr>
        <w:spacing w:line="276" w:lineRule="auto"/>
        <w:jc w:val="both"/>
        <w:rPr>
          <w:sz w:val="22"/>
          <w:szCs w:val="22"/>
        </w:rPr>
      </w:pPr>
      <w:r w:rsidRPr="00EF2B62">
        <w:rPr>
          <w:b/>
          <w:sz w:val="22"/>
          <w:szCs w:val="22"/>
        </w:rPr>
        <w:t>South Africa</w:t>
      </w:r>
      <w:r w:rsidRPr="00163847">
        <w:rPr>
          <w:sz w:val="22"/>
          <w:szCs w:val="22"/>
        </w:rPr>
        <w:t>: GDARD and BirdLasser are in the process of developing an early warning system for detecting existing and emerging alien bird threats. This conservation cause will draw on data collected by citizen scientist volunteers and is linked to the Southern African Bird Atlas Project initiative.</w:t>
      </w:r>
    </w:p>
    <w:p w14:paraId="2B6B7C29" w14:textId="77777777" w:rsidR="00801D77" w:rsidRPr="00163847" w:rsidRDefault="00801D77" w:rsidP="00163847">
      <w:pPr>
        <w:spacing w:line="276" w:lineRule="auto"/>
        <w:jc w:val="both"/>
        <w:rPr>
          <w:sz w:val="22"/>
          <w:szCs w:val="22"/>
        </w:rPr>
      </w:pPr>
    </w:p>
    <w:p w14:paraId="5586F394" w14:textId="77777777" w:rsidR="00052EA8" w:rsidRPr="00163847" w:rsidRDefault="00052EA8" w:rsidP="00163847">
      <w:pPr>
        <w:spacing w:line="276" w:lineRule="auto"/>
        <w:jc w:val="both"/>
        <w:rPr>
          <w:sz w:val="22"/>
          <w:szCs w:val="22"/>
        </w:rPr>
      </w:pPr>
      <w:r w:rsidRPr="00163847">
        <w:rPr>
          <w:sz w:val="22"/>
          <w:szCs w:val="22"/>
        </w:rPr>
        <w:lastRenderedPageBreak/>
        <w:t>Mauritius: In 2017, a crow (</w:t>
      </w:r>
      <w:r w:rsidRPr="00EF2B62">
        <w:rPr>
          <w:i/>
          <w:sz w:val="22"/>
          <w:szCs w:val="22"/>
        </w:rPr>
        <w:t>Corvus splendens</w:t>
      </w:r>
      <w:r w:rsidRPr="00163847">
        <w:rPr>
          <w:sz w:val="22"/>
          <w:szCs w:val="22"/>
        </w:rPr>
        <w:t>) eradication campaign was carried out island</w:t>
      </w:r>
      <w:r w:rsidR="00EF2B62">
        <w:rPr>
          <w:sz w:val="22"/>
          <w:szCs w:val="22"/>
        </w:rPr>
        <w:t>-</w:t>
      </w:r>
      <w:r w:rsidRPr="00163847">
        <w:rPr>
          <w:sz w:val="22"/>
          <w:szCs w:val="22"/>
        </w:rPr>
        <w:t>wide. From an initial count of about 4</w:t>
      </w:r>
      <w:r w:rsidR="00EF2B62">
        <w:rPr>
          <w:sz w:val="22"/>
          <w:szCs w:val="22"/>
        </w:rPr>
        <w:t>,</w:t>
      </w:r>
      <w:r w:rsidRPr="00163847">
        <w:rPr>
          <w:sz w:val="22"/>
          <w:szCs w:val="22"/>
        </w:rPr>
        <w:t xml:space="preserve">900 individuals, the crow population was successfully reduced by 83%. At the Rivulet Terre Rouge Estuary Bird Sanctuary (RTREBS), a Ramsar site of International Importance, crows have successfully been removed, as they caused much disturbance to migratory birds and waterbirds.  Mudflat restoration is being carried out by removing invasive weeds.  </w:t>
      </w:r>
    </w:p>
    <w:p w14:paraId="353B67EE" w14:textId="77777777" w:rsidR="00052EA8" w:rsidRDefault="00052EA8" w:rsidP="00163847">
      <w:pPr>
        <w:spacing w:line="276" w:lineRule="auto"/>
        <w:jc w:val="both"/>
        <w:rPr>
          <w:sz w:val="22"/>
          <w:szCs w:val="22"/>
        </w:rPr>
      </w:pPr>
    </w:p>
    <w:p w14:paraId="430EF645" w14:textId="77777777" w:rsidR="00163847" w:rsidRPr="00163847" w:rsidRDefault="00163847" w:rsidP="00163847">
      <w:pPr>
        <w:spacing w:line="276" w:lineRule="auto"/>
        <w:jc w:val="both"/>
        <w:rPr>
          <w:sz w:val="22"/>
          <w:szCs w:val="22"/>
        </w:rPr>
      </w:pPr>
    </w:p>
    <w:p w14:paraId="300A829E"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7. New or major ongoing activities on habitat (site) inventory, conservation or restoration and rehabilitation of waterbird habitats. </w:t>
      </w:r>
    </w:p>
    <w:p w14:paraId="1E41C12A" w14:textId="77777777" w:rsidR="00801D77" w:rsidRPr="00163847" w:rsidRDefault="00801D77" w:rsidP="00163847">
      <w:pPr>
        <w:spacing w:line="276" w:lineRule="auto"/>
        <w:jc w:val="both"/>
        <w:rPr>
          <w:b/>
          <w:sz w:val="22"/>
          <w:szCs w:val="22"/>
        </w:rPr>
      </w:pPr>
    </w:p>
    <w:p w14:paraId="5B9C32F6" w14:textId="77777777" w:rsidR="00052EA8" w:rsidRPr="00163847" w:rsidRDefault="00052EA8" w:rsidP="00163847">
      <w:pPr>
        <w:spacing w:line="276" w:lineRule="auto"/>
        <w:jc w:val="both"/>
        <w:rPr>
          <w:sz w:val="22"/>
          <w:szCs w:val="22"/>
        </w:rPr>
      </w:pPr>
      <w:r w:rsidRPr="00163847">
        <w:rPr>
          <w:b/>
          <w:sz w:val="22"/>
          <w:szCs w:val="22"/>
        </w:rPr>
        <w:t>South Africa</w:t>
      </w:r>
      <w:r w:rsidRPr="00163847">
        <w:rPr>
          <w:sz w:val="22"/>
          <w:szCs w:val="22"/>
        </w:rPr>
        <w:t>: GDARD officials are actively involved in the management of the Blesbokspruit Ramsar site. Significant resources have been allocated to attempts at reed management</w:t>
      </w:r>
    </w:p>
    <w:p w14:paraId="125BE4E1" w14:textId="77777777" w:rsidR="00052EA8" w:rsidRPr="00163847" w:rsidRDefault="00052EA8" w:rsidP="00163847">
      <w:pPr>
        <w:spacing w:line="276" w:lineRule="auto"/>
        <w:jc w:val="both"/>
        <w:rPr>
          <w:sz w:val="22"/>
          <w:szCs w:val="22"/>
        </w:rPr>
      </w:pPr>
    </w:p>
    <w:p w14:paraId="6A685996" w14:textId="77777777" w:rsidR="00052EA8" w:rsidRPr="00163847" w:rsidRDefault="00052EA8" w:rsidP="00163847">
      <w:pPr>
        <w:spacing w:line="276" w:lineRule="auto"/>
        <w:jc w:val="both"/>
        <w:rPr>
          <w:sz w:val="22"/>
          <w:szCs w:val="22"/>
        </w:rPr>
      </w:pPr>
      <w:r w:rsidRPr="00163847">
        <w:rPr>
          <w:b/>
          <w:sz w:val="22"/>
          <w:szCs w:val="22"/>
        </w:rPr>
        <w:t>Mauritius</w:t>
      </w:r>
      <w:r w:rsidRPr="00163847">
        <w:rPr>
          <w:sz w:val="22"/>
          <w:szCs w:val="22"/>
        </w:rPr>
        <w:t>: The Management Plan of RTREBS (Rivulet Terre Rouge Estuary Bird Sanctuary) is currently being reviewed.  Conservation activities regarding seabirds are ongoing at Round Island.</w:t>
      </w:r>
    </w:p>
    <w:p w14:paraId="4041C521" w14:textId="77777777" w:rsidR="00052EA8" w:rsidRPr="00163847" w:rsidRDefault="00052EA8" w:rsidP="00163847">
      <w:pPr>
        <w:spacing w:line="276" w:lineRule="auto"/>
        <w:jc w:val="both"/>
        <w:rPr>
          <w:sz w:val="22"/>
          <w:szCs w:val="22"/>
        </w:rPr>
      </w:pPr>
    </w:p>
    <w:p w14:paraId="36346392" w14:textId="77777777" w:rsidR="00052EA8" w:rsidRPr="00163847" w:rsidRDefault="00052EA8" w:rsidP="00163847">
      <w:pPr>
        <w:spacing w:line="276" w:lineRule="auto"/>
        <w:jc w:val="both"/>
        <w:rPr>
          <w:sz w:val="22"/>
          <w:szCs w:val="22"/>
        </w:rPr>
      </w:pPr>
      <w:r w:rsidRPr="00163847">
        <w:rPr>
          <w:b/>
          <w:sz w:val="22"/>
          <w:szCs w:val="22"/>
        </w:rPr>
        <w:t>Zimbabwe</w:t>
      </w:r>
      <w:r w:rsidRPr="00163847">
        <w:rPr>
          <w:sz w:val="22"/>
          <w:szCs w:val="22"/>
        </w:rPr>
        <w:t>: Plans to conduct habitat assessment in Driefontein Grasslands (Ramsar Site &amp; Important Bird Area) through the AEWA grant to BirdLife Zimbabwe.</w:t>
      </w:r>
    </w:p>
    <w:p w14:paraId="12DCB70D" w14:textId="77777777" w:rsidR="00052EA8" w:rsidRPr="00163847" w:rsidRDefault="00052EA8" w:rsidP="00163847">
      <w:pPr>
        <w:spacing w:line="276" w:lineRule="auto"/>
        <w:jc w:val="both"/>
        <w:rPr>
          <w:sz w:val="22"/>
          <w:szCs w:val="22"/>
        </w:rPr>
      </w:pPr>
    </w:p>
    <w:p w14:paraId="38672D7D"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8. Progress of the region in phasing out the use of lead shot for hunting in wetlands. </w:t>
      </w:r>
    </w:p>
    <w:p w14:paraId="6948DDFD" w14:textId="77777777" w:rsidR="00163847" w:rsidRDefault="00163847" w:rsidP="00163847">
      <w:pPr>
        <w:spacing w:line="276" w:lineRule="auto"/>
        <w:jc w:val="both"/>
        <w:rPr>
          <w:sz w:val="22"/>
          <w:szCs w:val="22"/>
        </w:rPr>
      </w:pPr>
    </w:p>
    <w:p w14:paraId="2B791AFD" w14:textId="77777777" w:rsidR="00052EA8" w:rsidRDefault="00052EA8" w:rsidP="00163847">
      <w:pPr>
        <w:spacing w:line="276" w:lineRule="auto"/>
        <w:jc w:val="both"/>
        <w:rPr>
          <w:sz w:val="22"/>
          <w:szCs w:val="22"/>
        </w:rPr>
      </w:pPr>
      <w:r w:rsidRPr="00163847">
        <w:rPr>
          <w:sz w:val="22"/>
          <w:szCs w:val="22"/>
        </w:rPr>
        <w:t>BLSA initiated a focused study on lead toxicosis in scavenging raptors, which is focused on quantifying the blood lead levels and mainly relates to lead bullets, rather than lead shot. An isotope study is currently underway to establish the source of the lead poisoning.</w:t>
      </w:r>
    </w:p>
    <w:p w14:paraId="600D1AD9" w14:textId="77777777" w:rsidR="00EF2B62" w:rsidRPr="00163847" w:rsidRDefault="00EF2B62" w:rsidP="00163847">
      <w:pPr>
        <w:spacing w:line="276" w:lineRule="auto"/>
        <w:jc w:val="both"/>
        <w:rPr>
          <w:sz w:val="22"/>
          <w:szCs w:val="22"/>
        </w:rPr>
      </w:pPr>
    </w:p>
    <w:p w14:paraId="71CBE6D9" w14:textId="77777777" w:rsidR="00052EA8" w:rsidRDefault="00052EA8" w:rsidP="00163847">
      <w:pPr>
        <w:spacing w:line="276" w:lineRule="auto"/>
        <w:jc w:val="both"/>
        <w:rPr>
          <w:sz w:val="22"/>
          <w:szCs w:val="22"/>
        </w:rPr>
      </w:pPr>
      <w:r w:rsidRPr="00163847">
        <w:rPr>
          <w:sz w:val="22"/>
          <w:szCs w:val="22"/>
        </w:rPr>
        <w:t xml:space="preserve">In 2017, GDARD met with representatives of local </w:t>
      </w:r>
      <w:r w:rsidR="00EF2B62" w:rsidRPr="00163847">
        <w:rPr>
          <w:sz w:val="22"/>
          <w:szCs w:val="22"/>
        </w:rPr>
        <w:t>wing shooter</w:t>
      </w:r>
      <w:r w:rsidRPr="00163847">
        <w:rPr>
          <w:sz w:val="22"/>
          <w:szCs w:val="22"/>
        </w:rPr>
        <w:t xml:space="preserve"> groups and it was agreed that hunting over wetlands with lead shot was unacceptable and would not be permitted. License conditions for the hunting of gamebirds in Gauteng Province should reflect this prohibition from 2018 onwards.</w:t>
      </w:r>
    </w:p>
    <w:p w14:paraId="366401E0" w14:textId="77777777" w:rsidR="00EF2B62" w:rsidRPr="00163847" w:rsidRDefault="00EF2B62" w:rsidP="00163847">
      <w:pPr>
        <w:spacing w:line="276" w:lineRule="auto"/>
        <w:jc w:val="both"/>
        <w:rPr>
          <w:sz w:val="22"/>
          <w:szCs w:val="22"/>
        </w:rPr>
      </w:pPr>
    </w:p>
    <w:p w14:paraId="35A8CFB5" w14:textId="77777777" w:rsidR="00052EA8" w:rsidRPr="00163847" w:rsidRDefault="00052EA8" w:rsidP="00163847">
      <w:pPr>
        <w:spacing w:line="276" w:lineRule="auto"/>
        <w:jc w:val="both"/>
        <w:rPr>
          <w:sz w:val="22"/>
          <w:szCs w:val="22"/>
        </w:rPr>
      </w:pPr>
      <w:r w:rsidRPr="00163847">
        <w:rPr>
          <w:sz w:val="22"/>
          <w:szCs w:val="22"/>
        </w:rPr>
        <w:t>The military (Botswana Defence Force, BDF) has expressed an interest in moving towards lead-free bullet</w:t>
      </w:r>
      <w:r w:rsidR="007D47F9">
        <w:rPr>
          <w:sz w:val="22"/>
          <w:szCs w:val="22"/>
        </w:rPr>
        <w:t>s</w:t>
      </w:r>
      <w:r w:rsidRPr="00163847">
        <w:rPr>
          <w:sz w:val="22"/>
          <w:szCs w:val="22"/>
        </w:rPr>
        <w:t>; this is not formalised yet. However, the BDF has (in partnership with Botswana International University of Science and Technology, BIUST) started some research projects into the levels of lead contamination at some of their shooting ranges, and are looking at remedial actions at some of those sites. At a systemic level, Botswana has not started national dialogue on phasing out of lead shot, and this is an issue that DWNP and BirdLife Botswana will have to champion in the near future.</w:t>
      </w:r>
    </w:p>
    <w:p w14:paraId="28352AB9" w14:textId="77777777" w:rsidR="00052EA8" w:rsidRPr="00163847" w:rsidRDefault="00052EA8" w:rsidP="00163847">
      <w:pPr>
        <w:spacing w:line="276" w:lineRule="auto"/>
        <w:jc w:val="both"/>
        <w:rPr>
          <w:sz w:val="22"/>
          <w:szCs w:val="22"/>
        </w:rPr>
      </w:pPr>
    </w:p>
    <w:p w14:paraId="1AB4B820"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9. New or major ongoing research and monitoring activities on waterbirds and waterbird habitats. </w:t>
      </w:r>
    </w:p>
    <w:p w14:paraId="220870F4" w14:textId="77777777" w:rsidR="00163847" w:rsidRDefault="00163847" w:rsidP="00163847">
      <w:pPr>
        <w:spacing w:line="276" w:lineRule="auto"/>
        <w:jc w:val="both"/>
        <w:rPr>
          <w:sz w:val="22"/>
          <w:szCs w:val="22"/>
        </w:rPr>
      </w:pPr>
    </w:p>
    <w:p w14:paraId="38E20580" w14:textId="77777777" w:rsidR="00052EA8" w:rsidRDefault="00052EA8" w:rsidP="00163847">
      <w:pPr>
        <w:spacing w:line="276" w:lineRule="auto"/>
        <w:jc w:val="both"/>
        <w:rPr>
          <w:sz w:val="22"/>
          <w:szCs w:val="22"/>
        </w:rPr>
      </w:pPr>
      <w:r w:rsidRPr="00D77948">
        <w:rPr>
          <w:b/>
          <w:sz w:val="22"/>
          <w:szCs w:val="22"/>
        </w:rPr>
        <w:t>South Africa</w:t>
      </w:r>
      <w:r w:rsidRPr="00163847">
        <w:rPr>
          <w:sz w:val="22"/>
          <w:szCs w:val="22"/>
        </w:rPr>
        <w:t>: GDARD officials are continuing with biannual Coordinated Waterbird Counts at all major dams in Gauteng as well as at many other sites in the province. Data was previously sent to the ADU and will now be sent to the FitzPatrick Institute. River surveys aimed at assessing the status of rare river-associated waterbird species were initiated in 2017. To date, parts of three rivers (min 3km stretches) have been surveyed and this initiative will be continued in 2018.</w:t>
      </w:r>
    </w:p>
    <w:p w14:paraId="51F9D691" w14:textId="77777777" w:rsidR="00D77948" w:rsidRPr="00D77948" w:rsidRDefault="00D77948" w:rsidP="00163847">
      <w:pPr>
        <w:spacing w:line="276" w:lineRule="auto"/>
        <w:jc w:val="both"/>
        <w:rPr>
          <w:b/>
          <w:sz w:val="12"/>
          <w:szCs w:val="12"/>
        </w:rPr>
      </w:pPr>
    </w:p>
    <w:p w14:paraId="78A9550F" w14:textId="77777777" w:rsidR="00052EA8" w:rsidRDefault="00052EA8" w:rsidP="00163847">
      <w:pPr>
        <w:spacing w:line="276" w:lineRule="auto"/>
        <w:jc w:val="both"/>
        <w:rPr>
          <w:sz w:val="22"/>
          <w:szCs w:val="22"/>
        </w:rPr>
      </w:pPr>
      <w:r w:rsidRPr="00D77948">
        <w:rPr>
          <w:b/>
          <w:sz w:val="22"/>
          <w:szCs w:val="22"/>
        </w:rPr>
        <w:t>Botswana</w:t>
      </w:r>
      <w:r w:rsidRPr="00163847">
        <w:rPr>
          <w:sz w:val="22"/>
          <w:szCs w:val="22"/>
        </w:rPr>
        <w:t>: There are bi-annual monitoring activities done countrywide on waterbirds (counts in January and June each year); results are shared with Wetlands International, and also summarised in BirdLife Botswana publications, notably the organisation’s journal, Babbler</w:t>
      </w:r>
      <w:r w:rsidR="00D77948">
        <w:rPr>
          <w:sz w:val="22"/>
          <w:szCs w:val="22"/>
        </w:rPr>
        <w:t>.</w:t>
      </w:r>
    </w:p>
    <w:p w14:paraId="13311F3B" w14:textId="77777777" w:rsidR="00D77948" w:rsidRPr="00D77948" w:rsidRDefault="00D77948" w:rsidP="00163847">
      <w:pPr>
        <w:spacing w:line="276" w:lineRule="auto"/>
        <w:jc w:val="both"/>
        <w:rPr>
          <w:sz w:val="12"/>
          <w:szCs w:val="12"/>
        </w:rPr>
      </w:pPr>
    </w:p>
    <w:p w14:paraId="5E87DACC" w14:textId="77777777" w:rsidR="00052EA8" w:rsidRDefault="00052EA8" w:rsidP="00163847">
      <w:pPr>
        <w:spacing w:line="276" w:lineRule="auto"/>
        <w:jc w:val="both"/>
        <w:rPr>
          <w:sz w:val="22"/>
          <w:szCs w:val="22"/>
        </w:rPr>
      </w:pPr>
      <w:r w:rsidRPr="00D77948">
        <w:rPr>
          <w:b/>
          <w:sz w:val="22"/>
          <w:szCs w:val="22"/>
        </w:rPr>
        <w:t>Mauritius</w:t>
      </w:r>
      <w:r w:rsidRPr="00163847">
        <w:rPr>
          <w:sz w:val="22"/>
          <w:szCs w:val="22"/>
        </w:rPr>
        <w:t>: Regular monitoring of migratory birds and some waterbirds at RTREBS.  Monitoring of population of seabird is also ongoing.</w:t>
      </w:r>
    </w:p>
    <w:p w14:paraId="1CE19F13" w14:textId="77777777" w:rsidR="00D77948" w:rsidRPr="00163847" w:rsidRDefault="00D77948" w:rsidP="00163847">
      <w:pPr>
        <w:spacing w:line="276" w:lineRule="auto"/>
        <w:jc w:val="both"/>
        <w:rPr>
          <w:sz w:val="22"/>
          <w:szCs w:val="22"/>
        </w:rPr>
      </w:pPr>
    </w:p>
    <w:p w14:paraId="16A06303" w14:textId="77777777" w:rsidR="00052EA8" w:rsidRPr="00163847" w:rsidRDefault="00052EA8" w:rsidP="00163847">
      <w:pPr>
        <w:spacing w:line="276" w:lineRule="auto"/>
        <w:jc w:val="both"/>
        <w:rPr>
          <w:sz w:val="22"/>
          <w:szCs w:val="22"/>
        </w:rPr>
      </w:pPr>
      <w:r w:rsidRPr="00D77948">
        <w:rPr>
          <w:b/>
          <w:sz w:val="22"/>
          <w:szCs w:val="22"/>
        </w:rPr>
        <w:lastRenderedPageBreak/>
        <w:t>Zimbabwe</w:t>
      </w:r>
      <w:r w:rsidRPr="00163847">
        <w:rPr>
          <w:sz w:val="22"/>
          <w:szCs w:val="22"/>
        </w:rPr>
        <w:t>: Waterbird counts done in January and July of every year.  Avian Influenza surveillance</w:t>
      </w:r>
      <w:r w:rsidR="00D77948">
        <w:rPr>
          <w:sz w:val="22"/>
          <w:szCs w:val="22"/>
        </w:rPr>
        <w:t xml:space="preserve"> is carried out.</w:t>
      </w:r>
    </w:p>
    <w:p w14:paraId="22032C07" w14:textId="77777777" w:rsidR="00052EA8" w:rsidRPr="00163847" w:rsidRDefault="00052EA8" w:rsidP="00163847">
      <w:pPr>
        <w:spacing w:line="276" w:lineRule="auto"/>
        <w:jc w:val="both"/>
        <w:rPr>
          <w:sz w:val="22"/>
          <w:szCs w:val="22"/>
        </w:rPr>
      </w:pPr>
    </w:p>
    <w:p w14:paraId="6EBCDC63" w14:textId="77777777" w:rsidR="00163847" w:rsidRDefault="00052EA8" w:rsidP="007C4024">
      <w:pPr>
        <w:shd w:val="clear" w:color="auto" w:fill="D9E2F3"/>
        <w:spacing w:line="276" w:lineRule="auto"/>
        <w:jc w:val="both"/>
        <w:rPr>
          <w:sz w:val="22"/>
          <w:szCs w:val="22"/>
        </w:rPr>
      </w:pPr>
      <w:r w:rsidRPr="00163847">
        <w:rPr>
          <w:sz w:val="22"/>
          <w:szCs w:val="22"/>
        </w:rPr>
        <w:t xml:space="preserve">10. New or major ongoing education and information activities on waterbirds, waterbird habitats and the </w:t>
      </w:r>
    </w:p>
    <w:p w14:paraId="5E5FA59E"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Agreement. </w:t>
      </w:r>
    </w:p>
    <w:p w14:paraId="16618EB8" w14:textId="77777777" w:rsidR="00163847" w:rsidRDefault="00163847" w:rsidP="00163847">
      <w:pPr>
        <w:spacing w:line="276" w:lineRule="auto"/>
        <w:jc w:val="both"/>
        <w:rPr>
          <w:sz w:val="22"/>
          <w:szCs w:val="22"/>
        </w:rPr>
      </w:pPr>
    </w:p>
    <w:p w14:paraId="37ACE709" w14:textId="77777777" w:rsidR="00052EA8" w:rsidRDefault="00052EA8" w:rsidP="00163847">
      <w:pPr>
        <w:spacing w:line="276" w:lineRule="auto"/>
        <w:jc w:val="both"/>
        <w:rPr>
          <w:sz w:val="22"/>
          <w:szCs w:val="22"/>
        </w:rPr>
      </w:pPr>
      <w:r w:rsidRPr="00163847">
        <w:rPr>
          <w:sz w:val="22"/>
          <w:szCs w:val="22"/>
        </w:rPr>
        <w:t>The EWT’s Chrissiesmeer Crane Festival is held annually to celebrate and raise awareness of cranes and other threatened species and their habitats in the area. It also highlights Chrissiesmeer as an important bird area and an eco-tourism destination.</w:t>
      </w:r>
    </w:p>
    <w:p w14:paraId="7F2814F7" w14:textId="77777777" w:rsidR="00D77948" w:rsidRPr="00163847" w:rsidRDefault="00D77948" w:rsidP="00163847">
      <w:pPr>
        <w:spacing w:line="276" w:lineRule="auto"/>
        <w:jc w:val="both"/>
        <w:rPr>
          <w:sz w:val="22"/>
          <w:szCs w:val="22"/>
        </w:rPr>
      </w:pPr>
    </w:p>
    <w:p w14:paraId="3FB9399F" w14:textId="77777777" w:rsidR="00052EA8" w:rsidRPr="00163847" w:rsidRDefault="00052EA8" w:rsidP="00163847">
      <w:pPr>
        <w:spacing w:line="276" w:lineRule="auto"/>
        <w:jc w:val="both"/>
        <w:rPr>
          <w:sz w:val="22"/>
          <w:szCs w:val="22"/>
        </w:rPr>
      </w:pPr>
      <w:r w:rsidRPr="00163847">
        <w:rPr>
          <w:sz w:val="22"/>
          <w:szCs w:val="22"/>
        </w:rPr>
        <w:t>BLSA’s annual Flufftail Festival held at Maponya Mall, Soweto, in collaboration with several partners, including the Department of Environmental Affairs, to celebrate waterbirds, wetlands and water</w:t>
      </w:r>
      <w:r w:rsidR="00D77948">
        <w:rPr>
          <w:sz w:val="22"/>
          <w:szCs w:val="22"/>
        </w:rPr>
        <w:t xml:space="preserve">, </w:t>
      </w:r>
      <w:r w:rsidRPr="00163847">
        <w:rPr>
          <w:sz w:val="22"/>
          <w:szCs w:val="22"/>
        </w:rPr>
        <w:t>World Migratory Bird Day and World Wetlands Day are celebrated annually in Mauritius</w:t>
      </w:r>
      <w:r w:rsidR="00D77948">
        <w:rPr>
          <w:sz w:val="22"/>
          <w:szCs w:val="22"/>
        </w:rPr>
        <w:t xml:space="preserve">. </w:t>
      </w:r>
      <w:r w:rsidRPr="00163847">
        <w:rPr>
          <w:sz w:val="22"/>
          <w:szCs w:val="22"/>
        </w:rPr>
        <w:t>World Wetlands Day Commemorations and Waterbird identification courses in schools in Zimbabwe</w:t>
      </w:r>
    </w:p>
    <w:p w14:paraId="3FE46633" w14:textId="77777777" w:rsidR="00052EA8" w:rsidRPr="00163847" w:rsidRDefault="00052EA8" w:rsidP="00163847">
      <w:pPr>
        <w:spacing w:line="276" w:lineRule="auto"/>
        <w:jc w:val="both"/>
        <w:rPr>
          <w:sz w:val="22"/>
          <w:szCs w:val="22"/>
        </w:rPr>
      </w:pPr>
    </w:p>
    <w:p w14:paraId="38317969"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11. Problematic cases threatening waterbirds or their habitats (e.g. infrastructural developments, changes in legislation, etc.). </w:t>
      </w:r>
    </w:p>
    <w:p w14:paraId="5D0B848A" w14:textId="77777777" w:rsidR="00163847" w:rsidRDefault="00163847" w:rsidP="00163847">
      <w:pPr>
        <w:spacing w:line="276" w:lineRule="auto"/>
        <w:jc w:val="both"/>
        <w:rPr>
          <w:sz w:val="22"/>
          <w:szCs w:val="22"/>
        </w:rPr>
      </w:pPr>
    </w:p>
    <w:p w14:paraId="1DE88258" w14:textId="77777777" w:rsidR="00052EA8" w:rsidRPr="00163847" w:rsidRDefault="00052EA8" w:rsidP="00163847">
      <w:pPr>
        <w:spacing w:line="276" w:lineRule="auto"/>
        <w:jc w:val="both"/>
        <w:rPr>
          <w:sz w:val="22"/>
          <w:szCs w:val="22"/>
        </w:rPr>
      </w:pPr>
      <w:r w:rsidRPr="00D77948">
        <w:rPr>
          <w:b/>
          <w:sz w:val="22"/>
          <w:szCs w:val="22"/>
        </w:rPr>
        <w:t>South Africa</w:t>
      </w:r>
      <w:r w:rsidRPr="00163847">
        <w:rPr>
          <w:sz w:val="22"/>
          <w:szCs w:val="22"/>
        </w:rPr>
        <w:t>: Several coal mining proposals in the Steenkampsberg Important Bird and Biodiversity Area are threatening the habitats of White-winged Flufftail and Grey Crowned Crane in the Greater Lakenvlei Protected Area and surrounding areas.</w:t>
      </w:r>
    </w:p>
    <w:p w14:paraId="7BDD2622" w14:textId="77777777" w:rsidR="00052EA8" w:rsidRPr="00163847" w:rsidRDefault="00052EA8" w:rsidP="00163847">
      <w:pPr>
        <w:spacing w:line="276" w:lineRule="auto"/>
        <w:jc w:val="both"/>
        <w:rPr>
          <w:sz w:val="22"/>
          <w:szCs w:val="22"/>
        </w:rPr>
      </w:pPr>
    </w:p>
    <w:p w14:paraId="6E0CE115" w14:textId="77777777" w:rsidR="00052EA8" w:rsidRPr="00163847" w:rsidRDefault="00052EA8" w:rsidP="00163847">
      <w:pPr>
        <w:spacing w:line="276" w:lineRule="auto"/>
        <w:jc w:val="both"/>
        <w:rPr>
          <w:sz w:val="22"/>
          <w:szCs w:val="22"/>
        </w:rPr>
      </w:pPr>
      <w:r w:rsidRPr="00D77948">
        <w:rPr>
          <w:b/>
          <w:sz w:val="22"/>
          <w:szCs w:val="22"/>
        </w:rPr>
        <w:t>Botswana</w:t>
      </w:r>
      <w:r w:rsidRPr="00163847">
        <w:rPr>
          <w:sz w:val="22"/>
          <w:szCs w:val="22"/>
        </w:rPr>
        <w:t>: In 2016, an estimated 100 flamingos died after colliding with Botswana Power Corporation (BPC) powerlines near the Broadhurst sewage ponds in Gaborone. The threats posed by powerlines will be part of the 2018 workplan for further discussions with the power utility, in light of at least five very large transmission lines planned across Botswana, many of which will be constructed starting 2018, while others are at the EIA stage. AEWA assistance on dealing with powerlines would be most welcome.</w:t>
      </w:r>
    </w:p>
    <w:p w14:paraId="7F23D0D8" w14:textId="77777777" w:rsidR="00D77948" w:rsidRDefault="00D77948" w:rsidP="00163847">
      <w:pPr>
        <w:spacing w:line="276" w:lineRule="auto"/>
        <w:jc w:val="both"/>
        <w:rPr>
          <w:sz w:val="22"/>
          <w:szCs w:val="22"/>
        </w:rPr>
      </w:pPr>
    </w:p>
    <w:p w14:paraId="1C0FF62B" w14:textId="77777777" w:rsidR="00052EA8" w:rsidRPr="00163847" w:rsidRDefault="00D77948" w:rsidP="00163847">
      <w:pPr>
        <w:spacing w:line="276" w:lineRule="auto"/>
        <w:jc w:val="both"/>
        <w:rPr>
          <w:sz w:val="22"/>
          <w:szCs w:val="22"/>
        </w:rPr>
      </w:pPr>
      <w:r>
        <w:rPr>
          <w:sz w:val="22"/>
          <w:szCs w:val="22"/>
        </w:rPr>
        <w:t>Regarding to</w:t>
      </w:r>
      <w:r w:rsidR="00052EA8" w:rsidRPr="00163847">
        <w:rPr>
          <w:sz w:val="22"/>
          <w:szCs w:val="22"/>
        </w:rPr>
        <w:t xml:space="preserve"> legislation, the following laws are currently under review, and it will be crucial to ensure waterbirds are protected by these legal tools: Agrochemicals Act, Waste Management Act, and Wildlife Act. Any support from </w:t>
      </w:r>
      <w:r>
        <w:rPr>
          <w:sz w:val="22"/>
          <w:szCs w:val="22"/>
        </w:rPr>
        <w:t>the UNEP/</w:t>
      </w:r>
      <w:r w:rsidR="00052EA8" w:rsidRPr="00163847">
        <w:rPr>
          <w:sz w:val="22"/>
          <w:szCs w:val="22"/>
        </w:rPr>
        <w:t xml:space="preserve">AEWA secretariat and other partners </w:t>
      </w:r>
      <w:r>
        <w:rPr>
          <w:sz w:val="22"/>
          <w:szCs w:val="22"/>
        </w:rPr>
        <w:t>regarding</w:t>
      </w:r>
      <w:r w:rsidR="00052EA8" w:rsidRPr="00163847">
        <w:rPr>
          <w:sz w:val="22"/>
          <w:szCs w:val="22"/>
        </w:rPr>
        <w:t xml:space="preserve"> input into these Acts would be most welcome.</w:t>
      </w:r>
    </w:p>
    <w:p w14:paraId="2B63814D" w14:textId="77777777" w:rsidR="00052EA8" w:rsidRPr="00163847" w:rsidRDefault="00052EA8" w:rsidP="00163847">
      <w:pPr>
        <w:spacing w:line="276" w:lineRule="auto"/>
        <w:jc w:val="both"/>
        <w:rPr>
          <w:sz w:val="22"/>
          <w:szCs w:val="22"/>
        </w:rPr>
      </w:pPr>
    </w:p>
    <w:p w14:paraId="23642ADC" w14:textId="77777777" w:rsidR="00052EA8" w:rsidRPr="00163847" w:rsidRDefault="00052EA8" w:rsidP="00163847">
      <w:pPr>
        <w:spacing w:line="276" w:lineRule="auto"/>
        <w:jc w:val="both"/>
        <w:rPr>
          <w:sz w:val="22"/>
          <w:szCs w:val="22"/>
        </w:rPr>
      </w:pPr>
      <w:r w:rsidRPr="00D77948">
        <w:rPr>
          <w:b/>
          <w:sz w:val="22"/>
          <w:szCs w:val="22"/>
        </w:rPr>
        <w:t>Mauritius</w:t>
      </w:r>
      <w:r w:rsidRPr="00163847">
        <w:rPr>
          <w:sz w:val="22"/>
          <w:szCs w:val="22"/>
        </w:rPr>
        <w:t xml:space="preserve">: Absence of legislation regulating wetlands in Mauritius.  Impact of climate change and sea level rise. There was a motorway project which was supposed to cross (RTREBS). </w:t>
      </w:r>
      <w:r w:rsidR="00D77948" w:rsidRPr="00163847">
        <w:rPr>
          <w:sz w:val="22"/>
          <w:szCs w:val="22"/>
        </w:rPr>
        <w:t>Fortunately,</w:t>
      </w:r>
      <w:r w:rsidRPr="00163847">
        <w:rPr>
          <w:sz w:val="22"/>
          <w:szCs w:val="22"/>
        </w:rPr>
        <w:t xml:space="preserve"> this project did not materialise</w:t>
      </w:r>
    </w:p>
    <w:p w14:paraId="54CD0320" w14:textId="77777777" w:rsidR="00052EA8" w:rsidRPr="00163847" w:rsidRDefault="00052EA8" w:rsidP="00163847">
      <w:pPr>
        <w:spacing w:line="276" w:lineRule="auto"/>
        <w:jc w:val="both"/>
        <w:rPr>
          <w:sz w:val="22"/>
          <w:szCs w:val="22"/>
        </w:rPr>
      </w:pPr>
    </w:p>
    <w:p w14:paraId="57FDCE39" w14:textId="77777777" w:rsidR="00052EA8" w:rsidRPr="00163847" w:rsidRDefault="00052EA8" w:rsidP="00163847">
      <w:pPr>
        <w:spacing w:line="276" w:lineRule="auto"/>
        <w:jc w:val="both"/>
        <w:rPr>
          <w:sz w:val="22"/>
          <w:szCs w:val="22"/>
        </w:rPr>
      </w:pPr>
      <w:r w:rsidRPr="00D77948">
        <w:rPr>
          <w:b/>
          <w:sz w:val="22"/>
          <w:szCs w:val="22"/>
        </w:rPr>
        <w:t>Zimbabwe</w:t>
      </w:r>
      <w:r w:rsidRPr="00163847">
        <w:rPr>
          <w:sz w:val="22"/>
          <w:szCs w:val="22"/>
        </w:rPr>
        <w:t>: Urban areas particularly in Harare- Infrastructure development, wetland cultivation, pollution. Outside urban areas, cultivation in wetlands, veldfires</w:t>
      </w:r>
      <w:r w:rsidR="00AC600D">
        <w:rPr>
          <w:sz w:val="22"/>
          <w:szCs w:val="22"/>
        </w:rPr>
        <w:t xml:space="preserve"> </w:t>
      </w:r>
      <w:r w:rsidRPr="00163847">
        <w:rPr>
          <w:sz w:val="22"/>
          <w:szCs w:val="22"/>
        </w:rPr>
        <w:t xml:space="preserve">One case of poisoning in Victoria Falls where 100 birds were killed; casualties included Comb Duck, Red-billed Teal and Egyptian Goose – see </w:t>
      </w:r>
      <w:hyperlink r:id="rId71" w:history="1">
        <w:r w:rsidRPr="00163847">
          <w:rPr>
            <w:rStyle w:val="Hyperlink"/>
            <w:sz w:val="22"/>
            <w:szCs w:val="22"/>
          </w:rPr>
          <w:t>https://www.africanfarming.com/suspected-poisoned-wheat-kills-dozens-birds-zambezi/</w:t>
        </w:r>
      </w:hyperlink>
      <w:r w:rsidRPr="00163847">
        <w:rPr>
          <w:sz w:val="22"/>
          <w:szCs w:val="22"/>
        </w:rPr>
        <w:t xml:space="preserve"> </w:t>
      </w:r>
    </w:p>
    <w:p w14:paraId="3EDD3441" w14:textId="77777777" w:rsidR="00052EA8" w:rsidRPr="00163847" w:rsidRDefault="00052EA8" w:rsidP="00163847">
      <w:pPr>
        <w:spacing w:line="276" w:lineRule="auto"/>
        <w:jc w:val="both"/>
        <w:rPr>
          <w:sz w:val="22"/>
          <w:szCs w:val="22"/>
        </w:rPr>
      </w:pPr>
    </w:p>
    <w:p w14:paraId="472A6965" w14:textId="77777777" w:rsidR="00052EA8" w:rsidRPr="00163847" w:rsidRDefault="00052EA8" w:rsidP="007C4024">
      <w:pPr>
        <w:shd w:val="clear" w:color="auto" w:fill="D9E2F3"/>
        <w:spacing w:line="276" w:lineRule="auto"/>
        <w:jc w:val="both"/>
        <w:rPr>
          <w:sz w:val="22"/>
          <w:szCs w:val="22"/>
        </w:rPr>
      </w:pPr>
      <w:r w:rsidRPr="00163847">
        <w:rPr>
          <w:sz w:val="22"/>
          <w:szCs w:val="22"/>
        </w:rPr>
        <w:t xml:space="preserve">12. Extent of use of the AEWA Conservation Guidelines by the parties (please check for the AEWA Conservation Guidelines as per Section 3 of Annex 2) </w:t>
      </w:r>
    </w:p>
    <w:p w14:paraId="411A21FB" w14:textId="77777777" w:rsidR="00163847" w:rsidRDefault="00163847" w:rsidP="00163847">
      <w:pPr>
        <w:spacing w:line="276" w:lineRule="auto"/>
        <w:jc w:val="both"/>
        <w:rPr>
          <w:sz w:val="22"/>
          <w:szCs w:val="22"/>
        </w:rPr>
      </w:pPr>
    </w:p>
    <w:p w14:paraId="22966F4E" w14:textId="77777777" w:rsidR="00052EA8" w:rsidRDefault="00AC600D" w:rsidP="00163847">
      <w:pPr>
        <w:spacing w:line="276" w:lineRule="auto"/>
        <w:jc w:val="both"/>
        <w:rPr>
          <w:sz w:val="22"/>
          <w:szCs w:val="22"/>
        </w:rPr>
      </w:pPr>
      <w:r>
        <w:rPr>
          <w:sz w:val="22"/>
          <w:szCs w:val="22"/>
        </w:rPr>
        <w:t xml:space="preserve">AEWA Conservation Guideline </w:t>
      </w:r>
      <w:r w:rsidR="00052EA8" w:rsidRPr="00163847">
        <w:rPr>
          <w:sz w:val="22"/>
          <w:szCs w:val="22"/>
        </w:rPr>
        <w:t>No 14 in use by the EWT-ESKOM partnership</w:t>
      </w:r>
    </w:p>
    <w:p w14:paraId="0038C401" w14:textId="77777777" w:rsidR="00AC600D" w:rsidRDefault="00AC600D" w:rsidP="00163847">
      <w:pPr>
        <w:spacing w:line="276" w:lineRule="auto"/>
        <w:jc w:val="both"/>
        <w:rPr>
          <w:sz w:val="22"/>
          <w:szCs w:val="22"/>
        </w:rPr>
      </w:pPr>
    </w:p>
    <w:p w14:paraId="1CC4047A" w14:textId="77777777" w:rsidR="00AC600D" w:rsidRDefault="00AC600D" w:rsidP="00163847">
      <w:pPr>
        <w:spacing w:line="276" w:lineRule="auto"/>
        <w:jc w:val="both"/>
        <w:rPr>
          <w:sz w:val="22"/>
          <w:szCs w:val="22"/>
        </w:rPr>
      </w:pPr>
    </w:p>
    <w:p w14:paraId="26EC72F2" w14:textId="77777777" w:rsidR="00AC600D" w:rsidRPr="00163847" w:rsidRDefault="00AC600D" w:rsidP="00163847">
      <w:pPr>
        <w:spacing w:line="276" w:lineRule="auto"/>
        <w:jc w:val="both"/>
        <w:rPr>
          <w:sz w:val="22"/>
          <w:szCs w:val="22"/>
        </w:rPr>
      </w:pPr>
    </w:p>
    <w:p w14:paraId="58027FBC" w14:textId="77777777" w:rsidR="00052EA8" w:rsidRPr="00163847" w:rsidRDefault="00052EA8" w:rsidP="00163847">
      <w:pPr>
        <w:spacing w:line="276" w:lineRule="auto"/>
        <w:jc w:val="both"/>
        <w:rPr>
          <w:sz w:val="22"/>
          <w:szCs w:val="22"/>
        </w:rPr>
      </w:pPr>
    </w:p>
    <w:p w14:paraId="72EB369F" w14:textId="77777777" w:rsidR="00052EA8" w:rsidRPr="00163847" w:rsidRDefault="00052EA8" w:rsidP="007C4024">
      <w:pPr>
        <w:shd w:val="clear" w:color="auto" w:fill="D9E2F3"/>
        <w:spacing w:line="276" w:lineRule="auto"/>
        <w:jc w:val="both"/>
        <w:rPr>
          <w:sz w:val="22"/>
          <w:szCs w:val="22"/>
        </w:rPr>
      </w:pPr>
      <w:r w:rsidRPr="00163847">
        <w:rPr>
          <w:sz w:val="22"/>
          <w:szCs w:val="22"/>
        </w:rPr>
        <w:lastRenderedPageBreak/>
        <w:t>13. Any other information.</w:t>
      </w:r>
    </w:p>
    <w:p w14:paraId="449B5E1C" w14:textId="77777777" w:rsidR="00AC600D" w:rsidRDefault="00AC600D" w:rsidP="00163847">
      <w:pPr>
        <w:spacing w:line="276" w:lineRule="auto"/>
        <w:jc w:val="both"/>
        <w:rPr>
          <w:sz w:val="22"/>
          <w:szCs w:val="22"/>
        </w:rPr>
      </w:pPr>
    </w:p>
    <w:p w14:paraId="177624D4" w14:textId="77777777" w:rsidR="00052EA8" w:rsidRPr="00163847" w:rsidRDefault="00052EA8" w:rsidP="00163847">
      <w:pPr>
        <w:spacing w:line="276" w:lineRule="auto"/>
        <w:jc w:val="both"/>
        <w:rPr>
          <w:sz w:val="22"/>
          <w:szCs w:val="22"/>
        </w:rPr>
      </w:pPr>
      <w:r w:rsidRPr="00163847">
        <w:rPr>
          <w:sz w:val="22"/>
          <w:szCs w:val="22"/>
        </w:rPr>
        <w:t>A strategic re-evaluation of priority conservation interventions for birds in Gauteng Province, South Africa, has just been completed. Relevant commitments were extracted from the AEWA strategic plan and priority actions will be incorporated into future workplans.</w:t>
      </w:r>
    </w:p>
    <w:p w14:paraId="2A6F8586" w14:textId="77777777" w:rsidR="00052EA8" w:rsidRPr="00163847" w:rsidRDefault="00052EA8" w:rsidP="00163847">
      <w:pPr>
        <w:spacing w:line="276" w:lineRule="auto"/>
        <w:jc w:val="both"/>
        <w:rPr>
          <w:sz w:val="22"/>
          <w:szCs w:val="22"/>
        </w:rPr>
      </w:pPr>
    </w:p>
    <w:p w14:paraId="13623B7A" w14:textId="77777777" w:rsidR="00052EA8" w:rsidRPr="00163847" w:rsidRDefault="00052EA8" w:rsidP="00163847">
      <w:pPr>
        <w:spacing w:line="276" w:lineRule="auto"/>
        <w:jc w:val="both"/>
        <w:rPr>
          <w:sz w:val="22"/>
          <w:szCs w:val="22"/>
        </w:rPr>
      </w:pPr>
      <w:r w:rsidRPr="00163847">
        <w:rPr>
          <w:sz w:val="22"/>
          <w:szCs w:val="22"/>
        </w:rPr>
        <w:t xml:space="preserve">As a new signatory, Botswana will need technical, financial and logistical support from both the </w:t>
      </w:r>
      <w:r w:rsidR="00AC600D">
        <w:rPr>
          <w:sz w:val="22"/>
          <w:szCs w:val="22"/>
        </w:rPr>
        <w:t>UNEP/</w:t>
      </w:r>
      <w:r w:rsidRPr="00163847">
        <w:rPr>
          <w:sz w:val="22"/>
          <w:szCs w:val="22"/>
        </w:rPr>
        <w:t>AEWA secretariat and other partners so that it can realise the full benefit of AEWA accession.</w:t>
      </w:r>
    </w:p>
    <w:p w14:paraId="3A9069F9" w14:textId="77777777" w:rsidR="00052EA8" w:rsidRPr="00163847" w:rsidRDefault="00052EA8" w:rsidP="00163847">
      <w:pPr>
        <w:spacing w:line="276" w:lineRule="auto"/>
        <w:jc w:val="both"/>
        <w:rPr>
          <w:sz w:val="22"/>
          <w:szCs w:val="22"/>
        </w:rPr>
      </w:pPr>
    </w:p>
    <w:p w14:paraId="513E4734" w14:textId="77777777" w:rsidR="00052EA8" w:rsidRDefault="00052EA8" w:rsidP="00163847">
      <w:pPr>
        <w:spacing w:line="276" w:lineRule="auto"/>
        <w:jc w:val="both"/>
        <w:rPr>
          <w:sz w:val="22"/>
          <w:szCs w:val="22"/>
        </w:rPr>
      </w:pPr>
      <w:r w:rsidRPr="00163847">
        <w:rPr>
          <w:sz w:val="22"/>
          <w:szCs w:val="22"/>
        </w:rPr>
        <w:t xml:space="preserve">BirdLife Zimbabwe was awarded an AEWA Small Grant to implement the project: </w:t>
      </w:r>
      <w:r w:rsidRPr="00AC600D">
        <w:rPr>
          <w:i/>
          <w:sz w:val="22"/>
          <w:szCs w:val="22"/>
        </w:rPr>
        <w:t>Species Survey and habitats assessment for Conservation Planning to secure the future of two Crane species in Zimbabwe</w:t>
      </w:r>
      <w:r w:rsidRPr="00163847">
        <w:rPr>
          <w:sz w:val="22"/>
          <w:szCs w:val="22"/>
        </w:rPr>
        <w:t>. The project started in January 2018 and will end in June 2019.</w:t>
      </w:r>
    </w:p>
    <w:p w14:paraId="5D3E763F" w14:textId="77777777" w:rsidR="00163847" w:rsidRDefault="00163847" w:rsidP="00163847">
      <w:pPr>
        <w:spacing w:line="276" w:lineRule="auto"/>
        <w:jc w:val="both"/>
        <w:rPr>
          <w:sz w:val="22"/>
          <w:szCs w:val="22"/>
        </w:rPr>
      </w:pPr>
    </w:p>
    <w:p w14:paraId="404B3F5B" w14:textId="77777777" w:rsidR="00AC600D" w:rsidRDefault="00AC600D" w:rsidP="00163847">
      <w:pPr>
        <w:spacing w:line="276" w:lineRule="auto"/>
        <w:jc w:val="both"/>
        <w:rPr>
          <w:sz w:val="22"/>
          <w:szCs w:val="22"/>
        </w:rPr>
      </w:pPr>
    </w:p>
    <w:p w14:paraId="21CA5230" w14:textId="77777777" w:rsidR="00163847" w:rsidRPr="00737087" w:rsidRDefault="00AC600D" w:rsidP="002674DC">
      <w:pPr>
        <w:pStyle w:val="Heading1"/>
        <w:shd w:val="clear" w:color="auto" w:fill="B4C6E7"/>
      </w:pPr>
      <w:bookmarkStart w:id="28" w:name="_Toc525211330"/>
      <w:r w:rsidRPr="00737087">
        <w:t>Eastern Africa - Mr Samuel Muchane Muchai</w:t>
      </w:r>
      <w:bookmarkEnd w:id="28"/>
    </w:p>
    <w:p w14:paraId="69BFC3E4" w14:textId="77777777" w:rsidR="00052EA8" w:rsidRPr="00513ABE" w:rsidRDefault="00052EA8" w:rsidP="00052EA8">
      <w:pPr>
        <w:pStyle w:val="Heading2"/>
        <w:jc w:val="center"/>
        <w:rPr>
          <w:b w:val="0"/>
          <w:sz w:val="22"/>
          <w:szCs w:val="22"/>
          <w:lang w:val="en-GB"/>
        </w:rPr>
      </w:pPr>
    </w:p>
    <w:p w14:paraId="7CCAF477" w14:textId="77777777" w:rsidR="00052EA8" w:rsidRPr="00563BE2" w:rsidRDefault="00052EA8" w:rsidP="00563BE2">
      <w:bookmarkStart w:id="29" w:name="_Toc514237200"/>
      <w:r w:rsidRPr="00563BE2">
        <w:t>Contracting Parties &amp; Non-</w:t>
      </w:r>
      <w:r w:rsidR="00765B96" w:rsidRPr="00563BE2">
        <w:t>Party Range States</w:t>
      </w:r>
      <w:bookmarkEnd w:id="29"/>
    </w:p>
    <w:p w14:paraId="111175FD" w14:textId="77777777" w:rsidR="00AC600D" w:rsidRPr="00563BE2" w:rsidRDefault="00AC600D" w:rsidP="00563BE2"/>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39"/>
        <w:gridCol w:w="3451"/>
        <w:gridCol w:w="6"/>
        <w:gridCol w:w="4026"/>
        <w:gridCol w:w="6"/>
      </w:tblGrid>
      <w:tr w:rsidR="00052EA8" w:rsidRPr="00563BE2" w14:paraId="73705354" w14:textId="77777777" w:rsidTr="00812A67">
        <w:trPr>
          <w:jc w:val="center"/>
        </w:trPr>
        <w:tc>
          <w:tcPr>
            <w:tcW w:w="2906" w:type="pct"/>
            <w:gridSpan w:val="3"/>
            <w:shd w:val="clear" w:color="auto" w:fill="F2F2F2"/>
          </w:tcPr>
          <w:p w14:paraId="65E82F05" w14:textId="77777777" w:rsidR="00052EA8" w:rsidRPr="00563BE2" w:rsidRDefault="00052EA8" w:rsidP="00563BE2">
            <w:r w:rsidRPr="00563BE2">
              <w:t>Contracting Parties</w:t>
            </w:r>
          </w:p>
        </w:tc>
        <w:tc>
          <w:tcPr>
            <w:tcW w:w="2094" w:type="pct"/>
            <w:gridSpan w:val="2"/>
            <w:shd w:val="clear" w:color="auto" w:fill="F2F2F2"/>
          </w:tcPr>
          <w:p w14:paraId="1760B0EE" w14:textId="77777777" w:rsidR="00052EA8" w:rsidRPr="00563BE2" w:rsidRDefault="00052EA8" w:rsidP="00563BE2">
            <w:r w:rsidRPr="00563BE2">
              <w:t>Non-Contracting Parties</w:t>
            </w:r>
          </w:p>
        </w:tc>
      </w:tr>
      <w:tr w:rsidR="00052EA8" w:rsidRPr="00563BE2" w14:paraId="7E28E5FB" w14:textId="77777777" w:rsidTr="00812A67">
        <w:trPr>
          <w:gridAfter w:val="1"/>
          <w:wAfter w:w="3" w:type="pct"/>
          <w:jc w:val="center"/>
        </w:trPr>
        <w:tc>
          <w:tcPr>
            <w:tcW w:w="1111" w:type="pct"/>
            <w:shd w:val="clear" w:color="auto" w:fill="auto"/>
          </w:tcPr>
          <w:p w14:paraId="3739B88C" w14:textId="77777777" w:rsidR="00052EA8" w:rsidRPr="00563BE2" w:rsidRDefault="00052EA8" w:rsidP="00563BE2">
            <w:r w:rsidRPr="00563BE2">
              <w:t>B</w:t>
            </w:r>
            <w:r w:rsidR="00765B96" w:rsidRPr="00563BE2">
              <w:t>urundi</w:t>
            </w:r>
          </w:p>
        </w:tc>
        <w:tc>
          <w:tcPr>
            <w:tcW w:w="1792" w:type="pct"/>
            <w:shd w:val="clear" w:color="auto" w:fill="auto"/>
          </w:tcPr>
          <w:p w14:paraId="3C69B697" w14:textId="77777777" w:rsidR="00052EA8" w:rsidRPr="00563BE2" w:rsidRDefault="00052EA8" w:rsidP="00563BE2">
            <w:r w:rsidRPr="00563BE2">
              <w:t>T</w:t>
            </w:r>
            <w:r w:rsidR="00765B96" w:rsidRPr="00563BE2">
              <w:t>anzania</w:t>
            </w:r>
          </w:p>
        </w:tc>
        <w:tc>
          <w:tcPr>
            <w:tcW w:w="2094" w:type="pct"/>
            <w:gridSpan w:val="2"/>
            <w:shd w:val="clear" w:color="auto" w:fill="auto"/>
          </w:tcPr>
          <w:p w14:paraId="3E8E8FA1" w14:textId="77777777" w:rsidR="00052EA8" w:rsidRPr="00563BE2" w:rsidRDefault="00052EA8" w:rsidP="00563BE2">
            <w:r w:rsidRPr="00563BE2">
              <w:t>S</w:t>
            </w:r>
            <w:r w:rsidR="00765B96" w:rsidRPr="00563BE2">
              <w:t>outh</w:t>
            </w:r>
            <w:r w:rsidRPr="00563BE2">
              <w:t xml:space="preserve"> S</w:t>
            </w:r>
            <w:r w:rsidR="00765B96" w:rsidRPr="00563BE2">
              <w:t>udan</w:t>
            </w:r>
            <w:r w:rsidRPr="00563BE2">
              <w:t xml:space="preserve"> </w:t>
            </w:r>
          </w:p>
        </w:tc>
      </w:tr>
      <w:tr w:rsidR="00052EA8" w:rsidRPr="00563BE2" w14:paraId="4228811E" w14:textId="77777777" w:rsidTr="00812A67">
        <w:trPr>
          <w:gridAfter w:val="1"/>
          <w:wAfter w:w="3" w:type="pct"/>
          <w:jc w:val="center"/>
        </w:trPr>
        <w:tc>
          <w:tcPr>
            <w:tcW w:w="1111" w:type="pct"/>
            <w:shd w:val="clear" w:color="auto" w:fill="auto"/>
          </w:tcPr>
          <w:p w14:paraId="020BCDDE" w14:textId="77777777" w:rsidR="00052EA8" w:rsidRPr="00563BE2" w:rsidRDefault="00052EA8" w:rsidP="00563BE2">
            <w:r w:rsidRPr="00563BE2">
              <w:t>D</w:t>
            </w:r>
            <w:r w:rsidR="00765B96" w:rsidRPr="00563BE2">
              <w:t>jibouti</w:t>
            </w:r>
            <w:r w:rsidRPr="00563BE2">
              <w:t xml:space="preserve"> </w:t>
            </w:r>
          </w:p>
        </w:tc>
        <w:tc>
          <w:tcPr>
            <w:tcW w:w="1792" w:type="pct"/>
            <w:shd w:val="clear" w:color="auto" w:fill="auto"/>
          </w:tcPr>
          <w:p w14:paraId="19E55E8B" w14:textId="77777777" w:rsidR="00052EA8" w:rsidRPr="00563BE2" w:rsidRDefault="00052EA8" w:rsidP="00563BE2">
            <w:r w:rsidRPr="00563BE2">
              <w:t>U</w:t>
            </w:r>
            <w:r w:rsidR="00765B96" w:rsidRPr="00563BE2">
              <w:t>ganda</w:t>
            </w:r>
          </w:p>
        </w:tc>
        <w:tc>
          <w:tcPr>
            <w:tcW w:w="2094" w:type="pct"/>
            <w:gridSpan w:val="2"/>
            <w:shd w:val="clear" w:color="auto" w:fill="auto"/>
          </w:tcPr>
          <w:p w14:paraId="0F68CA60" w14:textId="77777777" w:rsidR="00052EA8" w:rsidRPr="00563BE2" w:rsidRDefault="00052EA8" w:rsidP="00563BE2">
            <w:r w:rsidRPr="00563BE2">
              <w:t>E</w:t>
            </w:r>
            <w:r w:rsidR="00765B96" w:rsidRPr="00563BE2">
              <w:t>ritrea</w:t>
            </w:r>
          </w:p>
        </w:tc>
      </w:tr>
      <w:tr w:rsidR="00052EA8" w:rsidRPr="00563BE2" w14:paraId="1B8D3459" w14:textId="77777777" w:rsidTr="00812A67">
        <w:trPr>
          <w:gridAfter w:val="1"/>
          <w:wAfter w:w="3" w:type="pct"/>
          <w:jc w:val="center"/>
        </w:trPr>
        <w:tc>
          <w:tcPr>
            <w:tcW w:w="1111" w:type="pct"/>
            <w:shd w:val="clear" w:color="auto" w:fill="auto"/>
          </w:tcPr>
          <w:p w14:paraId="26EE373D" w14:textId="77777777" w:rsidR="00052EA8" w:rsidRPr="00563BE2" w:rsidRDefault="00052EA8" w:rsidP="00563BE2">
            <w:r w:rsidRPr="00563BE2">
              <w:t>E</w:t>
            </w:r>
            <w:r w:rsidR="00765B96" w:rsidRPr="00563BE2">
              <w:t>thiopia</w:t>
            </w:r>
          </w:p>
        </w:tc>
        <w:tc>
          <w:tcPr>
            <w:tcW w:w="1792" w:type="pct"/>
            <w:shd w:val="clear" w:color="auto" w:fill="auto"/>
          </w:tcPr>
          <w:p w14:paraId="1BC9E2BF" w14:textId="77777777" w:rsidR="00052EA8" w:rsidRPr="00563BE2" w:rsidRDefault="00052EA8" w:rsidP="00563BE2">
            <w:r w:rsidRPr="00563BE2">
              <w:t>R</w:t>
            </w:r>
            <w:r w:rsidR="00765B96" w:rsidRPr="00563BE2">
              <w:t>wanda</w:t>
            </w:r>
            <w:r w:rsidRPr="00563BE2">
              <w:t xml:space="preserve"> </w:t>
            </w:r>
          </w:p>
        </w:tc>
        <w:tc>
          <w:tcPr>
            <w:tcW w:w="2094" w:type="pct"/>
            <w:gridSpan w:val="2"/>
            <w:shd w:val="clear" w:color="auto" w:fill="auto"/>
          </w:tcPr>
          <w:p w14:paraId="2B0C8D15" w14:textId="77777777" w:rsidR="00052EA8" w:rsidRPr="00563BE2" w:rsidRDefault="00052EA8" w:rsidP="00563BE2">
            <w:r w:rsidRPr="00563BE2">
              <w:t>S</w:t>
            </w:r>
            <w:r w:rsidR="00765B96" w:rsidRPr="00563BE2">
              <w:t>omalia</w:t>
            </w:r>
          </w:p>
        </w:tc>
      </w:tr>
      <w:tr w:rsidR="00052EA8" w:rsidRPr="00563BE2" w14:paraId="0EC96B61" w14:textId="77777777" w:rsidTr="00812A67">
        <w:trPr>
          <w:gridAfter w:val="1"/>
          <w:wAfter w:w="3" w:type="pct"/>
          <w:jc w:val="center"/>
        </w:trPr>
        <w:tc>
          <w:tcPr>
            <w:tcW w:w="1111" w:type="pct"/>
            <w:shd w:val="clear" w:color="auto" w:fill="auto"/>
          </w:tcPr>
          <w:p w14:paraId="131E0C62" w14:textId="77777777" w:rsidR="00052EA8" w:rsidRPr="00563BE2" w:rsidRDefault="00052EA8" w:rsidP="00563BE2">
            <w:r w:rsidRPr="00563BE2">
              <w:t>K</w:t>
            </w:r>
            <w:r w:rsidR="00765B96" w:rsidRPr="00563BE2">
              <w:t>enya</w:t>
            </w:r>
          </w:p>
        </w:tc>
        <w:tc>
          <w:tcPr>
            <w:tcW w:w="1792" w:type="pct"/>
            <w:shd w:val="clear" w:color="auto" w:fill="auto"/>
          </w:tcPr>
          <w:p w14:paraId="02CDBB1C" w14:textId="77777777" w:rsidR="00052EA8" w:rsidRPr="00563BE2" w:rsidRDefault="00052EA8" w:rsidP="00563BE2">
            <w:r w:rsidRPr="00563BE2">
              <w:t>Rêunion (F</w:t>
            </w:r>
            <w:r w:rsidR="00765B96" w:rsidRPr="00563BE2">
              <w:t>rance</w:t>
            </w:r>
            <w:r w:rsidRPr="00563BE2">
              <w:t xml:space="preserve">) </w:t>
            </w:r>
          </w:p>
        </w:tc>
        <w:tc>
          <w:tcPr>
            <w:tcW w:w="2094" w:type="pct"/>
            <w:gridSpan w:val="2"/>
            <w:shd w:val="clear" w:color="auto" w:fill="auto"/>
          </w:tcPr>
          <w:p w14:paraId="298FDACB" w14:textId="77777777" w:rsidR="00052EA8" w:rsidRPr="00563BE2" w:rsidRDefault="00052EA8" w:rsidP="00563BE2"/>
        </w:tc>
      </w:tr>
      <w:tr w:rsidR="00052EA8" w:rsidRPr="00563BE2" w14:paraId="4BC75743" w14:textId="77777777" w:rsidTr="00812A67">
        <w:trPr>
          <w:gridAfter w:val="1"/>
          <w:wAfter w:w="3" w:type="pct"/>
          <w:jc w:val="center"/>
        </w:trPr>
        <w:tc>
          <w:tcPr>
            <w:tcW w:w="1111" w:type="pct"/>
            <w:shd w:val="clear" w:color="auto" w:fill="auto"/>
          </w:tcPr>
          <w:p w14:paraId="6029133F" w14:textId="77777777" w:rsidR="00052EA8" w:rsidRPr="00563BE2" w:rsidRDefault="00052EA8" w:rsidP="00563BE2">
            <w:r w:rsidRPr="00563BE2">
              <w:t>S</w:t>
            </w:r>
            <w:r w:rsidR="00765B96" w:rsidRPr="00563BE2">
              <w:t>udan</w:t>
            </w:r>
          </w:p>
        </w:tc>
        <w:tc>
          <w:tcPr>
            <w:tcW w:w="1792" w:type="pct"/>
            <w:shd w:val="clear" w:color="auto" w:fill="auto"/>
          </w:tcPr>
          <w:p w14:paraId="22D43BC5" w14:textId="77777777" w:rsidR="00052EA8" w:rsidRPr="00563BE2" w:rsidRDefault="00052EA8" w:rsidP="00563BE2">
            <w:r w:rsidRPr="00563BE2">
              <w:t>Mayotte (F</w:t>
            </w:r>
            <w:r w:rsidR="00765B96" w:rsidRPr="00563BE2">
              <w:t>rance</w:t>
            </w:r>
            <w:r w:rsidRPr="00563BE2">
              <w:t xml:space="preserve">) </w:t>
            </w:r>
          </w:p>
        </w:tc>
        <w:tc>
          <w:tcPr>
            <w:tcW w:w="2094" w:type="pct"/>
            <w:gridSpan w:val="2"/>
            <w:shd w:val="clear" w:color="auto" w:fill="auto"/>
          </w:tcPr>
          <w:p w14:paraId="4305ACEA" w14:textId="77777777" w:rsidR="00052EA8" w:rsidRPr="00563BE2" w:rsidRDefault="00052EA8" w:rsidP="00563BE2"/>
        </w:tc>
      </w:tr>
    </w:tbl>
    <w:p w14:paraId="396B7F68" w14:textId="77777777" w:rsidR="00052EA8" w:rsidRPr="00563BE2" w:rsidRDefault="00052EA8" w:rsidP="00563BE2"/>
    <w:p w14:paraId="6C0378FE" w14:textId="77777777" w:rsidR="00052EA8" w:rsidRPr="00563BE2" w:rsidRDefault="00052EA8" w:rsidP="00563BE2">
      <w:bookmarkStart w:id="30" w:name="_Toc514237201"/>
      <w:r w:rsidRPr="00563BE2">
        <w:t>Feedback</w:t>
      </w:r>
      <w:bookmarkEnd w:id="30"/>
      <w:r w:rsidR="00AC600D" w:rsidRPr="00563BE2">
        <w:t xml:space="preserve"> received</w:t>
      </w:r>
    </w:p>
    <w:p w14:paraId="5C459BA9" w14:textId="77777777" w:rsidR="00AC600D" w:rsidRPr="00563BE2" w:rsidRDefault="00AC600D" w:rsidP="00563BE2"/>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94"/>
        <w:gridCol w:w="4134"/>
      </w:tblGrid>
      <w:tr w:rsidR="00052EA8" w:rsidRPr="00563BE2" w14:paraId="21E52B5D" w14:textId="77777777" w:rsidTr="007C4024">
        <w:trPr>
          <w:jc w:val="center"/>
        </w:trPr>
        <w:tc>
          <w:tcPr>
            <w:tcW w:w="5000" w:type="pct"/>
            <w:gridSpan w:val="2"/>
            <w:shd w:val="clear" w:color="auto" w:fill="F2F2F2"/>
          </w:tcPr>
          <w:p w14:paraId="7571981B" w14:textId="77777777" w:rsidR="00052EA8" w:rsidRPr="00563BE2" w:rsidRDefault="00052EA8" w:rsidP="00563BE2">
            <w:r w:rsidRPr="00563BE2">
              <w:t>Feedback (42%)</w:t>
            </w:r>
          </w:p>
        </w:tc>
      </w:tr>
      <w:tr w:rsidR="00052EA8" w:rsidRPr="00563BE2" w14:paraId="6EBCA8E1" w14:textId="77777777" w:rsidTr="007C4024">
        <w:trPr>
          <w:jc w:val="center"/>
        </w:trPr>
        <w:tc>
          <w:tcPr>
            <w:tcW w:w="2853" w:type="pct"/>
            <w:shd w:val="clear" w:color="auto" w:fill="auto"/>
          </w:tcPr>
          <w:p w14:paraId="6FBD4375" w14:textId="77777777" w:rsidR="00052EA8" w:rsidRPr="00563BE2" w:rsidRDefault="00052EA8" w:rsidP="00563BE2">
            <w:r w:rsidRPr="00563BE2">
              <w:t xml:space="preserve">Party States </w:t>
            </w:r>
          </w:p>
        </w:tc>
        <w:tc>
          <w:tcPr>
            <w:tcW w:w="2147" w:type="pct"/>
            <w:shd w:val="clear" w:color="auto" w:fill="auto"/>
          </w:tcPr>
          <w:p w14:paraId="4AD1D3F1" w14:textId="77777777" w:rsidR="00052EA8" w:rsidRPr="00563BE2" w:rsidRDefault="00052EA8" w:rsidP="00563BE2">
            <w:r w:rsidRPr="00563BE2">
              <w:t>Non-Party States</w:t>
            </w:r>
          </w:p>
        </w:tc>
      </w:tr>
      <w:tr w:rsidR="00052EA8" w:rsidRPr="00563BE2" w14:paraId="65C80FAE" w14:textId="77777777" w:rsidTr="007C4024">
        <w:trPr>
          <w:jc w:val="center"/>
        </w:trPr>
        <w:tc>
          <w:tcPr>
            <w:tcW w:w="2853" w:type="pct"/>
            <w:shd w:val="clear" w:color="auto" w:fill="auto"/>
          </w:tcPr>
          <w:p w14:paraId="56A7A1E5" w14:textId="77777777" w:rsidR="00052EA8" w:rsidRPr="00563BE2" w:rsidRDefault="00052EA8" w:rsidP="00563BE2">
            <w:r w:rsidRPr="00563BE2">
              <w:t>KE, UG, TZ, S, ETH (42%)</w:t>
            </w:r>
          </w:p>
        </w:tc>
        <w:tc>
          <w:tcPr>
            <w:tcW w:w="2147" w:type="pct"/>
            <w:shd w:val="clear" w:color="auto" w:fill="auto"/>
          </w:tcPr>
          <w:p w14:paraId="77FAA63B" w14:textId="77777777" w:rsidR="00052EA8" w:rsidRPr="00563BE2" w:rsidRDefault="00052EA8" w:rsidP="00563BE2">
            <w:r w:rsidRPr="00563BE2">
              <w:t>- (0%)</w:t>
            </w:r>
          </w:p>
        </w:tc>
      </w:tr>
    </w:tbl>
    <w:p w14:paraId="470E75EE" w14:textId="77777777" w:rsidR="00052EA8" w:rsidRDefault="00052EA8">
      <w:pPr>
        <w:spacing w:after="160" w:line="259" w:lineRule="auto"/>
        <w:rPr>
          <w:b/>
          <w:sz w:val="22"/>
          <w:szCs w:val="22"/>
        </w:rPr>
      </w:pPr>
      <w:bookmarkStart w:id="31" w:name="_Toc514237202"/>
    </w:p>
    <w:p w14:paraId="10CEFEA2" w14:textId="77777777" w:rsidR="00052EA8" w:rsidRPr="00812A67" w:rsidRDefault="00175D5A" w:rsidP="002674DC">
      <w:pPr>
        <w:shd w:val="clear" w:color="auto" w:fill="D9E2F3"/>
      </w:pPr>
      <w:r w:rsidRPr="00812A67">
        <w:t>R</w:t>
      </w:r>
      <w:r w:rsidR="00AC600D" w:rsidRPr="00812A67">
        <w:t xml:space="preserve">ecruitment of new </w:t>
      </w:r>
      <w:r w:rsidRPr="00812A67">
        <w:t>P</w:t>
      </w:r>
      <w:r w:rsidR="00AC600D" w:rsidRPr="00812A67">
        <w:t xml:space="preserve">arties </w:t>
      </w:r>
      <w:r w:rsidRPr="00812A67">
        <w:t>from E</w:t>
      </w:r>
      <w:r w:rsidR="00AC600D" w:rsidRPr="00812A67">
        <w:t xml:space="preserve">astern </w:t>
      </w:r>
      <w:r w:rsidRPr="00812A67">
        <w:t>A</w:t>
      </w:r>
      <w:r w:rsidR="00AC600D" w:rsidRPr="00812A67">
        <w:t>frica</w:t>
      </w:r>
      <w:bookmarkEnd w:id="31"/>
    </w:p>
    <w:p w14:paraId="700B5827" w14:textId="77777777" w:rsidR="00175D5A" w:rsidRDefault="00175D5A" w:rsidP="00AC600D">
      <w:pPr>
        <w:spacing w:line="276" w:lineRule="auto"/>
        <w:rPr>
          <w:b/>
          <w:i/>
          <w:sz w:val="22"/>
          <w:szCs w:val="22"/>
        </w:rPr>
      </w:pPr>
    </w:p>
    <w:p w14:paraId="7E41BF0F" w14:textId="77777777" w:rsidR="00052EA8" w:rsidRPr="00513ABE" w:rsidRDefault="00052EA8" w:rsidP="00C854A1">
      <w:pPr>
        <w:spacing w:line="276" w:lineRule="auto"/>
        <w:jc w:val="both"/>
        <w:rPr>
          <w:sz w:val="22"/>
          <w:szCs w:val="22"/>
        </w:rPr>
      </w:pPr>
      <w:r w:rsidRPr="00C854A1">
        <w:rPr>
          <w:sz w:val="22"/>
          <w:szCs w:val="22"/>
        </w:rPr>
        <w:t xml:space="preserve">No new </w:t>
      </w:r>
      <w:r w:rsidR="00C854A1" w:rsidRPr="00C854A1">
        <w:rPr>
          <w:sz w:val="22"/>
          <w:szCs w:val="22"/>
        </w:rPr>
        <w:t xml:space="preserve">Parties </w:t>
      </w:r>
      <w:r w:rsidRPr="00C854A1">
        <w:rPr>
          <w:sz w:val="22"/>
          <w:szCs w:val="22"/>
        </w:rPr>
        <w:t xml:space="preserve">since </w:t>
      </w:r>
      <w:r w:rsidR="00C854A1" w:rsidRPr="00C854A1">
        <w:rPr>
          <w:sz w:val="22"/>
          <w:szCs w:val="22"/>
        </w:rPr>
        <w:t xml:space="preserve">TC13 </w:t>
      </w:r>
      <w:r w:rsidR="00C854A1">
        <w:rPr>
          <w:sz w:val="22"/>
          <w:szCs w:val="22"/>
        </w:rPr>
        <w:t xml:space="preserve">last meeting; </w:t>
      </w:r>
      <w:r w:rsidRPr="00513ABE">
        <w:rPr>
          <w:sz w:val="22"/>
          <w:szCs w:val="22"/>
        </w:rPr>
        <w:t xml:space="preserve">Burundi is the most recent country to accede; (the Agreement came into force on 1 October 2014). Rwanda became a Contracting Party to AEWA as of </w:t>
      </w:r>
      <w:r w:rsidR="00C854A1">
        <w:rPr>
          <w:sz w:val="22"/>
          <w:szCs w:val="22"/>
        </w:rPr>
        <w:t>0</w:t>
      </w:r>
      <w:r w:rsidRPr="00513ABE">
        <w:rPr>
          <w:sz w:val="22"/>
          <w:szCs w:val="22"/>
        </w:rPr>
        <w:t>1 September 2014.</w:t>
      </w:r>
    </w:p>
    <w:p w14:paraId="3B4B9C0F" w14:textId="77777777" w:rsidR="00052EA8" w:rsidRDefault="00052EA8" w:rsidP="00C854A1">
      <w:pPr>
        <w:spacing w:line="276" w:lineRule="auto"/>
        <w:jc w:val="both"/>
        <w:rPr>
          <w:sz w:val="22"/>
          <w:szCs w:val="22"/>
        </w:rPr>
      </w:pPr>
      <w:r w:rsidRPr="00513ABE">
        <w:rPr>
          <w:sz w:val="22"/>
          <w:szCs w:val="22"/>
        </w:rPr>
        <w:t>South Sudan</w:t>
      </w:r>
      <w:r w:rsidR="00C854A1">
        <w:rPr>
          <w:sz w:val="22"/>
          <w:szCs w:val="22"/>
        </w:rPr>
        <w:t xml:space="preserve"> is s</w:t>
      </w:r>
      <w:r w:rsidRPr="00513ABE">
        <w:rPr>
          <w:sz w:val="22"/>
          <w:szCs w:val="22"/>
        </w:rPr>
        <w:t>till in the process of accession.</w:t>
      </w:r>
    </w:p>
    <w:p w14:paraId="5EAEBDCB" w14:textId="77777777" w:rsidR="00513ABE" w:rsidRDefault="00513ABE" w:rsidP="00C854A1">
      <w:pPr>
        <w:pStyle w:val="Heading2"/>
        <w:spacing w:line="276" w:lineRule="auto"/>
        <w:rPr>
          <w:sz w:val="22"/>
          <w:szCs w:val="22"/>
          <w:lang w:val="en-GB"/>
        </w:rPr>
      </w:pPr>
      <w:bookmarkStart w:id="32" w:name="_Toc514237203"/>
    </w:p>
    <w:p w14:paraId="70B4067C" w14:textId="77777777" w:rsidR="00052EA8" w:rsidRPr="00812A67" w:rsidRDefault="00AC600D" w:rsidP="002674DC">
      <w:pPr>
        <w:shd w:val="clear" w:color="auto" w:fill="D9E2F3"/>
      </w:pPr>
      <w:r w:rsidRPr="00812A67">
        <w:t xml:space="preserve">1. </w:t>
      </w:r>
      <w:r w:rsidR="00C854A1" w:rsidRPr="00812A67">
        <w:t>A</w:t>
      </w:r>
      <w:r w:rsidRPr="00812A67">
        <w:t xml:space="preserve">ctivities to implement the </w:t>
      </w:r>
      <w:r w:rsidR="00C854A1" w:rsidRPr="00812A67">
        <w:t>AEWA</w:t>
      </w:r>
      <w:r w:rsidRPr="00812A67">
        <w:t xml:space="preserve"> </w:t>
      </w:r>
      <w:r w:rsidR="00C854A1" w:rsidRPr="00812A67">
        <w:t>I</w:t>
      </w:r>
      <w:r w:rsidRPr="00812A67">
        <w:t xml:space="preserve">nternational </w:t>
      </w:r>
      <w:r w:rsidR="00C854A1" w:rsidRPr="00812A67">
        <w:t>S</w:t>
      </w:r>
      <w:r w:rsidRPr="00812A67">
        <w:t xml:space="preserve">ingle </w:t>
      </w:r>
      <w:r w:rsidR="00C854A1" w:rsidRPr="00812A67">
        <w:t>S</w:t>
      </w:r>
      <w:r w:rsidRPr="00812A67">
        <w:t xml:space="preserve">pecies </w:t>
      </w:r>
      <w:r w:rsidR="00C854A1" w:rsidRPr="00812A67">
        <w:t>A</w:t>
      </w:r>
      <w:r w:rsidRPr="00812A67">
        <w:t xml:space="preserve">ction </w:t>
      </w:r>
      <w:r w:rsidR="00C854A1" w:rsidRPr="00812A67">
        <w:t>P</w:t>
      </w:r>
      <w:r w:rsidRPr="00812A67">
        <w:t>lans (</w:t>
      </w:r>
      <w:r w:rsidR="00C854A1" w:rsidRPr="00812A67">
        <w:t>ISSAP</w:t>
      </w:r>
      <w:r w:rsidRPr="00812A67">
        <w:t>)</w:t>
      </w:r>
      <w:bookmarkEnd w:id="32"/>
    </w:p>
    <w:p w14:paraId="4569B8E9" w14:textId="77777777" w:rsidR="00C854A1" w:rsidRDefault="00C854A1" w:rsidP="00C854A1">
      <w:pPr>
        <w:spacing w:line="276" w:lineRule="auto"/>
        <w:jc w:val="both"/>
        <w:rPr>
          <w:b/>
          <w:sz w:val="22"/>
          <w:szCs w:val="22"/>
        </w:rPr>
      </w:pPr>
    </w:p>
    <w:p w14:paraId="03E791D9" w14:textId="77777777" w:rsidR="00052EA8" w:rsidRPr="00C854A1" w:rsidRDefault="00052EA8" w:rsidP="00C854A1">
      <w:pPr>
        <w:spacing w:line="276" w:lineRule="auto"/>
        <w:jc w:val="both"/>
        <w:rPr>
          <w:sz w:val="22"/>
          <w:szCs w:val="22"/>
          <w:u w:val="single"/>
        </w:rPr>
      </w:pPr>
      <w:r w:rsidRPr="00C854A1">
        <w:rPr>
          <w:sz w:val="22"/>
          <w:szCs w:val="22"/>
          <w:u w:val="single"/>
        </w:rPr>
        <w:t>Lesser Flamingo (</w:t>
      </w:r>
      <w:r w:rsidRPr="00C854A1">
        <w:rPr>
          <w:i/>
          <w:sz w:val="22"/>
          <w:szCs w:val="22"/>
          <w:u w:val="single"/>
        </w:rPr>
        <w:t>Phoeniconaias minor</w:t>
      </w:r>
      <w:r w:rsidRPr="00C854A1">
        <w:rPr>
          <w:sz w:val="22"/>
          <w:szCs w:val="22"/>
          <w:u w:val="single"/>
        </w:rPr>
        <w:t>)</w:t>
      </w:r>
    </w:p>
    <w:p w14:paraId="65D2E515" w14:textId="77777777" w:rsidR="00052EA8" w:rsidRPr="00513ABE" w:rsidRDefault="00052EA8" w:rsidP="00C854A1">
      <w:pPr>
        <w:spacing w:line="276" w:lineRule="auto"/>
        <w:jc w:val="both"/>
        <w:rPr>
          <w:sz w:val="22"/>
          <w:szCs w:val="22"/>
        </w:rPr>
      </w:pPr>
      <w:r w:rsidRPr="00513ABE">
        <w:rPr>
          <w:b/>
          <w:sz w:val="22"/>
          <w:szCs w:val="22"/>
        </w:rPr>
        <w:t>Kenya:</w:t>
      </w:r>
      <w:r w:rsidRPr="00513ABE">
        <w:rPr>
          <w:sz w:val="22"/>
          <w:szCs w:val="22"/>
        </w:rPr>
        <w:t xml:space="preserve"> Breeding &amp; feeding sites designated as protected areas, Ramsar sites, IBAs, World Heritage Sites. </w:t>
      </w:r>
    </w:p>
    <w:p w14:paraId="66AB39C2" w14:textId="77777777" w:rsidR="00052EA8" w:rsidRPr="00513ABE" w:rsidRDefault="00052EA8" w:rsidP="00C854A1">
      <w:pPr>
        <w:spacing w:line="276" w:lineRule="auto"/>
        <w:jc w:val="both"/>
        <w:rPr>
          <w:sz w:val="22"/>
          <w:szCs w:val="22"/>
        </w:rPr>
      </w:pPr>
      <w:r w:rsidRPr="00513ABE">
        <w:rPr>
          <w:b/>
          <w:sz w:val="22"/>
          <w:szCs w:val="22"/>
        </w:rPr>
        <w:t>Tanzania</w:t>
      </w:r>
      <w:r w:rsidRPr="00513ABE">
        <w:rPr>
          <w:sz w:val="22"/>
          <w:szCs w:val="22"/>
        </w:rPr>
        <w:t xml:space="preserve">: National Wetlands Working Group &amp; WCST &amp; TAWIRI: National Single Species Action Plan for the Lesser Flamingo. </w:t>
      </w:r>
    </w:p>
    <w:p w14:paraId="51D3AD3A" w14:textId="77777777" w:rsidR="00052EA8" w:rsidRPr="00513ABE" w:rsidRDefault="00C854A1" w:rsidP="00C854A1">
      <w:pPr>
        <w:spacing w:line="276" w:lineRule="auto"/>
        <w:jc w:val="both"/>
        <w:rPr>
          <w:sz w:val="22"/>
          <w:szCs w:val="22"/>
        </w:rPr>
      </w:pPr>
      <w:r>
        <w:rPr>
          <w:sz w:val="22"/>
          <w:szCs w:val="22"/>
        </w:rPr>
        <w:t xml:space="preserve">The </w:t>
      </w:r>
      <w:r w:rsidR="00052EA8" w:rsidRPr="00513ABE">
        <w:rPr>
          <w:sz w:val="22"/>
          <w:szCs w:val="22"/>
        </w:rPr>
        <w:t>Tanzania</w:t>
      </w:r>
      <w:r>
        <w:rPr>
          <w:sz w:val="22"/>
          <w:szCs w:val="22"/>
        </w:rPr>
        <w:t>n</w:t>
      </w:r>
      <w:r w:rsidR="00052EA8" w:rsidRPr="00513ABE">
        <w:rPr>
          <w:sz w:val="22"/>
          <w:szCs w:val="22"/>
        </w:rPr>
        <w:t xml:space="preserve"> government has recently announced </w:t>
      </w:r>
      <w:r>
        <w:rPr>
          <w:sz w:val="22"/>
          <w:szCs w:val="22"/>
        </w:rPr>
        <w:t xml:space="preserve">the </w:t>
      </w:r>
      <w:r w:rsidR="00052EA8" w:rsidRPr="00513ABE">
        <w:rPr>
          <w:sz w:val="22"/>
          <w:szCs w:val="22"/>
        </w:rPr>
        <w:t xml:space="preserve">stopping of plans to establish </w:t>
      </w:r>
      <w:r>
        <w:rPr>
          <w:sz w:val="22"/>
          <w:szCs w:val="22"/>
        </w:rPr>
        <w:t xml:space="preserve">a </w:t>
      </w:r>
      <w:r w:rsidR="00052EA8" w:rsidRPr="00513ABE">
        <w:rPr>
          <w:sz w:val="22"/>
          <w:szCs w:val="22"/>
        </w:rPr>
        <w:t>soda ash plant in Lake Natron, and to move it to Engaruka; this is positive for the Lesser Flamingo breeding site.</w:t>
      </w:r>
    </w:p>
    <w:p w14:paraId="40A97D89" w14:textId="77777777" w:rsidR="00052EA8" w:rsidRPr="00513ABE" w:rsidRDefault="00052EA8" w:rsidP="00C854A1">
      <w:pPr>
        <w:spacing w:line="276" w:lineRule="auto"/>
        <w:jc w:val="both"/>
        <w:rPr>
          <w:sz w:val="22"/>
          <w:szCs w:val="22"/>
        </w:rPr>
      </w:pPr>
    </w:p>
    <w:p w14:paraId="4141C716" w14:textId="77777777" w:rsidR="00052EA8" w:rsidRPr="00C854A1" w:rsidRDefault="00052EA8" w:rsidP="00C854A1">
      <w:pPr>
        <w:spacing w:line="276" w:lineRule="auto"/>
        <w:jc w:val="both"/>
        <w:rPr>
          <w:sz w:val="22"/>
          <w:szCs w:val="22"/>
          <w:u w:val="single"/>
        </w:rPr>
      </w:pPr>
      <w:r w:rsidRPr="00C854A1">
        <w:rPr>
          <w:sz w:val="22"/>
          <w:szCs w:val="22"/>
          <w:u w:val="single"/>
        </w:rPr>
        <w:t xml:space="preserve">Madagascar Pond-Heron </w:t>
      </w:r>
      <w:r w:rsidR="00C854A1">
        <w:rPr>
          <w:sz w:val="22"/>
          <w:szCs w:val="22"/>
          <w:u w:val="single"/>
        </w:rPr>
        <w:t>(</w:t>
      </w:r>
      <w:r w:rsidRPr="00C854A1">
        <w:rPr>
          <w:i/>
          <w:sz w:val="22"/>
          <w:szCs w:val="22"/>
          <w:u w:val="single"/>
        </w:rPr>
        <w:t>Ardeo</w:t>
      </w:r>
      <w:r w:rsidR="00C854A1">
        <w:rPr>
          <w:i/>
          <w:sz w:val="22"/>
          <w:szCs w:val="22"/>
          <w:u w:val="single"/>
        </w:rPr>
        <w:t>la</w:t>
      </w:r>
      <w:r w:rsidRPr="00C854A1">
        <w:rPr>
          <w:i/>
          <w:sz w:val="22"/>
          <w:szCs w:val="22"/>
          <w:u w:val="single"/>
        </w:rPr>
        <w:t xml:space="preserve"> idea</w:t>
      </w:r>
      <w:r w:rsidR="00C854A1">
        <w:rPr>
          <w:sz w:val="22"/>
          <w:szCs w:val="22"/>
          <w:u w:val="single"/>
        </w:rPr>
        <w:t>)</w:t>
      </w:r>
    </w:p>
    <w:p w14:paraId="137F7A6D" w14:textId="77777777" w:rsidR="00052EA8" w:rsidRPr="00513ABE" w:rsidRDefault="00052EA8" w:rsidP="00C854A1">
      <w:pPr>
        <w:spacing w:line="276" w:lineRule="auto"/>
        <w:jc w:val="both"/>
        <w:rPr>
          <w:sz w:val="22"/>
          <w:szCs w:val="22"/>
        </w:rPr>
      </w:pPr>
      <w:r w:rsidRPr="00513ABE">
        <w:rPr>
          <w:b/>
          <w:sz w:val="22"/>
          <w:szCs w:val="22"/>
        </w:rPr>
        <w:t>Kenya:</w:t>
      </w:r>
      <w:r w:rsidRPr="00513ABE">
        <w:rPr>
          <w:sz w:val="22"/>
          <w:szCs w:val="22"/>
        </w:rPr>
        <w:t xml:space="preserve"> Not much has happened since the surveys in Kenya by Henry Ndithia.</w:t>
      </w:r>
    </w:p>
    <w:p w14:paraId="1C885C80" w14:textId="77777777" w:rsidR="00052EA8" w:rsidRPr="00513ABE" w:rsidRDefault="00052EA8" w:rsidP="00C854A1">
      <w:pPr>
        <w:spacing w:line="276" w:lineRule="auto"/>
        <w:jc w:val="both"/>
        <w:rPr>
          <w:sz w:val="22"/>
          <w:szCs w:val="22"/>
        </w:rPr>
      </w:pPr>
      <w:r w:rsidRPr="00513ABE">
        <w:rPr>
          <w:sz w:val="22"/>
          <w:szCs w:val="22"/>
        </w:rPr>
        <w:t>Pressures on its wetland habitats continues.</w:t>
      </w:r>
    </w:p>
    <w:p w14:paraId="3651571E" w14:textId="77777777" w:rsidR="00052EA8" w:rsidRPr="00513ABE" w:rsidRDefault="00052EA8" w:rsidP="00C854A1">
      <w:pPr>
        <w:spacing w:line="276" w:lineRule="auto"/>
        <w:jc w:val="both"/>
        <w:rPr>
          <w:sz w:val="22"/>
          <w:szCs w:val="22"/>
        </w:rPr>
      </w:pPr>
      <w:r w:rsidRPr="00513ABE">
        <w:rPr>
          <w:sz w:val="22"/>
          <w:szCs w:val="22"/>
        </w:rPr>
        <w:t>National MPH Census Twice/year</w:t>
      </w:r>
    </w:p>
    <w:p w14:paraId="6987F1B6" w14:textId="77777777" w:rsidR="00052EA8" w:rsidRPr="00513ABE" w:rsidRDefault="00052EA8" w:rsidP="00C854A1">
      <w:pPr>
        <w:spacing w:line="276" w:lineRule="auto"/>
        <w:jc w:val="both"/>
        <w:rPr>
          <w:sz w:val="22"/>
          <w:szCs w:val="22"/>
        </w:rPr>
      </w:pPr>
      <w:r w:rsidRPr="00513ABE">
        <w:rPr>
          <w:sz w:val="22"/>
          <w:szCs w:val="22"/>
        </w:rPr>
        <w:lastRenderedPageBreak/>
        <w:t xml:space="preserve">MPH network: The Africa Secretariat of BirdLife International in liaison with </w:t>
      </w:r>
      <w:r w:rsidR="00C854A1">
        <w:rPr>
          <w:sz w:val="22"/>
          <w:szCs w:val="22"/>
        </w:rPr>
        <w:t>the UNEP/</w:t>
      </w:r>
      <w:r w:rsidRPr="00513ABE">
        <w:rPr>
          <w:sz w:val="22"/>
          <w:szCs w:val="22"/>
        </w:rPr>
        <w:t>AEW</w:t>
      </w:r>
      <w:r w:rsidR="00C854A1">
        <w:rPr>
          <w:sz w:val="22"/>
          <w:szCs w:val="22"/>
        </w:rPr>
        <w:t>A</w:t>
      </w:r>
      <w:r w:rsidRPr="00513ABE">
        <w:rPr>
          <w:sz w:val="22"/>
          <w:szCs w:val="22"/>
        </w:rPr>
        <w:t xml:space="preserve"> Secretariat will provide the global lead and the Madagascar Pond-heron network</w:t>
      </w:r>
      <w:r w:rsidR="00C854A1">
        <w:rPr>
          <w:sz w:val="22"/>
          <w:szCs w:val="22"/>
        </w:rPr>
        <w:t>.</w:t>
      </w:r>
      <w:r w:rsidR="00941A8B">
        <w:rPr>
          <w:sz w:val="22"/>
          <w:szCs w:val="22"/>
        </w:rPr>
        <w:t xml:space="preserve"> </w:t>
      </w:r>
      <w:r w:rsidRPr="00513ABE">
        <w:rPr>
          <w:sz w:val="22"/>
          <w:szCs w:val="22"/>
        </w:rPr>
        <w:t xml:space="preserve">There are plans for a coordinated censuses in all countries, </w:t>
      </w:r>
      <w:r w:rsidR="00C854A1">
        <w:rPr>
          <w:sz w:val="22"/>
          <w:szCs w:val="22"/>
        </w:rPr>
        <w:t>p</w:t>
      </w:r>
      <w:r w:rsidRPr="00513ABE">
        <w:rPr>
          <w:sz w:val="22"/>
          <w:szCs w:val="22"/>
        </w:rPr>
        <w:t xml:space="preserve">opulation </w:t>
      </w:r>
      <w:r w:rsidR="00C854A1" w:rsidRPr="00513ABE">
        <w:rPr>
          <w:sz w:val="22"/>
          <w:szCs w:val="22"/>
        </w:rPr>
        <w:t>modelling</w:t>
      </w:r>
      <w:r w:rsidRPr="00513ABE">
        <w:rPr>
          <w:sz w:val="22"/>
          <w:szCs w:val="22"/>
        </w:rPr>
        <w:t xml:space="preserve"> and </w:t>
      </w:r>
      <w:r w:rsidR="00C854A1">
        <w:rPr>
          <w:sz w:val="22"/>
          <w:szCs w:val="22"/>
        </w:rPr>
        <w:t>the c</w:t>
      </w:r>
      <w:r w:rsidRPr="00513ABE">
        <w:rPr>
          <w:sz w:val="22"/>
          <w:szCs w:val="22"/>
        </w:rPr>
        <w:t>reation of artificial breeding.</w:t>
      </w:r>
    </w:p>
    <w:p w14:paraId="1F50CED3" w14:textId="77777777" w:rsidR="00052EA8" w:rsidRPr="00513ABE" w:rsidRDefault="00052EA8" w:rsidP="00C854A1">
      <w:pPr>
        <w:spacing w:line="276" w:lineRule="auto"/>
        <w:jc w:val="both"/>
        <w:rPr>
          <w:sz w:val="22"/>
          <w:szCs w:val="22"/>
        </w:rPr>
      </w:pPr>
    </w:p>
    <w:p w14:paraId="7A1B4A38" w14:textId="77777777" w:rsidR="00052EA8" w:rsidRPr="00C854A1" w:rsidRDefault="00052EA8" w:rsidP="00C854A1">
      <w:pPr>
        <w:spacing w:line="276" w:lineRule="auto"/>
        <w:jc w:val="both"/>
        <w:rPr>
          <w:sz w:val="22"/>
          <w:szCs w:val="22"/>
          <w:u w:val="single"/>
        </w:rPr>
      </w:pPr>
      <w:r w:rsidRPr="00C854A1">
        <w:rPr>
          <w:sz w:val="22"/>
          <w:szCs w:val="22"/>
          <w:u w:val="single"/>
        </w:rPr>
        <w:t xml:space="preserve">White-winged Flufftail </w:t>
      </w:r>
      <w:r w:rsidR="00C854A1" w:rsidRPr="00C854A1">
        <w:rPr>
          <w:sz w:val="22"/>
          <w:szCs w:val="22"/>
          <w:u w:val="single"/>
        </w:rPr>
        <w:t>(</w:t>
      </w:r>
      <w:r w:rsidRPr="00C854A1">
        <w:rPr>
          <w:i/>
          <w:sz w:val="22"/>
          <w:szCs w:val="22"/>
          <w:u w:val="single"/>
        </w:rPr>
        <w:t>Sarothrura ayresi</w:t>
      </w:r>
      <w:r w:rsidR="00C854A1" w:rsidRPr="00C854A1">
        <w:rPr>
          <w:sz w:val="22"/>
          <w:szCs w:val="22"/>
          <w:u w:val="single"/>
        </w:rPr>
        <w:t>)</w:t>
      </w:r>
    </w:p>
    <w:p w14:paraId="03FB30D2" w14:textId="77777777" w:rsidR="00052EA8" w:rsidRDefault="00052EA8" w:rsidP="00C854A1">
      <w:pPr>
        <w:spacing w:line="276" w:lineRule="auto"/>
        <w:jc w:val="both"/>
        <w:rPr>
          <w:sz w:val="22"/>
          <w:szCs w:val="22"/>
        </w:rPr>
      </w:pPr>
      <w:r w:rsidRPr="00513ABE">
        <w:rPr>
          <w:b/>
          <w:sz w:val="22"/>
          <w:szCs w:val="22"/>
        </w:rPr>
        <w:t>Ethiopia</w:t>
      </w:r>
      <w:r w:rsidRPr="00513ABE">
        <w:rPr>
          <w:sz w:val="22"/>
          <w:szCs w:val="22"/>
        </w:rPr>
        <w:t xml:space="preserve">: (EWCA &amp; EWNHS, Ministry of Environment, Forestry and Climate Change </w:t>
      </w:r>
      <w:r w:rsidR="00C854A1">
        <w:rPr>
          <w:sz w:val="22"/>
          <w:szCs w:val="22"/>
        </w:rPr>
        <w:t xml:space="preserve">is </w:t>
      </w:r>
      <w:r w:rsidRPr="00513ABE">
        <w:rPr>
          <w:sz w:val="22"/>
          <w:szCs w:val="22"/>
        </w:rPr>
        <w:t>working on ratification of Ramsar Convention and inclusion of important bird areas as Ramsar sites. According to the existing report, the following main activities have been performed in order to implement the WwF</w:t>
      </w:r>
      <w:r w:rsidR="00C854A1">
        <w:rPr>
          <w:sz w:val="22"/>
          <w:szCs w:val="22"/>
        </w:rPr>
        <w:t xml:space="preserve"> I</w:t>
      </w:r>
      <w:r w:rsidRPr="00513ABE">
        <w:rPr>
          <w:sz w:val="22"/>
          <w:szCs w:val="22"/>
        </w:rPr>
        <w:t>SSAP:</w:t>
      </w:r>
    </w:p>
    <w:p w14:paraId="568CA01C" w14:textId="77777777" w:rsidR="00C854A1" w:rsidRPr="00513ABE" w:rsidRDefault="00C854A1" w:rsidP="00C854A1">
      <w:pPr>
        <w:spacing w:line="276" w:lineRule="auto"/>
        <w:jc w:val="both"/>
        <w:rPr>
          <w:sz w:val="22"/>
          <w:szCs w:val="22"/>
        </w:rPr>
      </w:pPr>
    </w:p>
    <w:p w14:paraId="6BE7385F"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Concerned bodies Ethiopian Wildlife Conservation Authority (EWCA) and the Ethiopian Wildlife and Natural History Society (EWNHS) have been working in close collaboration with the Ministry of Environment, Forestry and Climate Change on ratification of Ramsar Convention and inclusion of important bird areas as Ramsar site;</w:t>
      </w:r>
    </w:p>
    <w:p w14:paraId="206A8B6D" w14:textId="77777777" w:rsidR="00C854A1" w:rsidRPr="00C854A1" w:rsidRDefault="00C854A1" w:rsidP="00C854A1">
      <w:pPr>
        <w:pStyle w:val="ListParagraph"/>
        <w:spacing w:after="200" w:line="276" w:lineRule="auto"/>
        <w:ind w:left="426"/>
        <w:contextualSpacing/>
        <w:jc w:val="both"/>
        <w:rPr>
          <w:sz w:val="12"/>
          <w:szCs w:val="12"/>
        </w:rPr>
      </w:pPr>
    </w:p>
    <w:p w14:paraId="32739244"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Concept note was submitted for potential interest in full proposal for community-based programs;</w:t>
      </w:r>
    </w:p>
    <w:p w14:paraId="16BF00FD" w14:textId="77777777" w:rsidR="00C854A1" w:rsidRPr="00C854A1" w:rsidRDefault="00C854A1" w:rsidP="00C854A1">
      <w:pPr>
        <w:pStyle w:val="ListParagraph"/>
        <w:rPr>
          <w:sz w:val="12"/>
          <w:szCs w:val="12"/>
        </w:rPr>
      </w:pPr>
    </w:p>
    <w:p w14:paraId="3895ABEC"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Consultations between EWCA and local government offices on how to enforce legislation to prevent cultivation at the breeding wetlands was undertaken;</w:t>
      </w:r>
    </w:p>
    <w:p w14:paraId="60F1578C" w14:textId="77777777" w:rsidR="00C854A1" w:rsidRPr="00C854A1" w:rsidRDefault="00C854A1" w:rsidP="00C854A1">
      <w:pPr>
        <w:pStyle w:val="ListParagraph"/>
        <w:rPr>
          <w:sz w:val="12"/>
          <w:szCs w:val="12"/>
        </w:rPr>
      </w:pPr>
    </w:p>
    <w:p w14:paraId="25B87565"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Monitoring of Berga site has been conducted in order to understand the status of White-winged Flufftail and its habitat;</w:t>
      </w:r>
    </w:p>
    <w:p w14:paraId="307C6DDF" w14:textId="77777777" w:rsidR="00C854A1" w:rsidRPr="00C854A1" w:rsidRDefault="00C854A1" w:rsidP="00C854A1">
      <w:pPr>
        <w:pStyle w:val="ListParagraph"/>
        <w:rPr>
          <w:sz w:val="12"/>
          <w:szCs w:val="12"/>
        </w:rPr>
      </w:pPr>
    </w:p>
    <w:p w14:paraId="308FD71C"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Checking out existing sites for presence of White-winged Fluff tail was undertaken; Identif</w:t>
      </w:r>
      <w:r w:rsidR="00C854A1">
        <w:rPr>
          <w:sz w:val="22"/>
          <w:szCs w:val="22"/>
        </w:rPr>
        <w:t>ication of</w:t>
      </w:r>
      <w:r w:rsidRPr="00513ABE">
        <w:rPr>
          <w:sz w:val="22"/>
          <w:szCs w:val="22"/>
        </w:rPr>
        <w:t xml:space="preserve"> migration &amp; stop-over sites</w:t>
      </w:r>
      <w:r w:rsidR="00C854A1">
        <w:rPr>
          <w:sz w:val="22"/>
          <w:szCs w:val="22"/>
        </w:rPr>
        <w:t>;</w:t>
      </w:r>
    </w:p>
    <w:p w14:paraId="193C1182" w14:textId="77777777" w:rsidR="00C854A1" w:rsidRPr="00C854A1" w:rsidRDefault="00C854A1" w:rsidP="00C854A1">
      <w:pPr>
        <w:pStyle w:val="ListParagraph"/>
        <w:rPr>
          <w:sz w:val="20"/>
          <w:szCs w:val="20"/>
        </w:rPr>
      </w:pPr>
    </w:p>
    <w:p w14:paraId="307874E1"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Prevent c</w:t>
      </w:r>
      <w:r w:rsidR="00C854A1">
        <w:rPr>
          <w:sz w:val="22"/>
          <w:szCs w:val="22"/>
        </w:rPr>
        <w:t>ultivation at breeding wetlands;</w:t>
      </w:r>
    </w:p>
    <w:p w14:paraId="1828AE9D" w14:textId="77777777" w:rsidR="00C854A1" w:rsidRPr="00C854A1" w:rsidRDefault="00C854A1" w:rsidP="00C854A1">
      <w:pPr>
        <w:pStyle w:val="ListParagraph"/>
        <w:rPr>
          <w:sz w:val="12"/>
          <w:szCs w:val="12"/>
        </w:rPr>
      </w:pPr>
    </w:p>
    <w:p w14:paraId="6BBF6C76"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Monitoring of White-winged Fluff tail in Berga</w:t>
      </w:r>
      <w:r w:rsidR="00C854A1">
        <w:rPr>
          <w:sz w:val="22"/>
          <w:szCs w:val="22"/>
        </w:rPr>
        <w:t>;</w:t>
      </w:r>
    </w:p>
    <w:p w14:paraId="29B0EA3F" w14:textId="77777777" w:rsidR="00C854A1" w:rsidRPr="00C854A1" w:rsidRDefault="00C854A1" w:rsidP="00C854A1">
      <w:pPr>
        <w:pStyle w:val="ListParagraph"/>
        <w:spacing w:after="200" w:line="276" w:lineRule="auto"/>
        <w:ind w:left="426"/>
        <w:contextualSpacing/>
        <w:jc w:val="both"/>
        <w:rPr>
          <w:sz w:val="12"/>
          <w:szCs w:val="12"/>
        </w:rPr>
      </w:pPr>
    </w:p>
    <w:p w14:paraId="031744A3" w14:textId="77777777" w:rsidR="00052EA8" w:rsidRDefault="00052EA8" w:rsidP="00844905">
      <w:pPr>
        <w:pStyle w:val="ListParagraph"/>
        <w:numPr>
          <w:ilvl w:val="0"/>
          <w:numId w:val="20"/>
        </w:numPr>
        <w:spacing w:after="200" w:line="276" w:lineRule="auto"/>
        <w:ind w:left="426" w:hanging="426"/>
        <w:contextualSpacing/>
        <w:jc w:val="both"/>
        <w:rPr>
          <w:sz w:val="22"/>
          <w:szCs w:val="22"/>
        </w:rPr>
      </w:pPr>
      <w:r w:rsidRPr="00513ABE">
        <w:rPr>
          <w:sz w:val="22"/>
          <w:szCs w:val="22"/>
        </w:rPr>
        <w:t>White-winged Flufftail Survey</w:t>
      </w:r>
      <w:r w:rsidR="00C854A1">
        <w:rPr>
          <w:sz w:val="22"/>
          <w:szCs w:val="22"/>
        </w:rPr>
        <w:t>.</w:t>
      </w:r>
    </w:p>
    <w:p w14:paraId="2EB0DB36" w14:textId="77777777" w:rsidR="00C854A1" w:rsidRPr="00513ABE" w:rsidRDefault="00C854A1" w:rsidP="00C854A1">
      <w:pPr>
        <w:pStyle w:val="ListParagraph"/>
        <w:spacing w:after="200" w:line="276" w:lineRule="auto"/>
        <w:ind w:left="426"/>
        <w:contextualSpacing/>
        <w:jc w:val="both"/>
        <w:rPr>
          <w:sz w:val="22"/>
          <w:szCs w:val="22"/>
        </w:rPr>
      </w:pPr>
    </w:p>
    <w:p w14:paraId="51D670B9" w14:textId="77777777" w:rsidR="00052EA8" w:rsidRPr="00513ABE" w:rsidRDefault="00052EA8" w:rsidP="00C854A1">
      <w:pPr>
        <w:pStyle w:val="ListParagraph"/>
        <w:spacing w:after="200" w:line="276" w:lineRule="auto"/>
        <w:ind w:left="0"/>
        <w:contextualSpacing/>
        <w:jc w:val="both"/>
        <w:rPr>
          <w:sz w:val="22"/>
          <w:szCs w:val="22"/>
        </w:rPr>
      </w:pPr>
      <w:r w:rsidRPr="00513ABE">
        <w:rPr>
          <w:sz w:val="22"/>
          <w:szCs w:val="22"/>
        </w:rPr>
        <w:t xml:space="preserve">Crucial research by birdlife South Africa has established that this species also breeds in South Africa, </w:t>
      </w:r>
      <w:r w:rsidR="00C854A1">
        <w:rPr>
          <w:sz w:val="22"/>
          <w:szCs w:val="22"/>
        </w:rPr>
        <w:t>in contrary to the previous assumption that</w:t>
      </w:r>
      <w:r w:rsidRPr="00513ABE">
        <w:rPr>
          <w:sz w:val="22"/>
          <w:szCs w:val="22"/>
        </w:rPr>
        <w:t xml:space="preserve"> it only breeds in Ethiopia.</w:t>
      </w:r>
    </w:p>
    <w:p w14:paraId="2AAF4C57" w14:textId="77777777" w:rsidR="00052EA8" w:rsidRPr="00C854A1" w:rsidRDefault="00052EA8" w:rsidP="00C854A1">
      <w:pPr>
        <w:spacing w:line="276" w:lineRule="auto"/>
        <w:jc w:val="both"/>
        <w:rPr>
          <w:sz w:val="22"/>
          <w:szCs w:val="22"/>
          <w:u w:val="single"/>
        </w:rPr>
      </w:pPr>
      <w:r w:rsidRPr="00C854A1">
        <w:rPr>
          <w:sz w:val="22"/>
          <w:szCs w:val="22"/>
          <w:u w:val="single"/>
        </w:rPr>
        <w:t xml:space="preserve">Maccoa Duck </w:t>
      </w:r>
      <w:r w:rsidR="00C854A1">
        <w:rPr>
          <w:sz w:val="22"/>
          <w:szCs w:val="22"/>
          <w:u w:val="single"/>
        </w:rPr>
        <w:t>(</w:t>
      </w:r>
      <w:r w:rsidRPr="00C854A1">
        <w:rPr>
          <w:i/>
          <w:sz w:val="22"/>
          <w:szCs w:val="22"/>
          <w:u w:val="single"/>
        </w:rPr>
        <w:t>Oxyura Maccoa</w:t>
      </w:r>
      <w:r w:rsidR="00C854A1">
        <w:rPr>
          <w:sz w:val="22"/>
          <w:szCs w:val="22"/>
          <w:u w:val="single"/>
        </w:rPr>
        <w:t>)</w:t>
      </w:r>
    </w:p>
    <w:p w14:paraId="221064FF" w14:textId="77777777" w:rsidR="00052EA8" w:rsidRPr="00513ABE" w:rsidRDefault="00052EA8" w:rsidP="00C854A1">
      <w:pPr>
        <w:spacing w:line="276" w:lineRule="auto"/>
        <w:jc w:val="both"/>
        <w:rPr>
          <w:sz w:val="22"/>
          <w:szCs w:val="22"/>
        </w:rPr>
      </w:pPr>
      <w:r w:rsidRPr="00513ABE">
        <w:rPr>
          <w:sz w:val="22"/>
          <w:szCs w:val="22"/>
        </w:rPr>
        <w:t>Gill nets issues continue to be a threat to the Maccoa ducks. NMK has conducted a national annual national count/survey of Maccoa Ducks. This has improved knowledge about Maccoa duck population estimates and distribution. Sport hunting has been abolished in Kenya.</w:t>
      </w:r>
    </w:p>
    <w:p w14:paraId="69FF57BC" w14:textId="77777777" w:rsidR="00052EA8" w:rsidRPr="00513ABE" w:rsidRDefault="00052EA8" w:rsidP="00C854A1">
      <w:pPr>
        <w:spacing w:line="276" w:lineRule="auto"/>
        <w:jc w:val="both"/>
        <w:rPr>
          <w:b/>
          <w:sz w:val="22"/>
          <w:szCs w:val="22"/>
        </w:rPr>
      </w:pPr>
    </w:p>
    <w:p w14:paraId="03D5C3FB" w14:textId="77777777" w:rsidR="00052EA8" w:rsidRDefault="00052EA8" w:rsidP="00C854A1">
      <w:pPr>
        <w:spacing w:line="276" w:lineRule="auto"/>
        <w:jc w:val="both"/>
        <w:rPr>
          <w:sz w:val="22"/>
          <w:szCs w:val="22"/>
        </w:rPr>
      </w:pPr>
      <w:r w:rsidRPr="00513ABE">
        <w:rPr>
          <w:b/>
          <w:sz w:val="22"/>
          <w:szCs w:val="22"/>
        </w:rPr>
        <w:t>Kenya:</w:t>
      </w:r>
      <w:r w:rsidRPr="00513ABE">
        <w:rPr>
          <w:sz w:val="22"/>
          <w:szCs w:val="22"/>
        </w:rPr>
        <w:t xml:space="preserve"> Kenya has established the following for Maccoa ducks: </w:t>
      </w:r>
    </w:p>
    <w:p w14:paraId="3ACC3140" w14:textId="77777777" w:rsidR="00780077" w:rsidRPr="00513ABE" w:rsidRDefault="00780077" w:rsidP="00C854A1">
      <w:pPr>
        <w:spacing w:line="276" w:lineRule="auto"/>
        <w:jc w:val="both"/>
        <w:rPr>
          <w:sz w:val="22"/>
          <w:szCs w:val="22"/>
        </w:rPr>
      </w:pPr>
    </w:p>
    <w:p w14:paraId="468A3F83" w14:textId="77777777" w:rsidR="00052EA8" w:rsidRDefault="00052EA8" w:rsidP="00844905">
      <w:pPr>
        <w:numPr>
          <w:ilvl w:val="1"/>
          <w:numId w:val="28"/>
        </w:numPr>
        <w:spacing w:line="276" w:lineRule="auto"/>
        <w:ind w:left="426" w:hanging="426"/>
        <w:jc w:val="both"/>
        <w:rPr>
          <w:sz w:val="22"/>
          <w:szCs w:val="22"/>
        </w:rPr>
      </w:pPr>
      <w:r w:rsidRPr="00513ABE">
        <w:rPr>
          <w:sz w:val="22"/>
          <w:szCs w:val="22"/>
        </w:rPr>
        <w:t>Guidelines for population censusing and monitoring</w:t>
      </w:r>
      <w:r w:rsidR="00780077">
        <w:rPr>
          <w:sz w:val="22"/>
          <w:szCs w:val="22"/>
        </w:rPr>
        <w:t>;</w:t>
      </w:r>
    </w:p>
    <w:p w14:paraId="40B36792" w14:textId="77777777" w:rsidR="00780077" w:rsidRPr="00780077" w:rsidRDefault="00780077" w:rsidP="00780077">
      <w:pPr>
        <w:spacing w:line="276" w:lineRule="auto"/>
        <w:ind w:left="426"/>
        <w:jc w:val="both"/>
        <w:rPr>
          <w:sz w:val="12"/>
          <w:szCs w:val="12"/>
        </w:rPr>
      </w:pPr>
    </w:p>
    <w:p w14:paraId="3D9923DB" w14:textId="77777777" w:rsidR="00052EA8" w:rsidRDefault="00052EA8" w:rsidP="00844905">
      <w:pPr>
        <w:numPr>
          <w:ilvl w:val="1"/>
          <w:numId w:val="28"/>
        </w:numPr>
        <w:spacing w:line="276" w:lineRule="auto"/>
        <w:ind w:left="426" w:hanging="426"/>
        <w:jc w:val="both"/>
        <w:rPr>
          <w:sz w:val="22"/>
          <w:szCs w:val="22"/>
        </w:rPr>
      </w:pPr>
      <w:r w:rsidRPr="00513ABE">
        <w:rPr>
          <w:sz w:val="22"/>
          <w:szCs w:val="22"/>
        </w:rPr>
        <w:t xml:space="preserve">Annual </w:t>
      </w:r>
      <w:r w:rsidR="00780077">
        <w:rPr>
          <w:sz w:val="22"/>
          <w:szCs w:val="22"/>
        </w:rPr>
        <w:t>national counts;</w:t>
      </w:r>
    </w:p>
    <w:p w14:paraId="37015DE7" w14:textId="77777777" w:rsidR="00780077" w:rsidRPr="00780077" w:rsidRDefault="00780077" w:rsidP="00780077">
      <w:pPr>
        <w:pStyle w:val="ListParagraph"/>
        <w:rPr>
          <w:sz w:val="12"/>
          <w:szCs w:val="12"/>
        </w:rPr>
      </w:pPr>
    </w:p>
    <w:p w14:paraId="4A7C3C7C" w14:textId="77777777" w:rsidR="00052EA8" w:rsidRDefault="00052EA8" w:rsidP="00844905">
      <w:pPr>
        <w:numPr>
          <w:ilvl w:val="1"/>
          <w:numId w:val="28"/>
        </w:numPr>
        <w:spacing w:line="276" w:lineRule="auto"/>
        <w:ind w:left="426" w:hanging="426"/>
        <w:jc w:val="both"/>
        <w:rPr>
          <w:sz w:val="22"/>
          <w:szCs w:val="22"/>
        </w:rPr>
      </w:pPr>
      <w:r w:rsidRPr="00513ABE">
        <w:rPr>
          <w:sz w:val="22"/>
          <w:szCs w:val="22"/>
        </w:rPr>
        <w:t>Inclusion in national and international RDB status, and upgrading (i.e. higher levels of threat categorization) of national and international cons</w:t>
      </w:r>
      <w:r w:rsidR="00780077">
        <w:rPr>
          <w:sz w:val="22"/>
          <w:szCs w:val="22"/>
        </w:rPr>
        <w:t>ervation status as appropriate;</w:t>
      </w:r>
    </w:p>
    <w:p w14:paraId="1B294B86" w14:textId="77777777" w:rsidR="00780077" w:rsidRPr="00780077" w:rsidRDefault="00780077" w:rsidP="00780077">
      <w:pPr>
        <w:pStyle w:val="ListParagraph"/>
        <w:rPr>
          <w:sz w:val="12"/>
          <w:szCs w:val="12"/>
        </w:rPr>
      </w:pPr>
    </w:p>
    <w:p w14:paraId="1A430B6E" w14:textId="77777777" w:rsidR="00780077" w:rsidRDefault="00052EA8" w:rsidP="00844905">
      <w:pPr>
        <w:numPr>
          <w:ilvl w:val="1"/>
          <w:numId w:val="28"/>
        </w:numPr>
        <w:spacing w:line="276" w:lineRule="auto"/>
        <w:ind w:left="426" w:hanging="426"/>
        <w:jc w:val="both"/>
        <w:rPr>
          <w:sz w:val="22"/>
          <w:szCs w:val="22"/>
        </w:rPr>
      </w:pPr>
      <w:r w:rsidRPr="00513ABE">
        <w:rPr>
          <w:sz w:val="22"/>
          <w:szCs w:val="22"/>
        </w:rPr>
        <w:t>Improved definition of annual cycles and movement</w:t>
      </w:r>
      <w:r w:rsidR="00780077">
        <w:rPr>
          <w:sz w:val="22"/>
          <w:szCs w:val="22"/>
        </w:rPr>
        <w:t>;</w:t>
      </w:r>
    </w:p>
    <w:p w14:paraId="191A33D6" w14:textId="77777777" w:rsidR="00780077" w:rsidRPr="00780077" w:rsidRDefault="00780077" w:rsidP="00780077">
      <w:pPr>
        <w:pStyle w:val="ListParagraph"/>
        <w:rPr>
          <w:sz w:val="12"/>
          <w:szCs w:val="12"/>
        </w:rPr>
      </w:pPr>
    </w:p>
    <w:p w14:paraId="1D43470D" w14:textId="77777777" w:rsidR="00780077" w:rsidRDefault="00052EA8" w:rsidP="00844905">
      <w:pPr>
        <w:numPr>
          <w:ilvl w:val="1"/>
          <w:numId w:val="28"/>
        </w:numPr>
        <w:spacing w:line="276" w:lineRule="auto"/>
        <w:ind w:left="426" w:hanging="426"/>
        <w:jc w:val="both"/>
        <w:rPr>
          <w:sz w:val="22"/>
          <w:szCs w:val="22"/>
        </w:rPr>
      </w:pPr>
      <w:r w:rsidRPr="00513ABE">
        <w:rPr>
          <w:sz w:val="22"/>
          <w:szCs w:val="22"/>
        </w:rPr>
        <w:t>Improved understanding of habitat usage in relation to breeding activities</w:t>
      </w:r>
      <w:r w:rsidR="00780077">
        <w:rPr>
          <w:sz w:val="22"/>
          <w:szCs w:val="22"/>
        </w:rPr>
        <w:t>;</w:t>
      </w:r>
    </w:p>
    <w:p w14:paraId="39097AF1" w14:textId="77777777" w:rsidR="00780077" w:rsidRPr="00780077" w:rsidRDefault="00780077" w:rsidP="00780077">
      <w:pPr>
        <w:pStyle w:val="ListParagraph"/>
        <w:rPr>
          <w:sz w:val="12"/>
          <w:szCs w:val="12"/>
        </w:rPr>
      </w:pPr>
    </w:p>
    <w:p w14:paraId="3BBE3263" w14:textId="77777777" w:rsidR="00780077" w:rsidRDefault="00052EA8" w:rsidP="00844905">
      <w:pPr>
        <w:numPr>
          <w:ilvl w:val="1"/>
          <w:numId w:val="28"/>
        </w:numPr>
        <w:spacing w:line="276" w:lineRule="auto"/>
        <w:ind w:left="426" w:hanging="426"/>
        <w:jc w:val="both"/>
        <w:rPr>
          <w:sz w:val="22"/>
          <w:szCs w:val="22"/>
        </w:rPr>
      </w:pPr>
      <w:r w:rsidRPr="00513ABE">
        <w:rPr>
          <w:sz w:val="22"/>
          <w:szCs w:val="22"/>
        </w:rPr>
        <w:t>Guidelines for habitat management practices</w:t>
      </w:r>
      <w:r w:rsidR="00780077">
        <w:rPr>
          <w:sz w:val="22"/>
          <w:szCs w:val="22"/>
        </w:rPr>
        <w:t>;</w:t>
      </w:r>
    </w:p>
    <w:p w14:paraId="0A9FDAB5" w14:textId="77777777" w:rsidR="00780077" w:rsidRPr="00780077" w:rsidRDefault="00780077" w:rsidP="00780077">
      <w:pPr>
        <w:pStyle w:val="ListParagraph"/>
        <w:rPr>
          <w:sz w:val="12"/>
          <w:szCs w:val="12"/>
        </w:rPr>
      </w:pPr>
    </w:p>
    <w:p w14:paraId="319603F5" w14:textId="77777777" w:rsidR="00052EA8" w:rsidRDefault="00052EA8" w:rsidP="00844905">
      <w:pPr>
        <w:numPr>
          <w:ilvl w:val="1"/>
          <w:numId w:val="28"/>
        </w:numPr>
        <w:spacing w:line="276" w:lineRule="auto"/>
        <w:ind w:left="426" w:hanging="426"/>
        <w:jc w:val="both"/>
        <w:rPr>
          <w:sz w:val="22"/>
          <w:szCs w:val="22"/>
        </w:rPr>
      </w:pPr>
      <w:r w:rsidRPr="00513ABE">
        <w:rPr>
          <w:sz w:val="22"/>
          <w:szCs w:val="22"/>
        </w:rPr>
        <w:t>Improved defini</w:t>
      </w:r>
      <w:r w:rsidR="00780077">
        <w:rPr>
          <w:sz w:val="22"/>
          <w:szCs w:val="22"/>
        </w:rPr>
        <w:t>tion and evaluation of threats;</w:t>
      </w:r>
    </w:p>
    <w:p w14:paraId="63229C4D" w14:textId="77777777" w:rsidR="00780077" w:rsidRDefault="00780077" w:rsidP="00780077">
      <w:pPr>
        <w:pStyle w:val="ListParagraph"/>
        <w:rPr>
          <w:sz w:val="22"/>
          <w:szCs w:val="22"/>
        </w:rPr>
      </w:pPr>
    </w:p>
    <w:p w14:paraId="41D32F0F" w14:textId="77777777" w:rsidR="00780077" w:rsidRDefault="00052EA8" w:rsidP="00844905">
      <w:pPr>
        <w:numPr>
          <w:ilvl w:val="1"/>
          <w:numId w:val="28"/>
        </w:numPr>
        <w:spacing w:line="276" w:lineRule="auto"/>
        <w:ind w:left="426" w:hanging="426"/>
        <w:jc w:val="both"/>
        <w:rPr>
          <w:sz w:val="22"/>
          <w:szCs w:val="22"/>
        </w:rPr>
      </w:pPr>
      <w:r w:rsidRPr="00513ABE">
        <w:rPr>
          <w:sz w:val="22"/>
          <w:szCs w:val="22"/>
        </w:rPr>
        <w:lastRenderedPageBreak/>
        <w:t>Guidelines for collecting country data and annual reports on the implementation of the Action Plan</w:t>
      </w:r>
      <w:r w:rsidR="00780077">
        <w:rPr>
          <w:sz w:val="22"/>
          <w:szCs w:val="22"/>
        </w:rPr>
        <w:t>;</w:t>
      </w:r>
    </w:p>
    <w:p w14:paraId="5DC11A4E" w14:textId="77777777" w:rsidR="00780077" w:rsidRPr="00780077" w:rsidRDefault="00780077" w:rsidP="00780077">
      <w:pPr>
        <w:pStyle w:val="ListParagraph"/>
        <w:rPr>
          <w:sz w:val="12"/>
          <w:szCs w:val="12"/>
        </w:rPr>
      </w:pPr>
    </w:p>
    <w:p w14:paraId="541B0398" w14:textId="77777777" w:rsidR="00780077" w:rsidRDefault="00052EA8" w:rsidP="00844905">
      <w:pPr>
        <w:numPr>
          <w:ilvl w:val="1"/>
          <w:numId w:val="28"/>
        </w:numPr>
        <w:spacing w:line="276" w:lineRule="auto"/>
        <w:ind w:left="426" w:hanging="426"/>
        <w:jc w:val="both"/>
        <w:rPr>
          <w:sz w:val="22"/>
          <w:szCs w:val="22"/>
        </w:rPr>
      </w:pPr>
      <w:r w:rsidRPr="00513ABE">
        <w:rPr>
          <w:sz w:val="22"/>
          <w:szCs w:val="22"/>
        </w:rPr>
        <w:t>Guidelines for monitoring implementation</w:t>
      </w:r>
      <w:r w:rsidR="00780077">
        <w:rPr>
          <w:sz w:val="22"/>
          <w:szCs w:val="22"/>
        </w:rPr>
        <w:t>; and</w:t>
      </w:r>
    </w:p>
    <w:p w14:paraId="2B65AF38" w14:textId="77777777" w:rsidR="00780077" w:rsidRPr="00780077" w:rsidRDefault="00780077" w:rsidP="00780077">
      <w:pPr>
        <w:pStyle w:val="ListParagraph"/>
        <w:rPr>
          <w:sz w:val="12"/>
          <w:szCs w:val="12"/>
        </w:rPr>
      </w:pPr>
    </w:p>
    <w:p w14:paraId="76FFB861" w14:textId="77777777" w:rsidR="00052EA8" w:rsidRPr="00513ABE" w:rsidRDefault="00052EA8" w:rsidP="00844905">
      <w:pPr>
        <w:numPr>
          <w:ilvl w:val="1"/>
          <w:numId w:val="28"/>
        </w:numPr>
        <w:spacing w:line="276" w:lineRule="auto"/>
        <w:ind w:left="426" w:hanging="426"/>
        <w:jc w:val="both"/>
        <w:rPr>
          <w:sz w:val="22"/>
          <w:szCs w:val="22"/>
        </w:rPr>
      </w:pPr>
      <w:r w:rsidRPr="00513ABE">
        <w:rPr>
          <w:sz w:val="22"/>
          <w:szCs w:val="22"/>
        </w:rPr>
        <w:t>Organizing triennial meeting with Range States and submitting review to the triennial Range States Meeting.</w:t>
      </w:r>
    </w:p>
    <w:p w14:paraId="4B51548D" w14:textId="77777777" w:rsidR="00052EA8" w:rsidRPr="00513ABE" w:rsidRDefault="00052EA8" w:rsidP="00C854A1">
      <w:pPr>
        <w:spacing w:line="276" w:lineRule="auto"/>
        <w:jc w:val="both"/>
        <w:rPr>
          <w:sz w:val="22"/>
          <w:szCs w:val="22"/>
        </w:rPr>
      </w:pPr>
    </w:p>
    <w:p w14:paraId="0A25940C" w14:textId="77777777" w:rsidR="00052EA8" w:rsidRPr="00780077" w:rsidRDefault="00052EA8" w:rsidP="00C854A1">
      <w:pPr>
        <w:spacing w:line="276" w:lineRule="auto"/>
        <w:jc w:val="both"/>
        <w:rPr>
          <w:i/>
          <w:sz w:val="22"/>
          <w:szCs w:val="22"/>
          <w:u w:val="single"/>
        </w:rPr>
      </w:pPr>
      <w:r w:rsidRPr="00780077">
        <w:rPr>
          <w:sz w:val="22"/>
          <w:szCs w:val="22"/>
          <w:u w:val="single"/>
        </w:rPr>
        <w:t xml:space="preserve">Shoebill </w:t>
      </w:r>
      <w:r w:rsidR="00780077">
        <w:rPr>
          <w:sz w:val="22"/>
          <w:szCs w:val="22"/>
          <w:u w:val="single"/>
        </w:rPr>
        <w:t>(</w:t>
      </w:r>
      <w:r w:rsidRPr="00780077">
        <w:rPr>
          <w:i/>
          <w:sz w:val="22"/>
          <w:szCs w:val="22"/>
          <w:u w:val="single"/>
        </w:rPr>
        <w:t>Balaeniceps rex</w:t>
      </w:r>
      <w:r w:rsidR="00780077" w:rsidRPr="00780077">
        <w:rPr>
          <w:sz w:val="22"/>
          <w:szCs w:val="22"/>
          <w:u w:val="single"/>
        </w:rPr>
        <w:t>)</w:t>
      </w:r>
    </w:p>
    <w:p w14:paraId="5EAD3646" w14:textId="77777777" w:rsidR="00780077" w:rsidRDefault="00052EA8" w:rsidP="00C854A1">
      <w:pPr>
        <w:spacing w:line="276" w:lineRule="auto"/>
        <w:jc w:val="both"/>
        <w:rPr>
          <w:noProof/>
          <w:sz w:val="22"/>
          <w:szCs w:val="22"/>
        </w:rPr>
      </w:pPr>
      <w:r w:rsidRPr="00513ABE">
        <w:rPr>
          <w:b/>
          <w:noProof/>
          <w:sz w:val="22"/>
          <w:szCs w:val="22"/>
        </w:rPr>
        <w:t>Uganda:</w:t>
      </w:r>
      <w:r w:rsidRPr="00513ABE">
        <w:rPr>
          <w:noProof/>
          <w:sz w:val="22"/>
          <w:szCs w:val="22"/>
        </w:rPr>
        <w:t xml:space="preserve"> </w:t>
      </w:r>
      <w:r w:rsidR="00780077">
        <w:rPr>
          <w:noProof/>
          <w:sz w:val="22"/>
          <w:szCs w:val="22"/>
        </w:rPr>
        <w:t>Uganda has undertaken the following:</w:t>
      </w:r>
    </w:p>
    <w:p w14:paraId="3607F1D3" w14:textId="77777777" w:rsidR="00780077" w:rsidRDefault="00780077" w:rsidP="00C854A1">
      <w:pPr>
        <w:spacing w:line="276" w:lineRule="auto"/>
        <w:jc w:val="both"/>
        <w:rPr>
          <w:noProof/>
          <w:sz w:val="22"/>
          <w:szCs w:val="22"/>
        </w:rPr>
      </w:pPr>
    </w:p>
    <w:p w14:paraId="69D4EFAF" w14:textId="77777777" w:rsidR="00052EA8" w:rsidRDefault="00052EA8" w:rsidP="00844905">
      <w:pPr>
        <w:numPr>
          <w:ilvl w:val="0"/>
          <w:numId w:val="29"/>
        </w:numPr>
        <w:spacing w:line="276" w:lineRule="auto"/>
        <w:ind w:left="426" w:hanging="426"/>
        <w:jc w:val="both"/>
        <w:rPr>
          <w:sz w:val="22"/>
          <w:szCs w:val="22"/>
        </w:rPr>
      </w:pPr>
      <w:r w:rsidRPr="00513ABE">
        <w:rPr>
          <w:sz w:val="22"/>
          <w:szCs w:val="22"/>
        </w:rPr>
        <w:t>Reduc</w:t>
      </w:r>
      <w:r w:rsidR="00780077">
        <w:rPr>
          <w:sz w:val="22"/>
          <w:szCs w:val="22"/>
        </w:rPr>
        <w:t>tion of</w:t>
      </w:r>
      <w:r w:rsidRPr="00513ABE">
        <w:rPr>
          <w:sz w:val="22"/>
          <w:szCs w:val="22"/>
        </w:rPr>
        <w:t xml:space="preserve"> factors affecting productivity</w:t>
      </w:r>
      <w:r w:rsidR="00780077">
        <w:rPr>
          <w:sz w:val="22"/>
          <w:szCs w:val="22"/>
        </w:rPr>
        <w:t>;</w:t>
      </w:r>
    </w:p>
    <w:p w14:paraId="28FC0A15" w14:textId="77777777" w:rsidR="00780077" w:rsidRPr="00780077" w:rsidRDefault="00780077" w:rsidP="00780077">
      <w:pPr>
        <w:spacing w:line="276" w:lineRule="auto"/>
        <w:ind w:left="426"/>
        <w:jc w:val="both"/>
        <w:rPr>
          <w:sz w:val="12"/>
          <w:szCs w:val="12"/>
        </w:rPr>
      </w:pPr>
    </w:p>
    <w:p w14:paraId="681B849E" w14:textId="77777777" w:rsidR="00052EA8" w:rsidRDefault="00052EA8" w:rsidP="00844905">
      <w:pPr>
        <w:pStyle w:val="ListParagraph"/>
        <w:numPr>
          <w:ilvl w:val="0"/>
          <w:numId w:val="12"/>
        </w:numPr>
        <w:spacing w:after="200" w:line="276" w:lineRule="auto"/>
        <w:ind w:left="426" w:hanging="426"/>
        <w:contextualSpacing/>
        <w:jc w:val="both"/>
        <w:rPr>
          <w:sz w:val="22"/>
          <w:szCs w:val="22"/>
        </w:rPr>
      </w:pPr>
      <w:r w:rsidRPr="00513ABE">
        <w:rPr>
          <w:sz w:val="22"/>
          <w:szCs w:val="22"/>
        </w:rPr>
        <w:t>Reduce habitat fragmentation &amp; deterioration</w:t>
      </w:r>
      <w:r w:rsidR="00780077">
        <w:rPr>
          <w:sz w:val="22"/>
          <w:szCs w:val="22"/>
        </w:rPr>
        <w:t>;</w:t>
      </w:r>
      <w:r w:rsidRPr="00513ABE">
        <w:rPr>
          <w:sz w:val="22"/>
          <w:szCs w:val="22"/>
        </w:rPr>
        <w:t xml:space="preserve"> </w:t>
      </w:r>
    </w:p>
    <w:p w14:paraId="02BB9C0F" w14:textId="77777777" w:rsidR="00780077" w:rsidRPr="00780077" w:rsidRDefault="00780077" w:rsidP="00780077">
      <w:pPr>
        <w:pStyle w:val="ListParagraph"/>
        <w:spacing w:after="200" w:line="276" w:lineRule="auto"/>
        <w:ind w:left="426"/>
        <w:contextualSpacing/>
        <w:jc w:val="both"/>
        <w:rPr>
          <w:sz w:val="12"/>
          <w:szCs w:val="12"/>
        </w:rPr>
      </w:pPr>
    </w:p>
    <w:p w14:paraId="725EAC2F" w14:textId="77777777" w:rsidR="00052EA8" w:rsidRDefault="00052EA8" w:rsidP="00844905">
      <w:pPr>
        <w:pStyle w:val="ListParagraph"/>
        <w:numPr>
          <w:ilvl w:val="0"/>
          <w:numId w:val="12"/>
        </w:numPr>
        <w:spacing w:after="200" w:line="276" w:lineRule="auto"/>
        <w:ind w:left="426" w:hanging="426"/>
        <w:contextualSpacing/>
        <w:jc w:val="both"/>
        <w:rPr>
          <w:sz w:val="22"/>
          <w:szCs w:val="22"/>
        </w:rPr>
      </w:pPr>
      <w:r w:rsidRPr="00513ABE">
        <w:rPr>
          <w:sz w:val="22"/>
          <w:szCs w:val="22"/>
        </w:rPr>
        <w:t>Study key knowledge</w:t>
      </w:r>
      <w:r w:rsidR="00780077">
        <w:rPr>
          <w:sz w:val="22"/>
          <w:szCs w:val="22"/>
        </w:rPr>
        <w:t>; and</w:t>
      </w:r>
    </w:p>
    <w:p w14:paraId="350084E2" w14:textId="77777777" w:rsidR="00780077" w:rsidRPr="00780077" w:rsidRDefault="00780077" w:rsidP="00780077">
      <w:pPr>
        <w:pStyle w:val="ListParagraph"/>
        <w:rPr>
          <w:sz w:val="12"/>
          <w:szCs w:val="12"/>
        </w:rPr>
      </w:pPr>
    </w:p>
    <w:p w14:paraId="6FF69B9B" w14:textId="77777777" w:rsidR="00052EA8" w:rsidRPr="00513ABE" w:rsidRDefault="00052EA8" w:rsidP="00844905">
      <w:pPr>
        <w:pStyle w:val="ListParagraph"/>
        <w:numPr>
          <w:ilvl w:val="0"/>
          <w:numId w:val="12"/>
        </w:numPr>
        <w:spacing w:after="200" w:line="276" w:lineRule="auto"/>
        <w:ind w:left="426" w:hanging="426"/>
        <w:contextualSpacing/>
        <w:jc w:val="both"/>
        <w:rPr>
          <w:sz w:val="22"/>
          <w:szCs w:val="22"/>
        </w:rPr>
      </w:pPr>
      <w:r w:rsidRPr="00513ABE">
        <w:rPr>
          <w:sz w:val="22"/>
          <w:szCs w:val="22"/>
        </w:rPr>
        <w:t>Minimize illegal trade</w:t>
      </w:r>
      <w:r w:rsidR="00780077">
        <w:rPr>
          <w:sz w:val="22"/>
          <w:szCs w:val="22"/>
        </w:rPr>
        <w:t>.</w:t>
      </w:r>
    </w:p>
    <w:p w14:paraId="62BC6A6A" w14:textId="77777777" w:rsidR="00052EA8" w:rsidRPr="00513ABE" w:rsidRDefault="00052EA8" w:rsidP="00C854A1">
      <w:pPr>
        <w:spacing w:line="276" w:lineRule="auto"/>
        <w:jc w:val="both"/>
        <w:rPr>
          <w:sz w:val="22"/>
          <w:szCs w:val="22"/>
        </w:rPr>
      </w:pPr>
      <w:r w:rsidRPr="00513ABE">
        <w:rPr>
          <w:sz w:val="22"/>
          <w:szCs w:val="22"/>
        </w:rPr>
        <w:t>There are still concerns that the species is being illegally traded from some places in Tanzania.</w:t>
      </w:r>
    </w:p>
    <w:p w14:paraId="714B4DEE" w14:textId="77777777" w:rsidR="00052EA8" w:rsidRPr="00513ABE" w:rsidRDefault="00052EA8" w:rsidP="00C854A1">
      <w:pPr>
        <w:spacing w:line="276" w:lineRule="auto"/>
        <w:jc w:val="both"/>
        <w:rPr>
          <w:sz w:val="22"/>
          <w:szCs w:val="22"/>
        </w:rPr>
      </w:pPr>
    </w:p>
    <w:p w14:paraId="70F9931A" w14:textId="77777777" w:rsidR="00052EA8" w:rsidRPr="000318B7" w:rsidRDefault="00052EA8" w:rsidP="00C854A1">
      <w:pPr>
        <w:spacing w:line="276" w:lineRule="auto"/>
        <w:jc w:val="both"/>
        <w:rPr>
          <w:sz w:val="22"/>
          <w:szCs w:val="22"/>
          <w:u w:val="single"/>
        </w:rPr>
      </w:pPr>
      <w:r w:rsidRPr="00780077">
        <w:rPr>
          <w:sz w:val="22"/>
          <w:szCs w:val="22"/>
          <w:u w:val="single"/>
        </w:rPr>
        <w:t xml:space="preserve">Grey Crowned Crane </w:t>
      </w:r>
      <w:r w:rsidR="000318B7">
        <w:rPr>
          <w:sz w:val="22"/>
          <w:szCs w:val="22"/>
          <w:u w:val="single"/>
        </w:rPr>
        <w:t>(</w:t>
      </w:r>
      <w:r w:rsidRPr="00780077">
        <w:rPr>
          <w:i/>
          <w:sz w:val="22"/>
          <w:szCs w:val="22"/>
          <w:u w:val="single"/>
        </w:rPr>
        <w:t>Balearica regulorum</w:t>
      </w:r>
      <w:r w:rsidR="000318B7">
        <w:rPr>
          <w:sz w:val="22"/>
          <w:szCs w:val="22"/>
          <w:u w:val="single"/>
        </w:rPr>
        <w:t>)</w:t>
      </w:r>
    </w:p>
    <w:p w14:paraId="318D3F29" w14:textId="77777777" w:rsidR="00052EA8" w:rsidRPr="00513ABE" w:rsidRDefault="00052EA8" w:rsidP="00C854A1">
      <w:pPr>
        <w:spacing w:line="276" w:lineRule="auto"/>
        <w:jc w:val="both"/>
        <w:rPr>
          <w:sz w:val="22"/>
          <w:szCs w:val="22"/>
        </w:rPr>
      </w:pPr>
      <w:r w:rsidRPr="00513ABE">
        <w:rPr>
          <w:sz w:val="22"/>
          <w:szCs w:val="22"/>
        </w:rPr>
        <w:t xml:space="preserve">Facing quite a bit of threats in East Africa </w:t>
      </w:r>
    </w:p>
    <w:p w14:paraId="12BCE555" w14:textId="77777777" w:rsidR="00052EA8" w:rsidRPr="00513ABE" w:rsidRDefault="00052EA8" w:rsidP="00C854A1">
      <w:pPr>
        <w:spacing w:line="276" w:lineRule="auto"/>
        <w:jc w:val="both"/>
        <w:rPr>
          <w:sz w:val="22"/>
          <w:szCs w:val="22"/>
        </w:rPr>
      </w:pPr>
      <w:r w:rsidRPr="00513ABE">
        <w:rPr>
          <w:b/>
          <w:sz w:val="22"/>
          <w:szCs w:val="22"/>
        </w:rPr>
        <w:t>Uganda:</w:t>
      </w:r>
      <w:r w:rsidRPr="00513ABE">
        <w:rPr>
          <w:sz w:val="22"/>
          <w:szCs w:val="22"/>
        </w:rPr>
        <w:t xml:space="preserve"> National Action Plan for G</w:t>
      </w:r>
      <w:r w:rsidR="000455F8">
        <w:rPr>
          <w:sz w:val="22"/>
          <w:szCs w:val="22"/>
        </w:rPr>
        <w:t>rey Crowned-crane</w:t>
      </w:r>
      <w:r w:rsidRPr="00513ABE">
        <w:rPr>
          <w:sz w:val="22"/>
          <w:szCs w:val="22"/>
        </w:rPr>
        <w:t xml:space="preserve"> completed, awaiting approval of Minister.</w:t>
      </w:r>
    </w:p>
    <w:p w14:paraId="73B6B4C2" w14:textId="77777777" w:rsidR="00052EA8" w:rsidRPr="00513ABE" w:rsidRDefault="00052EA8" w:rsidP="00C854A1">
      <w:pPr>
        <w:spacing w:line="276" w:lineRule="auto"/>
        <w:jc w:val="both"/>
        <w:rPr>
          <w:sz w:val="22"/>
          <w:szCs w:val="22"/>
        </w:rPr>
      </w:pPr>
      <w:r w:rsidRPr="00513ABE">
        <w:rPr>
          <w:b/>
          <w:sz w:val="22"/>
          <w:szCs w:val="22"/>
        </w:rPr>
        <w:t>Kenya:</w:t>
      </w:r>
      <w:r w:rsidRPr="00513ABE">
        <w:rPr>
          <w:sz w:val="22"/>
          <w:szCs w:val="22"/>
        </w:rPr>
        <w:t xml:space="preserve"> Lake Olborosat = there has been egg collection and disturbance of nesting sites in the past. However, a lot is happening in Kenya. Mr. Rudolf Makhanu coordinator of EWT’s Kenya crane work has been engaged with many activities to save the cranes. In Lake Olborosat, a local conservation group is already protecting breeding grounds from cattle disturbance with great results this year; and the group is also giving bursaries to families to encourage people to take care of the breeding grounds.</w:t>
      </w:r>
    </w:p>
    <w:p w14:paraId="4341703C" w14:textId="77777777" w:rsidR="000455F8" w:rsidRDefault="000455F8" w:rsidP="00C854A1">
      <w:pPr>
        <w:spacing w:line="276" w:lineRule="auto"/>
        <w:jc w:val="both"/>
        <w:rPr>
          <w:sz w:val="22"/>
          <w:szCs w:val="22"/>
        </w:rPr>
      </w:pPr>
    </w:p>
    <w:p w14:paraId="407B8E14" w14:textId="77777777" w:rsidR="00052EA8" w:rsidRPr="00513ABE" w:rsidRDefault="00052EA8" w:rsidP="00C854A1">
      <w:pPr>
        <w:spacing w:line="276" w:lineRule="auto"/>
        <w:jc w:val="both"/>
        <w:rPr>
          <w:sz w:val="22"/>
          <w:szCs w:val="22"/>
        </w:rPr>
      </w:pPr>
      <w:r w:rsidRPr="00513ABE">
        <w:rPr>
          <w:sz w:val="22"/>
          <w:szCs w:val="22"/>
        </w:rPr>
        <w:t>NABU/ICF/EWT are partnering with Kerryn Morrison and many others in conducting various Crane conservation work. Professor Nathan Gichuki and Dr Muchane Muchai are supervising Mary Mugure (MSc student – University of Eldoret), Stephen Wamiti (PhD student – University of Nairobi) and Andrew Moinde (MSc student– University of Eldoret) who are carrying out research, monitoring and conservation of the Grey crowned cranes in Kenya.</w:t>
      </w:r>
    </w:p>
    <w:p w14:paraId="5F067EC3" w14:textId="77777777" w:rsidR="00052EA8" w:rsidRPr="00513ABE" w:rsidRDefault="00052EA8" w:rsidP="00C854A1">
      <w:pPr>
        <w:spacing w:line="276" w:lineRule="auto"/>
        <w:jc w:val="both"/>
        <w:rPr>
          <w:sz w:val="22"/>
          <w:szCs w:val="22"/>
        </w:rPr>
      </w:pPr>
    </w:p>
    <w:p w14:paraId="1739F574" w14:textId="77777777" w:rsidR="00052EA8" w:rsidRPr="000318B7" w:rsidRDefault="00052EA8" w:rsidP="00C854A1">
      <w:pPr>
        <w:spacing w:line="276" w:lineRule="auto"/>
        <w:jc w:val="both"/>
        <w:rPr>
          <w:sz w:val="22"/>
          <w:szCs w:val="22"/>
          <w:u w:val="single"/>
        </w:rPr>
      </w:pPr>
      <w:r w:rsidRPr="000318B7">
        <w:rPr>
          <w:sz w:val="22"/>
          <w:szCs w:val="22"/>
          <w:u w:val="single"/>
        </w:rPr>
        <w:t xml:space="preserve">Eurasian Spoonbill </w:t>
      </w:r>
      <w:r w:rsidR="000318B7" w:rsidRPr="000318B7">
        <w:rPr>
          <w:sz w:val="22"/>
          <w:szCs w:val="22"/>
          <w:u w:val="single"/>
        </w:rPr>
        <w:t>(</w:t>
      </w:r>
      <w:r w:rsidRPr="000318B7">
        <w:rPr>
          <w:i/>
          <w:sz w:val="22"/>
          <w:szCs w:val="22"/>
          <w:u w:val="single"/>
        </w:rPr>
        <w:t>Platalea leucorodia</w:t>
      </w:r>
      <w:r w:rsidR="000318B7" w:rsidRPr="000318B7">
        <w:rPr>
          <w:sz w:val="22"/>
          <w:szCs w:val="22"/>
          <w:u w:val="single"/>
        </w:rPr>
        <w:t>)</w:t>
      </w:r>
      <w:r w:rsidRPr="000318B7">
        <w:rPr>
          <w:sz w:val="22"/>
          <w:szCs w:val="22"/>
          <w:u w:val="single"/>
        </w:rPr>
        <w:t xml:space="preserve"> </w:t>
      </w:r>
    </w:p>
    <w:p w14:paraId="258A2B39" w14:textId="77777777" w:rsidR="00052EA8" w:rsidRPr="00513ABE" w:rsidRDefault="00052EA8" w:rsidP="00C854A1">
      <w:pPr>
        <w:spacing w:line="276" w:lineRule="auto"/>
        <w:jc w:val="both"/>
        <w:rPr>
          <w:sz w:val="22"/>
          <w:szCs w:val="22"/>
        </w:rPr>
      </w:pPr>
      <w:r w:rsidRPr="00513ABE">
        <w:rPr>
          <w:sz w:val="22"/>
          <w:szCs w:val="22"/>
        </w:rPr>
        <w:t>No activities in the region</w:t>
      </w:r>
      <w:r w:rsidR="000455F8">
        <w:rPr>
          <w:sz w:val="22"/>
          <w:szCs w:val="22"/>
        </w:rPr>
        <w:t>,</w:t>
      </w:r>
      <w:r w:rsidRPr="00513ABE">
        <w:rPr>
          <w:sz w:val="22"/>
          <w:szCs w:val="22"/>
        </w:rPr>
        <w:t xml:space="preserve"> despite the fact that the species winters in </w:t>
      </w:r>
      <w:r w:rsidR="00CD0246">
        <w:rPr>
          <w:sz w:val="22"/>
          <w:szCs w:val="22"/>
        </w:rPr>
        <w:t xml:space="preserve">the </w:t>
      </w:r>
      <w:r w:rsidRPr="00513ABE">
        <w:rPr>
          <w:sz w:val="22"/>
          <w:szCs w:val="22"/>
        </w:rPr>
        <w:t>E</w:t>
      </w:r>
      <w:r w:rsidR="00CD0246">
        <w:rPr>
          <w:sz w:val="22"/>
          <w:szCs w:val="22"/>
        </w:rPr>
        <w:t>astern</w:t>
      </w:r>
      <w:r w:rsidRPr="00513ABE">
        <w:rPr>
          <w:sz w:val="22"/>
          <w:szCs w:val="22"/>
        </w:rPr>
        <w:t xml:space="preserve"> Africa region.</w:t>
      </w:r>
    </w:p>
    <w:p w14:paraId="40A8F982"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 assistance (active participation and funding) for the coordination and implementation of International Species Action in the region.</w:t>
      </w:r>
    </w:p>
    <w:p w14:paraId="2D78B4DD" w14:textId="77777777" w:rsidR="00052EA8" w:rsidRPr="00513ABE" w:rsidRDefault="00052EA8" w:rsidP="00C854A1">
      <w:pPr>
        <w:spacing w:line="276" w:lineRule="auto"/>
        <w:jc w:val="both"/>
        <w:rPr>
          <w:sz w:val="22"/>
          <w:szCs w:val="22"/>
        </w:rPr>
      </w:pPr>
    </w:p>
    <w:p w14:paraId="0ABF4473" w14:textId="77777777" w:rsidR="00052EA8" w:rsidRPr="000455F8" w:rsidRDefault="00052EA8" w:rsidP="00C854A1">
      <w:pPr>
        <w:spacing w:line="276" w:lineRule="auto"/>
        <w:jc w:val="both"/>
        <w:rPr>
          <w:sz w:val="22"/>
          <w:szCs w:val="22"/>
          <w:u w:val="single"/>
        </w:rPr>
      </w:pPr>
      <w:r w:rsidRPr="004E7C99">
        <w:rPr>
          <w:sz w:val="22"/>
          <w:szCs w:val="22"/>
          <w:u w:val="single"/>
        </w:rPr>
        <w:t xml:space="preserve">Black-tailed Godwit </w:t>
      </w:r>
      <w:r w:rsidR="000455F8" w:rsidRPr="004E7C99">
        <w:rPr>
          <w:sz w:val="22"/>
          <w:szCs w:val="22"/>
          <w:u w:val="single"/>
        </w:rPr>
        <w:t>(</w:t>
      </w:r>
      <w:r w:rsidRPr="004E7C99">
        <w:rPr>
          <w:i/>
          <w:sz w:val="22"/>
          <w:szCs w:val="22"/>
          <w:u w:val="single"/>
        </w:rPr>
        <w:t>Limosa limosa</w:t>
      </w:r>
      <w:r w:rsidR="000455F8" w:rsidRPr="004E7C99">
        <w:rPr>
          <w:sz w:val="22"/>
          <w:szCs w:val="22"/>
          <w:u w:val="single"/>
        </w:rPr>
        <w:t>)</w:t>
      </w:r>
    </w:p>
    <w:p w14:paraId="66B1B229" w14:textId="77777777" w:rsidR="00052EA8" w:rsidRPr="00513ABE" w:rsidRDefault="00052EA8" w:rsidP="00C854A1">
      <w:pPr>
        <w:spacing w:line="276" w:lineRule="auto"/>
        <w:jc w:val="both"/>
        <w:rPr>
          <w:sz w:val="22"/>
          <w:szCs w:val="22"/>
        </w:rPr>
      </w:pPr>
      <w:r w:rsidRPr="00513ABE">
        <w:rPr>
          <w:sz w:val="22"/>
          <w:szCs w:val="22"/>
        </w:rPr>
        <w:t xml:space="preserve">No activities in the region despite the fact that the species winters in </w:t>
      </w:r>
      <w:r w:rsidR="00CD0246">
        <w:rPr>
          <w:sz w:val="22"/>
          <w:szCs w:val="22"/>
        </w:rPr>
        <w:t xml:space="preserve">the </w:t>
      </w:r>
      <w:r w:rsidRPr="00513ABE">
        <w:rPr>
          <w:sz w:val="22"/>
          <w:szCs w:val="22"/>
        </w:rPr>
        <w:t>E</w:t>
      </w:r>
      <w:r w:rsidR="00CD0246">
        <w:rPr>
          <w:sz w:val="22"/>
          <w:szCs w:val="22"/>
        </w:rPr>
        <w:t>astern</w:t>
      </w:r>
      <w:r w:rsidRPr="00513ABE">
        <w:rPr>
          <w:sz w:val="22"/>
          <w:szCs w:val="22"/>
        </w:rPr>
        <w:t xml:space="preserve"> Africa region.</w:t>
      </w:r>
    </w:p>
    <w:p w14:paraId="4A0CCC8D"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 assistance (active participation and funding) for the coordination and implementation of International Species Action in the region.</w:t>
      </w:r>
    </w:p>
    <w:p w14:paraId="68100826" w14:textId="77777777" w:rsidR="00052EA8" w:rsidRPr="00513ABE" w:rsidRDefault="00052EA8" w:rsidP="00C854A1">
      <w:pPr>
        <w:spacing w:line="276" w:lineRule="auto"/>
        <w:jc w:val="both"/>
        <w:rPr>
          <w:sz w:val="22"/>
          <w:szCs w:val="22"/>
        </w:rPr>
      </w:pPr>
    </w:p>
    <w:p w14:paraId="4A158C38" w14:textId="77777777" w:rsidR="00052EA8" w:rsidRPr="000455F8" w:rsidRDefault="00052EA8" w:rsidP="00C854A1">
      <w:pPr>
        <w:spacing w:line="276" w:lineRule="auto"/>
        <w:jc w:val="both"/>
        <w:rPr>
          <w:sz w:val="22"/>
          <w:szCs w:val="22"/>
          <w:u w:val="single"/>
        </w:rPr>
      </w:pPr>
      <w:r w:rsidRPr="000455F8">
        <w:rPr>
          <w:sz w:val="22"/>
          <w:szCs w:val="22"/>
          <w:u w:val="single"/>
        </w:rPr>
        <w:t xml:space="preserve">Corncrake </w:t>
      </w:r>
      <w:r w:rsidR="000455F8">
        <w:rPr>
          <w:sz w:val="22"/>
          <w:szCs w:val="22"/>
          <w:u w:val="single"/>
        </w:rPr>
        <w:t>(</w:t>
      </w:r>
      <w:r w:rsidRPr="000455F8">
        <w:rPr>
          <w:i/>
          <w:sz w:val="22"/>
          <w:szCs w:val="22"/>
          <w:u w:val="single"/>
        </w:rPr>
        <w:t>Crex crex</w:t>
      </w:r>
      <w:r w:rsidR="000455F8">
        <w:rPr>
          <w:sz w:val="22"/>
          <w:szCs w:val="22"/>
          <w:u w:val="single"/>
        </w:rPr>
        <w:t>)</w:t>
      </w:r>
    </w:p>
    <w:p w14:paraId="37B12832" w14:textId="77777777" w:rsidR="00052EA8" w:rsidRPr="00513ABE" w:rsidRDefault="00052EA8" w:rsidP="00C854A1">
      <w:pPr>
        <w:spacing w:line="276" w:lineRule="auto"/>
        <w:jc w:val="both"/>
        <w:rPr>
          <w:sz w:val="22"/>
          <w:szCs w:val="22"/>
        </w:rPr>
      </w:pPr>
      <w:r w:rsidRPr="00513ABE">
        <w:rPr>
          <w:sz w:val="22"/>
          <w:szCs w:val="22"/>
        </w:rPr>
        <w:t xml:space="preserve">No activities in the region despite the fact that the species winters in </w:t>
      </w:r>
      <w:r w:rsidR="00CD0246">
        <w:rPr>
          <w:sz w:val="22"/>
          <w:szCs w:val="22"/>
        </w:rPr>
        <w:t xml:space="preserve">the </w:t>
      </w:r>
      <w:r w:rsidRPr="00513ABE">
        <w:rPr>
          <w:sz w:val="22"/>
          <w:szCs w:val="22"/>
        </w:rPr>
        <w:t>E</w:t>
      </w:r>
      <w:r w:rsidR="00CD0246">
        <w:rPr>
          <w:sz w:val="22"/>
          <w:szCs w:val="22"/>
        </w:rPr>
        <w:t>aster</w:t>
      </w:r>
      <w:r w:rsidRPr="00513ABE">
        <w:rPr>
          <w:sz w:val="22"/>
          <w:szCs w:val="22"/>
        </w:rPr>
        <w:t xml:space="preserve"> Africa region.</w:t>
      </w:r>
    </w:p>
    <w:p w14:paraId="225FD690"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w:t>
      </w:r>
      <w:r w:rsidR="00CD0246">
        <w:rPr>
          <w:sz w:val="22"/>
          <w:szCs w:val="22"/>
        </w:rPr>
        <w:t xml:space="preserve"> </w:t>
      </w:r>
      <w:r w:rsidRPr="00513ABE">
        <w:rPr>
          <w:sz w:val="22"/>
          <w:szCs w:val="22"/>
        </w:rPr>
        <w:t>assistance (active participation and funding) for the coordination and implementation of International Species Action in the region.</w:t>
      </w:r>
    </w:p>
    <w:p w14:paraId="51B72854" w14:textId="77777777" w:rsidR="00052EA8" w:rsidRPr="00513ABE" w:rsidRDefault="00052EA8" w:rsidP="00C854A1">
      <w:pPr>
        <w:spacing w:line="276" w:lineRule="auto"/>
        <w:jc w:val="both"/>
        <w:rPr>
          <w:sz w:val="22"/>
          <w:szCs w:val="22"/>
        </w:rPr>
      </w:pPr>
    </w:p>
    <w:p w14:paraId="7A930C6F" w14:textId="77777777" w:rsidR="00052EA8" w:rsidRPr="00CD0246" w:rsidRDefault="00052EA8" w:rsidP="00C854A1">
      <w:pPr>
        <w:spacing w:line="276" w:lineRule="auto"/>
        <w:jc w:val="both"/>
        <w:rPr>
          <w:sz w:val="22"/>
          <w:szCs w:val="22"/>
          <w:u w:val="single"/>
        </w:rPr>
      </w:pPr>
      <w:r w:rsidRPr="00CD0246">
        <w:rPr>
          <w:sz w:val="22"/>
          <w:szCs w:val="22"/>
          <w:u w:val="single"/>
        </w:rPr>
        <w:t xml:space="preserve">Ferruginous Duck </w:t>
      </w:r>
      <w:r w:rsidR="00CD0246">
        <w:rPr>
          <w:sz w:val="22"/>
          <w:szCs w:val="22"/>
          <w:u w:val="single"/>
        </w:rPr>
        <w:t>(</w:t>
      </w:r>
      <w:r w:rsidRPr="00CD0246">
        <w:rPr>
          <w:i/>
          <w:sz w:val="22"/>
          <w:szCs w:val="22"/>
          <w:u w:val="single"/>
        </w:rPr>
        <w:t>Aythya nyroca</w:t>
      </w:r>
      <w:r w:rsidR="00CD0246" w:rsidRPr="00CD0246">
        <w:rPr>
          <w:sz w:val="22"/>
          <w:szCs w:val="22"/>
          <w:u w:val="single"/>
        </w:rPr>
        <w:t>)</w:t>
      </w:r>
    </w:p>
    <w:p w14:paraId="7650EA11" w14:textId="77777777" w:rsidR="00052EA8" w:rsidRPr="00513ABE" w:rsidRDefault="00052EA8" w:rsidP="00C854A1">
      <w:pPr>
        <w:spacing w:line="276" w:lineRule="auto"/>
        <w:jc w:val="both"/>
        <w:rPr>
          <w:sz w:val="22"/>
          <w:szCs w:val="22"/>
        </w:rPr>
      </w:pPr>
      <w:r w:rsidRPr="00513ABE">
        <w:rPr>
          <w:sz w:val="22"/>
          <w:szCs w:val="22"/>
        </w:rPr>
        <w:t>No activities in the region despite the fact that the species winters in E Africa region.</w:t>
      </w:r>
    </w:p>
    <w:p w14:paraId="1930962C"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 assistance (active participation and funding) for the coordination and implementation of International Species Action in the region.</w:t>
      </w:r>
    </w:p>
    <w:p w14:paraId="77FDE388" w14:textId="77777777" w:rsidR="00052EA8" w:rsidRPr="00513ABE" w:rsidRDefault="00052EA8" w:rsidP="00C854A1">
      <w:pPr>
        <w:spacing w:line="276" w:lineRule="auto"/>
        <w:jc w:val="both"/>
        <w:rPr>
          <w:sz w:val="22"/>
          <w:szCs w:val="22"/>
        </w:rPr>
      </w:pPr>
    </w:p>
    <w:p w14:paraId="620ED888" w14:textId="77777777" w:rsidR="00052EA8" w:rsidRPr="00CD0246" w:rsidRDefault="00052EA8" w:rsidP="00C854A1">
      <w:pPr>
        <w:spacing w:line="276" w:lineRule="auto"/>
        <w:jc w:val="both"/>
        <w:rPr>
          <w:sz w:val="22"/>
          <w:szCs w:val="22"/>
          <w:u w:val="single"/>
        </w:rPr>
      </w:pPr>
      <w:r w:rsidRPr="00CD0246">
        <w:rPr>
          <w:sz w:val="22"/>
          <w:szCs w:val="22"/>
          <w:u w:val="single"/>
        </w:rPr>
        <w:t xml:space="preserve">Black-winged Pratincole </w:t>
      </w:r>
      <w:r w:rsidR="00CD0246">
        <w:rPr>
          <w:sz w:val="22"/>
          <w:szCs w:val="22"/>
          <w:u w:val="single"/>
        </w:rPr>
        <w:t>(</w:t>
      </w:r>
      <w:r w:rsidRPr="00CD0246">
        <w:rPr>
          <w:i/>
          <w:sz w:val="22"/>
          <w:szCs w:val="22"/>
          <w:u w:val="single"/>
        </w:rPr>
        <w:t>Glareola nordmanni</w:t>
      </w:r>
      <w:r w:rsidR="00CD0246">
        <w:rPr>
          <w:sz w:val="22"/>
          <w:szCs w:val="22"/>
          <w:u w:val="single"/>
        </w:rPr>
        <w:t>)</w:t>
      </w:r>
    </w:p>
    <w:p w14:paraId="6E95CA9F" w14:textId="77777777" w:rsidR="00052EA8" w:rsidRPr="00513ABE" w:rsidRDefault="00052EA8" w:rsidP="00C854A1">
      <w:pPr>
        <w:spacing w:line="276" w:lineRule="auto"/>
        <w:jc w:val="both"/>
        <w:rPr>
          <w:sz w:val="22"/>
          <w:szCs w:val="22"/>
        </w:rPr>
      </w:pPr>
      <w:r w:rsidRPr="00513ABE">
        <w:rPr>
          <w:sz w:val="22"/>
          <w:szCs w:val="22"/>
        </w:rPr>
        <w:t>No activities in the region despite the fact that the species winters in E Africa region.</w:t>
      </w:r>
    </w:p>
    <w:p w14:paraId="038B2137"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 assistance (active participation and funding) for the coordination and implementation of International Species Action in the region.</w:t>
      </w:r>
    </w:p>
    <w:p w14:paraId="0B85DA61" w14:textId="77777777" w:rsidR="00052EA8" w:rsidRPr="00513ABE" w:rsidRDefault="00052EA8" w:rsidP="00C854A1">
      <w:pPr>
        <w:spacing w:line="276" w:lineRule="auto"/>
        <w:jc w:val="both"/>
        <w:rPr>
          <w:sz w:val="22"/>
          <w:szCs w:val="22"/>
        </w:rPr>
      </w:pPr>
    </w:p>
    <w:p w14:paraId="291772D6" w14:textId="77777777" w:rsidR="00052EA8" w:rsidRPr="00CD0246" w:rsidRDefault="00052EA8" w:rsidP="00C854A1">
      <w:pPr>
        <w:spacing w:line="276" w:lineRule="auto"/>
        <w:jc w:val="both"/>
        <w:rPr>
          <w:sz w:val="22"/>
          <w:szCs w:val="22"/>
          <w:u w:val="single"/>
        </w:rPr>
      </w:pPr>
      <w:r w:rsidRPr="00CD0246">
        <w:rPr>
          <w:sz w:val="22"/>
          <w:szCs w:val="22"/>
          <w:u w:val="single"/>
        </w:rPr>
        <w:t xml:space="preserve">Great Snipe </w:t>
      </w:r>
      <w:r w:rsidR="00CD0246">
        <w:rPr>
          <w:sz w:val="22"/>
          <w:szCs w:val="22"/>
          <w:u w:val="single"/>
        </w:rPr>
        <w:t>(</w:t>
      </w:r>
      <w:r w:rsidRPr="00CD0246">
        <w:rPr>
          <w:i/>
          <w:sz w:val="22"/>
          <w:szCs w:val="22"/>
          <w:u w:val="single"/>
        </w:rPr>
        <w:t>Gallinago media</w:t>
      </w:r>
      <w:r w:rsidR="00CD0246">
        <w:rPr>
          <w:sz w:val="22"/>
          <w:szCs w:val="22"/>
          <w:u w:val="single"/>
        </w:rPr>
        <w:t>)</w:t>
      </w:r>
    </w:p>
    <w:p w14:paraId="039D4D0B" w14:textId="77777777" w:rsidR="00052EA8" w:rsidRPr="00513ABE" w:rsidRDefault="00052EA8" w:rsidP="00C854A1">
      <w:pPr>
        <w:spacing w:line="276" w:lineRule="auto"/>
        <w:jc w:val="both"/>
        <w:rPr>
          <w:sz w:val="22"/>
          <w:szCs w:val="22"/>
        </w:rPr>
      </w:pPr>
      <w:r w:rsidRPr="00513ABE">
        <w:rPr>
          <w:sz w:val="22"/>
          <w:szCs w:val="22"/>
        </w:rPr>
        <w:t>No activities in the region despite the fact that the species winters in E Africa region.</w:t>
      </w:r>
    </w:p>
    <w:p w14:paraId="44A1558B" w14:textId="77777777" w:rsidR="00052EA8" w:rsidRPr="00513ABE" w:rsidRDefault="00052EA8" w:rsidP="00C854A1">
      <w:pPr>
        <w:spacing w:line="276" w:lineRule="auto"/>
        <w:jc w:val="both"/>
        <w:rPr>
          <w:sz w:val="22"/>
          <w:szCs w:val="22"/>
        </w:rPr>
      </w:pPr>
      <w:r w:rsidRPr="00513ABE">
        <w:rPr>
          <w:sz w:val="22"/>
          <w:szCs w:val="22"/>
        </w:rPr>
        <w:t>Range States, governmental and non-governmental organisations &amp; bilateral and multilateral donors to provide assistance (active participation and funding) for the coordination and implementation of International Species Action in the region.</w:t>
      </w:r>
    </w:p>
    <w:p w14:paraId="7C5B9853" w14:textId="77777777" w:rsidR="00052EA8" w:rsidRPr="00513ABE" w:rsidRDefault="00052EA8" w:rsidP="00C854A1">
      <w:pPr>
        <w:spacing w:after="160" w:line="276" w:lineRule="auto"/>
        <w:jc w:val="both"/>
        <w:rPr>
          <w:sz w:val="22"/>
          <w:szCs w:val="22"/>
        </w:rPr>
      </w:pPr>
    </w:p>
    <w:p w14:paraId="60EF9865" w14:textId="77777777" w:rsidR="00CD0246" w:rsidRPr="00812A67" w:rsidRDefault="00052EA8" w:rsidP="002674DC">
      <w:pPr>
        <w:shd w:val="clear" w:color="auto" w:fill="D9E2F3"/>
      </w:pPr>
      <w:bookmarkStart w:id="33" w:name="_Toc514237204"/>
      <w:r w:rsidRPr="00812A67">
        <w:t xml:space="preserve">2. </w:t>
      </w:r>
      <w:bookmarkEnd w:id="33"/>
      <w:r w:rsidR="00CD0246" w:rsidRPr="00812A67">
        <w:t>Emergency Situations</w:t>
      </w:r>
    </w:p>
    <w:p w14:paraId="62B6386D" w14:textId="77777777" w:rsidR="00CD0246" w:rsidRDefault="00CD0246" w:rsidP="00CD0246">
      <w:pPr>
        <w:pStyle w:val="Heading2"/>
        <w:spacing w:line="276" w:lineRule="auto"/>
        <w:rPr>
          <w:sz w:val="22"/>
          <w:szCs w:val="22"/>
          <w:lang w:val="en-GB"/>
        </w:rPr>
      </w:pPr>
    </w:p>
    <w:p w14:paraId="039F905B" w14:textId="77777777" w:rsidR="00052EA8" w:rsidRPr="00812A67" w:rsidRDefault="00CD0246" w:rsidP="00812A67">
      <w:pPr>
        <w:rPr>
          <w:u w:val="single"/>
        </w:rPr>
      </w:pPr>
      <w:r w:rsidRPr="00812A67">
        <w:rPr>
          <w:u w:val="single"/>
        </w:rPr>
        <w:t>I</w:t>
      </w:r>
      <w:r w:rsidR="00052EA8" w:rsidRPr="00812A67">
        <w:rPr>
          <w:u w:val="single"/>
        </w:rPr>
        <w:t>mpac</w:t>
      </w:r>
      <w:r w:rsidRPr="00812A67">
        <w:rPr>
          <w:u w:val="single"/>
        </w:rPr>
        <w:t>ts of drought in Eastern Africa:</w:t>
      </w:r>
    </w:p>
    <w:p w14:paraId="1B71B5F9" w14:textId="77777777" w:rsidR="00CD0246" w:rsidRPr="006B2782" w:rsidRDefault="00CD0246" w:rsidP="00CD0246">
      <w:pPr>
        <w:rPr>
          <w:sz w:val="12"/>
          <w:szCs w:val="12"/>
        </w:rPr>
      </w:pPr>
    </w:p>
    <w:p w14:paraId="745ECCCC" w14:textId="77777777" w:rsidR="00052EA8" w:rsidRPr="00513ABE" w:rsidRDefault="00052EA8" w:rsidP="00844905">
      <w:pPr>
        <w:pStyle w:val="ListParagraph"/>
        <w:numPr>
          <w:ilvl w:val="0"/>
          <w:numId w:val="30"/>
        </w:numPr>
        <w:spacing w:after="200" w:line="276" w:lineRule="auto"/>
        <w:ind w:left="284" w:hanging="284"/>
        <w:contextualSpacing/>
        <w:jc w:val="both"/>
        <w:rPr>
          <w:sz w:val="22"/>
          <w:szCs w:val="22"/>
        </w:rPr>
      </w:pPr>
      <w:r w:rsidRPr="00513ABE">
        <w:rPr>
          <w:sz w:val="22"/>
          <w:szCs w:val="22"/>
        </w:rPr>
        <w:t>Decreases in rainfall in the whole of Eastern Africa</w:t>
      </w:r>
      <w:r w:rsidR="006B2782">
        <w:rPr>
          <w:sz w:val="22"/>
          <w:szCs w:val="22"/>
        </w:rPr>
        <w:t>;</w:t>
      </w:r>
    </w:p>
    <w:p w14:paraId="73E3A8EA" w14:textId="77777777" w:rsidR="00052EA8" w:rsidRPr="00513ABE" w:rsidRDefault="00052EA8" w:rsidP="00844905">
      <w:pPr>
        <w:pStyle w:val="ListParagraph"/>
        <w:numPr>
          <w:ilvl w:val="0"/>
          <w:numId w:val="30"/>
        </w:numPr>
        <w:spacing w:after="200" w:line="276" w:lineRule="auto"/>
        <w:ind w:left="284" w:hanging="284"/>
        <w:contextualSpacing/>
        <w:jc w:val="both"/>
        <w:rPr>
          <w:sz w:val="22"/>
          <w:szCs w:val="22"/>
        </w:rPr>
      </w:pPr>
      <w:r w:rsidRPr="00513ABE">
        <w:rPr>
          <w:sz w:val="22"/>
          <w:szCs w:val="22"/>
        </w:rPr>
        <w:t>Dams and irrigation schemes</w:t>
      </w:r>
      <w:r w:rsidR="006B2782">
        <w:rPr>
          <w:sz w:val="22"/>
          <w:szCs w:val="22"/>
        </w:rPr>
        <w:t>;</w:t>
      </w:r>
    </w:p>
    <w:p w14:paraId="7FD40E1E" w14:textId="77777777" w:rsidR="00052EA8" w:rsidRPr="00513ABE" w:rsidRDefault="00052EA8" w:rsidP="00844905">
      <w:pPr>
        <w:pStyle w:val="ListParagraph"/>
        <w:numPr>
          <w:ilvl w:val="0"/>
          <w:numId w:val="30"/>
        </w:numPr>
        <w:spacing w:after="200" w:line="276" w:lineRule="auto"/>
        <w:ind w:left="284" w:hanging="284"/>
        <w:contextualSpacing/>
        <w:jc w:val="both"/>
        <w:rPr>
          <w:sz w:val="22"/>
          <w:szCs w:val="22"/>
        </w:rPr>
      </w:pPr>
      <w:r w:rsidRPr="00513ABE">
        <w:rPr>
          <w:sz w:val="22"/>
          <w:szCs w:val="22"/>
        </w:rPr>
        <w:t>Climate change is causing reductions in rainfall</w:t>
      </w:r>
      <w:r w:rsidR="006B2782">
        <w:rPr>
          <w:sz w:val="22"/>
          <w:szCs w:val="22"/>
        </w:rPr>
        <w:t>;</w:t>
      </w:r>
    </w:p>
    <w:p w14:paraId="052E9182" w14:textId="77777777" w:rsidR="00052EA8" w:rsidRPr="00513ABE" w:rsidRDefault="00052EA8" w:rsidP="00844905">
      <w:pPr>
        <w:pStyle w:val="ListParagraph"/>
        <w:numPr>
          <w:ilvl w:val="0"/>
          <w:numId w:val="30"/>
        </w:numPr>
        <w:spacing w:line="276" w:lineRule="auto"/>
        <w:ind w:left="284" w:hanging="284"/>
        <w:contextualSpacing/>
        <w:jc w:val="both"/>
        <w:rPr>
          <w:sz w:val="22"/>
          <w:szCs w:val="22"/>
        </w:rPr>
      </w:pPr>
      <w:r w:rsidRPr="00513ABE">
        <w:rPr>
          <w:sz w:val="22"/>
          <w:szCs w:val="22"/>
        </w:rPr>
        <w:t>Unexpectedly large drops in river flows.</w:t>
      </w:r>
    </w:p>
    <w:p w14:paraId="6690DE66" w14:textId="77777777" w:rsidR="00052EA8" w:rsidRPr="00513ABE" w:rsidRDefault="00052EA8" w:rsidP="006B2782">
      <w:pPr>
        <w:spacing w:line="276" w:lineRule="auto"/>
        <w:ind w:left="426" w:hanging="426"/>
        <w:jc w:val="both"/>
        <w:rPr>
          <w:sz w:val="22"/>
          <w:szCs w:val="22"/>
        </w:rPr>
      </w:pPr>
    </w:p>
    <w:p w14:paraId="5EB0D568" w14:textId="77777777" w:rsidR="00052EA8" w:rsidRPr="006B2782" w:rsidRDefault="00052EA8" w:rsidP="006B2782">
      <w:pPr>
        <w:spacing w:line="276" w:lineRule="auto"/>
        <w:ind w:left="426" w:hanging="426"/>
        <w:jc w:val="both"/>
        <w:rPr>
          <w:sz w:val="22"/>
          <w:szCs w:val="22"/>
          <w:u w:val="single"/>
        </w:rPr>
      </w:pPr>
      <w:r w:rsidRPr="006B2782">
        <w:rPr>
          <w:sz w:val="22"/>
          <w:szCs w:val="22"/>
          <w:u w:val="single"/>
        </w:rPr>
        <w:t>Toxic chemicals &amp; oil spill</w:t>
      </w:r>
    </w:p>
    <w:p w14:paraId="40F7D544" w14:textId="77777777" w:rsidR="006B2782" w:rsidRPr="006B2782" w:rsidRDefault="006B2782" w:rsidP="006B2782">
      <w:pPr>
        <w:spacing w:line="276" w:lineRule="auto"/>
        <w:ind w:left="426" w:hanging="426"/>
        <w:jc w:val="both"/>
        <w:rPr>
          <w:b/>
          <w:sz w:val="12"/>
          <w:szCs w:val="12"/>
        </w:rPr>
      </w:pPr>
    </w:p>
    <w:p w14:paraId="7EBD6D69" w14:textId="77777777" w:rsidR="00052EA8" w:rsidRPr="00513ABE" w:rsidRDefault="00052EA8" w:rsidP="00844905">
      <w:pPr>
        <w:numPr>
          <w:ilvl w:val="0"/>
          <w:numId w:val="31"/>
        </w:numPr>
        <w:spacing w:line="276" w:lineRule="auto"/>
        <w:ind w:left="284" w:hanging="284"/>
        <w:jc w:val="both"/>
        <w:rPr>
          <w:sz w:val="22"/>
          <w:szCs w:val="22"/>
        </w:rPr>
      </w:pPr>
      <w:r w:rsidRPr="00513ABE">
        <w:rPr>
          <w:sz w:val="22"/>
          <w:szCs w:val="22"/>
        </w:rPr>
        <w:t>South Sudan: Toxic chemicals used in the drilling of petroleum –waterbirds that come in contact are severely affected. Oil spills</w:t>
      </w:r>
      <w:r w:rsidR="006B2782">
        <w:rPr>
          <w:sz w:val="22"/>
          <w:szCs w:val="22"/>
        </w:rPr>
        <w:t xml:space="preserve"> had been a problem in the past.</w:t>
      </w:r>
    </w:p>
    <w:p w14:paraId="441B61EF" w14:textId="77777777" w:rsidR="00052EA8" w:rsidRPr="00513ABE" w:rsidRDefault="00052EA8" w:rsidP="00844905">
      <w:pPr>
        <w:numPr>
          <w:ilvl w:val="0"/>
          <w:numId w:val="31"/>
        </w:numPr>
        <w:spacing w:line="276" w:lineRule="auto"/>
        <w:ind w:left="284" w:hanging="284"/>
        <w:jc w:val="both"/>
        <w:rPr>
          <w:sz w:val="22"/>
          <w:szCs w:val="22"/>
        </w:rPr>
      </w:pPr>
      <w:r w:rsidRPr="00513ABE">
        <w:rPr>
          <w:sz w:val="22"/>
          <w:szCs w:val="22"/>
        </w:rPr>
        <w:t>Kenya, Tanzania &amp; Uganda: New Oil Producing Countries –potential issues??</w:t>
      </w:r>
    </w:p>
    <w:p w14:paraId="6988F35A" w14:textId="77777777" w:rsidR="006B2782" w:rsidRDefault="00052EA8" w:rsidP="00844905">
      <w:pPr>
        <w:numPr>
          <w:ilvl w:val="0"/>
          <w:numId w:val="31"/>
        </w:numPr>
        <w:spacing w:line="276" w:lineRule="auto"/>
        <w:ind w:left="284" w:hanging="284"/>
        <w:jc w:val="both"/>
        <w:rPr>
          <w:sz w:val="22"/>
          <w:szCs w:val="22"/>
        </w:rPr>
      </w:pPr>
      <w:r w:rsidRPr="00513ABE">
        <w:rPr>
          <w:sz w:val="22"/>
          <w:szCs w:val="22"/>
        </w:rPr>
        <w:t xml:space="preserve">Ethiopia: There was one incidence of mass mortality case of Lesser flamingoes about two years ago at Chitu Lake, in the Abijatta-Shalla Lakes National Park. Postmortem samples were taken and sent for diagnosis. The result was however negative with regard to disease prevalence. </w:t>
      </w:r>
    </w:p>
    <w:p w14:paraId="45ECA241" w14:textId="77777777" w:rsidR="00052EA8" w:rsidRPr="00513ABE" w:rsidRDefault="00052EA8" w:rsidP="00C854A1">
      <w:pPr>
        <w:spacing w:line="276" w:lineRule="auto"/>
        <w:jc w:val="both"/>
        <w:rPr>
          <w:sz w:val="22"/>
          <w:szCs w:val="22"/>
        </w:rPr>
      </w:pPr>
    </w:p>
    <w:p w14:paraId="22197A4C" w14:textId="77777777" w:rsidR="00052EA8" w:rsidRPr="00812A67" w:rsidRDefault="00052EA8" w:rsidP="002674DC">
      <w:pPr>
        <w:shd w:val="clear" w:color="auto" w:fill="D9E2F3"/>
      </w:pPr>
      <w:bookmarkStart w:id="34" w:name="_Toc514237205"/>
      <w:r w:rsidRPr="00812A67">
        <w:t>3. New or major ongoing waterbird species re-establishment (reintroduction, supplementation) initiatives</w:t>
      </w:r>
      <w:bookmarkEnd w:id="34"/>
    </w:p>
    <w:p w14:paraId="4675718D" w14:textId="77777777" w:rsidR="006B2782" w:rsidRDefault="006B2782" w:rsidP="00C854A1">
      <w:pPr>
        <w:spacing w:line="276" w:lineRule="auto"/>
        <w:jc w:val="both"/>
        <w:rPr>
          <w:sz w:val="22"/>
          <w:szCs w:val="22"/>
        </w:rPr>
      </w:pPr>
    </w:p>
    <w:p w14:paraId="2292140D" w14:textId="77777777" w:rsidR="00052EA8" w:rsidRPr="00513ABE" w:rsidRDefault="00052EA8" w:rsidP="00C854A1">
      <w:pPr>
        <w:spacing w:line="276" w:lineRule="auto"/>
        <w:jc w:val="both"/>
        <w:rPr>
          <w:sz w:val="22"/>
          <w:szCs w:val="22"/>
        </w:rPr>
      </w:pPr>
      <w:r w:rsidRPr="00513ABE">
        <w:rPr>
          <w:sz w:val="22"/>
          <w:szCs w:val="22"/>
        </w:rPr>
        <w:t>Uganda: Crane conservation efforts have been reinvigorated with support of International Crane Foundation through Nature Uganda.</w:t>
      </w:r>
    </w:p>
    <w:p w14:paraId="59180ACA" w14:textId="77777777" w:rsidR="00052EA8" w:rsidRPr="00513ABE" w:rsidRDefault="00052EA8" w:rsidP="00C854A1">
      <w:pPr>
        <w:spacing w:line="276" w:lineRule="auto"/>
        <w:jc w:val="both"/>
        <w:rPr>
          <w:sz w:val="22"/>
          <w:szCs w:val="22"/>
        </w:rPr>
      </w:pPr>
      <w:r w:rsidRPr="00513ABE">
        <w:rPr>
          <w:sz w:val="22"/>
          <w:szCs w:val="22"/>
        </w:rPr>
        <w:t>Elsewhere: Nothing tangible ongoing.</w:t>
      </w:r>
    </w:p>
    <w:p w14:paraId="0A62DFF2" w14:textId="77777777" w:rsidR="00052EA8" w:rsidRPr="00513ABE" w:rsidRDefault="00052EA8" w:rsidP="00C854A1">
      <w:pPr>
        <w:spacing w:after="160" w:line="276" w:lineRule="auto"/>
        <w:jc w:val="both"/>
        <w:rPr>
          <w:sz w:val="22"/>
          <w:szCs w:val="22"/>
        </w:rPr>
      </w:pPr>
    </w:p>
    <w:p w14:paraId="0E36045C" w14:textId="77777777" w:rsidR="00052EA8" w:rsidRPr="00812A67" w:rsidRDefault="00052EA8" w:rsidP="00812A67">
      <w:bookmarkStart w:id="35" w:name="_Toc514237206"/>
      <w:r w:rsidRPr="00812A67">
        <w:t>4. Activities on eradication or other type of action regarding alien species.</w:t>
      </w:r>
      <w:bookmarkEnd w:id="35"/>
    </w:p>
    <w:p w14:paraId="4951EECD" w14:textId="77777777" w:rsidR="006B2782" w:rsidRDefault="006B2782" w:rsidP="00C854A1">
      <w:pPr>
        <w:spacing w:line="276" w:lineRule="auto"/>
        <w:jc w:val="both"/>
        <w:rPr>
          <w:sz w:val="22"/>
          <w:szCs w:val="22"/>
        </w:rPr>
      </w:pPr>
    </w:p>
    <w:p w14:paraId="6742FCD8" w14:textId="77777777" w:rsidR="00052EA8" w:rsidRDefault="00052EA8" w:rsidP="00C854A1">
      <w:pPr>
        <w:spacing w:line="276" w:lineRule="auto"/>
        <w:jc w:val="both"/>
        <w:rPr>
          <w:sz w:val="22"/>
          <w:szCs w:val="22"/>
        </w:rPr>
      </w:pPr>
      <w:r w:rsidRPr="00513ABE">
        <w:rPr>
          <w:sz w:val="22"/>
          <w:szCs w:val="22"/>
        </w:rPr>
        <w:t>Activities on Eradication of alien species</w:t>
      </w:r>
      <w:r w:rsidR="006D610C">
        <w:rPr>
          <w:sz w:val="22"/>
          <w:szCs w:val="22"/>
        </w:rPr>
        <w:t>:</w:t>
      </w:r>
    </w:p>
    <w:p w14:paraId="0FEAEA86" w14:textId="77777777" w:rsidR="006D610C" w:rsidRPr="00513ABE" w:rsidRDefault="006D610C" w:rsidP="00C854A1">
      <w:pPr>
        <w:spacing w:line="276" w:lineRule="auto"/>
        <w:jc w:val="both"/>
        <w:rPr>
          <w:sz w:val="22"/>
          <w:szCs w:val="22"/>
        </w:rPr>
      </w:pPr>
    </w:p>
    <w:p w14:paraId="4233DA6A" w14:textId="77777777" w:rsidR="00052EA8" w:rsidRPr="00513ABE" w:rsidRDefault="00052EA8" w:rsidP="00844905">
      <w:pPr>
        <w:pStyle w:val="ListParagraph"/>
        <w:numPr>
          <w:ilvl w:val="0"/>
          <w:numId w:val="14"/>
        </w:numPr>
        <w:spacing w:after="200" w:line="276" w:lineRule="auto"/>
        <w:contextualSpacing/>
        <w:jc w:val="both"/>
        <w:rPr>
          <w:sz w:val="22"/>
          <w:szCs w:val="22"/>
        </w:rPr>
      </w:pPr>
      <w:r w:rsidRPr="00513ABE">
        <w:rPr>
          <w:b/>
          <w:sz w:val="22"/>
          <w:szCs w:val="22"/>
        </w:rPr>
        <w:lastRenderedPageBreak/>
        <w:t>Kenya:</w:t>
      </w:r>
      <w:r w:rsidRPr="00513ABE">
        <w:rPr>
          <w:sz w:val="22"/>
          <w:szCs w:val="22"/>
        </w:rPr>
        <w:t xml:space="preserve"> Invasive and other problematic species e.g. Water hyacinth and Water salvinia in Lake Victoria, L. Naivasha (Kenya). Awareness and manual and mechanical removal is ongoing.</w:t>
      </w:r>
    </w:p>
    <w:p w14:paraId="5A4EF623" w14:textId="77777777" w:rsidR="00052EA8" w:rsidRPr="00513ABE" w:rsidRDefault="00052EA8" w:rsidP="00844905">
      <w:pPr>
        <w:pStyle w:val="ListParagraph"/>
        <w:numPr>
          <w:ilvl w:val="0"/>
          <w:numId w:val="14"/>
        </w:numPr>
        <w:spacing w:line="276" w:lineRule="auto"/>
        <w:contextualSpacing/>
        <w:jc w:val="both"/>
        <w:rPr>
          <w:sz w:val="22"/>
          <w:szCs w:val="22"/>
        </w:rPr>
      </w:pPr>
      <w:r w:rsidRPr="00513ABE">
        <w:rPr>
          <w:b/>
          <w:sz w:val="22"/>
          <w:szCs w:val="22"/>
        </w:rPr>
        <w:t>Uganda:</w:t>
      </w:r>
      <w:r w:rsidRPr="00513ABE">
        <w:rPr>
          <w:sz w:val="22"/>
          <w:szCs w:val="22"/>
        </w:rPr>
        <w:t xml:space="preserve"> Massive removal of invasive species in Lake Mburo and Queen Elizabeth National Parks are ongoing.</w:t>
      </w:r>
    </w:p>
    <w:p w14:paraId="2245908E" w14:textId="77777777" w:rsidR="00052EA8" w:rsidRPr="006B2782" w:rsidRDefault="00052EA8" w:rsidP="006B2782">
      <w:pPr>
        <w:spacing w:line="276" w:lineRule="auto"/>
        <w:jc w:val="both"/>
        <w:rPr>
          <w:sz w:val="12"/>
          <w:szCs w:val="12"/>
        </w:rPr>
      </w:pPr>
    </w:p>
    <w:p w14:paraId="61C76A61" w14:textId="77777777" w:rsidR="00052EA8" w:rsidRPr="00513ABE" w:rsidRDefault="00052EA8" w:rsidP="00844905">
      <w:pPr>
        <w:pStyle w:val="ListParagraph"/>
        <w:numPr>
          <w:ilvl w:val="0"/>
          <w:numId w:val="14"/>
        </w:numPr>
        <w:spacing w:line="276" w:lineRule="auto"/>
        <w:contextualSpacing/>
        <w:jc w:val="both"/>
        <w:rPr>
          <w:sz w:val="22"/>
          <w:szCs w:val="22"/>
        </w:rPr>
      </w:pPr>
      <w:r w:rsidRPr="00513ABE">
        <w:rPr>
          <w:b/>
          <w:sz w:val="22"/>
          <w:szCs w:val="22"/>
        </w:rPr>
        <w:t xml:space="preserve">Ethiopia: </w:t>
      </w:r>
      <w:r w:rsidRPr="00513ABE">
        <w:rPr>
          <w:sz w:val="22"/>
          <w:szCs w:val="22"/>
        </w:rPr>
        <w:t>Awareness creation and mass movement program</w:t>
      </w:r>
      <w:r w:rsidR="006D610C">
        <w:rPr>
          <w:sz w:val="22"/>
          <w:szCs w:val="22"/>
        </w:rPr>
        <w:t>me</w:t>
      </w:r>
      <w:r w:rsidRPr="00513ABE">
        <w:rPr>
          <w:sz w:val="22"/>
          <w:szCs w:val="22"/>
        </w:rPr>
        <w:t xml:space="preserve"> for eradication of invasive species (water hyacinth) was launched throughout the major lakes of Ethiopia, especially in Lake Tana (the biggest Lake in Ethiopia).</w:t>
      </w:r>
    </w:p>
    <w:p w14:paraId="3A49006D" w14:textId="77777777" w:rsidR="00052EA8" w:rsidRPr="006B2782" w:rsidRDefault="00052EA8" w:rsidP="00C854A1">
      <w:pPr>
        <w:pStyle w:val="ListParagraph"/>
        <w:spacing w:line="276" w:lineRule="auto"/>
        <w:jc w:val="both"/>
        <w:rPr>
          <w:sz w:val="12"/>
          <w:szCs w:val="12"/>
        </w:rPr>
      </w:pPr>
    </w:p>
    <w:p w14:paraId="1DA232BC" w14:textId="77777777" w:rsidR="00052EA8" w:rsidRPr="00513ABE" w:rsidRDefault="00052EA8" w:rsidP="00844905">
      <w:pPr>
        <w:pStyle w:val="ListParagraph"/>
        <w:numPr>
          <w:ilvl w:val="0"/>
          <w:numId w:val="14"/>
        </w:numPr>
        <w:spacing w:after="200" w:line="276" w:lineRule="auto"/>
        <w:ind w:left="284" w:firstLine="142"/>
        <w:contextualSpacing/>
        <w:jc w:val="both"/>
        <w:rPr>
          <w:sz w:val="22"/>
          <w:szCs w:val="22"/>
        </w:rPr>
      </w:pPr>
      <w:r w:rsidRPr="00513ABE">
        <w:rPr>
          <w:b/>
          <w:sz w:val="22"/>
          <w:szCs w:val="22"/>
        </w:rPr>
        <w:t>Kenya:</w:t>
      </w:r>
      <w:r w:rsidRPr="00513ABE">
        <w:rPr>
          <w:sz w:val="22"/>
          <w:szCs w:val="22"/>
        </w:rPr>
        <w:t xml:space="preserve"> Invasive Indian House </w:t>
      </w:r>
    </w:p>
    <w:p w14:paraId="728127AB" w14:textId="77777777" w:rsidR="00052EA8" w:rsidRPr="00513ABE" w:rsidRDefault="00052EA8" w:rsidP="00C854A1">
      <w:pPr>
        <w:pStyle w:val="ListParagraph"/>
        <w:spacing w:line="276" w:lineRule="auto"/>
        <w:jc w:val="both"/>
        <w:rPr>
          <w:sz w:val="22"/>
          <w:szCs w:val="22"/>
        </w:rPr>
      </w:pPr>
    </w:p>
    <w:p w14:paraId="5FDBAF00" w14:textId="77777777" w:rsidR="00052EA8" w:rsidRPr="00513ABE" w:rsidRDefault="00052EA8" w:rsidP="00C854A1">
      <w:pPr>
        <w:spacing w:line="276" w:lineRule="auto"/>
        <w:jc w:val="both"/>
        <w:rPr>
          <w:sz w:val="22"/>
          <w:szCs w:val="22"/>
        </w:rPr>
      </w:pPr>
      <w:r w:rsidRPr="00513ABE">
        <w:rPr>
          <w:sz w:val="22"/>
          <w:szCs w:val="22"/>
        </w:rPr>
        <w:t xml:space="preserve">The invasive Indian House </w:t>
      </w:r>
      <w:r w:rsidR="006D610C">
        <w:rPr>
          <w:sz w:val="22"/>
          <w:szCs w:val="22"/>
        </w:rPr>
        <w:t xml:space="preserve">Crow </w:t>
      </w:r>
      <w:r w:rsidRPr="00513ABE">
        <w:rPr>
          <w:sz w:val="22"/>
          <w:szCs w:val="22"/>
        </w:rPr>
        <w:t>continues to be a major problem for both waterbirds and terrestrial species in coastal eastern Africa. There are ongoing discussions for coordinated eradication of Indian house crow in Kenya.</w:t>
      </w:r>
    </w:p>
    <w:p w14:paraId="09D571CA" w14:textId="77777777" w:rsidR="00052EA8" w:rsidRPr="00513ABE" w:rsidRDefault="00052EA8" w:rsidP="00C854A1">
      <w:pPr>
        <w:spacing w:line="276" w:lineRule="auto"/>
        <w:jc w:val="both"/>
        <w:rPr>
          <w:sz w:val="22"/>
          <w:szCs w:val="22"/>
        </w:rPr>
      </w:pPr>
    </w:p>
    <w:p w14:paraId="5C7AFD3E" w14:textId="77777777" w:rsidR="00052EA8" w:rsidRPr="00812A67" w:rsidRDefault="00812A67" w:rsidP="002674DC">
      <w:pPr>
        <w:shd w:val="clear" w:color="auto" w:fill="D9E2F3"/>
      </w:pPr>
      <w:bookmarkStart w:id="36" w:name="_Toc514237207"/>
      <w:r>
        <w:t xml:space="preserve">1. </w:t>
      </w:r>
      <w:r w:rsidR="00052EA8" w:rsidRPr="00812A67">
        <w:t>New or major ongoing activities on habitat (site) inventory, conservation or restoration and rehabilitation of waterbird habitats.</w:t>
      </w:r>
      <w:bookmarkEnd w:id="36"/>
    </w:p>
    <w:p w14:paraId="75520977" w14:textId="77777777" w:rsidR="006B2782" w:rsidRDefault="006B2782" w:rsidP="006B2782">
      <w:pPr>
        <w:pStyle w:val="ListParagraph"/>
        <w:spacing w:line="276" w:lineRule="auto"/>
        <w:ind w:left="0"/>
        <w:jc w:val="both"/>
      </w:pPr>
    </w:p>
    <w:p w14:paraId="6742012E" w14:textId="77777777" w:rsidR="00052EA8" w:rsidRPr="006B2782" w:rsidRDefault="00052EA8" w:rsidP="006B2782">
      <w:pPr>
        <w:pStyle w:val="ListParagraph"/>
        <w:spacing w:line="276" w:lineRule="auto"/>
        <w:ind w:left="0"/>
        <w:jc w:val="both"/>
        <w:rPr>
          <w:b/>
          <w:sz w:val="22"/>
          <w:szCs w:val="22"/>
        </w:rPr>
      </w:pPr>
      <w:r w:rsidRPr="006B2782">
        <w:rPr>
          <w:b/>
          <w:sz w:val="22"/>
          <w:szCs w:val="22"/>
        </w:rPr>
        <w:t xml:space="preserve">Kenya: </w:t>
      </w:r>
    </w:p>
    <w:p w14:paraId="6A3431BA" w14:textId="77777777" w:rsidR="00052EA8" w:rsidRPr="00513ABE" w:rsidRDefault="00052EA8" w:rsidP="00844905">
      <w:pPr>
        <w:pStyle w:val="ListParagraph"/>
        <w:numPr>
          <w:ilvl w:val="0"/>
          <w:numId w:val="16"/>
        </w:numPr>
        <w:spacing w:after="200" w:line="276" w:lineRule="auto"/>
        <w:ind w:left="426" w:hanging="426"/>
        <w:contextualSpacing/>
        <w:jc w:val="both"/>
        <w:rPr>
          <w:sz w:val="22"/>
          <w:szCs w:val="22"/>
        </w:rPr>
      </w:pPr>
      <w:r w:rsidRPr="00513ABE">
        <w:rPr>
          <w:sz w:val="22"/>
          <w:szCs w:val="22"/>
        </w:rPr>
        <w:t xml:space="preserve">Inventories: Include; Waterfowl counts in lakes along Rift Valley such as L. Naivasha, L. Magadi, L. Nakuru, L. Elementaita and Central Kenya Lakes such as </w:t>
      </w:r>
      <w:r w:rsidR="006D610C" w:rsidRPr="00513ABE">
        <w:rPr>
          <w:sz w:val="22"/>
          <w:szCs w:val="22"/>
        </w:rPr>
        <w:t>L. Olbolossat</w:t>
      </w:r>
      <w:r w:rsidRPr="00513ABE">
        <w:rPr>
          <w:sz w:val="22"/>
          <w:szCs w:val="22"/>
        </w:rPr>
        <w:t xml:space="preserve"> and Yalla Swamp in Western Kenya.</w:t>
      </w:r>
    </w:p>
    <w:p w14:paraId="6F649B9D" w14:textId="77777777" w:rsidR="00052EA8" w:rsidRPr="00513ABE" w:rsidRDefault="00052EA8" w:rsidP="00844905">
      <w:pPr>
        <w:pStyle w:val="ListParagraph"/>
        <w:numPr>
          <w:ilvl w:val="0"/>
          <w:numId w:val="16"/>
        </w:numPr>
        <w:spacing w:after="200" w:line="276" w:lineRule="auto"/>
        <w:ind w:left="426" w:hanging="426"/>
        <w:contextualSpacing/>
        <w:jc w:val="both"/>
        <w:rPr>
          <w:sz w:val="22"/>
          <w:szCs w:val="22"/>
        </w:rPr>
      </w:pPr>
      <w:r w:rsidRPr="00513ABE">
        <w:rPr>
          <w:sz w:val="22"/>
          <w:szCs w:val="22"/>
        </w:rPr>
        <w:t>Replanting of Papyrus &amp; trees along the L. Naivasha, Yalla &amp; Dunga ecosystem/ catchment.</w:t>
      </w:r>
    </w:p>
    <w:p w14:paraId="01B2B739" w14:textId="77777777" w:rsidR="00052EA8" w:rsidRPr="00513ABE" w:rsidRDefault="00052EA8" w:rsidP="00844905">
      <w:pPr>
        <w:pStyle w:val="ListParagraph"/>
        <w:numPr>
          <w:ilvl w:val="0"/>
          <w:numId w:val="16"/>
        </w:numPr>
        <w:spacing w:after="200" w:line="276" w:lineRule="auto"/>
        <w:ind w:left="426" w:hanging="426"/>
        <w:contextualSpacing/>
        <w:jc w:val="both"/>
        <w:rPr>
          <w:sz w:val="22"/>
          <w:szCs w:val="22"/>
        </w:rPr>
      </w:pPr>
      <w:r w:rsidRPr="00513ABE">
        <w:rPr>
          <w:sz w:val="22"/>
          <w:szCs w:val="22"/>
        </w:rPr>
        <w:t>Demarcations of Riparian land at L. Naivasha by Imarisha.</w:t>
      </w:r>
    </w:p>
    <w:p w14:paraId="402BA973" w14:textId="77777777" w:rsidR="00052EA8" w:rsidRPr="00513ABE" w:rsidRDefault="00052EA8" w:rsidP="00844905">
      <w:pPr>
        <w:pStyle w:val="ListParagraph"/>
        <w:numPr>
          <w:ilvl w:val="0"/>
          <w:numId w:val="16"/>
        </w:numPr>
        <w:spacing w:after="200" w:line="276" w:lineRule="auto"/>
        <w:ind w:left="426" w:hanging="426"/>
        <w:contextualSpacing/>
        <w:jc w:val="both"/>
        <w:rPr>
          <w:sz w:val="22"/>
          <w:szCs w:val="22"/>
        </w:rPr>
      </w:pPr>
      <w:r w:rsidRPr="00513ABE">
        <w:rPr>
          <w:sz w:val="22"/>
          <w:szCs w:val="22"/>
        </w:rPr>
        <w:t xml:space="preserve">Kenya: Sites (IBAs) conservation ongoing and very beneficial to sites, habitat and ecosystem restoration. </w:t>
      </w:r>
    </w:p>
    <w:p w14:paraId="66106CE8" w14:textId="77777777" w:rsidR="00052EA8" w:rsidRPr="00513ABE" w:rsidRDefault="00052EA8" w:rsidP="00844905">
      <w:pPr>
        <w:pStyle w:val="ListParagraph"/>
        <w:numPr>
          <w:ilvl w:val="0"/>
          <w:numId w:val="16"/>
        </w:numPr>
        <w:spacing w:after="200" w:line="276" w:lineRule="auto"/>
        <w:ind w:left="426" w:hanging="426"/>
        <w:contextualSpacing/>
        <w:jc w:val="both"/>
        <w:rPr>
          <w:sz w:val="22"/>
          <w:szCs w:val="22"/>
        </w:rPr>
      </w:pPr>
      <w:r w:rsidRPr="00513ABE">
        <w:rPr>
          <w:sz w:val="22"/>
          <w:szCs w:val="22"/>
        </w:rPr>
        <w:t>The Wildlife, Fisheries and Wetlands Bill have been revised and are now supporting integrated biodiversity conservation and ecosystem based management.</w:t>
      </w:r>
    </w:p>
    <w:p w14:paraId="1F2EDFBE" w14:textId="77777777" w:rsidR="006B2782" w:rsidRDefault="006B2782" w:rsidP="006B2782">
      <w:pPr>
        <w:pStyle w:val="ListParagraph"/>
        <w:spacing w:line="276" w:lineRule="auto"/>
        <w:ind w:left="0"/>
        <w:jc w:val="both"/>
        <w:rPr>
          <w:sz w:val="22"/>
          <w:szCs w:val="22"/>
        </w:rPr>
      </w:pPr>
    </w:p>
    <w:p w14:paraId="644A3F3B" w14:textId="77777777" w:rsidR="00052EA8" w:rsidRPr="00513ABE" w:rsidRDefault="00052EA8" w:rsidP="006B2782">
      <w:pPr>
        <w:pStyle w:val="ListParagraph"/>
        <w:spacing w:line="276" w:lineRule="auto"/>
        <w:ind w:left="0"/>
        <w:jc w:val="both"/>
        <w:rPr>
          <w:b/>
          <w:sz w:val="22"/>
          <w:szCs w:val="22"/>
        </w:rPr>
      </w:pPr>
      <w:r w:rsidRPr="00513ABE">
        <w:rPr>
          <w:b/>
          <w:sz w:val="22"/>
          <w:szCs w:val="22"/>
        </w:rPr>
        <w:t>Ethiopia:</w:t>
      </w:r>
    </w:p>
    <w:p w14:paraId="0F68B804" w14:textId="77777777" w:rsidR="00052EA8" w:rsidRPr="00513ABE" w:rsidRDefault="00052EA8" w:rsidP="00844905">
      <w:pPr>
        <w:pStyle w:val="ListParagraph"/>
        <w:numPr>
          <w:ilvl w:val="0"/>
          <w:numId w:val="15"/>
        </w:numPr>
        <w:spacing w:after="200" w:line="276" w:lineRule="auto"/>
        <w:ind w:left="426" w:hanging="426"/>
        <w:contextualSpacing/>
        <w:jc w:val="both"/>
        <w:rPr>
          <w:sz w:val="22"/>
          <w:szCs w:val="22"/>
        </w:rPr>
      </w:pPr>
      <w:r w:rsidRPr="00513ABE">
        <w:rPr>
          <w:sz w:val="22"/>
          <w:szCs w:val="22"/>
        </w:rPr>
        <w:t>Wetland International (Abijatta-Shalla sustainable use &amp; habitat restoration).</w:t>
      </w:r>
    </w:p>
    <w:p w14:paraId="3F68356A" w14:textId="77777777" w:rsidR="00052EA8" w:rsidRPr="00513ABE" w:rsidRDefault="00052EA8" w:rsidP="00844905">
      <w:pPr>
        <w:pStyle w:val="ListParagraph"/>
        <w:numPr>
          <w:ilvl w:val="0"/>
          <w:numId w:val="15"/>
        </w:numPr>
        <w:spacing w:after="200" w:line="276" w:lineRule="auto"/>
        <w:ind w:left="426" w:hanging="426"/>
        <w:contextualSpacing/>
        <w:jc w:val="both"/>
        <w:rPr>
          <w:sz w:val="22"/>
          <w:szCs w:val="22"/>
        </w:rPr>
      </w:pPr>
      <w:r w:rsidRPr="00513ABE">
        <w:rPr>
          <w:sz w:val="22"/>
          <w:szCs w:val="22"/>
        </w:rPr>
        <w:t xml:space="preserve">All 25 IBA Wetlands are monitored annually. </w:t>
      </w:r>
    </w:p>
    <w:p w14:paraId="1BD5F3AF" w14:textId="77777777" w:rsidR="00052EA8" w:rsidRPr="00513ABE" w:rsidRDefault="00052EA8" w:rsidP="00844905">
      <w:pPr>
        <w:pStyle w:val="ListParagraph"/>
        <w:numPr>
          <w:ilvl w:val="0"/>
          <w:numId w:val="15"/>
        </w:numPr>
        <w:spacing w:after="200" w:line="276" w:lineRule="auto"/>
        <w:ind w:left="426" w:hanging="426"/>
        <w:contextualSpacing/>
        <w:jc w:val="both"/>
        <w:rPr>
          <w:sz w:val="22"/>
          <w:szCs w:val="22"/>
        </w:rPr>
      </w:pPr>
      <w:r w:rsidRPr="00513ABE">
        <w:rPr>
          <w:sz w:val="22"/>
          <w:szCs w:val="22"/>
        </w:rPr>
        <w:t>All protected areas which are situated in the aquatic areas are being restored and properly protected.</w:t>
      </w:r>
    </w:p>
    <w:p w14:paraId="79F241AF" w14:textId="77777777" w:rsidR="00052EA8" w:rsidRPr="00513ABE" w:rsidRDefault="00052EA8" w:rsidP="00844905">
      <w:pPr>
        <w:pStyle w:val="ListParagraph"/>
        <w:numPr>
          <w:ilvl w:val="0"/>
          <w:numId w:val="15"/>
        </w:numPr>
        <w:spacing w:after="200" w:line="276" w:lineRule="auto"/>
        <w:ind w:left="426" w:hanging="426"/>
        <w:contextualSpacing/>
        <w:jc w:val="both"/>
        <w:rPr>
          <w:sz w:val="22"/>
          <w:szCs w:val="22"/>
        </w:rPr>
      </w:pPr>
      <w:r w:rsidRPr="00513ABE">
        <w:rPr>
          <w:sz w:val="22"/>
          <w:szCs w:val="22"/>
        </w:rPr>
        <w:t>A project that is assisted by Wetland International (WI) and the Government of Germany is being implemented at Abijatta-Shalla Lakes National Park. The main objective of the project is to support sustainable use of water along the Rift Valley and restore some of the degraded habitats of the park.</w:t>
      </w:r>
    </w:p>
    <w:p w14:paraId="5DCED0DB" w14:textId="77777777" w:rsidR="00052EA8" w:rsidRPr="00513ABE" w:rsidRDefault="00052EA8" w:rsidP="00C854A1">
      <w:pPr>
        <w:pStyle w:val="ListParagraph"/>
        <w:spacing w:line="276" w:lineRule="auto"/>
        <w:jc w:val="both"/>
        <w:rPr>
          <w:b/>
          <w:sz w:val="22"/>
          <w:szCs w:val="22"/>
        </w:rPr>
      </w:pPr>
    </w:p>
    <w:p w14:paraId="622F4C2E" w14:textId="77777777" w:rsidR="00052EA8" w:rsidRPr="00513ABE" w:rsidRDefault="00052EA8" w:rsidP="006B2782">
      <w:pPr>
        <w:pStyle w:val="ListParagraph"/>
        <w:spacing w:line="276" w:lineRule="auto"/>
        <w:ind w:hanging="720"/>
        <w:jc w:val="both"/>
        <w:rPr>
          <w:b/>
          <w:sz w:val="22"/>
          <w:szCs w:val="22"/>
        </w:rPr>
      </w:pPr>
      <w:r w:rsidRPr="00513ABE">
        <w:rPr>
          <w:b/>
          <w:sz w:val="22"/>
          <w:szCs w:val="22"/>
        </w:rPr>
        <w:t>Sudan:</w:t>
      </w:r>
    </w:p>
    <w:p w14:paraId="4B8A6CC2" w14:textId="77777777" w:rsidR="00052EA8" w:rsidRPr="00513ABE" w:rsidRDefault="00052EA8" w:rsidP="00844905">
      <w:pPr>
        <w:pStyle w:val="ListParagraph"/>
        <w:numPr>
          <w:ilvl w:val="0"/>
          <w:numId w:val="17"/>
        </w:numPr>
        <w:spacing w:after="200" w:line="276" w:lineRule="auto"/>
        <w:ind w:left="426" w:hanging="426"/>
        <w:contextualSpacing/>
        <w:jc w:val="both"/>
        <w:rPr>
          <w:sz w:val="22"/>
          <w:szCs w:val="22"/>
        </w:rPr>
      </w:pPr>
      <w:r w:rsidRPr="00513ABE">
        <w:rPr>
          <w:sz w:val="22"/>
          <w:szCs w:val="22"/>
        </w:rPr>
        <w:t xml:space="preserve">San Sustainable Natural Resource Management (SSNRMP) -Umjar Wetland, White Nile. </w:t>
      </w:r>
    </w:p>
    <w:p w14:paraId="187B2579" w14:textId="77777777" w:rsidR="00052EA8" w:rsidRPr="00513ABE" w:rsidRDefault="00052EA8" w:rsidP="006B2782">
      <w:pPr>
        <w:spacing w:line="276" w:lineRule="auto"/>
        <w:jc w:val="both"/>
        <w:rPr>
          <w:b/>
          <w:sz w:val="22"/>
          <w:szCs w:val="22"/>
        </w:rPr>
      </w:pPr>
      <w:r w:rsidRPr="00513ABE">
        <w:rPr>
          <w:b/>
          <w:sz w:val="22"/>
          <w:szCs w:val="22"/>
        </w:rPr>
        <w:t>Uganda:</w:t>
      </w:r>
    </w:p>
    <w:p w14:paraId="47594203" w14:textId="77777777" w:rsidR="00052EA8" w:rsidRPr="00513ABE" w:rsidRDefault="00052EA8" w:rsidP="00844905">
      <w:pPr>
        <w:pStyle w:val="ListParagraph"/>
        <w:numPr>
          <w:ilvl w:val="0"/>
          <w:numId w:val="17"/>
        </w:numPr>
        <w:spacing w:after="200" w:line="276" w:lineRule="auto"/>
        <w:ind w:left="426" w:hanging="426"/>
        <w:contextualSpacing/>
        <w:jc w:val="both"/>
        <w:rPr>
          <w:sz w:val="22"/>
          <w:szCs w:val="22"/>
        </w:rPr>
      </w:pPr>
      <w:r w:rsidRPr="00513ABE">
        <w:rPr>
          <w:sz w:val="22"/>
          <w:szCs w:val="22"/>
        </w:rPr>
        <w:t>Routine site management.</w:t>
      </w:r>
    </w:p>
    <w:p w14:paraId="464649A0" w14:textId="77777777" w:rsidR="00052EA8" w:rsidRPr="00513ABE" w:rsidRDefault="00052EA8" w:rsidP="00844905">
      <w:pPr>
        <w:pStyle w:val="ListParagraph"/>
        <w:numPr>
          <w:ilvl w:val="0"/>
          <w:numId w:val="17"/>
        </w:numPr>
        <w:spacing w:after="200" w:line="276" w:lineRule="auto"/>
        <w:ind w:left="426" w:hanging="426"/>
        <w:contextualSpacing/>
        <w:jc w:val="both"/>
        <w:rPr>
          <w:sz w:val="22"/>
          <w:szCs w:val="22"/>
        </w:rPr>
      </w:pPr>
      <w:r w:rsidRPr="00513ABE">
        <w:rPr>
          <w:sz w:val="22"/>
          <w:szCs w:val="22"/>
        </w:rPr>
        <w:t>Restoration for the flamingo habitats in Western Uganda.</w:t>
      </w:r>
    </w:p>
    <w:p w14:paraId="1183657B" w14:textId="77777777" w:rsidR="00052EA8" w:rsidRPr="00513ABE" w:rsidRDefault="00052EA8" w:rsidP="00844905">
      <w:pPr>
        <w:pStyle w:val="ListParagraph"/>
        <w:numPr>
          <w:ilvl w:val="0"/>
          <w:numId w:val="17"/>
        </w:numPr>
        <w:spacing w:after="200" w:line="276" w:lineRule="auto"/>
        <w:ind w:left="426" w:hanging="426"/>
        <w:contextualSpacing/>
        <w:jc w:val="both"/>
        <w:rPr>
          <w:sz w:val="22"/>
          <w:szCs w:val="22"/>
        </w:rPr>
      </w:pPr>
      <w:r w:rsidRPr="00513ABE">
        <w:rPr>
          <w:sz w:val="22"/>
          <w:szCs w:val="22"/>
        </w:rPr>
        <w:t>Promotion of birding tourism to generate revenue for communities and Government in Uganda.</w:t>
      </w:r>
    </w:p>
    <w:p w14:paraId="78D8D7CD" w14:textId="77777777" w:rsidR="00052EA8" w:rsidRPr="00513ABE" w:rsidRDefault="00052EA8" w:rsidP="00C854A1">
      <w:pPr>
        <w:spacing w:line="276" w:lineRule="auto"/>
        <w:jc w:val="both"/>
        <w:rPr>
          <w:sz w:val="22"/>
          <w:szCs w:val="22"/>
        </w:rPr>
      </w:pPr>
      <w:r w:rsidRPr="00513ABE">
        <w:rPr>
          <w:sz w:val="22"/>
          <w:szCs w:val="22"/>
        </w:rPr>
        <w:t>BirdLife just completed a project on community action plans for conserving sites in the Lake Victoria Basin (Yala &amp; Dunga (Kenya), Lutembe Bay and Mabamba Bay (</w:t>
      </w:r>
      <w:r w:rsidRPr="00513ABE">
        <w:rPr>
          <w:b/>
          <w:sz w:val="22"/>
          <w:szCs w:val="22"/>
        </w:rPr>
        <w:t>Uganda</w:t>
      </w:r>
      <w:r w:rsidRPr="00513ABE">
        <w:rPr>
          <w:sz w:val="22"/>
          <w:szCs w:val="22"/>
        </w:rPr>
        <w:t>), and Akanyaru Wetland (</w:t>
      </w:r>
      <w:r w:rsidRPr="00513ABE">
        <w:rPr>
          <w:b/>
          <w:sz w:val="22"/>
          <w:szCs w:val="22"/>
        </w:rPr>
        <w:t>Rwanda</w:t>
      </w:r>
      <w:r w:rsidRPr="00513ABE">
        <w:rPr>
          <w:sz w:val="22"/>
          <w:szCs w:val="22"/>
        </w:rPr>
        <w:t>).</w:t>
      </w:r>
    </w:p>
    <w:p w14:paraId="31DBD58D" w14:textId="5D3A4CDE" w:rsidR="006B2782" w:rsidRDefault="006B2782" w:rsidP="00C854A1">
      <w:pPr>
        <w:spacing w:after="160" w:line="276" w:lineRule="auto"/>
        <w:jc w:val="both"/>
        <w:rPr>
          <w:sz w:val="22"/>
          <w:szCs w:val="22"/>
        </w:rPr>
      </w:pPr>
    </w:p>
    <w:p w14:paraId="20A3DA1C" w14:textId="77777777" w:rsidR="006469E1" w:rsidRDefault="006469E1" w:rsidP="00C854A1">
      <w:pPr>
        <w:spacing w:after="160" w:line="276" w:lineRule="auto"/>
        <w:jc w:val="both"/>
        <w:rPr>
          <w:sz w:val="22"/>
          <w:szCs w:val="22"/>
        </w:rPr>
      </w:pPr>
    </w:p>
    <w:p w14:paraId="599C4249" w14:textId="77777777" w:rsidR="006D610C" w:rsidRDefault="006D610C" w:rsidP="00C854A1">
      <w:pPr>
        <w:spacing w:after="160" w:line="276" w:lineRule="auto"/>
        <w:jc w:val="both"/>
        <w:rPr>
          <w:sz w:val="22"/>
          <w:szCs w:val="22"/>
        </w:rPr>
      </w:pPr>
    </w:p>
    <w:p w14:paraId="5AA7CFF9" w14:textId="77777777" w:rsidR="00052EA8" w:rsidRPr="00812A67" w:rsidRDefault="00812A67" w:rsidP="002674DC">
      <w:pPr>
        <w:shd w:val="clear" w:color="auto" w:fill="D9E2F3"/>
      </w:pPr>
      <w:bookmarkStart w:id="37" w:name="_Toc514237208"/>
      <w:r>
        <w:lastRenderedPageBreak/>
        <w:t xml:space="preserve">2. </w:t>
      </w:r>
      <w:r w:rsidR="00052EA8" w:rsidRPr="00812A67">
        <w:t>Progress of the region in phasing out the use of lead shot for hunting in wetlands.</w:t>
      </w:r>
      <w:bookmarkEnd w:id="37"/>
    </w:p>
    <w:p w14:paraId="72E25B0C" w14:textId="77777777" w:rsidR="00052EA8" w:rsidRPr="00513ABE" w:rsidRDefault="00052EA8" w:rsidP="00C854A1">
      <w:pPr>
        <w:spacing w:line="276" w:lineRule="auto"/>
        <w:jc w:val="both"/>
        <w:rPr>
          <w:b/>
          <w:sz w:val="22"/>
          <w:szCs w:val="22"/>
        </w:rPr>
      </w:pPr>
    </w:p>
    <w:p w14:paraId="70CBC229" w14:textId="77777777" w:rsidR="00052EA8" w:rsidRPr="00513ABE" w:rsidRDefault="00052EA8" w:rsidP="00C854A1">
      <w:pPr>
        <w:spacing w:line="276" w:lineRule="auto"/>
        <w:jc w:val="both"/>
        <w:rPr>
          <w:b/>
          <w:sz w:val="22"/>
          <w:szCs w:val="22"/>
        </w:rPr>
      </w:pPr>
      <w:r w:rsidRPr="00513ABE">
        <w:rPr>
          <w:b/>
          <w:sz w:val="22"/>
          <w:szCs w:val="22"/>
        </w:rPr>
        <w:t xml:space="preserve">Ethiopia: </w:t>
      </w:r>
    </w:p>
    <w:p w14:paraId="53E480D3" w14:textId="77777777" w:rsidR="00052EA8" w:rsidRPr="00513ABE" w:rsidRDefault="00052EA8" w:rsidP="00844905">
      <w:pPr>
        <w:pStyle w:val="ListParagraph"/>
        <w:numPr>
          <w:ilvl w:val="0"/>
          <w:numId w:val="18"/>
        </w:numPr>
        <w:spacing w:after="200" w:line="276" w:lineRule="auto"/>
        <w:ind w:left="426" w:hanging="426"/>
        <w:contextualSpacing/>
        <w:jc w:val="both"/>
        <w:rPr>
          <w:sz w:val="22"/>
          <w:szCs w:val="22"/>
        </w:rPr>
      </w:pPr>
      <w:r w:rsidRPr="00513ABE">
        <w:rPr>
          <w:sz w:val="22"/>
          <w:szCs w:val="22"/>
        </w:rPr>
        <w:t>Since</w:t>
      </w:r>
      <w:r w:rsidR="006D610C">
        <w:rPr>
          <w:sz w:val="22"/>
          <w:szCs w:val="22"/>
        </w:rPr>
        <w:t xml:space="preserve"> 30</w:t>
      </w:r>
      <w:r w:rsidRPr="00513ABE">
        <w:rPr>
          <w:sz w:val="22"/>
          <w:szCs w:val="22"/>
        </w:rPr>
        <w:t xml:space="preserve"> December 2011, no hunting is allowed in the protected areas and use of lead in the controlled hunting sites is considerably minimized.</w:t>
      </w:r>
    </w:p>
    <w:p w14:paraId="002F0815" w14:textId="77777777" w:rsidR="00052EA8" w:rsidRPr="00513ABE" w:rsidRDefault="00052EA8" w:rsidP="00C854A1">
      <w:pPr>
        <w:spacing w:line="276" w:lineRule="auto"/>
        <w:jc w:val="both"/>
        <w:rPr>
          <w:b/>
          <w:sz w:val="22"/>
          <w:szCs w:val="22"/>
        </w:rPr>
      </w:pPr>
    </w:p>
    <w:p w14:paraId="2755B08C" w14:textId="77777777" w:rsidR="00052EA8" w:rsidRPr="00513ABE" w:rsidRDefault="00052EA8" w:rsidP="00C854A1">
      <w:pPr>
        <w:spacing w:line="276" w:lineRule="auto"/>
        <w:jc w:val="both"/>
        <w:rPr>
          <w:b/>
          <w:sz w:val="22"/>
          <w:szCs w:val="22"/>
        </w:rPr>
      </w:pPr>
      <w:r w:rsidRPr="00513ABE">
        <w:rPr>
          <w:b/>
          <w:sz w:val="22"/>
          <w:szCs w:val="22"/>
        </w:rPr>
        <w:t xml:space="preserve">South Sudan: </w:t>
      </w:r>
    </w:p>
    <w:p w14:paraId="1D62B711" w14:textId="77777777" w:rsidR="00052EA8" w:rsidRPr="00513ABE" w:rsidRDefault="00052EA8" w:rsidP="00C854A1">
      <w:pPr>
        <w:spacing w:line="276" w:lineRule="auto"/>
        <w:jc w:val="both"/>
        <w:rPr>
          <w:sz w:val="22"/>
          <w:szCs w:val="22"/>
        </w:rPr>
      </w:pPr>
      <w:r w:rsidRPr="00513ABE">
        <w:rPr>
          <w:sz w:val="22"/>
          <w:szCs w:val="22"/>
        </w:rPr>
        <w:t xml:space="preserve">Ban imposed on hunting for ten years </w:t>
      </w:r>
      <w:r w:rsidR="006D610C">
        <w:rPr>
          <w:sz w:val="22"/>
          <w:szCs w:val="22"/>
        </w:rPr>
        <w:t>un</w:t>
      </w:r>
      <w:r w:rsidRPr="00513ABE">
        <w:rPr>
          <w:sz w:val="22"/>
          <w:szCs w:val="22"/>
        </w:rPr>
        <w:t>til 2021.</w:t>
      </w:r>
    </w:p>
    <w:p w14:paraId="6F15BE9F" w14:textId="77777777" w:rsidR="00052EA8" w:rsidRPr="00513ABE" w:rsidRDefault="00052EA8" w:rsidP="00C854A1">
      <w:pPr>
        <w:spacing w:line="276" w:lineRule="auto"/>
        <w:jc w:val="both"/>
        <w:rPr>
          <w:b/>
          <w:sz w:val="22"/>
          <w:szCs w:val="22"/>
        </w:rPr>
      </w:pPr>
    </w:p>
    <w:p w14:paraId="303EC37D" w14:textId="77777777" w:rsidR="00052EA8" w:rsidRPr="00513ABE" w:rsidRDefault="00052EA8" w:rsidP="00C854A1">
      <w:pPr>
        <w:spacing w:line="276" w:lineRule="auto"/>
        <w:jc w:val="both"/>
        <w:rPr>
          <w:b/>
          <w:sz w:val="22"/>
          <w:szCs w:val="22"/>
        </w:rPr>
      </w:pPr>
      <w:r w:rsidRPr="00513ABE">
        <w:rPr>
          <w:b/>
          <w:sz w:val="22"/>
          <w:szCs w:val="22"/>
        </w:rPr>
        <w:t xml:space="preserve">Kenya: </w:t>
      </w:r>
    </w:p>
    <w:p w14:paraId="72DE5146" w14:textId="77777777" w:rsidR="00052EA8" w:rsidRPr="00513ABE" w:rsidRDefault="00052EA8" w:rsidP="00844905">
      <w:pPr>
        <w:pStyle w:val="ListParagraph"/>
        <w:numPr>
          <w:ilvl w:val="0"/>
          <w:numId w:val="18"/>
        </w:numPr>
        <w:spacing w:after="200" w:line="276" w:lineRule="auto"/>
        <w:ind w:left="426" w:hanging="426"/>
        <w:contextualSpacing/>
        <w:jc w:val="both"/>
        <w:rPr>
          <w:sz w:val="22"/>
          <w:szCs w:val="22"/>
        </w:rPr>
      </w:pPr>
      <w:r w:rsidRPr="00513ABE">
        <w:rPr>
          <w:sz w:val="22"/>
          <w:szCs w:val="22"/>
        </w:rPr>
        <w:t>The Wildlife Conservation and Management Act (2013) bans any form of gamebird hunting and exercises tough penalties to any person who engages in any such activity.</w:t>
      </w:r>
    </w:p>
    <w:p w14:paraId="55E0D37A" w14:textId="77777777" w:rsidR="00052EA8" w:rsidRPr="00513ABE" w:rsidRDefault="00052EA8" w:rsidP="00844905">
      <w:pPr>
        <w:pStyle w:val="ListParagraph"/>
        <w:numPr>
          <w:ilvl w:val="0"/>
          <w:numId w:val="18"/>
        </w:numPr>
        <w:spacing w:after="200" w:line="276" w:lineRule="auto"/>
        <w:ind w:left="426" w:hanging="426"/>
        <w:contextualSpacing/>
        <w:jc w:val="both"/>
        <w:rPr>
          <w:sz w:val="22"/>
          <w:szCs w:val="22"/>
        </w:rPr>
      </w:pPr>
      <w:r w:rsidRPr="00513ABE">
        <w:rPr>
          <w:sz w:val="22"/>
          <w:szCs w:val="22"/>
        </w:rPr>
        <w:t>NatureKenya is creating awareness /advocacy ant Yala swamp.</w:t>
      </w:r>
    </w:p>
    <w:p w14:paraId="2D1DE2A3" w14:textId="77777777" w:rsidR="00052EA8" w:rsidRPr="00513ABE" w:rsidRDefault="00052EA8" w:rsidP="00C854A1">
      <w:pPr>
        <w:spacing w:line="276" w:lineRule="auto"/>
        <w:jc w:val="both"/>
        <w:rPr>
          <w:b/>
          <w:sz w:val="22"/>
          <w:szCs w:val="22"/>
        </w:rPr>
      </w:pPr>
      <w:r w:rsidRPr="00513ABE">
        <w:rPr>
          <w:b/>
          <w:sz w:val="22"/>
          <w:szCs w:val="22"/>
        </w:rPr>
        <w:t>Uganda:</w:t>
      </w:r>
    </w:p>
    <w:p w14:paraId="6E8C4F98" w14:textId="77777777" w:rsidR="00052EA8" w:rsidRPr="00513ABE" w:rsidRDefault="00052EA8" w:rsidP="00C854A1">
      <w:pPr>
        <w:spacing w:line="276" w:lineRule="auto"/>
        <w:jc w:val="both"/>
        <w:rPr>
          <w:sz w:val="22"/>
          <w:szCs w:val="22"/>
        </w:rPr>
      </w:pPr>
      <w:r w:rsidRPr="00513ABE">
        <w:rPr>
          <w:sz w:val="22"/>
          <w:szCs w:val="22"/>
        </w:rPr>
        <w:t>No lead shots in Uganda wetlands.</w:t>
      </w:r>
    </w:p>
    <w:p w14:paraId="17D665E5" w14:textId="77777777" w:rsidR="00052EA8" w:rsidRPr="00513ABE" w:rsidRDefault="00052EA8" w:rsidP="00C854A1">
      <w:pPr>
        <w:spacing w:line="276" w:lineRule="auto"/>
        <w:jc w:val="both"/>
        <w:rPr>
          <w:sz w:val="22"/>
          <w:szCs w:val="22"/>
        </w:rPr>
      </w:pPr>
    </w:p>
    <w:p w14:paraId="170FB66B" w14:textId="77777777" w:rsidR="00052EA8" w:rsidRPr="00812A67" w:rsidRDefault="00812A67" w:rsidP="002674DC">
      <w:pPr>
        <w:shd w:val="clear" w:color="auto" w:fill="D9E2F3"/>
      </w:pPr>
      <w:bookmarkStart w:id="38" w:name="_Toc514237209"/>
      <w:r>
        <w:t xml:space="preserve">3. </w:t>
      </w:r>
      <w:r w:rsidR="00052EA8" w:rsidRPr="00812A67">
        <w:t>New or major ongoing research and monitoring activities on waterbirds and waterbird habitats.</w:t>
      </w:r>
      <w:bookmarkEnd w:id="38"/>
    </w:p>
    <w:p w14:paraId="50D5F180" w14:textId="77777777" w:rsidR="00052EA8" w:rsidRPr="00513ABE" w:rsidRDefault="00052EA8" w:rsidP="00C854A1">
      <w:pPr>
        <w:pStyle w:val="ListParagraph"/>
        <w:spacing w:line="276" w:lineRule="auto"/>
        <w:jc w:val="both"/>
        <w:rPr>
          <w:sz w:val="22"/>
          <w:szCs w:val="22"/>
        </w:rPr>
      </w:pPr>
    </w:p>
    <w:p w14:paraId="3A9E920B" w14:textId="77777777" w:rsidR="00052EA8" w:rsidRPr="00513ABE" w:rsidRDefault="00052EA8" w:rsidP="00C854A1">
      <w:pPr>
        <w:pStyle w:val="ListParagraph"/>
        <w:spacing w:line="276" w:lineRule="auto"/>
        <w:jc w:val="both"/>
        <w:rPr>
          <w:sz w:val="22"/>
          <w:szCs w:val="22"/>
        </w:rPr>
      </w:pPr>
    </w:p>
    <w:p w14:paraId="705581F7"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 xml:space="preserve">Kenya: </w:t>
      </w:r>
    </w:p>
    <w:p w14:paraId="1B67D5FF" w14:textId="77777777" w:rsidR="00052EA8" w:rsidRPr="00513ABE" w:rsidRDefault="00052EA8" w:rsidP="00844905">
      <w:pPr>
        <w:pStyle w:val="ListParagraph"/>
        <w:numPr>
          <w:ilvl w:val="0"/>
          <w:numId w:val="18"/>
        </w:numPr>
        <w:spacing w:after="200" w:line="276" w:lineRule="auto"/>
        <w:ind w:left="426" w:hanging="426"/>
        <w:contextualSpacing/>
        <w:jc w:val="both"/>
        <w:rPr>
          <w:sz w:val="22"/>
          <w:szCs w:val="22"/>
        </w:rPr>
      </w:pPr>
      <w:r w:rsidRPr="00513ABE">
        <w:rPr>
          <w:sz w:val="22"/>
          <w:szCs w:val="22"/>
        </w:rPr>
        <w:t>January and July annual waterfowl census was conducted in L. Naivasha, L. Magadi, L. Nakuru, L. Elementaita, Olbolossat, Yalla Swamp, and Central &amp; Nairobi Wetlands. The annual waterfowl census is carried out by National Museums of Kenya in collaboration with Kenya Wildlife Service, Nature Kenya, and volunteers.</w:t>
      </w:r>
    </w:p>
    <w:p w14:paraId="79895573" w14:textId="77777777" w:rsidR="00052EA8" w:rsidRPr="00513ABE" w:rsidRDefault="00052EA8" w:rsidP="00844905">
      <w:pPr>
        <w:pStyle w:val="ListParagraph"/>
        <w:numPr>
          <w:ilvl w:val="0"/>
          <w:numId w:val="18"/>
        </w:numPr>
        <w:spacing w:after="200" w:line="276" w:lineRule="auto"/>
        <w:ind w:left="426" w:hanging="426"/>
        <w:contextualSpacing/>
        <w:jc w:val="both"/>
        <w:rPr>
          <w:sz w:val="22"/>
          <w:szCs w:val="22"/>
        </w:rPr>
      </w:pPr>
      <w:r w:rsidRPr="00513ABE">
        <w:rPr>
          <w:sz w:val="22"/>
          <w:szCs w:val="22"/>
        </w:rPr>
        <w:t>Ongoing surveys of Maccoa duck, Grey Crown Cranes and Madagascar Pond Heron in Kenya.</w:t>
      </w:r>
    </w:p>
    <w:p w14:paraId="24A0175D" w14:textId="77777777" w:rsidR="00052EA8" w:rsidRPr="00513ABE" w:rsidRDefault="00052EA8" w:rsidP="006D610C">
      <w:pPr>
        <w:pStyle w:val="ListParagraph"/>
        <w:spacing w:line="276" w:lineRule="auto"/>
        <w:ind w:left="426" w:hanging="426"/>
        <w:jc w:val="both"/>
        <w:rPr>
          <w:sz w:val="22"/>
          <w:szCs w:val="22"/>
        </w:rPr>
      </w:pPr>
    </w:p>
    <w:p w14:paraId="2CAD048E"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 xml:space="preserve">Uganda: </w:t>
      </w:r>
    </w:p>
    <w:p w14:paraId="04949727" w14:textId="77777777" w:rsidR="00052EA8" w:rsidRPr="00513ABE" w:rsidRDefault="00052EA8" w:rsidP="00844905">
      <w:pPr>
        <w:pStyle w:val="ListParagraph"/>
        <w:numPr>
          <w:ilvl w:val="0"/>
          <w:numId w:val="19"/>
        </w:numPr>
        <w:spacing w:after="200" w:line="276" w:lineRule="auto"/>
        <w:ind w:left="426" w:hanging="426"/>
        <w:contextualSpacing/>
        <w:jc w:val="both"/>
        <w:rPr>
          <w:sz w:val="22"/>
          <w:szCs w:val="22"/>
        </w:rPr>
      </w:pPr>
      <w:r w:rsidRPr="00513ABE">
        <w:rPr>
          <w:sz w:val="22"/>
          <w:szCs w:val="22"/>
        </w:rPr>
        <w:t>Government will be supporting Nature Uganda to conduct water bird census &amp; monitoring.</w:t>
      </w:r>
    </w:p>
    <w:p w14:paraId="5377654B" w14:textId="77777777" w:rsidR="00052EA8" w:rsidRPr="00513ABE" w:rsidRDefault="00052EA8" w:rsidP="006D610C">
      <w:pPr>
        <w:pStyle w:val="ListParagraph"/>
        <w:spacing w:line="276" w:lineRule="auto"/>
        <w:ind w:left="426" w:hanging="426"/>
        <w:jc w:val="both"/>
        <w:rPr>
          <w:sz w:val="22"/>
          <w:szCs w:val="22"/>
        </w:rPr>
      </w:pPr>
    </w:p>
    <w:p w14:paraId="2675DBF1"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 xml:space="preserve">Tanzania: </w:t>
      </w:r>
    </w:p>
    <w:p w14:paraId="12838365" w14:textId="77777777" w:rsidR="00052EA8" w:rsidRPr="00513ABE" w:rsidRDefault="00052EA8" w:rsidP="00844905">
      <w:pPr>
        <w:pStyle w:val="ListParagraph"/>
        <w:numPr>
          <w:ilvl w:val="0"/>
          <w:numId w:val="19"/>
        </w:numPr>
        <w:spacing w:after="200" w:line="276" w:lineRule="auto"/>
        <w:ind w:left="426" w:hanging="426"/>
        <w:contextualSpacing/>
        <w:jc w:val="both"/>
        <w:rPr>
          <w:sz w:val="22"/>
          <w:szCs w:val="22"/>
        </w:rPr>
      </w:pPr>
      <w:r w:rsidRPr="00513ABE">
        <w:rPr>
          <w:sz w:val="22"/>
          <w:szCs w:val="22"/>
        </w:rPr>
        <w:t>Annual waterfowl census ongoing.</w:t>
      </w:r>
    </w:p>
    <w:p w14:paraId="5A54812C" w14:textId="77777777" w:rsidR="00052EA8" w:rsidRPr="00513ABE" w:rsidRDefault="00052EA8" w:rsidP="006D610C">
      <w:pPr>
        <w:pStyle w:val="ListParagraph"/>
        <w:spacing w:line="276" w:lineRule="auto"/>
        <w:ind w:hanging="720"/>
        <w:jc w:val="both"/>
        <w:rPr>
          <w:sz w:val="22"/>
          <w:szCs w:val="22"/>
        </w:rPr>
      </w:pPr>
    </w:p>
    <w:p w14:paraId="76EC59C3"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Sudan:</w:t>
      </w:r>
    </w:p>
    <w:p w14:paraId="643C7371" w14:textId="77777777" w:rsidR="00052EA8" w:rsidRPr="00513ABE" w:rsidRDefault="00052EA8" w:rsidP="00844905">
      <w:pPr>
        <w:pStyle w:val="ListParagraph"/>
        <w:numPr>
          <w:ilvl w:val="0"/>
          <w:numId w:val="19"/>
        </w:numPr>
        <w:spacing w:after="200" w:line="276" w:lineRule="auto"/>
        <w:ind w:left="426" w:hanging="426"/>
        <w:contextualSpacing/>
        <w:jc w:val="both"/>
        <w:rPr>
          <w:sz w:val="22"/>
          <w:szCs w:val="22"/>
        </w:rPr>
      </w:pPr>
      <w:r w:rsidRPr="00513ABE">
        <w:rPr>
          <w:sz w:val="22"/>
          <w:szCs w:val="22"/>
        </w:rPr>
        <w:t>Survey in Umjar/ Um Gurr Island -White Nile State.</w:t>
      </w:r>
    </w:p>
    <w:p w14:paraId="7E259B93" w14:textId="77777777" w:rsidR="00052EA8" w:rsidRPr="00513ABE" w:rsidRDefault="00052EA8" w:rsidP="006D610C">
      <w:pPr>
        <w:pStyle w:val="ListParagraph"/>
        <w:spacing w:line="276" w:lineRule="auto"/>
        <w:ind w:hanging="720"/>
        <w:jc w:val="both"/>
        <w:rPr>
          <w:sz w:val="22"/>
          <w:szCs w:val="22"/>
        </w:rPr>
      </w:pPr>
    </w:p>
    <w:p w14:paraId="03CE5B54"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 xml:space="preserve">South Sudan: </w:t>
      </w:r>
    </w:p>
    <w:p w14:paraId="1E9261FC" w14:textId="77777777" w:rsidR="00052EA8" w:rsidRPr="00513ABE" w:rsidRDefault="00052EA8" w:rsidP="00844905">
      <w:pPr>
        <w:pStyle w:val="ListParagraph"/>
        <w:numPr>
          <w:ilvl w:val="0"/>
          <w:numId w:val="19"/>
        </w:numPr>
        <w:spacing w:after="200" w:line="276" w:lineRule="auto"/>
        <w:ind w:left="426" w:hanging="426"/>
        <w:contextualSpacing/>
        <w:jc w:val="both"/>
        <w:rPr>
          <w:sz w:val="22"/>
          <w:szCs w:val="22"/>
        </w:rPr>
      </w:pPr>
      <w:r w:rsidRPr="00513ABE">
        <w:rPr>
          <w:sz w:val="22"/>
          <w:szCs w:val="22"/>
        </w:rPr>
        <w:t>Annual waterbird census ongoing.</w:t>
      </w:r>
    </w:p>
    <w:p w14:paraId="70C5CA6C" w14:textId="77777777" w:rsidR="00052EA8" w:rsidRPr="00513ABE" w:rsidRDefault="00052EA8" w:rsidP="006D610C">
      <w:pPr>
        <w:pStyle w:val="ListParagraph"/>
        <w:spacing w:line="276" w:lineRule="auto"/>
        <w:ind w:hanging="720"/>
        <w:jc w:val="both"/>
        <w:rPr>
          <w:sz w:val="22"/>
          <w:szCs w:val="22"/>
        </w:rPr>
      </w:pPr>
    </w:p>
    <w:p w14:paraId="6EF3952E" w14:textId="77777777" w:rsidR="00052EA8" w:rsidRPr="00513ABE" w:rsidRDefault="00052EA8" w:rsidP="006D610C">
      <w:pPr>
        <w:pStyle w:val="ListParagraph"/>
        <w:spacing w:line="276" w:lineRule="auto"/>
        <w:ind w:hanging="720"/>
        <w:jc w:val="both"/>
        <w:rPr>
          <w:b/>
          <w:sz w:val="22"/>
          <w:szCs w:val="22"/>
        </w:rPr>
      </w:pPr>
      <w:r w:rsidRPr="00513ABE">
        <w:rPr>
          <w:b/>
          <w:sz w:val="22"/>
          <w:szCs w:val="22"/>
        </w:rPr>
        <w:t xml:space="preserve">Ethiopia: </w:t>
      </w:r>
    </w:p>
    <w:p w14:paraId="11AF00F9" w14:textId="77777777" w:rsidR="00052EA8" w:rsidRPr="00513ABE" w:rsidRDefault="00052EA8" w:rsidP="00844905">
      <w:pPr>
        <w:pStyle w:val="ListParagraph"/>
        <w:numPr>
          <w:ilvl w:val="0"/>
          <w:numId w:val="19"/>
        </w:numPr>
        <w:spacing w:after="200" w:line="276" w:lineRule="auto"/>
        <w:ind w:left="426" w:hanging="426"/>
        <w:contextualSpacing/>
        <w:jc w:val="both"/>
        <w:rPr>
          <w:sz w:val="22"/>
          <w:szCs w:val="22"/>
        </w:rPr>
      </w:pPr>
      <w:r w:rsidRPr="00513ABE">
        <w:rPr>
          <w:sz w:val="22"/>
          <w:szCs w:val="22"/>
        </w:rPr>
        <w:t>January waterfowl census in 31 major wetlands.</w:t>
      </w:r>
    </w:p>
    <w:p w14:paraId="01C4FC4B" w14:textId="77777777" w:rsidR="00052EA8" w:rsidRPr="00513ABE" w:rsidRDefault="00052EA8" w:rsidP="00C854A1">
      <w:pPr>
        <w:spacing w:line="276" w:lineRule="auto"/>
        <w:jc w:val="both"/>
        <w:rPr>
          <w:sz w:val="22"/>
          <w:szCs w:val="22"/>
        </w:rPr>
      </w:pPr>
    </w:p>
    <w:p w14:paraId="7D0F86AF" w14:textId="77777777" w:rsidR="00052EA8" w:rsidRPr="00812A67" w:rsidRDefault="00812A67" w:rsidP="002674DC">
      <w:pPr>
        <w:shd w:val="clear" w:color="auto" w:fill="D9E2F3"/>
      </w:pPr>
      <w:bookmarkStart w:id="39" w:name="_Toc514237210"/>
      <w:r>
        <w:t xml:space="preserve">4. </w:t>
      </w:r>
      <w:r w:rsidR="00052EA8" w:rsidRPr="00812A67">
        <w:t>New or major ongoing education and information activities on waterbirds, waterbird habitats and the Agreement.</w:t>
      </w:r>
      <w:bookmarkEnd w:id="39"/>
    </w:p>
    <w:p w14:paraId="57AEE5AE" w14:textId="77777777" w:rsidR="00052EA8" w:rsidRPr="00513ABE" w:rsidRDefault="00052EA8" w:rsidP="00C854A1">
      <w:pPr>
        <w:pStyle w:val="ListParagraph"/>
        <w:spacing w:line="276" w:lineRule="auto"/>
        <w:jc w:val="both"/>
        <w:rPr>
          <w:sz w:val="22"/>
          <w:szCs w:val="22"/>
        </w:rPr>
      </w:pPr>
    </w:p>
    <w:p w14:paraId="6BAE2996" w14:textId="77777777" w:rsidR="00052EA8" w:rsidRPr="00513ABE" w:rsidRDefault="00052EA8" w:rsidP="00844905">
      <w:pPr>
        <w:pStyle w:val="ListParagraph"/>
        <w:numPr>
          <w:ilvl w:val="0"/>
          <w:numId w:val="19"/>
        </w:numPr>
        <w:spacing w:after="200" w:line="276" w:lineRule="auto"/>
        <w:ind w:left="567" w:hanging="567"/>
        <w:contextualSpacing/>
        <w:jc w:val="both"/>
        <w:rPr>
          <w:sz w:val="22"/>
          <w:szCs w:val="22"/>
        </w:rPr>
      </w:pPr>
      <w:r w:rsidRPr="00513ABE">
        <w:rPr>
          <w:sz w:val="22"/>
          <w:szCs w:val="22"/>
        </w:rPr>
        <w:t>The Flyway WoW Training kit</w:t>
      </w:r>
    </w:p>
    <w:p w14:paraId="137E567B" w14:textId="77777777" w:rsidR="00052EA8" w:rsidRPr="00513ABE" w:rsidRDefault="006D610C" w:rsidP="00844905">
      <w:pPr>
        <w:pStyle w:val="ListParagraph"/>
        <w:numPr>
          <w:ilvl w:val="0"/>
          <w:numId w:val="19"/>
        </w:numPr>
        <w:spacing w:after="200" w:line="276" w:lineRule="auto"/>
        <w:ind w:left="567" w:hanging="567"/>
        <w:contextualSpacing/>
        <w:jc w:val="both"/>
        <w:rPr>
          <w:sz w:val="22"/>
          <w:szCs w:val="22"/>
        </w:rPr>
      </w:pPr>
      <w:r>
        <w:rPr>
          <w:sz w:val="22"/>
          <w:szCs w:val="22"/>
        </w:rPr>
        <w:t xml:space="preserve"> </w:t>
      </w:r>
      <w:r w:rsidR="00052EA8" w:rsidRPr="00513ABE">
        <w:rPr>
          <w:sz w:val="22"/>
          <w:szCs w:val="22"/>
        </w:rPr>
        <w:t>BirdLife Africa Partnership Secretariat</w:t>
      </w:r>
    </w:p>
    <w:p w14:paraId="70C8713E" w14:textId="77777777" w:rsidR="00052EA8" w:rsidRPr="00513ABE" w:rsidRDefault="006D610C" w:rsidP="00844905">
      <w:pPr>
        <w:pStyle w:val="ListParagraph"/>
        <w:numPr>
          <w:ilvl w:val="0"/>
          <w:numId w:val="19"/>
        </w:numPr>
        <w:spacing w:after="200" w:line="276" w:lineRule="auto"/>
        <w:ind w:left="567" w:hanging="567"/>
        <w:contextualSpacing/>
        <w:jc w:val="both"/>
        <w:rPr>
          <w:sz w:val="22"/>
          <w:szCs w:val="22"/>
        </w:rPr>
      </w:pPr>
      <w:r>
        <w:rPr>
          <w:sz w:val="22"/>
          <w:szCs w:val="22"/>
        </w:rPr>
        <w:t xml:space="preserve"> </w:t>
      </w:r>
      <w:r w:rsidR="00052EA8" w:rsidRPr="00513ABE">
        <w:rPr>
          <w:sz w:val="22"/>
          <w:szCs w:val="22"/>
        </w:rPr>
        <w:t>Celebrations of WMBD in all countries. Awareness-raising campaigns for migratory birds.</w:t>
      </w:r>
    </w:p>
    <w:p w14:paraId="54AD3914" w14:textId="77777777" w:rsidR="00052EA8" w:rsidRPr="00513ABE" w:rsidRDefault="00052EA8" w:rsidP="00844905">
      <w:pPr>
        <w:pStyle w:val="ListParagraph"/>
        <w:numPr>
          <w:ilvl w:val="0"/>
          <w:numId w:val="19"/>
        </w:numPr>
        <w:spacing w:after="200" w:line="276" w:lineRule="auto"/>
        <w:ind w:left="567" w:hanging="567"/>
        <w:contextualSpacing/>
        <w:jc w:val="both"/>
        <w:rPr>
          <w:sz w:val="22"/>
          <w:szCs w:val="22"/>
        </w:rPr>
      </w:pPr>
      <w:r w:rsidRPr="00513ABE">
        <w:rPr>
          <w:sz w:val="22"/>
          <w:szCs w:val="22"/>
        </w:rPr>
        <w:t>Trainings personnel on monitoring waterbirds.</w:t>
      </w:r>
    </w:p>
    <w:p w14:paraId="1473A14A" w14:textId="77777777" w:rsidR="00052EA8" w:rsidRPr="00513ABE" w:rsidRDefault="00052EA8" w:rsidP="00844905">
      <w:pPr>
        <w:pStyle w:val="ListParagraph"/>
        <w:numPr>
          <w:ilvl w:val="0"/>
          <w:numId w:val="19"/>
        </w:numPr>
        <w:spacing w:after="200" w:line="276" w:lineRule="auto"/>
        <w:ind w:left="567" w:hanging="567"/>
        <w:contextualSpacing/>
        <w:jc w:val="both"/>
        <w:rPr>
          <w:sz w:val="22"/>
          <w:szCs w:val="22"/>
        </w:rPr>
      </w:pPr>
      <w:r w:rsidRPr="00513ABE">
        <w:rPr>
          <w:sz w:val="22"/>
          <w:szCs w:val="22"/>
        </w:rPr>
        <w:lastRenderedPageBreak/>
        <w:t>Wildlife Trust –education and awareness on Birds poisoning within the irrigation Schemes.</w:t>
      </w:r>
    </w:p>
    <w:p w14:paraId="32FF5260" w14:textId="77777777" w:rsidR="00052EA8" w:rsidRPr="00513ABE" w:rsidRDefault="006D610C" w:rsidP="00844905">
      <w:pPr>
        <w:pStyle w:val="ListParagraph"/>
        <w:numPr>
          <w:ilvl w:val="0"/>
          <w:numId w:val="19"/>
        </w:numPr>
        <w:spacing w:after="200" w:line="276" w:lineRule="auto"/>
        <w:ind w:left="567" w:hanging="567"/>
        <w:contextualSpacing/>
        <w:jc w:val="both"/>
        <w:rPr>
          <w:sz w:val="22"/>
          <w:szCs w:val="22"/>
        </w:rPr>
      </w:pPr>
      <w:r>
        <w:rPr>
          <w:sz w:val="22"/>
          <w:szCs w:val="22"/>
        </w:rPr>
        <w:t xml:space="preserve"> </w:t>
      </w:r>
      <w:r w:rsidR="00052EA8" w:rsidRPr="00513ABE">
        <w:rPr>
          <w:sz w:val="22"/>
          <w:szCs w:val="22"/>
        </w:rPr>
        <w:t>L. Naivasha Sustainable Project, NMK, NatureKenya, CBO Education &amp; Advocacy.</w:t>
      </w:r>
    </w:p>
    <w:p w14:paraId="0807F316" w14:textId="77777777" w:rsidR="00052EA8" w:rsidRPr="00513ABE" w:rsidRDefault="006D610C" w:rsidP="00844905">
      <w:pPr>
        <w:pStyle w:val="ListParagraph"/>
        <w:numPr>
          <w:ilvl w:val="0"/>
          <w:numId w:val="19"/>
        </w:numPr>
        <w:spacing w:after="200" w:line="276" w:lineRule="auto"/>
        <w:ind w:left="567" w:hanging="567"/>
        <w:contextualSpacing/>
        <w:jc w:val="both"/>
        <w:rPr>
          <w:sz w:val="22"/>
          <w:szCs w:val="22"/>
        </w:rPr>
      </w:pPr>
      <w:r>
        <w:rPr>
          <w:sz w:val="22"/>
          <w:szCs w:val="22"/>
        </w:rPr>
        <w:t xml:space="preserve"> </w:t>
      </w:r>
      <w:r w:rsidR="00052EA8" w:rsidRPr="00513ABE">
        <w:rPr>
          <w:sz w:val="22"/>
          <w:szCs w:val="22"/>
        </w:rPr>
        <w:t>Supports Undergraduate, Master’s and PhD students in field surveys.</w:t>
      </w:r>
    </w:p>
    <w:p w14:paraId="34054E09" w14:textId="77777777" w:rsidR="00052EA8" w:rsidRPr="00513ABE" w:rsidRDefault="00052EA8" w:rsidP="00C854A1">
      <w:pPr>
        <w:pStyle w:val="ListParagraph"/>
        <w:spacing w:line="276" w:lineRule="auto"/>
        <w:jc w:val="both"/>
        <w:rPr>
          <w:sz w:val="22"/>
          <w:szCs w:val="22"/>
        </w:rPr>
      </w:pPr>
    </w:p>
    <w:p w14:paraId="4A8F8E34" w14:textId="77777777" w:rsidR="00052EA8" w:rsidRDefault="00052EA8" w:rsidP="006D610C">
      <w:pPr>
        <w:pStyle w:val="ListParagraph"/>
        <w:spacing w:line="276" w:lineRule="auto"/>
        <w:ind w:left="0"/>
        <w:jc w:val="both"/>
        <w:rPr>
          <w:sz w:val="22"/>
          <w:szCs w:val="22"/>
        </w:rPr>
      </w:pPr>
      <w:r w:rsidRPr="00513ABE">
        <w:rPr>
          <w:b/>
          <w:sz w:val="22"/>
          <w:szCs w:val="22"/>
        </w:rPr>
        <w:t>Ethiopia:</w:t>
      </w:r>
      <w:r w:rsidRPr="00513ABE">
        <w:rPr>
          <w:sz w:val="22"/>
          <w:szCs w:val="22"/>
        </w:rPr>
        <w:t xml:space="preserve"> Trainings were provided to wildlife personnel on how to monitor waterbirds. The World Migratory Birds Day (WMBD) has been colo</w:t>
      </w:r>
      <w:r w:rsidR="006D610C">
        <w:rPr>
          <w:sz w:val="22"/>
          <w:szCs w:val="22"/>
        </w:rPr>
        <w:t>u</w:t>
      </w:r>
      <w:r w:rsidRPr="00513ABE">
        <w:rPr>
          <w:sz w:val="22"/>
          <w:szCs w:val="22"/>
        </w:rPr>
        <w:t xml:space="preserve">rfully celebrated and used as </w:t>
      </w:r>
      <w:r w:rsidR="006D610C">
        <w:rPr>
          <w:sz w:val="22"/>
          <w:szCs w:val="22"/>
        </w:rPr>
        <w:t xml:space="preserve">a </w:t>
      </w:r>
      <w:r w:rsidRPr="00513ABE">
        <w:rPr>
          <w:sz w:val="22"/>
          <w:szCs w:val="22"/>
        </w:rPr>
        <w:t>main forum to create awareness.</w:t>
      </w:r>
    </w:p>
    <w:p w14:paraId="004F400E" w14:textId="77777777" w:rsidR="006D610C" w:rsidRPr="00513ABE" w:rsidRDefault="006D610C" w:rsidP="006D610C">
      <w:pPr>
        <w:pStyle w:val="ListParagraph"/>
        <w:spacing w:line="276" w:lineRule="auto"/>
        <w:ind w:left="0"/>
        <w:jc w:val="both"/>
        <w:rPr>
          <w:sz w:val="22"/>
          <w:szCs w:val="22"/>
        </w:rPr>
      </w:pPr>
    </w:p>
    <w:p w14:paraId="7B59006C" w14:textId="77777777" w:rsidR="00052EA8" w:rsidRPr="00812A67" w:rsidRDefault="00812A67" w:rsidP="002674DC">
      <w:pPr>
        <w:shd w:val="clear" w:color="auto" w:fill="D9E2F3"/>
      </w:pPr>
      <w:bookmarkStart w:id="40" w:name="_Toc514237211"/>
      <w:r>
        <w:t xml:space="preserve">5. </w:t>
      </w:r>
      <w:r w:rsidR="00052EA8" w:rsidRPr="00812A67">
        <w:t>Problematic cases threatening waterbirds or their habitats (e.g. infrastructural developments, changes in legislation, etc.).</w:t>
      </w:r>
      <w:bookmarkEnd w:id="40"/>
    </w:p>
    <w:p w14:paraId="207216F0" w14:textId="77777777" w:rsidR="00052EA8" w:rsidRPr="00513ABE" w:rsidRDefault="00052EA8" w:rsidP="00C854A1">
      <w:pPr>
        <w:spacing w:line="276" w:lineRule="auto"/>
        <w:jc w:val="both"/>
        <w:rPr>
          <w:sz w:val="22"/>
          <w:szCs w:val="22"/>
        </w:rPr>
      </w:pPr>
    </w:p>
    <w:p w14:paraId="53E6C609"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Pesticide hunting with FURADAN (a carbofuran), Marshal and Styrichnine</w:t>
      </w:r>
      <w:r w:rsidR="006D610C">
        <w:rPr>
          <w:sz w:val="22"/>
          <w:szCs w:val="22"/>
        </w:rPr>
        <w:t xml:space="preserve"> </w:t>
      </w:r>
      <w:r w:rsidRPr="00513ABE">
        <w:rPr>
          <w:sz w:val="22"/>
          <w:szCs w:val="22"/>
        </w:rPr>
        <w:t>(BunyalaRice IrrScheme)</w:t>
      </w:r>
      <w:r w:rsidR="006D610C">
        <w:rPr>
          <w:sz w:val="22"/>
          <w:szCs w:val="22"/>
        </w:rPr>
        <w:t>;</w:t>
      </w:r>
    </w:p>
    <w:p w14:paraId="574820BC"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Drainage of the wetland for settlement &amp; farms</w:t>
      </w:r>
      <w:r w:rsidR="006D610C">
        <w:rPr>
          <w:sz w:val="22"/>
          <w:szCs w:val="22"/>
        </w:rPr>
        <w:t>;</w:t>
      </w:r>
    </w:p>
    <w:p w14:paraId="051CA17F" w14:textId="77777777" w:rsidR="00052EA8" w:rsidRPr="00513ABE" w:rsidRDefault="006D610C" w:rsidP="00844905">
      <w:pPr>
        <w:pStyle w:val="ListParagraph"/>
        <w:numPr>
          <w:ilvl w:val="0"/>
          <w:numId w:val="40"/>
        </w:numPr>
        <w:spacing w:after="200" w:line="276" w:lineRule="auto"/>
        <w:ind w:left="567" w:hanging="567"/>
        <w:contextualSpacing/>
        <w:jc w:val="both"/>
        <w:rPr>
          <w:sz w:val="22"/>
          <w:szCs w:val="22"/>
        </w:rPr>
      </w:pPr>
      <w:r>
        <w:rPr>
          <w:sz w:val="22"/>
          <w:szCs w:val="22"/>
        </w:rPr>
        <w:t>Hydro-electric dams;</w:t>
      </w:r>
    </w:p>
    <w:p w14:paraId="366C2668"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Salt manufacture &amp; mining</w:t>
      </w:r>
      <w:r w:rsidR="006D610C">
        <w:rPr>
          <w:sz w:val="22"/>
          <w:szCs w:val="22"/>
        </w:rPr>
        <w:t>;</w:t>
      </w:r>
    </w:p>
    <w:p w14:paraId="6E0A3021"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Piping for domestic water</w:t>
      </w:r>
      <w:r w:rsidR="006D610C">
        <w:rPr>
          <w:sz w:val="22"/>
          <w:szCs w:val="22"/>
        </w:rPr>
        <w:t>;</w:t>
      </w:r>
    </w:p>
    <w:p w14:paraId="17E565B7"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Uncontrolled Agricultural schemes &amp; infrastructural Dev</w:t>
      </w:r>
      <w:r w:rsidR="006D610C">
        <w:rPr>
          <w:sz w:val="22"/>
          <w:szCs w:val="22"/>
        </w:rPr>
        <w:t>elopment</w:t>
      </w:r>
      <w:r w:rsidRPr="00513ABE">
        <w:rPr>
          <w:sz w:val="22"/>
          <w:szCs w:val="22"/>
        </w:rPr>
        <w:t xml:space="preserve"> projects (Sudan)</w:t>
      </w:r>
      <w:r w:rsidR="006D610C">
        <w:rPr>
          <w:sz w:val="22"/>
          <w:szCs w:val="22"/>
        </w:rPr>
        <w:t>;</w:t>
      </w:r>
    </w:p>
    <w:p w14:paraId="567BDD8B"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Soda ash extraction –Lake Magadi, Kenya, Lake Natron, Tanzania-breeding site for Lesser Flamingos –in late 2014, construction of a facility at Engaruka, near Lake Natron</w:t>
      </w:r>
      <w:r w:rsidR="0023773E">
        <w:rPr>
          <w:sz w:val="22"/>
          <w:szCs w:val="22"/>
        </w:rPr>
        <w:t>;</w:t>
      </w:r>
    </w:p>
    <w:p w14:paraId="68EF02F2"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Geothermal &amp; wind power developments</w:t>
      </w:r>
      <w:r w:rsidR="0023773E">
        <w:rPr>
          <w:sz w:val="22"/>
          <w:szCs w:val="22"/>
        </w:rPr>
        <w:t>;</w:t>
      </w:r>
    </w:p>
    <w:p w14:paraId="3450FBDF" w14:textId="77777777" w:rsidR="0023773E" w:rsidRDefault="00052EA8" w:rsidP="00844905">
      <w:pPr>
        <w:pStyle w:val="ListParagraph"/>
        <w:numPr>
          <w:ilvl w:val="0"/>
          <w:numId w:val="40"/>
        </w:numPr>
        <w:spacing w:after="200" w:line="276" w:lineRule="auto"/>
        <w:ind w:left="567" w:hanging="567"/>
        <w:contextualSpacing/>
        <w:jc w:val="both"/>
        <w:rPr>
          <w:sz w:val="22"/>
          <w:szCs w:val="22"/>
        </w:rPr>
      </w:pPr>
      <w:r w:rsidRPr="0023773E">
        <w:rPr>
          <w:sz w:val="22"/>
          <w:szCs w:val="22"/>
        </w:rPr>
        <w:t>Immerging Diseases</w:t>
      </w:r>
      <w:r w:rsidR="0023773E" w:rsidRPr="0023773E">
        <w:rPr>
          <w:sz w:val="22"/>
          <w:szCs w:val="22"/>
        </w:rPr>
        <w:t>;</w:t>
      </w:r>
    </w:p>
    <w:p w14:paraId="21DB5A74" w14:textId="77777777" w:rsidR="00052EA8" w:rsidRPr="0023773E" w:rsidRDefault="00052EA8" w:rsidP="00844905">
      <w:pPr>
        <w:pStyle w:val="ListParagraph"/>
        <w:numPr>
          <w:ilvl w:val="0"/>
          <w:numId w:val="40"/>
        </w:numPr>
        <w:spacing w:after="200" w:line="276" w:lineRule="auto"/>
        <w:ind w:left="567" w:hanging="567"/>
        <w:contextualSpacing/>
        <w:jc w:val="both"/>
        <w:rPr>
          <w:sz w:val="22"/>
          <w:szCs w:val="22"/>
        </w:rPr>
      </w:pPr>
      <w:r w:rsidRPr="0023773E">
        <w:rPr>
          <w:sz w:val="22"/>
          <w:szCs w:val="22"/>
        </w:rPr>
        <w:t>Agricultural Intensification is causing drastic decline in shorebird numbers in a large part of EA</w:t>
      </w:r>
      <w:r w:rsidR="0023773E">
        <w:rPr>
          <w:sz w:val="22"/>
          <w:szCs w:val="22"/>
        </w:rPr>
        <w:t>;</w:t>
      </w:r>
    </w:p>
    <w:p w14:paraId="7729CFB5"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Production of bio-fuels (Jatropha) in the Tana River Delta floodplain wetlands &amp; mangroves on the north Kenyan coast</w:t>
      </w:r>
      <w:r w:rsidR="0023773E">
        <w:rPr>
          <w:sz w:val="22"/>
          <w:szCs w:val="22"/>
        </w:rPr>
        <w:t>;</w:t>
      </w:r>
    </w:p>
    <w:p w14:paraId="1A123C1B"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Commercial farms in wetlands in Ethiopia which use agrochemicals like fertilizers, herbicides and insecticides are now expanding</w:t>
      </w:r>
      <w:r w:rsidR="0023773E">
        <w:rPr>
          <w:sz w:val="22"/>
          <w:szCs w:val="22"/>
        </w:rPr>
        <w:t>;</w:t>
      </w:r>
    </w:p>
    <w:p w14:paraId="48989A45"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Oil and gas explorations (Albertine Rift Lakes (e.g. methane exploration in L. K</w:t>
      </w:r>
      <w:r w:rsidR="0023773E">
        <w:rPr>
          <w:sz w:val="22"/>
          <w:szCs w:val="22"/>
        </w:rPr>
        <w:t>ivu, L. Tanganyika &amp; L. Turkana;</w:t>
      </w:r>
    </w:p>
    <w:p w14:paraId="21632754"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Geothermal explorations in Hell’s Gate &amp; Bogoria will affect waterbirds?</w:t>
      </w:r>
    </w:p>
    <w:p w14:paraId="73E88852"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Habitat loss (wetland conversion) due to agriculture</w:t>
      </w:r>
      <w:r w:rsidR="0023773E">
        <w:rPr>
          <w:sz w:val="22"/>
          <w:szCs w:val="22"/>
        </w:rPr>
        <w:t>;</w:t>
      </w:r>
    </w:p>
    <w:p w14:paraId="3AC2A494"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Wetland degradation &amp; Wetland encroachment</w:t>
      </w:r>
      <w:r w:rsidR="0023773E">
        <w:rPr>
          <w:sz w:val="22"/>
          <w:szCs w:val="22"/>
        </w:rPr>
        <w:t>;</w:t>
      </w:r>
    </w:p>
    <w:p w14:paraId="5830A618"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Develo</w:t>
      </w:r>
      <w:r w:rsidR="0023773E">
        <w:rPr>
          <w:sz w:val="22"/>
          <w:szCs w:val="22"/>
        </w:rPr>
        <w:t>pment;</w:t>
      </w:r>
    </w:p>
    <w:p w14:paraId="5D60C8E0"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 xml:space="preserve">Human wildlife conflict e.g. Egg collection of Grey </w:t>
      </w:r>
      <w:r w:rsidR="0023773E">
        <w:rPr>
          <w:sz w:val="22"/>
          <w:szCs w:val="22"/>
        </w:rPr>
        <w:t>Crowned Crane at Lake Olborosat;</w:t>
      </w:r>
    </w:p>
    <w:p w14:paraId="65071144"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Poor waste management &amp; disposal</w:t>
      </w:r>
      <w:r w:rsidR="0023773E">
        <w:rPr>
          <w:sz w:val="22"/>
          <w:szCs w:val="22"/>
        </w:rPr>
        <w:t>;</w:t>
      </w:r>
    </w:p>
    <w:p w14:paraId="5B2E3A03"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Water pollution from flower farms</w:t>
      </w:r>
      <w:r w:rsidR="0023773E">
        <w:rPr>
          <w:sz w:val="22"/>
          <w:szCs w:val="22"/>
        </w:rPr>
        <w:t>;</w:t>
      </w:r>
    </w:p>
    <w:p w14:paraId="17747CE7"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Water regulation &amp;irrigation activities</w:t>
      </w:r>
      <w:r w:rsidR="0023773E">
        <w:rPr>
          <w:sz w:val="22"/>
          <w:szCs w:val="22"/>
        </w:rPr>
        <w:t>;</w:t>
      </w:r>
    </w:p>
    <w:p w14:paraId="6AE86E66"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Recent rise in water levels within the great Rift Valley Lakes (effects of regional tectonics influenced by the movements of global earth’s plate tectonics). reduced number of Flamingoes Wa</w:t>
      </w:r>
      <w:r w:rsidR="0023773E">
        <w:rPr>
          <w:sz w:val="22"/>
          <w:szCs w:val="22"/>
        </w:rPr>
        <w:t>ter bird hunting, Electrocution;</w:t>
      </w:r>
    </w:p>
    <w:p w14:paraId="71E04001" w14:textId="77777777" w:rsidR="00052EA8" w:rsidRPr="00513ABE" w:rsidRDefault="00052EA8" w:rsidP="00844905">
      <w:pPr>
        <w:pStyle w:val="ListParagraph"/>
        <w:numPr>
          <w:ilvl w:val="0"/>
          <w:numId w:val="40"/>
        </w:numPr>
        <w:spacing w:after="200" w:line="276" w:lineRule="auto"/>
        <w:ind w:left="567" w:hanging="567"/>
        <w:contextualSpacing/>
        <w:jc w:val="both"/>
        <w:rPr>
          <w:sz w:val="22"/>
          <w:szCs w:val="22"/>
        </w:rPr>
      </w:pPr>
      <w:r w:rsidRPr="00513ABE">
        <w:rPr>
          <w:sz w:val="22"/>
          <w:szCs w:val="22"/>
        </w:rPr>
        <w:t>Wind Farms &amp; expanding power line grids (Turkana).</w:t>
      </w:r>
    </w:p>
    <w:p w14:paraId="4304576E" w14:textId="77777777" w:rsidR="00052EA8" w:rsidRPr="00812A67" w:rsidRDefault="00812A67" w:rsidP="002674DC">
      <w:pPr>
        <w:shd w:val="clear" w:color="auto" w:fill="D9E2F3"/>
      </w:pPr>
      <w:bookmarkStart w:id="41" w:name="_Toc514237212"/>
      <w:r>
        <w:t xml:space="preserve">6. </w:t>
      </w:r>
      <w:r w:rsidR="00052EA8" w:rsidRPr="00812A67">
        <w:t>Extent of use of the AEWA Conservation Guidelines by the parties.</w:t>
      </w:r>
      <w:bookmarkEnd w:id="41"/>
    </w:p>
    <w:p w14:paraId="189AF48D" w14:textId="77777777" w:rsidR="00052EA8" w:rsidRPr="00513ABE" w:rsidRDefault="00052EA8" w:rsidP="00C854A1">
      <w:pPr>
        <w:pStyle w:val="Default"/>
        <w:spacing w:line="276" w:lineRule="auto"/>
        <w:jc w:val="both"/>
        <w:rPr>
          <w:sz w:val="22"/>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426"/>
        <w:gridCol w:w="1202"/>
      </w:tblGrid>
      <w:tr w:rsidR="00052EA8" w:rsidRPr="00513ABE" w14:paraId="1732C1BF" w14:textId="77777777" w:rsidTr="007C4024">
        <w:trPr>
          <w:trHeight w:val="439"/>
        </w:trPr>
        <w:tc>
          <w:tcPr>
            <w:tcW w:w="4376" w:type="pct"/>
          </w:tcPr>
          <w:p w14:paraId="0BA473AF"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xml:space="preserve">Avoid or Mitigate Impact of Electricity Power Grids </w:t>
            </w:r>
          </w:p>
        </w:tc>
        <w:tc>
          <w:tcPr>
            <w:tcW w:w="624" w:type="pct"/>
          </w:tcPr>
          <w:p w14:paraId="3EF6A55D"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7729A3FC" w14:textId="77777777" w:rsidTr="007C4024">
        <w:trPr>
          <w:trHeight w:val="368"/>
        </w:trPr>
        <w:tc>
          <w:tcPr>
            <w:tcW w:w="4376" w:type="pct"/>
            <w:shd w:val="clear" w:color="auto" w:fill="F2F2F2"/>
          </w:tcPr>
          <w:p w14:paraId="113F7184"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Translocation of Waterbirds for Conservation Purposes</w:t>
            </w:r>
          </w:p>
        </w:tc>
        <w:tc>
          <w:tcPr>
            <w:tcW w:w="624" w:type="pct"/>
            <w:shd w:val="clear" w:color="auto" w:fill="F2F2F2"/>
          </w:tcPr>
          <w:p w14:paraId="49F2801D"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49425049" w14:textId="77777777" w:rsidTr="007C4024">
        <w:trPr>
          <w:trHeight w:val="439"/>
        </w:trPr>
        <w:tc>
          <w:tcPr>
            <w:tcW w:w="4376" w:type="pct"/>
          </w:tcPr>
          <w:p w14:paraId="1384F761"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Measures needed to help waterbirds to adapt to climate change</w:t>
            </w:r>
          </w:p>
        </w:tc>
        <w:tc>
          <w:tcPr>
            <w:tcW w:w="624" w:type="pct"/>
          </w:tcPr>
          <w:p w14:paraId="6F130F64"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30%</w:t>
            </w:r>
          </w:p>
        </w:tc>
      </w:tr>
      <w:tr w:rsidR="00052EA8" w:rsidRPr="00513ABE" w14:paraId="75F1D87B" w14:textId="77777777" w:rsidTr="007C4024">
        <w:trPr>
          <w:trHeight w:val="432"/>
        </w:trPr>
        <w:tc>
          <w:tcPr>
            <w:tcW w:w="4376" w:type="pct"/>
          </w:tcPr>
          <w:p w14:paraId="100EDC29"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xml:space="preserve">Avoid, minimize or mitigate impact of infrastructural developments and disturbance </w:t>
            </w:r>
          </w:p>
        </w:tc>
        <w:tc>
          <w:tcPr>
            <w:tcW w:w="624" w:type="pct"/>
          </w:tcPr>
          <w:p w14:paraId="2520C9FE"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3395F1EF" w14:textId="77777777" w:rsidTr="007C4024">
        <w:trPr>
          <w:trHeight w:val="368"/>
        </w:trPr>
        <w:tc>
          <w:tcPr>
            <w:tcW w:w="4376" w:type="pct"/>
            <w:shd w:val="clear" w:color="auto" w:fill="F2F2F2"/>
          </w:tcPr>
          <w:p w14:paraId="5A0AE443"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xml:space="preserve">Avoidance of Introductions of Non-native Waterbird Species </w:t>
            </w:r>
          </w:p>
        </w:tc>
        <w:tc>
          <w:tcPr>
            <w:tcW w:w="624" w:type="pct"/>
            <w:shd w:val="clear" w:color="auto" w:fill="F2F2F2"/>
          </w:tcPr>
          <w:p w14:paraId="6EE3C8A9"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42DE1737" w14:textId="77777777" w:rsidTr="007C4024">
        <w:trPr>
          <w:trHeight w:val="439"/>
        </w:trPr>
        <w:tc>
          <w:tcPr>
            <w:tcW w:w="4376" w:type="pct"/>
          </w:tcPr>
          <w:p w14:paraId="1A6F1F17"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lastRenderedPageBreak/>
              <w:t xml:space="preserve">Sustainable harvest of migratory waterbirds </w:t>
            </w:r>
          </w:p>
        </w:tc>
        <w:tc>
          <w:tcPr>
            <w:tcW w:w="624" w:type="pct"/>
          </w:tcPr>
          <w:p w14:paraId="340870D9"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3FB99C13" w14:textId="77777777" w:rsidTr="007C4024">
        <w:trPr>
          <w:trHeight w:val="439"/>
        </w:trPr>
        <w:tc>
          <w:tcPr>
            <w:tcW w:w="4376" w:type="pct"/>
            <w:shd w:val="clear" w:color="auto" w:fill="F2F2F2"/>
          </w:tcPr>
          <w:p w14:paraId="5D2D5F69"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xml:space="preserve">Preparation of site inventories for migratory waterbirds </w:t>
            </w:r>
          </w:p>
        </w:tc>
        <w:tc>
          <w:tcPr>
            <w:tcW w:w="624" w:type="pct"/>
            <w:shd w:val="clear" w:color="auto" w:fill="F2F2F2"/>
          </w:tcPr>
          <w:p w14:paraId="30B23575"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1E07C8A7" w14:textId="77777777" w:rsidTr="007C4024">
        <w:trPr>
          <w:trHeight w:val="605"/>
        </w:trPr>
        <w:tc>
          <w:tcPr>
            <w:tcW w:w="4376" w:type="pct"/>
          </w:tcPr>
          <w:p w14:paraId="4EA5652F"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Preparation of National Single Species Action Plans for migratory waterbirds</w:t>
            </w:r>
          </w:p>
        </w:tc>
        <w:tc>
          <w:tcPr>
            <w:tcW w:w="624" w:type="pct"/>
          </w:tcPr>
          <w:p w14:paraId="3A27A593"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1386ACDC" w14:textId="77777777" w:rsidTr="007C4024">
        <w:trPr>
          <w:trHeight w:val="605"/>
        </w:trPr>
        <w:tc>
          <w:tcPr>
            <w:tcW w:w="4376" w:type="pct"/>
            <w:shd w:val="clear" w:color="auto" w:fill="F2F2F2"/>
          </w:tcPr>
          <w:p w14:paraId="2BA976C0"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xml:space="preserve">Reducing crop damage, damage to fisheries, bird strikes and other forms of conflict </w:t>
            </w:r>
          </w:p>
        </w:tc>
        <w:tc>
          <w:tcPr>
            <w:tcW w:w="624" w:type="pct"/>
            <w:shd w:val="clear" w:color="auto" w:fill="F2F2F2"/>
          </w:tcPr>
          <w:p w14:paraId="1F3D738D"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0D3EDC88" w14:textId="77777777" w:rsidTr="007C4024">
        <w:trPr>
          <w:trHeight w:val="439"/>
        </w:trPr>
        <w:tc>
          <w:tcPr>
            <w:tcW w:w="4376" w:type="pct"/>
          </w:tcPr>
          <w:p w14:paraId="30A23616"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Management of key sites for migratory waterbirds</w:t>
            </w:r>
          </w:p>
        </w:tc>
        <w:tc>
          <w:tcPr>
            <w:tcW w:w="624" w:type="pct"/>
          </w:tcPr>
          <w:p w14:paraId="5A01AC61"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1408901A" w14:textId="77777777" w:rsidTr="007C4024">
        <w:trPr>
          <w:trHeight w:val="439"/>
        </w:trPr>
        <w:tc>
          <w:tcPr>
            <w:tcW w:w="4376" w:type="pct"/>
            <w:shd w:val="clear" w:color="auto" w:fill="F2F2F2"/>
          </w:tcPr>
          <w:p w14:paraId="3F9F1856"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Waterbird monitoring protocol</w:t>
            </w:r>
          </w:p>
        </w:tc>
        <w:tc>
          <w:tcPr>
            <w:tcW w:w="624" w:type="pct"/>
            <w:shd w:val="clear" w:color="auto" w:fill="F2F2F2"/>
          </w:tcPr>
          <w:p w14:paraId="5575674B"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08D98BF3" w14:textId="77777777" w:rsidTr="007C4024">
        <w:trPr>
          <w:trHeight w:val="439"/>
        </w:trPr>
        <w:tc>
          <w:tcPr>
            <w:tcW w:w="4376" w:type="pct"/>
          </w:tcPr>
          <w:p w14:paraId="278CDF7B"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Identifying and tackling emergency situations for migratory waterbirds</w:t>
            </w:r>
          </w:p>
        </w:tc>
        <w:tc>
          <w:tcPr>
            <w:tcW w:w="624" w:type="pct"/>
          </w:tcPr>
          <w:p w14:paraId="626647B3"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r w:rsidR="00052EA8" w:rsidRPr="00513ABE" w14:paraId="0FEFF948" w14:textId="77777777" w:rsidTr="007C4024">
        <w:trPr>
          <w:trHeight w:val="439"/>
        </w:trPr>
        <w:tc>
          <w:tcPr>
            <w:tcW w:w="4376" w:type="pct"/>
            <w:shd w:val="clear" w:color="auto" w:fill="F2F2F2"/>
          </w:tcPr>
          <w:p w14:paraId="1CDAAEAA"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Development of ecotourism at wetlands</w:t>
            </w:r>
          </w:p>
        </w:tc>
        <w:tc>
          <w:tcPr>
            <w:tcW w:w="624" w:type="pct"/>
            <w:shd w:val="clear" w:color="auto" w:fill="F2F2F2"/>
          </w:tcPr>
          <w:p w14:paraId="0C6B6AE1" w14:textId="77777777" w:rsidR="00052EA8" w:rsidRPr="00513ABE" w:rsidRDefault="00052EA8" w:rsidP="00C854A1">
            <w:pPr>
              <w:pStyle w:val="Default"/>
              <w:spacing w:line="276" w:lineRule="auto"/>
              <w:jc w:val="both"/>
              <w:rPr>
                <w:color w:val="auto"/>
                <w:sz w:val="22"/>
                <w:szCs w:val="22"/>
              </w:rPr>
            </w:pPr>
            <w:r w:rsidRPr="00513ABE">
              <w:rPr>
                <w:bCs/>
                <w:color w:val="auto"/>
                <w:sz w:val="22"/>
                <w:szCs w:val="22"/>
              </w:rPr>
              <w:t>≥ 50%</w:t>
            </w:r>
          </w:p>
        </w:tc>
      </w:tr>
    </w:tbl>
    <w:p w14:paraId="043AF3D6" w14:textId="77777777" w:rsidR="00052EA8" w:rsidRPr="00513ABE" w:rsidRDefault="00052EA8" w:rsidP="00C854A1">
      <w:pPr>
        <w:pStyle w:val="ListParagraph"/>
        <w:spacing w:line="276" w:lineRule="auto"/>
        <w:jc w:val="both"/>
        <w:rPr>
          <w:sz w:val="22"/>
          <w:szCs w:val="22"/>
        </w:rPr>
      </w:pPr>
    </w:p>
    <w:p w14:paraId="64A90074" w14:textId="77777777" w:rsidR="00052EA8" w:rsidRPr="00513ABE" w:rsidRDefault="00052EA8" w:rsidP="00C854A1">
      <w:pPr>
        <w:spacing w:after="160" w:line="276" w:lineRule="auto"/>
        <w:jc w:val="both"/>
        <w:rPr>
          <w:sz w:val="22"/>
          <w:szCs w:val="22"/>
        </w:rPr>
      </w:pPr>
    </w:p>
    <w:p w14:paraId="42834652" w14:textId="77777777" w:rsidR="00052EA8" w:rsidRPr="00812A67" w:rsidRDefault="00812A67" w:rsidP="002674DC">
      <w:pPr>
        <w:shd w:val="clear" w:color="auto" w:fill="D9E2F3"/>
      </w:pPr>
      <w:bookmarkStart w:id="42" w:name="_Toc514237213"/>
      <w:r>
        <w:t xml:space="preserve">7. </w:t>
      </w:r>
      <w:r w:rsidR="00052EA8" w:rsidRPr="00812A67">
        <w:t>Other conservation issues in EA</w:t>
      </w:r>
      <w:bookmarkEnd w:id="42"/>
    </w:p>
    <w:p w14:paraId="412D8C02" w14:textId="77777777" w:rsidR="0023773E" w:rsidRDefault="0023773E" w:rsidP="0023773E">
      <w:pPr>
        <w:pStyle w:val="ListParagraph"/>
        <w:spacing w:after="200" w:line="276" w:lineRule="auto"/>
        <w:contextualSpacing/>
        <w:jc w:val="both"/>
        <w:rPr>
          <w:sz w:val="22"/>
          <w:szCs w:val="22"/>
        </w:rPr>
      </w:pPr>
    </w:p>
    <w:p w14:paraId="0B6108DD" w14:textId="77777777" w:rsidR="00052EA8" w:rsidRPr="00513ABE" w:rsidRDefault="0023773E" w:rsidP="00844905">
      <w:pPr>
        <w:pStyle w:val="ListParagraph"/>
        <w:numPr>
          <w:ilvl w:val="0"/>
          <w:numId w:val="41"/>
        </w:numPr>
        <w:spacing w:after="200" w:line="276" w:lineRule="auto"/>
        <w:ind w:left="426" w:hanging="426"/>
        <w:contextualSpacing/>
        <w:jc w:val="both"/>
        <w:rPr>
          <w:sz w:val="22"/>
          <w:szCs w:val="22"/>
        </w:rPr>
      </w:pPr>
      <w:r>
        <w:rPr>
          <w:sz w:val="22"/>
          <w:szCs w:val="22"/>
        </w:rPr>
        <w:t xml:space="preserve">Conservation </w:t>
      </w:r>
      <w:r w:rsidR="00052EA8" w:rsidRPr="00513ABE">
        <w:rPr>
          <w:sz w:val="22"/>
          <w:szCs w:val="22"/>
        </w:rPr>
        <w:t>Status of Waterbirds Report</w:t>
      </w:r>
      <w:r>
        <w:rPr>
          <w:sz w:val="22"/>
          <w:szCs w:val="22"/>
        </w:rPr>
        <w:t>;</w:t>
      </w:r>
    </w:p>
    <w:p w14:paraId="249DBB7C" w14:textId="77777777" w:rsidR="00052EA8" w:rsidRPr="00513ABE" w:rsidRDefault="0023773E" w:rsidP="00844905">
      <w:pPr>
        <w:pStyle w:val="ListParagraph"/>
        <w:numPr>
          <w:ilvl w:val="0"/>
          <w:numId w:val="41"/>
        </w:numPr>
        <w:spacing w:after="200" w:line="276" w:lineRule="auto"/>
        <w:ind w:left="426" w:hanging="426"/>
        <w:contextualSpacing/>
        <w:jc w:val="both"/>
        <w:rPr>
          <w:sz w:val="22"/>
          <w:szCs w:val="22"/>
        </w:rPr>
      </w:pPr>
      <w:r>
        <w:rPr>
          <w:sz w:val="22"/>
          <w:szCs w:val="22"/>
        </w:rPr>
        <w:t>Population decline;</w:t>
      </w:r>
    </w:p>
    <w:p w14:paraId="522E5C89"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Net increase in threats</w:t>
      </w:r>
      <w:r w:rsidR="0023773E">
        <w:rPr>
          <w:sz w:val="22"/>
          <w:szCs w:val="22"/>
        </w:rPr>
        <w:t>;</w:t>
      </w:r>
    </w:p>
    <w:p w14:paraId="57A0E177"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Deterioration in the state of the IBAs</w:t>
      </w:r>
      <w:r w:rsidR="0023773E">
        <w:rPr>
          <w:sz w:val="22"/>
          <w:szCs w:val="22"/>
        </w:rPr>
        <w:t>;</w:t>
      </w:r>
    </w:p>
    <w:p w14:paraId="51F66912"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Agricultural intensification</w:t>
      </w:r>
      <w:r w:rsidR="0023773E">
        <w:rPr>
          <w:sz w:val="22"/>
          <w:szCs w:val="22"/>
        </w:rPr>
        <w:t>;</w:t>
      </w:r>
    </w:p>
    <w:p w14:paraId="7529C562"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Drought</w:t>
      </w:r>
      <w:r w:rsidR="0023773E">
        <w:rPr>
          <w:sz w:val="22"/>
          <w:szCs w:val="22"/>
        </w:rPr>
        <w:t>;</w:t>
      </w:r>
    </w:p>
    <w:p w14:paraId="5E862561"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Habitat modification</w:t>
      </w:r>
      <w:r w:rsidR="0023773E">
        <w:rPr>
          <w:sz w:val="22"/>
          <w:szCs w:val="22"/>
        </w:rPr>
        <w:t>;</w:t>
      </w:r>
    </w:p>
    <w:p w14:paraId="5B54DFEA"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Poverty</w:t>
      </w:r>
      <w:r w:rsidR="0023773E">
        <w:rPr>
          <w:sz w:val="22"/>
          <w:szCs w:val="22"/>
        </w:rPr>
        <w:t>;</w:t>
      </w:r>
    </w:p>
    <w:p w14:paraId="621F0081"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Population growth</w:t>
      </w:r>
      <w:r w:rsidR="0023773E">
        <w:rPr>
          <w:sz w:val="22"/>
          <w:szCs w:val="22"/>
        </w:rPr>
        <w:t>;</w:t>
      </w:r>
    </w:p>
    <w:p w14:paraId="5A632F4D"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Rising demand for goods and services</w:t>
      </w:r>
      <w:r w:rsidR="0023773E">
        <w:rPr>
          <w:sz w:val="22"/>
          <w:szCs w:val="22"/>
        </w:rPr>
        <w:t>;</w:t>
      </w:r>
    </w:p>
    <w:p w14:paraId="2A1A8008"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Poor governance and management</w:t>
      </w:r>
      <w:r w:rsidR="0023773E">
        <w:rPr>
          <w:sz w:val="22"/>
          <w:szCs w:val="22"/>
        </w:rPr>
        <w:t>;</w:t>
      </w:r>
    </w:p>
    <w:p w14:paraId="55AE6B54"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Inadequate technology, knowledge and incentives for alternative livelihoods</w:t>
      </w:r>
      <w:r w:rsidR="0023773E">
        <w:rPr>
          <w:sz w:val="22"/>
          <w:szCs w:val="22"/>
        </w:rPr>
        <w:t>;</w:t>
      </w:r>
    </w:p>
    <w:p w14:paraId="1F5846BD"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Limited coordination and landscape focus</w:t>
      </w:r>
      <w:r w:rsidR="0023773E">
        <w:rPr>
          <w:sz w:val="22"/>
          <w:szCs w:val="22"/>
        </w:rPr>
        <w:t>;</w:t>
      </w:r>
    </w:p>
    <w:p w14:paraId="189E969B"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Unsustainable use of wetland resources</w:t>
      </w:r>
      <w:r w:rsidR="0023773E">
        <w:rPr>
          <w:sz w:val="22"/>
          <w:szCs w:val="22"/>
        </w:rPr>
        <w:t>;</w:t>
      </w:r>
    </w:p>
    <w:p w14:paraId="170478E6"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Wetland policy (institutional and legal frameworks)</w:t>
      </w:r>
      <w:r w:rsidR="0023773E">
        <w:rPr>
          <w:sz w:val="22"/>
          <w:szCs w:val="22"/>
        </w:rPr>
        <w:t>;</w:t>
      </w:r>
    </w:p>
    <w:p w14:paraId="219ED910" w14:textId="77777777" w:rsidR="00052EA8" w:rsidRPr="00513ABE" w:rsidRDefault="00052EA8" w:rsidP="00844905">
      <w:pPr>
        <w:pStyle w:val="ListParagraph"/>
        <w:numPr>
          <w:ilvl w:val="0"/>
          <w:numId w:val="41"/>
        </w:numPr>
        <w:spacing w:after="200" w:line="276" w:lineRule="auto"/>
        <w:ind w:left="426" w:hanging="426"/>
        <w:contextualSpacing/>
        <w:jc w:val="both"/>
        <w:rPr>
          <w:sz w:val="22"/>
          <w:szCs w:val="22"/>
        </w:rPr>
      </w:pPr>
      <w:r w:rsidRPr="00513ABE">
        <w:rPr>
          <w:sz w:val="22"/>
          <w:szCs w:val="22"/>
        </w:rPr>
        <w:t>Inadequate funding and capacity.</w:t>
      </w:r>
    </w:p>
    <w:p w14:paraId="65F9F58E" w14:textId="77777777" w:rsidR="0023773E" w:rsidRDefault="00052EA8" w:rsidP="00C854A1">
      <w:pPr>
        <w:pStyle w:val="xydp94c6abacyiv3018819475xydpe23fd9cbyiv6762392092ydp6635fb69msolistparagraph"/>
        <w:shd w:val="clear" w:color="auto" w:fill="FFFFFF"/>
        <w:spacing w:before="0" w:beforeAutospacing="0" w:after="0" w:afterAutospacing="0" w:line="276" w:lineRule="auto"/>
        <w:jc w:val="both"/>
        <w:rPr>
          <w:color w:val="26282A"/>
          <w:sz w:val="22"/>
          <w:szCs w:val="22"/>
        </w:rPr>
      </w:pPr>
      <w:r w:rsidRPr="00513ABE">
        <w:rPr>
          <w:color w:val="26282A"/>
          <w:sz w:val="22"/>
          <w:szCs w:val="22"/>
        </w:rPr>
        <w:t xml:space="preserve">Expansion of large scale farms around the Rift Valley Lakes is expected to pose huge negative impact on the habitats of waterbirds unless proper mitigation measures are put in place. As indicated above, the situation is being assessed through involvement of all stakeholders. </w:t>
      </w:r>
    </w:p>
    <w:p w14:paraId="414E3203" w14:textId="77777777" w:rsidR="0023773E" w:rsidRDefault="0023773E" w:rsidP="00C854A1">
      <w:pPr>
        <w:pStyle w:val="xydp94c6abacyiv3018819475xydpe23fd9cbyiv6762392092ydp6635fb69msolistparagraph"/>
        <w:shd w:val="clear" w:color="auto" w:fill="FFFFFF"/>
        <w:spacing w:before="0" w:beforeAutospacing="0" w:after="0" w:afterAutospacing="0" w:line="276" w:lineRule="auto"/>
        <w:jc w:val="both"/>
        <w:rPr>
          <w:color w:val="26282A"/>
          <w:sz w:val="22"/>
          <w:szCs w:val="22"/>
        </w:rPr>
      </w:pPr>
      <w:r>
        <w:rPr>
          <w:color w:val="26282A"/>
          <w:sz w:val="22"/>
          <w:szCs w:val="22"/>
        </w:rPr>
        <w:br w:type="page"/>
      </w:r>
    </w:p>
    <w:p w14:paraId="6FE1665E" w14:textId="77777777" w:rsidR="0023773E" w:rsidRPr="00DF6228" w:rsidRDefault="0023773E" w:rsidP="002674DC">
      <w:pPr>
        <w:pStyle w:val="Heading1"/>
        <w:shd w:val="clear" w:color="auto" w:fill="B4C6E7"/>
      </w:pPr>
      <w:bookmarkStart w:id="43" w:name="_Toc525211331"/>
      <w:r w:rsidRPr="00DF6228">
        <w:lastRenderedPageBreak/>
        <w:t>Central Europe – Mr Lorenzo Serra</w:t>
      </w:r>
      <w:bookmarkEnd w:id="43"/>
    </w:p>
    <w:p w14:paraId="352116B7" w14:textId="77777777" w:rsidR="00052EA8" w:rsidRPr="00DF6228" w:rsidRDefault="00052EA8" w:rsidP="00C854A1">
      <w:pPr>
        <w:spacing w:line="276" w:lineRule="auto"/>
        <w:jc w:val="both"/>
        <w:rPr>
          <w:sz w:val="22"/>
          <w:szCs w:val="22"/>
        </w:rPr>
      </w:pPr>
    </w:p>
    <w:p w14:paraId="517139FB" w14:textId="77777777" w:rsidR="00052EA8" w:rsidRPr="00DF6228" w:rsidRDefault="00052EA8" w:rsidP="00C854A1">
      <w:pPr>
        <w:spacing w:line="276" w:lineRule="auto"/>
        <w:jc w:val="both"/>
        <w:rPr>
          <w:sz w:val="22"/>
          <w:szCs w:val="22"/>
        </w:rPr>
      </w:pPr>
    </w:p>
    <w:p w14:paraId="7FCA214E"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1. Activities to implement the Single Species Action Plans relevant to the region</w:t>
      </w:r>
    </w:p>
    <w:p w14:paraId="086CA659" w14:textId="77777777" w:rsidR="0023773E" w:rsidRPr="00E5299B" w:rsidRDefault="0023773E" w:rsidP="00E5299B">
      <w:pPr>
        <w:spacing w:line="276" w:lineRule="auto"/>
        <w:jc w:val="both"/>
        <w:rPr>
          <w:sz w:val="22"/>
          <w:szCs w:val="22"/>
          <w:lang w:val="en-ZA"/>
        </w:rPr>
      </w:pPr>
    </w:p>
    <w:p w14:paraId="4B36654B" w14:textId="77777777" w:rsidR="0023773E" w:rsidRPr="00E5299B" w:rsidRDefault="0023773E" w:rsidP="00E5299B">
      <w:pPr>
        <w:spacing w:line="276" w:lineRule="auto"/>
        <w:jc w:val="both"/>
        <w:rPr>
          <w:sz w:val="22"/>
          <w:szCs w:val="22"/>
          <w:lang w:val="en-ZA"/>
        </w:rPr>
      </w:pPr>
      <w:r w:rsidRPr="00E5299B">
        <w:rPr>
          <w:b/>
          <w:sz w:val="22"/>
          <w:szCs w:val="22"/>
          <w:lang w:val="en-ZA"/>
        </w:rPr>
        <w:t>Albania</w:t>
      </w:r>
      <w:r w:rsidRPr="00E5299B">
        <w:rPr>
          <w:sz w:val="22"/>
          <w:szCs w:val="22"/>
          <w:lang w:val="en-ZA"/>
        </w:rPr>
        <w:t xml:space="preserve">: No implementation of species action plans as the result of lack of human and financial resources. </w:t>
      </w:r>
    </w:p>
    <w:p w14:paraId="00D8DA99" w14:textId="77777777" w:rsidR="0023773E" w:rsidRPr="00E5299B" w:rsidRDefault="0023773E" w:rsidP="00E5299B">
      <w:pPr>
        <w:spacing w:line="276" w:lineRule="auto"/>
        <w:jc w:val="both"/>
        <w:rPr>
          <w:sz w:val="22"/>
          <w:szCs w:val="22"/>
          <w:lang w:val="en-ZA"/>
        </w:rPr>
      </w:pPr>
      <w:r w:rsidRPr="00E5299B">
        <w:rPr>
          <w:sz w:val="22"/>
          <w:szCs w:val="22"/>
          <w:lang w:val="en-ZA"/>
        </w:rPr>
        <w:t xml:space="preserve"> </w:t>
      </w:r>
    </w:p>
    <w:p w14:paraId="1A46C5B9" w14:textId="77777777" w:rsidR="0023773E" w:rsidRPr="00E5299B" w:rsidRDefault="0023773E" w:rsidP="00E5299B">
      <w:pPr>
        <w:spacing w:line="276" w:lineRule="auto"/>
        <w:jc w:val="both"/>
        <w:rPr>
          <w:sz w:val="22"/>
          <w:szCs w:val="22"/>
          <w:lang w:val="en-ZA"/>
        </w:rPr>
      </w:pPr>
      <w:r w:rsidRPr="00E5299B">
        <w:rPr>
          <w:b/>
          <w:sz w:val="22"/>
          <w:szCs w:val="22"/>
          <w:lang w:val="en-ZA"/>
        </w:rPr>
        <w:t>Hungary</w:t>
      </w:r>
      <w:r w:rsidRPr="00E5299B">
        <w:rPr>
          <w:sz w:val="22"/>
          <w:szCs w:val="22"/>
          <w:lang w:val="en-ZA"/>
        </w:rPr>
        <w:t xml:space="preserve">:  All </w:t>
      </w:r>
      <w:r w:rsidR="00E5299B">
        <w:rPr>
          <w:sz w:val="22"/>
          <w:szCs w:val="22"/>
          <w:lang w:val="en-ZA"/>
        </w:rPr>
        <w:t>I</w:t>
      </w:r>
      <w:r w:rsidRPr="00E5299B">
        <w:rPr>
          <w:sz w:val="22"/>
          <w:szCs w:val="22"/>
          <w:lang w:val="en-ZA"/>
        </w:rPr>
        <w:t xml:space="preserve">SSAPs relevant for Hungary are being implemented (e.g. Corncrake, Black-tailed Godwit, Eurasian Curlew), at least </w:t>
      </w:r>
      <w:r w:rsidR="00E5299B">
        <w:rPr>
          <w:sz w:val="22"/>
          <w:szCs w:val="22"/>
          <w:lang w:val="en-ZA"/>
        </w:rPr>
        <w:t>at</w:t>
      </w:r>
      <w:r w:rsidRPr="00E5299B">
        <w:rPr>
          <w:sz w:val="22"/>
          <w:szCs w:val="22"/>
          <w:lang w:val="en-ZA"/>
        </w:rPr>
        <w:t xml:space="preserve"> the level of regular monitoring, habitat restorations and habitat </w:t>
      </w:r>
      <w:r w:rsidR="00E5299B" w:rsidRPr="00E5299B">
        <w:rPr>
          <w:sz w:val="22"/>
          <w:szCs w:val="22"/>
          <w:lang w:val="en-ZA"/>
        </w:rPr>
        <w:t>management and</w:t>
      </w:r>
      <w:r w:rsidRPr="00E5299B">
        <w:rPr>
          <w:sz w:val="22"/>
          <w:szCs w:val="22"/>
          <w:lang w:val="en-ZA"/>
        </w:rPr>
        <w:t xml:space="preserve"> agri-environmental schemes. </w:t>
      </w:r>
    </w:p>
    <w:p w14:paraId="281C0F25" w14:textId="77777777" w:rsidR="0023773E" w:rsidRPr="00E5299B" w:rsidRDefault="0023773E" w:rsidP="00E5299B">
      <w:pPr>
        <w:spacing w:line="276" w:lineRule="auto"/>
        <w:jc w:val="both"/>
        <w:rPr>
          <w:sz w:val="22"/>
          <w:szCs w:val="22"/>
          <w:lang w:val="en-ZA"/>
        </w:rPr>
      </w:pPr>
    </w:p>
    <w:p w14:paraId="577DC19D" w14:textId="77777777" w:rsidR="0023773E" w:rsidRPr="00E5299B" w:rsidRDefault="0023773E" w:rsidP="00E5299B">
      <w:pPr>
        <w:spacing w:line="276" w:lineRule="auto"/>
        <w:jc w:val="both"/>
        <w:rPr>
          <w:sz w:val="22"/>
          <w:szCs w:val="22"/>
          <w:lang w:val="en-ZA"/>
        </w:rPr>
      </w:pPr>
      <w:r w:rsidRPr="00E5299B">
        <w:rPr>
          <w:b/>
          <w:sz w:val="22"/>
          <w:szCs w:val="22"/>
          <w:lang w:val="en-ZA"/>
        </w:rPr>
        <w:t>Romania</w:t>
      </w:r>
      <w:r w:rsidRPr="00E5299B">
        <w:rPr>
          <w:sz w:val="22"/>
          <w:szCs w:val="22"/>
          <w:lang w:val="en-ZA"/>
        </w:rPr>
        <w:t>: The Management Plans for all the Special Protection Areas including conservation measures for migratory waterbird populations have been elaborated and approved by the Ministry of Environment.</w:t>
      </w:r>
      <w:r w:rsidR="00E5299B">
        <w:rPr>
          <w:sz w:val="22"/>
          <w:szCs w:val="22"/>
          <w:lang w:val="en-ZA"/>
        </w:rPr>
        <w:t xml:space="preserve"> </w:t>
      </w:r>
      <w:r w:rsidRPr="00E5299B">
        <w:rPr>
          <w:sz w:val="22"/>
          <w:szCs w:val="22"/>
          <w:lang w:val="en-ZA"/>
        </w:rPr>
        <w:t xml:space="preserve">The Management Plan for the conservation of </w:t>
      </w:r>
      <w:r w:rsidR="00E5299B">
        <w:rPr>
          <w:sz w:val="22"/>
          <w:szCs w:val="22"/>
          <w:lang w:val="en-ZA"/>
        </w:rPr>
        <w:t xml:space="preserve">the </w:t>
      </w:r>
      <w:r w:rsidRPr="00E5299B">
        <w:rPr>
          <w:sz w:val="22"/>
          <w:szCs w:val="22"/>
          <w:lang w:val="en-ZA"/>
        </w:rPr>
        <w:t xml:space="preserve">Ferruginous </w:t>
      </w:r>
      <w:r w:rsidR="00E5299B">
        <w:rPr>
          <w:sz w:val="22"/>
          <w:szCs w:val="22"/>
          <w:lang w:val="en-ZA"/>
        </w:rPr>
        <w:t>D</w:t>
      </w:r>
      <w:r w:rsidRPr="00E5299B">
        <w:rPr>
          <w:sz w:val="22"/>
          <w:szCs w:val="22"/>
          <w:lang w:val="en-ZA"/>
        </w:rPr>
        <w:t>uck (</w:t>
      </w:r>
      <w:r w:rsidRPr="00E5299B">
        <w:rPr>
          <w:i/>
          <w:sz w:val="22"/>
          <w:szCs w:val="22"/>
          <w:lang w:val="en-ZA"/>
        </w:rPr>
        <w:t>Aythya nyroca</w:t>
      </w:r>
      <w:r w:rsidRPr="00E5299B">
        <w:rPr>
          <w:sz w:val="22"/>
          <w:szCs w:val="22"/>
          <w:lang w:val="en-ZA"/>
        </w:rPr>
        <w:t xml:space="preserve">) and the Management Plan for the conservation of </w:t>
      </w:r>
      <w:r w:rsidR="00E5299B">
        <w:rPr>
          <w:sz w:val="22"/>
          <w:szCs w:val="22"/>
          <w:lang w:val="en-ZA"/>
        </w:rPr>
        <w:t xml:space="preserve">the </w:t>
      </w:r>
      <w:r w:rsidRPr="00E5299B">
        <w:rPr>
          <w:sz w:val="22"/>
          <w:szCs w:val="22"/>
          <w:lang w:val="en-ZA"/>
        </w:rPr>
        <w:t xml:space="preserve">Pygmy </w:t>
      </w:r>
      <w:r w:rsidR="00E5299B">
        <w:rPr>
          <w:sz w:val="22"/>
          <w:szCs w:val="22"/>
          <w:lang w:val="en-ZA"/>
        </w:rPr>
        <w:t>C</w:t>
      </w:r>
      <w:r w:rsidRPr="00E5299B">
        <w:rPr>
          <w:sz w:val="22"/>
          <w:szCs w:val="22"/>
          <w:lang w:val="en-ZA"/>
        </w:rPr>
        <w:t xml:space="preserve">ormorant </w:t>
      </w:r>
      <w:r w:rsidR="00E5299B">
        <w:rPr>
          <w:sz w:val="22"/>
          <w:szCs w:val="22"/>
          <w:lang w:val="en-ZA"/>
        </w:rPr>
        <w:t>(</w:t>
      </w:r>
      <w:r w:rsidR="00E5299B">
        <w:rPr>
          <w:i/>
          <w:iCs/>
          <w:lang w:val="en"/>
        </w:rPr>
        <w:t>Microcarbo pygmaeus</w:t>
      </w:r>
      <w:r w:rsidR="00E5299B">
        <w:rPr>
          <w:iCs/>
          <w:lang w:val="en"/>
        </w:rPr>
        <w:t>)</w:t>
      </w:r>
      <w:r w:rsidR="00E5299B" w:rsidRPr="00E5299B">
        <w:rPr>
          <w:sz w:val="22"/>
          <w:szCs w:val="22"/>
          <w:lang w:val="en-ZA"/>
        </w:rPr>
        <w:t xml:space="preserve"> </w:t>
      </w:r>
      <w:r w:rsidRPr="00E5299B">
        <w:rPr>
          <w:sz w:val="22"/>
          <w:szCs w:val="22"/>
          <w:lang w:val="en-ZA"/>
        </w:rPr>
        <w:t>were implemented in the Special Protection Areas.</w:t>
      </w:r>
    </w:p>
    <w:p w14:paraId="0E798AF4" w14:textId="77777777" w:rsidR="0023773E" w:rsidRPr="00E5299B" w:rsidRDefault="0023773E" w:rsidP="00E5299B">
      <w:pPr>
        <w:spacing w:line="276" w:lineRule="auto"/>
        <w:jc w:val="both"/>
        <w:rPr>
          <w:sz w:val="22"/>
          <w:szCs w:val="22"/>
          <w:lang w:val="en-ZA"/>
        </w:rPr>
      </w:pPr>
    </w:p>
    <w:p w14:paraId="67D46571"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2. Emergency situations (extreme cold, draught, toxic or oil spills, etc.) that have </w:t>
      </w:r>
      <w:r w:rsidR="00E5299B">
        <w:rPr>
          <w:sz w:val="22"/>
          <w:szCs w:val="22"/>
          <w:lang w:val="en-ZA"/>
        </w:rPr>
        <w:t>occured</w:t>
      </w:r>
      <w:r w:rsidRPr="00E5299B">
        <w:rPr>
          <w:sz w:val="22"/>
          <w:szCs w:val="22"/>
          <w:lang w:val="en-ZA"/>
        </w:rPr>
        <w:t xml:space="preserve"> and affected waterbirds and/or their habitats since the last TC meeting and response to them. </w:t>
      </w:r>
    </w:p>
    <w:p w14:paraId="5A447FBC" w14:textId="77777777" w:rsidR="0023773E" w:rsidRPr="00E5299B" w:rsidRDefault="0023773E" w:rsidP="00E5299B">
      <w:pPr>
        <w:spacing w:line="276" w:lineRule="auto"/>
        <w:jc w:val="both"/>
        <w:rPr>
          <w:sz w:val="22"/>
          <w:szCs w:val="22"/>
          <w:lang w:val="en-ZA"/>
        </w:rPr>
      </w:pPr>
    </w:p>
    <w:p w14:paraId="10E5276A" w14:textId="77777777" w:rsidR="0023773E" w:rsidRPr="00E5299B" w:rsidRDefault="0023773E" w:rsidP="00E5299B">
      <w:pPr>
        <w:spacing w:line="276" w:lineRule="auto"/>
        <w:jc w:val="both"/>
        <w:rPr>
          <w:sz w:val="22"/>
          <w:szCs w:val="22"/>
          <w:lang w:val="en-ZA"/>
        </w:rPr>
      </w:pPr>
      <w:r w:rsidRPr="00E5299B">
        <w:rPr>
          <w:b/>
          <w:sz w:val="22"/>
          <w:szCs w:val="22"/>
          <w:lang w:val="en-ZA"/>
        </w:rPr>
        <w:t>Croatia</w:t>
      </w:r>
      <w:r w:rsidRPr="00E5299B">
        <w:rPr>
          <w:sz w:val="22"/>
          <w:szCs w:val="22"/>
          <w:lang w:val="en-ZA"/>
        </w:rPr>
        <w:t xml:space="preserve">: in January 2017 during the cold weather spell in Europe, hunting was closed from 17 January to </w:t>
      </w:r>
      <w:r w:rsidR="00E5299B">
        <w:rPr>
          <w:sz w:val="22"/>
          <w:szCs w:val="22"/>
          <w:lang w:val="en-ZA"/>
        </w:rPr>
        <w:br w:type="textWrapping" w:clear="all"/>
      </w:r>
      <w:r w:rsidRPr="00E5299B">
        <w:rPr>
          <w:sz w:val="22"/>
          <w:szCs w:val="22"/>
          <w:lang w:val="en-ZA"/>
        </w:rPr>
        <w:t>8 February 2017. After that date and until 25 March 2017</w:t>
      </w:r>
      <w:r w:rsidR="00E5299B">
        <w:rPr>
          <w:sz w:val="22"/>
          <w:szCs w:val="22"/>
          <w:lang w:val="en-ZA"/>
        </w:rPr>
        <w:t>,</w:t>
      </w:r>
      <w:r w:rsidRPr="00E5299B">
        <w:rPr>
          <w:sz w:val="22"/>
          <w:szCs w:val="22"/>
          <w:lang w:val="en-ZA"/>
        </w:rPr>
        <w:t xml:space="preserve"> the ban was limited to hunting grounds within </w:t>
      </w:r>
      <w:r w:rsidR="00E5299B">
        <w:rPr>
          <w:sz w:val="22"/>
          <w:szCs w:val="22"/>
          <w:lang w:val="en-ZA"/>
        </w:rPr>
        <w:br w:type="textWrapping" w:clear="all"/>
      </w:r>
      <w:r w:rsidRPr="00E5299B">
        <w:rPr>
          <w:sz w:val="22"/>
          <w:szCs w:val="22"/>
          <w:lang w:val="en-ZA"/>
        </w:rPr>
        <w:t>20 km of the outbreak and/or confirmed bird influenza locations.</w:t>
      </w:r>
    </w:p>
    <w:p w14:paraId="4225D85D" w14:textId="77777777" w:rsidR="0023773E" w:rsidRPr="00E5299B" w:rsidRDefault="0023773E" w:rsidP="00E5299B">
      <w:pPr>
        <w:spacing w:line="276" w:lineRule="auto"/>
        <w:jc w:val="both"/>
        <w:rPr>
          <w:sz w:val="22"/>
          <w:szCs w:val="22"/>
          <w:lang w:val="en-ZA"/>
        </w:rPr>
      </w:pPr>
    </w:p>
    <w:p w14:paraId="40EA2CDF" w14:textId="77777777" w:rsidR="0023773E" w:rsidRPr="00E5299B" w:rsidRDefault="0023773E" w:rsidP="00E5299B">
      <w:pPr>
        <w:spacing w:line="276" w:lineRule="auto"/>
        <w:jc w:val="both"/>
        <w:rPr>
          <w:sz w:val="22"/>
          <w:szCs w:val="22"/>
          <w:lang w:val="en-ZA"/>
        </w:rPr>
      </w:pPr>
      <w:r w:rsidRPr="00E5299B">
        <w:rPr>
          <w:b/>
          <w:sz w:val="22"/>
          <w:szCs w:val="22"/>
          <w:lang w:val="en-ZA"/>
        </w:rPr>
        <w:t>Hungary</w:t>
      </w:r>
      <w:r w:rsidRPr="00E5299B">
        <w:rPr>
          <w:sz w:val="22"/>
          <w:szCs w:val="22"/>
          <w:lang w:val="en-ZA"/>
        </w:rPr>
        <w:t>: The extreme and long-lasting cold spell in January 2017 raised concerns for waterbirds</w:t>
      </w:r>
      <w:r w:rsidR="00E5299B">
        <w:rPr>
          <w:sz w:val="22"/>
          <w:szCs w:val="22"/>
          <w:lang w:val="en-ZA"/>
        </w:rPr>
        <w:t>,</w:t>
      </w:r>
      <w:r w:rsidRPr="00E5299B">
        <w:rPr>
          <w:sz w:val="22"/>
          <w:szCs w:val="22"/>
          <w:lang w:val="en-ZA"/>
        </w:rPr>
        <w:t xml:space="preserve"> however, it did not </w:t>
      </w:r>
      <w:r w:rsidR="00E5299B">
        <w:rPr>
          <w:sz w:val="22"/>
          <w:szCs w:val="22"/>
          <w:lang w:val="en-ZA"/>
        </w:rPr>
        <w:t xml:space="preserve">apparently </w:t>
      </w:r>
      <w:r w:rsidRPr="00E5299B">
        <w:rPr>
          <w:sz w:val="22"/>
          <w:szCs w:val="22"/>
          <w:lang w:val="en-ZA"/>
        </w:rPr>
        <w:t xml:space="preserve">cause any noticeable losses. The outbreak of avian flu in winter 2016/2017 caused some losses in waterbird populations, and notably, even some Lesser White-fronted Geese died, probably due to this disease. </w:t>
      </w:r>
    </w:p>
    <w:p w14:paraId="72C82C9E" w14:textId="77777777" w:rsidR="0023773E" w:rsidRPr="00E5299B" w:rsidRDefault="0023773E" w:rsidP="00E5299B">
      <w:pPr>
        <w:spacing w:line="276" w:lineRule="auto"/>
        <w:jc w:val="both"/>
        <w:rPr>
          <w:sz w:val="22"/>
          <w:szCs w:val="22"/>
          <w:lang w:val="en-ZA"/>
        </w:rPr>
      </w:pPr>
    </w:p>
    <w:p w14:paraId="04649FCA" w14:textId="77777777" w:rsidR="0023773E" w:rsidRPr="00E5299B" w:rsidRDefault="0023773E" w:rsidP="00E5299B">
      <w:pPr>
        <w:spacing w:line="276" w:lineRule="auto"/>
        <w:jc w:val="both"/>
        <w:rPr>
          <w:sz w:val="22"/>
          <w:szCs w:val="22"/>
          <w:lang w:val="en-ZA"/>
        </w:rPr>
      </w:pPr>
      <w:r w:rsidRPr="00E5299B">
        <w:rPr>
          <w:b/>
          <w:sz w:val="22"/>
          <w:szCs w:val="22"/>
          <w:lang w:val="en-ZA"/>
        </w:rPr>
        <w:t>Romania</w:t>
      </w:r>
      <w:r w:rsidRPr="00E5299B">
        <w:rPr>
          <w:sz w:val="22"/>
          <w:szCs w:val="22"/>
          <w:lang w:val="en-ZA"/>
        </w:rPr>
        <w:t>: Hunting was banned in in Natura 2000 sites following cold spell in 2017 and several activities were organised to reduce bird mortality.</w:t>
      </w:r>
    </w:p>
    <w:p w14:paraId="2352BB90" w14:textId="77777777" w:rsidR="0023773E" w:rsidRPr="00E5299B" w:rsidRDefault="0023773E" w:rsidP="00E5299B">
      <w:pPr>
        <w:spacing w:line="276" w:lineRule="auto"/>
        <w:jc w:val="both"/>
        <w:rPr>
          <w:sz w:val="22"/>
          <w:szCs w:val="22"/>
          <w:lang w:val="en-ZA"/>
        </w:rPr>
      </w:pPr>
    </w:p>
    <w:p w14:paraId="37F2391D"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3. New or major ongoing waterbird species re-establishment (reintroduction, supplementation) initiatives: </w:t>
      </w:r>
    </w:p>
    <w:p w14:paraId="6285D10B" w14:textId="77777777" w:rsidR="0023773E" w:rsidRPr="00E5299B" w:rsidRDefault="0023773E" w:rsidP="00E5299B">
      <w:pPr>
        <w:spacing w:line="276" w:lineRule="auto"/>
        <w:jc w:val="both"/>
        <w:rPr>
          <w:sz w:val="22"/>
          <w:szCs w:val="22"/>
          <w:lang w:val="en-ZA"/>
        </w:rPr>
      </w:pPr>
    </w:p>
    <w:p w14:paraId="42B18616" w14:textId="77777777" w:rsidR="0023773E" w:rsidRPr="00E5299B" w:rsidRDefault="0023773E" w:rsidP="00E5299B">
      <w:pPr>
        <w:spacing w:line="276" w:lineRule="auto"/>
        <w:jc w:val="both"/>
        <w:rPr>
          <w:sz w:val="22"/>
          <w:szCs w:val="22"/>
          <w:lang w:val="en-ZA"/>
        </w:rPr>
      </w:pPr>
      <w:r w:rsidRPr="00E5299B">
        <w:rPr>
          <w:sz w:val="22"/>
          <w:szCs w:val="22"/>
          <w:lang w:val="en-ZA"/>
        </w:rPr>
        <w:t>No actions reported</w:t>
      </w:r>
      <w:r w:rsidR="00E5299B">
        <w:rPr>
          <w:sz w:val="22"/>
          <w:szCs w:val="22"/>
          <w:lang w:val="en-ZA"/>
        </w:rPr>
        <w:t>.</w:t>
      </w:r>
    </w:p>
    <w:p w14:paraId="2F71D3D5" w14:textId="77777777" w:rsidR="0023773E" w:rsidRPr="00E5299B" w:rsidRDefault="0023773E" w:rsidP="00E5299B">
      <w:pPr>
        <w:spacing w:line="276" w:lineRule="auto"/>
        <w:jc w:val="both"/>
        <w:rPr>
          <w:sz w:val="22"/>
          <w:szCs w:val="22"/>
          <w:lang w:val="en-ZA"/>
        </w:rPr>
      </w:pPr>
    </w:p>
    <w:p w14:paraId="3CD8640D"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4. Activities on eradication or other type of action regarding alien species. </w:t>
      </w:r>
    </w:p>
    <w:p w14:paraId="5483201C" w14:textId="77777777" w:rsidR="0023773E" w:rsidRPr="00E5299B" w:rsidRDefault="0023773E" w:rsidP="00E5299B">
      <w:pPr>
        <w:spacing w:line="276" w:lineRule="auto"/>
        <w:jc w:val="both"/>
        <w:rPr>
          <w:sz w:val="22"/>
          <w:szCs w:val="22"/>
          <w:lang w:val="en-ZA"/>
        </w:rPr>
      </w:pPr>
      <w:r w:rsidRPr="00E5299B">
        <w:rPr>
          <w:sz w:val="22"/>
          <w:szCs w:val="22"/>
          <w:lang w:val="en-ZA"/>
        </w:rPr>
        <w:t xml:space="preserve"> </w:t>
      </w:r>
    </w:p>
    <w:p w14:paraId="4573C6C3" w14:textId="77777777" w:rsidR="0023773E" w:rsidRPr="00E5299B" w:rsidRDefault="0023773E" w:rsidP="00E5299B">
      <w:pPr>
        <w:spacing w:line="276" w:lineRule="auto"/>
        <w:jc w:val="both"/>
        <w:rPr>
          <w:sz w:val="22"/>
          <w:szCs w:val="22"/>
          <w:lang w:val="en-ZA"/>
        </w:rPr>
      </w:pPr>
      <w:r w:rsidRPr="00E5299B">
        <w:rPr>
          <w:b/>
          <w:sz w:val="22"/>
          <w:szCs w:val="22"/>
          <w:lang w:val="en-ZA"/>
        </w:rPr>
        <w:t>Hungary</w:t>
      </w:r>
      <w:r w:rsidRPr="00E5299B">
        <w:rPr>
          <w:sz w:val="22"/>
          <w:szCs w:val="22"/>
          <w:lang w:val="en-ZA"/>
        </w:rPr>
        <w:t xml:space="preserve">: </w:t>
      </w:r>
      <w:r w:rsidRPr="00E5299B">
        <w:rPr>
          <w:i/>
          <w:sz w:val="22"/>
          <w:szCs w:val="22"/>
          <w:lang w:val="en-ZA"/>
        </w:rPr>
        <w:t>Alopochen aegypitiacus</w:t>
      </w:r>
      <w:r w:rsidRPr="00E5299B">
        <w:rPr>
          <w:sz w:val="22"/>
          <w:szCs w:val="22"/>
          <w:lang w:val="en-ZA"/>
        </w:rPr>
        <w:t>, an IAS of EU concern, appears as an irregular vagrant in Hungary, but the first very few breeding records have also been observed. In the first case where a pair were known to breed successfully in consecutive years, the family w</w:t>
      </w:r>
      <w:r w:rsidR="00E5299B">
        <w:rPr>
          <w:sz w:val="22"/>
          <w:szCs w:val="22"/>
          <w:lang w:val="en-ZA"/>
        </w:rPr>
        <w:t>as</w:t>
      </w:r>
      <w:r w:rsidRPr="00E5299B">
        <w:rPr>
          <w:sz w:val="22"/>
          <w:szCs w:val="22"/>
          <w:lang w:val="en-ZA"/>
        </w:rPr>
        <w:t xml:space="preserve"> almost completely eradicated in 2017 (one of the adults and 10 out of 11 nestlings were shot) as a measure to stop the spreading of the species (under EU law).  </w:t>
      </w:r>
    </w:p>
    <w:p w14:paraId="059CF299" w14:textId="77777777" w:rsidR="0023773E" w:rsidRPr="00E5299B" w:rsidRDefault="0023773E" w:rsidP="00E5299B">
      <w:pPr>
        <w:spacing w:line="276" w:lineRule="auto"/>
        <w:jc w:val="both"/>
        <w:rPr>
          <w:sz w:val="22"/>
          <w:szCs w:val="22"/>
          <w:lang w:val="en-ZA"/>
        </w:rPr>
      </w:pPr>
      <w:r w:rsidRPr="00E5299B">
        <w:rPr>
          <w:b/>
          <w:sz w:val="22"/>
          <w:szCs w:val="22"/>
          <w:lang w:val="en-ZA"/>
        </w:rPr>
        <w:t>Italy</w:t>
      </w:r>
      <w:r w:rsidRPr="00E5299B">
        <w:rPr>
          <w:sz w:val="22"/>
          <w:szCs w:val="22"/>
          <w:lang w:val="en-ZA"/>
        </w:rPr>
        <w:t xml:space="preserve">: The European regulation 1143/2014 was implemented by the Italian decree law 230, 15 </w:t>
      </w:r>
      <w:r w:rsidR="00E5299B">
        <w:rPr>
          <w:sz w:val="22"/>
          <w:szCs w:val="22"/>
          <w:lang w:val="en-ZA"/>
        </w:rPr>
        <w:t>D</w:t>
      </w:r>
      <w:r w:rsidRPr="00E5299B">
        <w:rPr>
          <w:sz w:val="22"/>
          <w:szCs w:val="22"/>
          <w:lang w:val="en-ZA"/>
        </w:rPr>
        <w:t xml:space="preserve">ecember 2017. Guidelines for the eradication of the Sacred Ibis in Italy are in preparation. </w:t>
      </w:r>
    </w:p>
    <w:p w14:paraId="71137D32" w14:textId="77777777" w:rsidR="0023773E" w:rsidRPr="00E5299B" w:rsidRDefault="0023773E" w:rsidP="00E5299B">
      <w:pPr>
        <w:spacing w:line="276" w:lineRule="auto"/>
        <w:jc w:val="both"/>
        <w:rPr>
          <w:sz w:val="22"/>
          <w:szCs w:val="22"/>
          <w:lang w:val="en-ZA"/>
        </w:rPr>
      </w:pPr>
    </w:p>
    <w:p w14:paraId="13B6C80D" w14:textId="77777777" w:rsidR="0023773E" w:rsidRPr="00E5299B" w:rsidRDefault="0023773E" w:rsidP="00E5299B">
      <w:pPr>
        <w:spacing w:line="276" w:lineRule="auto"/>
        <w:jc w:val="both"/>
        <w:rPr>
          <w:sz w:val="22"/>
          <w:szCs w:val="22"/>
          <w:lang w:val="en-ZA"/>
        </w:rPr>
      </w:pPr>
      <w:r w:rsidRPr="00E5299B">
        <w:rPr>
          <w:b/>
          <w:sz w:val="22"/>
          <w:szCs w:val="22"/>
          <w:lang w:val="en-ZA"/>
        </w:rPr>
        <w:t>Romania</w:t>
      </w:r>
      <w:r w:rsidRPr="00E5299B">
        <w:rPr>
          <w:sz w:val="22"/>
          <w:szCs w:val="22"/>
          <w:lang w:val="en-ZA"/>
        </w:rPr>
        <w:t xml:space="preserve">: monitoring mortality caused by invasive species, permanent updating by the Environmental Protection Agencies of the database on invasive species in wetlands, implementation of </w:t>
      </w:r>
      <w:r w:rsidR="00E5299B">
        <w:rPr>
          <w:sz w:val="22"/>
          <w:szCs w:val="22"/>
          <w:lang w:val="en-ZA"/>
        </w:rPr>
        <w:t xml:space="preserve">a detection programme </w:t>
      </w:r>
      <w:r w:rsidRPr="00E5299B">
        <w:rPr>
          <w:sz w:val="22"/>
          <w:szCs w:val="22"/>
          <w:lang w:val="en-ZA"/>
        </w:rPr>
        <w:t>and an educational program</w:t>
      </w:r>
      <w:r w:rsidR="00E5299B">
        <w:rPr>
          <w:sz w:val="22"/>
          <w:szCs w:val="22"/>
          <w:lang w:val="en-ZA"/>
        </w:rPr>
        <w:t>me</w:t>
      </w:r>
      <w:r w:rsidRPr="00E5299B">
        <w:rPr>
          <w:sz w:val="22"/>
          <w:szCs w:val="22"/>
          <w:lang w:val="en-ZA"/>
        </w:rPr>
        <w:t xml:space="preserve"> for species’ eradication.</w:t>
      </w:r>
    </w:p>
    <w:p w14:paraId="662548F4" w14:textId="77777777" w:rsidR="0023773E" w:rsidRPr="00E5299B" w:rsidRDefault="0023773E" w:rsidP="00E5299B">
      <w:pPr>
        <w:spacing w:line="276" w:lineRule="auto"/>
        <w:jc w:val="both"/>
        <w:rPr>
          <w:sz w:val="22"/>
          <w:szCs w:val="22"/>
          <w:lang w:val="en-ZA"/>
        </w:rPr>
      </w:pPr>
    </w:p>
    <w:p w14:paraId="3F6C9541"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lastRenderedPageBreak/>
        <w:t>5. New or major ongoing activities on habitat (site) inventory, conservation or restoration and rehabilitation of waterbird habitats:</w:t>
      </w:r>
    </w:p>
    <w:p w14:paraId="43A6A592" w14:textId="77777777" w:rsidR="0023773E" w:rsidRPr="00E5299B" w:rsidRDefault="0023773E" w:rsidP="00E5299B">
      <w:pPr>
        <w:spacing w:line="276" w:lineRule="auto"/>
        <w:jc w:val="both"/>
        <w:rPr>
          <w:sz w:val="22"/>
          <w:szCs w:val="22"/>
          <w:lang w:val="en-ZA"/>
        </w:rPr>
      </w:pPr>
    </w:p>
    <w:p w14:paraId="6B2AAC66" w14:textId="77777777" w:rsidR="0023773E" w:rsidRPr="00E5299B" w:rsidRDefault="0023773E" w:rsidP="00E5299B">
      <w:pPr>
        <w:spacing w:line="276" w:lineRule="auto"/>
        <w:jc w:val="both"/>
        <w:rPr>
          <w:sz w:val="22"/>
          <w:szCs w:val="22"/>
          <w:lang w:val="en-ZA"/>
        </w:rPr>
      </w:pPr>
      <w:r w:rsidRPr="00E5299B">
        <w:rPr>
          <w:b/>
          <w:sz w:val="22"/>
          <w:szCs w:val="22"/>
          <w:lang w:val="en-ZA"/>
        </w:rPr>
        <w:t>Albania</w:t>
      </w:r>
      <w:r w:rsidRPr="00E5299B">
        <w:rPr>
          <w:sz w:val="22"/>
          <w:szCs w:val="22"/>
          <w:lang w:val="en-ZA"/>
        </w:rPr>
        <w:t xml:space="preserve">: </w:t>
      </w:r>
      <w:r w:rsidR="00E5299B">
        <w:rPr>
          <w:sz w:val="22"/>
          <w:szCs w:val="22"/>
          <w:lang w:val="en-ZA"/>
        </w:rPr>
        <w:t>Waterbird habitat</w:t>
      </w:r>
      <w:r w:rsidRPr="00E5299B">
        <w:rPr>
          <w:sz w:val="22"/>
          <w:szCs w:val="22"/>
          <w:lang w:val="en-ZA"/>
        </w:rPr>
        <w:t xml:space="preserve"> mapping is improving by producing digital mapping.</w:t>
      </w:r>
    </w:p>
    <w:p w14:paraId="5F24C781" w14:textId="77777777" w:rsidR="0023773E" w:rsidRPr="00E5299B" w:rsidRDefault="0023773E" w:rsidP="00E5299B">
      <w:pPr>
        <w:spacing w:line="276" w:lineRule="auto"/>
        <w:jc w:val="both"/>
        <w:rPr>
          <w:sz w:val="22"/>
          <w:szCs w:val="22"/>
          <w:lang w:val="en-ZA"/>
        </w:rPr>
      </w:pPr>
    </w:p>
    <w:p w14:paraId="210682D9" w14:textId="77777777" w:rsidR="0023773E" w:rsidRPr="00E5299B" w:rsidRDefault="0023773E" w:rsidP="00E5299B">
      <w:pPr>
        <w:spacing w:line="276" w:lineRule="auto"/>
        <w:jc w:val="both"/>
        <w:rPr>
          <w:sz w:val="22"/>
          <w:szCs w:val="22"/>
          <w:lang w:val="en-ZA"/>
        </w:rPr>
      </w:pPr>
      <w:r w:rsidRPr="00E5299B">
        <w:rPr>
          <w:b/>
          <w:sz w:val="22"/>
          <w:szCs w:val="22"/>
          <w:lang w:val="en-ZA"/>
        </w:rPr>
        <w:t>Croatia</w:t>
      </w:r>
      <w:r w:rsidRPr="00E5299B">
        <w:rPr>
          <w:sz w:val="22"/>
          <w:szCs w:val="22"/>
          <w:lang w:val="en-ZA"/>
        </w:rPr>
        <w:t xml:space="preserve">: </w:t>
      </w:r>
      <w:r w:rsidR="00E5299B">
        <w:rPr>
          <w:sz w:val="22"/>
          <w:szCs w:val="22"/>
          <w:lang w:val="en-ZA"/>
        </w:rPr>
        <w:t>I</w:t>
      </w:r>
      <w:r w:rsidRPr="00E5299B">
        <w:rPr>
          <w:sz w:val="22"/>
          <w:szCs w:val="22"/>
          <w:lang w:val="en-ZA"/>
        </w:rPr>
        <w:t>n September 2017</w:t>
      </w:r>
      <w:r w:rsidR="00E5299B">
        <w:rPr>
          <w:sz w:val="22"/>
          <w:szCs w:val="22"/>
          <w:lang w:val="en-ZA"/>
        </w:rPr>
        <w:t>,</w:t>
      </w:r>
      <w:r w:rsidRPr="00E5299B">
        <w:rPr>
          <w:sz w:val="22"/>
          <w:szCs w:val="22"/>
          <w:lang w:val="en-ZA"/>
        </w:rPr>
        <w:t xml:space="preserve"> an international project “Preserving the Tern Populations in the Sava and Drava Basin - ČIGRA" within the Interreg V-A Cooperation Program Slovenia</w:t>
      </w:r>
      <w:r w:rsidR="00E5299B">
        <w:rPr>
          <w:sz w:val="22"/>
          <w:szCs w:val="22"/>
          <w:lang w:val="en-ZA"/>
        </w:rPr>
        <w:t>,</w:t>
      </w:r>
      <w:r w:rsidRPr="00E5299B">
        <w:rPr>
          <w:sz w:val="22"/>
          <w:szCs w:val="22"/>
          <w:lang w:val="en-ZA"/>
        </w:rPr>
        <w:t xml:space="preserve"> has </w:t>
      </w:r>
      <w:r w:rsidR="00E5299B">
        <w:rPr>
          <w:sz w:val="22"/>
          <w:szCs w:val="22"/>
          <w:lang w:val="en-ZA"/>
        </w:rPr>
        <w:t>been launched</w:t>
      </w:r>
      <w:r w:rsidRPr="00E5299B">
        <w:rPr>
          <w:sz w:val="22"/>
          <w:szCs w:val="22"/>
          <w:lang w:val="en-ZA"/>
        </w:rPr>
        <w:t xml:space="preserve">. </w:t>
      </w:r>
      <w:r w:rsidR="00E5299B">
        <w:rPr>
          <w:sz w:val="22"/>
          <w:szCs w:val="22"/>
          <w:lang w:val="en-ZA"/>
        </w:rPr>
        <w:t>The m</w:t>
      </w:r>
      <w:r w:rsidRPr="00E5299B">
        <w:rPr>
          <w:sz w:val="22"/>
          <w:szCs w:val="22"/>
          <w:lang w:val="en-ZA"/>
        </w:rPr>
        <w:t xml:space="preserve">ain goal of the project is to increase the degree of conservation of </w:t>
      </w:r>
      <w:r w:rsidR="00E5299B">
        <w:rPr>
          <w:sz w:val="22"/>
          <w:szCs w:val="22"/>
          <w:lang w:val="en-ZA"/>
        </w:rPr>
        <w:t xml:space="preserve">the </w:t>
      </w:r>
      <w:r w:rsidRPr="00E5299B">
        <w:rPr>
          <w:sz w:val="22"/>
          <w:szCs w:val="22"/>
          <w:lang w:val="en-ZA"/>
        </w:rPr>
        <w:t xml:space="preserve">continental population of </w:t>
      </w:r>
      <w:r w:rsidR="00E5299B">
        <w:rPr>
          <w:sz w:val="22"/>
          <w:szCs w:val="22"/>
          <w:lang w:val="en-ZA"/>
        </w:rPr>
        <w:t xml:space="preserve">the </w:t>
      </w:r>
      <w:r w:rsidRPr="00E5299B">
        <w:rPr>
          <w:sz w:val="22"/>
          <w:szCs w:val="22"/>
          <w:lang w:val="en-ZA"/>
        </w:rPr>
        <w:t xml:space="preserve">Common </w:t>
      </w:r>
      <w:r w:rsidR="00E5299B">
        <w:rPr>
          <w:sz w:val="22"/>
          <w:szCs w:val="22"/>
          <w:lang w:val="en-ZA"/>
        </w:rPr>
        <w:t>T</w:t>
      </w:r>
      <w:r w:rsidRPr="00E5299B">
        <w:rPr>
          <w:sz w:val="22"/>
          <w:szCs w:val="22"/>
          <w:lang w:val="en-ZA"/>
        </w:rPr>
        <w:t>ern (</w:t>
      </w:r>
      <w:r w:rsidRPr="00E5299B">
        <w:rPr>
          <w:i/>
          <w:sz w:val="22"/>
          <w:szCs w:val="22"/>
          <w:lang w:val="en-ZA"/>
        </w:rPr>
        <w:t>Sterna hirundo</w:t>
      </w:r>
      <w:r w:rsidRPr="00E5299B">
        <w:rPr>
          <w:sz w:val="22"/>
          <w:szCs w:val="22"/>
          <w:lang w:val="en-ZA"/>
        </w:rPr>
        <w:t xml:space="preserve">) in Natura 2000 areas in Croatia and Slovenia through establishment of long-term nesting conditions. </w:t>
      </w:r>
    </w:p>
    <w:p w14:paraId="11D6704A" w14:textId="77777777" w:rsidR="0023773E" w:rsidRPr="00E5299B" w:rsidRDefault="0023773E" w:rsidP="00E5299B">
      <w:pPr>
        <w:spacing w:line="276" w:lineRule="auto"/>
        <w:jc w:val="both"/>
        <w:rPr>
          <w:sz w:val="22"/>
          <w:szCs w:val="22"/>
          <w:lang w:val="en-ZA"/>
        </w:rPr>
      </w:pPr>
    </w:p>
    <w:p w14:paraId="6A9E75DC" w14:textId="77777777" w:rsidR="0023773E" w:rsidRPr="00E5299B" w:rsidRDefault="0023773E" w:rsidP="00E5299B">
      <w:pPr>
        <w:spacing w:line="276" w:lineRule="auto"/>
        <w:jc w:val="both"/>
        <w:rPr>
          <w:sz w:val="22"/>
          <w:szCs w:val="22"/>
          <w:lang w:val="en-ZA"/>
        </w:rPr>
      </w:pPr>
      <w:r w:rsidRPr="00E5299B">
        <w:rPr>
          <w:b/>
          <w:sz w:val="22"/>
          <w:szCs w:val="22"/>
          <w:lang w:val="en-ZA"/>
        </w:rPr>
        <w:t>Hungary</w:t>
      </w:r>
      <w:r w:rsidRPr="00E5299B">
        <w:rPr>
          <w:sz w:val="22"/>
          <w:szCs w:val="22"/>
          <w:lang w:val="en-ZA"/>
        </w:rPr>
        <w:t xml:space="preserve">: Thirty-two large-scale wetland restoration projects are to be carried out </w:t>
      </w:r>
      <w:r w:rsidR="00E5299B">
        <w:rPr>
          <w:sz w:val="22"/>
          <w:szCs w:val="22"/>
          <w:lang w:val="en-ZA"/>
        </w:rPr>
        <w:t>with</w:t>
      </w:r>
      <w:r w:rsidRPr="00E5299B">
        <w:rPr>
          <w:sz w:val="22"/>
          <w:szCs w:val="22"/>
          <w:lang w:val="en-ZA"/>
        </w:rPr>
        <w:t xml:space="preserve">EU funding by 2020. </w:t>
      </w:r>
    </w:p>
    <w:p w14:paraId="5C1C74DA" w14:textId="77777777" w:rsidR="0023773E" w:rsidRPr="00E5299B" w:rsidRDefault="0023773E" w:rsidP="00E5299B">
      <w:pPr>
        <w:spacing w:line="276" w:lineRule="auto"/>
        <w:jc w:val="both"/>
        <w:rPr>
          <w:sz w:val="22"/>
          <w:szCs w:val="22"/>
          <w:lang w:val="en-ZA"/>
        </w:rPr>
      </w:pPr>
    </w:p>
    <w:p w14:paraId="4ABBB9AB" w14:textId="77777777" w:rsidR="0023773E" w:rsidRPr="00E5299B" w:rsidRDefault="0023773E" w:rsidP="00E5299B">
      <w:pPr>
        <w:spacing w:line="276" w:lineRule="auto"/>
        <w:jc w:val="both"/>
        <w:rPr>
          <w:sz w:val="22"/>
          <w:szCs w:val="22"/>
          <w:lang w:val="en-ZA"/>
        </w:rPr>
      </w:pPr>
      <w:r w:rsidRPr="00E5299B">
        <w:rPr>
          <w:b/>
          <w:sz w:val="22"/>
          <w:szCs w:val="22"/>
          <w:lang w:val="en-ZA"/>
        </w:rPr>
        <w:t>Romania</w:t>
      </w:r>
      <w:r w:rsidRPr="00E5299B">
        <w:rPr>
          <w:sz w:val="22"/>
          <w:szCs w:val="22"/>
          <w:lang w:val="en-ZA"/>
        </w:rPr>
        <w:t xml:space="preserve">: </w:t>
      </w:r>
      <w:r w:rsidR="00E5299B">
        <w:rPr>
          <w:sz w:val="22"/>
          <w:szCs w:val="22"/>
          <w:lang w:val="en-ZA"/>
        </w:rPr>
        <w:t>M</w:t>
      </w:r>
      <w:r w:rsidRPr="00E5299B">
        <w:rPr>
          <w:sz w:val="22"/>
          <w:szCs w:val="22"/>
          <w:lang w:val="en-ZA"/>
        </w:rPr>
        <w:t>any management projects and plans are ongoing, funded by EU, public and private programmes.</w:t>
      </w:r>
    </w:p>
    <w:p w14:paraId="1ECEB33C" w14:textId="77777777" w:rsidR="0023773E" w:rsidRPr="00E5299B" w:rsidRDefault="0023773E" w:rsidP="00E5299B">
      <w:pPr>
        <w:spacing w:line="276" w:lineRule="auto"/>
        <w:jc w:val="both"/>
        <w:rPr>
          <w:sz w:val="22"/>
          <w:szCs w:val="22"/>
          <w:lang w:val="en-ZA"/>
        </w:rPr>
      </w:pPr>
    </w:p>
    <w:p w14:paraId="7ABEBDAA"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6. Progress of the region in phasing out the use of lead shot for hunting in wetlands. </w:t>
      </w:r>
    </w:p>
    <w:p w14:paraId="027F1DCB" w14:textId="77777777" w:rsidR="0023773E" w:rsidRPr="00E5299B" w:rsidRDefault="0023773E" w:rsidP="00E5299B">
      <w:pPr>
        <w:spacing w:line="276" w:lineRule="auto"/>
        <w:jc w:val="both"/>
        <w:rPr>
          <w:sz w:val="22"/>
          <w:szCs w:val="22"/>
          <w:lang w:val="en-ZA"/>
        </w:rPr>
      </w:pPr>
    </w:p>
    <w:p w14:paraId="61A6B21C" w14:textId="77777777" w:rsidR="0023773E" w:rsidRPr="00E5299B" w:rsidRDefault="0023773E" w:rsidP="00E5299B">
      <w:pPr>
        <w:spacing w:line="276" w:lineRule="auto"/>
        <w:jc w:val="both"/>
        <w:rPr>
          <w:sz w:val="22"/>
          <w:szCs w:val="22"/>
          <w:lang w:val="en-ZA"/>
        </w:rPr>
      </w:pPr>
      <w:r w:rsidRPr="00E371B4">
        <w:rPr>
          <w:b/>
          <w:sz w:val="22"/>
          <w:szCs w:val="22"/>
          <w:lang w:val="en-ZA"/>
        </w:rPr>
        <w:t>Czech Republic</w:t>
      </w:r>
      <w:r w:rsidRPr="00E5299B">
        <w:rPr>
          <w:sz w:val="22"/>
          <w:szCs w:val="22"/>
          <w:lang w:val="en-ZA"/>
        </w:rPr>
        <w:t xml:space="preserve">: The intersessional WG on </w:t>
      </w:r>
      <w:r w:rsidR="00E5299B">
        <w:rPr>
          <w:sz w:val="22"/>
          <w:szCs w:val="22"/>
          <w:lang w:val="en-ZA"/>
        </w:rPr>
        <w:t xml:space="preserve">a </w:t>
      </w:r>
      <w:r w:rsidRPr="00E5299B">
        <w:rPr>
          <w:sz w:val="22"/>
          <w:szCs w:val="22"/>
          <w:lang w:val="en-ZA"/>
        </w:rPr>
        <w:t xml:space="preserve">solution of poisoning and other ways of illegal killing of wild animals meets regularly. The </w:t>
      </w:r>
      <w:r w:rsidR="00E5299B">
        <w:rPr>
          <w:sz w:val="22"/>
          <w:szCs w:val="22"/>
          <w:lang w:val="en-ZA"/>
        </w:rPr>
        <w:t>n</w:t>
      </w:r>
      <w:r w:rsidRPr="00E5299B">
        <w:rPr>
          <w:sz w:val="22"/>
          <w:szCs w:val="22"/>
          <w:lang w:val="en-ZA"/>
        </w:rPr>
        <w:t xml:space="preserve">ational strategy on </w:t>
      </w:r>
      <w:r w:rsidR="00E5299B">
        <w:rPr>
          <w:sz w:val="22"/>
          <w:szCs w:val="22"/>
          <w:lang w:val="en-ZA"/>
        </w:rPr>
        <w:t xml:space="preserve">the </w:t>
      </w:r>
      <w:r w:rsidRPr="00E5299B">
        <w:rPr>
          <w:sz w:val="22"/>
          <w:szCs w:val="22"/>
          <w:lang w:val="en-ZA"/>
        </w:rPr>
        <w:t xml:space="preserve">prevention of poisoning and illegal killing of wild animals is almost completed. The </w:t>
      </w:r>
      <w:r w:rsidR="00E5299B">
        <w:rPr>
          <w:sz w:val="22"/>
          <w:szCs w:val="22"/>
          <w:lang w:val="en-ZA"/>
        </w:rPr>
        <w:t>s</w:t>
      </w:r>
      <w:r w:rsidRPr="00E5299B">
        <w:rPr>
          <w:sz w:val="22"/>
          <w:szCs w:val="22"/>
          <w:lang w:val="en-ZA"/>
        </w:rPr>
        <w:t xml:space="preserve">trategy </w:t>
      </w:r>
      <w:r w:rsidR="00E5299B">
        <w:rPr>
          <w:sz w:val="22"/>
          <w:szCs w:val="22"/>
          <w:lang w:val="en-ZA"/>
        </w:rPr>
        <w:t xml:space="preserve">also </w:t>
      </w:r>
      <w:r w:rsidRPr="00E5299B">
        <w:rPr>
          <w:sz w:val="22"/>
          <w:szCs w:val="22"/>
          <w:lang w:val="en-ZA"/>
        </w:rPr>
        <w:t xml:space="preserve">includes measures concerning phase-out </w:t>
      </w:r>
      <w:r w:rsidR="00E371B4">
        <w:rPr>
          <w:sz w:val="22"/>
          <w:szCs w:val="22"/>
          <w:lang w:val="en-ZA"/>
        </w:rPr>
        <w:t xml:space="preserve">of </w:t>
      </w:r>
      <w:r w:rsidRPr="00E5299B">
        <w:rPr>
          <w:sz w:val="22"/>
          <w:szCs w:val="22"/>
          <w:lang w:val="en-ZA"/>
        </w:rPr>
        <w:t>the use of lead ammunition across all habitats.</w:t>
      </w:r>
    </w:p>
    <w:p w14:paraId="530BD34F" w14:textId="77777777" w:rsidR="0023773E" w:rsidRPr="00E5299B" w:rsidRDefault="0023773E" w:rsidP="00E5299B">
      <w:pPr>
        <w:spacing w:line="276" w:lineRule="auto"/>
        <w:jc w:val="both"/>
        <w:rPr>
          <w:sz w:val="22"/>
          <w:szCs w:val="22"/>
          <w:lang w:val="en-ZA"/>
        </w:rPr>
      </w:pPr>
    </w:p>
    <w:p w14:paraId="07B66734" w14:textId="77777777" w:rsidR="0023773E" w:rsidRPr="00E5299B" w:rsidRDefault="0023773E" w:rsidP="00E5299B">
      <w:pPr>
        <w:spacing w:line="276" w:lineRule="auto"/>
        <w:jc w:val="both"/>
        <w:rPr>
          <w:sz w:val="22"/>
          <w:szCs w:val="22"/>
          <w:lang w:val="en-ZA"/>
        </w:rPr>
      </w:pPr>
      <w:r w:rsidRPr="00E371B4">
        <w:rPr>
          <w:b/>
          <w:sz w:val="22"/>
          <w:szCs w:val="22"/>
          <w:lang w:val="en-ZA"/>
        </w:rPr>
        <w:t>Hungary</w:t>
      </w:r>
      <w:r w:rsidRPr="00E5299B">
        <w:rPr>
          <w:sz w:val="22"/>
          <w:szCs w:val="22"/>
          <w:lang w:val="en-ZA"/>
        </w:rPr>
        <w:t>: No progress since the last TC meeting</w:t>
      </w:r>
      <w:r w:rsidR="00E371B4">
        <w:rPr>
          <w:sz w:val="22"/>
          <w:szCs w:val="22"/>
          <w:lang w:val="en-ZA"/>
        </w:rPr>
        <w:t>; l</w:t>
      </w:r>
      <w:r w:rsidRPr="00E5299B">
        <w:rPr>
          <w:sz w:val="22"/>
          <w:szCs w:val="22"/>
          <w:lang w:val="en-ZA"/>
        </w:rPr>
        <w:t xml:space="preserve">ead shot is banned in wetlands. </w:t>
      </w:r>
    </w:p>
    <w:p w14:paraId="7BA1DFC6" w14:textId="77777777" w:rsidR="0023773E" w:rsidRPr="00E5299B" w:rsidRDefault="0023773E" w:rsidP="00E5299B">
      <w:pPr>
        <w:spacing w:line="276" w:lineRule="auto"/>
        <w:jc w:val="both"/>
        <w:rPr>
          <w:sz w:val="22"/>
          <w:szCs w:val="22"/>
          <w:lang w:val="en-ZA"/>
        </w:rPr>
      </w:pPr>
    </w:p>
    <w:p w14:paraId="0C129D61" w14:textId="77777777" w:rsidR="0023773E" w:rsidRPr="00E5299B" w:rsidRDefault="0023773E" w:rsidP="00E5299B">
      <w:pPr>
        <w:spacing w:line="276" w:lineRule="auto"/>
        <w:jc w:val="both"/>
        <w:rPr>
          <w:sz w:val="22"/>
          <w:szCs w:val="22"/>
          <w:lang w:val="en-ZA"/>
        </w:rPr>
      </w:pPr>
      <w:r w:rsidRPr="00E371B4">
        <w:rPr>
          <w:b/>
          <w:sz w:val="22"/>
          <w:szCs w:val="22"/>
          <w:lang w:val="en-ZA"/>
        </w:rPr>
        <w:t>Romania</w:t>
      </w:r>
      <w:r w:rsidRPr="00E5299B">
        <w:rPr>
          <w:sz w:val="22"/>
          <w:szCs w:val="22"/>
          <w:lang w:val="en-ZA"/>
        </w:rPr>
        <w:t>:  The discussion between the Ministry of Environment and the General Association of Hunters and Fishermen for phasing out the use of lead shot for hunting in wetlands is ongoing.</w:t>
      </w:r>
    </w:p>
    <w:p w14:paraId="412C3BD3" w14:textId="77777777" w:rsidR="0023773E" w:rsidRPr="00E5299B" w:rsidRDefault="0023773E" w:rsidP="00E5299B">
      <w:pPr>
        <w:spacing w:line="276" w:lineRule="auto"/>
        <w:jc w:val="both"/>
        <w:rPr>
          <w:sz w:val="22"/>
          <w:szCs w:val="22"/>
          <w:lang w:val="en-ZA"/>
        </w:rPr>
      </w:pPr>
    </w:p>
    <w:p w14:paraId="58FFE039"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7. New or major ongoing research and monitoring activities on waterbirds and waterbird habitats: </w:t>
      </w:r>
    </w:p>
    <w:p w14:paraId="6B49CAFD" w14:textId="77777777" w:rsidR="0023773E" w:rsidRPr="00E5299B" w:rsidRDefault="0023773E" w:rsidP="00E5299B">
      <w:pPr>
        <w:spacing w:line="276" w:lineRule="auto"/>
        <w:jc w:val="both"/>
        <w:rPr>
          <w:sz w:val="22"/>
          <w:szCs w:val="22"/>
          <w:lang w:val="en-ZA"/>
        </w:rPr>
      </w:pPr>
    </w:p>
    <w:p w14:paraId="08FD356A" w14:textId="77777777" w:rsidR="0023773E" w:rsidRPr="00E5299B" w:rsidRDefault="0023773E" w:rsidP="00E5299B">
      <w:pPr>
        <w:spacing w:line="276" w:lineRule="auto"/>
        <w:jc w:val="both"/>
        <w:rPr>
          <w:sz w:val="22"/>
          <w:szCs w:val="22"/>
          <w:lang w:val="en-ZA"/>
        </w:rPr>
      </w:pPr>
      <w:r w:rsidRPr="00E371B4">
        <w:rPr>
          <w:b/>
          <w:sz w:val="22"/>
          <w:szCs w:val="22"/>
          <w:lang w:val="en-ZA"/>
        </w:rPr>
        <w:t>Albania</w:t>
      </w:r>
      <w:r w:rsidRPr="00E5299B">
        <w:rPr>
          <w:sz w:val="22"/>
          <w:szCs w:val="22"/>
          <w:lang w:val="en-ZA"/>
        </w:rPr>
        <w:t>: Waterbird monitoring is part of the annual monitoring process in the country.</w:t>
      </w:r>
    </w:p>
    <w:p w14:paraId="74F6CD64" w14:textId="77777777" w:rsidR="0023773E" w:rsidRPr="00E5299B" w:rsidRDefault="0023773E" w:rsidP="00E5299B">
      <w:pPr>
        <w:spacing w:line="276" w:lineRule="auto"/>
        <w:jc w:val="both"/>
        <w:rPr>
          <w:sz w:val="22"/>
          <w:szCs w:val="22"/>
          <w:lang w:val="en-ZA"/>
        </w:rPr>
      </w:pPr>
      <w:r w:rsidRPr="00E5299B">
        <w:rPr>
          <w:sz w:val="22"/>
          <w:szCs w:val="22"/>
          <w:lang w:val="en-ZA"/>
        </w:rPr>
        <w:t xml:space="preserve"> </w:t>
      </w:r>
    </w:p>
    <w:p w14:paraId="3B3263C6" w14:textId="77777777" w:rsidR="0023773E" w:rsidRPr="00E5299B" w:rsidRDefault="0023773E" w:rsidP="00E5299B">
      <w:pPr>
        <w:spacing w:line="276" w:lineRule="auto"/>
        <w:jc w:val="both"/>
        <w:rPr>
          <w:sz w:val="22"/>
          <w:szCs w:val="22"/>
          <w:lang w:val="en-ZA"/>
        </w:rPr>
      </w:pPr>
      <w:r w:rsidRPr="00E371B4">
        <w:rPr>
          <w:b/>
          <w:sz w:val="22"/>
          <w:szCs w:val="22"/>
          <w:lang w:val="en-ZA"/>
        </w:rPr>
        <w:t>Hungary</w:t>
      </w:r>
      <w:r w:rsidRPr="00E5299B">
        <w:rPr>
          <w:sz w:val="22"/>
          <w:szCs w:val="22"/>
          <w:lang w:val="en-ZA"/>
        </w:rPr>
        <w:t xml:space="preserve">: Waterbird monitoring on the 48 most important sites of the country is continued. </w:t>
      </w:r>
    </w:p>
    <w:p w14:paraId="172A72E2" w14:textId="77777777" w:rsidR="0023773E" w:rsidRPr="00E5299B" w:rsidRDefault="0023773E" w:rsidP="00E5299B">
      <w:pPr>
        <w:spacing w:line="276" w:lineRule="auto"/>
        <w:jc w:val="both"/>
        <w:rPr>
          <w:sz w:val="22"/>
          <w:szCs w:val="22"/>
          <w:lang w:val="en-ZA"/>
        </w:rPr>
      </w:pPr>
    </w:p>
    <w:p w14:paraId="5285F44F" w14:textId="77777777" w:rsidR="0023773E" w:rsidRPr="00E5299B" w:rsidRDefault="0023773E" w:rsidP="00E5299B">
      <w:pPr>
        <w:spacing w:line="276" w:lineRule="auto"/>
        <w:jc w:val="both"/>
        <w:rPr>
          <w:sz w:val="22"/>
          <w:szCs w:val="22"/>
          <w:lang w:val="en-ZA"/>
        </w:rPr>
      </w:pPr>
      <w:r w:rsidRPr="00E371B4">
        <w:rPr>
          <w:b/>
          <w:sz w:val="22"/>
          <w:szCs w:val="22"/>
          <w:lang w:val="en-ZA"/>
        </w:rPr>
        <w:t>Italy</w:t>
      </w:r>
      <w:r w:rsidRPr="00E5299B">
        <w:rPr>
          <w:sz w:val="22"/>
          <w:szCs w:val="22"/>
          <w:lang w:val="en-ZA"/>
        </w:rPr>
        <w:t>: Several projects based on GPS-GSM or GPS-UHF technology are ongoing. Waterbird monitoring is ongoing.</w:t>
      </w:r>
    </w:p>
    <w:p w14:paraId="77FA5AFB" w14:textId="77777777" w:rsidR="0023773E" w:rsidRPr="00E5299B" w:rsidRDefault="0023773E" w:rsidP="00E5299B">
      <w:pPr>
        <w:spacing w:line="276" w:lineRule="auto"/>
        <w:jc w:val="both"/>
        <w:rPr>
          <w:sz w:val="22"/>
          <w:szCs w:val="22"/>
          <w:lang w:val="en-ZA"/>
        </w:rPr>
      </w:pPr>
    </w:p>
    <w:p w14:paraId="5A8138AE" w14:textId="77777777" w:rsidR="0023773E" w:rsidRPr="00E5299B" w:rsidRDefault="0023773E" w:rsidP="00E5299B">
      <w:pPr>
        <w:spacing w:line="276" w:lineRule="auto"/>
        <w:jc w:val="both"/>
        <w:rPr>
          <w:sz w:val="22"/>
          <w:szCs w:val="22"/>
          <w:lang w:val="en-ZA"/>
        </w:rPr>
      </w:pPr>
      <w:r w:rsidRPr="00E371B4">
        <w:rPr>
          <w:b/>
          <w:sz w:val="22"/>
          <w:szCs w:val="22"/>
          <w:lang w:val="en-ZA"/>
        </w:rPr>
        <w:t>Romania</w:t>
      </w:r>
      <w:r w:rsidRPr="00E5299B">
        <w:rPr>
          <w:sz w:val="22"/>
          <w:szCs w:val="22"/>
          <w:lang w:val="en-ZA"/>
        </w:rPr>
        <w:t xml:space="preserve">: Inventory, mapping and monitoring </w:t>
      </w:r>
      <w:r w:rsidR="00E371B4">
        <w:rPr>
          <w:sz w:val="22"/>
          <w:szCs w:val="22"/>
          <w:lang w:val="en-ZA"/>
        </w:rPr>
        <w:t>of</w:t>
      </w:r>
      <w:r w:rsidRPr="00E5299B">
        <w:rPr>
          <w:sz w:val="22"/>
          <w:szCs w:val="22"/>
          <w:lang w:val="en-ZA"/>
        </w:rPr>
        <w:t xml:space="preserve"> AEWA species w</w:t>
      </w:r>
      <w:r w:rsidR="00E371B4">
        <w:rPr>
          <w:sz w:val="22"/>
          <w:szCs w:val="22"/>
          <w:lang w:val="en-ZA"/>
        </w:rPr>
        <w:t xml:space="preserve">as </w:t>
      </w:r>
      <w:r w:rsidRPr="00E5299B">
        <w:rPr>
          <w:sz w:val="22"/>
          <w:szCs w:val="22"/>
          <w:lang w:val="en-ZA"/>
        </w:rPr>
        <w:t>reali</w:t>
      </w:r>
      <w:r w:rsidR="00E371B4">
        <w:rPr>
          <w:sz w:val="22"/>
          <w:szCs w:val="22"/>
          <w:lang w:val="en-ZA"/>
        </w:rPr>
        <w:t>s</w:t>
      </w:r>
      <w:r w:rsidRPr="00E5299B">
        <w:rPr>
          <w:sz w:val="22"/>
          <w:szCs w:val="22"/>
          <w:lang w:val="en-ZA"/>
        </w:rPr>
        <w:t xml:space="preserve">ed in all the Special Protection Areas by the Romanian Ornithological Society/BirdLife Romania and other NGOs by participating in the "Waterfowl Census (International Waterbird Count - IWC)". </w:t>
      </w:r>
    </w:p>
    <w:p w14:paraId="2A6861D3" w14:textId="77777777" w:rsidR="0023773E" w:rsidRPr="00E5299B" w:rsidRDefault="0023773E" w:rsidP="00E5299B">
      <w:pPr>
        <w:spacing w:line="276" w:lineRule="auto"/>
        <w:jc w:val="both"/>
        <w:rPr>
          <w:sz w:val="22"/>
          <w:szCs w:val="22"/>
          <w:lang w:val="en-ZA"/>
        </w:rPr>
      </w:pPr>
    </w:p>
    <w:p w14:paraId="017DA3BD"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8. New or major ongoing education and information activities on waterbirds, waterbird habitats and the Agreement. </w:t>
      </w:r>
    </w:p>
    <w:p w14:paraId="4BFF3318" w14:textId="77777777" w:rsidR="0023773E" w:rsidRPr="00E5299B" w:rsidRDefault="0023773E" w:rsidP="00E5299B">
      <w:pPr>
        <w:spacing w:line="276" w:lineRule="auto"/>
        <w:jc w:val="both"/>
        <w:rPr>
          <w:sz w:val="22"/>
          <w:szCs w:val="22"/>
          <w:lang w:val="en-ZA"/>
        </w:rPr>
      </w:pPr>
    </w:p>
    <w:p w14:paraId="18580AB8" w14:textId="77777777" w:rsidR="0023773E" w:rsidRPr="00E5299B" w:rsidRDefault="0023773E" w:rsidP="00E5299B">
      <w:pPr>
        <w:spacing w:line="276" w:lineRule="auto"/>
        <w:jc w:val="both"/>
        <w:rPr>
          <w:sz w:val="22"/>
          <w:szCs w:val="22"/>
          <w:lang w:val="en-ZA"/>
        </w:rPr>
      </w:pPr>
      <w:r w:rsidRPr="00E371B4">
        <w:rPr>
          <w:b/>
          <w:sz w:val="22"/>
          <w:szCs w:val="22"/>
          <w:lang w:val="en-ZA"/>
        </w:rPr>
        <w:t>Albania</w:t>
      </w:r>
      <w:r w:rsidRPr="00E5299B">
        <w:rPr>
          <w:sz w:val="22"/>
          <w:szCs w:val="22"/>
          <w:lang w:val="en-ZA"/>
        </w:rPr>
        <w:t xml:space="preserve">: Education and information activities on waterbirds and waterbird habitats have taken place, notably through donor funded projects. </w:t>
      </w:r>
    </w:p>
    <w:p w14:paraId="04A00279" w14:textId="77777777" w:rsidR="0023773E" w:rsidRPr="00E5299B" w:rsidRDefault="0023773E" w:rsidP="00E5299B">
      <w:pPr>
        <w:spacing w:line="276" w:lineRule="auto"/>
        <w:jc w:val="both"/>
        <w:rPr>
          <w:sz w:val="22"/>
          <w:szCs w:val="22"/>
          <w:lang w:val="en-ZA"/>
        </w:rPr>
      </w:pPr>
    </w:p>
    <w:p w14:paraId="098B9654" w14:textId="77777777" w:rsidR="0023773E" w:rsidRPr="00E5299B" w:rsidRDefault="0023773E" w:rsidP="00E5299B">
      <w:pPr>
        <w:spacing w:line="276" w:lineRule="auto"/>
        <w:jc w:val="both"/>
        <w:rPr>
          <w:sz w:val="22"/>
          <w:szCs w:val="22"/>
          <w:lang w:val="en-ZA"/>
        </w:rPr>
      </w:pPr>
      <w:r w:rsidRPr="00E371B4">
        <w:rPr>
          <w:b/>
          <w:sz w:val="22"/>
          <w:szCs w:val="22"/>
          <w:lang w:val="en-ZA"/>
        </w:rPr>
        <w:t>Czech Rep</w:t>
      </w:r>
      <w:r w:rsidRPr="00E5299B">
        <w:rPr>
          <w:sz w:val="22"/>
          <w:szCs w:val="22"/>
          <w:lang w:val="en-ZA"/>
        </w:rPr>
        <w:t xml:space="preserve">ublic: The national AEWA communication strategy was prepared and approved in 2017. The project </w:t>
      </w:r>
      <w:r w:rsidRPr="00E371B4">
        <w:rPr>
          <w:i/>
          <w:sz w:val="22"/>
          <w:szCs w:val="22"/>
          <w:lang w:val="en-ZA"/>
        </w:rPr>
        <w:t>Conservation,</w:t>
      </w:r>
      <w:r w:rsidR="00E371B4" w:rsidRPr="00E371B4">
        <w:rPr>
          <w:i/>
          <w:sz w:val="22"/>
          <w:szCs w:val="22"/>
          <w:lang w:val="en-ZA"/>
        </w:rPr>
        <w:t xml:space="preserve"> R</w:t>
      </w:r>
      <w:r w:rsidRPr="00E371B4">
        <w:rPr>
          <w:i/>
          <w:sz w:val="22"/>
          <w:szCs w:val="22"/>
          <w:lang w:val="en-ZA"/>
        </w:rPr>
        <w:t xml:space="preserve">esearch and </w:t>
      </w:r>
      <w:r w:rsidR="00E371B4" w:rsidRPr="00E371B4">
        <w:rPr>
          <w:i/>
          <w:sz w:val="22"/>
          <w:szCs w:val="22"/>
          <w:lang w:val="en-ZA"/>
        </w:rPr>
        <w:t>S</w:t>
      </w:r>
      <w:r w:rsidRPr="00E371B4">
        <w:rPr>
          <w:i/>
          <w:sz w:val="22"/>
          <w:szCs w:val="22"/>
          <w:lang w:val="en-ZA"/>
        </w:rPr>
        <w:t xml:space="preserve">ustainable use of </w:t>
      </w:r>
      <w:r w:rsidR="00E371B4" w:rsidRPr="00E371B4">
        <w:rPr>
          <w:i/>
          <w:sz w:val="22"/>
          <w:szCs w:val="22"/>
          <w:lang w:val="en-ZA"/>
        </w:rPr>
        <w:t>W</w:t>
      </w:r>
      <w:r w:rsidRPr="00E371B4">
        <w:rPr>
          <w:i/>
          <w:sz w:val="22"/>
          <w:szCs w:val="22"/>
          <w:lang w:val="en-ZA"/>
        </w:rPr>
        <w:t>etlands in the Czech Republic (2015-2017)</w:t>
      </w:r>
      <w:r w:rsidRPr="00E5299B">
        <w:rPr>
          <w:sz w:val="22"/>
          <w:szCs w:val="22"/>
          <w:lang w:val="en-ZA"/>
        </w:rPr>
        <w:t xml:space="preserve"> finished in April 2017.</w:t>
      </w:r>
    </w:p>
    <w:p w14:paraId="4B12DB19" w14:textId="77777777" w:rsidR="0023773E" w:rsidRPr="00E5299B" w:rsidRDefault="0023773E" w:rsidP="00E5299B">
      <w:pPr>
        <w:spacing w:line="276" w:lineRule="auto"/>
        <w:jc w:val="both"/>
        <w:rPr>
          <w:sz w:val="22"/>
          <w:szCs w:val="22"/>
          <w:lang w:val="en-ZA"/>
        </w:rPr>
      </w:pPr>
    </w:p>
    <w:p w14:paraId="2D6C2BF8" w14:textId="77777777" w:rsidR="0023773E" w:rsidRPr="00E5299B" w:rsidRDefault="0023773E" w:rsidP="00E5299B">
      <w:pPr>
        <w:spacing w:line="276" w:lineRule="auto"/>
        <w:jc w:val="both"/>
        <w:rPr>
          <w:sz w:val="22"/>
          <w:szCs w:val="22"/>
          <w:lang w:val="en-ZA"/>
        </w:rPr>
      </w:pPr>
      <w:r w:rsidRPr="00E371B4">
        <w:rPr>
          <w:b/>
          <w:sz w:val="22"/>
          <w:szCs w:val="22"/>
          <w:lang w:val="en-ZA"/>
        </w:rPr>
        <w:lastRenderedPageBreak/>
        <w:t>Hungary</w:t>
      </w:r>
      <w:r w:rsidRPr="00E5299B">
        <w:rPr>
          <w:sz w:val="22"/>
          <w:szCs w:val="22"/>
          <w:lang w:val="en-ZA"/>
        </w:rPr>
        <w:t xml:space="preserve">: Eleven visitor/interpretation/education centres are operating at Ramsar sites, and </w:t>
      </w:r>
      <w:r w:rsidR="00E371B4">
        <w:rPr>
          <w:sz w:val="22"/>
          <w:szCs w:val="22"/>
          <w:lang w:val="en-ZA"/>
        </w:rPr>
        <w:t>six</w:t>
      </w:r>
      <w:r w:rsidRPr="00E5299B">
        <w:rPr>
          <w:sz w:val="22"/>
          <w:szCs w:val="22"/>
          <w:lang w:val="en-ZA"/>
        </w:rPr>
        <w:t xml:space="preserve"> centres at other wetlands. In addition to other wetland values, they also deal with waterbirds.  </w:t>
      </w:r>
    </w:p>
    <w:p w14:paraId="29DF936D" w14:textId="77777777" w:rsidR="0023773E" w:rsidRPr="00E5299B" w:rsidRDefault="0023773E" w:rsidP="00E5299B">
      <w:pPr>
        <w:spacing w:line="276" w:lineRule="auto"/>
        <w:jc w:val="both"/>
        <w:rPr>
          <w:sz w:val="22"/>
          <w:szCs w:val="22"/>
          <w:lang w:val="en-ZA"/>
        </w:rPr>
      </w:pPr>
    </w:p>
    <w:p w14:paraId="01277745" w14:textId="77777777" w:rsidR="0023773E" w:rsidRPr="00E5299B" w:rsidRDefault="0023773E" w:rsidP="00E5299B">
      <w:pPr>
        <w:spacing w:line="276" w:lineRule="auto"/>
        <w:jc w:val="both"/>
        <w:rPr>
          <w:sz w:val="22"/>
          <w:szCs w:val="22"/>
          <w:lang w:val="en-ZA"/>
        </w:rPr>
      </w:pPr>
      <w:r w:rsidRPr="00E371B4">
        <w:rPr>
          <w:b/>
          <w:sz w:val="22"/>
          <w:szCs w:val="22"/>
          <w:lang w:val="en-ZA"/>
        </w:rPr>
        <w:t>Romania</w:t>
      </w:r>
      <w:r w:rsidRPr="00E5299B">
        <w:rPr>
          <w:sz w:val="22"/>
          <w:szCs w:val="22"/>
          <w:lang w:val="en-ZA"/>
        </w:rPr>
        <w:t>: public awareness campaign during the environmental events (World Migratory Bird Day, World Biodiversity Day, World Wetlands Day).</w:t>
      </w:r>
    </w:p>
    <w:p w14:paraId="62174E28" w14:textId="77777777" w:rsidR="0023773E" w:rsidRPr="00E5299B" w:rsidRDefault="0023773E" w:rsidP="00E5299B">
      <w:pPr>
        <w:spacing w:line="276" w:lineRule="auto"/>
        <w:jc w:val="both"/>
        <w:rPr>
          <w:sz w:val="22"/>
          <w:szCs w:val="22"/>
          <w:lang w:val="en-ZA"/>
        </w:rPr>
      </w:pPr>
    </w:p>
    <w:p w14:paraId="331E484C"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9. Problematic cases threatening waterbirds or their habitats (e.g. infrastructural developments, changes in legislation, etc.): </w:t>
      </w:r>
    </w:p>
    <w:p w14:paraId="2BC862E7" w14:textId="77777777" w:rsidR="0023773E" w:rsidRPr="00E5299B" w:rsidRDefault="0023773E" w:rsidP="00E5299B">
      <w:pPr>
        <w:spacing w:line="276" w:lineRule="auto"/>
        <w:jc w:val="both"/>
        <w:rPr>
          <w:sz w:val="22"/>
          <w:szCs w:val="22"/>
          <w:lang w:val="en-ZA"/>
        </w:rPr>
      </w:pPr>
    </w:p>
    <w:p w14:paraId="418702D9" w14:textId="77777777" w:rsidR="0023773E" w:rsidRPr="00E5299B" w:rsidRDefault="0023773E" w:rsidP="00E5299B">
      <w:pPr>
        <w:spacing w:line="276" w:lineRule="auto"/>
        <w:jc w:val="both"/>
        <w:rPr>
          <w:sz w:val="22"/>
          <w:szCs w:val="22"/>
          <w:lang w:val="en-ZA"/>
        </w:rPr>
      </w:pPr>
      <w:r w:rsidRPr="00E371B4">
        <w:rPr>
          <w:b/>
          <w:sz w:val="22"/>
          <w:szCs w:val="22"/>
          <w:lang w:val="en-ZA"/>
        </w:rPr>
        <w:t>Romania</w:t>
      </w:r>
      <w:r w:rsidRPr="00E5299B">
        <w:rPr>
          <w:sz w:val="22"/>
          <w:szCs w:val="22"/>
          <w:lang w:val="en-ZA"/>
        </w:rPr>
        <w:t>:  the Environmental Protection Agencies were involved in elaborating land use plans to reduce threats for migratory birds such as land use change, electric power lines, pollution and the climate changes.</w:t>
      </w:r>
    </w:p>
    <w:p w14:paraId="73850AE2" w14:textId="77777777" w:rsidR="0023773E" w:rsidRPr="00E5299B" w:rsidRDefault="0023773E" w:rsidP="00E5299B">
      <w:pPr>
        <w:spacing w:line="276" w:lineRule="auto"/>
        <w:jc w:val="both"/>
        <w:rPr>
          <w:sz w:val="22"/>
          <w:szCs w:val="22"/>
          <w:lang w:val="en-ZA"/>
        </w:rPr>
      </w:pPr>
    </w:p>
    <w:p w14:paraId="51FF67F4"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10. Extent of use of the AEWA Conservation Guidelines by the parties </w:t>
      </w:r>
    </w:p>
    <w:p w14:paraId="4E43CC30" w14:textId="77777777" w:rsidR="0023773E" w:rsidRPr="00E5299B" w:rsidRDefault="0023773E" w:rsidP="00E5299B">
      <w:pPr>
        <w:spacing w:line="276" w:lineRule="auto"/>
        <w:jc w:val="both"/>
        <w:rPr>
          <w:sz w:val="22"/>
          <w:szCs w:val="22"/>
          <w:lang w:val="en-ZA"/>
        </w:rPr>
      </w:pPr>
    </w:p>
    <w:p w14:paraId="19FD3165" w14:textId="77777777" w:rsidR="0023773E" w:rsidRPr="00E5299B" w:rsidRDefault="0023773E" w:rsidP="00E5299B">
      <w:pPr>
        <w:spacing w:line="276" w:lineRule="auto"/>
        <w:jc w:val="both"/>
        <w:rPr>
          <w:sz w:val="22"/>
          <w:szCs w:val="22"/>
          <w:lang w:val="en-ZA"/>
        </w:rPr>
      </w:pPr>
      <w:r w:rsidRPr="00E5299B">
        <w:rPr>
          <w:sz w:val="22"/>
          <w:szCs w:val="22"/>
          <w:lang w:val="en-ZA"/>
        </w:rPr>
        <w:t>No details</w:t>
      </w:r>
    </w:p>
    <w:p w14:paraId="215CAF02" w14:textId="77777777" w:rsidR="0023773E" w:rsidRPr="00E5299B" w:rsidRDefault="0023773E" w:rsidP="00E5299B">
      <w:pPr>
        <w:spacing w:line="276" w:lineRule="auto"/>
        <w:jc w:val="both"/>
        <w:rPr>
          <w:sz w:val="22"/>
          <w:szCs w:val="22"/>
          <w:lang w:val="en-ZA"/>
        </w:rPr>
      </w:pPr>
    </w:p>
    <w:p w14:paraId="7BB2A5DB"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11. Any other information: </w:t>
      </w:r>
    </w:p>
    <w:p w14:paraId="0F91C35D" w14:textId="77777777" w:rsidR="0023773E" w:rsidRPr="00E5299B" w:rsidRDefault="0023773E" w:rsidP="00E5299B">
      <w:pPr>
        <w:spacing w:line="276" w:lineRule="auto"/>
        <w:jc w:val="both"/>
        <w:rPr>
          <w:sz w:val="22"/>
          <w:szCs w:val="22"/>
          <w:lang w:val="en-ZA"/>
        </w:rPr>
      </w:pPr>
    </w:p>
    <w:p w14:paraId="6600838D" w14:textId="77777777" w:rsidR="0023773E" w:rsidRPr="00E5299B" w:rsidRDefault="0023773E" w:rsidP="00E5299B">
      <w:pPr>
        <w:spacing w:line="276" w:lineRule="auto"/>
        <w:jc w:val="both"/>
        <w:rPr>
          <w:sz w:val="22"/>
          <w:szCs w:val="22"/>
          <w:lang w:val="en-ZA"/>
        </w:rPr>
      </w:pPr>
      <w:r w:rsidRPr="00E5299B">
        <w:rPr>
          <w:sz w:val="22"/>
          <w:szCs w:val="22"/>
          <w:lang w:val="en-ZA"/>
        </w:rPr>
        <w:t xml:space="preserve"> </w:t>
      </w:r>
      <w:r w:rsidRPr="00E371B4">
        <w:rPr>
          <w:b/>
          <w:sz w:val="22"/>
          <w:szCs w:val="22"/>
          <w:lang w:val="en-ZA"/>
        </w:rPr>
        <w:t>Albania</w:t>
      </w:r>
      <w:r w:rsidRPr="00E5299B">
        <w:rPr>
          <w:sz w:val="22"/>
          <w:szCs w:val="22"/>
          <w:lang w:val="en-ZA"/>
        </w:rPr>
        <w:t xml:space="preserve">: With the establishment of the National Protection Agency in 2015, greater control and careful management is found in all wetland territories, including those in the western part of the country where bird migration is </w:t>
      </w:r>
      <w:r w:rsidR="00E371B4">
        <w:rPr>
          <w:sz w:val="22"/>
          <w:szCs w:val="22"/>
          <w:lang w:val="en-ZA"/>
        </w:rPr>
        <w:t>extensive</w:t>
      </w:r>
      <w:r w:rsidRPr="00E5299B">
        <w:rPr>
          <w:sz w:val="22"/>
          <w:szCs w:val="22"/>
          <w:lang w:val="en-ZA"/>
        </w:rPr>
        <w:t>.</w:t>
      </w:r>
    </w:p>
    <w:p w14:paraId="3CC39DFA" w14:textId="77777777" w:rsidR="0023773E" w:rsidRPr="00E5299B" w:rsidRDefault="0023773E" w:rsidP="00E5299B">
      <w:pPr>
        <w:spacing w:line="276" w:lineRule="auto"/>
        <w:jc w:val="both"/>
        <w:rPr>
          <w:sz w:val="22"/>
          <w:szCs w:val="22"/>
          <w:lang w:val="en-ZA"/>
        </w:rPr>
      </w:pPr>
    </w:p>
    <w:p w14:paraId="37904CEC" w14:textId="77777777" w:rsidR="0023773E" w:rsidRPr="00E5299B" w:rsidRDefault="0023773E" w:rsidP="00E5299B">
      <w:pPr>
        <w:spacing w:line="276" w:lineRule="auto"/>
        <w:jc w:val="both"/>
        <w:rPr>
          <w:sz w:val="22"/>
          <w:szCs w:val="22"/>
          <w:lang w:val="en-ZA"/>
        </w:rPr>
      </w:pPr>
      <w:r w:rsidRPr="00E371B4">
        <w:rPr>
          <w:b/>
          <w:sz w:val="22"/>
          <w:szCs w:val="22"/>
          <w:lang w:val="en-ZA"/>
        </w:rPr>
        <w:t>Albania</w:t>
      </w:r>
      <w:r w:rsidRPr="00E5299B">
        <w:rPr>
          <w:sz w:val="22"/>
          <w:szCs w:val="22"/>
          <w:lang w:val="en-ZA"/>
        </w:rPr>
        <w:t>: The second law on hunting ban was approved</w:t>
      </w:r>
      <w:r w:rsidR="00E371B4">
        <w:rPr>
          <w:sz w:val="22"/>
          <w:szCs w:val="22"/>
          <w:lang w:val="en-ZA"/>
        </w:rPr>
        <w:t xml:space="preserve"> for a</w:t>
      </w:r>
      <w:r w:rsidRPr="00E5299B">
        <w:rPr>
          <w:sz w:val="22"/>
          <w:szCs w:val="22"/>
          <w:lang w:val="en-ZA"/>
        </w:rPr>
        <w:t xml:space="preserve"> 5</w:t>
      </w:r>
      <w:r w:rsidR="00E371B4">
        <w:rPr>
          <w:sz w:val="22"/>
          <w:szCs w:val="22"/>
          <w:lang w:val="en-ZA"/>
        </w:rPr>
        <w:t>-</w:t>
      </w:r>
      <w:r w:rsidRPr="00E5299B">
        <w:rPr>
          <w:sz w:val="22"/>
          <w:szCs w:val="22"/>
          <w:lang w:val="en-ZA"/>
        </w:rPr>
        <w:t xml:space="preserve">year period, from 2016 to 2021. The first </w:t>
      </w:r>
      <w:r w:rsidR="00E371B4">
        <w:rPr>
          <w:sz w:val="22"/>
          <w:szCs w:val="22"/>
          <w:lang w:val="en-ZA"/>
        </w:rPr>
        <w:t>ban</w:t>
      </w:r>
      <w:r w:rsidRPr="00E5299B">
        <w:rPr>
          <w:sz w:val="22"/>
          <w:szCs w:val="22"/>
          <w:lang w:val="en-ZA"/>
        </w:rPr>
        <w:t xml:space="preserve"> was for a 2</w:t>
      </w:r>
      <w:r w:rsidR="00E371B4">
        <w:rPr>
          <w:sz w:val="22"/>
          <w:szCs w:val="22"/>
          <w:lang w:val="en-ZA"/>
        </w:rPr>
        <w:t>-</w:t>
      </w:r>
      <w:r w:rsidRPr="00E5299B">
        <w:rPr>
          <w:sz w:val="22"/>
          <w:szCs w:val="22"/>
          <w:lang w:val="en-ZA"/>
        </w:rPr>
        <w:t>year period from 2014 to 2016</w:t>
      </w:r>
    </w:p>
    <w:p w14:paraId="35E3D00D" w14:textId="77777777" w:rsidR="0023773E" w:rsidRPr="00E5299B" w:rsidRDefault="0023773E" w:rsidP="00E5299B">
      <w:pPr>
        <w:spacing w:line="276" w:lineRule="auto"/>
        <w:jc w:val="both"/>
        <w:rPr>
          <w:sz w:val="22"/>
          <w:szCs w:val="22"/>
          <w:lang w:val="en-ZA"/>
        </w:rPr>
      </w:pPr>
    </w:p>
    <w:p w14:paraId="7FB16626" w14:textId="77777777" w:rsidR="0023773E" w:rsidRPr="00E5299B" w:rsidRDefault="0023773E" w:rsidP="00E5299B">
      <w:pPr>
        <w:spacing w:line="276" w:lineRule="auto"/>
        <w:jc w:val="both"/>
        <w:rPr>
          <w:sz w:val="22"/>
          <w:szCs w:val="22"/>
          <w:lang w:val="en-ZA"/>
        </w:rPr>
      </w:pPr>
      <w:r w:rsidRPr="00E371B4">
        <w:rPr>
          <w:b/>
          <w:sz w:val="22"/>
          <w:szCs w:val="22"/>
          <w:lang w:val="en-ZA"/>
        </w:rPr>
        <w:t>Italy</w:t>
      </w:r>
      <w:r w:rsidRPr="00E5299B">
        <w:rPr>
          <w:sz w:val="22"/>
          <w:szCs w:val="22"/>
          <w:lang w:val="en-ZA"/>
        </w:rPr>
        <w:t xml:space="preserve">: Guidelines for the management of the breeding population of the Yellow-legged Gull </w:t>
      </w:r>
      <w:r w:rsidR="00E371B4">
        <w:rPr>
          <w:sz w:val="22"/>
          <w:szCs w:val="22"/>
          <w:lang w:val="en-ZA"/>
        </w:rPr>
        <w:t>(</w:t>
      </w:r>
      <w:r w:rsidRPr="00E371B4">
        <w:rPr>
          <w:i/>
          <w:sz w:val="22"/>
          <w:szCs w:val="22"/>
          <w:lang w:val="en-ZA"/>
        </w:rPr>
        <w:t>Larus michahellis</w:t>
      </w:r>
      <w:r w:rsidR="00E371B4">
        <w:rPr>
          <w:sz w:val="22"/>
          <w:szCs w:val="22"/>
          <w:lang w:val="en-ZA"/>
        </w:rPr>
        <w:t>)</w:t>
      </w:r>
      <w:r w:rsidRPr="00E5299B">
        <w:rPr>
          <w:sz w:val="22"/>
          <w:szCs w:val="22"/>
          <w:lang w:val="en-ZA"/>
        </w:rPr>
        <w:t xml:space="preserve"> in the saltpans and coastal wetlands of the Mediterranean have been published by ISPRA and partners as a product of the Mc_Salt.</w:t>
      </w:r>
    </w:p>
    <w:p w14:paraId="53A8C16E" w14:textId="77777777" w:rsidR="0023773E" w:rsidRPr="00E5299B" w:rsidRDefault="0023773E" w:rsidP="00E5299B">
      <w:pPr>
        <w:spacing w:line="276" w:lineRule="auto"/>
        <w:jc w:val="both"/>
        <w:rPr>
          <w:sz w:val="22"/>
          <w:szCs w:val="22"/>
          <w:lang w:val="en-ZA"/>
        </w:rPr>
      </w:pPr>
    </w:p>
    <w:p w14:paraId="0C117C18" w14:textId="77777777" w:rsidR="0023773E" w:rsidRDefault="0023773E" w:rsidP="00E5299B">
      <w:pPr>
        <w:spacing w:line="276" w:lineRule="auto"/>
        <w:jc w:val="both"/>
        <w:rPr>
          <w:lang w:val="en-ZA"/>
        </w:rPr>
      </w:pPr>
    </w:p>
    <w:p w14:paraId="15D2641C" w14:textId="77777777" w:rsidR="0023773E" w:rsidRPr="00E371B4" w:rsidRDefault="00E371B4" w:rsidP="002674DC">
      <w:pPr>
        <w:pStyle w:val="Heading1"/>
        <w:shd w:val="clear" w:color="auto" w:fill="B4C6E7"/>
        <w:rPr>
          <w:lang w:val="en-ZA"/>
        </w:rPr>
      </w:pPr>
      <w:bookmarkStart w:id="44" w:name="_Toc525211332"/>
      <w:r w:rsidRPr="00E371B4">
        <w:rPr>
          <w:lang w:val="en-ZA"/>
        </w:rPr>
        <w:t>Northern Africa – Mr Sidi Imad Cherkaoui</w:t>
      </w:r>
      <w:bookmarkEnd w:id="44"/>
    </w:p>
    <w:p w14:paraId="43575346" w14:textId="77777777" w:rsidR="00C037A7" w:rsidRDefault="00C037A7" w:rsidP="00AC600D">
      <w:pPr>
        <w:spacing w:line="276" w:lineRule="auto"/>
        <w:rPr>
          <w:lang w:val="en-ZA"/>
        </w:rPr>
      </w:pPr>
    </w:p>
    <w:p w14:paraId="08227AC0" w14:textId="77777777" w:rsidR="00C037A7" w:rsidRPr="00A82376" w:rsidRDefault="00C037A7" w:rsidP="00AC600D">
      <w:pPr>
        <w:spacing w:line="276" w:lineRule="auto"/>
        <w:rPr>
          <w:sz w:val="22"/>
          <w:szCs w:val="22"/>
          <w:lang w:val="en-ZA"/>
        </w:rPr>
      </w:pPr>
      <w:r w:rsidRPr="00A82376">
        <w:rPr>
          <w:sz w:val="22"/>
          <w:szCs w:val="22"/>
          <w:lang w:val="en-ZA"/>
        </w:rPr>
        <w:t>The region consists of Algeria, Egypt, Morocco and Tunisia; there had been no report submitted by Algeria.</w:t>
      </w:r>
    </w:p>
    <w:p w14:paraId="2DCBD4D1" w14:textId="77777777" w:rsidR="00C037A7" w:rsidRPr="00A82376" w:rsidRDefault="00C037A7" w:rsidP="00AC600D">
      <w:pPr>
        <w:spacing w:line="276" w:lineRule="auto"/>
        <w:rPr>
          <w:sz w:val="22"/>
          <w:szCs w:val="22"/>
          <w:lang w:val="en-ZA"/>
        </w:rPr>
      </w:pPr>
    </w:p>
    <w:p w14:paraId="7FB0312F" w14:textId="77777777" w:rsidR="00C037A7" w:rsidRPr="00A82376" w:rsidRDefault="00C037A7" w:rsidP="00C54629">
      <w:pPr>
        <w:spacing w:line="276" w:lineRule="auto"/>
        <w:rPr>
          <w:b/>
          <w:sz w:val="22"/>
          <w:szCs w:val="22"/>
          <w:lang w:val="en-ZA"/>
        </w:rPr>
      </w:pPr>
      <w:r w:rsidRPr="00A82376">
        <w:rPr>
          <w:b/>
          <w:sz w:val="22"/>
          <w:szCs w:val="22"/>
          <w:lang w:val="en-ZA"/>
        </w:rPr>
        <w:t>Egypt</w:t>
      </w:r>
    </w:p>
    <w:p w14:paraId="255BE16B" w14:textId="77777777" w:rsidR="00C037A7" w:rsidRPr="00A82376" w:rsidRDefault="00C037A7" w:rsidP="00C037A7">
      <w:pPr>
        <w:spacing w:line="276" w:lineRule="auto"/>
        <w:jc w:val="both"/>
        <w:rPr>
          <w:sz w:val="22"/>
          <w:szCs w:val="22"/>
          <w:lang w:val="en-ZA"/>
        </w:rPr>
      </w:pPr>
      <w:r w:rsidRPr="00A82376">
        <w:rPr>
          <w:sz w:val="22"/>
          <w:szCs w:val="22"/>
          <w:lang w:val="en-ZA"/>
        </w:rPr>
        <w:t>Egypt joined the world in celebrating the World Migratory Birds Day under the theme (Stop the illegal killing, Taking and Trade of Migratory Birds) on May 2016 and 2017 respectively at Lake Nasser and Lake Quarun,</w:t>
      </w:r>
    </w:p>
    <w:p w14:paraId="50E39DC3" w14:textId="77777777" w:rsidR="00C037A7" w:rsidRPr="00A82376" w:rsidRDefault="00C037A7" w:rsidP="00AC600D">
      <w:pPr>
        <w:spacing w:line="276" w:lineRule="auto"/>
        <w:rPr>
          <w:b/>
          <w:sz w:val="22"/>
          <w:szCs w:val="22"/>
          <w:lang w:val="en-ZA"/>
        </w:rPr>
      </w:pPr>
    </w:p>
    <w:p w14:paraId="47281E27" w14:textId="77777777" w:rsidR="00C037A7" w:rsidRPr="00A82376" w:rsidRDefault="00C037A7" w:rsidP="00AC600D">
      <w:pPr>
        <w:spacing w:line="276" w:lineRule="auto"/>
        <w:rPr>
          <w:sz w:val="22"/>
          <w:szCs w:val="22"/>
          <w:u w:val="single"/>
        </w:rPr>
      </w:pPr>
      <w:r w:rsidRPr="00A82376">
        <w:rPr>
          <w:sz w:val="22"/>
          <w:szCs w:val="22"/>
          <w:u w:val="single"/>
        </w:rPr>
        <w:t>Reducing Illegal Bird Killing Along Egypt’s Mediterranean Coast</w:t>
      </w:r>
    </w:p>
    <w:p w14:paraId="69198F9D" w14:textId="77777777" w:rsidR="00C037A7" w:rsidRPr="00A82376" w:rsidRDefault="00C037A7" w:rsidP="00C037A7">
      <w:pPr>
        <w:spacing w:line="276" w:lineRule="auto"/>
        <w:rPr>
          <w:rFonts w:eastAsia="+mn-ea"/>
          <w:b/>
          <w:bCs/>
          <w:color w:val="000000"/>
          <w:kern w:val="24"/>
          <w:sz w:val="22"/>
          <w:szCs w:val="22"/>
          <w:lang w:val="en-US" w:eastAsia="en-GB"/>
        </w:rPr>
      </w:pPr>
      <w:r w:rsidRPr="00A82376">
        <w:rPr>
          <w:rFonts w:eastAsia="+mn-ea"/>
          <w:b/>
          <w:bCs/>
          <w:color w:val="000000"/>
          <w:kern w:val="24"/>
          <w:sz w:val="22"/>
          <w:szCs w:val="22"/>
          <w:lang w:val="en-US" w:eastAsia="en-GB"/>
        </w:rPr>
        <w:t>Objectives:</w:t>
      </w:r>
    </w:p>
    <w:p w14:paraId="14A764E3" w14:textId="77777777" w:rsidR="00C037A7" w:rsidRPr="00A82376" w:rsidRDefault="00C037A7" w:rsidP="00C037A7">
      <w:pPr>
        <w:spacing w:line="276" w:lineRule="auto"/>
        <w:rPr>
          <w:sz w:val="22"/>
          <w:szCs w:val="22"/>
          <w:lang w:eastAsia="en-GB"/>
        </w:rPr>
      </w:pPr>
    </w:p>
    <w:p w14:paraId="74D60CB0" w14:textId="77777777" w:rsidR="00C037A7" w:rsidRPr="00A82376" w:rsidRDefault="00C037A7" w:rsidP="00844905">
      <w:pPr>
        <w:numPr>
          <w:ilvl w:val="0"/>
          <w:numId w:val="32"/>
        </w:numPr>
        <w:tabs>
          <w:tab w:val="clear" w:pos="720"/>
          <w:tab w:val="num" w:pos="426"/>
        </w:tabs>
        <w:spacing w:line="276" w:lineRule="auto"/>
        <w:ind w:left="426" w:hanging="426"/>
        <w:contextualSpacing/>
        <w:jc w:val="both"/>
        <w:rPr>
          <w:sz w:val="22"/>
          <w:szCs w:val="22"/>
          <w:lang w:eastAsia="en-GB"/>
        </w:rPr>
      </w:pPr>
      <w:r w:rsidRPr="00A82376">
        <w:rPr>
          <w:rFonts w:eastAsia="+mn-ea"/>
          <w:color w:val="000000"/>
          <w:kern w:val="24"/>
          <w:sz w:val="22"/>
          <w:szCs w:val="22"/>
          <w:lang w:val="en-US" w:eastAsia="en-GB"/>
        </w:rPr>
        <w:t>Objective 1: To increase knowledge of the scale, conservation impact, socio-economic and legal aspects of bird trapping.</w:t>
      </w:r>
    </w:p>
    <w:p w14:paraId="52B1ACEE" w14:textId="77777777" w:rsidR="00C037A7" w:rsidRPr="00A82376" w:rsidRDefault="00C037A7" w:rsidP="00C037A7">
      <w:pPr>
        <w:spacing w:line="276" w:lineRule="auto"/>
        <w:contextualSpacing/>
        <w:jc w:val="both"/>
        <w:rPr>
          <w:sz w:val="22"/>
          <w:szCs w:val="22"/>
          <w:lang w:eastAsia="en-GB"/>
        </w:rPr>
      </w:pPr>
    </w:p>
    <w:p w14:paraId="0543FD02" w14:textId="77777777" w:rsidR="00C037A7" w:rsidRPr="00A82376" w:rsidRDefault="00C037A7" w:rsidP="00844905">
      <w:pPr>
        <w:numPr>
          <w:ilvl w:val="0"/>
          <w:numId w:val="32"/>
        </w:numPr>
        <w:tabs>
          <w:tab w:val="clear" w:pos="720"/>
          <w:tab w:val="num" w:pos="426"/>
        </w:tabs>
        <w:spacing w:line="276" w:lineRule="auto"/>
        <w:ind w:hanging="720"/>
        <w:contextualSpacing/>
        <w:jc w:val="both"/>
        <w:rPr>
          <w:sz w:val="22"/>
          <w:szCs w:val="22"/>
          <w:lang w:eastAsia="en-GB"/>
        </w:rPr>
      </w:pPr>
      <w:r w:rsidRPr="00A82376">
        <w:rPr>
          <w:rFonts w:eastAsia="+mn-ea"/>
          <w:color w:val="000000"/>
          <w:kern w:val="24"/>
          <w:sz w:val="22"/>
          <w:szCs w:val="22"/>
          <w:lang w:val="en-US" w:eastAsia="en-GB"/>
        </w:rPr>
        <w:t>Objective 2:  To ensure that effective legislation and regulations are in place and are properly enforced.</w:t>
      </w:r>
    </w:p>
    <w:p w14:paraId="1C4DE156" w14:textId="77777777" w:rsidR="00C037A7" w:rsidRPr="00A82376" w:rsidRDefault="00C037A7" w:rsidP="00C037A7">
      <w:pPr>
        <w:pStyle w:val="ListParagraph"/>
        <w:rPr>
          <w:sz w:val="22"/>
          <w:szCs w:val="22"/>
          <w:lang w:eastAsia="en-GB"/>
        </w:rPr>
      </w:pPr>
    </w:p>
    <w:p w14:paraId="72CA6F24" w14:textId="77777777" w:rsidR="00C037A7" w:rsidRPr="00A82376" w:rsidRDefault="00C037A7" w:rsidP="00844905">
      <w:pPr>
        <w:numPr>
          <w:ilvl w:val="0"/>
          <w:numId w:val="32"/>
        </w:numPr>
        <w:tabs>
          <w:tab w:val="clear" w:pos="720"/>
          <w:tab w:val="num" w:pos="426"/>
        </w:tabs>
        <w:spacing w:line="276" w:lineRule="auto"/>
        <w:ind w:left="426" w:hanging="426"/>
        <w:contextualSpacing/>
        <w:jc w:val="both"/>
        <w:rPr>
          <w:sz w:val="22"/>
          <w:szCs w:val="22"/>
          <w:lang w:eastAsia="en-GB"/>
        </w:rPr>
      </w:pPr>
      <w:r w:rsidRPr="00A82376">
        <w:rPr>
          <w:rFonts w:eastAsia="+mn-ea"/>
          <w:color w:val="000000"/>
          <w:kern w:val="24"/>
          <w:sz w:val="22"/>
          <w:szCs w:val="22"/>
          <w:lang w:val="en-US" w:eastAsia="en-GB"/>
        </w:rPr>
        <w:t>Objective 3:  To build capacity of Government institutions, NGOs and local communities to effectively address the bird trapping issue.</w:t>
      </w:r>
    </w:p>
    <w:p w14:paraId="5B169C2E" w14:textId="77777777" w:rsidR="00C037A7" w:rsidRPr="00A82376" w:rsidRDefault="00C037A7" w:rsidP="00C037A7">
      <w:pPr>
        <w:pStyle w:val="ListParagraph"/>
        <w:rPr>
          <w:sz w:val="22"/>
          <w:szCs w:val="22"/>
          <w:lang w:eastAsia="en-GB"/>
        </w:rPr>
      </w:pPr>
    </w:p>
    <w:p w14:paraId="0D728454" w14:textId="77777777" w:rsidR="00C037A7" w:rsidRPr="00A82376" w:rsidRDefault="00C037A7" w:rsidP="00844905">
      <w:pPr>
        <w:numPr>
          <w:ilvl w:val="0"/>
          <w:numId w:val="32"/>
        </w:numPr>
        <w:tabs>
          <w:tab w:val="clear" w:pos="720"/>
          <w:tab w:val="num" w:pos="426"/>
        </w:tabs>
        <w:spacing w:line="276" w:lineRule="auto"/>
        <w:ind w:left="426" w:hanging="426"/>
        <w:contextualSpacing/>
        <w:jc w:val="both"/>
        <w:rPr>
          <w:sz w:val="22"/>
          <w:szCs w:val="22"/>
          <w:lang w:eastAsia="en-GB"/>
        </w:rPr>
      </w:pPr>
      <w:r w:rsidRPr="00A82376">
        <w:rPr>
          <w:rFonts w:eastAsia="+mn-ea"/>
          <w:color w:val="000000"/>
          <w:kern w:val="24"/>
          <w:sz w:val="22"/>
          <w:szCs w:val="22"/>
          <w:lang w:val="en-US" w:eastAsia="en-GB"/>
        </w:rPr>
        <w:lastRenderedPageBreak/>
        <w:t>Objective 4:  To increase awareness locally, nationally and internationally, in order to promote bird conservation.</w:t>
      </w:r>
    </w:p>
    <w:p w14:paraId="7D4B4867" w14:textId="77777777" w:rsidR="00C037A7" w:rsidRPr="00A82376" w:rsidRDefault="00C037A7" w:rsidP="00C037A7">
      <w:pPr>
        <w:pStyle w:val="ListParagraph"/>
        <w:rPr>
          <w:sz w:val="22"/>
          <w:szCs w:val="22"/>
          <w:lang w:eastAsia="en-GB"/>
        </w:rPr>
      </w:pPr>
    </w:p>
    <w:p w14:paraId="4C2598F8" w14:textId="77777777" w:rsidR="00C037A7" w:rsidRPr="00A82376" w:rsidRDefault="00C037A7" w:rsidP="00C037A7">
      <w:pPr>
        <w:spacing w:line="276" w:lineRule="auto"/>
        <w:contextualSpacing/>
        <w:jc w:val="both"/>
        <w:rPr>
          <w:sz w:val="22"/>
          <w:szCs w:val="22"/>
          <w:u w:val="single"/>
          <w:lang w:eastAsia="en-GB"/>
        </w:rPr>
      </w:pPr>
      <w:r w:rsidRPr="00A82376">
        <w:rPr>
          <w:sz w:val="22"/>
          <w:szCs w:val="22"/>
          <w:u w:val="single"/>
          <w:lang w:eastAsia="en-GB"/>
        </w:rPr>
        <w:t>Migratory Soaring Birds Project (MSB Project)</w:t>
      </w:r>
    </w:p>
    <w:p w14:paraId="596A3E2E" w14:textId="77777777" w:rsidR="00C037A7" w:rsidRPr="00A82376" w:rsidRDefault="00C037A7" w:rsidP="00C037A7">
      <w:pPr>
        <w:spacing w:line="276" w:lineRule="auto"/>
        <w:contextualSpacing/>
        <w:jc w:val="both"/>
        <w:rPr>
          <w:sz w:val="22"/>
          <w:szCs w:val="22"/>
          <w:lang w:eastAsia="en-GB"/>
        </w:rPr>
      </w:pPr>
      <w:r w:rsidRPr="00A82376">
        <w:rPr>
          <w:sz w:val="22"/>
          <w:szCs w:val="22"/>
          <w:lang w:eastAsia="en-GB"/>
        </w:rPr>
        <w:t>This is being achieved through partnerships and strategic alliances with private businesses, NGOs, governments, international organizations in Egypt.</w:t>
      </w:r>
    </w:p>
    <w:p w14:paraId="5BE04D9D" w14:textId="77777777" w:rsidR="00C037A7" w:rsidRPr="00A82376" w:rsidRDefault="00C037A7" w:rsidP="00C037A7">
      <w:pPr>
        <w:spacing w:line="276" w:lineRule="auto"/>
        <w:contextualSpacing/>
        <w:jc w:val="both"/>
        <w:rPr>
          <w:sz w:val="22"/>
          <w:szCs w:val="22"/>
          <w:lang w:eastAsia="en-GB"/>
        </w:rPr>
      </w:pPr>
    </w:p>
    <w:p w14:paraId="470E773F" w14:textId="77777777" w:rsidR="00C037A7" w:rsidRPr="00A82376" w:rsidRDefault="00C037A7" w:rsidP="00C037A7">
      <w:pPr>
        <w:spacing w:line="276" w:lineRule="auto"/>
        <w:contextualSpacing/>
        <w:jc w:val="both"/>
        <w:rPr>
          <w:sz w:val="22"/>
          <w:szCs w:val="22"/>
          <w:lang w:eastAsia="en-GB"/>
        </w:rPr>
      </w:pPr>
      <w:r w:rsidRPr="00A82376">
        <w:rPr>
          <w:sz w:val="22"/>
          <w:szCs w:val="22"/>
          <w:lang w:eastAsia="en-GB"/>
        </w:rPr>
        <w:t>The project aims to protect the migratory soaring birds in their journey to the countries. This project aims to mainstream conservation of migratory soaring birds into the key productive sector along the Rift Valley/Red sea flyway, these sectors are; energy, agriculture, hunting and waste management.</w:t>
      </w:r>
    </w:p>
    <w:p w14:paraId="1101855B" w14:textId="77777777" w:rsidR="00C037A7" w:rsidRPr="00A82376" w:rsidRDefault="00C037A7" w:rsidP="00AC600D">
      <w:pPr>
        <w:spacing w:line="276" w:lineRule="auto"/>
        <w:rPr>
          <w:sz w:val="22"/>
          <w:szCs w:val="22"/>
          <w:u w:val="single"/>
        </w:rPr>
      </w:pPr>
    </w:p>
    <w:p w14:paraId="0265A2E5" w14:textId="77777777" w:rsidR="00C037A7" w:rsidRPr="00A82376" w:rsidRDefault="00C037A7" w:rsidP="00C037A7">
      <w:pPr>
        <w:spacing w:line="276" w:lineRule="auto"/>
        <w:jc w:val="both"/>
        <w:rPr>
          <w:sz w:val="22"/>
          <w:szCs w:val="22"/>
          <w:u w:val="single"/>
          <w:lang w:val="en-ZA"/>
        </w:rPr>
      </w:pPr>
      <w:r w:rsidRPr="00A82376">
        <w:rPr>
          <w:sz w:val="22"/>
          <w:szCs w:val="22"/>
          <w:u w:val="single"/>
          <w:lang w:val="en-ZA"/>
        </w:rPr>
        <w:t>Governments throughout the Mediterranean have agreed on the Cairo Declaration</w:t>
      </w:r>
    </w:p>
    <w:p w14:paraId="1026CC76" w14:textId="77777777" w:rsidR="00C037A7" w:rsidRPr="00A82376" w:rsidRDefault="00C037A7" w:rsidP="00C037A7">
      <w:pPr>
        <w:spacing w:line="276" w:lineRule="auto"/>
        <w:jc w:val="both"/>
        <w:rPr>
          <w:sz w:val="22"/>
          <w:szCs w:val="22"/>
          <w:lang w:val="en-ZA"/>
        </w:rPr>
      </w:pPr>
      <w:r w:rsidRPr="00A82376">
        <w:rPr>
          <w:sz w:val="22"/>
          <w:szCs w:val="22"/>
          <w:lang w:val="en-ZA"/>
        </w:rPr>
        <w:t xml:space="preserve">The Ministry of Environment in Egypt announced the conclusion of the activities of the first ever meeting of the Intergovernmental Task Force on Illegal Killing on the Mediterranean region and launched </w:t>
      </w:r>
      <w:r w:rsidR="00C54629" w:rsidRPr="00A82376">
        <w:rPr>
          <w:sz w:val="22"/>
          <w:szCs w:val="22"/>
          <w:lang w:val="en-ZA"/>
        </w:rPr>
        <w:t xml:space="preserve">the </w:t>
      </w:r>
      <w:r w:rsidRPr="00A82376">
        <w:rPr>
          <w:sz w:val="22"/>
          <w:szCs w:val="22"/>
          <w:lang w:val="en-ZA"/>
        </w:rPr>
        <w:t>"Cairo Declaration" to combat poaching of migratory birds. Dr. Mustafa Fouda Minister's Advisor for Biodiversity and Dr. Jamal Jum’a director of nature conservation section, beside the representative of the Secretariat of the Convention on Migratory Species (CMS) and with the participation of the United Nations Environment Program, Migratory Soaring Birds project, the Convention for the safeguarding of animals and number of international organizations and stakeholders.</w:t>
      </w:r>
      <w:r w:rsidRPr="00A82376">
        <w:rPr>
          <w:sz w:val="22"/>
          <w:szCs w:val="22"/>
        </w:rPr>
        <w:t xml:space="preserve"> </w:t>
      </w:r>
      <w:r w:rsidRPr="00A82376">
        <w:rPr>
          <w:sz w:val="22"/>
          <w:szCs w:val="22"/>
          <w:lang w:val="en-ZA"/>
        </w:rPr>
        <w:t>Within the Illegal killing of Birds project, NCE organized a number of meetings with Al Burullus Area.</w:t>
      </w:r>
    </w:p>
    <w:p w14:paraId="3B7E9739" w14:textId="77777777" w:rsidR="00C037A7" w:rsidRPr="00A82376" w:rsidRDefault="00C037A7" w:rsidP="00C037A7">
      <w:pPr>
        <w:spacing w:line="276" w:lineRule="auto"/>
        <w:jc w:val="both"/>
        <w:rPr>
          <w:sz w:val="22"/>
          <w:szCs w:val="22"/>
          <w:lang w:val="en-ZA"/>
        </w:rPr>
      </w:pPr>
    </w:p>
    <w:p w14:paraId="027C33B6" w14:textId="77777777" w:rsidR="00C037A7" w:rsidRPr="00A82376" w:rsidRDefault="00C037A7" w:rsidP="00C54629">
      <w:pPr>
        <w:spacing w:line="276" w:lineRule="auto"/>
        <w:jc w:val="both"/>
        <w:rPr>
          <w:b/>
          <w:sz w:val="22"/>
          <w:szCs w:val="22"/>
          <w:lang w:val="en-ZA"/>
        </w:rPr>
      </w:pPr>
      <w:r w:rsidRPr="00A82376">
        <w:rPr>
          <w:b/>
          <w:sz w:val="22"/>
          <w:szCs w:val="22"/>
          <w:lang w:val="en-ZA"/>
        </w:rPr>
        <w:t>Libya</w:t>
      </w:r>
    </w:p>
    <w:p w14:paraId="71D883F6" w14:textId="77777777" w:rsidR="00C037A7" w:rsidRPr="00A82376" w:rsidRDefault="00C037A7" w:rsidP="00C54629">
      <w:pPr>
        <w:spacing w:line="276" w:lineRule="auto"/>
        <w:jc w:val="both"/>
        <w:rPr>
          <w:sz w:val="22"/>
          <w:szCs w:val="22"/>
          <w:lang w:val="en-ZA"/>
        </w:rPr>
      </w:pPr>
      <w:r w:rsidRPr="00A82376">
        <w:rPr>
          <w:sz w:val="22"/>
          <w:szCs w:val="22"/>
          <w:lang w:val="en-ZA"/>
        </w:rPr>
        <w:t>New or major ongoing activities on habitat (site) inventory, conservation or restoration and rehabilitation of waterbird</w:t>
      </w:r>
      <w:r w:rsidR="00C54629" w:rsidRPr="00A82376">
        <w:rPr>
          <w:sz w:val="22"/>
          <w:szCs w:val="22"/>
          <w:lang w:val="en-ZA"/>
        </w:rPr>
        <w:t xml:space="preserve"> </w:t>
      </w:r>
      <w:r w:rsidRPr="00A82376">
        <w:rPr>
          <w:sz w:val="22"/>
          <w:szCs w:val="22"/>
          <w:lang w:val="en-ZA"/>
        </w:rPr>
        <w:t>habitats.</w:t>
      </w:r>
      <w:r w:rsidR="00D26FEC">
        <w:rPr>
          <w:sz w:val="22"/>
          <w:szCs w:val="22"/>
          <w:lang w:val="en-ZA"/>
        </w:rPr>
        <w:t xml:space="preserve"> </w:t>
      </w:r>
      <w:r w:rsidRPr="00A82376">
        <w:rPr>
          <w:sz w:val="22"/>
          <w:szCs w:val="22"/>
          <w:lang w:val="en-ZA"/>
        </w:rPr>
        <w:t xml:space="preserve">Despite the fragile political situation in Libya, ongoing monitoring of waterbirds carried out by Libyan </w:t>
      </w:r>
      <w:r w:rsidR="00C54629" w:rsidRPr="00A82376">
        <w:rPr>
          <w:sz w:val="22"/>
          <w:szCs w:val="22"/>
          <w:lang w:val="en-ZA"/>
        </w:rPr>
        <w:t>S</w:t>
      </w:r>
      <w:r w:rsidRPr="00A82376">
        <w:rPr>
          <w:sz w:val="22"/>
          <w:szCs w:val="22"/>
          <w:lang w:val="en-ZA"/>
        </w:rPr>
        <w:t xml:space="preserve">ociety for </w:t>
      </w:r>
      <w:r w:rsidR="00C54629" w:rsidRPr="00A82376">
        <w:rPr>
          <w:sz w:val="22"/>
          <w:szCs w:val="22"/>
          <w:lang w:val="en-ZA"/>
        </w:rPr>
        <w:t>B</w:t>
      </w:r>
      <w:r w:rsidRPr="00A82376">
        <w:rPr>
          <w:sz w:val="22"/>
          <w:szCs w:val="22"/>
          <w:lang w:val="en-ZA"/>
        </w:rPr>
        <w:t>irds, The monitoring has allowed discovery of important sites for wintering and breeding waterbirds as well as several trainings for students and NGOs members have  been done during WBS Campaigns</w:t>
      </w:r>
    </w:p>
    <w:p w14:paraId="1A4B7313" w14:textId="77777777" w:rsidR="00C037A7" w:rsidRPr="00A82376" w:rsidRDefault="00C037A7" w:rsidP="00C54629">
      <w:pPr>
        <w:spacing w:line="276" w:lineRule="auto"/>
        <w:jc w:val="both"/>
        <w:rPr>
          <w:sz w:val="22"/>
          <w:szCs w:val="22"/>
          <w:lang w:val="en-ZA"/>
        </w:rPr>
      </w:pPr>
    </w:p>
    <w:p w14:paraId="5B8A704D" w14:textId="77777777" w:rsidR="00C037A7" w:rsidRPr="00A82376" w:rsidRDefault="00C037A7" w:rsidP="00C54629">
      <w:pPr>
        <w:spacing w:line="276" w:lineRule="auto"/>
        <w:jc w:val="both"/>
        <w:rPr>
          <w:sz w:val="22"/>
          <w:szCs w:val="22"/>
          <w:lang w:val="en-ZA"/>
        </w:rPr>
      </w:pPr>
      <w:r w:rsidRPr="00A82376">
        <w:rPr>
          <w:sz w:val="22"/>
          <w:szCs w:val="22"/>
          <w:lang w:val="en-ZA"/>
        </w:rPr>
        <w:t>Celebration of Word Migratory Bird Day for 2016 and 2017</w:t>
      </w:r>
      <w:r w:rsidR="00C54629" w:rsidRPr="00A82376">
        <w:rPr>
          <w:sz w:val="22"/>
          <w:szCs w:val="22"/>
          <w:lang w:val="en-ZA"/>
        </w:rPr>
        <w:t xml:space="preserve">. </w:t>
      </w:r>
      <w:r w:rsidRPr="00A82376">
        <w:rPr>
          <w:sz w:val="22"/>
          <w:szCs w:val="22"/>
          <w:lang w:val="en-ZA"/>
        </w:rPr>
        <w:t>Libya is still part of the DIOE project and MEDDWATERBIRS Network</w:t>
      </w:r>
    </w:p>
    <w:p w14:paraId="69030FFD" w14:textId="77777777" w:rsidR="00C037A7" w:rsidRPr="00A82376" w:rsidRDefault="00C037A7" w:rsidP="00C037A7">
      <w:pPr>
        <w:spacing w:line="276" w:lineRule="auto"/>
        <w:rPr>
          <w:sz w:val="22"/>
          <w:szCs w:val="22"/>
          <w:lang w:val="en-ZA"/>
        </w:rPr>
      </w:pPr>
    </w:p>
    <w:p w14:paraId="35894AD5" w14:textId="77777777" w:rsidR="00C037A7" w:rsidRPr="00A82376" w:rsidRDefault="00C037A7" w:rsidP="00C54629">
      <w:pPr>
        <w:spacing w:line="276" w:lineRule="auto"/>
        <w:rPr>
          <w:b/>
          <w:sz w:val="22"/>
          <w:szCs w:val="22"/>
          <w:lang w:val="en-ZA"/>
        </w:rPr>
      </w:pPr>
      <w:r w:rsidRPr="00A82376">
        <w:rPr>
          <w:b/>
          <w:sz w:val="22"/>
          <w:szCs w:val="22"/>
          <w:lang w:val="en-ZA"/>
        </w:rPr>
        <w:t>Morocco</w:t>
      </w:r>
    </w:p>
    <w:p w14:paraId="6F0892C3" w14:textId="77777777" w:rsidR="00C037A7" w:rsidRPr="00A82376" w:rsidRDefault="00C037A7" w:rsidP="00AC600D">
      <w:pPr>
        <w:spacing w:line="276" w:lineRule="auto"/>
        <w:rPr>
          <w:sz w:val="22"/>
          <w:szCs w:val="22"/>
          <w:lang w:val="en-ZA"/>
        </w:rPr>
      </w:pPr>
    </w:p>
    <w:p w14:paraId="36F32453" w14:textId="77777777" w:rsidR="00C037A7" w:rsidRPr="00A82376" w:rsidRDefault="00C037A7" w:rsidP="0091545F">
      <w:pPr>
        <w:shd w:val="clear" w:color="auto" w:fill="D9E2F3"/>
        <w:spacing w:line="276" w:lineRule="auto"/>
        <w:rPr>
          <w:sz w:val="22"/>
          <w:szCs w:val="22"/>
          <w:lang w:val="en-ZA"/>
        </w:rPr>
      </w:pPr>
      <w:r w:rsidRPr="00A82376">
        <w:rPr>
          <w:sz w:val="22"/>
          <w:szCs w:val="22"/>
          <w:lang w:val="en-ZA"/>
        </w:rPr>
        <w:t>Activities to implement the Single Species Action Plans relevant to the region</w:t>
      </w:r>
    </w:p>
    <w:p w14:paraId="28C543C5" w14:textId="77777777" w:rsidR="00C037A7" w:rsidRPr="00A82376" w:rsidRDefault="00C037A7" w:rsidP="00AC600D">
      <w:pPr>
        <w:spacing w:line="276" w:lineRule="auto"/>
        <w:rPr>
          <w:sz w:val="22"/>
          <w:szCs w:val="22"/>
          <w:lang w:val="en-ZA"/>
        </w:rPr>
      </w:pPr>
    </w:p>
    <w:p w14:paraId="32C59836" w14:textId="77777777" w:rsidR="00C037A7" w:rsidRPr="00A82376" w:rsidRDefault="00C037A7" w:rsidP="00C54629">
      <w:pPr>
        <w:spacing w:line="276" w:lineRule="auto"/>
        <w:jc w:val="both"/>
        <w:rPr>
          <w:sz w:val="22"/>
          <w:szCs w:val="22"/>
          <w:lang w:val="en-ZA"/>
        </w:rPr>
      </w:pPr>
      <w:r w:rsidRPr="00A82376">
        <w:rPr>
          <w:sz w:val="22"/>
          <w:szCs w:val="22"/>
          <w:lang w:val="en-ZA"/>
        </w:rPr>
        <w:t>In Morocco</w:t>
      </w:r>
      <w:r w:rsidR="00C54629" w:rsidRPr="00A82376">
        <w:rPr>
          <w:sz w:val="22"/>
          <w:szCs w:val="22"/>
          <w:lang w:val="en-ZA"/>
        </w:rPr>
        <w:t>,</w:t>
      </w:r>
      <w:r w:rsidRPr="00A82376">
        <w:rPr>
          <w:sz w:val="22"/>
          <w:szCs w:val="22"/>
          <w:lang w:val="en-ZA"/>
        </w:rPr>
        <w:t xml:space="preserve"> legal protection for particularly Globally Threatened and Near Threatened species, such as Northen Bald Ibis </w:t>
      </w:r>
      <w:r w:rsidR="00C54629" w:rsidRPr="00A82376">
        <w:rPr>
          <w:sz w:val="22"/>
          <w:szCs w:val="22"/>
          <w:lang w:val="en-ZA"/>
        </w:rPr>
        <w:t>(</w:t>
      </w:r>
      <w:r w:rsidRPr="00A82376">
        <w:rPr>
          <w:i/>
          <w:sz w:val="22"/>
          <w:szCs w:val="22"/>
          <w:lang w:val="en-ZA"/>
        </w:rPr>
        <w:t>Geronticus eremita</w:t>
      </w:r>
      <w:r w:rsidR="00C54629" w:rsidRPr="00A82376">
        <w:rPr>
          <w:sz w:val="22"/>
          <w:szCs w:val="22"/>
          <w:lang w:val="en-ZA"/>
        </w:rPr>
        <w:t>)</w:t>
      </w:r>
      <w:r w:rsidRPr="00A82376">
        <w:rPr>
          <w:sz w:val="22"/>
          <w:szCs w:val="22"/>
          <w:lang w:val="en-ZA"/>
        </w:rPr>
        <w:t xml:space="preserve">, Marbled Duck </w:t>
      </w:r>
      <w:r w:rsidR="00C54629" w:rsidRPr="00A82376">
        <w:rPr>
          <w:sz w:val="22"/>
          <w:szCs w:val="22"/>
          <w:lang w:val="en-ZA"/>
        </w:rPr>
        <w:t>(</w:t>
      </w:r>
      <w:r w:rsidRPr="00A82376">
        <w:rPr>
          <w:i/>
          <w:sz w:val="22"/>
          <w:szCs w:val="22"/>
          <w:lang w:val="en-ZA"/>
        </w:rPr>
        <w:t>Marmaronetta angustirostris</w:t>
      </w:r>
      <w:r w:rsidR="00C54629" w:rsidRPr="00A82376">
        <w:rPr>
          <w:sz w:val="22"/>
          <w:szCs w:val="22"/>
          <w:lang w:val="en-ZA"/>
        </w:rPr>
        <w:t>)</w:t>
      </w:r>
      <w:r w:rsidRPr="00A82376">
        <w:rPr>
          <w:sz w:val="22"/>
          <w:szCs w:val="22"/>
          <w:lang w:val="en-ZA"/>
        </w:rPr>
        <w:t xml:space="preserve">, Osprey </w:t>
      </w:r>
      <w:r w:rsidR="00C54629" w:rsidRPr="00A82376">
        <w:rPr>
          <w:sz w:val="22"/>
          <w:szCs w:val="22"/>
          <w:lang w:val="en-ZA"/>
        </w:rPr>
        <w:t>(</w:t>
      </w:r>
      <w:r w:rsidRPr="00A82376">
        <w:rPr>
          <w:i/>
          <w:sz w:val="22"/>
          <w:szCs w:val="22"/>
          <w:lang w:val="en-ZA"/>
        </w:rPr>
        <w:t>Pandion haelaetus</w:t>
      </w:r>
      <w:r w:rsidR="00C54629" w:rsidRPr="00A82376">
        <w:rPr>
          <w:sz w:val="22"/>
          <w:szCs w:val="22"/>
          <w:lang w:val="en-ZA"/>
        </w:rPr>
        <w:t>)</w:t>
      </w:r>
      <w:r w:rsidRPr="00A82376">
        <w:rPr>
          <w:sz w:val="22"/>
          <w:szCs w:val="22"/>
          <w:lang w:val="en-ZA"/>
        </w:rPr>
        <w:t xml:space="preserve"> Audouin's Gull </w:t>
      </w:r>
      <w:r w:rsidR="00C54629" w:rsidRPr="00A82376">
        <w:rPr>
          <w:sz w:val="22"/>
          <w:szCs w:val="22"/>
          <w:lang w:val="en-ZA"/>
        </w:rPr>
        <w:t>(</w:t>
      </w:r>
      <w:r w:rsidRPr="00A82376">
        <w:rPr>
          <w:i/>
          <w:sz w:val="22"/>
          <w:szCs w:val="22"/>
          <w:lang w:val="en-ZA"/>
        </w:rPr>
        <w:t>Larus audouinii</w:t>
      </w:r>
      <w:r w:rsidR="00C54629" w:rsidRPr="00A82376">
        <w:rPr>
          <w:sz w:val="22"/>
          <w:szCs w:val="22"/>
          <w:lang w:val="en-ZA"/>
        </w:rPr>
        <w:t>)</w:t>
      </w:r>
      <w:r w:rsidRPr="00A82376">
        <w:rPr>
          <w:sz w:val="22"/>
          <w:szCs w:val="22"/>
          <w:lang w:val="en-ZA"/>
        </w:rPr>
        <w:t xml:space="preserve">, White-headed Duck </w:t>
      </w:r>
      <w:r w:rsidR="00C54629" w:rsidRPr="00A82376">
        <w:rPr>
          <w:sz w:val="22"/>
          <w:szCs w:val="22"/>
          <w:lang w:val="en-ZA"/>
        </w:rPr>
        <w:t>(</w:t>
      </w:r>
      <w:r w:rsidRPr="00A82376">
        <w:rPr>
          <w:i/>
          <w:sz w:val="22"/>
          <w:szCs w:val="22"/>
          <w:lang w:val="en-ZA"/>
        </w:rPr>
        <w:t>Oxyura leucocephala</w:t>
      </w:r>
      <w:r w:rsidR="00C54629" w:rsidRPr="00A82376">
        <w:rPr>
          <w:sz w:val="22"/>
          <w:szCs w:val="22"/>
          <w:lang w:val="en-ZA"/>
        </w:rPr>
        <w:t>)</w:t>
      </w:r>
      <w:r w:rsidRPr="00A82376">
        <w:rPr>
          <w:sz w:val="22"/>
          <w:szCs w:val="22"/>
          <w:lang w:val="en-ZA"/>
        </w:rPr>
        <w:t xml:space="preserve">, Ferruginous Duck </w:t>
      </w:r>
      <w:r w:rsidR="00904522" w:rsidRPr="00A82376">
        <w:rPr>
          <w:sz w:val="22"/>
          <w:szCs w:val="22"/>
          <w:lang w:val="en-ZA"/>
        </w:rPr>
        <w:t>(</w:t>
      </w:r>
      <w:r w:rsidRPr="00A82376">
        <w:rPr>
          <w:i/>
          <w:sz w:val="22"/>
          <w:szCs w:val="22"/>
          <w:lang w:val="en-ZA"/>
        </w:rPr>
        <w:t>Aythya nyroca</w:t>
      </w:r>
      <w:r w:rsidR="00904522" w:rsidRPr="00A82376">
        <w:rPr>
          <w:sz w:val="22"/>
          <w:szCs w:val="22"/>
          <w:lang w:val="en-ZA"/>
        </w:rPr>
        <w:t>)</w:t>
      </w:r>
      <w:r w:rsidRPr="00A82376">
        <w:rPr>
          <w:sz w:val="22"/>
          <w:szCs w:val="22"/>
          <w:lang w:val="en-ZA"/>
        </w:rPr>
        <w:t xml:space="preserve">, Black-tailed Godwit </w:t>
      </w:r>
      <w:r w:rsidR="00904522" w:rsidRPr="00A82376">
        <w:rPr>
          <w:sz w:val="22"/>
          <w:szCs w:val="22"/>
          <w:lang w:val="en-ZA"/>
        </w:rPr>
        <w:t>(</w:t>
      </w:r>
      <w:r w:rsidRPr="00A82376">
        <w:rPr>
          <w:i/>
          <w:sz w:val="22"/>
          <w:szCs w:val="22"/>
          <w:lang w:val="en-ZA"/>
        </w:rPr>
        <w:t>Limosa limosa</w:t>
      </w:r>
      <w:r w:rsidR="00904522" w:rsidRPr="00A82376">
        <w:rPr>
          <w:sz w:val="22"/>
          <w:szCs w:val="22"/>
          <w:lang w:val="en-ZA"/>
        </w:rPr>
        <w:t>)</w:t>
      </w:r>
      <w:r w:rsidRPr="00A82376">
        <w:rPr>
          <w:sz w:val="22"/>
          <w:szCs w:val="22"/>
          <w:lang w:val="en-ZA"/>
        </w:rPr>
        <w:t xml:space="preserve"> and Eurasian Spoonbill </w:t>
      </w:r>
      <w:r w:rsidR="00904522" w:rsidRPr="00A82376">
        <w:rPr>
          <w:sz w:val="22"/>
          <w:szCs w:val="22"/>
          <w:lang w:val="en-ZA"/>
        </w:rPr>
        <w:t>(</w:t>
      </w:r>
      <w:r w:rsidRPr="00A82376">
        <w:rPr>
          <w:i/>
          <w:sz w:val="22"/>
          <w:szCs w:val="22"/>
          <w:lang w:val="en-ZA"/>
        </w:rPr>
        <w:t>Platalea leucorodia</w:t>
      </w:r>
      <w:r w:rsidR="00904522" w:rsidRPr="00A82376">
        <w:rPr>
          <w:sz w:val="22"/>
          <w:szCs w:val="22"/>
          <w:lang w:val="en-ZA"/>
        </w:rPr>
        <w:t>)</w:t>
      </w:r>
      <w:r w:rsidRPr="00A82376">
        <w:rPr>
          <w:sz w:val="22"/>
          <w:szCs w:val="22"/>
          <w:lang w:val="en-ZA"/>
        </w:rPr>
        <w:t xml:space="preserve"> and other waterbird species is provided through the annual hunting decree. The legal protection of most of the key sites for Osprey, White-headed Duck, Ferruginous Duck, Eurasian Spoonbill and Black-tailed Godwit was maintained during the reporting period, but weak law enforcement is compromising conservation efforts.</w:t>
      </w:r>
    </w:p>
    <w:p w14:paraId="616D1992" w14:textId="77777777" w:rsidR="00C037A7" w:rsidRPr="00A82376" w:rsidRDefault="00C037A7" w:rsidP="00904522">
      <w:pPr>
        <w:spacing w:line="276" w:lineRule="auto"/>
        <w:jc w:val="both"/>
        <w:rPr>
          <w:sz w:val="22"/>
          <w:szCs w:val="22"/>
          <w:lang w:val="en-ZA"/>
        </w:rPr>
      </w:pPr>
      <w:r w:rsidRPr="00A82376">
        <w:rPr>
          <w:sz w:val="22"/>
          <w:szCs w:val="22"/>
          <w:lang w:val="en-ZA"/>
        </w:rPr>
        <w:t>Specific attention is paid to these species during International Waterbird Census and breeding surveys in Moroccan wetlands resulting in the regular update of the population data available.</w:t>
      </w:r>
    </w:p>
    <w:p w14:paraId="317ADA98" w14:textId="77777777" w:rsidR="00C037A7" w:rsidRPr="00A82376" w:rsidRDefault="00C037A7" w:rsidP="00904522">
      <w:pPr>
        <w:spacing w:line="276" w:lineRule="auto"/>
        <w:jc w:val="both"/>
        <w:rPr>
          <w:sz w:val="22"/>
          <w:szCs w:val="22"/>
          <w:lang w:val="en-ZA"/>
        </w:rPr>
      </w:pPr>
    </w:p>
    <w:p w14:paraId="5120C9EA" w14:textId="77777777" w:rsidR="00C037A7" w:rsidRPr="00A82376" w:rsidRDefault="00C037A7" w:rsidP="00904522">
      <w:pPr>
        <w:spacing w:line="276" w:lineRule="auto"/>
        <w:jc w:val="both"/>
        <w:rPr>
          <w:sz w:val="22"/>
          <w:szCs w:val="22"/>
          <w:lang w:val="en-ZA"/>
        </w:rPr>
      </w:pPr>
      <w:r w:rsidRPr="00A82376">
        <w:rPr>
          <w:sz w:val="22"/>
          <w:szCs w:val="22"/>
          <w:lang w:val="en-ZA"/>
        </w:rPr>
        <w:t>Record breeding success for Critically Endangered Northern Bald Ibis and expansion: two new sites found in Morocco</w:t>
      </w:r>
      <w:r w:rsidRPr="00A82376">
        <w:rPr>
          <w:sz w:val="22"/>
          <w:szCs w:val="22"/>
          <w:lang w:val="en-ZA"/>
        </w:rPr>
        <w:br/>
      </w:r>
    </w:p>
    <w:p w14:paraId="71EF07E5" w14:textId="77777777" w:rsidR="00C037A7" w:rsidRPr="00A82376" w:rsidRDefault="00C037A7" w:rsidP="0091545F">
      <w:pPr>
        <w:shd w:val="clear" w:color="auto" w:fill="D9E2F3"/>
        <w:spacing w:line="276" w:lineRule="auto"/>
        <w:jc w:val="both"/>
        <w:rPr>
          <w:sz w:val="22"/>
          <w:szCs w:val="22"/>
          <w:lang w:val="en-ZA"/>
        </w:rPr>
      </w:pPr>
      <w:r w:rsidRPr="00A82376">
        <w:rPr>
          <w:sz w:val="22"/>
          <w:szCs w:val="22"/>
          <w:lang w:val="en-ZA"/>
        </w:rPr>
        <w:t>New or major ongoing activities on habitat (site) inventory, conservation or restoration and rehabilitation of waterbird habitats</w:t>
      </w:r>
    </w:p>
    <w:p w14:paraId="7A0EDFFD" w14:textId="77777777" w:rsidR="00C037A7" w:rsidRPr="00A82376" w:rsidRDefault="00C037A7" w:rsidP="00AC600D">
      <w:pPr>
        <w:spacing w:line="276" w:lineRule="auto"/>
        <w:rPr>
          <w:sz w:val="22"/>
          <w:szCs w:val="22"/>
          <w:lang w:val="en-ZA"/>
        </w:rPr>
      </w:pPr>
    </w:p>
    <w:p w14:paraId="27B3DA3B" w14:textId="77777777" w:rsidR="00C037A7" w:rsidRPr="00A82376" w:rsidRDefault="00C037A7" w:rsidP="00904522">
      <w:pPr>
        <w:spacing w:line="276" w:lineRule="auto"/>
        <w:jc w:val="both"/>
        <w:rPr>
          <w:sz w:val="22"/>
          <w:szCs w:val="22"/>
          <w:lang w:val="en-ZA"/>
        </w:rPr>
      </w:pPr>
      <w:r w:rsidRPr="00A82376">
        <w:rPr>
          <w:sz w:val="22"/>
          <w:szCs w:val="22"/>
          <w:lang w:val="en-ZA"/>
        </w:rPr>
        <w:t>Several on-going conservation projects (some of them funded by the CEPF, MAVA, Wadden sea Partnership,</w:t>
      </w:r>
      <w:r w:rsidR="00D26FEC">
        <w:rPr>
          <w:sz w:val="22"/>
          <w:szCs w:val="22"/>
          <w:lang w:val="en-ZA"/>
        </w:rPr>
        <w:t xml:space="preserve"> </w:t>
      </w:r>
      <w:r w:rsidRPr="00A82376">
        <w:rPr>
          <w:sz w:val="22"/>
          <w:szCs w:val="22"/>
          <w:lang w:val="en-ZA"/>
        </w:rPr>
        <w:t>Conservatoire du Littoral, PPI-OSCAN IUCN, PA2M Foundation, ..) carried out in partnership between international and national NGOs and the biodiversity conservation authorities, allowed updating of relevant data on wetlands and key sites (IBAs and Ramsar sites) like Essaouira Mogador, Mar Chica Lagoon, Aguelmam Afnourir Lake, Knifiss, Dakhla National Park, Smir Lagoon, etc.</w:t>
      </w:r>
    </w:p>
    <w:p w14:paraId="39C7E3DF" w14:textId="77777777" w:rsidR="00C037A7" w:rsidRPr="00A82376" w:rsidRDefault="00C037A7" w:rsidP="00904522">
      <w:pPr>
        <w:spacing w:line="276" w:lineRule="auto"/>
        <w:jc w:val="both"/>
        <w:rPr>
          <w:sz w:val="22"/>
          <w:szCs w:val="22"/>
          <w:lang w:val="en-ZA"/>
        </w:rPr>
      </w:pPr>
      <w:r w:rsidRPr="00A82376">
        <w:rPr>
          <w:sz w:val="22"/>
          <w:szCs w:val="22"/>
          <w:lang w:val="en-ZA"/>
        </w:rPr>
        <w:t>GOMAC is strongly lobbying for the protection of two non-designated wetlands but are extremely important for migratory and breeding waterbirds (Fouarat and Dar Bouaza Marshes respectively in Kenitra and Casablanca cities).</w:t>
      </w:r>
    </w:p>
    <w:p w14:paraId="447DC511" w14:textId="77777777" w:rsidR="00C037A7" w:rsidRPr="00A82376" w:rsidRDefault="00C037A7" w:rsidP="00AC600D">
      <w:pPr>
        <w:spacing w:line="276" w:lineRule="auto"/>
        <w:rPr>
          <w:sz w:val="22"/>
          <w:szCs w:val="22"/>
          <w:lang w:val="en-ZA"/>
        </w:rPr>
      </w:pPr>
    </w:p>
    <w:p w14:paraId="27FDFBF6" w14:textId="77777777" w:rsidR="0023773E" w:rsidRPr="00A82376" w:rsidRDefault="00C037A7" w:rsidP="0091545F">
      <w:pPr>
        <w:shd w:val="clear" w:color="auto" w:fill="D9E2F3"/>
        <w:spacing w:line="276" w:lineRule="auto"/>
        <w:rPr>
          <w:sz w:val="22"/>
          <w:szCs w:val="22"/>
          <w:lang w:val="en-ZA"/>
        </w:rPr>
      </w:pPr>
      <w:r w:rsidRPr="00A82376">
        <w:rPr>
          <w:sz w:val="22"/>
          <w:szCs w:val="22"/>
          <w:lang w:val="en-ZA"/>
        </w:rPr>
        <w:t>New or major ongoing research and monitoring activities on waterbirds and waterbird habitats</w:t>
      </w:r>
    </w:p>
    <w:p w14:paraId="55B7DD97" w14:textId="77777777" w:rsidR="00904522" w:rsidRPr="00A82376" w:rsidRDefault="00904522" w:rsidP="00C037A7">
      <w:pPr>
        <w:spacing w:line="276" w:lineRule="auto"/>
        <w:rPr>
          <w:sz w:val="22"/>
          <w:szCs w:val="22"/>
          <w:lang w:val="en-ZA"/>
        </w:rPr>
      </w:pPr>
    </w:p>
    <w:p w14:paraId="09BCBFCD" w14:textId="77777777" w:rsidR="00C037A7" w:rsidRPr="00A82376" w:rsidRDefault="00C037A7" w:rsidP="00844905">
      <w:pPr>
        <w:numPr>
          <w:ilvl w:val="0"/>
          <w:numId w:val="42"/>
        </w:numPr>
        <w:spacing w:line="276" w:lineRule="auto"/>
        <w:ind w:left="426" w:hanging="426"/>
        <w:jc w:val="both"/>
        <w:rPr>
          <w:sz w:val="22"/>
          <w:szCs w:val="22"/>
          <w:lang w:val="en-ZA"/>
        </w:rPr>
      </w:pPr>
      <w:r w:rsidRPr="00A82376">
        <w:rPr>
          <w:sz w:val="22"/>
          <w:szCs w:val="22"/>
          <w:lang w:val="en-ZA"/>
        </w:rPr>
        <w:t>Intensive monitoring of waterbird populations (wintering and breeding) continues at selected key sites n=28 (RAMSAR and IBA).</w:t>
      </w:r>
    </w:p>
    <w:p w14:paraId="2916DC10" w14:textId="77777777" w:rsidR="00C037A7" w:rsidRPr="00A82376" w:rsidRDefault="00C037A7" w:rsidP="00844905">
      <w:pPr>
        <w:numPr>
          <w:ilvl w:val="0"/>
          <w:numId w:val="42"/>
        </w:numPr>
        <w:spacing w:line="276" w:lineRule="auto"/>
        <w:ind w:left="426" w:hanging="426"/>
        <w:jc w:val="both"/>
        <w:rPr>
          <w:sz w:val="22"/>
          <w:szCs w:val="22"/>
          <w:lang w:val="en-ZA"/>
        </w:rPr>
      </w:pPr>
      <w:r w:rsidRPr="00A82376">
        <w:rPr>
          <w:sz w:val="22"/>
          <w:szCs w:val="22"/>
          <w:lang w:val="en-ZA"/>
        </w:rPr>
        <w:t>Ecological factors affecting wetland occupancy by breeding Anatidae in the southwestern mediterranean. Ecological research</w:t>
      </w:r>
      <w:r w:rsidR="00904522" w:rsidRPr="00A82376">
        <w:rPr>
          <w:sz w:val="22"/>
          <w:szCs w:val="22"/>
          <w:lang w:val="en-ZA"/>
        </w:rPr>
        <w:t>.</w:t>
      </w:r>
      <w:r w:rsidRPr="00A82376">
        <w:rPr>
          <w:sz w:val="22"/>
          <w:szCs w:val="22"/>
          <w:lang w:val="en-ZA"/>
        </w:rPr>
        <w:t xml:space="preserve"> </w:t>
      </w:r>
    </w:p>
    <w:p w14:paraId="6D051B51" w14:textId="77777777" w:rsidR="0023773E" w:rsidRPr="00A82376" w:rsidRDefault="00C037A7" w:rsidP="00844905">
      <w:pPr>
        <w:numPr>
          <w:ilvl w:val="0"/>
          <w:numId w:val="42"/>
        </w:numPr>
        <w:spacing w:line="276" w:lineRule="auto"/>
        <w:ind w:left="426" w:hanging="426"/>
        <w:jc w:val="both"/>
        <w:rPr>
          <w:i/>
          <w:sz w:val="22"/>
          <w:szCs w:val="22"/>
          <w:lang w:val="en-ZA"/>
        </w:rPr>
      </w:pPr>
      <w:r w:rsidRPr="00A82376">
        <w:rPr>
          <w:sz w:val="22"/>
          <w:szCs w:val="22"/>
          <w:lang w:val="en-ZA"/>
        </w:rPr>
        <w:t xml:space="preserve">Factors Predicting Ramsar Site Occupancy by Threatened Waterfowl: The Case of the Marbled Teal Marmaronetta angustirostris and Ferruginous Duck Aythya nyroca in Morocco.  </w:t>
      </w:r>
      <w:r w:rsidRPr="00A82376">
        <w:rPr>
          <w:i/>
          <w:sz w:val="22"/>
          <w:szCs w:val="22"/>
          <w:lang w:val="en-ZA"/>
        </w:rPr>
        <w:t>Ardeola Journal</w:t>
      </w:r>
    </w:p>
    <w:p w14:paraId="77F5D388" w14:textId="77777777" w:rsidR="00C037A7" w:rsidRPr="00A82376" w:rsidRDefault="00C037A7" w:rsidP="00C037A7">
      <w:pPr>
        <w:spacing w:line="276" w:lineRule="auto"/>
        <w:rPr>
          <w:sz w:val="22"/>
          <w:szCs w:val="22"/>
          <w:lang w:val="en-ZA"/>
        </w:rPr>
      </w:pPr>
    </w:p>
    <w:p w14:paraId="2CC0F1D5" w14:textId="77777777" w:rsidR="00870D38" w:rsidRPr="00A82376" w:rsidRDefault="00C037A7" w:rsidP="00AC600D">
      <w:pPr>
        <w:spacing w:line="276" w:lineRule="auto"/>
        <w:rPr>
          <w:sz w:val="22"/>
          <w:szCs w:val="22"/>
          <w:lang w:val="en-ZA"/>
        </w:rPr>
      </w:pPr>
      <w:r w:rsidRPr="00A82376">
        <w:rPr>
          <w:sz w:val="22"/>
          <w:szCs w:val="22"/>
          <w:shd w:val="clear" w:color="auto" w:fill="D9E2F3"/>
          <w:lang w:val="en-ZA"/>
        </w:rPr>
        <w:t>New or major ongoing education and information activities on waterbirds, waterbird habitats and the Agreement</w:t>
      </w:r>
    </w:p>
    <w:p w14:paraId="010A41BD" w14:textId="77777777" w:rsidR="002A68F8" w:rsidRPr="00A82376" w:rsidRDefault="002A68F8" w:rsidP="00AC600D">
      <w:pPr>
        <w:spacing w:line="276" w:lineRule="auto"/>
        <w:rPr>
          <w:sz w:val="22"/>
          <w:szCs w:val="22"/>
          <w:lang w:val="en-ZA"/>
        </w:rPr>
      </w:pPr>
    </w:p>
    <w:p w14:paraId="01889C79" w14:textId="77777777" w:rsidR="002A68F8" w:rsidRPr="00A82376" w:rsidRDefault="002A68F8" w:rsidP="00844905">
      <w:pPr>
        <w:numPr>
          <w:ilvl w:val="0"/>
          <w:numId w:val="44"/>
        </w:numPr>
        <w:spacing w:line="276" w:lineRule="auto"/>
        <w:ind w:left="426" w:hanging="426"/>
        <w:jc w:val="both"/>
        <w:rPr>
          <w:sz w:val="22"/>
          <w:szCs w:val="22"/>
        </w:rPr>
      </w:pPr>
      <w:r w:rsidRPr="00A82376">
        <w:rPr>
          <w:sz w:val="22"/>
          <w:szCs w:val="22"/>
        </w:rPr>
        <w:t>Several partners in Morocco continued to organise awareness raising events on occasion of World Migratory Bird Day, World Wetlands Day and World animal Day (Moulay Ismail University; ASMAPEC, Nature solultions) in 2016 and 2018.</w:t>
      </w:r>
    </w:p>
    <w:p w14:paraId="70E772E5" w14:textId="77777777" w:rsidR="002A68F8" w:rsidRPr="00A82376" w:rsidRDefault="002A68F8" w:rsidP="00844905">
      <w:pPr>
        <w:numPr>
          <w:ilvl w:val="0"/>
          <w:numId w:val="44"/>
        </w:numPr>
        <w:spacing w:line="276" w:lineRule="auto"/>
        <w:ind w:left="426" w:hanging="426"/>
        <w:jc w:val="both"/>
        <w:rPr>
          <w:sz w:val="22"/>
          <w:szCs w:val="22"/>
        </w:rPr>
      </w:pPr>
      <w:r w:rsidRPr="00A82376">
        <w:rPr>
          <w:sz w:val="22"/>
          <w:szCs w:val="22"/>
        </w:rPr>
        <w:t>Several environmental education center projects have emerged in Morocco, especially in the main protected areas</w:t>
      </w:r>
      <w:r w:rsidR="005F7036" w:rsidRPr="00A82376">
        <w:rPr>
          <w:sz w:val="22"/>
          <w:szCs w:val="22"/>
        </w:rPr>
        <w:t>.</w:t>
      </w:r>
    </w:p>
    <w:p w14:paraId="7A2FB595" w14:textId="77777777" w:rsidR="005F7036" w:rsidRPr="00A82376" w:rsidRDefault="005F7036" w:rsidP="00904522">
      <w:pPr>
        <w:spacing w:line="276" w:lineRule="auto"/>
        <w:jc w:val="both"/>
        <w:rPr>
          <w:sz w:val="22"/>
          <w:szCs w:val="22"/>
        </w:rPr>
      </w:pPr>
    </w:p>
    <w:p w14:paraId="13560680" w14:textId="77777777" w:rsidR="005F7036" w:rsidRPr="00A82376" w:rsidRDefault="005F7036" w:rsidP="0055406F">
      <w:pPr>
        <w:spacing w:line="276" w:lineRule="auto"/>
        <w:jc w:val="both"/>
        <w:rPr>
          <w:sz w:val="22"/>
          <w:szCs w:val="22"/>
        </w:rPr>
      </w:pPr>
      <w:r w:rsidRPr="00A82376">
        <w:rPr>
          <w:sz w:val="22"/>
          <w:szCs w:val="22"/>
        </w:rPr>
        <w:t>Several wetlands continue to face serious threats namely due to urbanization, tourism transport, overgrazing, climate change and illegal hunting and fishing which are also directly affecting bird populations.</w:t>
      </w:r>
      <w:r w:rsidR="0055406F" w:rsidRPr="00A82376">
        <w:rPr>
          <w:sz w:val="22"/>
          <w:szCs w:val="22"/>
        </w:rPr>
        <w:t xml:space="preserve"> </w:t>
      </w:r>
      <w:r w:rsidRPr="00A82376">
        <w:rPr>
          <w:sz w:val="22"/>
          <w:szCs w:val="22"/>
        </w:rPr>
        <w:t>Urbanization and Tourism in all forms remain a major threat to waterbirds or their habitats in Morocco</w:t>
      </w:r>
    </w:p>
    <w:p w14:paraId="6644093B" w14:textId="77777777" w:rsidR="005F7036" w:rsidRPr="00A82376" w:rsidRDefault="005F7036" w:rsidP="0055406F">
      <w:pPr>
        <w:spacing w:line="276" w:lineRule="auto"/>
        <w:jc w:val="both"/>
        <w:rPr>
          <w:sz w:val="22"/>
          <w:szCs w:val="22"/>
        </w:rPr>
      </w:pPr>
      <w:r w:rsidRPr="00A82376">
        <w:rPr>
          <w:sz w:val="22"/>
          <w:szCs w:val="22"/>
        </w:rPr>
        <w:t>Associations mobilize to protect the wetlands against destruction</w:t>
      </w:r>
    </w:p>
    <w:p w14:paraId="5B230721" w14:textId="77777777" w:rsidR="005F7036" w:rsidRPr="00A82376" w:rsidRDefault="005F7036" w:rsidP="00904522">
      <w:pPr>
        <w:spacing w:line="276" w:lineRule="auto"/>
        <w:jc w:val="both"/>
        <w:rPr>
          <w:sz w:val="22"/>
          <w:szCs w:val="22"/>
        </w:rPr>
      </w:pPr>
    </w:p>
    <w:p w14:paraId="69D57000" w14:textId="77777777" w:rsidR="005F7036" w:rsidRPr="00A82376" w:rsidRDefault="005F7036" w:rsidP="00904522">
      <w:pPr>
        <w:spacing w:line="276" w:lineRule="auto"/>
        <w:jc w:val="both"/>
        <w:rPr>
          <w:sz w:val="22"/>
          <w:szCs w:val="22"/>
        </w:rPr>
      </w:pPr>
      <w:r w:rsidRPr="00A82376">
        <w:rPr>
          <w:sz w:val="22"/>
          <w:szCs w:val="22"/>
        </w:rPr>
        <w:t>Successful completion of AEWA small grant fund project titled:  improving the conservation status of the White-headed Duck (</w:t>
      </w:r>
      <w:r w:rsidRPr="00447B75">
        <w:rPr>
          <w:i/>
          <w:sz w:val="22"/>
          <w:szCs w:val="22"/>
        </w:rPr>
        <w:t>Oxyura leucocephala</w:t>
      </w:r>
      <w:r w:rsidRPr="00A82376">
        <w:rPr>
          <w:sz w:val="22"/>
          <w:szCs w:val="22"/>
        </w:rPr>
        <w:t>) in Morocco. It has been implemented by BirdLife Morocco and Moroccan wildlife conservation authorities (HCEFLCD). Project activities included the organization of a multi-stakeholder consultation meeting which resulted in the establishment of a national working group given the task of guiding and coordinating the conservation of the species. This national working group includes Morocco’s representatives on the AEWA International Working Group for the White-headed Duck, thereby maximizing collaboration at the flyway scale.</w:t>
      </w:r>
    </w:p>
    <w:p w14:paraId="3C36A93C" w14:textId="77777777" w:rsidR="00765B96" w:rsidRDefault="00765B96" w:rsidP="00904522">
      <w:pPr>
        <w:spacing w:line="276" w:lineRule="auto"/>
        <w:jc w:val="both"/>
        <w:rPr>
          <w:sz w:val="22"/>
          <w:szCs w:val="22"/>
          <w:u w:val="single"/>
        </w:rPr>
      </w:pPr>
    </w:p>
    <w:p w14:paraId="18073898" w14:textId="77777777" w:rsidR="005F7036" w:rsidRPr="00A82376" w:rsidRDefault="005F7036" w:rsidP="00904522">
      <w:pPr>
        <w:spacing w:line="276" w:lineRule="auto"/>
        <w:jc w:val="both"/>
        <w:rPr>
          <w:sz w:val="22"/>
          <w:szCs w:val="22"/>
          <w:u w:val="single"/>
        </w:rPr>
      </w:pPr>
      <w:r w:rsidRPr="00A82376">
        <w:rPr>
          <w:sz w:val="22"/>
          <w:szCs w:val="22"/>
          <w:u w:val="single"/>
        </w:rPr>
        <w:t>Monitoring the illegal trade of wildlife project</w:t>
      </w:r>
    </w:p>
    <w:p w14:paraId="6812D1DE" w14:textId="77777777" w:rsidR="005F7036" w:rsidRPr="00A82376" w:rsidRDefault="005F7036" w:rsidP="00A82376">
      <w:pPr>
        <w:spacing w:line="276" w:lineRule="auto"/>
        <w:jc w:val="both"/>
        <w:rPr>
          <w:sz w:val="22"/>
          <w:szCs w:val="22"/>
        </w:rPr>
      </w:pPr>
      <w:r w:rsidRPr="00A82376">
        <w:rPr>
          <w:sz w:val="22"/>
          <w:szCs w:val="22"/>
        </w:rPr>
        <w:t xml:space="preserve">A potential threat to migratory waterbirds is emerging in Morocco with plans to enhance the use of alternative energies such as wind and solar power. power lines pose serious problem for resident and migratory raptors such as Spanish Imperial Eagle, Golden and Bonelli's eagles. Black points are being identified. </w:t>
      </w:r>
      <w:r w:rsidR="00154524">
        <w:rPr>
          <w:sz w:val="22"/>
          <w:szCs w:val="22"/>
        </w:rPr>
        <w:t>S</w:t>
      </w:r>
      <w:r w:rsidRPr="00A82376">
        <w:rPr>
          <w:sz w:val="22"/>
          <w:szCs w:val="22"/>
        </w:rPr>
        <w:t>everal communications notes were produced.</w:t>
      </w:r>
    </w:p>
    <w:p w14:paraId="350A29C2" w14:textId="77777777" w:rsidR="005F7036" w:rsidRPr="00A82376" w:rsidRDefault="005F7036" w:rsidP="00904522">
      <w:pPr>
        <w:spacing w:line="276" w:lineRule="auto"/>
        <w:jc w:val="both"/>
        <w:rPr>
          <w:sz w:val="22"/>
          <w:szCs w:val="22"/>
        </w:rPr>
      </w:pPr>
    </w:p>
    <w:p w14:paraId="61F0D7D5" w14:textId="77777777" w:rsidR="005F7036" w:rsidRPr="00A82376" w:rsidRDefault="00A82376" w:rsidP="00154524">
      <w:pPr>
        <w:spacing w:line="276" w:lineRule="auto"/>
        <w:jc w:val="both"/>
        <w:rPr>
          <w:sz w:val="22"/>
          <w:szCs w:val="22"/>
        </w:rPr>
      </w:pPr>
      <w:r>
        <w:rPr>
          <w:sz w:val="22"/>
          <w:szCs w:val="22"/>
        </w:rPr>
        <w:t>A Saker Falcon (</w:t>
      </w:r>
      <w:r w:rsidRPr="00A82376">
        <w:rPr>
          <w:i/>
          <w:sz w:val="22"/>
          <w:szCs w:val="22"/>
        </w:rPr>
        <w:t>Falco cherrug</w:t>
      </w:r>
      <w:r>
        <w:rPr>
          <w:sz w:val="22"/>
          <w:szCs w:val="22"/>
        </w:rPr>
        <w:t>)</w:t>
      </w:r>
      <w:r w:rsidRPr="00A82376">
        <w:rPr>
          <w:sz w:val="22"/>
          <w:szCs w:val="22"/>
        </w:rPr>
        <w:t xml:space="preserve">, a bird, illegally captured on 27 November 2017 by poachers in the Casablanca region, was seized by the wildlife authorities on 03 December and handed over to the Moroccan Association </w:t>
      </w:r>
      <w:r w:rsidRPr="00A82376">
        <w:rPr>
          <w:sz w:val="22"/>
          <w:szCs w:val="22"/>
        </w:rPr>
        <w:lastRenderedPageBreak/>
        <w:t>of Falconry and Conservation of Raptors (AMFCR), which took care of them until his release</w:t>
      </w:r>
      <w:r w:rsidR="00154524">
        <w:rPr>
          <w:sz w:val="22"/>
          <w:szCs w:val="22"/>
        </w:rPr>
        <w:t xml:space="preserve">. </w:t>
      </w:r>
      <w:r w:rsidR="005F7036" w:rsidRPr="00A82376">
        <w:rPr>
          <w:sz w:val="22"/>
          <w:szCs w:val="22"/>
        </w:rPr>
        <w:t>The electrocution of raptors continues.</w:t>
      </w:r>
    </w:p>
    <w:p w14:paraId="6F94F6D8" w14:textId="77777777" w:rsidR="005F7036" w:rsidRPr="00A82376" w:rsidRDefault="005F7036" w:rsidP="005F7036">
      <w:pPr>
        <w:spacing w:line="276" w:lineRule="auto"/>
        <w:rPr>
          <w:sz w:val="22"/>
          <w:szCs w:val="22"/>
        </w:rPr>
      </w:pPr>
    </w:p>
    <w:p w14:paraId="40CEAEF6" w14:textId="77777777" w:rsidR="005F7036" w:rsidRPr="00A82376" w:rsidRDefault="005F7036" w:rsidP="005F7036">
      <w:pPr>
        <w:spacing w:line="276" w:lineRule="auto"/>
        <w:rPr>
          <w:sz w:val="22"/>
          <w:szCs w:val="22"/>
          <w:u w:val="single"/>
        </w:rPr>
      </w:pPr>
      <w:r w:rsidRPr="00A82376">
        <w:rPr>
          <w:sz w:val="22"/>
          <w:szCs w:val="22"/>
          <w:u w:val="single"/>
        </w:rPr>
        <w:t xml:space="preserve">Relevant Research </w:t>
      </w:r>
    </w:p>
    <w:p w14:paraId="541ADBD2" w14:textId="77777777" w:rsidR="005F7036" w:rsidRPr="00A82376" w:rsidRDefault="005F7036" w:rsidP="005F7036">
      <w:pPr>
        <w:spacing w:line="276" w:lineRule="auto"/>
        <w:rPr>
          <w:sz w:val="22"/>
          <w:szCs w:val="22"/>
        </w:rPr>
      </w:pPr>
      <w:r w:rsidRPr="00A82376">
        <w:rPr>
          <w:sz w:val="22"/>
          <w:szCs w:val="22"/>
        </w:rPr>
        <w:t>Effects of orchard type and breeding period on Turtle Dove nest density in irrigated agroecosystems</w:t>
      </w:r>
      <w:r w:rsidR="00A82376">
        <w:rPr>
          <w:sz w:val="22"/>
          <w:szCs w:val="22"/>
        </w:rPr>
        <w:t>:</w:t>
      </w:r>
    </w:p>
    <w:p w14:paraId="256FF9EE" w14:textId="77777777" w:rsidR="00A82376" w:rsidRDefault="005F7036" w:rsidP="00844905">
      <w:pPr>
        <w:numPr>
          <w:ilvl w:val="0"/>
          <w:numId w:val="43"/>
        </w:numPr>
        <w:spacing w:line="276" w:lineRule="auto"/>
        <w:ind w:left="0" w:firstLine="0"/>
        <w:jc w:val="both"/>
        <w:rPr>
          <w:sz w:val="22"/>
          <w:szCs w:val="22"/>
        </w:rPr>
      </w:pPr>
      <w:r w:rsidRPr="00A82376">
        <w:rPr>
          <w:sz w:val="22"/>
          <w:szCs w:val="22"/>
        </w:rPr>
        <w:t xml:space="preserve">The European Turtle-Dove </w:t>
      </w:r>
      <w:r w:rsidR="00A82376">
        <w:rPr>
          <w:sz w:val="22"/>
          <w:szCs w:val="22"/>
        </w:rPr>
        <w:t>(</w:t>
      </w:r>
      <w:r w:rsidRPr="00A82376">
        <w:rPr>
          <w:i/>
          <w:sz w:val="22"/>
          <w:szCs w:val="22"/>
        </w:rPr>
        <w:t>Streptopelia turtu</w:t>
      </w:r>
      <w:r w:rsidR="00A82376" w:rsidRPr="00A82376">
        <w:rPr>
          <w:i/>
          <w:sz w:val="22"/>
          <w:szCs w:val="22"/>
        </w:rPr>
        <w:t>r</w:t>
      </w:r>
      <w:r w:rsidR="00A82376">
        <w:rPr>
          <w:sz w:val="22"/>
          <w:szCs w:val="22"/>
        </w:rPr>
        <w:t>)</w:t>
      </w:r>
      <w:r w:rsidRPr="00A82376">
        <w:rPr>
          <w:i/>
          <w:sz w:val="22"/>
          <w:szCs w:val="22"/>
        </w:rPr>
        <w:t xml:space="preserve"> </w:t>
      </w:r>
      <w:r w:rsidRPr="00A82376">
        <w:rPr>
          <w:sz w:val="22"/>
          <w:szCs w:val="22"/>
        </w:rPr>
        <w:t xml:space="preserve">in Northwest Africa: A Review of Current </w:t>
      </w:r>
    </w:p>
    <w:p w14:paraId="53D3F5DA" w14:textId="77777777" w:rsidR="005F7036" w:rsidRPr="00A82376" w:rsidRDefault="00A82376" w:rsidP="00A82376">
      <w:pPr>
        <w:spacing w:line="276" w:lineRule="auto"/>
        <w:jc w:val="both"/>
        <w:rPr>
          <w:sz w:val="22"/>
          <w:szCs w:val="22"/>
        </w:rPr>
      </w:pPr>
      <w:r>
        <w:rPr>
          <w:sz w:val="22"/>
          <w:szCs w:val="22"/>
        </w:rPr>
        <w:tab/>
      </w:r>
      <w:r w:rsidR="005F7036" w:rsidRPr="00A82376">
        <w:rPr>
          <w:sz w:val="22"/>
          <w:szCs w:val="22"/>
        </w:rPr>
        <w:t xml:space="preserve">Knowledge and Priorities for Future Research </w:t>
      </w:r>
    </w:p>
    <w:p w14:paraId="058B9699" w14:textId="77777777" w:rsidR="00A82376" w:rsidRDefault="005F7036" w:rsidP="00844905">
      <w:pPr>
        <w:numPr>
          <w:ilvl w:val="0"/>
          <w:numId w:val="43"/>
        </w:numPr>
        <w:spacing w:line="276" w:lineRule="auto"/>
        <w:ind w:left="0" w:firstLine="0"/>
        <w:jc w:val="both"/>
        <w:rPr>
          <w:sz w:val="22"/>
          <w:szCs w:val="22"/>
        </w:rPr>
      </w:pPr>
      <w:r w:rsidRPr="00A82376">
        <w:rPr>
          <w:sz w:val="22"/>
          <w:szCs w:val="22"/>
        </w:rPr>
        <w:t xml:space="preserve">Nest-niche differentiation in two sympatric columbid species from a Mediterranean Tetraclinis </w:t>
      </w:r>
    </w:p>
    <w:p w14:paraId="571D1C5C" w14:textId="77777777" w:rsidR="005F7036" w:rsidRPr="00A82376" w:rsidRDefault="00A82376" w:rsidP="00A82376">
      <w:pPr>
        <w:spacing w:line="276" w:lineRule="auto"/>
        <w:jc w:val="both"/>
        <w:rPr>
          <w:sz w:val="22"/>
          <w:szCs w:val="22"/>
        </w:rPr>
      </w:pPr>
      <w:r>
        <w:rPr>
          <w:sz w:val="22"/>
          <w:szCs w:val="22"/>
        </w:rPr>
        <w:tab/>
      </w:r>
      <w:r w:rsidR="005F7036" w:rsidRPr="00A82376">
        <w:rPr>
          <w:sz w:val="22"/>
          <w:szCs w:val="22"/>
        </w:rPr>
        <w:t>woodland: Considerations for forest management</w:t>
      </w:r>
    </w:p>
    <w:p w14:paraId="12D5D8C8" w14:textId="77777777" w:rsidR="00A82376" w:rsidRDefault="005F7036" w:rsidP="00844905">
      <w:pPr>
        <w:numPr>
          <w:ilvl w:val="0"/>
          <w:numId w:val="43"/>
        </w:numPr>
        <w:spacing w:line="276" w:lineRule="auto"/>
        <w:ind w:left="0" w:firstLine="0"/>
        <w:jc w:val="both"/>
        <w:rPr>
          <w:sz w:val="22"/>
          <w:szCs w:val="22"/>
        </w:rPr>
      </w:pPr>
      <w:r w:rsidRPr="00A82376">
        <w:rPr>
          <w:sz w:val="22"/>
          <w:szCs w:val="22"/>
        </w:rPr>
        <w:t xml:space="preserve">Effects of location, orchard type, laying period and nest position on the reproductive performance </w:t>
      </w:r>
    </w:p>
    <w:p w14:paraId="30EA1E97" w14:textId="77777777" w:rsidR="005F7036" w:rsidRPr="00A82376" w:rsidRDefault="00A82376" w:rsidP="00A82376">
      <w:pPr>
        <w:spacing w:line="276" w:lineRule="auto"/>
        <w:jc w:val="both"/>
        <w:rPr>
          <w:sz w:val="22"/>
          <w:szCs w:val="22"/>
        </w:rPr>
      </w:pPr>
      <w:r>
        <w:rPr>
          <w:sz w:val="22"/>
          <w:szCs w:val="22"/>
        </w:rPr>
        <w:tab/>
      </w:r>
      <w:r w:rsidR="005F7036" w:rsidRPr="00A82376">
        <w:rPr>
          <w:sz w:val="22"/>
          <w:szCs w:val="22"/>
        </w:rPr>
        <w:t>of Turtle Doves (</w:t>
      </w:r>
      <w:r w:rsidR="005F7036" w:rsidRPr="00A82376">
        <w:rPr>
          <w:i/>
          <w:sz w:val="22"/>
          <w:szCs w:val="22"/>
        </w:rPr>
        <w:t>Streptopelia turtur</w:t>
      </w:r>
      <w:r w:rsidR="005F7036" w:rsidRPr="00A82376">
        <w:rPr>
          <w:sz w:val="22"/>
          <w:szCs w:val="22"/>
        </w:rPr>
        <w:t>) on intensively cultivated farmland</w:t>
      </w:r>
    </w:p>
    <w:p w14:paraId="20A44799" w14:textId="77777777" w:rsidR="005F7036" w:rsidRPr="00A82376" w:rsidRDefault="005F7036" w:rsidP="005F7036">
      <w:pPr>
        <w:spacing w:line="276" w:lineRule="auto"/>
        <w:rPr>
          <w:sz w:val="22"/>
          <w:szCs w:val="22"/>
        </w:rPr>
      </w:pPr>
    </w:p>
    <w:p w14:paraId="595B69A9" w14:textId="77777777" w:rsidR="00A82376" w:rsidRDefault="005F7036" w:rsidP="00A82376">
      <w:pPr>
        <w:spacing w:line="276" w:lineRule="auto"/>
        <w:rPr>
          <w:sz w:val="22"/>
          <w:szCs w:val="22"/>
          <w:u w:val="single"/>
        </w:rPr>
      </w:pPr>
      <w:r w:rsidRPr="00A82376">
        <w:rPr>
          <w:sz w:val="22"/>
          <w:szCs w:val="22"/>
          <w:u w:val="single"/>
        </w:rPr>
        <w:t>Towards a strategy for the conservation of birds of prey in Morocco</w:t>
      </w:r>
    </w:p>
    <w:p w14:paraId="22F15143" w14:textId="77777777" w:rsidR="005F7036" w:rsidRPr="00A82376" w:rsidRDefault="005F7036" w:rsidP="00A82376">
      <w:pPr>
        <w:spacing w:line="276" w:lineRule="auto"/>
        <w:jc w:val="both"/>
        <w:rPr>
          <w:sz w:val="22"/>
          <w:szCs w:val="22"/>
        </w:rPr>
      </w:pPr>
      <w:r w:rsidRPr="00A82376">
        <w:rPr>
          <w:sz w:val="22"/>
          <w:szCs w:val="22"/>
        </w:rPr>
        <w:t>The </w:t>
      </w:r>
      <w:hyperlink r:id="rId72" w:history="1">
        <w:r w:rsidRPr="00154524">
          <w:rPr>
            <w:rStyle w:val="Hyperlink"/>
            <w:sz w:val="22"/>
            <w:szCs w:val="22"/>
          </w:rPr>
          <w:t>High Commission for Waters and Forests and the Fight against Desertification</w:t>
        </w:r>
        <w:r w:rsidR="00154524" w:rsidRPr="00154524">
          <w:rPr>
            <w:rStyle w:val="Hyperlink"/>
            <w:sz w:val="22"/>
            <w:szCs w:val="22"/>
          </w:rPr>
          <w:t xml:space="preserve"> </w:t>
        </w:r>
        <w:r w:rsidRPr="00154524">
          <w:rPr>
            <w:rStyle w:val="Hyperlink"/>
            <w:sz w:val="22"/>
            <w:szCs w:val="22"/>
          </w:rPr>
          <w:t>(HCEFLCD</w:t>
        </w:r>
      </w:hyperlink>
      <w:r w:rsidRPr="00A82376">
        <w:rPr>
          <w:sz w:val="22"/>
          <w:szCs w:val="22"/>
        </w:rPr>
        <w:t xml:space="preserve">) in </w:t>
      </w:r>
      <w:r w:rsidR="00A82376">
        <w:rPr>
          <w:sz w:val="22"/>
          <w:szCs w:val="22"/>
        </w:rPr>
        <w:t>c</w:t>
      </w:r>
      <w:r w:rsidRPr="00A82376">
        <w:rPr>
          <w:sz w:val="22"/>
          <w:szCs w:val="22"/>
        </w:rPr>
        <w:t>ollaboration with the IUCN Center for Mediterranean Co</w:t>
      </w:r>
      <w:r w:rsidR="00A82376">
        <w:rPr>
          <w:sz w:val="22"/>
          <w:szCs w:val="22"/>
        </w:rPr>
        <w:t>operation (IUCN-Med) organized</w:t>
      </w:r>
      <w:r w:rsidRPr="00A82376">
        <w:rPr>
          <w:sz w:val="22"/>
          <w:szCs w:val="22"/>
        </w:rPr>
        <w:t xml:space="preserve"> a workshop </w:t>
      </w:r>
      <w:r w:rsidR="00A82376" w:rsidRPr="00A82376">
        <w:rPr>
          <w:sz w:val="22"/>
          <w:szCs w:val="22"/>
        </w:rPr>
        <w:t xml:space="preserve">from </w:t>
      </w:r>
      <w:r w:rsidR="00A82376">
        <w:rPr>
          <w:sz w:val="22"/>
          <w:szCs w:val="22"/>
        </w:rPr>
        <w:t xml:space="preserve">19-20 </w:t>
      </w:r>
      <w:r w:rsidR="00A82376" w:rsidRPr="00A82376">
        <w:rPr>
          <w:sz w:val="22"/>
          <w:szCs w:val="22"/>
        </w:rPr>
        <w:t>April 2017</w:t>
      </w:r>
      <w:r w:rsidR="00A82376">
        <w:rPr>
          <w:sz w:val="22"/>
          <w:szCs w:val="22"/>
        </w:rPr>
        <w:t xml:space="preserve">, </w:t>
      </w:r>
      <w:r w:rsidRPr="00A82376">
        <w:rPr>
          <w:sz w:val="22"/>
          <w:szCs w:val="22"/>
        </w:rPr>
        <w:t>for the elaboration of a strategy for the conservation of birds of prey in Morocco</w:t>
      </w:r>
    </w:p>
    <w:p w14:paraId="1EC73B27" w14:textId="77777777" w:rsidR="005F7036" w:rsidRPr="00A82376" w:rsidRDefault="005F7036" w:rsidP="00844905">
      <w:pPr>
        <w:numPr>
          <w:ilvl w:val="0"/>
          <w:numId w:val="43"/>
        </w:numPr>
        <w:spacing w:line="276" w:lineRule="auto"/>
        <w:ind w:left="709" w:hanging="709"/>
        <w:jc w:val="both"/>
        <w:rPr>
          <w:sz w:val="22"/>
          <w:szCs w:val="22"/>
        </w:rPr>
      </w:pPr>
      <w:r w:rsidRPr="00A82376">
        <w:rPr>
          <w:sz w:val="22"/>
          <w:szCs w:val="22"/>
        </w:rPr>
        <w:t xml:space="preserve">members of IUCN Commissions </w:t>
      </w:r>
    </w:p>
    <w:p w14:paraId="5C350967" w14:textId="77777777" w:rsidR="005F7036" w:rsidRPr="00A82376" w:rsidRDefault="005F7036" w:rsidP="00844905">
      <w:pPr>
        <w:numPr>
          <w:ilvl w:val="0"/>
          <w:numId w:val="43"/>
        </w:numPr>
        <w:spacing w:line="276" w:lineRule="auto"/>
        <w:ind w:left="709" w:hanging="709"/>
        <w:rPr>
          <w:sz w:val="22"/>
          <w:szCs w:val="22"/>
        </w:rPr>
      </w:pPr>
      <w:r w:rsidRPr="00A82376">
        <w:rPr>
          <w:sz w:val="22"/>
          <w:szCs w:val="22"/>
        </w:rPr>
        <w:t xml:space="preserve">local conservation NGOs </w:t>
      </w:r>
    </w:p>
    <w:p w14:paraId="79B6A422" w14:textId="77777777" w:rsidR="005F7036" w:rsidRPr="00A82376" w:rsidRDefault="005F7036" w:rsidP="00844905">
      <w:pPr>
        <w:numPr>
          <w:ilvl w:val="0"/>
          <w:numId w:val="43"/>
        </w:numPr>
        <w:spacing w:line="276" w:lineRule="auto"/>
        <w:ind w:left="709" w:hanging="709"/>
        <w:rPr>
          <w:sz w:val="22"/>
          <w:szCs w:val="22"/>
        </w:rPr>
      </w:pPr>
      <w:r w:rsidRPr="00A82376">
        <w:rPr>
          <w:sz w:val="22"/>
          <w:szCs w:val="22"/>
        </w:rPr>
        <w:t xml:space="preserve">international (CMS)) </w:t>
      </w:r>
    </w:p>
    <w:p w14:paraId="6EC3A5E2" w14:textId="77777777" w:rsidR="005F7036" w:rsidRPr="00A82376" w:rsidRDefault="005F7036" w:rsidP="00844905">
      <w:pPr>
        <w:numPr>
          <w:ilvl w:val="0"/>
          <w:numId w:val="45"/>
        </w:numPr>
        <w:spacing w:line="276" w:lineRule="auto"/>
        <w:ind w:hanging="720"/>
        <w:rPr>
          <w:sz w:val="22"/>
          <w:szCs w:val="22"/>
        </w:rPr>
      </w:pPr>
      <w:r w:rsidRPr="00A82376">
        <w:rPr>
          <w:sz w:val="22"/>
          <w:szCs w:val="22"/>
        </w:rPr>
        <w:t xml:space="preserve">experts on the conservation and / or reintroduction of raptors of the Regional Ministry for the Environment of Andalusia (Spain) </w:t>
      </w:r>
    </w:p>
    <w:p w14:paraId="62BFC0EA" w14:textId="77777777" w:rsidR="005F7036" w:rsidRPr="00A82376" w:rsidRDefault="005F7036" w:rsidP="00844905">
      <w:pPr>
        <w:numPr>
          <w:ilvl w:val="0"/>
          <w:numId w:val="45"/>
        </w:numPr>
        <w:spacing w:line="276" w:lineRule="auto"/>
        <w:ind w:hanging="720"/>
        <w:rPr>
          <w:sz w:val="22"/>
          <w:szCs w:val="22"/>
        </w:rPr>
      </w:pPr>
      <w:r w:rsidRPr="00A82376">
        <w:rPr>
          <w:sz w:val="22"/>
          <w:szCs w:val="22"/>
        </w:rPr>
        <w:t>to complete a roadmap for the development of the first version of a strategy for the conservation of raptors in Morocco, in line with the </w:t>
      </w:r>
      <w:hyperlink r:id="rId73" w:history="1">
        <w:r w:rsidRPr="00154524">
          <w:rPr>
            <w:rStyle w:val="Hyperlink"/>
            <w:sz w:val="22"/>
            <w:szCs w:val="22"/>
          </w:rPr>
          <w:t>Memorandum of Understanding on the Conservation of Migratory Birds of Prey in Africa and Eurasia and its Multi-Species Action Plan for the Conservation of African-Eurasian Vultures</w:t>
        </w:r>
      </w:hyperlink>
      <w:r w:rsidRPr="00A82376">
        <w:rPr>
          <w:sz w:val="22"/>
          <w:szCs w:val="22"/>
        </w:rPr>
        <w:t>. Workshop participants worked together to identify concrete and more effective conservation actions.</w:t>
      </w:r>
    </w:p>
    <w:p w14:paraId="7158CDE9" w14:textId="77777777" w:rsidR="005F7036" w:rsidRPr="00A82376" w:rsidRDefault="005F7036" w:rsidP="005F7036">
      <w:pPr>
        <w:spacing w:line="276" w:lineRule="auto"/>
        <w:rPr>
          <w:sz w:val="22"/>
          <w:szCs w:val="22"/>
        </w:rPr>
      </w:pPr>
    </w:p>
    <w:p w14:paraId="76E05BFA" w14:textId="77777777" w:rsidR="005F7036" w:rsidRDefault="005F7036" w:rsidP="00A82376">
      <w:pPr>
        <w:spacing w:line="276" w:lineRule="auto"/>
        <w:rPr>
          <w:b/>
          <w:sz w:val="22"/>
          <w:szCs w:val="22"/>
        </w:rPr>
      </w:pPr>
      <w:r w:rsidRPr="00A82376">
        <w:rPr>
          <w:b/>
          <w:sz w:val="22"/>
          <w:szCs w:val="22"/>
        </w:rPr>
        <w:t>Tunisia</w:t>
      </w:r>
    </w:p>
    <w:p w14:paraId="18357B3C" w14:textId="77777777" w:rsidR="00A82376" w:rsidRPr="00A82376" w:rsidRDefault="00A82376" w:rsidP="00A82376">
      <w:pPr>
        <w:spacing w:line="276" w:lineRule="auto"/>
        <w:rPr>
          <w:b/>
          <w:sz w:val="22"/>
          <w:szCs w:val="22"/>
        </w:rPr>
      </w:pPr>
    </w:p>
    <w:p w14:paraId="56C5788C" w14:textId="77777777" w:rsidR="005F7036" w:rsidRPr="00A82376" w:rsidRDefault="005F7036" w:rsidP="0091545F">
      <w:pPr>
        <w:shd w:val="clear" w:color="auto" w:fill="D9E2F3"/>
        <w:spacing w:line="276" w:lineRule="auto"/>
        <w:rPr>
          <w:sz w:val="22"/>
          <w:szCs w:val="22"/>
        </w:rPr>
      </w:pPr>
      <w:r w:rsidRPr="00A82376">
        <w:rPr>
          <w:sz w:val="22"/>
          <w:szCs w:val="22"/>
        </w:rPr>
        <w:t>Activities to implement the Single Species Action Plans relevant to the region</w:t>
      </w:r>
    </w:p>
    <w:p w14:paraId="70AE8533" w14:textId="77777777" w:rsidR="005F7036" w:rsidRPr="00A82376" w:rsidRDefault="005F7036" w:rsidP="005F7036">
      <w:pPr>
        <w:spacing w:line="276" w:lineRule="auto"/>
        <w:rPr>
          <w:sz w:val="22"/>
          <w:szCs w:val="22"/>
        </w:rPr>
      </w:pPr>
    </w:p>
    <w:p w14:paraId="7238D668" w14:textId="77777777" w:rsidR="005F7036" w:rsidRDefault="004D2B84" w:rsidP="00154524">
      <w:pPr>
        <w:spacing w:line="276" w:lineRule="auto"/>
        <w:jc w:val="both"/>
        <w:rPr>
          <w:sz w:val="22"/>
          <w:szCs w:val="22"/>
        </w:rPr>
      </w:pPr>
      <w:r w:rsidRPr="00A82376">
        <w:rPr>
          <w:sz w:val="22"/>
          <w:szCs w:val="22"/>
        </w:rPr>
        <w:t xml:space="preserve">In Tunisia legal protection for particularly Globally Threatened and Near Threatened species, such as Marbled Duck </w:t>
      </w:r>
      <w:r w:rsidR="00154524">
        <w:rPr>
          <w:sz w:val="22"/>
          <w:szCs w:val="22"/>
        </w:rPr>
        <w:t>(</w:t>
      </w:r>
      <w:r w:rsidRPr="00154524">
        <w:rPr>
          <w:i/>
          <w:sz w:val="22"/>
          <w:szCs w:val="22"/>
        </w:rPr>
        <w:t>Marmaronetta angustirostris</w:t>
      </w:r>
      <w:r w:rsidR="00154524">
        <w:rPr>
          <w:sz w:val="22"/>
          <w:szCs w:val="22"/>
        </w:rPr>
        <w:t>)</w:t>
      </w:r>
      <w:r w:rsidRPr="00A82376">
        <w:rPr>
          <w:sz w:val="22"/>
          <w:szCs w:val="22"/>
        </w:rPr>
        <w:t xml:space="preserve">, Audouin's Gull </w:t>
      </w:r>
      <w:r w:rsidR="00154524">
        <w:rPr>
          <w:sz w:val="22"/>
          <w:szCs w:val="22"/>
        </w:rPr>
        <w:t>(</w:t>
      </w:r>
      <w:r w:rsidRPr="00154524">
        <w:rPr>
          <w:i/>
          <w:sz w:val="22"/>
          <w:szCs w:val="22"/>
        </w:rPr>
        <w:t>Larus audouinii</w:t>
      </w:r>
      <w:r w:rsidR="00154524">
        <w:rPr>
          <w:sz w:val="22"/>
          <w:szCs w:val="22"/>
        </w:rPr>
        <w:t>)</w:t>
      </w:r>
      <w:r w:rsidRPr="00A82376">
        <w:rPr>
          <w:sz w:val="22"/>
          <w:szCs w:val="22"/>
        </w:rPr>
        <w:t xml:space="preserve">, White-headed Duck </w:t>
      </w:r>
      <w:r w:rsidR="00154524">
        <w:rPr>
          <w:sz w:val="22"/>
          <w:szCs w:val="22"/>
        </w:rPr>
        <w:t>(</w:t>
      </w:r>
      <w:r w:rsidRPr="00154524">
        <w:rPr>
          <w:i/>
          <w:sz w:val="22"/>
          <w:szCs w:val="22"/>
        </w:rPr>
        <w:t>Oxyura leucocephala</w:t>
      </w:r>
      <w:r w:rsidR="00154524">
        <w:rPr>
          <w:sz w:val="22"/>
          <w:szCs w:val="22"/>
        </w:rPr>
        <w:t>)</w:t>
      </w:r>
      <w:r w:rsidRPr="00A82376">
        <w:rPr>
          <w:sz w:val="22"/>
          <w:szCs w:val="22"/>
        </w:rPr>
        <w:t xml:space="preserve">, Ferruginous Duck </w:t>
      </w:r>
      <w:r w:rsidR="00154524">
        <w:rPr>
          <w:sz w:val="22"/>
          <w:szCs w:val="22"/>
        </w:rPr>
        <w:t>(</w:t>
      </w:r>
      <w:r w:rsidRPr="00154524">
        <w:rPr>
          <w:i/>
          <w:sz w:val="22"/>
          <w:szCs w:val="22"/>
        </w:rPr>
        <w:t>Aythya nyroca</w:t>
      </w:r>
      <w:r w:rsidR="00154524">
        <w:rPr>
          <w:sz w:val="22"/>
          <w:szCs w:val="22"/>
        </w:rPr>
        <w:t>)</w:t>
      </w:r>
      <w:r w:rsidRPr="00A82376">
        <w:rPr>
          <w:sz w:val="22"/>
          <w:szCs w:val="22"/>
        </w:rPr>
        <w:t xml:space="preserve">, Black-tailed Godwit </w:t>
      </w:r>
      <w:r w:rsidR="00154524">
        <w:rPr>
          <w:sz w:val="22"/>
          <w:szCs w:val="22"/>
        </w:rPr>
        <w:t>(</w:t>
      </w:r>
      <w:r w:rsidRPr="00154524">
        <w:rPr>
          <w:i/>
          <w:sz w:val="22"/>
          <w:szCs w:val="22"/>
        </w:rPr>
        <w:t>Limosa limosa</w:t>
      </w:r>
      <w:r w:rsidR="00154524">
        <w:rPr>
          <w:sz w:val="22"/>
          <w:szCs w:val="22"/>
        </w:rPr>
        <w:t>)</w:t>
      </w:r>
      <w:r w:rsidRPr="00A82376">
        <w:rPr>
          <w:sz w:val="22"/>
          <w:szCs w:val="22"/>
        </w:rPr>
        <w:t xml:space="preserve"> and Eurasian Spoonbill </w:t>
      </w:r>
      <w:r w:rsidR="00154524">
        <w:rPr>
          <w:sz w:val="22"/>
          <w:szCs w:val="22"/>
        </w:rPr>
        <w:t>(</w:t>
      </w:r>
      <w:r w:rsidRPr="00154524">
        <w:rPr>
          <w:i/>
          <w:sz w:val="22"/>
          <w:szCs w:val="22"/>
        </w:rPr>
        <w:t>Platalea leucorodia</w:t>
      </w:r>
      <w:r w:rsidR="00154524">
        <w:rPr>
          <w:sz w:val="22"/>
          <w:szCs w:val="22"/>
        </w:rPr>
        <w:t xml:space="preserve">) </w:t>
      </w:r>
      <w:r w:rsidRPr="00A82376">
        <w:rPr>
          <w:sz w:val="22"/>
          <w:szCs w:val="22"/>
        </w:rPr>
        <w:t>and other waterbird species is provided through the annual hunting decree. The legal protection of most of the key sites for White-headed Duck, Ferruginous Duck, Eurasian Spoonbill and Black-tailed Godwit was maintained during the reporting period, but weak law enforcement is compromising conservation efforts.</w:t>
      </w:r>
      <w:r w:rsidR="00154524">
        <w:rPr>
          <w:sz w:val="22"/>
          <w:szCs w:val="22"/>
        </w:rPr>
        <w:t xml:space="preserve"> </w:t>
      </w:r>
      <w:r w:rsidRPr="00A82376">
        <w:rPr>
          <w:sz w:val="22"/>
          <w:szCs w:val="22"/>
        </w:rPr>
        <w:t>Specific attention is paid to these species during International Waterbird Census and breeding surveys in Tunisian wetlands resulting in the regular update of the population data available.</w:t>
      </w:r>
    </w:p>
    <w:p w14:paraId="09864EBE" w14:textId="77777777" w:rsidR="00154524" w:rsidRDefault="00154524" w:rsidP="00154524">
      <w:pPr>
        <w:spacing w:line="276" w:lineRule="auto"/>
        <w:jc w:val="both"/>
        <w:rPr>
          <w:sz w:val="22"/>
          <w:szCs w:val="22"/>
        </w:rPr>
      </w:pPr>
    </w:p>
    <w:p w14:paraId="07863B39" w14:textId="77777777" w:rsidR="005F7036" w:rsidRPr="00A82376" w:rsidRDefault="005F7036" w:rsidP="00154524">
      <w:pPr>
        <w:spacing w:line="276" w:lineRule="auto"/>
        <w:jc w:val="both"/>
        <w:rPr>
          <w:sz w:val="22"/>
          <w:szCs w:val="22"/>
        </w:rPr>
      </w:pPr>
    </w:p>
    <w:p w14:paraId="439ABB45" w14:textId="77777777" w:rsidR="005F7036" w:rsidRPr="00A82376" w:rsidRDefault="004D2B84" w:rsidP="0091545F">
      <w:pPr>
        <w:shd w:val="clear" w:color="auto" w:fill="D9E2F3"/>
        <w:spacing w:line="276" w:lineRule="auto"/>
        <w:rPr>
          <w:sz w:val="22"/>
          <w:szCs w:val="22"/>
        </w:rPr>
      </w:pPr>
      <w:r w:rsidRPr="00A82376">
        <w:rPr>
          <w:sz w:val="22"/>
          <w:szCs w:val="22"/>
        </w:rPr>
        <w:t>New or major ongoing activities on habitat (site) inventory, conservation or restoration and rehabilitation of waterbird habitats</w:t>
      </w:r>
    </w:p>
    <w:p w14:paraId="220F1D6F" w14:textId="77777777" w:rsidR="005F7036" w:rsidRPr="00A82376" w:rsidRDefault="005F7036" w:rsidP="005F7036">
      <w:pPr>
        <w:spacing w:line="276" w:lineRule="auto"/>
        <w:rPr>
          <w:sz w:val="22"/>
          <w:szCs w:val="22"/>
        </w:rPr>
      </w:pPr>
    </w:p>
    <w:p w14:paraId="38E8FD39" w14:textId="77777777" w:rsidR="005F7036" w:rsidRPr="00A82376" w:rsidRDefault="004D2B84" w:rsidP="00D06602">
      <w:pPr>
        <w:spacing w:line="276" w:lineRule="auto"/>
        <w:jc w:val="both"/>
        <w:rPr>
          <w:sz w:val="22"/>
          <w:szCs w:val="22"/>
        </w:rPr>
      </w:pPr>
      <w:r w:rsidRPr="00A82376">
        <w:rPr>
          <w:sz w:val="22"/>
          <w:szCs w:val="22"/>
        </w:rPr>
        <w:t>Several on-going conservation projects (some of them funded by the Critical Ecosystem Partnership Fund - CEPF) carried out in partnership between international and national NGOs and the biodiversity conservation authorities, allowed updating of relevant data on wetlands and key sites (IBAs and Ramsar sites) like Lake Tunis, Sebkhet Soliman, Maâmoura Lagoon, Korba Lagoon, Sebkhet Soliman, Lake Ichkeul, etc.</w:t>
      </w:r>
      <w:r w:rsidR="00D06602">
        <w:rPr>
          <w:sz w:val="22"/>
          <w:szCs w:val="22"/>
        </w:rPr>
        <w:t xml:space="preserve"> </w:t>
      </w:r>
      <w:r w:rsidRPr="00A82376">
        <w:rPr>
          <w:sz w:val="22"/>
          <w:szCs w:val="22"/>
        </w:rPr>
        <w:t xml:space="preserve">For </w:t>
      </w:r>
      <w:r w:rsidR="00D06602">
        <w:rPr>
          <w:sz w:val="22"/>
          <w:szCs w:val="22"/>
        </w:rPr>
        <w:t>three</w:t>
      </w:r>
      <w:r w:rsidRPr="00A82376">
        <w:rPr>
          <w:sz w:val="22"/>
          <w:szCs w:val="22"/>
        </w:rPr>
        <w:t xml:space="preserve"> years Tunisia hosted the training in </w:t>
      </w:r>
      <w:r w:rsidR="00D06602">
        <w:rPr>
          <w:sz w:val="22"/>
          <w:szCs w:val="22"/>
        </w:rPr>
        <w:t xml:space="preserve">the </w:t>
      </w:r>
      <w:r w:rsidRPr="00A82376">
        <w:rPr>
          <w:sz w:val="22"/>
          <w:szCs w:val="22"/>
        </w:rPr>
        <w:t xml:space="preserve">DIOE project framework for the benefit of new observers from </w:t>
      </w:r>
      <w:r w:rsidR="00D06602">
        <w:rPr>
          <w:sz w:val="22"/>
          <w:szCs w:val="22"/>
        </w:rPr>
        <w:t>five</w:t>
      </w:r>
      <w:r w:rsidRPr="00A82376">
        <w:rPr>
          <w:sz w:val="22"/>
          <w:szCs w:val="22"/>
        </w:rPr>
        <w:t xml:space="preserve"> </w:t>
      </w:r>
      <w:r w:rsidRPr="00A82376">
        <w:rPr>
          <w:sz w:val="22"/>
          <w:szCs w:val="22"/>
        </w:rPr>
        <w:lastRenderedPageBreak/>
        <w:t xml:space="preserve">countries of North Africa (Morocco, Algeria, Tunisia, Libya and Egypt). Training organized by the AAO and TDV as part of the strengthening of the </w:t>
      </w:r>
      <w:hyperlink r:id="rId74" w:history="1">
        <w:r w:rsidRPr="00D06602">
          <w:rPr>
            <w:rStyle w:val="Hyperlink"/>
            <w:sz w:val="22"/>
            <w:szCs w:val="22"/>
          </w:rPr>
          <w:t>MEDWATERBIRD</w:t>
        </w:r>
      </w:hyperlink>
      <w:r w:rsidRPr="00A82376">
        <w:rPr>
          <w:sz w:val="22"/>
          <w:szCs w:val="22"/>
        </w:rPr>
        <w:t xml:space="preserve"> network</w:t>
      </w:r>
    </w:p>
    <w:p w14:paraId="5D473BA3" w14:textId="77777777" w:rsidR="005F7036" w:rsidRPr="00A82376" w:rsidRDefault="005F7036" w:rsidP="005F7036">
      <w:pPr>
        <w:spacing w:line="276" w:lineRule="auto"/>
        <w:rPr>
          <w:sz w:val="22"/>
          <w:szCs w:val="22"/>
        </w:rPr>
      </w:pPr>
    </w:p>
    <w:p w14:paraId="10C7C471" w14:textId="77777777" w:rsidR="005F7036" w:rsidRPr="00A82376" w:rsidRDefault="004D2B84" w:rsidP="0091545F">
      <w:pPr>
        <w:shd w:val="clear" w:color="auto" w:fill="D9E2F3"/>
        <w:spacing w:line="276" w:lineRule="auto"/>
        <w:rPr>
          <w:sz w:val="22"/>
          <w:szCs w:val="22"/>
        </w:rPr>
      </w:pPr>
      <w:r w:rsidRPr="00A82376">
        <w:rPr>
          <w:sz w:val="22"/>
          <w:szCs w:val="22"/>
        </w:rPr>
        <w:t>New or major ongoing education and information activities on waterbirds, waterbird habitats and the Agreement</w:t>
      </w:r>
    </w:p>
    <w:p w14:paraId="5AC7EFED" w14:textId="77777777" w:rsidR="005F7036" w:rsidRPr="00A82376" w:rsidRDefault="005F7036" w:rsidP="005F7036">
      <w:pPr>
        <w:spacing w:line="276" w:lineRule="auto"/>
        <w:rPr>
          <w:sz w:val="22"/>
          <w:szCs w:val="22"/>
        </w:rPr>
      </w:pPr>
    </w:p>
    <w:p w14:paraId="434C3EE0" w14:textId="77777777" w:rsidR="005F7036" w:rsidRPr="00A82376" w:rsidRDefault="004D2B84" w:rsidP="00D06602">
      <w:pPr>
        <w:spacing w:line="276" w:lineRule="auto"/>
        <w:jc w:val="both"/>
        <w:rPr>
          <w:sz w:val="22"/>
          <w:szCs w:val="22"/>
        </w:rPr>
      </w:pPr>
      <w:r w:rsidRPr="00A82376">
        <w:rPr>
          <w:sz w:val="22"/>
          <w:szCs w:val="22"/>
        </w:rPr>
        <w:t>Several partners in Tunisia continued to organise awareness raising events on occasion of World Migratory Bird Day, World Wetlands Day and World Shorebird Day.</w:t>
      </w:r>
      <w:r w:rsidR="00D06602">
        <w:rPr>
          <w:sz w:val="22"/>
          <w:szCs w:val="22"/>
        </w:rPr>
        <w:t xml:space="preserve"> </w:t>
      </w:r>
      <w:r w:rsidRPr="00A82376">
        <w:rPr>
          <w:sz w:val="22"/>
          <w:szCs w:val="22"/>
        </w:rPr>
        <w:t xml:space="preserve">AAO has developed and tested an awareness </w:t>
      </w:r>
      <w:r w:rsidR="00D06602">
        <w:rPr>
          <w:sz w:val="22"/>
          <w:szCs w:val="22"/>
        </w:rPr>
        <w:t>-</w:t>
      </w:r>
      <w:r w:rsidRPr="00A82376">
        <w:rPr>
          <w:sz w:val="22"/>
          <w:szCs w:val="22"/>
        </w:rPr>
        <w:t>raising program</w:t>
      </w:r>
      <w:r w:rsidR="00D06602">
        <w:rPr>
          <w:sz w:val="22"/>
          <w:szCs w:val="22"/>
        </w:rPr>
        <w:t>me</w:t>
      </w:r>
      <w:r w:rsidRPr="00A82376">
        <w:rPr>
          <w:sz w:val="22"/>
          <w:szCs w:val="22"/>
        </w:rPr>
        <w:t xml:space="preserve"> for local NGOs and nature clubs focusing on threats to birds and how citizen can contribute to better conservation of birds and their natural habitats. This program</w:t>
      </w:r>
      <w:r w:rsidR="00D06602">
        <w:rPr>
          <w:sz w:val="22"/>
          <w:szCs w:val="22"/>
        </w:rPr>
        <w:t>me</w:t>
      </w:r>
      <w:r w:rsidRPr="00A82376">
        <w:rPr>
          <w:sz w:val="22"/>
          <w:szCs w:val="22"/>
        </w:rPr>
        <w:t xml:space="preserve"> is planned to be spread to Local Conservation Groups (LCG) through a training program for volunteer educators in 2016.</w:t>
      </w:r>
    </w:p>
    <w:p w14:paraId="5F14E0CE" w14:textId="77777777" w:rsidR="004D2B84" w:rsidRPr="00A82376" w:rsidRDefault="004D2B84" w:rsidP="004D2B84">
      <w:pPr>
        <w:spacing w:line="276" w:lineRule="auto"/>
        <w:rPr>
          <w:sz w:val="22"/>
          <w:szCs w:val="22"/>
        </w:rPr>
      </w:pPr>
    </w:p>
    <w:p w14:paraId="3F0118FA" w14:textId="77777777" w:rsidR="005F7036" w:rsidRPr="00A82376" w:rsidRDefault="004D2B84" w:rsidP="0091545F">
      <w:pPr>
        <w:shd w:val="clear" w:color="auto" w:fill="D9E2F3"/>
        <w:spacing w:line="276" w:lineRule="auto"/>
        <w:rPr>
          <w:sz w:val="22"/>
          <w:szCs w:val="22"/>
        </w:rPr>
      </w:pPr>
      <w:r w:rsidRPr="00A82376">
        <w:rPr>
          <w:sz w:val="22"/>
          <w:szCs w:val="22"/>
        </w:rPr>
        <w:t>Problematic cases threatening waterbirds or their habitats</w:t>
      </w:r>
    </w:p>
    <w:p w14:paraId="2827F601" w14:textId="77777777" w:rsidR="004D2B84" w:rsidRDefault="004D2B84" w:rsidP="005F7036">
      <w:pPr>
        <w:spacing w:line="276" w:lineRule="auto"/>
        <w:rPr>
          <w:sz w:val="22"/>
          <w:szCs w:val="22"/>
        </w:rPr>
      </w:pPr>
    </w:p>
    <w:p w14:paraId="20154D45" w14:textId="77777777" w:rsidR="00D06602" w:rsidRPr="00D06602" w:rsidRDefault="00D06602" w:rsidP="00D06602">
      <w:pPr>
        <w:spacing w:line="276" w:lineRule="auto"/>
        <w:jc w:val="both"/>
        <w:rPr>
          <w:sz w:val="22"/>
          <w:szCs w:val="22"/>
        </w:rPr>
      </w:pPr>
      <w:r w:rsidRPr="00D06602">
        <w:rPr>
          <w:sz w:val="22"/>
          <w:szCs w:val="22"/>
        </w:rPr>
        <w:t>Intensive monitoring of waterbird populations (wintering and breeding) continues at selected key sites (wetlands of the Cape Bon, Ichkeul National Park, Salines de Thyna and desert wetlands in South Tunisia).</w:t>
      </w:r>
    </w:p>
    <w:p w14:paraId="6C421FCA" w14:textId="77777777" w:rsidR="00D06602" w:rsidRDefault="00D06602" w:rsidP="00D06602">
      <w:pPr>
        <w:spacing w:line="276" w:lineRule="auto"/>
        <w:jc w:val="both"/>
        <w:rPr>
          <w:sz w:val="22"/>
          <w:szCs w:val="22"/>
        </w:rPr>
      </w:pPr>
      <w:r w:rsidRPr="00D06602">
        <w:rPr>
          <w:sz w:val="22"/>
          <w:szCs w:val="22"/>
        </w:rPr>
        <w:t>Site monitoring protocols have been developed by Association “Les Amis des Oiseaux” and Local Conservation Groups for Lake Tunis, Sebkhet Soliman, Maâmoura Lagoon and Korba Lagoo) which are now applied since 2015.</w:t>
      </w:r>
    </w:p>
    <w:p w14:paraId="3FCA6C6A" w14:textId="77777777" w:rsidR="00D06602" w:rsidRDefault="00D06602" w:rsidP="00D06602">
      <w:pPr>
        <w:spacing w:line="276" w:lineRule="auto"/>
        <w:jc w:val="both"/>
        <w:rPr>
          <w:sz w:val="22"/>
          <w:szCs w:val="22"/>
        </w:rPr>
      </w:pPr>
    </w:p>
    <w:p w14:paraId="53ADE4DD" w14:textId="77777777" w:rsidR="00D06602" w:rsidRDefault="00D06602" w:rsidP="00D06602">
      <w:pPr>
        <w:shd w:val="clear" w:color="auto" w:fill="D9E2F3"/>
        <w:spacing w:line="276" w:lineRule="auto"/>
        <w:rPr>
          <w:sz w:val="22"/>
          <w:szCs w:val="22"/>
        </w:rPr>
      </w:pPr>
      <w:r w:rsidRPr="00844905">
        <w:rPr>
          <w:color w:val="000000"/>
          <w:sz w:val="22"/>
          <w:szCs w:val="22"/>
        </w:rPr>
        <w:t>Problematic cases threatening waterbirds or their habitats</w:t>
      </w:r>
    </w:p>
    <w:p w14:paraId="5131E1A1" w14:textId="77777777" w:rsidR="00D06602" w:rsidRPr="00A82376" w:rsidRDefault="00D06602" w:rsidP="00D06602">
      <w:pPr>
        <w:spacing w:line="276" w:lineRule="auto"/>
        <w:rPr>
          <w:sz w:val="22"/>
          <w:szCs w:val="22"/>
        </w:rPr>
      </w:pPr>
    </w:p>
    <w:p w14:paraId="01A9B42F" w14:textId="77777777" w:rsidR="004D2B84" w:rsidRDefault="004D2B84" w:rsidP="00844905">
      <w:pPr>
        <w:numPr>
          <w:ilvl w:val="0"/>
          <w:numId w:val="46"/>
        </w:numPr>
        <w:spacing w:line="276" w:lineRule="auto"/>
        <w:ind w:left="284" w:hanging="284"/>
        <w:jc w:val="both"/>
        <w:rPr>
          <w:sz w:val="22"/>
          <w:szCs w:val="22"/>
        </w:rPr>
      </w:pPr>
      <w:r w:rsidRPr="00A82376">
        <w:rPr>
          <w:sz w:val="22"/>
          <w:szCs w:val="22"/>
        </w:rPr>
        <w:t>A potential threat to migratory waterbirds is emerging in Tunisia with plans to enhance the use of alternative energies such as wind and solar power. A special attention must be given to capacity development and improvement of the legal and institutional framework allowing effective impact assessment and the application of best practices.</w:t>
      </w:r>
    </w:p>
    <w:p w14:paraId="6672289E" w14:textId="77777777" w:rsidR="004D2B84" w:rsidRPr="00A82376" w:rsidRDefault="004D2B84" w:rsidP="00844905">
      <w:pPr>
        <w:numPr>
          <w:ilvl w:val="0"/>
          <w:numId w:val="46"/>
        </w:numPr>
        <w:spacing w:line="276" w:lineRule="auto"/>
        <w:ind w:left="284" w:hanging="284"/>
        <w:jc w:val="both"/>
        <w:rPr>
          <w:sz w:val="22"/>
          <w:szCs w:val="22"/>
        </w:rPr>
      </w:pPr>
      <w:r w:rsidRPr="00A82376">
        <w:rPr>
          <w:sz w:val="22"/>
          <w:szCs w:val="22"/>
        </w:rPr>
        <w:t>Lake Ichkeul continues to face serious threats namely due to siltation, reduced fresh water inflow due to dams, overgrazing and illegal hunting and fishing which are also directly affecting bird populations.</w:t>
      </w:r>
    </w:p>
    <w:p w14:paraId="448D226C" w14:textId="77777777" w:rsidR="00D71987" w:rsidRDefault="004D2B84" w:rsidP="00844905">
      <w:pPr>
        <w:numPr>
          <w:ilvl w:val="0"/>
          <w:numId w:val="46"/>
        </w:numPr>
        <w:spacing w:line="276" w:lineRule="auto"/>
        <w:ind w:left="284" w:hanging="284"/>
        <w:jc w:val="both"/>
        <w:rPr>
          <w:sz w:val="22"/>
          <w:szCs w:val="22"/>
        </w:rPr>
      </w:pPr>
      <w:r w:rsidRPr="00A82376">
        <w:rPr>
          <w:sz w:val="22"/>
          <w:szCs w:val="22"/>
        </w:rPr>
        <w:t>Sebkhet Sejoumi, the most important remaining wetland in the Tunisian capital with more than 30 000 wint</w:t>
      </w:r>
      <w:r w:rsidR="00D26FEC">
        <w:rPr>
          <w:sz w:val="22"/>
          <w:szCs w:val="22"/>
        </w:rPr>
        <w:t>e</w:t>
      </w:r>
      <w:r w:rsidRPr="00A82376">
        <w:rPr>
          <w:sz w:val="22"/>
          <w:szCs w:val="22"/>
        </w:rPr>
        <w:t xml:space="preserve">ring waterbirds, is subject to a development and management planning process which also includes scenario of complete transformation of the sebkhet into a lake, which would completely change the ecological features. This process is run by the Ministry of Equipment in a non-inclusive way with the risk of non-involvement of qualified state institutions and NGOs. </w:t>
      </w:r>
    </w:p>
    <w:p w14:paraId="756E5330" w14:textId="77777777" w:rsidR="005F7036" w:rsidRPr="00A82376" w:rsidRDefault="004D2B84" w:rsidP="00844905">
      <w:pPr>
        <w:numPr>
          <w:ilvl w:val="0"/>
          <w:numId w:val="46"/>
        </w:numPr>
        <w:spacing w:line="276" w:lineRule="auto"/>
        <w:ind w:left="284" w:hanging="284"/>
        <w:jc w:val="both"/>
        <w:rPr>
          <w:sz w:val="22"/>
          <w:szCs w:val="22"/>
        </w:rPr>
      </w:pPr>
      <w:r w:rsidRPr="00A82376">
        <w:rPr>
          <w:sz w:val="22"/>
          <w:szCs w:val="22"/>
        </w:rPr>
        <w:t>Pollution in all forms remains a major threat to waterbirds or their habitats in Tunisia.</w:t>
      </w:r>
    </w:p>
    <w:p w14:paraId="247A3CFE" w14:textId="77777777" w:rsidR="00D71987" w:rsidRDefault="00D71987" w:rsidP="00D06602">
      <w:pPr>
        <w:spacing w:line="276" w:lineRule="auto"/>
        <w:jc w:val="both"/>
        <w:rPr>
          <w:sz w:val="22"/>
          <w:szCs w:val="22"/>
        </w:rPr>
      </w:pPr>
    </w:p>
    <w:p w14:paraId="0082AD20" w14:textId="77777777" w:rsidR="007572C6" w:rsidRPr="00A82376" w:rsidRDefault="00D71987" w:rsidP="00D06602">
      <w:pPr>
        <w:spacing w:line="276" w:lineRule="auto"/>
        <w:jc w:val="both"/>
        <w:rPr>
          <w:sz w:val="22"/>
          <w:szCs w:val="22"/>
        </w:rPr>
      </w:pPr>
      <w:r>
        <w:rPr>
          <w:sz w:val="22"/>
          <w:szCs w:val="22"/>
        </w:rPr>
        <w:t xml:space="preserve">A </w:t>
      </w:r>
      <w:r w:rsidR="007572C6" w:rsidRPr="00A82376">
        <w:rPr>
          <w:sz w:val="22"/>
          <w:szCs w:val="22"/>
        </w:rPr>
        <w:t>Workshop on the identification and mitigation of the impact of electricity infrastructure on birds in Tunisia</w:t>
      </w:r>
      <w:r>
        <w:rPr>
          <w:sz w:val="22"/>
          <w:szCs w:val="22"/>
        </w:rPr>
        <w:t xml:space="preserve"> took place on 01-02 December 2018</w:t>
      </w:r>
      <w:r w:rsidR="007572C6" w:rsidRPr="00A82376">
        <w:rPr>
          <w:sz w:val="22"/>
          <w:szCs w:val="22"/>
        </w:rPr>
        <w:t>, exchange and training: between STEG, DGF, AAO and IUCN Med - Training and Development Center from Khledia</w:t>
      </w:r>
    </w:p>
    <w:p w14:paraId="303857BA" w14:textId="77777777" w:rsidR="005F7036" w:rsidRDefault="005F7036" w:rsidP="005F7036">
      <w:pPr>
        <w:spacing w:line="276" w:lineRule="auto"/>
        <w:rPr>
          <w:sz w:val="22"/>
          <w:szCs w:val="22"/>
        </w:rPr>
      </w:pPr>
    </w:p>
    <w:p w14:paraId="281C6B3C" w14:textId="77777777" w:rsidR="005F7036" w:rsidRPr="00A82376" w:rsidRDefault="007572C6" w:rsidP="0091545F">
      <w:pPr>
        <w:shd w:val="clear" w:color="auto" w:fill="D9E2F3"/>
        <w:spacing w:line="276" w:lineRule="auto"/>
        <w:rPr>
          <w:sz w:val="22"/>
          <w:szCs w:val="22"/>
        </w:rPr>
      </w:pPr>
      <w:r w:rsidRPr="00A82376">
        <w:rPr>
          <w:sz w:val="22"/>
          <w:szCs w:val="22"/>
        </w:rPr>
        <w:t>Workshop for Spoonbill Experts – Djerba, Tunisia, November 2018</w:t>
      </w:r>
    </w:p>
    <w:p w14:paraId="654A9A9C" w14:textId="77777777" w:rsidR="005F7036" w:rsidRPr="00A82376" w:rsidRDefault="005F7036" w:rsidP="005F7036">
      <w:pPr>
        <w:spacing w:line="276" w:lineRule="auto"/>
        <w:rPr>
          <w:sz w:val="22"/>
          <w:szCs w:val="22"/>
        </w:rPr>
      </w:pPr>
    </w:p>
    <w:p w14:paraId="7A1A4D40" w14:textId="77777777" w:rsidR="007572C6" w:rsidRPr="00A82376" w:rsidRDefault="007572C6" w:rsidP="00D71987">
      <w:pPr>
        <w:spacing w:line="276" w:lineRule="auto"/>
        <w:jc w:val="both"/>
        <w:rPr>
          <w:sz w:val="22"/>
          <w:szCs w:val="22"/>
        </w:rPr>
      </w:pPr>
      <w:r w:rsidRPr="00A82376">
        <w:rPr>
          <w:sz w:val="22"/>
          <w:szCs w:val="22"/>
        </w:rPr>
        <w:t>The AEWA Eurasian Spoonbill International Expert Group (ESIEG) in conjunction with the Association “les Amis des Oiseaux”, is organizing a workshop to be held on Djerba Island from 14 to 18 November. </w:t>
      </w:r>
    </w:p>
    <w:p w14:paraId="5E1296BF" w14:textId="77777777" w:rsidR="005F7036" w:rsidRPr="00A82376" w:rsidRDefault="007572C6" w:rsidP="00D71987">
      <w:pPr>
        <w:spacing w:line="276" w:lineRule="auto"/>
        <w:jc w:val="both"/>
        <w:rPr>
          <w:sz w:val="22"/>
          <w:szCs w:val="22"/>
        </w:rPr>
      </w:pPr>
      <w:r w:rsidRPr="00A82376">
        <w:rPr>
          <w:sz w:val="22"/>
          <w:szCs w:val="22"/>
        </w:rPr>
        <w:t>The workshop is open to members of the Expert Group as well as the wider Eurasian Spoonbill network and any additional stakeholders with an interest in wetland conservation. It will be of interest to staff from a variety of nature conservation organizations, including scientists, statutory agencies, NGOs, volunteers and students. </w:t>
      </w:r>
    </w:p>
    <w:p w14:paraId="0A2DF907" w14:textId="77777777" w:rsidR="005F7036" w:rsidRPr="00A82376" w:rsidRDefault="005F7036" w:rsidP="005F7036">
      <w:pPr>
        <w:spacing w:line="276" w:lineRule="auto"/>
        <w:rPr>
          <w:sz w:val="22"/>
          <w:szCs w:val="22"/>
        </w:rPr>
      </w:pPr>
    </w:p>
    <w:p w14:paraId="20B73AA4" w14:textId="77777777" w:rsidR="007572C6" w:rsidRPr="00D71987" w:rsidRDefault="007572C6" w:rsidP="007572C6">
      <w:pPr>
        <w:spacing w:line="276" w:lineRule="auto"/>
        <w:rPr>
          <w:sz w:val="22"/>
          <w:szCs w:val="22"/>
          <w:u w:val="single"/>
        </w:rPr>
      </w:pPr>
      <w:r w:rsidRPr="00D71987">
        <w:rPr>
          <w:sz w:val="22"/>
          <w:szCs w:val="22"/>
          <w:u w:val="single"/>
        </w:rPr>
        <w:t>Launch of the first anti-poaching platform in Tunisia</w:t>
      </w:r>
    </w:p>
    <w:p w14:paraId="305168CA" w14:textId="398753FC" w:rsidR="005F7036" w:rsidRPr="00A82376" w:rsidRDefault="007572C6" w:rsidP="00D71987">
      <w:pPr>
        <w:spacing w:line="276" w:lineRule="auto"/>
        <w:jc w:val="both"/>
        <w:rPr>
          <w:sz w:val="22"/>
          <w:szCs w:val="22"/>
        </w:rPr>
      </w:pPr>
      <w:r w:rsidRPr="00A82376">
        <w:rPr>
          <w:sz w:val="22"/>
          <w:szCs w:val="22"/>
        </w:rPr>
        <w:t xml:space="preserve">The </w:t>
      </w:r>
      <w:hyperlink r:id="rId75" w:history="1">
        <w:r w:rsidRPr="00D71987">
          <w:rPr>
            <w:rStyle w:val="Hyperlink"/>
            <w:sz w:val="22"/>
            <w:szCs w:val="22"/>
          </w:rPr>
          <w:t xml:space="preserve">STOP </w:t>
        </w:r>
        <w:r w:rsidR="002B23AB">
          <w:rPr>
            <w:rStyle w:val="Hyperlink"/>
            <w:sz w:val="22"/>
            <w:szCs w:val="22"/>
          </w:rPr>
          <w:t xml:space="preserve">poaching </w:t>
        </w:r>
        <w:r w:rsidRPr="00D71987">
          <w:rPr>
            <w:rStyle w:val="Hyperlink"/>
            <w:sz w:val="22"/>
            <w:szCs w:val="22"/>
          </w:rPr>
          <w:t>platform</w:t>
        </w:r>
      </w:hyperlink>
      <w:r w:rsidR="002B23AB">
        <w:rPr>
          <w:sz w:val="22"/>
          <w:szCs w:val="22"/>
        </w:rPr>
        <w:t xml:space="preserve"> </w:t>
      </w:r>
      <w:r w:rsidRPr="00A82376">
        <w:rPr>
          <w:sz w:val="22"/>
          <w:szCs w:val="22"/>
        </w:rPr>
        <w:t>allows Tunisian citizens to claim illegal killing or taking of wild birds</w:t>
      </w:r>
      <w:r w:rsidR="00D71987">
        <w:rPr>
          <w:sz w:val="22"/>
          <w:szCs w:val="22"/>
        </w:rPr>
        <w:t>.</w:t>
      </w:r>
    </w:p>
    <w:p w14:paraId="3E2DE49A" w14:textId="77777777" w:rsidR="007572C6" w:rsidRPr="00A82376" w:rsidRDefault="007572C6" w:rsidP="00D71987">
      <w:pPr>
        <w:spacing w:line="276" w:lineRule="auto"/>
        <w:jc w:val="both"/>
        <w:rPr>
          <w:sz w:val="22"/>
          <w:szCs w:val="22"/>
        </w:rPr>
      </w:pPr>
    </w:p>
    <w:p w14:paraId="01A7ABE9" w14:textId="77777777" w:rsidR="005F7036" w:rsidRPr="00A82376" w:rsidRDefault="007572C6" w:rsidP="00D71987">
      <w:pPr>
        <w:spacing w:line="276" w:lineRule="auto"/>
        <w:jc w:val="both"/>
        <w:rPr>
          <w:sz w:val="22"/>
          <w:szCs w:val="22"/>
        </w:rPr>
      </w:pPr>
      <w:r w:rsidRPr="00A82376">
        <w:rPr>
          <w:sz w:val="22"/>
          <w:szCs w:val="22"/>
        </w:rPr>
        <w:lastRenderedPageBreak/>
        <w:t xml:space="preserve">This first meeting of the </w:t>
      </w:r>
      <w:hyperlink r:id="rId76" w:history="1">
        <w:r w:rsidR="00D71987" w:rsidRPr="00D71987">
          <w:rPr>
            <w:rStyle w:val="Hyperlink"/>
            <w:sz w:val="22"/>
            <w:szCs w:val="22"/>
          </w:rPr>
          <w:t>Intergovernmental Task Force on Illegal Killing, Taking and Trade of Migratory Birds in the Mediterranean (MIKT)</w:t>
        </w:r>
      </w:hyperlink>
      <w:r w:rsidRPr="00A82376">
        <w:rPr>
          <w:sz w:val="22"/>
          <w:szCs w:val="22"/>
        </w:rPr>
        <w:t xml:space="preserve"> has the task of agreeing the Programme of Work (POW) for the period 2016-2020 and finalizing the text of the Cairo Declaration. One of the Task Force’s principal responsibilities </w:t>
      </w:r>
      <w:r w:rsidR="00D71987">
        <w:rPr>
          <w:sz w:val="22"/>
          <w:szCs w:val="22"/>
        </w:rPr>
        <w:t>is</w:t>
      </w:r>
      <w:r w:rsidRPr="00A82376">
        <w:rPr>
          <w:sz w:val="22"/>
          <w:szCs w:val="22"/>
        </w:rPr>
        <w:t xml:space="preserve"> to ensure that monitoring was stepped up and trends examined.</w:t>
      </w:r>
    </w:p>
    <w:p w14:paraId="187AB375" w14:textId="77777777" w:rsidR="005F7036" w:rsidRPr="00A82376" w:rsidRDefault="005F7036" w:rsidP="005F7036">
      <w:pPr>
        <w:spacing w:line="276" w:lineRule="auto"/>
        <w:rPr>
          <w:sz w:val="22"/>
          <w:szCs w:val="22"/>
        </w:rPr>
      </w:pPr>
    </w:p>
    <w:p w14:paraId="3643509E" w14:textId="77777777" w:rsidR="005F7036" w:rsidRPr="00D71987" w:rsidRDefault="00D71987" w:rsidP="005F7036">
      <w:pPr>
        <w:spacing w:line="276" w:lineRule="auto"/>
        <w:rPr>
          <w:sz w:val="22"/>
          <w:szCs w:val="22"/>
          <w:u w:val="single"/>
        </w:rPr>
      </w:pPr>
      <w:r w:rsidRPr="00D71987">
        <w:rPr>
          <w:sz w:val="22"/>
          <w:szCs w:val="22"/>
          <w:u w:val="single"/>
        </w:rPr>
        <w:t xml:space="preserve">The </w:t>
      </w:r>
      <w:r w:rsidR="007572C6" w:rsidRPr="00D71987">
        <w:rPr>
          <w:sz w:val="22"/>
          <w:szCs w:val="22"/>
          <w:u w:val="single"/>
        </w:rPr>
        <w:t>Results of BirdLife International’s review of the scale and extent of illegal killing and taking of birds in the Mediterranean</w:t>
      </w:r>
    </w:p>
    <w:p w14:paraId="4F789CD2" w14:textId="77777777" w:rsidR="007572C6" w:rsidRPr="00A82376" w:rsidRDefault="007572C6" w:rsidP="00844905">
      <w:pPr>
        <w:numPr>
          <w:ilvl w:val="0"/>
          <w:numId w:val="47"/>
        </w:numPr>
        <w:spacing w:line="276" w:lineRule="auto"/>
        <w:ind w:left="426" w:hanging="426"/>
        <w:jc w:val="both"/>
        <w:rPr>
          <w:sz w:val="22"/>
          <w:szCs w:val="22"/>
        </w:rPr>
      </w:pPr>
      <w:r w:rsidRPr="00A82376">
        <w:rPr>
          <w:sz w:val="22"/>
          <w:szCs w:val="22"/>
        </w:rPr>
        <w:t>The review contained results for all species and it was estimated that between 11 million and 36 million birds were being taken illegally in the Mediterranean region. The only territories reporting that illegal killing, taking and trade were not serious problems were Gibraltar and Israel, while topping the table were Italy, Egypt and the Syrian Arab Republic.</w:t>
      </w:r>
    </w:p>
    <w:p w14:paraId="6124F728" w14:textId="77777777" w:rsidR="007572C6" w:rsidRPr="00A82376" w:rsidRDefault="007572C6" w:rsidP="00D71987">
      <w:pPr>
        <w:spacing w:line="276" w:lineRule="auto"/>
        <w:ind w:left="426" w:hanging="426"/>
        <w:rPr>
          <w:sz w:val="22"/>
          <w:szCs w:val="22"/>
        </w:rPr>
      </w:pPr>
    </w:p>
    <w:p w14:paraId="622AB5B0" w14:textId="77777777" w:rsidR="007572C6" w:rsidRPr="00A82376" w:rsidRDefault="007572C6" w:rsidP="00844905">
      <w:pPr>
        <w:numPr>
          <w:ilvl w:val="0"/>
          <w:numId w:val="47"/>
        </w:numPr>
        <w:spacing w:line="276" w:lineRule="auto"/>
        <w:ind w:left="426" w:hanging="426"/>
        <w:rPr>
          <w:sz w:val="22"/>
          <w:szCs w:val="22"/>
        </w:rPr>
      </w:pPr>
      <w:r w:rsidRPr="00A82376">
        <w:rPr>
          <w:sz w:val="22"/>
          <w:szCs w:val="22"/>
        </w:rPr>
        <w:t xml:space="preserve">Among the worst locations, the top 32 sites each had an annual toll of more than 100,000 birds, and the worst 20 sites accounted for 30 per cent of all birds taken. </w:t>
      </w:r>
    </w:p>
    <w:p w14:paraId="1B88F9F4" w14:textId="77777777" w:rsidR="007572C6" w:rsidRPr="00A82376" w:rsidRDefault="007572C6" w:rsidP="00D71987">
      <w:pPr>
        <w:spacing w:line="276" w:lineRule="auto"/>
        <w:ind w:left="426" w:hanging="426"/>
        <w:rPr>
          <w:sz w:val="22"/>
          <w:szCs w:val="22"/>
        </w:rPr>
      </w:pPr>
    </w:p>
    <w:p w14:paraId="70E9D762" w14:textId="77777777" w:rsidR="005F7036" w:rsidRPr="00A82376" w:rsidRDefault="007572C6" w:rsidP="00844905">
      <w:pPr>
        <w:numPr>
          <w:ilvl w:val="0"/>
          <w:numId w:val="47"/>
        </w:numPr>
        <w:spacing w:line="276" w:lineRule="auto"/>
        <w:ind w:left="426" w:hanging="426"/>
        <w:rPr>
          <w:sz w:val="22"/>
          <w:szCs w:val="22"/>
        </w:rPr>
      </w:pPr>
      <w:r w:rsidRPr="00A82376">
        <w:rPr>
          <w:sz w:val="22"/>
          <w:szCs w:val="22"/>
        </w:rPr>
        <w:t>The reasons why people killed and took birds illegally included for food, for sport and for caging, but a considerable proportion of the birds taken for food was not consumed by the hunters themselves but sold restaurants as delicacies.</w:t>
      </w:r>
    </w:p>
    <w:p w14:paraId="55F8D152" w14:textId="77777777" w:rsidR="005F7036" w:rsidRPr="00A82376" w:rsidRDefault="005F7036" w:rsidP="005F7036">
      <w:pPr>
        <w:spacing w:line="276" w:lineRule="auto"/>
        <w:rPr>
          <w:sz w:val="22"/>
          <w:szCs w:val="22"/>
        </w:rPr>
      </w:pPr>
    </w:p>
    <w:p w14:paraId="45832768" w14:textId="77777777" w:rsidR="005F7036" w:rsidRPr="00CA1FC0" w:rsidRDefault="007572C6" w:rsidP="00CA1FC0">
      <w:pPr>
        <w:spacing w:line="276" w:lineRule="auto"/>
        <w:jc w:val="both"/>
        <w:rPr>
          <w:sz w:val="22"/>
          <w:szCs w:val="22"/>
          <w:u w:val="single"/>
        </w:rPr>
      </w:pPr>
      <w:r w:rsidRPr="00CA1FC0">
        <w:rPr>
          <w:sz w:val="22"/>
          <w:szCs w:val="22"/>
          <w:u w:val="single"/>
        </w:rPr>
        <w:t>Update on Recommendation No 164 (2013) of the Bern Convention Standing Committee on the implementation of the Tunis Action Plan 2013-2020 for the eradication of illegal killing, trapping and trade of wild birds. Outcomes of the 3rd Meeting of Special Focal Points for Illegal Killing of Birds, 14-15 April 2016, Tirana (Albania)</w:t>
      </w:r>
    </w:p>
    <w:p w14:paraId="538B9AD8" w14:textId="77777777" w:rsidR="007572C6" w:rsidRPr="00A82376" w:rsidRDefault="007572C6" w:rsidP="005F7036">
      <w:pPr>
        <w:spacing w:line="276" w:lineRule="auto"/>
        <w:rPr>
          <w:sz w:val="22"/>
          <w:szCs w:val="22"/>
        </w:rPr>
      </w:pPr>
    </w:p>
    <w:p w14:paraId="2DC0370C" w14:textId="77777777" w:rsidR="007572C6" w:rsidRPr="00A82376" w:rsidRDefault="007572C6" w:rsidP="00844905">
      <w:pPr>
        <w:numPr>
          <w:ilvl w:val="0"/>
          <w:numId w:val="48"/>
        </w:numPr>
        <w:spacing w:line="276" w:lineRule="auto"/>
        <w:ind w:left="426" w:hanging="426"/>
        <w:rPr>
          <w:sz w:val="22"/>
          <w:szCs w:val="22"/>
        </w:rPr>
      </w:pPr>
      <w:r w:rsidRPr="00A82376">
        <w:rPr>
          <w:sz w:val="22"/>
          <w:szCs w:val="22"/>
        </w:rPr>
        <w:t xml:space="preserve">The issue of the illegal killing of birds was receiving higher priority on the agendas of various international fora, such as CBD, CMS and the Bern and Barcelona Conventions. </w:t>
      </w:r>
    </w:p>
    <w:p w14:paraId="420C9463" w14:textId="77777777" w:rsidR="007572C6" w:rsidRPr="00A82376" w:rsidRDefault="007572C6" w:rsidP="00844905">
      <w:pPr>
        <w:numPr>
          <w:ilvl w:val="0"/>
          <w:numId w:val="48"/>
        </w:numPr>
        <w:spacing w:line="276" w:lineRule="auto"/>
        <w:ind w:left="426" w:hanging="426"/>
        <w:rPr>
          <w:sz w:val="22"/>
          <w:szCs w:val="22"/>
        </w:rPr>
      </w:pPr>
      <w:r w:rsidRPr="00A82376">
        <w:rPr>
          <w:sz w:val="22"/>
          <w:szCs w:val="22"/>
        </w:rPr>
        <w:t xml:space="preserve">The Tunis Action Plan contained ten straight-forward elements; these were: </w:t>
      </w:r>
    </w:p>
    <w:p w14:paraId="77A56950" w14:textId="77777777" w:rsidR="007572C6" w:rsidRPr="00A82376" w:rsidRDefault="007572C6" w:rsidP="00844905">
      <w:pPr>
        <w:numPr>
          <w:ilvl w:val="0"/>
          <w:numId w:val="49"/>
        </w:numPr>
        <w:spacing w:line="276" w:lineRule="auto"/>
        <w:rPr>
          <w:sz w:val="22"/>
          <w:szCs w:val="22"/>
        </w:rPr>
      </w:pPr>
      <w:r w:rsidRPr="00A82376">
        <w:rPr>
          <w:sz w:val="22"/>
          <w:szCs w:val="22"/>
        </w:rPr>
        <w:t xml:space="preserve">identification of national wildlife crime priorities </w:t>
      </w:r>
    </w:p>
    <w:p w14:paraId="1FC6099E" w14:textId="77777777" w:rsidR="007572C6" w:rsidRPr="00A82376" w:rsidRDefault="007572C6" w:rsidP="00844905">
      <w:pPr>
        <w:numPr>
          <w:ilvl w:val="0"/>
          <w:numId w:val="49"/>
        </w:numPr>
        <w:spacing w:line="276" w:lineRule="auto"/>
        <w:rPr>
          <w:sz w:val="22"/>
          <w:szCs w:val="22"/>
        </w:rPr>
      </w:pPr>
      <w:r w:rsidRPr="00A82376">
        <w:rPr>
          <w:sz w:val="22"/>
          <w:szCs w:val="22"/>
        </w:rPr>
        <w:t xml:space="preserve">conservation impact </w:t>
      </w:r>
    </w:p>
    <w:p w14:paraId="0B6BA714" w14:textId="77777777" w:rsidR="007572C6" w:rsidRPr="00A82376" w:rsidRDefault="007572C6" w:rsidP="00844905">
      <w:pPr>
        <w:numPr>
          <w:ilvl w:val="0"/>
          <w:numId w:val="49"/>
        </w:numPr>
        <w:spacing w:line="276" w:lineRule="auto"/>
        <w:rPr>
          <w:sz w:val="22"/>
          <w:szCs w:val="22"/>
        </w:rPr>
      </w:pPr>
      <w:r w:rsidRPr="00A82376">
        <w:rPr>
          <w:sz w:val="22"/>
          <w:szCs w:val="22"/>
        </w:rPr>
        <w:t xml:space="preserve">identification and standardization of gravity factors </w:t>
      </w:r>
    </w:p>
    <w:p w14:paraId="3BF551FA" w14:textId="77777777" w:rsidR="007572C6" w:rsidRPr="00A82376" w:rsidRDefault="007572C6" w:rsidP="00844905">
      <w:pPr>
        <w:numPr>
          <w:ilvl w:val="0"/>
          <w:numId w:val="49"/>
        </w:numPr>
        <w:spacing w:line="276" w:lineRule="auto"/>
        <w:rPr>
          <w:sz w:val="22"/>
          <w:szCs w:val="22"/>
        </w:rPr>
      </w:pPr>
      <w:r w:rsidRPr="00A82376">
        <w:rPr>
          <w:sz w:val="22"/>
          <w:szCs w:val="22"/>
        </w:rPr>
        <w:t xml:space="preserve">elaboration of sentencing guidelines </w:t>
      </w:r>
    </w:p>
    <w:p w14:paraId="4D56C800" w14:textId="77777777" w:rsidR="007572C6" w:rsidRPr="00A82376" w:rsidRDefault="007572C6" w:rsidP="00844905">
      <w:pPr>
        <w:numPr>
          <w:ilvl w:val="0"/>
          <w:numId w:val="49"/>
        </w:numPr>
        <w:spacing w:line="276" w:lineRule="auto"/>
        <w:rPr>
          <w:sz w:val="22"/>
          <w:szCs w:val="22"/>
        </w:rPr>
      </w:pPr>
      <w:r w:rsidRPr="00A82376">
        <w:rPr>
          <w:sz w:val="22"/>
          <w:szCs w:val="22"/>
        </w:rPr>
        <w:t xml:space="preserve">take account of the biological and institutional aspects </w:t>
      </w:r>
    </w:p>
    <w:p w14:paraId="15437C39" w14:textId="77777777" w:rsidR="007572C6" w:rsidRPr="00A82376" w:rsidRDefault="007572C6" w:rsidP="00844905">
      <w:pPr>
        <w:numPr>
          <w:ilvl w:val="0"/>
          <w:numId w:val="49"/>
        </w:numPr>
        <w:spacing w:line="276" w:lineRule="auto"/>
        <w:rPr>
          <w:sz w:val="22"/>
          <w:szCs w:val="22"/>
        </w:rPr>
      </w:pPr>
      <w:r w:rsidRPr="00A82376">
        <w:rPr>
          <w:sz w:val="22"/>
          <w:szCs w:val="22"/>
        </w:rPr>
        <w:t xml:space="preserve">national stakeholder dialogue </w:t>
      </w:r>
    </w:p>
    <w:p w14:paraId="5901507A" w14:textId="77777777" w:rsidR="007572C6" w:rsidRPr="00A82376" w:rsidRDefault="007572C6" w:rsidP="00844905">
      <w:pPr>
        <w:numPr>
          <w:ilvl w:val="0"/>
          <w:numId w:val="49"/>
        </w:numPr>
        <w:spacing w:line="276" w:lineRule="auto"/>
        <w:rPr>
          <w:sz w:val="22"/>
          <w:szCs w:val="22"/>
        </w:rPr>
      </w:pPr>
      <w:r w:rsidRPr="00A82376">
        <w:rPr>
          <w:sz w:val="22"/>
          <w:szCs w:val="22"/>
        </w:rPr>
        <w:t xml:space="preserve">establish trust </w:t>
      </w:r>
    </w:p>
    <w:p w14:paraId="227933E3" w14:textId="77777777" w:rsidR="007572C6" w:rsidRPr="00A82376" w:rsidRDefault="007572C6" w:rsidP="00844905">
      <w:pPr>
        <w:numPr>
          <w:ilvl w:val="0"/>
          <w:numId w:val="49"/>
        </w:numPr>
        <w:spacing w:line="276" w:lineRule="auto"/>
        <w:rPr>
          <w:sz w:val="22"/>
          <w:szCs w:val="22"/>
        </w:rPr>
      </w:pPr>
      <w:r w:rsidRPr="00A82376">
        <w:rPr>
          <w:sz w:val="22"/>
          <w:szCs w:val="22"/>
        </w:rPr>
        <w:t xml:space="preserve">awareness raising and education </w:t>
      </w:r>
    </w:p>
    <w:p w14:paraId="1EC83D98" w14:textId="77777777" w:rsidR="007572C6" w:rsidRPr="00A82376" w:rsidRDefault="007572C6" w:rsidP="00844905">
      <w:pPr>
        <w:numPr>
          <w:ilvl w:val="0"/>
          <w:numId w:val="49"/>
        </w:numPr>
        <w:spacing w:line="276" w:lineRule="auto"/>
        <w:rPr>
          <w:sz w:val="22"/>
          <w:szCs w:val="22"/>
        </w:rPr>
      </w:pPr>
      <w:r w:rsidRPr="00A82376">
        <w:rPr>
          <w:sz w:val="22"/>
          <w:szCs w:val="22"/>
        </w:rPr>
        <w:t xml:space="preserve">publication of enforcement results, crime statistics </w:t>
      </w:r>
    </w:p>
    <w:p w14:paraId="02EFB78E" w14:textId="77777777" w:rsidR="007572C6" w:rsidRPr="00A82376" w:rsidRDefault="007572C6" w:rsidP="00844905">
      <w:pPr>
        <w:numPr>
          <w:ilvl w:val="0"/>
          <w:numId w:val="49"/>
        </w:numPr>
        <w:spacing w:line="276" w:lineRule="auto"/>
        <w:rPr>
          <w:sz w:val="22"/>
          <w:szCs w:val="22"/>
        </w:rPr>
      </w:pPr>
      <w:r w:rsidRPr="00A82376">
        <w:rPr>
          <w:sz w:val="22"/>
          <w:szCs w:val="22"/>
        </w:rPr>
        <w:t>networking and capacity-building</w:t>
      </w:r>
    </w:p>
    <w:p w14:paraId="41617311" w14:textId="77777777" w:rsidR="007572C6" w:rsidRPr="00A82376" w:rsidRDefault="007572C6" w:rsidP="007572C6">
      <w:pPr>
        <w:spacing w:line="276" w:lineRule="auto"/>
        <w:rPr>
          <w:sz w:val="22"/>
          <w:szCs w:val="22"/>
        </w:rPr>
      </w:pPr>
    </w:p>
    <w:p w14:paraId="52881AA9" w14:textId="77777777" w:rsidR="007572C6" w:rsidRPr="00CA1FC0" w:rsidRDefault="007572C6" w:rsidP="007572C6">
      <w:pPr>
        <w:spacing w:line="276" w:lineRule="auto"/>
        <w:rPr>
          <w:sz w:val="22"/>
          <w:szCs w:val="22"/>
          <w:u w:val="single"/>
        </w:rPr>
      </w:pPr>
      <w:r w:rsidRPr="00CA1FC0">
        <w:rPr>
          <w:sz w:val="22"/>
          <w:szCs w:val="22"/>
          <w:u w:val="single"/>
        </w:rPr>
        <w:t>EU Roadmap towards Eliminating Illegal Killing, Trapping and Trade of Birds and Update on the EU Action Plan on Wildlife Trafficking</w:t>
      </w:r>
    </w:p>
    <w:p w14:paraId="4A739AD0" w14:textId="77777777" w:rsidR="007572C6" w:rsidRPr="00A82376" w:rsidRDefault="007572C6" w:rsidP="007572C6">
      <w:pPr>
        <w:spacing w:line="276" w:lineRule="auto"/>
        <w:rPr>
          <w:sz w:val="22"/>
          <w:szCs w:val="22"/>
        </w:rPr>
      </w:pPr>
    </w:p>
    <w:p w14:paraId="5006FA19" w14:textId="77777777" w:rsidR="007572C6" w:rsidRPr="00CA1FC0" w:rsidRDefault="007572C6" w:rsidP="007572C6">
      <w:pPr>
        <w:spacing w:line="276" w:lineRule="auto"/>
        <w:rPr>
          <w:b/>
          <w:sz w:val="22"/>
          <w:szCs w:val="22"/>
        </w:rPr>
      </w:pPr>
      <w:r w:rsidRPr="00CA1FC0">
        <w:rPr>
          <w:b/>
          <w:sz w:val="22"/>
          <w:szCs w:val="22"/>
        </w:rPr>
        <w:t>Case Studies</w:t>
      </w:r>
    </w:p>
    <w:p w14:paraId="36B5776F" w14:textId="77777777" w:rsidR="007572C6" w:rsidRPr="00CA1FC0" w:rsidRDefault="007572C6" w:rsidP="007572C6">
      <w:pPr>
        <w:spacing w:line="276" w:lineRule="auto"/>
        <w:rPr>
          <w:b/>
          <w:sz w:val="22"/>
          <w:szCs w:val="22"/>
        </w:rPr>
      </w:pPr>
    </w:p>
    <w:p w14:paraId="6AB3BBCE" w14:textId="77777777" w:rsidR="007572C6" w:rsidRPr="00A82376" w:rsidRDefault="007572C6" w:rsidP="00844905">
      <w:pPr>
        <w:numPr>
          <w:ilvl w:val="0"/>
          <w:numId w:val="50"/>
        </w:numPr>
        <w:spacing w:line="276" w:lineRule="auto"/>
        <w:ind w:left="426" w:hanging="426"/>
        <w:rPr>
          <w:sz w:val="22"/>
          <w:szCs w:val="22"/>
        </w:rPr>
      </w:pPr>
      <w:r w:rsidRPr="00A82376">
        <w:rPr>
          <w:sz w:val="22"/>
          <w:szCs w:val="22"/>
        </w:rPr>
        <w:t xml:space="preserve">The situation of IKB of raptors in the Mediterranean </w:t>
      </w:r>
    </w:p>
    <w:p w14:paraId="0C38CFEA" w14:textId="77777777" w:rsidR="007572C6" w:rsidRPr="00A82376" w:rsidRDefault="007572C6" w:rsidP="00844905">
      <w:pPr>
        <w:numPr>
          <w:ilvl w:val="0"/>
          <w:numId w:val="50"/>
        </w:numPr>
        <w:spacing w:line="276" w:lineRule="auto"/>
        <w:ind w:left="426" w:hanging="426"/>
        <w:rPr>
          <w:sz w:val="22"/>
          <w:szCs w:val="22"/>
        </w:rPr>
      </w:pPr>
      <w:r w:rsidRPr="00A82376">
        <w:rPr>
          <w:sz w:val="22"/>
          <w:szCs w:val="22"/>
        </w:rPr>
        <w:t xml:space="preserve">The case of the implementation of the Tunis Action Plan in Malta </w:t>
      </w:r>
    </w:p>
    <w:p w14:paraId="7A8D0411" w14:textId="77777777" w:rsidR="007572C6" w:rsidRPr="00A82376" w:rsidRDefault="007572C6" w:rsidP="00844905">
      <w:pPr>
        <w:numPr>
          <w:ilvl w:val="0"/>
          <w:numId w:val="50"/>
        </w:numPr>
        <w:spacing w:line="276" w:lineRule="auto"/>
        <w:ind w:left="426" w:hanging="426"/>
        <w:rPr>
          <w:sz w:val="22"/>
          <w:szCs w:val="22"/>
        </w:rPr>
      </w:pPr>
      <w:r w:rsidRPr="00A82376">
        <w:rPr>
          <w:sz w:val="22"/>
          <w:szCs w:val="22"/>
        </w:rPr>
        <w:t xml:space="preserve">Trapping of Goldfinch in Algeria by Mohammed Hadjeloum (Algeria) </w:t>
      </w:r>
    </w:p>
    <w:p w14:paraId="0EE20BFF" w14:textId="77777777" w:rsidR="007572C6" w:rsidRPr="00A82376" w:rsidRDefault="007572C6" w:rsidP="00844905">
      <w:pPr>
        <w:numPr>
          <w:ilvl w:val="0"/>
          <w:numId w:val="50"/>
        </w:numPr>
        <w:spacing w:line="276" w:lineRule="auto"/>
        <w:ind w:left="426" w:hanging="426"/>
        <w:rPr>
          <w:sz w:val="22"/>
          <w:szCs w:val="22"/>
        </w:rPr>
      </w:pPr>
      <w:r w:rsidRPr="00A82376">
        <w:rPr>
          <w:sz w:val="22"/>
          <w:szCs w:val="22"/>
        </w:rPr>
        <w:t>Tour du Valat Biological Research Station</w:t>
      </w:r>
    </w:p>
    <w:p w14:paraId="10F2E705" w14:textId="77777777" w:rsidR="007572C6" w:rsidRPr="00A82376" w:rsidRDefault="007572C6" w:rsidP="007572C6">
      <w:pPr>
        <w:spacing w:line="276" w:lineRule="auto"/>
        <w:rPr>
          <w:sz w:val="22"/>
          <w:szCs w:val="22"/>
        </w:rPr>
      </w:pPr>
    </w:p>
    <w:p w14:paraId="519552D4" w14:textId="77777777" w:rsidR="007572C6" w:rsidRPr="00CA1FC0" w:rsidRDefault="007572C6" w:rsidP="007572C6">
      <w:pPr>
        <w:spacing w:line="276" w:lineRule="auto"/>
        <w:rPr>
          <w:sz w:val="22"/>
          <w:szCs w:val="22"/>
          <w:u w:val="single"/>
        </w:rPr>
      </w:pPr>
      <w:r w:rsidRPr="00CA1FC0">
        <w:rPr>
          <w:sz w:val="22"/>
          <w:szCs w:val="22"/>
          <w:u w:val="single"/>
        </w:rPr>
        <w:t>Updates from other UN Agencies and International Organizations and Networks</w:t>
      </w:r>
    </w:p>
    <w:p w14:paraId="689768B4" w14:textId="77777777" w:rsidR="007572C6" w:rsidRPr="00A82376" w:rsidRDefault="007572C6" w:rsidP="00844905">
      <w:pPr>
        <w:numPr>
          <w:ilvl w:val="0"/>
          <w:numId w:val="51"/>
        </w:numPr>
        <w:spacing w:line="276" w:lineRule="auto"/>
        <w:ind w:left="426" w:hanging="426"/>
        <w:rPr>
          <w:sz w:val="22"/>
          <w:szCs w:val="22"/>
        </w:rPr>
      </w:pPr>
      <w:r w:rsidRPr="00A82376">
        <w:rPr>
          <w:sz w:val="22"/>
          <w:szCs w:val="22"/>
        </w:rPr>
        <w:t xml:space="preserve">Lobna Ben Nakhla - Regional Activity Centre for Specially Protected Areas (RAC/SPA) </w:t>
      </w:r>
    </w:p>
    <w:p w14:paraId="1398AB7E" w14:textId="77777777" w:rsidR="007572C6" w:rsidRPr="00A82376" w:rsidRDefault="007572C6" w:rsidP="00844905">
      <w:pPr>
        <w:numPr>
          <w:ilvl w:val="0"/>
          <w:numId w:val="51"/>
        </w:numPr>
        <w:spacing w:line="276" w:lineRule="auto"/>
        <w:ind w:left="426" w:hanging="426"/>
        <w:rPr>
          <w:sz w:val="22"/>
          <w:szCs w:val="22"/>
        </w:rPr>
      </w:pPr>
      <w:r w:rsidRPr="00A82376">
        <w:rPr>
          <w:sz w:val="22"/>
          <w:szCs w:val="22"/>
        </w:rPr>
        <w:lastRenderedPageBreak/>
        <w:t xml:space="preserve">presentation on CITES and the coordinated action to combat wildlife crime through the International Consortium on Combating Wildlife Crime (ICCWC). </w:t>
      </w:r>
    </w:p>
    <w:p w14:paraId="62F7BC0A" w14:textId="77777777" w:rsidR="007572C6" w:rsidRPr="00A82376" w:rsidRDefault="007572C6" w:rsidP="00844905">
      <w:pPr>
        <w:numPr>
          <w:ilvl w:val="0"/>
          <w:numId w:val="51"/>
        </w:numPr>
        <w:spacing w:line="276" w:lineRule="auto"/>
        <w:ind w:left="426" w:hanging="426"/>
        <w:rPr>
          <w:sz w:val="22"/>
          <w:szCs w:val="22"/>
        </w:rPr>
      </w:pPr>
      <w:r w:rsidRPr="00A82376">
        <w:rPr>
          <w:sz w:val="22"/>
          <w:szCs w:val="22"/>
        </w:rPr>
        <w:t>European Network of Prosecutors for the Environment (ENPE)</w:t>
      </w:r>
    </w:p>
    <w:p w14:paraId="54F5BF79"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The Task Force’s draft Programme of Work (PoW) </w:t>
      </w:r>
    </w:p>
    <w:p w14:paraId="72BF57C0"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Legal aspects, implications and gaps, improvement of law enforcement and training needs for the judiciary </w:t>
      </w:r>
    </w:p>
    <w:p w14:paraId="319655F0"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Conservation and monitoring issues. Communication, education and awareness-raising issues. </w:t>
      </w:r>
    </w:p>
    <w:p w14:paraId="6F6BB552"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Measures to promote education, communication and public awareness </w:t>
      </w:r>
    </w:p>
    <w:p w14:paraId="12180287"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Socioeconomic study – Hunting and Illegal Killing of Birds along the Mediterranean Coast of Egypt follow-up work </w:t>
      </w:r>
    </w:p>
    <w:p w14:paraId="3E25B2B6"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Review of Egypt’s national legislation and enforcement mechanisms related to birds hunting and trapping </w:t>
      </w:r>
    </w:p>
    <w:p w14:paraId="4745B666"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Monitoring illegal bird hunting along the Mediterranean coast of Egypt Autumn 2015 &amp; Spring 2016 </w:t>
      </w:r>
    </w:p>
    <w:p w14:paraId="58734F6E" w14:textId="77777777" w:rsidR="007572C6" w:rsidRPr="00A82376" w:rsidRDefault="007572C6" w:rsidP="00844905">
      <w:pPr>
        <w:numPr>
          <w:ilvl w:val="0"/>
          <w:numId w:val="52"/>
        </w:numPr>
        <w:spacing w:line="276" w:lineRule="auto"/>
        <w:ind w:left="426" w:hanging="426"/>
        <w:rPr>
          <w:sz w:val="22"/>
          <w:szCs w:val="22"/>
        </w:rPr>
      </w:pPr>
      <w:r w:rsidRPr="00A82376">
        <w:rPr>
          <w:sz w:val="22"/>
          <w:szCs w:val="22"/>
        </w:rPr>
        <w:t xml:space="preserve">Preparations for COP12: Potential content of a new resolution on illegal killing, taking and trade of migratory birds </w:t>
      </w:r>
    </w:p>
    <w:p w14:paraId="5ABB09C6" w14:textId="77777777" w:rsidR="007572C6" w:rsidRDefault="007572C6" w:rsidP="00844905">
      <w:pPr>
        <w:numPr>
          <w:ilvl w:val="0"/>
          <w:numId w:val="52"/>
        </w:numPr>
        <w:spacing w:line="276" w:lineRule="auto"/>
        <w:ind w:left="426" w:hanging="426"/>
        <w:rPr>
          <w:sz w:val="22"/>
          <w:szCs w:val="22"/>
        </w:rPr>
      </w:pPr>
      <w:r w:rsidRPr="00A82376">
        <w:rPr>
          <w:sz w:val="22"/>
          <w:szCs w:val="22"/>
        </w:rPr>
        <w:t>Adoption of the Cairo Declaration on Illegal Killing, Taking and Trade of Migratory Birds in the Mediterranean</w:t>
      </w:r>
    </w:p>
    <w:p w14:paraId="5472D076" w14:textId="77777777" w:rsidR="00CA1FC0" w:rsidRPr="00A82376" w:rsidRDefault="00CA1FC0" w:rsidP="00CA1FC0">
      <w:pPr>
        <w:spacing w:line="276" w:lineRule="auto"/>
        <w:ind w:left="426"/>
        <w:rPr>
          <w:sz w:val="22"/>
          <w:szCs w:val="22"/>
        </w:rPr>
      </w:pPr>
    </w:p>
    <w:p w14:paraId="53B42F69" w14:textId="77777777" w:rsidR="007572C6" w:rsidRPr="00CA1FC0" w:rsidRDefault="00CA1FC0" w:rsidP="00CA1FC0">
      <w:pPr>
        <w:spacing w:line="276" w:lineRule="auto"/>
        <w:jc w:val="both"/>
        <w:rPr>
          <w:sz w:val="22"/>
          <w:szCs w:val="22"/>
        </w:rPr>
      </w:pPr>
      <w:r w:rsidRPr="00CA1FC0">
        <w:rPr>
          <w:sz w:val="22"/>
          <w:szCs w:val="22"/>
        </w:rPr>
        <w:t xml:space="preserve">The </w:t>
      </w:r>
      <w:hyperlink r:id="rId77" w:history="1">
        <w:r w:rsidRPr="00CA1FC0">
          <w:rPr>
            <w:rStyle w:val="Hyperlink"/>
            <w:sz w:val="22"/>
            <w:szCs w:val="22"/>
          </w:rPr>
          <w:t>second meeting of the MIKT</w:t>
        </w:r>
      </w:hyperlink>
      <w:r w:rsidRPr="00CA1FC0">
        <w:rPr>
          <w:sz w:val="22"/>
          <w:szCs w:val="22"/>
        </w:rPr>
        <w:t xml:space="preserve"> took place in Sliema (Malta), on 22 and 23 June 2017. This was a joint meeting between the Bern Convention Network of Special Focal Points on Eradication of Illegal Killing, Trapping and Trade in Wild Birds (Bern SFPs Network) and MIKT.</w:t>
      </w:r>
    </w:p>
    <w:p w14:paraId="428BA23D" w14:textId="77777777" w:rsidR="00CA1FC0" w:rsidRPr="00CA1FC0" w:rsidRDefault="007572C6" w:rsidP="00CA1FC0">
      <w:pPr>
        <w:pStyle w:val="NormalWeb"/>
        <w:spacing w:before="116" w:beforeAutospacing="0" w:after="0" w:afterAutospacing="0" w:line="276" w:lineRule="auto"/>
        <w:jc w:val="both"/>
        <w:rPr>
          <w:sz w:val="24"/>
          <w:szCs w:val="24"/>
          <w:lang w:eastAsia="en-GB"/>
        </w:rPr>
      </w:pPr>
      <w:r w:rsidRPr="00A82376">
        <w:rPr>
          <w:sz w:val="22"/>
          <w:szCs w:val="22"/>
        </w:rPr>
        <w:t>Progress updates on the implementation of the MIKT POW 2016-2020 and the Bern Convention Tunis Action Plan 2013-2020</w:t>
      </w:r>
      <w:r w:rsidR="00CA1FC0">
        <w:rPr>
          <w:sz w:val="22"/>
          <w:szCs w:val="22"/>
        </w:rPr>
        <w:t>.</w:t>
      </w:r>
      <w:r w:rsidRPr="00A82376">
        <w:rPr>
          <w:sz w:val="22"/>
          <w:szCs w:val="22"/>
        </w:rPr>
        <w:t xml:space="preserve"> </w:t>
      </w:r>
      <w:r w:rsidR="00CA1FC0" w:rsidRPr="00844905">
        <w:rPr>
          <w:sz w:val="22"/>
          <w:szCs w:val="22"/>
        </w:rPr>
        <w:t xml:space="preserve">Mediterranean countries provided updates, focusing on achievements, obstacles and future priorities. </w:t>
      </w:r>
    </w:p>
    <w:p w14:paraId="01DBE8DD" w14:textId="77777777" w:rsidR="007572C6" w:rsidRPr="00A82376" w:rsidRDefault="007572C6" w:rsidP="007572C6">
      <w:pPr>
        <w:spacing w:line="276" w:lineRule="auto"/>
        <w:rPr>
          <w:sz w:val="22"/>
          <w:szCs w:val="22"/>
        </w:rPr>
      </w:pPr>
    </w:p>
    <w:p w14:paraId="6C810C92" w14:textId="77777777" w:rsidR="00CA1FC0" w:rsidRDefault="007572C6" w:rsidP="00CA1FC0">
      <w:pPr>
        <w:spacing w:line="276" w:lineRule="auto"/>
        <w:jc w:val="both"/>
        <w:rPr>
          <w:sz w:val="22"/>
          <w:szCs w:val="22"/>
          <w:u w:val="single"/>
        </w:rPr>
      </w:pPr>
      <w:r w:rsidRPr="00CA1FC0">
        <w:rPr>
          <w:sz w:val="22"/>
          <w:szCs w:val="22"/>
          <w:u w:val="single"/>
        </w:rPr>
        <w:t>UNODC work on wildlife and forest crime, their role in ICCWC and the developments related to the Wildlife and Forest Crime Analytic Toolkit including the Indicator Framework for Combatting Wildlife and Forest Crime</w:t>
      </w:r>
    </w:p>
    <w:p w14:paraId="2DCC3647" w14:textId="77777777" w:rsidR="007572C6" w:rsidRPr="00A82376" w:rsidRDefault="007572C6" w:rsidP="00844905">
      <w:pPr>
        <w:numPr>
          <w:ilvl w:val="0"/>
          <w:numId w:val="53"/>
        </w:numPr>
        <w:spacing w:line="276" w:lineRule="auto"/>
        <w:ind w:left="426" w:hanging="426"/>
        <w:jc w:val="both"/>
        <w:rPr>
          <w:sz w:val="22"/>
          <w:szCs w:val="22"/>
        </w:rPr>
      </w:pPr>
      <w:r w:rsidRPr="00A82376">
        <w:rPr>
          <w:sz w:val="22"/>
          <w:szCs w:val="22"/>
        </w:rPr>
        <w:t xml:space="preserve">UNODC toolkit included an “Indicator Framework” which had served as a blueprint for the Scoreboard. </w:t>
      </w:r>
    </w:p>
    <w:p w14:paraId="0E4B084E" w14:textId="77777777" w:rsidR="007572C6" w:rsidRPr="00A82376" w:rsidRDefault="007572C6" w:rsidP="00844905">
      <w:pPr>
        <w:numPr>
          <w:ilvl w:val="0"/>
          <w:numId w:val="53"/>
        </w:numPr>
        <w:spacing w:line="276" w:lineRule="auto"/>
        <w:ind w:left="426" w:hanging="426"/>
        <w:rPr>
          <w:sz w:val="22"/>
          <w:szCs w:val="22"/>
        </w:rPr>
      </w:pPr>
      <w:r w:rsidRPr="00A82376">
        <w:rPr>
          <w:sz w:val="22"/>
          <w:szCs w:val="22"/>
        </w:rPr>
        <w:t xml:space="preserve">UNODC did not focus on birds as its remit was wider, but the seriousness of the problem of illegal killing, taking and trade was recognized </w:t>
      </w:r>
    </w:p>
    <w:p w14:paraId="6F8A48E3" w14:textId="77777777" w:rsidR="007572C6" w:rsidRPr="00A82376" w:rsidRDefault="007572C6" w:rsidP="00844905">
      <w:pPr>
        <w:numPr>
          <w:ilvl w:val="0"/>
          <w:numId w:val="53"/>
        </w:numPr>
        <w:spacing w:line="276" w:lineRule="auto"/>
        <w:ind w:left="426" w:hanging="426"/>
        <w:rPr>
          <w:sz w:val="22"/>
          <w:szCs w:val="22"/>
        </w:rPr>
      </w:pPr>
      <w:r w:rsidRPr="00A82376">
        <w:rPr>
          <w:sz w:val="22"/>
          <w:szCs w:val="22"/>
        </w:rPr>
        <w:t>In 2016, a 100-page report had been published, the World Wildlife Crime report</w:t>
      </w:r>
    </w:p>
    <w:p w14:paraId="271B2148" w14:textId="77777777" w:rsidR="007572C6" w:rsidRPr="00A82376" w:rsidRDefault="007572C6" w:rsidP="007572C6">
      <w:pPr>
        <w:spacing w:line="276" w:lineRule="auto"/>
        <w:rPr>
          <w:sz w:val="22"/>
          <w:szCs w:val="22"/>
        </w:rPr>
      </w:pPr>
    </w:p>
    <w:p w14:paraId="56D88186" w14:textId="77777777" w:rsidR="007572C6" w:rsidRPr="00CA1FC0" w:rsidRDefault="007572C6" w:rsidP="00CA1FC0">
      <w:pPr>
        <w:spacing w:line="276" w:lineRule="auto"/>
        <w:jc w:val="both"/>
        <w:rPr>
          <w:sz w:val="22"/>
          <w:szCs w:val="22"/>
          <w:u w:val="single"/>
        </w:rPr>
      </w:pPr>
      <w:r w:rsidRPr="00CA1FC0">
        <w:rPr>
          <w:sz w:val="22"/>
          <w:szCs w:val="22"/>
          <w:u w:val="single"/>
        </w:rPr>
        <w:t>Development of a Scoreboard to assess the progress in combating illegal killing, taking and trade of wild birds</w:t>
      </w:r>
    </w:p>
    <w:p w14:paraId="4AEDDEA0" w14:textId="77777777" w:rsidR="007572C6" w:rsidRPr="00A82376" w:rsidRDefault="007572C6" w:rsidP="00CA1FC0">
      <w:pPr>
        <w:spacing w:line="276" w:lineRule="auto"/>
        <w:jc w:val="both"/>
        <w:rPr>
          <w:sz w:val="22"/>
          <w:szCs w:val="22"/>
        </w:rPr>
      </w:pPr>
      <w:r w:rsidRPr="00A82376">
        <w:rPr>
          <w:sz w:val="22"/>
          <w:szCs w:val="22"/>
        </w:rPr>
        <w:t>A tool to facilitate monitoring and was being developed by the Bern Convention and CMS jointly</w:t>
      </w:r>
      <w:r w:rsidR="00CA1FC0">
        <w:rPr>
          <w:sz w:val="22"/>
          <w:szCs w:val="22"/>
        </w:rPr>
        <w:t xml:space="preserve">. </w:t>
      </w:r>
      <w:r w:rsidRPr="00A82376">
        <w:rPr>
          <w:sz w:val="22"/>
          <w:szCs w:val="22"/>
        </w:rPr>
        <w:t xml:space="preserve">Its aim was to provide an internationally recognized monitoring tool, that was easy to use and informative. Beyond monitoring, the Scoreboard could serve as an incentive to Parties to do more with regard to leadership, capacity-building and transparency. It could support the process of developing national action plans and mobilize resources. </w:t>
      </w:r>
      <w:r w:rsidR="006B60A1">
        <w:rPr>
          <w:sz w:val="22"/>
          <w:szCs w:val="22"/>
        </w:rPr>
        <w:t xml:space="preserve">The </w:t>
      </w:r>
      <w:r w:rsidRPr="00A82376">
        <w:rPr>
          <w:sz w:val="22"/>
          <w:szCs w:val="22"/>
        </w:rPr>
        <w:t>framework of the scoreboard which consisted of 28 indicators across five groups, these being (1) National Monitoring, (2) Comprehensiveness of national legislation, (3) Enforcement Response, (4) Prosecution and sentencing and (5) Prevention.</w:t>
      </w:r>
    </w:p>
    <w:p w14:paraId="22827E03" w14:textId="77777777" w:rsidR="00D84F77" w:rsidRPr="00A82376" w:rsidRDefault="00D84F77" w:rsidP="007572C6">
      <w:pPr>
        <w:spacing w:line="276" w:lineRule="auto"/>
        <w:rPr>
          <w:sz w:val="22"/>
          <w:szCs w:val="22"/>
        </w:rPr>
      </w:pPr>
    </w:p>
    <w:p w14:paraId="0329036C" w14:textId="77777777" w:rsidR="004A4BB2" w:rsidRDefault="00EF19BE" w:rsidP="004A4BB2">
      <w:pPr>
        <w:spacing w:line="276" w:lineRule="auto"/>
        <w:rPr>
          <w:sz w:val="22"/>
          <w:szCs w:val="22"/>
          <w:u w:val="single"/>
        </w:rPr>
      </w:pPr>
      <w:r w:rsidRPr="004A4BB2">
        <w:rPr>
          <w:sz w:val="22"/>
          <w:szCs w:val="22"/>
          <w:u w:val="single"/>
        </w:rPr>
        <w:t>BirdLife review of illegal killing and taking of birds in Europe, the Arabian Peninsula, Iraq and Iran</w:t>
      </w:r>
      <w:r w:rsidR="004A4BB2">
        <w:rPr>
          <w:sz w:val="22"/>
          <w:szCs w:val="22"/>
          <w:u w:val="single"/>
        </w:rPr>
        <w:t xml:space="preserve"> </w:t>
      </w:r>
    </w:p>
    <w:p w14:paraId="577500E7" w14:textId="77777777" w:rsidR="00EF19BE" w:rsidRPr="00A82376" w:rsidRDefault="004A4BB2" w:rsidP="004A4BB2">
      <w:pPr>
        <w:spacing w:line="276" w:lineRule="auto"/>
        <w:jc w:val="both"/>
        <w:rPr>
          <w:sz w:val="22"/>
          <w:szCs w:val="22"/>
        </w:rPr>
      </w:pPr>
      <w:r w:rsidRPr="004A4BB2">
        <w:rPr>
          <w:sz w:val="22"/>
          <w:szCs w:val="22"/>
        </w:rPr>
        <w:t>B</w:t>
      </w:r>
      <w:r w:rsidR="00EF19BE" w:rsidRPr="004A4BB2">
        <w:rPr>
          <w:sz w:val="22"/>
          <w:szCs w:val="22"/>
        </w:rPr>
        <w:t>irdLife International’s review of illegal killing, which had initially concentrated on the Mediterranean but</w:t>
      </w:r>
      <w:r w:rsidR="00EF19BE" w:rsidRPr="00A82376">
        <w:rPr>
          <w:sz w:val="22"/>
          <w:szCs w:val="22"/>
        </w:rPr>
        <w:t xml:space="preserve"> was being expanded to cover the rest of Europe (except for the Republic of Moldova and the Russian Federation) and would later cover the Middle East. He stressed that the results were at this stage preliminary and were not for wider circulation. </w:t>
      </w:r>
    </w:p>
    <w:p w14:paraId="3EB08060" w14:textId="77777777" w:rsidR="00EF19BE" w:rsidRPr="00A82376" w:rsidRDefault="00EF19BE" w:rsidP="00844905">
      <w:pPr>
        <w:numPr>
          <w:ilvl w:val="0"/>
          <w:numId w:val="54"/>
        </w:numPr>
        <w:spacing w:line="276" w:lineRule="auto"/>
        <w:ind w:left="426" w:hanging="426"/>
        <w:jc w:val="both"/>
        <w:rPr>
          <w:sz w:val="22"/>
          <w:szCs w:val="22"/>
        </w:rPr>
      </w:pPr>
      <w:r w:rsidRPr="00A82376">
        <w:rPr>
          <w:sz w:val="22"/>
          <w:szCs w:val="22"/>
        </w:rPr>
        <w:t>A project would be undertaken in conjunction with the MAVA Foundation related to the Tunis Action Plan and MIKT.</w:t>
      </w:r>
    </w:p>
    <w:p w14:paraId="1439C748" w14:textId="77777777" w:rsidR="00EF19BE" w:rsidRPr="00A82376" w:rsidRDefault="00EF19BE" w:rsidP="00EF19BE">
      <w:pPr>
        <w:spacing w:line="276" w:lineRule="auto"/>
        <w:rPr>
          <w:sz w:val="22"/>
          <w:szCs w:val="22"/>
        </w:rPr>
      </w:pPr>
    </w:p>
    <w:p w14:paraId="079ED7EC" w14:textId="77777777" w:rsidR="00EF19BE" w:rsidRPr="004A4BB2" w:rsidRDefault="00EF19BE" w:rsidP="00EF19BE">
      <w:pPr>
        <w:spacing w:line="276" w:lineRule="auto"/>
        <w:rPr>
          <w:sz w:val="22"/>
          <w:szCs w:val="22"/>
          <w:u w:val="single"/>
        </w:rPr>
      </w:pPr>
      <w:r w:rsidRPr="004A4BB2">
        <w:rPr>
          <w:sz w:val="22"/>
          <w:szCs w:val="22"/>
          <w:u w:val="single"/>
        </w:rPr>
        <w:t>Achieving Awareness of Illegal Trafficking – mobilizing the support of falconry communities</w:t>
      </w:r>
    </w:p>
    <w:p w14:paraId="73CE2623" w14:textId="77777777" w:rsidR="00EF19BE" w:rsidRPr="00A82376" w:rsidRDefault="00EF19BE" w:rsidP="004A4BB2">
      <w:pPr>
        <w:spacing w:line="276" w:lineRule="auto"/>
        <w:jc w:val="both"/>
        <w:rPr>
          <w:sz w:val="22"/>
          <w:szCs w:val="22"/>
        </w:rPr>
      </w:pPr>
      <w:r w:rsidRPr="00A82376">
        <w:rPr>
          <w:sz w:val="22"/>
          <w:szCs w:val="22"/>
        </w:rPr>
        <w:t xml:space="preserve">Falconry was recognized by UNESCO as a part of cultural heritage, and research undertaken by the IAF had shown that collisions with powerlines rather than harvesting were the greatest driver in the decline of Saker Falcons. The IAF had also been instrumental in the establishment of the Peregrine Fund </w:t>
      </w:r>
    </w:p>
    <w:p w14:paraId="469A0FC4" w14:textId="77777777" w:rsidR="00EF19BE" w:rsidRPr="00A82376" w:rsidRDefault="00EF19BE" w:rsidP="004A4BB2">
      <w:pPr>
        <w:spacing w:line="276" w:lineRule="auto"/>
        <w:jc w:val="both"/>
        <w:rPr>
          <w:sz w:val="22"/>
          <w:szCs w:val="22"/>
        </w:rPr>
      </w:pPr>
      <w:r w:rsidRPr="00A82376">
        <w:rPr>
          <w:sz w:val="22"/>
          <w:szCs w:val="22"/>
        </w:rPr>
        <w:t>The IAF had memoranda of understanding with the UAE and more recently Pakistan and it was hoped that similar arrangements would be made with countries of the Levant and the Maghreb.</w:t>
      </w:r>
    </w:p>
    <w:p w14:paraId="1F5BA035" w14:textId="77777777" w:rsidR="00EF19BE" w:rsidRPr="00A82376" w:rsidRDefault="00EF19BE" w:rsidP="00EF19BE">
      <w:pPr>
        <w:spacing w:line="276" w:lineRule="auto"/>
        <w:rPr>
          <w:sz w:val="22"/>
          <w:szCs w:val="22"/>
        </w:rPr>
      </w:pPr>
    </w:p>
    <w:p w14:paraId="191DC81B" w14:textId="77777777" w:rsidR="00EF19BE" w:rsidRPr="004A4BB2" w:rsidRDefault="00EF19BE" w:rsidP="00EF19BE">
      <w:pPr>
        <w:spacing w:line="276" w:lineRule="auto"/>
        <w:rPr>
          <w:sz w:val="22"/>
          <w:szCs w:val="22"/>
          <w:u w:val="single"/>
        </w:rPr>
      </w:pPr>
      <w:r w:rsidRPr="004A4BB2">
        <w:rPr>
          <w:sz w:val="22"/>
          <w:szCs w:val="22"/>
          <w:u w:val="single"/>
        </w:rPr>
        <w:t>Funding for activities related to the implementation of MIKT POW and Bern Convention Tunis Action Plan</w:t>
      </w:r>
    </w:p>
    <w:p w14:paraId="269265CA" w14:textId="77777777" w:rsidR="004A4BB2" w:rsidRPr="004A4BB2" w:rsidRDefault="004A4BB2" w:rsidP="00844905">
      <w:pPr>
        <w:numPr>
          <w:ilvl w:val="0"/>
          <w:numId w:val="55"/>
        </w:numPr>
        <w:tabs>
          <w:tab w:val="clear" w:pos="720"/>
          <w:tab w:val="num" w:pos="567"/>
        </w:tabs>
        <w:spacing w:line="276" w:lineRule="auto"/>
        <w:ind w:hanging="720"/>
        <w:contextualSpacing/>
        <w:jc w:val="both"/>
        <w:rPr>
          <w:sz w:val="22"/>
          <w:szCs w:val="22"/>
        </w:rPr>
      </w:pPr>
      <w:r w:rsidRPr="00844905">
        <w:rPr>
          <w:sz w:val="22"/>
          <w:szCs w:val="22"/>
        </w:rPr>
        <w:t>The work of INTERPOL and EUROPOL in the fight against wildlife crime and its support to MIKT</w:t>
      </w:r>
    </w:p>
    <w:p w14:paraId="5957AFC7" w14:textId="77777777" w:rsidR="004A4BB2" w:rsidRPr="004A4BB2" w:rsidRDefault="004A4BB2" w:rsidP="00844905">
      <w:pPr>
        <w:numPr>
          <w:ilvl w:val="0"/>
          <w:numId w:val="55"/>
        </w:numPr>
        <w:tabs>
          <w:tab w:val="clear" w:pos="720"/>
          <w:tab w:val="num" w:pos="567"/>
        </w:tabs>
        <w:spacing w:line="276" w:lineRule="auto"/>
        <w:ind w:hanging="720"/>
        <w:contextualSpacing/>
        <w:jc w:val="both"/>
        <w:rPr>
          <w:sz w:val="22"/>
          <w:szCs w:val="22"/>
        </w:rPr>
      </w:pPr>
      <w:r w:rsidRPr="00844905">
        <w:rPr>
          <w:sz w:val="22"/>
          <w:szCs w:val="22"/>
        </w:rPr>
        <w:t xml:space="preserve">Review of NGOs’ awareness and contribution to the Bern Convention Tunis Action Plan 2020 </w:t>
      </w:r>
    </w:p>
    <w:p w14:paraId="13FF4461" w14:textId="77777777" w:rsidR="004A4BB2" w:rsidRPr="004A4BB2" w:rsidRDefault="004A4BB2" w:rsidP="00844905">
      <w:pPr>
        <w:numPr>
          <w:ilvl w:val="0"/>
          <w:numId w:val="55"/>
        </w:numPr>
        <w:tabs>
          <w:tab w:val="clear" w:pos="720"/>
          <w:tab w:val="num" w:pos="567"/>
        </w:tabs>
        <w:spacing w:line="276" w:lineRule="auto"/>
        <w:ind w:hanging="720"/>
        <w:contextualSpacing/>
        <w:jc w:val="both"/>
        <w:rPr>
          <w:sz w:val="22"/>
          <w:szCs w:val="22"/>
        </w:rPr>
      </w:pPr>
      <w:r w:rsidRPr="00844905">
        <w:rPr>
          <w:sz w:val="22"/>
          <w:szCs w:val="22"/>
        </w:rPr>
        <w:t xml:space="preserve">Recent developments on combating wildlife and forest crime in the Danube-Carpathian region </w:t>
      </w:r>
    </w:p>
    <w:p w14:paraId="42EF03F9" w14:textId="77777777" w:rsidR="004A4BB2" w:rsidRPr="004A4BB2" w:rsidRDefault="004A4BB2" w:rsidP="00844905">
      <w:pPr>
        <w:numPr>
          <w:ilvl w:val="0"/>
          <w:numId w:val="55"/>
        </w:numPr>
        <w:tabs>
          <w:tab w:val="clear" w:pos="720"/>
          <w:tab w:val="num" w:pos="567"/>
        </w:tabs>
        <w:spacing w:line="276" w:lineRule="auto"/>
        <w:ind w:left="567" w:hanging="567"/>
        <w:contextualSpacing/>
        <w:jc w:val="both"/>
        <w:rPr>
          <w:sz w:val="22"/>
          <w:szCs w:val="22"/>
        </w:rPr>
      </w:pPr>
      <w:r w:rsidRPr="00844905">
        <w:rPr>
          <w:sz w:val="22"/>
          <w:szCs w:val="22"/>
        </w:rPr>
        <w:t xml:space="preserve">Biosphere Reserves and Global Geoparks: UNESCO tools to achieve the SDGs and to Climate Action SDG 13 and Life on Land, SDG 15 </w:t>
      </w:r>
    </w:p>
    <w:p w14:paraId="66782CEA" w14:textId="77777777" w:rsidR="004A4BB2" w:rsidRPr="004A4BB2" w:rsidRDefault="004A4BB2" w:rsidP="00844905">
      <w:pPr>
        <w:numPr>
          <w:ilvl w:val="0"/>
          <w:numId w:val="55"/>
        </w:numPr>
        <w:tabs>
          <w:tab w:val="clear" w:pos="720"/>
          <w:tab w:val="num" w:pos="567"/>
        </w:tabs>
        <w:spacing w:line="276" w:lineRule="auto"/>
        <w:ind w:left="567" w:hanging="567"/>
        <w:contextualSpacing/>
        <w:jc w:val="both"/>
        <w:rPr>
          <w:sz w:val="22"/>
          <w:szCs w:val="22"/>
        </w:rPr>
      </w:pPr>
      <w:r w:rsidRPr="00844905">
        <w:rPr>
          <w:sz w:val="22"/>
          <w:szCs w:val="22"/>
        </w:rPr>
        <w:t xml:space="preserve">Funding for activities related to the implementation of MIKT POW and Bern Convention Tunis Action Plan </w:t>
      </w:r>
    </w:p>
    <w:p w14:paraId="2B5FF576" w14:textId="77777777" w:rsidR="004A4BB2" w:rsidRPr="004A4BB2" w:rsidRDefault="004A4BB2" w:rsidP="00844905">
      <w:pPr>
        <w:numPr>
          <w:ilvl w:val="0"/>
          <w:numId w:val="55"/>
        </w:numPr>
        <w:tabs>
          <w:tab w:val="clear" w:pos="720"/>
          <w:tab w:val="num" w:pos="567"/>
        </w:tabs>
        <w:spacing w:line="276" w:lineRule="auto"/>
        <w:ind w:hanging="720"/>
        <w:contextualSpacing/>
        <w:jc w:val="both"/>
        <w:rPr>
          <w:sz w:val="22"/>
          <w:szCs w:val="22"/>
        </w:rPr>
      </w:pPr>
      <w:r w:rsidRPr="00844905">
        <w:rPr>
          <w:sz w:val="22"/>
          <w:szCs w:val="22"/>
        </w:rPr>
        <w:t xml:space="preserve">Preparations for the 37th Standing Committee Meeting of the Bern Convention </w:t>
      </w:r>
    </w:p>
    <w:p w14:paraId="1B586B4A" w14:textId="77777777" w:rsidR="004A4BB2" w:rsidRPr="004A4BB2" w:rsidRDefault="004A4BB2" w:rsidP="00844905">
      <w:pPr>
        <w:numPr>
          <w:ilvl w:val="0"/>
          <w:numId w:val="55"/>
        </w:numPr>
        <w:tabs>
          <w:tab w:val="clear" w:pos="720"/>
          <w:tab w:val="num" w:pos="567"/>
        </w:tabs>
        <w:spacing w:line="276" w:lineRule="auto"/>
        <w:ind w:left="567" w:hanging="567"/>
        <w:contextualSpacing/>
        <w:jc w:val="both"/>
        <w:rPr>
          <w:sz w:val="22"/>
          <w:szCs w:val="22"/>
        </w:rPr>
      </w:pPr>
      <w:r w:rsidRPr="00844905">
        <w:rPr>
          <w:sz w:val="22"/>
          <w:szCs w:val="22"/>
        </w:rPr>
        <w:t xml:space="preserve">Preparations for COP12: Content of the new resolution on illegal killing, taking and trade of migratory birds </w:t>
      </w:r>
    </w:p>
    <w:p w14:paraId="2A18AAEF" w14:textId="77777777" w:rsidR="00EF19BE" w:rsidRPr="00A82376" w:rsidRDefault="00EF19BE" w:rsidP="004A4BB2">
      <w:pPr>
        <w:spacing w:line="276" w:lineRule="auto"/>
        <w:rPr>
          <w:sz w:val="22"/>
          <w:szCs w:val="22"/>
        </w:rPr>
      </w:pPr>
    </w:p>
    <w:p w14:paraId="0F625D62" w14:textId="77777777" w:rsidR="008223C2" w:rsidRDefault="008223C2" w:rsidP="00EF19BE">
      <w:pPr>
        <w:spacing w:line="276" w:lineRule="auto"/>
        <w:rPr>
          <w:sz w:val="22"/>
          <w:szCs w:val="22"/>
        </w:rPr>
      </w:pPr>
    </w:p>
    <w:p w14:paraId="4BA521D0" w14:textId="77777777" w:rsidR="008223C2" w:rsidRPr="008223C2" w:rsidRDefault="008223C2" w:rsidP="008223C2">
      <w:pPr>
        <w:rPr>
          <w:sz w:val="22"/>
          <w:szCs w:val="22"/>
        </w:rPr>
      </w:pPr>
    </w:p>
    <w:p w14:paraId="190EFEA8" w14:textId="77777777" w:rsidR="008223C2" w:rsidRPr="008223C2" w:rsidRDefault="008223C2" w:rsidP="008223C2">
      <w:pPr>
        <w:rPr>
          <w:sz w:val="22"/>
          <w:szCs w:val="22"/>
        </w:rPr>
      </w:pPr>
    </w:p>
    <w:p w14:paraId="6F4C418E" w14:textId="77777777" w:rsidR="004A4BB2" w:rsidRPr="008223C2" w:rsidRDefault="008223C2" w:rsidP="008223C2">
      <w:pPr>
        <w:tabs>
          <w:tab w:val="left" w:pos="2610"/>
        </w:tabs>
        <w:rPr>
          <w:sz w:val="22"/>
          <w:szCs w:val="22"/>
        </w:rPr>
        <w:sectPr w:rsidR="004A4BB2" w:rsidRPr="008223C2" w:rsidSect="00513ABE">
          <w:headerReference w:type="first" r:id="rId78"/>
          <w:footerReference w:type="first" r:id="rId79"/>
          <w:pgSz w:w="11906" w:h="16838" w:code="9"/>
          <w:pgMar w:top="1134" w:right="1134" w:bottom="1134" w:left="1134" w:header="709" w:footer="510" w:gutter="0"/>
          <w:cols w:space="708"/>
          <w:titlePg/>
          <w:docGrid w:linePitch="360"/>
        </w:sectPr>
      </w:pPr>
      <w:r>
        <w:rPr>
          <w:sz w:val="22"/>
          <w:szCs w:val="22"/>
        </w:rPr>
        <w:tab/>
      </w:r>
    </w:p>
    <w:p w14:paraId="5B7BCC36" w14:textId="77777777" w:rsidR="00F43757" w:rsidRPr="00DE70DB" w:rsidRDefault="00F43757" w:rsidP="00DE70DB">
      <w:pPr>
        <w:pStyle w:val="Heading1"/>
      </w:pPr>
      <w:bookmarkStart w:id="45" w:name="_Toc525211333"/>
      <w:r w:rsidRPr="00DE70DB">
        <w:lastRenderedPageBreak/>
        <w:t xml:space="preserve">APPENDIX </w:t>
      </w:r>
      <w:r w:rsidR="00DE70DB" w:rsidRPr="00DE70DB">
        <w:t>II</w:t>
      </w:r>
      <w:r w:rsidRPr="00DE70DB">
        <w:t xml:space="preserve"> – StC13 List of Participants</w:t>
      </w:r>
      <w:bookmarkEnd w:id="45"/>
    </w:p>
    <w:p w14:paraId="3756158D" w14:textId="77777777" w:rsidR="003503B7" w:rsidRDefault="003503B7" w:rsidP="00DE70DB">
      <w:pPr>
        <w:pStyle w:val="Heading1"/>
        <w:rPr>
          <w:szCs w:val="22"/>
        </w:rPr>
      </w:pPr>
    </w:p>
    <w:p w14:paraId="7C858535" w14:textId="77777777" w:rsidR="00C726A5" w:rsidRDefault="00C726A5" w:rsidP="00DA2176">
      <w:pPr>
        <w:pStyle w:val="Heading1"/>
        <w:rPr>
          <w:sz w:val="24"/>
        </w:rPr>
        <w:sectPr w:rsidR="00C726A5" w:rsidSect="004A4BB2">
          <w:headerReference w:type="even" r:id="rId80"/>
          <w:headerReference w:type="default" r:id="rId81"/>
          <w:footerReference w:type="even" r:id="rId82"/>
          <w:footerReference w:type="default" r:id="rId83"/>
          <w:headerReference w:type="first" r:id="rId84"/>
          <w:footerReference w:type="first" r:id="rId85"/>
          <w:pgSz w:w="11907" w:h="16840" w:code="9"/>
          <w:pgMar w:top="1440" w:right="1134" w:bottom="1440" w:left="1134" w:header="709" w:footer="709" w:gutter="0"/>
          <w:cols w:num="2" w:space="720"/>
          <w:docGrid w:linePitch="360"/>
        </w:sectPr>
      </w:pPr>
    </w:p>
    <w:p w14:paraId="29542AEE" w14:textId="77777777" w:rsidR="00C726A5" w:rsidRDefault="00C726A5" w:rsidP="00C726A5">
      <w:pPr>
        <w:pStyle w:val="Heading1"/>
        <w:jc w:val="center"/>
        <w:rPr>
          <w:sz w:val="24"/>
        </w:rPr>
      </w:pPr>
    </w:p>
    <w:p w14:paraId="1CFFBCDD" w14:textId="77777777" w:rsidR="00C726A5" w:rsidRDefault="00C726A5" w:rsidP="00C726A5">
      <w:pPr>
        <w:pStyle w:val="Heading1"/>
        <w:jc w:val="center"/>
        <w:rPr>
          <w:sz w:val="24"/>
        </w:rPr>
      </w:pPr>
    </w:p>
    <w:p w14:paraId="19FD19F1" w14:textId="77777777" w:rsidR="00C726A5" w:rsidRDefault="00C726A5" w:rsidP="00C726A5">
      <w:pPr>
        <w:pStyle w:val="Heading1"/>
        <w:jc w:val="center"/>
        <w:rPr>
          <w:sz w:val="24"/>
        </w:rPr>
      </w:pPr>
    </w:p>
    <w:p w14:paraId="1DD8FA1C" w14:textId="77777777" w:rsidR="00C726A5" w:rsidRPr="00BE0336" w:rsidRDefault="00C726A5" w:rsidP="00BE0336">
      <w:pPr>
        <w:jc w:val="center"/>
        <w:rPr>
          <w:b/>
        </w:rPr>
      </w:pPr>
      <w:r w:rsidRPr="00BE0336">
        <w:rPr>
          <w:b/>
        </w:rPr>
        <w:t>PROVISIONAL LIST OF PARTICIPANTS</w:t>
      </w:r>
    </w:p>
    <w:p w14:paraId="27FFC98F" w14:textId="77777777" w:rsidR="00C726A5" w:rsidRDefault="00C726A5" w:rsidP="00DA2176">
      <w:pPr>
        <w:jc w:val="center"/>
        <w:rPr>
          <w:b/>
        </w:rPr>
        <w:sectPr w:rsidR="00C726A5" w:rsidSect="00C726A5">
          <w:type w:val="continuous"/>
          <w:pgSz w:w="11907" w:h="16840" w:code="9"/>
          <w:pgMar w:top="1440" w:right="1134" w:bottom="1440" w:left="1134" w:header="709" w:footer="709" w:gutter="0"/>
          <w:cols w:space="720"/>
          <w:docGrid w:linePitch="360"/>
        </w:sectPr>
      </w:pPr>
    </w:p>
    <w:p w14:paraId="1AE42E12" w14:textId="77777777" w:rsidR="00C726A5" w:rsidRPr="00732890" w:rsidRDefault="00C726A5" w:rsidP="00DA2176">
      <w:pPr>
        <w:jc w:val="center"/>
        <w:rPr>
          <w:b/>
        </w:rPr>
      </w:pPr>
    </w:p>
    <w:p w14:paraId="3EC82814" w14:textId="77777777" w:rsidR="00C726A5" w:rsidRDefault="00C726A5" w:rsidP="00DA2176">
      <w:pPr>
        <w:shd w:val="clear" w:color="auto" w:fill="F2F2F2"/>
        <w:jc w:val="center"/>
        <w:rPr>
          <w:b/>
          <w:i/>
          <w:sz w:val="22"/>
          <w:szCs w:val="22"/>
        </w:rPr>
        <w:sectPr w:rsidR="00C726A5" w:rsidSect="00DA2176">
          <w:type w:val="continuous"/>
          <w:pgSz w:w="11907" w:h="16840" w:code="9"/>
          <w:pgMar w:top="1440" w:right="1134" w:bottom="1440" w:left="1134" w:header="709" w:footer="709" w:gutter="0"/>
          <w:cols w:num="2" w:space="720"/>
          <w:docGrid w:linePitch="360"/>
        </w:sectPr>
      </w:pPr>
    </w:p>
    <w:p w14:paraId="1FB6624E" w14:textId="77777777" w:rsidR="00C726A5" w:rsidRPr="00732890" w:rsidRDefault="00C726A5" w:rsidP="00DA2176">
      <w:pPr>
        <w:shd w:val="clear" w:color="auto" w:fill="F2F2F2"/>
        <w:jc w:val="center"/>
        <w:rPr>
          <w:b/>
          <w:i/>
          <w:sz w:val="22"/>
          <w:szCs w:val="22"/>
        </w:rPr>
      </w:pPr>
      <w:r w:rsidRPr="00732890">
        <w:rPr>
          <w:b/>
          <w:i/>
          <w:sz w:val="22"/>
          <w:szCs w:val="22"/>
        </w:rPr>
        <w:t>REPRESENTATIVES OF THE REGIONS</w:t>
      </w:r>
    </w:p>
    <w:p w14:paraId="32E6186A" w14:textId="77777777" w:rsidR="00C726A5" w:rsidRDefault="00C726A5" w:rsidP="00DA2176">
      <w:pPr>
        <w:rPr>
          <w:b/>
          <w:color w:val="FF0000"/>
          <w:sz w:val="22"/>
          <w:szCs w:val="22"/>
        </w:rPr>
        <w:sectPr w:rsidR="00C726A5" w:rsidSect="00C726A5">
          <w:type w:val="continuous"/>
          <w:pgSz w:w="11907" w:h="16840" w:code="9"/>
          <w:pgMar w:top="1440" w:right="1134" w:bottom="1440" w:left="1134" w:header="709" w:footer="709" w:gutter="0"/>
          <w:cols w:space="720"/>
          <w:docGrid w:linePitch="360"/>
        </w:sectPr>
      </w:pPr>
    </w:p>
    <w:p w14:paraId="40435853" w14:textId="77777777" w:rsidR="00C726A5" w:rsidRPr="00DB4EA9" w:rsidRDefault="00C726A5" w:rsidP="00DA2176">
      <w:pPr>
        <w:rPr>
          <w:b/>
          <w:color w:val="FF0000"/>
          <w:sz w:val="22"/>
          <w:szCs w:val="22"/>
        </w:rPr>
      </w:pPr>
    </w:p>
    <w:p w14:paraId="72A03C5E" w14:textId="77777777" w:rsidR="008671E8" w:rsidRPr="00DF6228" w:rsidRDefault="008671E8" w:rsidP="00DA2176">
      <w:pPr>
        <w:rPr>
          <w:b/>
          <w:sz w:val="22"/>
          <w:szCs w:val="22"/>
        </w:rPr>
      </w:pPr>
    </w:p>
    <w:p w14:paraId="0838E8A6" w14:textId="77777777" w:rsidR="008671E8" w:rsidRPr="00DF6228" w:rsidRDefault="008671E8" w:rsidP="00DA2176">
      <w:pPr>
        <w:rPr>
          <w:b/>
          <w:sz w:val="22"/>
          <w:szCs w:val="22"/>
        </w:rPr>
      </w:pPr>
    </w:p>
    <w:p w14:paraId="0A41DD95" w14:textId="77777777" w:rsidR="00C726A5" w:rsidRPr="00C93D9B" w:rsidRDefault="00C726A5" w:rsidP="00DA2176">
      <w:pPr>
        <w:rPr>
          <w:b/>
          <w:sz w:val="22"/>
          <w:szCs w:val="22"/>
          <w:lang w:val="it-IT"/>
        </w:rPr>
      </w:pPr>
      <w:r w:rsidRPr="00C93D9B">
        <w:rPr>
          <w:b/>
          <w:sz w:val="22"/>
          <w:szCs w:val="22"/>
          <w:lang w:val="it-IT"/>
        </w:rPr>
        <w:t>CENTRAL EUROPE</w:t>
      </w:r>
    </w:p>
    <w:p w14:paraId="1BDE563A" w14:textId="77777777" w:rsidR="00C726A5" w:rsidRPr="00C93D9B" w:rsidRDefault="00C726A5" w:rsidP="00DA2176">
      <w:pPr>
        <w:rPr>
          <w:b/>
          <w:sz w:val="22"/>
          <w:szCs w:val="22"/>
          <w:u w:val="single"/>
          <w:lang w:val="it-IT"/>
        </w:rPr>
      </w:pPr>
    </w:p>
    <w:p w14:paraId="3B9EB248" w14:textId="77777777" w:rsidR="00C726A5" w:rsidRPr="008E4571" w:rsidRDefault="00C726A5" w:rsidP="00DA2176">
      <w:pPr>
        <w:rPr>
          <w:sz w:val="22"/>
          <w:szCs w:val="22"/>
          <w:lang w:val="it-IT"/>
        </w:rPr>
      </w:pPr>
      <w:r w:rsidRPr="008E4571">
        <w:rPr>
          <w:sz w:val="22"/>
          <w:szCs w:val="22"/>
          <w:lang w:val="it-IT"/>
        </w:rPr>
        <w:t>Dr Lorenzo SERRA</w:t>
      </w:r>
    </w:p>
    <w:p w14:paraId="522A4B5F" w14:textId="77777777" w:rsidR="00C726A5" w:rsidRPr="008E4571" w:rsidRDefault="00C726A5" w:rsidP="00DA2176">
      <w:pPr>
        <w:rPr>
          <w:sz w:val="22"/>
          <w:szCs w:val="22"/>
          <w:lang w:val="it-IT"/>
        </w:rPr>
      </w:pPr>
      <w:r w:rsidRPr="008E4571">
        <w:rPr>
          <w:sz w:val="22"/>
          <w:szCs w:val="22"/>
          <w:lang w:val="it-IT"/>
        </w:rPr>
        <w:t>Senior Researcher</w:t>
      </w:r>
    </w:p>
    <w:p w14:paraId="3B9A65D6" w14:textId="77777777" w:rsidR="00C726A5" w:rsidRPr="008E4571" w:rsidRDefault="00C726A5" w:rsidP="00DA2176">
      <w:pPr>
        <w:rPr>
          <w:sz w:val="22"/>
          <w:szCs w:val="22"/>
          <w:lang w:val="it-IT"/>
        </w:rPr>
      </w:pPr>
      <w:r w:rsidRPr="008E4571">
        <w:rPr>
          <w:sz w:val="22"/>
          <w:szCs w:val="22"/>
          <w:lang w:val="it-IT"/>
        </w:rPr>
        <w:t>Instituto Superiore per la Protezione e la Ricerca Ambientale (ISPRA)</w:t>
      </w:r>
    </w:p>
    <w:p w14:paraId="2D4192EB" w14:textId="77777777" w:rsidR="00C726A5" w:rsidRPr="008E4571" w:rsidRDefault="00C726A5" w:rsidP="00DA2176">
      <w:pPr>
        <w:rPr>
          <w:sz w:val="22"/>
          <w:szCs w:val="22"/>
          <w:lang w:val="it-IT"/>
        </w:rPr>
      </w:pPr>
      <w:r w:rsidRPr="008E4571">
        <w:rPr>
          <w:sz w:val="22"/>
          <w:szCs w:val="22"/>
          <w:lang w:val="it-IT"/>
        </w:rPr>
        <w:t>Via Ca’Fornacetta 9</w:t>
      </w:r>
    </w:p>
    <w:p w14:paraId="47AE027C" w14:textId="77777777" w:rsidR="00C726A5" w:rsidRPr="008E4571" w:rsidRDefault="00C726A5" w:rsidP="00DA2176">
      <w:pPr>
        <w:rPr>
          <w:sz w:val="22"/>
          <w:szCs w:val="22"/>
          <w:lang w:val="it-IT"/>
        </w:rPr>
      </w:pPr>
      <w:r w:rsidRPr="008E4571">
        <w:rPr>
          <w:sz w:val="22"/>
          <w:szCs w:val="22"/>
          <w:lang w:val="it-IT"/>
        </w:rPr>
        <w:t>400064 Ozzano dell’Emilia BO</w:t>
      </w:r>
    </w:p>
    <w:p w14:paraId="79A222F7" w14:textId="77777777" w:rsidR="00C726A5" w:rsidRPr="00C93D9B" w:rsidRDefault="00C726A5" w:rsidP="00DA2176">
      <w:pPr>
        <w:rPr>
          <w:sz w:val="22"/>
          <w:szCs w:val="22"/>
          <w:lang w:val="it-IT"/>
        </w:rPr>
      </w:pPr>
      <w:r w:rsidRPr="00C93D9B">
        <w:rPr>
          <w:sz w:val="22"/>
          <w:szCs w:val="22"/>
          <w:lang w:val="it-IT"/>
        </w:rPr>
        <w:t>Italy</w:t>
      </w:r>
    </w:p>
    <w:p w14:paraId="5C24485A" w14:textId="77777777" w:rsidR="00C726A5" w:rsidRPr="00C93D9B" w:rsidRDefault="00C726A5" w:rsidP="00DA2176">
      <w:pPr>
        <w:rPr>
          <w:sz w:val="22"/>
          <w:szCs w:val="22"/>
          <w:lang w:val="it-IT"/>
        </w:rPr>
      </w:pPr>
    </w:p>
    <w:p w14:paraId="76F890D0" w14:textId="77777777" w:rsidR="00C726A5" w:rsidRPr="00732890" w:rsidRDefault="00C726A5" w:rsidP="00DA2176">
      <w:pPr>
        <w:rPr>
          <w:sz w:val="22"/>
          <w:szCs w:val="22"/>
        </w:rPr>
      </w:pPr>
      <w:r w:rsidRPr="00732890">
        <w:rPr>
          <w:sz w:val="22"/>
          <w:szCs w:val="22"/>
        </w:rPr>
        <w:t>Tel.: + 39 051 651 2207</w:t>
      </w:r>
    </w:p>
    <w:p w14:paraId="38D87FE3" w14:textId="77777777" w:rsidR="00C726A5" w:rsidRPr="00732890" w:rsidRDefault="00C726A5" w:rsidP="00DA2176">
      <w:pPr>
        <w:rPr>
          <w:sz w:val="22"/>
          <w:szCs w:val="22"/>
        </w:rPr>
      </w:pPr>
      <w:r w:rsidRPr="00732890">
        <w:rPr>
          <w:sz w:val="22"/>
          <w:szCs w:val="22"/>
        </w:rPr>
        <w:t>Fax: + 39 051 796 628</w:t>
      </w:r>
    </w:p>
    <w:p w14:paraId="64AEF8E9" w14:textId="77777777" w:rsidR="00C726A5" w:rsidRPr="00732890" w:rsidRDefault="00C726A5" w:rsidP="00DA2176">
      <w:pPr>
        <w:rPr>
          <w:sz w:val="22"/>
          <w:szCs w:val="22"/>
        </w:rPr>
      </w:pPr>
      <w:r w:rsidRPr="00732890">
        <w:rPr>
          <w:sz w:val="22"/>
          <w:szCs w:val="22"/>
        </w:rPr>
        <w:t xml:space="preserve">E-mail: </w:t>
      </w:r>
      <w:hyperlink r:id="rId86" w:history="1">
        <w:r w:rsidRPr="00732890">
          <w:rPr>
            <w:rStyle w:val="Hyperlink"/>
            <w:sz w:val="22"/>
            <w:szCs w:val="22"/>
          </w:rPr>
          <w:t>lorenzo.serra@isprambiente.it</w:t>
        </w:r>
      </w:hyperlink>
      <w:r w:rsidRPr="00732890">
        <w:rPr>
          <w:sz w:val="22"/>
          <w:szCs w:val="22"/>
        </w:rPr>
        <w:t xml:space="preserve"> </w:t>
      </w:r>
    </w:p>
    <w:p w14:paraId="278FED7E" w14:textId="77777777" w:rsidR="00C726A5" w:rsidRPr="00732890" w:rsidRDefault="00C726A5" w:rsidP="00DA2176">
      <w:pPr>
        <w:rPr>
          <w:b/>
          <w:color w:val="FF0000"/>
          <w:sz w:val="22"/>
          <w:szCs w:val="22"/>
        </w:rPr>
      </w:pPr>
    </w:p>
    <w:p w14:paraId="5796D55C" w14:textId="77777777" w:rsidR="00C726A5" w:rsidRPr="00732890" w:rsidRDefault="00C726A5" w:rsidP="00DA2176">
      <w:pPr>
        <w:rPr>
          <w:b/>
          <w:sz w:val="22"/>
          <w:szCs w:val="22"/>
        </w:rPr>
      </w:pPr>
      <w:r w:rsidRPr="00732890">
        <w:rPr>
          <w:b/>
          <w:sz w:val="22"/>
          <w:szCs w:val="22"/>
        </w:rPr>
        <w:t>EASTERN EUROPE</w:t>
      </w:r>
    </w:p>
    <w:p w14:paraId="50841B6A" w14:textId="77777777" w:rsidR="00C726A5" w:rsidRPr="00732890" w:rsidRDefault="00C726A5" w:rsidP="00DA2176">
      <w:pPr>
        <w:rPr>
          <w:b/>
          <w:sz w:val="22"/>
          <w:szCs w:val="22"/>
        </w:rPr>
      </w:pPr>
    </w:p>
    <w:p w14:paraId="771C880C" w14:textId="77777777" w:rsidR="00C726A5" w:rsidRPr="00732890" w:rsidRDefault="00C726A5" w:rsidP="00DA2176">
      <w:pPr>
        <w:rPr>
          <w:sz w:val="22"/>
          <w:szCs w:val="22"/>
        </w:rPr>
      </w:pPr>
      <w:r w:rsidRPr="00732890">
        <w:rPr>
          <w:sz w:val="22"/>
          <w:szCs w:val="22"/>
        </w:rPr>
        <w:t>Dr Saulius SVAZAS (Chair)</w:t>
      </w:r>
    </w:p>
    <w:p w14:paraId="1C9C2CB2" w14:textId="77777777" w:rsidR="00C726A5" w:rsidRPr="00732890" w:rsidRDefault="00C726A5" w:rsidP="00DA2176">
      <w:pPr>
        <w:rPr>
          <w:sz w:val="22"/>
          <w:szCs w:val="22"/>
        </w:rPr>
      </w:pPr>
      <w:r w:rsidRPr="00732890">
        <w:rPr>
          <w:sz w:val="22"/>
          <w:szCs w:val="22"/>
        </w:rPr>
        <w:t xml:space="preserve">Senior Researcher </w:t>
      </w:r>
    </w:p>
    <w:p w14:paraId="2E6B77B7" w14:textId="77777777" w:rsidR="00C726A5" w:rsidRPr="00732890" w:rsidRDefault="00C726A5" w:rsidP="00DA2176">
      <w:pPr>
        <w:rPr>
          <w:sz w:val="22"/>
          <w:szCs w:val="22"/>
        </w:rPr>
      </w:pPr>
      <w:r w:rsidRPr="00732890">
        <w:rPr>
          <w:sz w:val="22"/>
          <w:szCs w:val="22"/>
        </w:rPr>
        <w:t>Lithuanian Nature Research Centre</w:t>
      </w:r>
    </w:p>
    <w:p w14:paraId="6BDC7328" w14:textId="77777777" w:rsidR="00C726A5" w:rsidRPr="00732890" w:rsidRDefault="00C726A5" w:rsidP="00DA2176">
      <w:pPr>
        <w:rPr>
          <w:sz w:val="22"/>
          <w:szCs w:val="22"/>
        </w:rPr>
      </w:pPr>
      <w:r w:rsidRPr="00732890">
        <w:rPr>
          <w:sz w:val="22"/>
          <w:szCs w:val="22"/>
        </w:rPr>
        <w:t>Akadmijos 2</w:t>
      </w:r>
    </w:p>
    <w:p w14:paraId="033AB0E8" w14:textId="77777777" w:rsidR="00C726A5" w:rsidRPr="00732890" w:rsidRDefault="00C726A5" w:rsidP="00DA2176">
      <w:pPr>
        <w:rPr>
          <w:sz w:val="22"/>
          <w:szCs w:val="22"/>
        </w:rPr>
      </w:pPr>
      <w:r w:rsidRPr="00732890">
        <w:rPr>
          <w:sz w:val="22"/>
          <w:szCs w:val="22"/>
        </w:rPr>
        <w:t>LT-08412 Vilnius</w:t>
      </w:r>
    </w:p>
    <w:p w14:paraId="7DA172FE" w14:textId="77777777" w:rsidR="00C726A5" w:rsidRPr="00732890" w:rsidRDefault="00C726A5" w:rsidP="00DA2176">
      <w:pPr>
        <w:rPr>
          <w:sz w:val="22"/>
          <w:szCs w:val="22"/>
        </w:rPr>
      </w:pPr>
      <w:r w:rsidRPr="00732890">
        <w:rPr>
          <w:sz w:val="22"/>
          <w:szCs w:val="22"/>
        </w:rPr>
        <w:t>Lithuania</w:t>
      </w:r>
    </w:p>
    <w:p w14:paraId="35C57BC1" w14:textId="77777777" w:rsidR="00C726A5" w:rsidRPr="00732890" w:rsidRDefault="00C726A5" w:rsidP="00DA2176">
      <w:pPr>
        <w:rPr>
          <w:sz w:val="22"/>
          <w:szCs w:val="22"/>
        </w:rPr>
      </w:pPr>
    </w:p>
    <w:p w14:paraId="742960DE" w14:textId="77777777" w:rsidR="00C726A5" w:rsidRPr="00732890" w:rsidRDefault="00C726A5" w:rsidP="00DA2176">
      <w:pPr>
        <w:rPr>
          <w:sz w:val="22"/>
          <w:szCs w:val="22"/>
        </w:rPr>
      </w:pPr>
      <w:r w:rsidRPr="00732890">
        <w:rPr>
          <w:sz w:val="22"/>
          <w:szCs w:val="22"/>
        </w:rPr>
        <w:t>Tel.: +</w:t>
      </w:r>
      <w:r>
        <w:rPr>
          <w:sz w:val="22"/>
          <w:szCs w:val="22"/>
        </w:rPr>
        <w:t xml:space="preserve">37 052 729 296 </w:t>
      </w:r>
      <w:r w:rsidRPr="0080706F">
        <w:rPr>
          <w:sz w:val="22"/>
          <w:szCs w:val="22"/>
        </w:rPr>
        <w:t xml:space="preserve">/ </w:t>
      </w:r>
      <w:r w:rsidRPr="00732890">
        <w:rPr>
          <w:sz w:val="22"/>
          <w:szCs w:val="22"/>
        </w:rPr>
        <w:t>37 065</w:t>
      </w:r>
      <w:r>
        <w:rPr>
          <w:sz w:val="22"/>
          <w:szCs w:val="22"/>
        </w:rPr>
        <w:t xml:space="preserve"> 0</w:t>
      </w:r>
      <w:r w:rsidRPr="00732890">
        <w:rPr>
          <w:sz w:val="22"/>
          <w:szCs w:val="22"/>
        </w:rPr>
        <w:t>29 680</w:t>
      </w:r>
    </w:p>
    <w:p w14:paraId="727628F8" w14:textId="77777777" w:rsidR="00C726A5" w:rsidRPr="008E4571" w:rsidRDefault="00C726A5" w:rsidP="00DA2176">
      <w:pPr>
        <w:rPr>
          <w:rStyle w:val="Hyperlink"/>
          <w:sz w:val="22"/>
          <w:szCs w:val="22"/>
        </w:rPr>
      </w:pPr>
      <w:r w:rsidRPr="00732890">
        <w:rPr>
          <w:sz w:val="22"/>
          <w:szCs w:val="22"/>
        </w:rPr>
        <w:t xml:space="preserve">E-mail: </w:t>
      </w:r>
      <w:hyperlink r:id="rId87" w:history="1">
        <w:r w:rsidRPr="008E4571">
          <w:rPr>
            <w:rStyle w:val="Hyperlink"/>
            <w:sz w:val="22"/>
            <w:szCs w:val="22"/>
          </w:rPr>
          <w:t>svazas@ekoi.lt</w:t>
        </w:r>
      </w:hyperlink>
    </w:p>
    <w:p w14:paraId="3A0EA9E8" w14:textId="77777777" w:rsidR="00C726A5" w:rsidRPr="00732890" w:rsidRDefault="00C726A5" w:rsidP="00DA2176">
      <w:pPr>
        <w:rPr>
          <w:sz w:val="22"/>
          <w:szCs w:val="22"/>
        </w:rPr>
      </w:pPr>
    </w:p>
    <w:p w14:paraId="5F98EDD7" w14:textId="77777777" w:rsidR="00C726A5" w:rsidRPr="00732890" w:rsidRDefault="00C726A5" w:rsidP="00DA2176">
      <w:pPr>
        <w:rPr>
          <w:b/>
          <w:sz w:val="22"/>
          <w:szCs w:val="22"/>
        </w:rPr>
      </w:pPr>
      <w:r w:rsidRPr="00732890">
        <w:rPr>
          <w:b/>
          <w:sz w:val="22"/>
          <w:szCs w:val="22"/>
        </w:rPr>
        <w:t>EASTERN AFRICA</w:t>
      </w:r>
    </w:p>
    <w:p w14:paraId="08E932AA" w14:textId="77777777" w:rsidR="00C726A5" w:rsidRPr="00732890" w:rsidRDefault="00C726A5" w:rsidP="00DA2176">
      <w:pPr>
        <w:rPr>
          <w:b/>
          <w:sz w:val="22"/>
          <w:szCs w:val="22"/>
        </w:rPr>
      </w:pPr>
    </w:p>
    <w:p w14:paraId="75496A43" w14:textId="77777777" w:rsidR="00C726A5" w:rsidRPr="00732890" w:rsidRDefault="00C726A5" w:rsidP="00DA2176">
      <w:pPr>
        <w:rPr>
          <w:sz w:val="22"/>
          <w:szCs w:val="22"/>
        </w:rPr>
      </w:pPr>
      <w:r w:rsidRPr="00732890">
        <w:rPr>
          <w:sz w:val="22"/>
          <w:szCs w:val="22"/>
        </w:rPr>
        <w:t>Dr Samuel Muchane MUCHAI</w:t>
      </w:r>
    </w:p>
    <w:p w14:paraId="1C7E899F" w14:textId="77777777" w:rsidR="00C726A5" w:rsidRPr="00732890" w:rsidRDefault="00C726A5" w:rsidP="00DA2176">
      <w:pPr>
        <w:rPr>
          <w:sz w:val="22"/>
          <w:szCs w:val="22"/>
        </w:rPr>
      </w:pPr>
      <w:r w:rsidRPr="00732890">
        <w:rPr>
          <w:sz w:val="22"/>
          <w:szCs w:val="22"/>
        </w:rPr>
        <w:t>Senior Lecturer</w:t>
      </w:r>
    </w:p>
    <w:p w14:paraId="3D726736" w14:textId="77777777" w:rsidR="00C726A5" w:rsidRPr="00732890" w:rsidRDefault="00C726A5" w:rsidP="00DA2176">
      <w:pPr>
        <w:rPr>
          <w:sz w:val="22"/>
          <w:szCs w:val="22"/>
        </w:rPr>
      </w:pPr>
      <w:r w:rsidRPr="00732890">
        <w:rPr>
          <w:sz w:val="22"/>
          <w:szCs w:val="22"/>
        </w:rPr>
        <w:t>University of Nairobi</w:t>
      </w:r>
    </w:p>
    <w:p w14:paraId="68EE6346" w14:textId="77777777" w:rsidR="00C726A5" w:rsidRPr="00732890" w:rsidRDefault="00C726A5" w:rsidP="00DA2176">
      <w:pPr>
        <w:rPr>
          <w:sz w:val="22"/>
          <w:szCs w:val="22"/>
        </w:rPr>
      </w:pPr>
      <w:r w:rsidRPr="00732890">
        <w:rPr>
          <w:sz w:val="22"/>
          <w:szCs w:val="22"/>
        </w:rPr>
        <w:t>P.O. Box 29053</w:t>
      </w:r>
    </w:p>
    <w:p w14:paraId="1C635A69" w14:textId="77777777" w:rsidR="00C726A5" w:rsidRPr="00812DFE" w:rsidRDefault="00C726A5" w:rsidP="00DA2176">
      <w:pPr>
        <w:rPr>
          <w:sz w:val="22"/>
          <w:szCs w:val="22"/>
          <w:lang w:val="de-DE"/>
        </w:rPr>
      </w:pPr>
      <w:r w:rsidRPr="00812DFE">
        <w:rPr>
          <w:sz w:val="22"/>
          <w:szCs w:val="22"/>
          <w:lang w:val="de-DE"/>
        </w:rPr>
        <w:t>00625 Nairobi</w:t>
      </w:r>
    </w:p>
    <w:p w14:paraId="2A9029CA" w14:textId="77777777" w:rsidR="00C726A5" w:rsidRPr="00812DFE" w:rsidRDefault="00C726A5" w:rsidP="00DA2176">
      <w:pPr>
        <w:rPr>
          <w:sz w:val="22"/>
          <w:szCs w:val="22"/>
          <w:lang w:val="de-DE"/>
        </w:rPr>
      </w:pPr>
      <w:r w:rsidRPr="00812DFE">
        <w:rPr>
          <w:sz w:val="22"/>
          <w:szCs w:val="22"/>
          <w:lang w:val="de-DE"/>
        </w:rPr>
        <w:t>Kenya</w:t>
      </w:r>
    </w:p>
    <w:p w14:paraId="779FF455" w14:textId="77777777" w:rsidR="00C726A5" w:rsidRPr="00812DFE" w:rsidRDefault="00C726A5" w:rsidP="00DA2176">
      <w:pPr>
        <w:rPr>
          <w:sz w:val="22"/>
          <w:szCs w:val="22"/>
          <w:lang w:val="de-DE"/>
        </w:rPr>
      </w:pPr>
    </w:p>
    <w:p w14:paraId="4E6D6BCC" w14:textId="77777777" w:rsidR="00C726A5" w:rsidRPr="00812DFE" w:rsidRDefault="00C726A5" w:rsidP="00DA2176">
      <w:pPr>
        <w:rPr>
          <w:sz w:val="22"/>
          <w:szCs w:val="22"/>
          <w:lang w:val="de-DE"/>
        </w:rPr>
      </w:pPr>
      <w:r w:rsidRPr="00812DFE">
        <w:rPr>
          <w:sz w:val="22"/>
          <w:szCs w:val="22"/>
          <w:lang w:val="de-DE"/>
        </w:rPr>
        <w:t>Tel.: +254 722 286 133</w:t>
      </w:r>
    </w:p>
    <w:p w14:paraId="56CD41F5" w14:textId="77777777" w:rsidR="00C726A5" w:rsidRPr="00812DFE" w:rsidRDefault="00C726A5" w:rsidP="00DA2176">
      <w:pPr>
        <w:rPr>
          <w:sz w:val="22"/>
          <w:szCs w:val="22"/>
          <w:lang w:val="de-DE"/>
        </w:rPr>
      </w:pPr>
      <w:r w:rsidRPr="00812DFE">
        <w:rPr>
          <w:sz w:val="22"/>
          <w:szCs w:val="22"/>
          <w:lang w:val="de-DE"/>
        </w:rPr>
        <w:t xml:space="preserve">E-mail: </w:t>
      </w:r>
      <w:hyperlink r:id="rId88" w:history="1">
        <w:r w:rsidRPr="00812DFE">
          <w:rPr>
            <w:rStyle w:val="Hyperlink"/>
            <w:sz w:val="22"/>
            <w:szCs w:val="22"/>
            <w:lang w:val="de-DE"/>
          </w:rPr>
          <w:t>mmuchaim@yahoo.com</w:t>
        </w:r>
      </w:hyperlink>
      <w:r w:rsidRPr="00812DFE">
        <w:rPr>
          <w:sz w:val="22"/>
          <w:szCs w:val="22"/>
          <w:lang w:val="de-DE"/>
        </w:rPr>
        <w:t xml:space="preserve"> </w:t>
      </w:r>
    </w:p>
    <w:p w14:paraId="1B682D79" w14:textId="77777777" w:rsidR="00C726A5" w:rsidRPr="00812DFE" w:rsidRDefault="00C726A5" w:rsidP="00DA2176">
      <w:pPr>
        <w:rPr>
          <w:sz w:val="22"/>
          <w:szCs w:val="22"/>
          <w:lang w:val="de-DE"/>
        </w:rPr>
      </w:pPr>
    </w:p>
    <w:p w14:paraId="06A529CB" w14:textId="77777777" w:rsidR="00C726A5" w:rsidRPr="00812DFE" w:rsidRDefault="00C726A5" w:rsidP="00DA2176">
      <w:pPr>
        <w:rPr>
          <w:b/>
          <w:color w:val="FF0000"/>
          <w:sz w:val="22"/>
          <w:szCs w:val="22"/>
          <w:lang w:val="de-DE"/>
        </w:rPr>
      </w:pPr>
    </w:p>
    <w:p w14:paraId="0940F205" w14:textId="77777777" w:rsidR="00C726A5" w:rsidRPr="00812DFE" w:rsidRDefault="00C726A5" w:rsidP="00DA2176">
      <w:pPr>
        <w:rPr>
          <w:b/>
          <w:color w:val="FF0000"/>
          <w:sz w:val="22"/>
          <w:szCs w:val="22"/>
          <w:lang w:val="de-DE"/>
        </w:rPr>
      </w:pPr>
    </w:p>
    <w:p w14:paraId="1B914FCF" w14:textId="77777777" w:rsidR="00C726A5" w:rsidRPr="00812DFE" w:rsidRDefault="00C726A5" w:rsidP="00DA2176">
      <w:pPr>
        <w:rPr>
          <w:b/>
          <w:color w:val="FF0000"/>
          <w:sz w:val="22"/>
          <w:szCs w:val="22"/>
          <w:lang w:val="de-DE"/>
        </w:rPr>
      </w:pPr>
    </w:p>
    <w:p w14:paraId="30AF6F33" w14:textId="77777777" w:rsidR="00C726A5" w:rsidRPr="00812DFE" w:rsidRDefault="00C726A5" w:rsidP="00DA2176">
      <w:pPr>
        <w:rPr>
          <w:b/>
          <w:color w:val="FF0000"/>
          <w:sz w:val="22"/>
          <w:szCs w:val="22"/>
          <w:lang w:val="de-DE"/>
        </w:rPr>
      </w:pPr>
    </w:p>
    <w:p w14:paraId="5549B771" w14:textId="77777777" w:rsidR="00C726A5" w:rsidRPr="00812DFE" w:rsidRDefault="00C726A5" w:rsidP="00DA2176">
      <w:pPr>
        <w:rPr>
          <w:b/>
          <w:color w:val="FF0000"/>
          <w:sz w:val="22"/>
          <w:szCs w:val="22"/>
          <w:lang w:val="de-DE"/>
        </w:rPr>
      </w:pPr>
    </w:p>
    <w:p w14:paraId="080F4192" w14:textId="77777777" w:rsidR="00C726A5" w:rsidRPr="00812DFE" w:rsidRDefault="00C726A5" w:rsidP="00DA2176">
      <w:pPr>
        <w:rPr>
          <w:b/>
          <w:sz w:val="22"/>
          <w:szCs w:val="22"/>
          <w:lang w:val="de-DE"/>
        </w:rPr>
      </w:pPr>
    </w:p>
    <w:p w14:paraId="4C533782" w14:textId="77777777" w:rsidR="00C726A5" w:rsidRPr="00812DFE" w:rsidRDefault="00C726A5" w:rsidP="00DA2176">
      <w:pPr>
        <w:rPr>
          <w:b/>
          <w:sz w:val="22"/>
          <w:szCs w:val="22"/>
          <w:lang w:val="de-DE"/>
        </w:rPr>
      </w:pPr>
    </w:p>
    <w:p w14:paraId="2F855C48" w14:textId="77777777" w:rsidR="00C726A5" w:rsidRPr="00812DFE" w:rsidRDefault="00C726A5" w:rsidP="00DA2176">
      <w:pPr>
        <w:rPr>
          <w:b/>
          <w:sz w:val="22"/>
          <w:szCs w:val="22"/>
          <w:lang w:val="de-DE"/>
        </w:rPr>
      </w:pPr>
    </w:p>
    <w:p w14:paraId="2A31F8C5" w14:textId="77777777" w:rsidR="00C726A5" w:rsidRPr="00812DFE" w:rsidRDefault="00C726A5" w:rsidP="00DA2176">
      <w:pPr>
        <w:rPr>
          <w:b/>
          <w:sz w:val="22"/>
          <w:szCs w:val="22"/>
          <w:lang w:val="de-DE"/>
        </w:rPr>
      </w:pPr>
    </w:p>
    <w:p w14:paraId="5A216366" w14:textId="77777777" w:rsidR="00C726A5" w:rsidRPr="00732890" w:rsidRDefault="00C726A5" w:rsidP="00DA2176">
      <w:pPr>
        <w:rPr>
          <w:b/>
          <w:sz w:val="22"/>
          <w:szCs w:val="22"/>
        </w:rPr>
      </w:pPr>
      <w:r w:rsidRPr="00732890">
        <w:rPr>
          <w:b/>
          <w:sz w:val="22"/>
          <w:szCs w:val="22"/>
        </w:rPr>
        <w:t>NORTH AND SOUTH-WESTERN EUROPE</w:t>
      </w:r>
    </w:p>
    <w:p w14:paraId="4DEF24FC" w14:textId="77777777" w:rsidR="00C726A5" w:rsidRPr="00732890" w:rsidRDefault="00C726A5" w:rsidP="00DA2176">
      <w:pPr>
        <w:rPr>
          <w:sz w:val="22"/>
          <w:szCs w:val="22"/>
        </w:rPr>
      </w:pPr>
    </w:p>
    <w:p w14:paraId="6A6AA4B9" w14:textId="77777777" w:rsidR="00C726A5" w:rsidRPr="00732890" w:rsidRDefault="00C726A5" w:rsidP="00DA2176">
      <w:pPr>
        <w:rPr>
          <w:sz w:val="22"/>
          <w:szCs w:val="22"/>
        </w:rPr>
      </w:pPr>
      <w:r w:rsidRPr="00732890">
        <w:rPr>
          <w:sz w:val="22"/>
          <w:szCs w:val="22"/>
        </w:rPr>
        <w:t>Dr Ruth CROMIE (vice-Chair)</w:t>
      </w:r>
    </w:p>
    <w:p w14:paraId="183E2A7F" w14:textId="77777777" w:rsidR="00C726A5" w:rsidRPr="00732890" w:rsidRDefault="00C726A5" w:rsidP="00DA2176">
      <w:pPr>
        <w:rPr>
          <w:sz w:val="22"/>
          <w:szCs w:val="22"/>
        </w:rPr>
      </w:pPr>
      <w:r w:rsidRPr="00732890">
        <w:rPr>
          <w:sz w:val="22"/>
          <w:szCs w:val="22"/>
        </w:rPr>
        <w:t>Head of Ecosystem Health</w:t>
      </w:r>
    </w:p>
    <w:p w14:paraId="23F10316" w14:textId="77777777" w:rsidR="00C726A5" w:rsidRPr="00732890" w:rsidRDefault="00C726A5" w:rsidP="00DA2176">
      <w:pPr>
        <w:rPr>
          <w:sz w:val="22"/>
          <w:szCs w:val="22"/>
        </w:rPr>
      </w:pPr>
      <w:r w:rsidRPr="00732890">
        <w:rPr>
          <w:sz w:val="22"/>
          <w:szCs w:val="22"/>
        </w:rPr>
        <w:t>Wildfowl &amp; Wetlands Trust</w:t>
      </w:r>
    </w:p>
    <w:p w14:paraId="70101843" w14:textId="77777777" w:rsidR="00C726A5" w:rsidRPr="00732890" w:rsidRDefault="00C726A5" w:rsidP="00DA2176">
      <w:pPr>
        <w:rPr>
          <w:sz w:val="22"/>
          <w:szCs w:val="22"/>
        </w:rPr>
      </w:pPr>
      <w:r w:rsidRPr="00732890">
        <w:rPr>
          <w:sz w:val="22"/>
          <w:szCs w:val="22"/>
        </w:rPr>
        <w:t>Slimbridge</w:t>
      </w:r>
    </w:p>
    <w:p w14:paraId="347FC82A" w14:textId="77777777" w:rsidR="00C726A5" w:rsidRPr="00732890" w:rsidRDefault="00C726A5" w:rsidP="00DA2176">
      <w:pPr>
        <w:rPr>
          <w:sz w:val="22"/>
          <w:szCs w:val="22"/>
        </w:rPr>
      </w:pPr>
      <w:r w:rsidRPr="00732890">
        <w:rPr>
          <w:sz w:val="22"/>
          <w:szCs w:val="22"/>
        </w:rPr>
        <w:t>Gloucester GL2 7BT</w:t>
      </w:r>
    </w:p>
    <w:p w14:paraId="252EB69F" w14:textId="77777777" w:rsidR="00C726A5" w:rsidRPr="00732890" w:rsidRDefault="00C726A5" w:rsidP="00DA2176">
      <w:pPr>
        <w:rPr>
          <w:sz w:val="22"/>
          <w:szCs w:val="22"/>
        </w:rPr>
      </w:pPr>
      <w:r w:rsidRPr="00732890">
        <w:rPr>
          <w:sz w:val="22"/>
          <w:szCs w:val="22"/>
        </w:rPr>
        <w:t>United Kingdom</w:t>
      </w:r>
    </w:p>
    <w:p w14:paraId="0C20B08E" w14:textId="77777777" w:rsidR="00C726A5" w:rsidRPr="00732890" w:rsidRDefault="00C726A5" w:rsidP="00DA2176">
      <w:pPr>
        <w:rPr>
          <w:sz w:val="22"/>
          <w:szCs w:val="22"/>
        </w:rPr>
      </w:pPr>
    </w:p>
    <w:p w14:paraId="5D21F34D" w14:textId="77777777" w:rsidR="00C726A5" w:rsidRPr="00732890" w:rsidRDefault="00C726A5" w:rsidP="00DA2176">
      <w:pPr>
        <w:rPr>
          <w:sz w:val="22"/>
          <w:szCs w:val="22"/>
        </w:rPr>
      </w:pPr>
      <w:r w:rsidRPr="00732890">
        <w:rPr>
          <w:sz w:val="22"/>
          <w:szCs w:val="22"/>
        </w:rPr>
        <w:t>Tel.: +44 (0) 786 694 2999</w:t>
      </w:r>
    </w:p>
    <w:p w14:paraId="7A7FC841" w14:textId="77777777" w:rsidR="00C726A5" w:rsidRPr="00732890" w:rsidRDefault="00C726A5" w:rsidP="00DA2176">
      <w:pPr>
        <w:rPr>
          <w:sz w:val="22"/>
          <w:szCs w:val="22"/>
        </w:rPr>
      </w:pPr>
      <w:r w:rsidRPr="00732890">
        <w:rPr>
          <w:sz w:val="22"/>
          <w:szCs w:val="22"/>
        </w:rPr>
        <w:t>Fax:  +44 1453 890 827</w:t>
      </w:r>
    </w:p>
    <w:p w14:paraId="13326C6A" w14:textId="77777777" w:rsidR="00C726A5" w:rsidRPr="00732890" w:rsidRDefault="00C726A5" w:rsidP="00DA2176">
      <w:pPr>
        <w:rPr>
          <w:rStyle w:val="Hyperlink"/>
          <w:sz w:val="22"/>
          <w:szCs w:val="22"/>
        </w:rPr>
      </w:pPr>
      <w:r w:rsidRPr="00732890">
        <w:rPr>
          <w:sz w:val="22"/>
          <w:szCs w:val="22"/>
        </w:rPr>
        <w:t xml:space="preserve">E-mail: </w:t>
      </w:r>
      <w:hyperlink r:id="rId89" w:history="1">
        <w:r w:rsidRPr="00732890">
          <w:rPr>
            <w:rStyle w:val="Hyperlink"/>
            <w:sz w:val="22"/>
            <w:szCs w:val="22"/>
          </w:rPr>
          <w:t>ruth.cromie@wwt.org.uk</w:t>
        </w:r>
      </w:hyperlink>
      <w:r w:rsidRPr="00732890">
        <w:rPr>
          <w:rStyle w:val="Hyperlink"/>
          <w:sz w:val="22"/>
          <w:szCs w:val="22"/>
        </w:rPr>
        <w:t xml:space="preserve"> </w:t>
      </w:r>
    </w:p>
    <w:p w14:paraId="1075C94C" w14:textId="77777777" w:rsidR="00C726A5" w:rsidRPr="00732890" w:rsidRDefault="00C726A5" w:rsidP="00DA2176">
      <w:pPr>
        <w:rPr>
          <w:b/>
          <w:sz w:val="22"/>
          <w:szCs w:val="22"/>
        </w:rPr>
      </w:pPr>
    </w:p>
    <w:p w14:paraId="11B81139" w14:textId="77777777" w:rsidR="00C726A5" w:rsidRPr="00732890" w:rsidRDefault="00C726A5" w:rsidP="00DA2176">
      <w:pPr>
        <w:rPr>
          <w:b/>
          <w:sz w:val="22"/>
          <w:szCs w:val="22"/>
        </w:rPr>
      </w:pPr>
      <w:r w:rsidRPr="00732890">
        <w:rPr>
          <w:b/>
          <w:sz w:val="22"/>
          <w:szCs w:val="22"/>
        </w:rPr>
        <w:t>NORTHERN AFRICA</w:t>
      </w:r>
    </w:p>
    <w:p w14:paraId="5D797C6A" w14:textId="77777777" w:rsidR="00C726A5" w:rsidRPr="00732890" w:rsidRDefault="00C726A5" w:rsidP="00DA2176">
      <w:pPr>
        <w:rPr>
          <w:b/>
          <w:sz w:val="22"/>
          <w:szCs w:val="22"/>
        </w:rPr>
      </w:pPr>
    </w:p>
    <w:p w14:paraId="18A6DE01" w14:textId="77777777" w:rsidR="00C726A5" w:rsidRPr="00732890" w:rsidRDefault="00C726A5" w:rsidP="00DA2176">
      <w:pPr>
        <w:rPr>
          <w:sz w:val="22"/>
          <w:szCs w:val="22"/>
        </w:rPr>
      </w:pPr>
      <w:r w:rsidRPr="00732890">
        <w:rPr>
          <w:sz w:val="22"/>
          <w:szCs w:val="22"/>
        </w:rPr>
        <w:t>Prof. Sidi Imad CHERKAOUI</w:t>
      </w:r>
    </w:p>
    <w:p w14:paraId="549F8AA1" w14:textId="77777777" w:rsidR="00C726A5" w:rsidRPr="00732890" w:rsidRDefault="00C726A5" w:rsidP="00DA2176">
      <w:pPr>
        <w:rPr>
          <w:sz w:val="22"/>
          <w:szCs w:val="22"/>
        </w:rPr>
      </w:pPr>
      <w:r w:rsidRPr="00732890">
        <w:rPr>
          <w:sz w:val="22"/>
          <w:szCs w:val="22"/>
        </w:rPr>
        <w:t xml:space="preserve">Professor </w:t>
      </w:r>
    </w:p>
    <w:p w14:paraId="07961A28" w14:textId="77777777" w:rsidR="00C726A5" w:rsidRPr="00732890" w:rsidRDefault="00C726A5" w:rsidP="00DA2176">
      <w:pPr>
        <w:rPr>
          <w:sz w:val="22"/>
          <w:szCs w:val="22"/>
        </w:rPr>
      </w:pPr>
      <w:r w:rsidRPr="00732890">
        <w:rPr>
          <w:sz w:val="22"/>
          <w:szCs w:val="22"/>
        </w:rPr>
        <w:t>Moulay Ismail University</w:t>
      </w:r>
    </w:p>
    <w:p w14:paraId="247637F1" w14:textId="77777777" w:rsidR="00C726A5" w:rsidRPr="0080706F" w:rsidRDefault="00C726A5" w:rsidP="00DA2176">
      <w:pPr>
        <w:rPr>
          <w:sz w:val="22"/>
          <w:szCs w:val="22"/>
        </w:rPr>
      </w:pPr>
      <w:r w:rsidRPr="0080706F">
        <w:rPr>
          <w:sz w:val="22"/>
          <w:szCs w:val="22"/>
        </w:rPr>
        <w:t>EST Khénifra</w:t>
      </w:r>
    </w:p>
    <w:p w14:paraId="664CCFFF" w14:textId="77777777" w:rsidR="00C726A5" w:rsidRPr="0080706F" w:rsidRDefault="00C726A5" w:rsidP="00DA2176">
      <w:pPr>
        <w:rPr>
          <w:sz w:val="22"/>
          <w:szCs w:val="22"/>
        </w:rPr>
      </w:pPr>
      <w:r w:rsidRPr="0080706F">
        <w:rPr>
          <w:sz w:val="22"/>
          <w:szCs w:val="22"/>
        </w:rPr>
        <w:t>54000 Khénifra</w:t>
      </w:r>
    </w:p>
    <w:p w14:paraId="2BD4535D" w14:textId="77777777" w:rsidR="00C726A5" w:rsidRPr="0080706F" w:rsidRDefault="00C726A5" w:rsidP="00DA2176">
      <w:pPr>
        <w:rPr>
          <w:sz w:val="22"/>
          <w:szCs w:val="22"/>
        </w:rPr>
      </w:pPr>
      <w:r w:rsidRPr="0080706F">
        <w:rPr>
          <w:sz w:val="22"/>
          <w:szCs w:val="22"/>
        </w:rPr>
        <w:t>Morocco</w:t>
      </w:r>
    </w:p>
    <w:p w14:paraId="0B8ED594" w14:textId="77777777" w:rsidR="00C726A5" w:rsidRPr="0080706F" w:rsidRDefault="00C726A5" w:rsidP="00DA2176">
      <w:pPr>
        <w:rPr>
          <w:sz w:val="22"/>
          <w:szCs w:val="22"/>
        </w:rPr>
      </w:pPr>
    </w:p>
    <w:p w14:paraId="01A44A7D" w14:textId="77777777" w:rsidR="00C726A5" w:rsidRPr="0080706F" w:rsidRDefault="00C726A5" w:rsidP="00DA2176">
      <w:pPr>
        <w:rPr>
          <w:sz w:val="22"/>
          <w:szCs w:val="22"/>
        </w:rPr>
      </w:pPr>
      <w:r w:rsidRPr="0080706F">
        <w:rPr>
          <w:sz w:val="22"/>
          <w:szCs w:val="22"/>
        </w:rPr>
        <w:t>Tel.: +212 662 383 331</w:t>
      </w:r>
    </w:p>
    <w:p w14:paraId="16CA47F9" w14:textId="77777777" w:rsidR="00C726A5" w:rsidRPr="00812DFE" w:rsidRDefault="00C726A5" w:rsidP="00DA2176">
      <w:pPr>
        <w:rPr>
          <w:sz w:val="22"/>
          <w:szCs w:val="22"/>
          <w:lang w:val="de-DE"/>
        </w:rPr>
      </w:pPr>
      <w:r w:rsidRPr="00812DFE">
        <w:rPr>
          <w:sz w:val="22"/>
          <w:szCs w:val="22"/>
          <w:lang w:val="de-DE"/>
        </w:rPr>
        <w:t>Fax: +212 537 878 260</w:t>
      </w:r>
    </w:p>
    <w:p w14:paraId="6937D587" w14:textId="77777777" w:rsidR="00C726A5" w:rsidRPr="00812DFE" w:rsidRDefault="00C726A5" w:rsidP="00DA2176">
      <w:pPr>
        <w:rPr>
          <w:sz w:val="22"/>
          <w:szCs w:val="22"/>
          <w:lang w:val="de-DE"/>
        </w:rPr>
      </w:pPr>
      <w:r w:rsidRPr="00812DFE">
        <w:rPr>
          <w:sz w:val="22"/>
          <w:szCs w:val="22"/>
          <w:lang w:val="de-DE"/>
        </w:rPr>
        <w:t xml:space="preserve">E-mail: </w:t>
      </w:r>
      <w:hyperlink r:id="rId90" w:history="1">
        <w:r w:rsidRPr="00812DFE">
          <w:rPr>
            <w:rStyle w:val="Hyperlink"/>
            <w:sz w:val="22"/>
            <w:szCs w:val="22"/>
            <w:lang w:val="de-DE"/>
          </w:rPr>
          <w:t>imad.cherkaoui@gmail.com</w:t>
        </w:r>
      </w:hyperlink>
      <w:r w:rsidRPr="00812DFE">
        <w:rPr>
          <w:sz w:val="22"/>
          <w:szCs w:val="22"/>
          <w:lang w:val="de-DE"/>
        </w:rPr>
        <w:t xml:space="preserve"> </w:t>
      </w:r>
    </w:p>
    <w:p w14:paraId="1E07789F" w14:textId="77777777" w:rsidR="00C726A5" w:rsidRPr="00812DFE" w:rsidRDefault="00C726A5" w:rsidP="00DA2176">
      <w:pPr>
        <w:rPr>
          <w:b/>
          <w:sz w:val="22"/>
          <w:szCs w:val="22"/>
          <w:lang w:val="de-DE"/>
        </w:rPr>
      </w:pPr>
    </w:p>
    <w:p w14:paraId="1FAB1C05" w14:textId="77777777" w:rsidR="00C726A5" w:rsidRPr="00732890" w:rsidRDefault="00C726A5" w:rsidP="00DA2176">
      <w:pPr>
        <w:rPr>
          <w:b/>
          <w:sz w:val="22"/>
          <w:szCs w:val="22"/>
        </w:rPr>
      </w:pPr>
      <w:r w:rsidRPr="00732890">
        <w:rPr>
          <w:b/>
          <w:sz w:val="22"/>
          <w:szCs w:val="22"/>
        </w:rPr>
        <w:t>SOUTHERN AFRICA</w:t>
      </w:r>
    </w:p>
    <w:p w14:paraId="025E9E66" w14:textId="77777777" w:rsidR="00C726A5" w:rsidRPr="00732890" w:rsidRDefault="00C726A5" w:rsidP="00DA2176">
      <w:pPr>
        <w:rPr>
          <w:b/>
          <w:sz w:val="22"/>
          <w:szCs w:val="22"/>
        </w:rPr>
      </w:pPr>
    </w:p>
    <w:p w14:paraId="02EF5379" w14:textId="77777777" w:rsidR="00C726A5" w:rsidRPr="00732890" w:rsidRDefault="00C726A5" w:rsidP="00DA2176">
      <w:pPr>
        <w:rPr>
          <w:sz w:val="22"/>
          <w:szCs w:val="22"/>
        </w:rPr>
      </w:pPr>
      <w:r w:rsidRPr="00732890">
        <w:rPr>
          <w:sz w:val="22"/>
          <w:szCs w:val="22"/>
        </w:rPr>
        <w:t>Dr Lizanne ROXBURGH</w:t>
      </w:r>
    </w:p>
    <w:p w14:paraId="32620713" w14:textId="77777777" w:rsidR="00C726A5" w:rsidRPr="00732890" w:rsidRDefault="00C726A5" w:rsidP="00DA2176">
      <w:pPr>
        <w:rPr>
          <w:sz w:val="22"/>
          <w:szCs w:val="22"/>
        </w:rPr>
      </w:pPr>
      <w:r w:rsidRPr="00732890">
        <w:rPr>
          <w:sz w:val="22"/>
          <w:szCs w:val="22"/>
        </w:rPr>
        <w:t>Senior Scientist</w:t>
      </w:r>
    </w:p>
    <w:p w14:paraId="75B644A1" w14:textId="77777777" w:rsidR="00C726A5" w:rsidRPr="00732890" w:rsidRDefault="00C726A5" w:rsidP="00DA2176">
      <w:pPr>
        <w:rPr>
          <w:sz w:val="22"/>
          <w:szCs w:val="22"/>
        </w:rPr>
      </w:pPr>
      <w:r w:rsidRPr="00732890">
        <w:rPr>
          <w:sz w:val="22"/>
          <w:szCs w:val="22"/>
        </w:rPr>
        <w:t>Endangered Wildlife Trust</w:t>
      </w:r>
    </w:p>
    <w:p w14:paraId="6C73B9CA" w14:textId="77777777" w:rsidR="00C726A5" w:rsidRPr="00732890" w:rsidRDefault="00C726A5" w:rsidP="00DA2176">
      <w:pPr>
        <w:rPr>
          <w:sz w:val="22"/>
          <w:szCs w:val="22"/>
        </w:rPr>
      </w:pPr>
      <w:r w:rsidRPr="00732890">
        <w:rPr>
          <w:sz w:val="22"/>
          <w:szCs w:val="22"/>
        </w:rPr>
        <w:t>Private Bag X11</w:t>
      </w:r>
    </w:p>
    <w:p w14:paraId="2EAB6A67" w14:textId="77777777" w:rsidR="00C726A5" w:rsidRPr="00732890" w:rsidRDefault="00C726A5" w:rsidP="00DA2176">
      <w:pPr>
        <w:rPr>
          <w:sz w:val="22"/>
          <w:szCs w:val="22"/>
        </w:rPr>
      </w:pPr>
      <w:r w:rsidRPr="00732890">
        <w:rPr>
          <w:sz w:val="22"/>
          <w:szCs w:val="22"/>
        </w:rPr>
        <w:t>Modderfontein 1609</w:t>
      </w:r>
    </w:p>
    <w:p w14:paraId="011DBA2D" w14:textId="77777777" w:rsidR="00C726A5" w:rsidRPr="00732890" w:rsidRDefault="00C726A5" w:rsidP="00DA2176">
      <w:pPr>
        <w:rPr>
          <w:sz w:val="22"/>
          <w:szCs w:val="22"/>
        </w:rPr>
      </w:pPr>
      <w:r w:rsidRPr="00732890">
        <w:rPr>
          <w:sz w:val="22"/>
          <w:szCs w:val="22"/>
        </w:rPr>
        <w:t>Johannesburg</w:t>
      </w:r>
    </w:p>
    <w:p w14:paraId="6C7C1222" w14:textId="77777777" w:rsidR="00C726A5" w:rsidRPr="00732890" w:rsidRDefault="00C726A5" w:rsidP="00DA2176">
      <w:pPr>
        <w:rPr>
          <w:sz w:val="22"/>
          <w:szCs w:val="22"/>
        </w:rPr>
      </w:pPr>
      <w:r w:rsidRPr="00732890">
        <w:rPr>
          <w:sz w:val="22"/>
          <w:szCs w:val="22"/>
        </w:rPr>
        <w:t>South Africa</w:t>
      </w:r>
    </w:p>
    <w:p w14:paraId="6ED08E9F" w14:textId="77777777" w:rsidR="00C726A5" w:rsidRPr="00732890" w:rsidRDefault="00C726A5" w:rsidP="00DA2176">
      <w:pPr>
        <w:rPr>
          <w:sz w:val="22"/>
          <w:szCs w:val="22"/>
        </w:rPr>
      </w:pPr>
    </w:p>
    <w:p w14:paraId="51FC6146" w14:textId="77777777" w:rsidR="00C726A5" w:rsidRPr="0080706F" w:rsidRDefault="00C726A5" w:rsidP="00DA2176">
      <w:pPr>
        <w:rPr>
          <w:rStyle w:val="Hyperlink"/>
          <w:sz w:val="22"/>
          <w:szCs w:val="22"/>
        </w:rPr>
      </w:pPr>
      <w:r w:rsidRPr="0080706F">
        <w:rPr>
          <w:sz w:val="22"/>
          <w:szCs w:val="22"/>
        </w:rPr>
        <w:t xml:space="preserve">E-mail: </w:t>
      </w:r>
      <w:hyperlink r:id="rId91" w:history="1">
        <w:r w:rsidRPr="0080706F">
          <w:rPr>
            <w:rStyle w:val="Hyperlink"/>
            <w:sz w:val="22"/>
            <w:szCs w:val="22"/>
          </w:rPr>
          <w:t>lizanner@ewt.org.za</w:t>
        </w:r>
      </w:hyperlink>
    </w:p>
    <w:p w14:paraId="5A2C897A" w14:textId="77777777" w:rsidR="00C726A5" w:rsidRPr="0080706F" w:rsidRDefault="00C726A5" w:rsidP="00DA2176">
      <w:pPr>
        <w:rPr>
          <w:rStyle w:val="Hyperlink"/>
          <w:sz w:val="22"/>
          <w:szCs w:val="22"/>
        </w:rPr>
      </w:pPr>
    </w:p>
    <w:p w14:paraId="79A2FF5C" w14:textId="77777777" w:rsidR="00C726A5" w:rsidRPr="0080706F" w:rsidRDefault="00C726A5" w:rsidP="00DA2176">
      <w:pPr>
        <w:rPr>
          <w:rStyle w:val="Hyperlink"/>
          <w:sz w:val="22"/>
          <w:szCs w:val="22"/>
        </w:rPr>
      </w:pPr>
    </w:p>
    <w:p w14:paraId="7D2B57CA" w14:textId="77777777" w:rsidR="00C726A5" w:rsidRDefault="00C726A5" w:rsidP="00DA2176">
      <w:pPr>
        <w:rPr>
          <w:rStyle w:val="Hyperlink"/>
          <w:sz w:val="22"/>
          <w:szCs w:val="22"/>
        </w:rPr>
      </w:pPr>
    </w:p>
    <w:p w14:paraId="02D3EBD4" w14:textId="77777777" w:rsidR="00C726A5" w:rsidRDefault="00C726A5" w:rsidP="00DA2176">
      <w:pPr>
        <w:rPr>
          <w:rStyle w:val="Hyperlink"/>
          <w:sz w:val="22"/>
          <w:szCs w:val="22"/>
        </w:rPr>
      </w:pPr>
    </w:p>
    <w:p w14:paraId="170AD8D8" w14:textId="77777777" w:rsidR="00C726A5" w:rsidRDefault="00C726A5" w:rsidP="00DA2176">
      <w:pPr>
        <w:rPr>
          <w:rStyle w:val="Hyperlink"/>
          <w:sz w:val="22"/>
          <w:szCs w:val="22"/>
        </w:rPr>
      </w:pPr>
    </w:p>
    <w:p w14:paraId="162D8C1F" w14:textId="77777777" w:rsidR="00C726A5" w:rsidRPr="0080706F" w:rsidRDefault="00C726A5" w:rsidP="00DA2176">
      <w:pPr>
        <w:rPr>
          <w:color w:val="FF0000"/>
          <w:sz w:val="22"/>
          <w:szCs w:val="22"/>
        </w:rPr>
        <w:sectPr w:rsidR="00C726A5" w:rsidRPr="0080706F" w:rsidSect="00DA2176">
          <w:type w:val="continuous"/>
          <w:pgSz w:w="11907" w:h="16840" w:code="9"/>
          <w:pgMar w:top="1440" w:right="1134" w:bottom="1440" w:left="1134" w:header="709" w:footer="709" w:gutter="0"/>
          <w:cols w:num="2" w:space="720"/>
          <w:docGrid w:linePitch="360"/>
        </w:sectPr>
      </w:pPr>
      <w:r w:rsidRPr="0080706F">
        <w:rPr>
          <w:sz w:val="22"/>
          <w:szCs w:val="22"/>
        </w:rPr>
        <w:lastRenderedPageBreak/>
        <w:t xml:space="preserve"> </w:t>
      </w:r>
    </w:p>
    <w:p w14:paraId="6C654DD6" w14:textId="77777777" w:rsidR="00C726A5" w:rsidRPr="00732890" w:rsidRDefault="00C726A5" w:rsidP="00DA2176">
      <w:pPr>
        <w:shd w:val="clear" w:color="auto" w:fill="F2F2F2"/>
        <w:jc w:val="center"/>
        <w:rPr>
          <w:b/>
          <w:i/>
          <w:sz w:val="22"/>
          <w:szCs w:val="22"/>
        </w:rPr>
      </w:pPr>
      <w:r w:rsidRPr="00732890">
        <w:rPr>
          <w:b/>
          <w:i/>
          <w:sz w:val="22"/>
          <w:szCs w:val="22"/>
        </w:rPr>
        <w:t>REPRESENTATIVES OF NON-GOVERNMENTAL ORGANISATIONS</w:t>
      </w:r>
    </w:p>
    <w:p w14:paraId="0567FD03" w14:textId="77777777" w:rsidR="00C726A5" w:rsidRPr="00732890" w:rsidRDefault="00C726A5" w:rsidP="00DA2176">
      <w:pPr>
        <w:jc w:val="center"/>
        <w:rPr>
          <w:b/>
          <w:color w:val="FF0000"/>
          <w:sz w:val="22"/>
          <w:szCs w:val="22"/>
        </w:rPr>
      </w:pPr>
    </w:p>
    <w:p w14:paraId="01620FB8" w14:textId="77777777" w:rsidR="00C726A5" w:rsidRPr="00732890" w:rsidRDefault="00C726A5" w:rsidP="00DA2176">
      <w:pPr>
        <w:jc w:val="center"/>
        <w:rPr>
          <w:b/>
          <w:color w:val="FF0000"/>
          <w:sz w:val="22"/>
          <w:szCs w:val="22"/>
        </w:rPr>
      </w:pPr>
    </w:p>
    <w:p w14:paraId="2A01BF17" w14:textId="77777777" w:rsidR="00C726A5" w:rsidRPr="00732890" w:rsidRDefault="00C726A5" w:rsidP="00DA2176">
      <w:pPr>
        <w:jc w:val="center"/>
        <w:rPr>
          <w:b/>
          <w:color w:val="FF0000"/>
          <w:sz w:val="22"/>
          <w:szCs w:val="22"/>
        </w:rPr>
        <w:sectPr w:rsidR="00C726A5" w:rsidRPr="00732890" w:rsidSect="00DA2176">
          <w:headerReference w:type="default" r:id="rId92"/>
          <w:footerReference w:type="default" r:id="rId93"/>
          <w:type w:val="continuous"/>
          <w:pgSz w:w="11907" w:h="16840" w:code="9"/>
          <w:pgMar w:top="1440" w:right="1134" w:bottom="1440" w:left="1134" w:header="709" w:footer="709" w:gutter="0"/>
          <w:cols w:space="720"/>
          <w:docGrid w:linePitch="360"/>
        </w:sectPr>
      </w:pPr>
    </w:p>
    <w:p w14:paraId="200CA682" w14:textId="77777777" w:rsidR="00C726A5" w:rsidRPr="00732890" w:rsidRDefault="00C726A5" w:rsidP="00DA2176">
      <w:pPr>
        <w:rPr>
          <w:b/>
          <w:sz w:val="22"/>
          <w:szCs w:val="22"/>
        </w:rPr>
      </w:pPr>
      <w:r w:rsidRPr="00732890">
        <w:rPr>
          <w:b/>
          <w:sz w:val="22"/>
          <w:szCs w:val="22"/>
        </w:rPr>
        <w:t>WETLANDS INTERNATIONAL</w:t>
      </w:r>
    </w:p>
    <w:p w14:paraId="205C7D57" w14:textId="77777777" w:rsidR="00C726A5" w:rsidRPr="00732890" w:rsidRDefault="00C726A5" w:rsidP="00DA2176">
      <w:pPr>
        <w:rPr>
          <w:sz w:val="22"/>
          <w:szCs w:val="22"/>
        </w:rPr>
      </w:pPr>
    </w:p>
    <w:p w14:paraId="174145F7" w14:textId="77777777" w:rsidR="00C726A5" w:rsidRPr="00732890" w:rsidRDefault="00C726A5" w:rsidP="00DA2176">
      <w:pPr>
        <w:rPr>
          <w:sz w:val="22"/>
          <w:szCs w:val="22"/>
        </w:rPr>
      </w:pPr>
      <w:r w:rsidRPr="00732890">
        <w:rPr>
          <w:sz w:val="22"/>
          <w:szCs w:val="22"/>
        </w:rPr>
        <w:t>Dr Szabolcs NAGY</w:t>
      </w:r>
    </w:p>
    <w:p w14:paraId="3E25DE46" w14:textId="77777777" w:rsidR="00C726A5" w:rsidRPr="00732890" w:rsidRDefault="00C726A5" w:rsidP="00DA2176">
      <w:pPr>
        <w:rPr>
          <w:sz w:val="22"/>
          <w:szCs w:val="22"/>
        </w:rPr>
      </w:pPr>
      <w:r w:rsidRPr="00732890">
        <w:rPr>
          <w:sz w:val="22"/>
          <w:szCs w:val="22"/>
        </w:rPr>
        <w:t>Senior Advisor</w:t>
      </w:r>
    </w:p>
    <w:p w14:paraId="4DCCF4D7" w14:textId="77777777" w:rsidR="00C726A5" w:rsidRPr="00732890" w:rsidRDefault="00C726A5" w:rsidP="00DA2176">
      <w:pPr>
        <w:rPr>
          <w:sz w:val="22"/>
          <w:szCs w:val="22"/>
        </w:rPr>
      </w:pPr>
      <w:r w:rsidRPr="00732890">
        <w:rPr>
          <w:sz w:val="22"/>
          <w:szCs w:val="22"/>
        </w:rPr>
        <w:t>Wetlands International</w:t>
      </w:r>
    </w:p>
    <w:p w14:paraId="4AD9B053" w14:textId="77777777" w:rsidR="00C726A5" w:rsidRPr="00732890" w:rsidRDefault="00C726A5" w:rsidP="00DA2176">
      <w:pPr>
        <w:rPr>
          <w:sz w:val="22"/>
          <w:szCs w:val="22"/>
        </w:rPr>
      </w:pPr>
      <w:r w:rsidRPr="00732890">
        <w:rPr>
          <w:sz w:val="22"/>
          <w:szCs w:val="22"/>
        </w:rPr>
        <w:t>P.O. Box 471</w:t>
      </w:r>
    </w:p>
    <w:p w14:paraId="1C4E404A" w14:textId="77777777" w:rsidR="00C726A5" w:rsidRPr="00732890" w:rsidRDefault="00C726A5" w:rsidP="00DA2176">
      <w:pPr>
        <w:rPr>
          <w:sz w:val="22"/>
          <w:szCs w:val="22"/>
        </w:rPr>
      </w:pPr>
      <w:r w:rsidRPr="00732890">
        <w:rPr>
          <w:sz w:val="22"/>
          <w:szCs w:val="22"/>
        </w:rPr>
        <w:t>6700 AL Wageningen</w:t>
      </w:r>
    </w:p>
    <w:p w14:paraId="01050C16" w14:textId="77777777" w:rsidR="00C726A5" w:rsidRPr="00732890" w:rsidRDefault="00C726A5" w:rsidP="00DA2176">
      <w:pPr>
        <w:rPr>
          <w:sz w:val="22"/>
          <w:szCs w:val="22"/>
        </w:rPr>
      </w:pPr>
      <w:r w:rsidRPr="00732890">
        <w:rPr>
          <w:sz w:val="22"/>
          <w:szCs w:val="22"/>
        </w:rPr>
        <w:t>The Netherlands</w:t>
      </w:r>
    </w:p>
    <w:p w14:paraId="39AD5A1F" w14:textId="77777777" w:rsidR="00C726A5" w:rsidRPr="00732890" w:rsidRDefault="00C726A5" w:rsidP="00DA2176">
      <w:pPr>
        <w:rPr>
          <w:sz w:val="22"/>
          <w:szCs w:val="22"/>
        </w:rPr>
      </w:pPr>
    </w:p>
    <w:p w14:paraId="4A671E98" w14:textId="77777777" w:rsidR="00C726A5" w:rsidRPr="00732890" w:rsidRDefault="00C726A5" w:rsidP="00DA2176">
      <w:pPr>
        <w:rPr>
          <w:sz w:val="22"/>
          <w:szCs w:val="22"/>
        </w:rPr>
      </w:pPr>
    </w:p>
    <w:p w14:paraId="710D8F86" w14:textId="77777777" w:rsidR="00C726A5" w:rsidRPr="00C93D9B" w:rsidRDefault="00C726A5" w:rsidP="00DA2176">
      <w:pPr>
        <w:rPr>
          <w:sz w:val="22"/>
          <w:szCs w:val="22"/>
        </w:rPr>
      </w:pPr>
      <w:r w:rsidRPr="00C93D9B">
        <w:rPr>
          <w:sz w:val="22"/>
          <w:szCs w:val="22"/>
        </w:rPr>
        <w:t>Tel.: +31 628 554 823</w:t>
      </w:r>
    </w:p>
    <w:p w14:paraId="3047ED82" w14:textId="77777777" w:rsidR="00C726A5" w:rsidRPr="00C93D9B" w:rsidRDefault="00C726A5" w:rsidP="00DA2176">
      <w:pPr>
        <w:rPr>
          <w:sz w:val="22"/>
          <w:szCs w:val="22"/>
        </w:rPr>
      </w:pPr>
      <w:r w:rsidRPr="00C93D9B">
        <w:rPr>
          <w:sz w:val="22"/>
          <w:szCs w:val="22"/>
        </w:rPr>
        <w:t xml:space="preserve">E-mail: </w:t>
      </w:r>
      <w:hyperlink r:id="rId94" w:history="1">
        <w:r w:rsidRPr="00C93D9B">
          <w:rPr>
            <w:rStyle w:val="Hyperlink"/>
            <w:sz w:val="22"/>
            <w:szCs w:val="22"/>
          </w:rPr>
          <w:t>Szabolcs.nagy@wetlands.org</w:t>
        </w:r>
      </w:hyperlink>
      <w:r w:rsidRPr="00C93D9B">
        <w:rPr>
          <w:sz w:val="22"/>
          <w:szCs w:val="22"/>
        </w:rPr>
        <w:t xml:space="preserve"> </w:t>
      </w:r>
    </w:p>
    <w:p w14:paraId="526F685F" w14:textId="77777777" w:rsidR="00C726A5" w:rsidRPr="00C93D9B" w:rsidRDefault="00C726A5" w:rsidP="00DA2176">
      <w:pPr>
        <w:rPr>
          <w:b/>
          <w:sz w:val="22"/>
          <w:szCs w:val="22"/>
        </w:rPr>
      </w:pPr>
    </w:p>
    <w:p w14:paraId="1703DDAE" w14:textId="77777777" w:rsidR="00C726A5" w:rsidRPr="00C93D9B" w:rsidRDefault="00C726A5" w:rsidP="00DA2176">
      <w:pPr>
        <w:rPr>
          <w:b/>
          <w:sz w:val="22"/>
          <w:szCs w:val="22"/>
        </w:rPr>
      </w:pPr>
    </w:p>
    <w:p w14:paraId="09B2DA87" w14:textId="77777777" w:rsidR="00C726A5" w:rsidRPr="00732890" w:rsidRDefault="00C726A5" w:rsidP="00DA2176">
      <w:pPr>
        <w:rPr>
          <w:b/>
          <w:sz w:val="22"/>
          <w:szCs w:val="22"/>
        </w:rPr>
      </w:pPr>
      <w:r w:rsidRPr="00732890">
        <w:rPr>
          <w:b/>
          <w:sz w:val="22"/>
          <w:szCs w:val="22"/>
        </w:rPr>
        <w:t>THE INTERNATIONAL COUNCIL FOR GAME AND WILDLIFE CONSERVATION / (CIC)</w:t>
      </w:r>
    </w:p>
    <w:p w14:paraId="2D761189" w14:textId="77777777" w:rsidR="00C726A5" w:rsidRPr="00732890" w:rsidRDefault="00C726A5" w:rsidP="00DA2176">
      <w:pPr>
        <w:rPr>
          <w:b/>
          <w:sz w:val="22"/>
          <w:szCs w:val="22"/>
        </w:rPr>
      </w:pPr>
    </w:p>
    <w:p w14:paraId="258B79DB" w14:textId="77777777" w:rsidR="00C726A5" w:rsidRPr="00732890" w:rsidRDefault="00C726A5" w:rsidP="00DA2176">
      <w:pPr>
        <w:rPr>
          <w:sz w:val="22"/>
          <w:szCs w:val="22"/>
        </w:rPr>
      </w:pPr>
      <w:r w:rsidRPr="00732890">
        <w:rPr>
          <w:sz w:val="22"/>
          <w:szCs w:val="22"/>
        </w:rPr>
        <w:t>Mr Mikko ALHAINEN</w:t>
      </w:r>
    </w:p>
    <w:p w14:paraId="72CE8C2A" w14:textId="77777777" w:rsidR="00C726A5" w:rsidRPr="00732890" w:rsidRDefault="00C726A5" w:rsidP="00DA2176">
      <w:pPr>
        <w:rPr>
          <w:sz w:val="22"/>
          <w:szCs w:val="22"/>
        </w:rPr>
      </w:pPr>
      <w:r w:rsidRPr="00732890">
        <w:rPr>
          <w:sz w:val="22"/>
          <w:szCs w:val="22"/>
        </w:rPr>
        <w:t>Senior Planning Officer</w:t>
      </w:r>
    </w:p>
    <w:p w14:paraId="78E41DA4" w14:textId="77777777" w:rsidR="00C726A5" w:rsidRPr="00732890" w:rsidRDefault="00C726A5" w:rsidP="00DA2176">
      <w:pPr>
        <w:rPr>
          <w:sz w:val="22"/>
          <w:szCs w:val="22"/>
        </w:rPr>
      </w:pPr>
      <w:r w:rsidRPr="00732890">
        <w:rPr>
          <w:sz w:val="22"/>
          <w:szCs w:val="22"/>
        </w:rPr>
        <w:t>Finnish Wildlife Agency</w:t>
      </w:r>
    </w:p>
    <w:p w14:paraId="62521C7B" w14:textId="77777777" w:rsidR="00C726A5" w:rsidRPr="00732890" w:rsidRDefault="00C726A5" w:rsidP="00DA2176">
      <w:pPr>
        <w:rPr>
          <w:sz w:val="22"/>
          <w:szCs w:val="22"/>
        </w:rPr>
      </w:pPr>
      <w:r w:rsidRPr="00732890">
        <w:rPr>
          <w:sz w:val="22"/>
          <w:szCs w:val="22"/>
        </w:rPr>
        <w:t>Somiontie 1</w:t>
      </w:r>
    </w:p>
    <w:p w14:paraId="031B76ED" w14:textId="77777777" w:rsidR="00C726A5" w:rsidRPr="00732890" w:rsidRDefault="00C726A5" w:rsidP="00DA2176">
      <w:pPr>
        <w:rPr>
          <w:sz w:val="22"/>
          <w:szCs w:val="22"/>
        </w:rPr>
      </w:pPr>
      <w:r w:rsidRPr="00732890">
        <w:rPr>
          <w:sz w:val="22"/>
          <w:szCs w:val="22"/>
        </w:rPr>
        <w:t>00730 Helsinki</w:t>
      </w:r>
    </w:p>
    <w:p w14:paraId="4FAE0636" w14:textId="77777777" w:rsidR="00C726A5" w:rsidRPr="00732890" w:rsidRDefault="00C726A5" w:rsidP="00DA2176">
      <w:pPr>
        <w:rPr>
          <w:sz w:val="22"/>
          <w:szCs w:val="22"/>
        </w:rPr>
      </w:pPr>
      <w:r w:rsidRPr="00732890">
        <w:rPr>
          <w:sz w:val="22"/>
          <w:szCs w:val="22"/>
        </w:rPr>
        <w:t>Finland</w:t>
      </w:r>
    </w:p>
    <w:p w14:paraId="62313496" w14:textId="77777777" w:rsidR="00C726A5" w:rsidRPr="00732890" w:rsidRDefault="00C726A5" w:rsidP="00DA2176">
      <w:pPr>
        <w:rPr>
          <w:sz w:val="22"/>
          <w:szCs w:val="22"/>
        </w:rPr>
      </w:pPr>
    </w:p>
    <w:p w14:paraId="14BB4FB6" w14:textId="77777777" w:rsidR="00C726A5" w:rsidRPr="00812DFE" w:rsidRDefault="00C726A5" w:rsidP="00DA2176">
      <w:pPr>
        <w:rPr>
          <w:sz w:val="22"/>
          <w:szCs w:val="22"/>
          <w:lang w:val="de-DE"/>
        </w:rPr>
      </w:pPr>
      <w:r w:rsidRPr="00812DFE">
        <w:rPr>
          <w:sz w:val="22"/>
          <w:szCs w:val="22"/>
          <w:lang w:val="de-DE"/>
        </w:rPr>
        <w:t>Tel.: +358 50 911 1288</w:t>
      </w:r>
    </w:p>
    <w:p w14:paraId="70EDBE33" w14:textId="77777777" w:rsidR="00C726A5" w:rsidRPr="00812DFE" w:rsidRDefault="00C726A5" w:rsidP="00DA2176">
      <w:pPr>
        <w:rPr>
          <w:sz w:val="22"/>
          <w:szCs w:val="22"/>
          <w:lang w:val="de-DE"/>
        </w:rPr>
      </w:pPr>
      <w:r w:rsidRPr="00812DFE">
        <w:rPr>
          <w:sz w:val="22"/>
          <w:szCs w:val="22"/>
          <w:lang w:val="de-DE"/>
        </w:rPr>
        <w:t xml:space="preserve">E-mail: </w:t>
      </w:r>
      <w:hyperlink r:id="rId95" w:history="1">
        <w:r w:rsidRPr="00812DFE">
          <w:rPr>
            <w:rStyle w:val="Hyperlink"/>
            <w:sz w:val="22"/>
            <w:szCs w:val="22"/>
            <w:lang w:val="de-DE"/>
          </w:rPr>
          <w:t>mikko.alhainen@riista.fi</w:t>
        </w:r>
      </w:hyperlink>
      <w:r w:rsidRPr="00812DFE">
        <w:rPr>
          <w:sz w:val="22"/>
          <w:szCs w:val="22"/>
          <w:lang w:val="de-DE"/>
        </w:rPr>
        <w:t xml:space="preserve"> </w:t>
      </w:r>
    </w:p>
    <w:p w14:paraId="6BA6967F" w14:textId="77777777" w:rsidR="00C726A5" w:rsidRPr="00812DFE" w:rsidRDefault="00C726A5" w:rsidP="00DA2176">
      <w:pPr>
        <w:rPr>
          <w:b/>
          <w:sz w:val="22"/>
          <w:szCs w:val="22"/>
          <w:lang w:val="de-DE"/>
        </w:rPr>
      </w:pPr>
    </w:p>
    <w:p w14:paraId="70E87C98" w14:textId="77777777" w:rsidR="00C726A5" w:rsidRPr="00812DFE" w:rsidRDefault="00C726A5" w:rsidP="00DA2176">
      <w:pPr>
        <w:rPr>
          <w:color w:val="FF0000"/>
          <w:sz w:val="22"/>
          <w:szCs w:val="22"/>
          <w:lang w:val="de-DE"/>
        </w:rPr>
      </w:pPr>
    </w:p>
    <w:p w14:paraId="2200DA2B" w14:textId="77777777" w:rsidR="00C726A5" w:rsidRPr="00812DFE" w:rsidRDefault="00C726A5" w:rsidP="00DA2176">
      <w:pPr>
        <w:rPr>
          <w:color w:val="FF0000"/>
          <w:sz w:val="22"/>
          <w:szCs w:val="22"/>
          <w:lang w:val="de-DE"/>
        </w:rPr>
        <w:sectPr w:rsidR="00C726A5" w:rsidRPr="00812DFE" w:rsidSect="00DA2176">
          <w:type w:val="continuous"/>
          <w:pgSz w:w="11907" w:h="16840" w:code="9"/>
          <w:pgMar w:top="1440" w:right="1134" w:bottom="1440" w:left="1134" w:header="709" w:footer="709" w:gutter="0"/>
          <w:cols w:num="2" w:space="720"/>
          <w:docGrid w:linePitch="360"/>
        </w:sectPr>
      </w:pPr>
    </w:p>
    <w:p w14:paraId="15BE5C58" w14:textId="77777777" w:rsidR="00C726A5" w:rsidRPr="00812DFE" w:rsidRDefault="00C726A5" w:rsidP="00DA2176">
      <w:pPr>
        <w:tabs>
          <w:tab w:val="left" w:pos="3525"/>
        </w:tabs>
        <w:rPr>
          <w:color w:val="FF0000"/>
          <w:sz w:val="22"/>
          <w:szCs w:val="22"/>
          <w:lang w:val="de-DE"/>
        </w:rPr>
      </w:pPr>
      <w:r w:rsidRPr="00812DFE">
        <w:rPr>
          <w:color w:val="FF0000"/>
          <w:sz w:val="22"/>
          <w:szCs w:val="22"/>
          <w:lang w:val="de-DE"/>
        </w:rPr>
        <w:tab/>
      </w:r>
    </w:p>
    <w:p w14:paraId="42E962B4" w14:textId="77777777" w:rsidR="00C726A5" w:rsidRPr="00732890" w:rsidRDefault="00C726A5" w:rsidP="00DA2176">
      <w:pPr>
        <w:shd w:val="clear" w:color="auto" w:fill="F2F2F2"/>
        <w:jc w:val="center"/>
        <w:rPr>
          <w:b/>
          <w:i/>
          <w:sz w:val="22"/>
          <w:szCs w:val="22"/>
        </w:rPr>
      </w:pPr>
      <w:r w:rsidRPr="00732890">
        <w:rPr>
          <w:b/>
          <w:i/>
          <w:sz w:val="22"/>
          <w:szCs w:val="22"/>
        </w:rPr>
        <w:t>THEMATIC EXPERTS</w:t>
      </w:r>
    </w:p>
    <w:p w14:paraId="0E7C58DA" w14:textId="77777777" w:rsidR="00C726A5" w:rsidRPr="00732890" w:rsidRDefault="00C726A5" w:rsidP="00DA2176">
      <w:pPr>
        <w:rPr>
          <w:b/>
          <w:i/>
          <w:color w:val="FF0000"/>
          <w:sz w:val="22"/>
          <w:szCs w:val="22"/>
        </w:rPr>
      </w:pPr>
    </w:p>
    <w:p w14:paraId="53696548" w14:textId="77777777" w:rsidR="00C726A5" w:rsidRPr="00732890" w:rsidRDefault="00C726A5" w:rsidP="00DA2176">
      <w:pPr>
        <w:rPr>
          <w:b/>
          <w:i/>
          <w:color w:val="FF0000"/>
          <w:sz w:val="22"/>
          <w:szCs w:val="22"/>
        </w:rPr>
        <w:sectPr w:rsidR="00C726A5" w:rsidRPr="00732890" w:rsidSect="00DA2176">
          <w:type w:val="continuous"/>
          <w:pgSz w:w="11907" w:h="16840" w:code="9"/>
          <w:pgMar w:top="1440" w:right="1134" w:bottom="1440" w:left="1134" w:header="709" w:footer="709" w:gutter="0"/>
          <w:cols w:space="720"/>
          <w:docGrid w:linePitch="360"/>
        </w:sectPr>
      </w:pPr>
    </w:p>
    <w:p w14:paraId="0D5F5CF1" w14:textId="77777777" w:rsidR="00C726A5" w:rsidRPr="00732890" w:rsidRDefault="00C726A5" w:rsidP="00DA2176">
      <w:pPr>
        <w:rPr>
          <w:b/>
          <w:i/>
          <w:color w:val="FF0000"/>
          <w:sz w:val="22"/>
          <w:szCs w:val="22"/>
        </w:rPr>
      </w:pPr>
    </w:p>
    <w:p w14:paraId="1E7D3E9A" w14:textId="77777777" w:rsidR="00C726A5" w:rsidRPr="00732890" w:rsidRDefault="00C726A5" w:rsidP="00DA2176">
      <w:pPr>
        <w:rPr>
          <w:b/>
          <w:sz w:val="22"/>
          <w:szCs w:val="22"/>
        </w:rPr>
      </w:pPr>
      <w:r w:rsidRPr="00732890">
        <w:rPr>
          <w:b/>
          <w:sz w:val="22"/>
          <w:szCs w:val="22"/>
        </w:rPr>
        <w:t>ENVIRONMENTAL LAW</w:t>
      </w:r>
    </w:p>
    <w:p w14:paraId="45D76480" w14:textId="77777777" w:rsidR="00C726A5" w:rsidRPr="00732890" w:rsidRDefault="00C726A5" w:rsidP="00DA2176">
      <w:pPr>
        <w:rPr>
          <w:b/>
          <w:color w:val="FF0000"/>
          <w:sz w:val="22"/>
          <w:szCs w:val="22"/>
        </w:rPr>
      </w:pPr>
    </w:p>
    <w:p w14:paraId="73375212" w14:textId="77777777" w:rsidR="00C726A5" w:rsidRPr="00732890" w:rsidRDefault="00C726A5" w:rsidP="00DA2176">
      <w:pPr>
        <w:rPr>
          <w:sz w:val="22"/>
          <w:szCs w:val="22"/>
        </w:rPr>
      </w:pPr>
      <w:r w:rsidRPr="00732890">
        <w:rPr>
          <w:sz w:val="22"/>
          <w:szCs w:val="22"/>
        </w:rPr>
        <w:t>Ms Melissa LEWIS</w:t>
      </w:r>
    </w:p>
    <w:p w14:paraId="2C5478FF" w14:textId="77777777" w:rsidR="00C726A5" w:rsidRPr="00732890" w:rsidRDefault="00C726A5" w:rsidP="00DA2176">
      <w:pPr>
        <w:rPr>
          <w:sz w:val="22"/>
          <w:szCs w:val="22"/>
        </w:rPr>
      </w:pPr>
      <w:r w:rsidRPr="00732890">
        <w:rPr>
          <w:sz w:val="22"/>
          <w:szCs w:val="22"/>
        </w:rPr>
        <w:t>PhD Researcher (external)</w:t>
      </w:r>
    </w:p>
    <w:p w14:paraId="3FB29D3D" w14:textId="77777777" w:rsidR="00C726A5" w:rsidRPr="00732890" w:rsidRDefault="00C726A5" w:rsidP="00DA2176">
      <w:pPr>
        <w:rPr>
          <w:sz w:val="22"/>
          <w:szCs w:val="22"/>
        </w:rPr>
      </w:pPr>
      <w:r w:rsidRPr="00732890">
        <w:rPr>
          <w:sz w:val="22"/>
          <w:szCs w:val="22"/>
        </w:rPr>
        <w:t>Tilburg University</w:t>
      </w:r>
    </w:p>
    <w:p w14:paraId="4246F564" w14:textId="77777777" w:rsidR="00C726A5" w:rsidRPr="00732890" w:rsidRDefault="00C726A5" w:rsidP="00DA2176">
      <w:pPr>
        <w:rPr>
          <w:sz w:val="22"/>
          <w:szCs w:val="22"/>
        </w:rPr>
      </w:pPr>
      <w:r w:rsidRPr="00732890">
        <w:rPr>
          <w:sz w:val="22"/>
          <w:szCs w:val="22"/>
        </w:rPr>
        <w:t>Department of European and</w:t>
      </w:r>
    </w:p>
    <w:p w14:paraId="3740DB10" w14:textId="77777777" w:rsidR="00C726A5" w:rsidRPr="00732890" w:rsidRDefault="00C726A5" w:rsidP="00DA2176">
      <w:pPr>
        <w:rPr>
          <w:sz w:val="22"/>
          <w:szCs w:val="22"/>
        </w:rPr>
      </w:pPr>
      <w:r w:rsidRPr="00732890">
        <w:rPr>
          <w:sz w:val="22"/>
          <w:szCs w:val="22"/>
        </w:rPr>
        <w:t>International Public Law</w:t>
      </w:r>
    </w:p>
    <w:p w14:paraId="4E20D791" w14:textId="77777777" w:rsidR="00C726A5" w:rsidRPr="00732890" w:rsidRDefault="00C726A5" w:rsidP="00DA2176">
      <w:pPr>
        <w:rPr>
          <w:sz w:val="22"/>
          <w:szCs w:val="22"/>
        </w:rPr>
      </w:pPr>
      <w:r w:rsidRPr="00732890">
        <w:rPr>
          <w:sz w:val="22"/>
          <w:szCs w:val="22"/>
        </w:rPr>
        <w:t>Suite 64, Pvt Bag X4</w:t>
      </w:r>
    </w:p>
    <w:p w14:paraId="5CFABEF3" w14:textId="77777777" w:rsidR="00C726A5" w:rsidRPr="00732890" w:rsidRDefault="00C726A5" w:rsidP="00DA2176">
      <w:pPr>
        <w:rPr>
          <w:sz w:val="22"/>
          <w:szCs w:val="22"/>
        </w:rPr>
      </w:pPr>
      <w:r w:rsidRPr="00732890">
        <w:rPr>
          <w:sz w:val="22"/>
          <w:szCs w:val="22"/>
        </w:rPr>
        <w:t>3610 Kloof</w:t>
      </w:r>
    </w:p>
    <w:p w14:paraId="1A7C51FD" w14:textId="77777777" w:rsidR="00C726A5" w:rsidRPr="00732890" w:rsidRDefault="00C726A5" w:rsidP="00DA2176">
      <w:pPr>
        <w:rPr>
          <w:sz w:val="22"/>
          <w:szCs w:val="22"/>
        </w:rPr>
      </w:pPr>
      <w:r w:rsidRPr="00732890">
        <w:rPr>
          <w:sz w:val="22"/>
          <w:szCs w:val="22"/>
        </w:rPr>
        <w:t>South Africa</w:t>
      </w:r>
    </w:p>
    <w:p w14:paraId="2E6204FE" w14:textId="77777777" w:rsidR="00C726A5" w:rsidRPr="00732890" w:rsidRDefault="00C726A5" w:rsidP="00DA2176">
      <w:pPr>
        <w:rPr>
          <w:color w:val="FF0000"/>
          <w:sz w:val="22"/>
          <w:szCs w:val="22"/>
        </w:rPr>
      </w:pPr>
    </w:p>
    <w:p w14:paraId="016652F4" w14:textId="77777777" w:rsidR="00C726A5" w:rsidRPr="00B340D9" w:rsidRDefault="00C726A5" w:rsidP="00DA2176">
      <w:pPr>
        <w:rPr>
          <w:sz w:val="22"/>
          <w:szCs w:val="22"/>
          <w:lang w:val="fr-FR"/>
        </w:rPr>
      </w:pPr>
      <w:r w:rsidRPr="00B340D9">
        <w:rPr>
          <w:sz w:val="22"/>
          <w:szCs w:val="22"/>
          <w:lang w:val="fr-FR"/>
        </w:rPr>
        <w:t>Tel.: +27 66 1111 970</w:t>
      </w:r>
    </w:p>
    <w:p w14:paraId="4D89037A" w14:textId="77777777" w:rsidR="00C726A5" w:rsidRPr="00B340D9" w:rsidRDefault="00C726A5" w:rsidP="00DA2176">
      <w:pPr>
        <w:rPr>
          <w:sz w:val="22"/>
          <w:szCs w:val="22"/>
          <w:lang w:val="fr-FR"/>
        </w:rPr>
      </w:pPr>
      <w:r w:rsidRPr="00B340D9">
        <w:rPr>
          <w:sz w:val="22"/>
          <w:szCs w:val="22"/>
          <w:lang w:val="fr-FR"/>
        </w:rPr>
        <w:t xml:space="preserve">E-mail: </w:t>
      </w:r>
      <w:hyperlink r:id="rId96" w:history="1">
        <w:r w:rsidRPr="00B340D9">
          <w:rPr>
            <w:rStyle w:val="Hyperlink"/>
            <w:sz w:val="22"/>
            <w:szCs w:val="22"/>
            <w:lang w:val="fr-FR"/>
          </w:rPr>
          <w:t>M.G.Lewis@uvt.nl</w:t>
        </w:r>
      </w:hyperlink>
      <w:r w:rsidRPr="00B340D9">
        <w:rPr>
          <w:sz w:val="22"/>
          <w:szCs w:val="22"/>
          <w:lang w:val="fr-FR"/>
        </w:rPr>
        <w:t xml:space="preserve"> </w:t>
      </w:r>
    </w:p>
    <w:p w14:paraId="1C5738F0" w14:textId="77777777" w:rsidR="00C726A5" w:rsidRPr="00B340D9" w:rsidRDefault="00C726A5" w:rsidP="00DA2176">
      <w:pPr>
        <w:rPr>
          <w:b/>
          <w:color w:val="FF0000"/>
          <w:sz w:val="22"/>
          <w:szCs w:val="22"/>
          <w:lang w:val="fr-FR"/>
        </w:rPr>
      </w:pPr>
    </w:p>
    <w:p w14:paraId="5930176B" w14:textId="77777777" w:rsidR="00C726A5" w:rsidRPr="00B340D9" w:rsidRDefault="00C726A5" w:rsidP="00DA2176">
      <w:pPr>
        <w:rPr>
          <w:b/>
          <w:color w:val="FF0000"/>
          <w:sz w:val="22"/>
          <w:szCs w:val="22"/>
          <w:lang w:val="fr-FR"/>
        </w:rPr>
      </w:pPr>
    </w:p>
    <w:p w14:paraId="24FF419C" w14:textId="77777777" w:rsidR="00C726A5" w:rsidRPr="00F94602" w:rsidRDefault="00C726A5" w:rsidP="00DA2176">
      <w:pPr>
        <w:rPr>
          <w:b/>
          <w:sz w:val="22"/>
          <w:szCs w:val="22"/>
          <w:lang w:val="fr-FR"/>
        </w:rPr>
      </w:pPr>
      <w:r w:rsidRPr="00F94602">
        <w:rPr>
          <w:b/>
          <w:sz w:val="22"/>
          <w:szCs w:val="22"/>
          <w:lang w:val="fr-FR"/>
        </w:rPr>
        <w:t xml:space="preserve">GAME MANAGEMENT </w:t>
      </w:r>
    </w:p>
    <w:p w14:paraId="6F84BA10" w14:textId="77777777" w:rsidR="00C726A5" w:rsidRPr="00F94602" w:rsidRDefault="00C726A5" w:rsidP="00DA2176">
      <w:pPr>
        <w:rPr>
          <w:sz w:val="22"/>
          <w:szCs w:val="22"/>
          <w:lang w:val="fr-FR"/>
        </w:rPr>
      </w:pPr>
    </w:p>
    <w:p w14:paraId="51E2E116" w14:textId="77777777" w:rsidR="00C726A5" w:rsidRPr="00F94602" w:rsidRDefault="00C726A5" w:rsidP="00DA2176">
      <w:pPr>
        <w:rPr>
          <w:sz w:val="22"/>
          <w:szCs w:val="22"/>
          <w:lang w:val="fr-FR"/>
        </w:rPr>
      </w:pPr>
      <w:r w:rsidRPr="00F94602">
        <w:rPr>
          <w:sz w:val="22"/>
          <w:szCs w:val="22"/>
          <w:lang w:val="fr-FR"/>
        </w:rPr>
        <w:t>Dr Pierre DEFOS DU RAU</w:t>
      </w:r>
    </w:p>
    <w:p w14:paraId="07E1EAC7" w14:textId="77777777" w:rsidR="00C726A5" w:rsidRPr="00F94602" w:rsidRDefault="00C726A5" w:rsidP="00DA2176">
      <w:pPr>
        <w:rPr>
          <w:sz w:val="22"/>
          <w:szCs w:val="22"/>
          <w:lang w:val="fr-FR"/>
        </w:rPr>
      </w:pPr>
      <w:r w:rsidRPr="00F94602">
        <w:rPr>
          <w:sz w:val="22"/>
          <w:szCs w:val="22"/>
          <w:lang w:val="fr-FR"/>
        </w:rPr>
        <w:t>Project Coordinator</w:t>
      </w:r>
    </w:p>
    <w:p w14:paraId="00F88959" w14:textId="77777777" w:rsidR="00C726A5" w:rsidRPr="00F94602" w:rsidRDefault="00C726A5" w:rsidP="00DA2176">
      <w:pPr>
        <w:rPr>
          <w:sz w:val="22"/>
          <w:szCs w:val="22"/>
          <w:lang w:val="fr-FR"/>
        </w:rPr>
      </w:pPr>
      <w:r w:rsidRPr="00F94602">
        <w:rPr>
          <w:sz w:val="22"/>
          <w:szCs w:val="22"/>
          <w:lang w:val="fr-FR"/>
        </w:rPr>
        <w:t>Office National de la Chasse et de la</w:t>
      </w:r>
    </w:p>
    <w:p w14:paraId="59B9BF85" w14:textId="77777777" w:rsidR="00C726A5" w:rsidRPr="00F94602" w:rsidRDefault="00C726A5" w:rsidP="00DA2176">
      <w:pPr>
        <w:rPr>
          <w:sz w:val="22"/>
          <w:szCs w:val="22"/>
          <w:lang w:val="fr-FR"/>
        </w:rPr>
      </w:pPr>
      <w:r w:rsidRPr="00F94602">
        <w:rPr>
          <w:sz w:val="22"/>
          <w:szCs w:val="22"/>
          <w:lang w:val="fr-FR"/>
        </w:rPr>
        <w:t>Faune Sauvage</w:t>
      </w:r>
    </w:p>
    <w:p w14:paraId="45F54741" w14:textId="77777777" w:rsidR="00C726A5" w:rsidRPr="00F94602" w:rsidRDefault="00C726A5" w:rsidP="00DA2176">
      <w:pPr>
        <w:rPr>
          <w:sz w:val="22"/>
          <w:szCs w:val="22"/>
          <w:lang w:val="fr-FR"/>
        </w:rPr>
      </w:pPr>
      <w:r w:rsidRPr="00F94602">
        <w:rPr>
          <w:sz w:val="22"/>
          <w:szCs w:val="22"/>
          <w:lang w:val="fr-FR"/>
        </w:rPr>
        <w:t>Tour Du Valat</w:t>
      </w:r>
    </w:p>
    <w:p w14:paraId="6DBB6A2B" w14:textId="77777777" w:rsidR="00C726A5" w:rsidRPr="00F94602" w:rsidRDefault="00C726A5" w:rsidP="00DA2176">
      <w:pPr>
        <w:rPr>
          <w:sz w:val="22"/>
          <w:szCs w:val="22"/>
          <w:lang w:val="fr-FR"/>
        </w:rPr>
      </w:pPr>
      <w:r w:rsidRPr="00F94602">
        <w:rPr>
          <w:sz w:val="22"/>
          <w:szCs w:val="22"/>
          <w:lang w:val="fr-FR"/>
        </w:rPr>
        <w:t>Le Sambuc</w:t>
      </w:r>
    </w:p>
    <w:p w14:paraId="49E4E07E" w14:textId="77777777" w:rsidR="00C726A5" w:rsidRPr="00F3273C" w:rsidRDefault="00C726A5" w:rsidP="00DA2176">
      <w:pPr>
        <w:rPr>
          <w:sz w:val="22"/>
          <w:szCs w:val="22"/>
        </w:rPr>
      </w:pPr>
      <w:r w:rsidRPr="00F3273C">
        <w:rPr>
          <w:sz w:val="22"/>
          <w:szCs w:val="22"/>
        </w:rPr>
        <w:t>13200 Arles</w:t>
      </w:r>
    </w:p>
    <w:p w14:paraId="6C8518C3" w14:textId="77777777" w:rsidR="00C726A5" w:rsidRPr="00F3273C" w:rsidRDefault="00C726A5" w:rsidP="00DA2176">
      <w:pPr>
        <w:rPr>
          <w:sz w:val="22"/>
          <w:szCs w:val="22"/>
        </w:rPr>
      </w:pPr>
      <w:r w:rsidRPr="00F3273C">
        <w:rPr>
          <w:sz w:val="22"/>
          <w:szCs w:val="22"/>
        </w:rPr>
        <w:t>France</w:t>
      </w:r>
    </w:p>
    <w:p w14:paraId="4913EC9F" w14:textId="77777777" w:rsidR="00C726A5" w:rsidRPr="00F3273C" w:rsidRDefault="00C726A5" w:rsidP="00DA2176">
      <w:pPr>
        <w:rPr>
          <w:sz w:val="22"/>
          <w:szCs w:val="22"/>
        </w:rPr>
      </w:pPr>
    </w:p>
    <w:p w14:paraId="1C696C4D" w14:textId="77777777" w:rsidR="00C726A5" w:rsidRPr="00F3273C" w:rsidRDefault="00C726A5" w:rsidP="00DA2176">
      <w:pPr>
        <w:rPr>
          <w:sz w:val="22"/>
          <w:szCs w:val="22"/>
        </w:rPr>
      </w:pPr>
      <w:r w:rsidRPr="00F3273C">
        <w:rPr>
          <w:sz w:val="22"/>
          <w:szCs w:val="22"/>
        </w:rPr>
        <w:t>Tel: +33 625 0322 11</w:t>
      </w:r>
    </w:p>
    <w:p w14:paraId="136C85F7" w14:textId="77777777" w:rsidR="00C726A5" w:rsidRPr="00F3273C" w:rsidRDefault="00C726A5" w:rsidP="00DA2176">
      <w:pPr>
        <w:rPr>
          <w:sz w:val="22"/>
          <w:szCs w:val="22"/>
        </w:rPr>
      </w:pPr>
      <w:r w:rsidRPr="00F3273C">
        <w:rPr>
          <w:sz w:val="22"/>
          <w:szCs w:val="22"/>
        </w:rPr>
        <w:t xml:space="preserve">E-mail: </w:t>
      </w:r>
      <w:hyperlink r:id="rId97" w:history="1">
        <w:r w:rsidRPr="00F3273C">
          <w:rPr>
            <w:rStyle w:val="Hyperlink"/>
            <w:sz w:val="22"/>
            <w:szCs w:val="22"/>
          </w:rPr>
          <w:t>pierre.defosdurau@oncfs.gouv.fr</w:t>
        </w:r>
      </w:hyperlink>
      <w:r w:rsidRPr="00F3273C">
        <w:rPr>
          <w:sz w:val="22"/>
          <w:szCs w:val="22"/>
        </w:rPr>
        <w:t xml:space="preserve"> </w:t>
      </w:r>
    </w:p>
    <w:p w14:paraId="455C0CDA" w14:textId="77777777" w:rsidR="00C726A5" w:rsidRPr="00F3273C" w:rsidRDefault="00C726A5" w:rsidP="00DA2176">
      <w:pPr>
        <w:rPr>
          <w:color w:val="FF0000"/>
          <w:sz w:val="22"/>
          <w:szCs w:val="22"/>
        </w:rPr>
        <w:sectPr w:rsidR="00C726A5" w:rsidRPr="00F3273C" w:rsidSect="00DA2176">
          <w:type w:val="continuous"/>
          <w:pgSz w:w="11907" w:h="16840" w:code="9"/>
          <w:pgMar w:top="1440" w:right="1134" w:bottom="1440" w:left="1134" w:header="709" w:footer="709" w:gutter="0"/>
          <w:cols w:num="2" w:space="720"/>
          <w:docGrid w:linePitch="360"/>
        </w:sectPr>
      </w:pPr>
    </w:p>
    <w:p w14:paraId="1ABEC4B6" w14:textId="77777777" w:rsidR="00C726A5" w:rsidRPr="00F3273C" w:rsidRDefault="00C726A5" w:rsidP="00DA2176">
      <w:pPr>
        <w:jc w:val="center"/>
        <w:rPr>
          <w:sz w:val="22"/>
          <w:szCs w:val="22"/>
        </w:rPr>
      </w:pPr>
    </w:p>
    <w:p w14:paraId="238D3949" w14:textId="77777777" w:rsidR="00C726A5" w:rsidRPr="00F3273C" w:rsidRDefault="00C726A5" w:rsidP="00DA2176">
      <w:pPr>
        <w:rPr>
          <w:sz w:val="22"/>
          <w:szCs w:val="22"/>
        </w:rPr>
        <w:sectPr w:rsidR="00C726A5" w:rsidRPr="00F3273C" w:rsidSect="00DA2176">
          <w:type w:val="continuous"/>
          <w:pgSz w:w="11907" w:h="16840" w:code="9"/>
          <w:pgMar w:top="1440" w:right="1134" w:bottom="1440" w:left="1134" w:header="709" w:footer="709" w:gutter="0"/>
          <w:cols w:space="720"/>
          <w:docGrid w:linePitch="360"/>
        </w:sectPr>
      </w:pPr>
    </w:p>
    <w:p w14:paraId="7BDB5DB6" w14:textId="77777777" w:rsidR="00C726A5" w:rsidRPr="00732890" w:rsidRDefault="00C726A5" w:rsidP="00DA2176">
      <w:pPr>
        <w:shd w:val="clear" w:color="auto" w:fill="F2F2F2"/>
        <w:jc w:val="center"/>
        <w:rPr>
          <w:b/>
          <w:i/>
          <w:sz w:val="22"/>
          <w:szCs w:val="22"/>
        </w:rPr>
      </w:pPr>
      <w:r>
        <w:rPr>
          <w:b/>
          <w:i/>
          <w:sz w:val="22"/>
          <w:szCs w:val="22"/>
        </w:rPr>
        <w:t xml:space="preserve">INVITED EXPERTS </w:t>
      </w:r>
    </w:p>
    <w:p w14:paraId="29A7182A" w14:textId="77777777" w:rsidR="00C726A5" w:rsidRPr="0080706F" w:rsidRDefault="00C726A5" w:rsidP="00DA2176">
      <w:pPr>
        <w:rPr>
          <w:sz w:val="22"/>
          <w:szCs w:val="22"/>
        </w:rPr>
      </w:pPr>
    </w:p>
    <w:p w14:paraId="0A56BF47" w14:textId="77777777" w:rsidR="00C726A5" w:rsidRPr="0080706F" w:rsidRDefault="00C726A5" w:rsidP="00DA2176">
      <w:pPr>
        <w:rPr>
          <w:sz w:val="22"/>
          <w:szCs w:val="22"/>
        </w:rPr>
        <w:sectPr w:rsidR="00C726A5" w:rsidRPr="0080706F" w:rsidSect="00DA2176">
          <w:type w:val="continuous"/>
          <w:pgSz w:w="11907" w:h="16840" w:code="9"/>
          <w:pgMar w:top="1440" w:right="1134" w:bottom="1440" w:left="1134" w:header="709" w:footer="709" w:gutter="0"/>
          <w:cols w:space="720"/>
          <w:docGrid w:linePitch="360"/>
        </w:sectPr>
      </w:pPr>
    </w:p>
    <w:p w14:paraId="3CF4CD3A" w14:textId="77777777" w:rsidR="00C726A5" w:rsidRPr="0080706F" w:rsidRDefault="00C726A5" w:rsidP="00DA2176">
      <w:pPr>
        <w:rPr>
          <w:sz w:val="22"/>
          <w:szCs w:val="22"/>
        </w:rPr>
      </w:pPr>
    </w:p>
    <w:p w14:paraId="1671FA06" w14:textId="77777777" w:rsidR="00C726A5" w:rsidRPr="00DB4EA9" w:rsidRDefault="00C726A5" w:rsidP="00DA2176">
      <w:pPr>
        <w:rPr>
          <w:b/>
          <w:sz w:val="22"/>
          <w:szCs w:val="22"/>
        </w:rPr>
      </w:pPr>
      <w:r w:rsidRPr="00DB4EA9">
        <w:rPr>
          <w:b/>
          <w:sz w:val="22"/>
          <w:szCs w:val="22"/>
        </w:rPr>
        <w:t>COMMUNICATION EDUCATION AND PUBLIC AWARENESS (CEPA)</w:t>
      </w:r>
    </w:p>
    <w:p w14:paraId="2D916464" w14:textId="77777777" w:rsidR="00C726A5" w:rsidRPr="00732890" w:rsidRDefault="00C726A5" w:rsidP="00DA2176">
      <w:pPr>
        <w:rPr>
          <w:sz w:val="22"/>
          <w:szCs w:val="22"/>
        </w:rPr>
      </w:pPr>
    </w:p>
    <w:p w14:paraId="3DC50A40" w14:textId="77777777" w:rsidR="00C726A5" w:rsidRPr="00732890" w:rsidRDefault="00C726A5" w:rsidP="00DA2176">
      <w:pPr>
        <w:rPr>
          <w:sz w:val="22"/>
          <w:szCs w:val="22"/>
        </w:rPr>
      </w:pPr>
      <w:r w:rsidRPr="00732890">
        <w:rPr>
          <w:sz w:val="22"/>
          <w:szCs w:val="22"/>
        </w:rPr>
        <w:t>Ms Olesya PETROVYCH</w:t>
      </w:r>
    </w:p>
    <w:p w14:paraId="4B26FC63" w14:textId="77777777" w:rsidR="00C726A5" w:rsidRPr="00732890" w:rsidRDefault="00C726A5" w:rsidP="00DA2176">
      <w:pPr>
        <w:rPr>
          <w:sz w:val="22"/>
          <w:szCs w:val="22"/>
        </w:rPr>
      </w:pPr>
      <w:r w:rsidRPr="00732890">
        <w:rPr>
          <w:sz w:val="22"/>
          <w:szCs w:val="22"/>
        </w:rPr>
        <w:t>Chief Specialist at the Department of Econet and Protected Areas</w:t>
      </w:r>
    </w:p>
    <w:p w14:paraId="31AD3237" w14:textId="77777777" w:rsidR="00C726A5" w:rsidRPr="00732890" w:rsidRDefault="00C726A5" w:rsidP="00DA2176">
      <w:pPr>
        <w:rPr>
          <w:sz w:val="22"/>
          <w:szCs w:val="22"/>
        </w:rPr>
      </w:pPr>
      <w:r w:rsidRPr="00732890">
        <w:rPr>
          <w:sz w:val="22"/>
          <w:szCs w:val="22"/>
        </w:rPr>
        <w:t>Ministry of Ecology and Natural Resources of Ukraine</w:t>
      </w:r>
    </w:p>
    <w:p w14:paraId="5C6C300F" w14:textId="77777777" w:rsidR="00C726A5" w:rsidRPr="00732890" w:rsidRDefault="00C726A5" w:rsidP="00DA2176">
      <w:pPr>
        <w:rPr>
          <w:sz w:val="22"/>
          <w:szCs w:val="22"/>
        </w:rPr>
      </w:pPr>
      <w:r w:rsidRPr="00732890">
        <w:rPr>
          <w:sz w:val="22"/>
          <w:szCs w:val="22"/>
        </w:rPr>
        <w:t>35 Vasilya Lippkivskogo Street</w:t>
      </w:r>
    </w:p>
    <w:p w14:paraId="3D7CA59D" w14:textId="77777777" w:rsidR="00C726A5" w:rsidRPr="00732890" w:rsidRDefault="00C726A5" w:rsidP="00DA2176">
      <w:pPr>
        <w:rPr>
          <w:sz w:val="22"/>
          <w:szCs w:val="22"/>
        </w:rPr>
      </w:pPr>
      <w:r w:rsidRPr="00732890">
        <w:rPr>
          <w:sz w:val="22"/>
          <w:szCs w:val="22"/>
        </w:rPr>
        <w:t>Kiev 03035</w:t>
      </w:r>
    </w:p>
    <w:p w14:paraId="71EA3CAB" w14:textId="77777777" w:rsidR="00C726A5" w:rsidRPr="00732890" w:rsidRDefault="00C726A5" w:rsidP="00DA2176">
      <w:pPr>
        <w:rPr>
          <w:sz w:val="22"/>
          <w:szCs w:val="22"/>
        </w:rPr>
      </w:pPr>
      <w:r w:rsidRPr="00732890">
        <w:rPr>
          <w:sz w:val="22"/>
          <w:szCs w:val="22"/>
        </w:rPr>
        <w:t>Ukraine</w:t>
      </w:r>
    </w:p>
    <w:p w14:paraId="422654A5" w14:textId="77777777" w:rsidR="00C726A5" w:rsidRPr="00732890" w:rsidRDefault="00C726A5" w:rsidP="00DA2176">
      <w:pPr>
        <w:rPr>
          <w:sz w:val="22"/>
          <w:szCs w:val="22"/>
        </w:rPr>
      </w:pPr>
    </w:p>
    <w:p w14:paraId="538A26C4" w14:textId="77777777" w:rsidR="00C726A5" w:rsidRPr="00732890" w:rsidRDefault="00C726A5" w:rsidP="00DA2176">
      <w:pPr>
        <w:rPr>
          <w:sz w:val="22"/>
          <w:szCs w:val="22"/>
        </w:rPr>
      </w:pPr>
      <w:r w:rsidRPr="00732890">
        <w:rPr>
          <w:sz w:val="22"/>
          <w:szCs w:val="22"/>
        </w:rPr>
        <w:t>Tel. / Fax: +380 067 784 1153</w:t>
      </w:r>
    </w:p>
    <w:p w14:paraId="75FE0B76" w14:textId="77777777" w:rsidR="00C726A5" w:rsidRPr="00C93D9B" w:rsidRDefault="00C726A5" w:rsidP="00DA2176">
      <w:pPr>
        <w:rPr>
          <w:sz w:val="22"/>
          <w:szCs w:val="22"/>
          <w:lang w:val="it-IT"/>
        </w:rPr>
      </w:pPr>
      <w:r w:rsidRPr="00C93D9B">
        <w:rPr>
          <w:sz w:val="22"/>
          <w:szCs w:val="22"/>
          <w:lang w:val="it-IT"/>
        </w:rPr>
        <w:t xml:space="preserve">E-mail: </w:t>
      </w:r>
      <w:hyperlink r:id="rId98" w:history="1">
        <w:r w:rsidRPr="00C93D9B">
          <w:rPr>
            <w:rStyle w:val="Hyperlink"/>
            <w:sz w:val="22"/>
            <w:szCs w:val="22"/>
            <w:lang w:val="it-IT"/>
          </w:rPr>
          <w:t>petrovych.o@gmail.com</w:t>
        </w:r>
      </w:hyperlink>
    </w:p>
    <w:p w14:paraId="2E0A9B0A" w14:textId="77777777" w:rsidR="00C726A5" w:rsidRPr="00C93D9B" w:rsidRDefault="00C726A5" w:rsidP="00DA2176">
      <w:pPr>
        <w:rPr>
          <w:color w:val="FF0000"/>
          <w:sz w:val="22"/>
          <w:szCs w:val="22"/>
          <w:lang w:val="it-IT"/>
        </w:rPr>
      </w:pPr>
    </w:p>
    <w:p w14:paraId="67EA9B22" w14:textId="77777777" w:rsidR="00C726A5" w:rsidRDefault="00C726A5" w:rsidP="00DA2176">
      <w:pPr>
        <w:rPr>
          <w:sz w:val="22"/>
          <w:szCs w:val="22"/>
          <w:lang w:val="it-IT"/>
        </w:rPr>
      </w:pPr>
    </w:p>
    <w:p w14:paraId="2E4E52A6" w14:textId="77777777" w:rsidR="00C726A5" w:rsidRDefault="00C726A5" w:rsidP="00DA2176">
      <w:pPr>
        <w:rPr>
          <w:sz w:val="22"/>
          <w:szCs w:val="22"/>
          <w:lang w:val="it-IT"/>
        </w:rPr>
      </w:pPr>
    </w:p>
    <w:p w14:paraId="0DC58858" w14:textId="77777777" w:rsidR="00C726A5" w:rsidRDefault="00C726A5" w:rsidP="00DA2176">
      <w:pPr>
        <w:rPr>
          <w:sz w:val="22"/>
          <w:szCs w:val="22"/>
          <w:lang w:val="it-IT"/>
        </w:rPr>
      </w:pPr>
    </w:p>
    <w:p w14:paraId="6E0C49DE" w14:textId="77777777" w:rsidR="00C726A5" w:rsidRDefault="00C726A5" w:rsidP="00DA2176">
      <w:pPr>
        <w:rPr>
          <w:sz w:val="22"/>
          <w:szCs w:val="22"/>
          <w:lang w:val="it-IT"/>
        </w:rPr>
      </w:pPr>
    </w:p>
    <w:p w14:paraId="687AC8CD" w14:textId="77777777" w:rsidR="00C726A5" w:rsidRDefault="00C726A5" w:rsidP="00DA2176">
      <w:pPr>
        <w:rPr>
          <w:sz w:val="22"/>
          <w:szCs w:val="22"/>
          <w:lang w:val="it-IT"/>
        </w:rPr>
      </w:pPr>
    </w:p>
    <w:p w14:paraId="497643C1" w14:textId="77777777" w:rsidR="00C726A5" w:rsidRDefault="00C726A5" w:rsidP="00DA2176">
      <w:pPr>
        <w:rPr>
          <w:sz w:val="22"/>
          <w:szCs w:val="22"/>
          <w:lang w:val="it-IT"/>
        </w:rPr>
      </w:pPr>
    </w:p>
    <w:p w14:paraId="59121070" w14:textId="77777777" w:rsidR="00C726A5" w:rsidRDefault="00C726A5" w:rsidP="00DA2176">
      <w:pPr>
        <w:rPr>
          <w:sz w:val="22"/>
          <w:szCs w:val="22"/>
          <w:lang w:val="it-IT"/>
        </w:rPr>
      </w:pPr>
    </w:p>
    <w:p w14:paraId="250D83E9" w14:textId="77777777" w:rsidR="00C726A5" w:rsidRDefault="00C726A5" w:rsidP="00DA2176">
      <w:pPr>
        <w:rPr>
          <w:sz w:val="22"/>
          <w:szCs w:val="22"/>
          <w:lang w:val="it-IT"/>
        </w:rPr>
      </w:pPr>
    </w:p>
    <w:p w14:paraId="128A58B7" w14:textId="77777777" w:rsidR="00C726A5" w:rsidRDefault="00C726A5" w:rsidP="00DA2176">
      <w:pPr>
        <w:rPr>
          <w:sz w:val="22"/>
          <w:szCs w:val="22"/>
          <w:lang w:val="it-IT"/>
        </w:rPr>
      </w:pPr>
    </w:p>
    <w:p w14:paraId="607A1A81" w14:textId="77777777" w:rsidR="00C726A5" w:rsidRDefault="00C726A5" w:rsidP="00DA2176">
      <w:pPr>
        <w:rPr>
          <w:sz w:val="22"/>
          <w:szCs w:val="22"/>
          <w:lang w:val="it-IT"/>
        </w:rPr>
      </w:pPr>
    </w:p>
    <w:p w14:paraId="47579F47" w14:textId="77777777" w:rsidR="00C726A5" w:rsidRDefault="00C726A5" w:rsidP="00DA2176">
      <w:pPr>
        <w:rPr>
          <w:sz w:val="22"/>
          <w:szCs w:val="22"/>
          <w:lang w:val="it-IT"/>
        </w:rPr>
      </w:pPr>
    </w:p>
    <w:p w14:paraId="07864D86" w14:textId="77777777" w:rsidR="00C726A5" w:rsidRDefault="00C726A5" w:rsidP="00DA2176">
      <w:pPr>
        <w:rPr>
          <w:sz w:val="22"/>
          <w:szCs w:val="22"/>
          <w:lang w:val="it-IT"/>
        </w:rPr>
      </w:pPr>
    </w:p>
    <w:p w14:paraId="4658C247" w14:textId="77777777" w:rsidR="00C726A5" w:rsidRDefault="00C726A5" w:rsidP="00DA2176">
      <w:pPr>
        <w:rPr>
          <w:sz w:val="22"/>
          <w:szCs w:val="22"/>
          <w:lang w:val="it-IT"/>
        </w:rPr>
      </w:pPr>
    </w:p>
    <w:p w14:paraId="56220B43" w14:textId="77777777" w:rsidR="00C726A5" w:rsidRDefault="00C726A5" w:rsidP="00DA2176">
      <w:pPr>
        <w:rPr>
          <w:sz w:val="22"/>
          <w:szCs w:val="22"/>
          <w:lang w:val="it-IT"/>
        </w:rPr>
        <w:sectPr w:rsidR="00C726A5" w:rsidSect="00DA2176">
          <w:type w:val="continuous"/>
          <w:pgSz w:w="11907" w:h="16840" w:code="9"/>
          <w:pgMar w:top="1440" w:right="1134" w:bottom="1440" w:left="1134" w:header="709" w:footer="709" w:gutter="0"/>
          <w:cols w:num="2" w:space="720"/>
          <w:docGrid w:linePitch="360"/>
        </w:sectPr>
      </w:pPr>
    </w:p>
    <w:p w14:paraId="7316F1A3" w14:textId="77777777" w:rsidR="00C726A5" w:rsidRPr="00732890" w:rsidRDefault="00C726A5" w:rsidP="00DA2176">
      <w:pPr>
        <w:shd w:val="clear" w:color="auto" w:fill="F2F2F2"/>
        <w:jc w:val="center"/>
        <w:rPr>
          <w:b/>
          <w:i/>
          <w:sz w:val="22"/>
          <w:szCs w:val="22"/>
        </w:rPr>
      </w:pPr>
      <w:r w:rsidRPr="00732890">
        <w:rPr>
          <w:b/>
          <w:i/>
          <w:sz w:val="22"/>
          <w:szCs w:val="22"/>
        </w:rPr>
        <w:lastRenderedPageBreak/>
        <w:t>OBSERVERS FROM CONTRACTING PARTIES</w:t>
      </w:r>
    </w:p>
    <w:p w14:paraId="5240F46C" w14:textId="77777777" w:rsidR="00C726A5" w:rsidRPr="00732890" w:rsidRDefault="00C726A5" w:rsidP="00DA2176">
      <w:pPr>
        <w:jc w:val="center"/>
        <w:rPr>
          <w:b/>
          <w:i/>
          <w:sz w:val="16"/>
          <w:szCs w:val="16"/>
        </w:rPr>
      </w:pPr>
    </w:p>
    <w:p w14:paraId="20EDB6F7" w14:textId="77777777" w:rsidR="00C726A5" w:rsidRPr="00732890" w:rsidRDefault="00C726A5" w:rsidP="00DA2176">
      <w:pPr>
        <w:rPr>
          <w:b/>
          <w:i/>
          <w:sz w:val="22"/>
          <w:szCs w:val="22"/>
        </w:rPr>
      </w:pPr>
    </w:p>
    <w:p w14:paraId="5A90F280" w14:textId="77777777" w:rsidR="00C726A5" w:rsidRPr="00732890" w:rsidRDefault="00C726A5" w:rsidP="00DA2176">
      <w:pPr>
        <w:rPr>
          <w:b/>
          <w:i/>
          <w:sz w:val="22"/>
          <w:szCs w:val="22"/>
        </w:rPr>
        <w:sectPr w:rsidR="00C726A5" w:rsidRPr="00732890" w:rsidSect="00DA2176">
          <w:type w:val="continuous"/>
          <w:pgSz w:w="11907" w:h="16840" w:code="9"/>
          <w:pgMar w:top="1440" w:right="1134" w:bottom="1440" w:left="1134" w:header="709" w:footer="709" w:gutter="0"/>
          <w:cols w:space="720"/>
          <w:docGrid w:linePitch="360"/>
        </w:sectPr>
      </w:pPr>
    </w:p>
    <w:p w14:paraId="05B4115D" w14:textId="77777777" w:rsidR="00C726A5" w:rsidRPr="00732890" w:rsidRDefault="00C726A5" w:rsidP="00DA2176">
      <w:pPr>
        <w:rPr>
          <w:b/>
          <w:sz w:val="22"/>
          <w:szCs w:val="22"/>
        </w:rPr>
      </w:pPr>
      <w:r w:rsidRPr="00732890">
        <w:rPr>
          <w:b/>
          <w:sz w:val="22"/>
          <w:szCs w:val="22"/>
        </w:rPr>
        <w:t>BOTSWANA</w:t>
      </w:r>
    </w:p>
    <w:p w14:paraId="680ACFBC" w14:textId="77777777" w:rsidR="00C726A5" w:rsidRPr="00732890" w:rsidRDefault="00C726A5" w:rsidP="00DA2176">
      <w:pPr>
        <w:rPr>
          <w:b/>
          <w:sz w:val="22"/>
          <w:szCs w:val="22"/>
        </w:rPr>
      </w:pPr>
    </w:p>
    <w:p w14:paraId="01D04CEC" w14:textId="77777777" w:rsidR="00C726A5" w:rsidRPr="00732890" w:rsidRDefault="00C726A5" w:rsidP="00DA2176">
      <w:pPr>
        <w:rPr>
          <w:sz w:val="22"/>
          <w:szCs w:val="22"/>
        </w:rPr>
      </w:pPr>
      <w:r w:rsidRPr="00732890">
        <w:rPr>
          <w:sz w:val="22"/>
          <w:szCs w:val="22"/>
        </w:rPr>
        <w:t>Ms Malebogo SOMOLEAKE</w:t>
      </w:r>
    </w:p>
    <w:p w14:paraId="2F23A33F" w14:textId="77777777" w:rsidR="00C726A5" w:rsidRPr="00732890" w:rsidRDefault="00C726A5" w:rsidP="00DA2176">
      <w:pPr>
        <w:rPr>
          <w:sz w:val="22"/>
          <w:szCs w:val="22"/>
        </w:rPr>
      </w:pPr>
      <w:r w:rsidRPr="00732890">
        <w:rPr>
          <w:sz w:val="22"/>
          <w:szCs w:val="22"/>
        </w:rPr>
        <w:t>Principal Wildlife Officer</w:t>
      </w:r>
    </w:p>
    <w:p w14:paraId="053A737F" w14:textId="77777777" w:rsidR="00C726A5" w:rsidRPr="00732890" w:rsidRDefault="00C726A5" w:rsidP="00DA2176">
      <w:pPr>
        <w:rPr>
          <w:sz w:val="22"/>
          <w:szCs w:val="22"/>
        </w:rPr>
      </w:pPr>
      <w:r w:rsidRPr="00732890">
        <w:rPr>
          <w:sz w:val="22"/>
          <w:szCs w:val="22"/>
        </w:rPr>
        <w:t>Department of Wildlife and National Parks</w:t>
      </w:r>
    </w:p>
    <w:p w14:paraId="2E6D7DD2" w14:textId="77777777" w:rsidR="00C726A5" w:rsidRPr="00383E08" w:rsidRDefault="00C726A5" w:rsidP="00DA2176">
      <w:pPr>
        <w:rPr>
          <w:sz w:val="22"/>
          <w:szCs w:val="22"/>
          <w:lang w:val="it-IT"/>
        </w:rPr>
      </w:pPr>
      <w:r w:rsidRPr="00383E08">
        <w:rPr>
          <w:sz w:val="22"/>
          <w:szCs w:val="22"/>
          <w:lang w:val="it-IT"/>
        </w:rPr>
        <w:t>Gabarone</w:t>
      </w:r>
    </w:p>
    <w:p w14:paraId="39809AFC" w14:textId="77777777" w:rsidR="00C726A5" w:rsidRPr="00383E08" w:rsidRDefault="00C726A5" w:rsidP="00DA2176">
      <w:pPr>
        <w:rPr>
          <w:sz w:val="22"/>
          <w:szCs w:val="22"/>
          <w:lang w:val="it-IT"/>
        </w:rPr>
      </w:pPr>
      <w:r w:rsidRPr="00383E08">
        <w:rPr>
          <w:sz w:val="22"/>
          <w:szCs w:val="22"/>
          <w:lang w:val="it-IT"/>
        </w:rPr>
        <w:t>Botswana</w:t>
      </w:r>
    </w:p>
    <w:p w14:paraId="15C68A25" w14:textId="77777777" w:rsidR="00C726A5" w:rsidRDefault="00C726A5" w:rsidP="00DA2176">
      <w:pPr>
        <w:rPr>
          <w:sz w:val="22"/>
          <w:szCs w:val="22"/>
          <w:lang w:val="it-IT"/>
        </w:rPr>
      </w:pPr>
    </w:p>
    <w:p w14:paraId="7CAE63B0" w14:textId="77777777" w:rsidR="00C726A5" w:rsidRPr="00383E08" w:rsidRDefault="00C726A5" w:rsidP="00DA2176">
      <w:pPr>
        <w:rPr>
          <w:sz w:val="22"/>
          <w:szCs w:val="22"/>
          <w:lang w:val="it-IT"/>
        </w:rPr>
      </w:pPr>
      <w:r>
        <w:rPr>
          <w:sz w:val="22"/>
          <w:szCs w:val="22"/>
          <w:lang w:val="it-IT"/>
        </w:rPr>
        <w:t>Tel.: +26 739 71984</w:t>
      </w:r>
    </w:p>
    <w:p w14:paraId="49334442" w14:textId="77777777" w:rsidR="00C726A5" w:rsidRDefault="00C726A5" w:rsidP="00DA2176">
      <w:pPr>
        <w:rPr>
          <w:rStyle w:val="Hyperlink"/>
          <w:sz w:val="22"/>
          <w:szCs w:val="22"/>
          <w:lang w:val="it-IT"/>
        </w:rPr>
      </w:pPr>
      <w:r w:rsidRPr="00383E08">
        <w:rPr>
          <w:sz w:val="22"/>
          <w:szCs w:val="22"/>
          <w:lang w:val="it-IT"/>
        </w:rPr>
        <w:t xml:space="preserve">E-mail: </w:t>
      </w:r>
      <w:hyperlink r:id="rId99" w:history="1">
        <w:r w:rsidRPr="00383E08">
          <w:rPr>
            <w:rStyle w:val="Hyperlink"/>
            <w:sz w:val="22"/>
            <w:szCs w:val="22"/>
            <w:lang w:val="it-IT"/>
          </w:rPr>
          <w:t>mlsentsho@gov.bw</w:t>
        </w:r>
      </w:hyperlink>
    </w:p>
    <w:p w14:paraId="4ECE726A" w14:textId="77777777" w:rsidR="00C726A5" w:rsidRDefault="00C726A5" w:rsidP="00DA2176">
      <w:pPr>
        <w:rPr>
          <w:rStyle w:val="Hyperlink"/>
          <w:sz w:val="22"/>
          <w:szCs w:val="22"/>
          <w:lang w:val="it-IT"/>
        </w:rPr>
      </w:pPr>
    </w:p>
    <w:p w14:paraId="61082F90" w14:textId="77777777" w:rsidR="00C726A5" w:rsidRPr="0080706F" w:rsidRDefault="00C726A5" w:rsidP="00DA2176">
      <w:pPr>
        <w:rPr>
          <w:b/>
        </w:rPr>
      </w:pPr>
      <w:r w:rsidRPr="0080706F">
        <w:rPr>
          <w:b/>
        </w:rPr>
        <w:t>ESTONIA</w:t>
      </w:r>
    </w:p>
    <w:p w14:paraId="1215861A" w14:textId="77777777" w:rsidR="00C726A5" w:rsidRPr="0080706F" w:rsidRDefault="00C726A5" w:rsidP="00DA2176">
      <w:pPr>
        <w:rPr>
          <w:b/>
        </w:rPr>
      </w:pPr>
    </w:p>
    <w:p w14:paraId="5EC63E4E" w14:textId="77777777" w:rsidR="00C726A5" w:rsidRPr="0080706F" w:rsidRDefault="00C726A5" w:rsidP="00DA2176">
      <w:pPr>
        <w:rPr>
          <w:sz w:val="22"/>
          <w:szCs w:val="22"/>
        </w:rPr>
      </w:pPr>
      <w:r w:rsidRPr="0080706F">
        <w:rPr>
          <w:sz w:val="22"/>
          <w:szCs w:val="22"/>
        </w:rPr>
        <w:t xml:space="preserve">Mr Hanno </w:t>
      </w:r>
      <w:r w:rsidRPr="003C584C">
        <w:rPr>
          <w:sz w:val="22"/>
          <w:szCs w:val="22"/>
        </w:rPr>
        <w:t>ZINGEL</w:t>
      </w:r>
    </w:p>
    <w:p w14:paraId="76510C47" w14:textId="77777777" w:rsidR="00C726A5" w:rsidRPr="0080706F" w:rsidRDefault="00C726A5" w:rsidP="00DA2176">
      <w:pPr>
        <w:rPr>
          <w:sz w:val="22"/>
          <w:szCs w:val="22"/>
        </w:rPr>
      </w:pPr>
      <w:r w:rsidRPr="0080706F">
        <w:rPr>
          <w:sz w:val="22"/>
          <w:szCs w:val="22"/>
        </w:rPr>
        <w:t>Advisor</w:t>
      </w:r>
    </w:p>
    <w:p w14:paraId="1E50E6BF" w14:textId="77777777" w:rsidR="00C726A5" w:rsidRPr="0080706F" w:rsidRDefault="00C726A5" w:rsidP="00DA2176">
      <w:pPr>
        <w:rPr>
          <w:sz w:val="22"/>
          <w:szCs w:val="22"/>
        </w:rPr>
      </w:pPr>
      <w:r w:rsidRPr="0080706F">
        <w:rPr>
          <w:sz w:val="22"/>
          <w:szCs w:val="22"/>
        </w:rPr>
        <w:t>Nature Conservation</w:t>
      </w:r>
      <w:r>
        <w:rPr>
          <w:sz w:val="22"/>
          <w:szCs w:val="22"/>
        </w:rPr>
        <w:t xml:space="preserve"> Department</w:t>
      </w:r>
    </w:p>
    <w:p w14:paraId="20B0F70B" w14:textId="77777777" w:rsidR="00C726A5" w:rsidRPr="0080706F" w:rsidRDefault="00C726A5" w:rsidP="00DA2176">
      <w:pPr>
        <w:rPr>
          <w:sz w:val="22"/>
          <w:szCs w:val="22"/>
        </w:rPr>
      </w:pPr>
      <w:r w:rsidRPr="0080706F">
        <w:rPr>
          <w:sz w:val="22"/>
          <w:szCs w:val="22"/>
        </w:rPr>
        <w:t>Ministry of the Environment</w:t>
      </w:r>
    </w:p>
    <w:p w14:paraId="400229AD" w14:textId="77777777" w:rsidR="00C726A5" w:rsidRPr="0080706F" w:rsidRDefault="00C726A5" w:rsidP="00DA2176">
      <w:pPr>
        <w:rPr>
          <w:sz w:val="22"/>
          <w:szCs w:val="22"/>
        </w:rPr>
      </w:pPr>
      <w:r w:rsidRPr="0080706F">
        <w:rPr>
          <w:sz w:val="22"/>
          <w:szCs w:val="22"/>
        </w:rPr>
        <w:t>Narva mnt. 7A</w:t>
      </w:r>
    </w:p>
    <w:p w14:paraId="2E05B308" w14:textId="77777777" w:rsidR="00C726A5" w:rsidRPr="0080706F" w:rsidRDefault="00C726A5" w:rsidP="00DA2176">
      <w:pPr>
        <w:rPr>
          <w:sz w:val="22"/>
          <w:szCs w:val="22"/>
          <w:lang w:val="it-IT"/>
        </w:rPr>
      </w:pPr>
      <w:r w:rsidRPr="0080706F">
        <w:rPr>
          <w:sz w:val="22"/>
          <w:szCs w:val="22"/>
          <w:lang w:val="it-IT"/>
        </w:rPr>
        <w:t>10175 Tallinn</w:t>
      </w:r>
    </w:p>
    <w:p w14:paraId="2BB203F0" w14:textId="77777777" w:rsidR="00C726A5" w:rsidRPr="0080706F" w:rsidRDefault="00C726A5" w:rsidP="00DA2176">
      <w:pPr>
        <w:rPr>
          <w:sz w:val="22"/>
          <w:szCs w:val="22"/>
          <w:lang w:val="it-IT"/>
        </w:rPr>
      </w:pPr>
      <w:r w:rsidRPr="0080706F">
        <w:rPr>
          <w:sz w:val="22"/>
          <w:szCs w:val="22"/>
          <w:lang w:val="it-IT"/>
        </w:rPr>
        <w:t>Estonia</w:t>
      </w:r>
    </w:p>
    <w:p w14:paraId="674DD358" w14:textId="77777777" w:rsidR="00C726A5" w:rsidRPr="0080706F" w:rsidRDefault="00C726A5" w:rsidP="00DA2176">
      <w:pPr>
        <w:rPr>
          <w:sz w:val="22"/>
          <w:szCs w:val="22"/>
          <w:lang w:val="it-IT"/>
        </w:rPr>
      </w:pPr>
    </w:p>
    <w:p w14:paraId="2FB1C9E9" w14:textId="77777777" w:rsidR="00C726A5" w:rsidRPr="0080706F" w:rsidRDefault="00C726A5" w:rsidP="00DA2176">
      <w:pPr>
        <w:rPr>
          <w:sz w:val="22"/>
          <w:szCs w:val="22"/>
          <w:lang w:val="it-IT"/>
        </w:rPr>
      </w:pPr>
      <w:r w:rsidRPr="0080706F">
        <w:rPr>
          <w:sz w:val="22"/>
          <w:szCs w:val="22"/>
          <w:lang w:val="it-IT"/>
        </w:rPr>
        <w:t>Tel.: +372 5139</w:t>
      </w:r>
      <w:r>
        <w:rPr>
          <w:sz w:val="22"/>
          <w:szCs w:val="22"/>
          <w:lang w:val="it-IT"/>
        </w:rPr>
        <w:t xml:space="preserve"> </w:t>
      </w:r>
      <w:r w:rsidRPr="0080706F">
        <w:rPr>
          <w:sz w:val="22"/>
          <w:szCs w:val="22"/>
          <w:lang w:val="it-IT"/>
        </w:rPr>
        <w:t>079</w:t>
      </w:r>
    </w:p>
    <w:p w14:paraId="529BBB8C" w14:textId="77777777" w:rsidR="00C726A5" w:rsidRDefault="00C726A5" w:rsidP="00DA2176">
      <w:pPr>
        <w:rPr>
          <w:sz w:val="22"/>
          <w:szCs w:val="22"/>
          <w:lang w:val="it-IT"/>
        </w:rPr>
      </w:pPr>
      <w:r>
        <w:rPr>
          <w:sz w:val="22"/>
          <w:szCs w:val="22"/>
          <w:lang w:val="it-IT"/>
        </w:rPr>
        <w:t>E-mail</w:t>
      </w:r>
      <w:r w:rsidRPr="0080706F">
        <w:rPr>
          <w:sz w:val="22"/>
          <w:szCs w:val="22"/>
          <w:lang w:val="it-IT"/>
        </w:rPr>
        <w:t xml:space="preserve">: </w:t>
      </w:r>
      <w:hyperlink r:id="rId100" w:history="1">
        <w:r w:rsidRPr="0080706F">
          <w:rPr>
            <w:rStyle w:val="Hyperlink"/>
            <w:sz w:val="22"/>
            <w:szCs w:val="22"/>
            <w:lang w:val="it-IT"/>
          </w:rPr>
          <w:t>hanno.zingel@envir.ee</w:t>
        </w:r>
      </w:hyperlink>
    </w:p>
    <w:p w14:paraId="3B76C3C6" w14:textId="77777777" w:rsidR="00C726A5" w:rsidRPr="003C584C" w:rsidRDefault="00C726A5" w:rsidP="00DA2176">
      <w:pPr>
        <w:rPr>
          <w:sz w:val="22"/>
          <w:szCs w:val="22"/>
          <w:lang w:val="it-IT"/>
        </w:rPr>
      </w:pPr>
    </w:p>
    <w:p w14:paraId="56415B92" w14:textId="77777777" w:rsidR="00C726A5" w:rsidRPr="0080706F" w:rsidRDefault="00C726A5" w:rsidP="00DA2176">
      <w:pPr>
        <w:rPr>
          <w:sz w:val="22"/>
          <w:szCs w:val="22"/>
        </w:rPr>
      </w:pPr>
      <w:r w:rsidRPr="0080706F">
        <w:rPr>
          <w:sz w:val="22"/>
          <w:szCs w:val="22"/>
        </w:rPr>
        <w:t xml:space="preserve">Ms Liina </w:t>
      </w:r>
      <w:r w:rsidRPr="003C584C">
        <w:rPr>
          <w:sz w:val="22"/>
          <w:szCs w:val="22"/>
        </w:rPr>
        <w:t>VAHER</w:t>
      </w:r>
    </w:p>
    <w:p w14:paraId="2462C54F" w14:textId="77777777" w:rsidR="00C726A5" w:rsidRPr="003C584C" w:rsidRDefault="00C726A5" w:rsidP="00DA2176">
      <w:pPr>
        <w:rPr>
          <w:sz w:val="22"/>
          <w:szCs w:val="22"/>
        </w:rPr>
      </w:pPr>
      <w:r w:rsidRPr="0080706F">
        <w:rPr>
          <w:sz w:val="22"/>
          <w:szCs w:val="22"/>
        </w:rPr>
        <w:t>S</w:t>
      </w:r>
      <w:r w:rsidRPr="003C584C">
        <w:rPr>
          <w:sz w:val="22"/>
          <w:szCs w:val="22"/>
        </w:rPr>
        <w:t>enior Officer</w:t>
      </w:r>
    </w:p>
    <w:p w14:paraId="7C38364C" w14:textId="77777777" w:rsidR="00C726A5" w:rsidRPr="003C584C" w:rsidRDefault="00C726A5" w:rsidP="00DA2176">
      <w:pPr>
        <w:rPr>
          <w:sz w:val="22"/>
          <w:szCs w:val="22"/>
        </w:rPr>
      </w:pPr>
      <w:r w:rsidRPr="003C584C">
        <w:rPr>
          <w:sz w:val="22"/>
          <w:szCs w:val="22"/>
        </w:rPr>
        <w:t>Nature Conservation Department</w:t>
      </w:r>
    </w:p>
    <w:p w14:paraId="1387F035" w14:textId="77777777" w:rsidR="00C726A5" w:rsidRPr="003C584C" w:rsidRDefault="00C726A5" w:rsidP="00DA2176">
      <w:pPr>
        <w:rPr>
          <w:sz w:val="22"/>
          <w:szCs w:val="22"/>
        </w:rPr>
      </w:pPr>
      <w:r w:rsidRPr="003C584C">
        <w:rPr>
          <w:sz w:val="22"/>
          <w:szCs w:val="22"/>
        </w:rPr>
        <w:t xml:space="preserve">Ministry of the Environment </w:t>
      </w:r>
    </w:p>
    <w:p w14:paraId="6116D8A0" w14:textId="77777777" w:rsidR="00C726A5" w:rsidRPr="0080706F" w:rsidRDefault="00C726A5" w:rsidP="00DA2176">
      <w:pPr>
        <w:rPr>
          <w:sz w:val="22"/>
          <w:szCs w:val="22"/>
        </w:rPr>
      </w:pPr>
      <w:r w:rsidRPr="0080706F">
        <w:rPr>
          <w:sz w:val="22"/>
          <w:szCs w:val="22"/>
        </w:rPr>
        <w:t>Narva mnt 7a</w:t>
      </w:r>
    </w:p>
    <w:p w14:paraId="448154E1" w14:textId="77777777" w:rsidR="00C726A5" w:rsidRPr="003C584C" w:rsidRDefault="00C726A5" w:rsidP="00DA2176">
      <w:pPr>
        <w:rPr>
          <w:sz w:val="22"/>
          <w:szCs w:val="22"/>
          <w:lang w:val="it-IT"/>
        </w:rPr>
      </w:pPr>
      <w:r w:rsidRPr="003C584C">
        <w:rPr>
          <w:sz w:val="22"/>
          <w:szCs w:val="22"/>
          <w:lang w:val="it-IT"/>
        </w:rPr>
        <w:t>15172 Tallin</w:t>
      </w:r>
    </w:p>
    <w:p w14:paraId="30A22504" w14:textId="77777777" w:rsidR="00C726A5" w:rsidRDefault="00C726A5" w:rsidP="00DA2176">
      <w:pPr>
        <w:rPr>
          <w:sz w:val="22"/>
          <w:szCs w:val="22"/>
          <w:lang w:val="it-IT"/>
        </w:rPr>
      </w:pPr>
      <w:r w:rsidRPr="00FE0085">
        <w:rPr>
          <w:sz w:val="22"/>
          <w:szCs w:val="22"/>
          <w:lang w:val="it-IT"/>
        </w:rPr>
        <w:t>E</w:t>
      </w:r>
      <w:r>
        <w:rPr>
          <w:sz w:val="22"/>
          <w:szCs w:val="22"/>
          <w:lang w:val="it-IT"/>
        </w:rPr>
        <w:t>stonia</w:t>
      </w:r>
    </w:p>
    <w:p w14:paraId="5772C5CC" w14:textId="77777777" w:rsidR="00C726A5" w:rsidRPr="003C584C" w:rsidRDefault="00C726A5" w:rsidP="00DA2176">
      <w:pPr>
        <w:rPr>
          <w:sz w:val="22"/>
          <w:szCs w:val="22"/>
          <w:lang w:val="it-IT"/>
        </w:rPr>
      </w:pPr>
    </w:p>
    <w:p w14:paraId="691AF78D" w14:textId="77777777" w:rsidR="00C726A5" w:rsidRPr="0080706F" w:rsidRDefault="00C726A5" w:rsidP="00DA2176">
      <w:pPr>
        <w:rPr>
          <w:sz w:val="22"/>
          <w:szCs w:val="22"/>
          <w:lang w:val="it-IT"/>
        </w:rPr>
      </w:pPr>
      <w:r w:rsidRPr="003C584C">
        <w:rPr>
          <w:sz w:val="22"/>
          <w:szCs w:val="22"/>
          <w:lang w:val="it-IT"/>
        </w:rPr>
        <w:t>Tel.</w:t>
      </w:r>
      <w:r w:rsidRPr="0080706F">
        <w:rPr>
          <w:sz w:val="22"/>
          <w:szCs w:val="22"/>
          <w:lang w:val="it-IT"/>
        </w:rPr>
        <w:t>: +372 6262 887</w:t>
      </w:r>
    </w:p>
    <w:p w14:paraId="4A97D143" w14:textId="77777777" w:rsidR="00C726A5" w:rsidRPr="0080706F" w:rsidRDefault="00C726A5" w:rsidP="00DA2176">
      <w:pPr>
        <w:rPr>
          <w:sz w:val="22"/>
          <w:szCs w:val="22"/>
          <w:lang w:val="it-IT"/>
        </w:rPr>
      </w:pPr>
      <w:r w:rsidRPr="0080706F">
        <w:rPr>
          <w:sz w:val="22"/>
          <w:szCs w:val="22"/>
          <w:lang w:val="it-IT"/>
        </w:rPr>
        <w:t xml:space="preserve">E-mail: </w:t>
      </w:r>
      <w:hyperlink r:id="rId101" w:history="1">
        <w:r w:rsidRPr="0080706F">
          <w:rPr>
            <w:rStyle w:val="Hyperlink"/>
            <w:sz w:val="22"/>
            <w:szCs w:val="22"/>
            <w:lang w:val="it-IT"/>
          </w:rPr>
          <w:t>liina.vaher@envirr.ee</w:t>
        </w:r>
      </w:hyperlink>
    </w:p>
    <w:p w14:paraId="3D43C68A" w14:textId="77777777" w:rsidR="00C726A5" w:rsidRPr="003C584C" w:rsidRDefault="00C726A5" w:rsidP="00DA2176">
      <w:pPr>
        <w:rPr>
          <w:b/>
          <w:sz w:val="22"/>
          <w:szCs w:val="22"/>
          <w:lang w:val="it-IT"/>
        </w:rPr>
      </w:pPr>
    </w:p>
    <w:p w14:paraId="6C2475BF" w14:textId="77777777" w:rsidR="00C726A5" w:rsidRDefault="00C726A5" w:rsidP="00DA2176">
      <w:pPr>
        <w:rPr>
          <w:b/>
          <w:sz w:val="22"/>
          <w:szCs w:val="22"/>
        </w:rPr>
      </w:pPr>
      <w:r w:rsidRPr="0080706F">
        <w:rPr>
          <w:b/>
          <w:sz w:val="22"/>
          <w:szCs w:val="22"/>
        </w:rPr>
        <w:t>EUROPEAN UNION</w:t>
      </w:r>
    </w:p>
    <w:p w14:paraId="4DC60384" w14:textId="77777777" w:rsidR="00C726A5" w:rsidRDefault="00C726A5" w:rsidP="00DA2176">
      <w:pPr>
        <w:rPr>
          <w:b/>
          <w:sz w:val="22"/>
          <w:szCs w:val="22"/>
        </w:rPr>
      </w:pPr>
    </w:p>
    <w:p w14:paraId="4081C4C8" w14:textId="77777777" w:rsidR="00C726A5" w:rsidRPr="0080706F" w:rsidRDefault="00C726A5" w:rsidP="00DA2176">
      <w:pPr>
        <w:rPr>
          <w:sz w:val="22"/>
          <w:szCs w:val="22"/>
        </w:rPr>
      </w:pPr>
      <w:r w:rsidRPr="0080706F">
        <w:rPr>
          <w:sz w:val="22"/>
          <w:szCs w:val="22"/>
        </w:rPr>
        <w:t xml:space="preserve">Mr Joseph </w:t>
      </w:r>
      <w:r w:rsidRPr="00A47032">
        <w:rPr>
          <w:sz w:val="22"/>
          <w:szCs w:val="22"/>
        </w:rPr>
        <w:t>VAN DER STEGEN</w:t>
      </w:r>
    </w:p>
    <w:p w14:paraId="4D6700BA" w14:textId="77777777" w:rsidR="00C726A5" w:rsidRPr="0080706F" w:rsidRDefault="00C726A5" w:rsidP="00DA2176">
      <w:pPr>
        <w:rPr>
          <w:sz w:val="22"/>
          <w:szCs w:val="22"/>
        </w:rPr>
      </w:pPr>
      <w:r w:rsidRPr="0080706F">
        <w:rPr>
          <w:sz w:val="22"/>
          <w:szCs w:val="22"/>
        </w:rPr>
        <w:t>Policy Officer</w:t>
      </w:r>
    </w:p>
    <w:p w14:paraId="0393B1C5" w14:textId="77777777" w:rsidR="00C726A5" w:rsidRPr="0080706F" w:rsidRDefault="00C726A5" w:rsidP="00DA2176">
      <w:pPr>
        <w:rPr>
          <w:sz w:val="22"/>
          <w:szCs w:val="22"/>
        </w:rPr>
      </w:pPr>
      <w:r w:rsidRPr="0080706F">
        <w:rPr>
          <w:sz w:val="22"/>
          <w:szCs w:val="22"/>
        </w:rPr>
        <w:t>European Union, Nature Unit</w:t>
      </w:r>
    </w:p>
    <w:p w14:paraId="54179002" w14:textId="77777777" w:rsidR="00C726A5" w:rsidRPr="0080706F" w:rsidRDefault="00C726A5" w:rsidP="00DA2176">
      <w:pPr>
        <w:rPr>
          <w:sz w:val="22"/>
          <w:szCs w:val="22"/>
        </w:rPr>
      </w:pPr>
      <w:r w:rsidRPr="0080706F">
        <w:rPr>
          <w:sz w:val="22"/>
          <w:szCs w:val="22"/>
        </w:rPr>
        <w:t>Directorate-General for</w:t>
      </w:r>
    </w:p>
    <w:p w14:paraId="26FC7478" w14:textId="77777777" w:rsidR="00C726A5" w:rsidRPr="0080706F" w:rsidRDefault="00C726A5" w:rsidP="00DA2176">
      <w:pPr>
        <w:rPr>
          <w:sz w:val="22"/>
          <w:szCs w:val="22"/>
          <w:lang w:val="fr-FR"/>
        </w:rPr>
      </w:pPr>
      <w:r w:rsidRPr="0080706F">
        <w:rPr>
          <w:sz w:val="22"/>
          <w:szCs w:val="22"/>
          <w:lang w:val="fr-FR"/>
        </w:rPr>
        <w:t>Environment Nature Unit (D 3)</w:t>
      </w:r>
    </w:p>
    <w:p w14:paraId="3E0CEDF8" w14:textId="77777777" w:rsidR="00C726A5" w:rsidRPr="0080706F" w:rsidRDefault="00C726A5" w:rsidP="00DA2176">
      <w:pPr>
        <w:rPr>
          <w:sz w:val="22"/>
          <w:szCs w:val="22"/>
          <w:lang w:val="fr-FR"/>
        </w:rPr>
      </w:pPr>
      <w:r w:rsidRPr="0080706F">
        <w:rPr>
          <w:sz w:val="22"/>
          <w:szCs w:val="22"/>
          <w:lang w:val="fr-FR"/>
        </w:rPr>
        <w:t>BU 5/158</w:t>
      </w:r>
    </w:p>
    <w:p w14:paraId="11121CC9" w14:textId="77777777" w:rsidR="00C726A5" w:rsidRPr="0080706F" w:rsidRDefault="00C726A5" w:rsidP="00DA2176">
      <w:pPr>
        <w:rPr>
          <w:sz w:val="22"/>
          <w:szCs w:val="22"/>
          <w:lang w:val="fr-FR"/>
        </w:rPr>
      </w:pPr>
      <w:r w:rsidRPr="0080706F">
        <w:rPr>
          <w:sz w:val="22"/>
          <w:szCs w:val="22"/>
          <w:lang w:val="fr-FR"/>
        </w:rPr>
        <w:t>1049 Brussels</w:t>
      </w:r>
    </w:p>
    <w:p w14:paraId="7EE70EC0" w14:textId="77777777" w:rsidR="00C726A5" w:rsidRPr="0080706F" w:rsidRDefault="00C726A5" w:rsidP="00DA2176">
      <w:pPr>
        <w:rPr>
          <w:sz w:val="22"/>
          <w:szCs w:val="22"/>
          <w:lang w:val="fr-FR"/>
        </w:rPr>
      </w:pPr>
    </w:p>
    <w:p w14:paraId="012DE3C0" w14:textId="77777777" w:rsidR="00C726A5" w:rsidRPr="0080706F" w:rsidRDefault="00C726A5" w:rsidP="00DA2176">
      <w:pPr>
        <w:rPr>
          <w:sz w:val="22"/>
          <w:szCs w:val="22"/>
          <w:lang w:val="fr-FR"/>
        </w:rPr>
      </w:pPr>
      <w:r w:rsidRPr="0080706F">
        <w:rPr>
          <w:sz w:val="22"/>
          <w:szCs w:val="22"/>
          <w:lang w:val="fr-FR"/>
        </w:rPr>
        <w:t>Tel.: +32 229 969</w:t>
      </w:r>
      <w:r>
        <w:rPr>
          <w:sz w:val="22"/>
          <w:szCs w:val="22"/>
          <w:lang w:val="fr-FR"/>
        </w:rPr>
        <w:t xml:space="preserve"> </w:t>
      </w:r>
      <w:r w:rsidRPr="0080706F">
        <w:rPr>
          <w:sz w:val="22"/>
          <w:szCs w:val="22"/>
          <w:lang w:val="fr-FR"/>
        </w:rPr>
        <w:t>02</w:t>
      </w:r>
    </w:p>
    <w:p w14:paraId="5886E3F0" w14:textId="77777777" w:rsidR="00C726A5" w:rsidRPr="00B340D9" w:rsidRDefault="00C726A5" w:rsidP="00DA2176">
      <w:pPr>
        <w:rPr>
          <w:sz w:val="22"/>
          <w:szCs w:val="22"/>
          <w:lang w:val="fr-FR"/>
        </w:rPr>
      </w:pPr>
      <w:proofErr w:type="gramStart"/>
      <w:r w:rsidRPr="00B340D9">
        <w:rPr>
          <w:sz w:val="22"/>
          <w:szCs w:val="22"/>
          <w:lang w:val="fr-FR"/>
        </w:rPr>
        <w:t>E-mail:</w:t>
      </w:r>
      <w:proofErr w:type="gramEnd"/>
      <w:r w:rsidRPr="00B340D9">
        <w:rPr>
          <w:sz w:val="22"/>
          <w:szCs w:val="22"/>
          <w:lang w:val="fr-FR"/>
        </w:rPr>
        <w:t xml:space="preserve"> </w:t>
      </w:r>
      <w:hyperlink r:id="rId102" w:history="1">
        <w:r w:rsidRPr="00B340D9">
          <w:rPr>
            <w:rStyle w:val="Hyperlink"/>
            <w:sz w:val="22"/>
            <w:szCs w:val="22"/>
            <w:lang w:val="fr-FR"/>
          </w:rPr>
          <w:t>joseph.van-der-stegen@ec.europa.eu</w:t>
        </w:r>
      </w:hyperlink>
    </w:p>
    <w:p w14:paraId="49E347F4" w14:textId="77777777" w:rsidR="00C726A5" w:rsidRPr="00B340D9" w:rsidRDefault="00C726A5" w:rsidP="00DA2176">
      <w:pPr>
        <w:rPr>
          <w:b/>
          <w:sz w:val="22"/>
          <w:szCs w:val="22"/>
          <w:lang w:val="fr-FR"/>
        </w:rPr>
      </w:pPr>
    </w:p>
    <w:p w14:paraId="2F4C31CF" w14:textId="77777777" w:rsidR="00C726A5" w:rsidRPr="00B340D9" w:rsidRDefault="00C726A5" w:rsidP="00DA2176">
      <w:pPr>
        <w:rPr>
          <w:b/>
          <w:sz w:val="22"/>
          <w:szCs w:val="22"/>
          <w:lang w:val="fr-FR"/>
        </w:rPr>
      </w:pPr>
    </w:p>
    <w:p w14:paraId="191FA7B2" w14:textId="77777777" w:rsidR="00C726A5" w:rsidRPr="00B340D9" w:rsidRDefault="00C726A5" w:rsidP="00DA2176">
      <w:pPr>
        <w:rPr>
          <w:b/>
          <w:sz w:val="22"/>
          <w:szCs w:val="22"/>
          <w:lang w:val="fr-FR"/>
        </w:rPr>
      </w:pPr>
    </w:p>
    <w:p w14:paraId="6E7114CE" w14:textId="77777777" w:rsidR="00C726A5" w:rsidRPr="00B340D9" w:rsidRDefault="00C726A5" w:rsidP="00DA2176">
      <w:pPr>
        <w:rPr>
          <w:b/>
          <w:sz w:val="22"/>
          <w:szCs w:val="22"/>
          <w:lang w:val="fr-FR"/>
        </w:rPr>
      </w:pPr>
    </w:p>
    <w:p w14:paraId="03380512" w14:textId="77777777" w:rsidR="00C726A5" w:rsidRPr="00B340D9" w:rsidRDefault="00C726A5" w:rsidP="00DA2176">
      <w:pPr>
        <w:rPr>
          <w:b/>
          <w:sz w:val="22"/>
          <w:szCs w:val="22"/>
          <w:lang w:val="fr-FR"/>
        </w:rPr>
      </w:pPr>
    </w:p>
    <w:p w14:paraId="17273C1D" w14:textId="77777777" w:rsidR="00C726A5" w:rsidRPr="00F3273C" w:rsidRDefault="00C726A5" w:rsidP="00DA2176">
      <w:pPr>
        <w:rPr>
          <w:b/>
          <w:sz w:val="22"/>
          <w:szCs w:val="22"/>
          <w:lang w:val="fr-FR"/>
        </w:rPr>
      </w:pPr>
      <w:r w:rsidRPr="00F3273C">
        <w:rPr>
          <w:b/>
          <w:sz w:val="22"/>
          <w:szCs w:val="22"/>
          <w:lang w:val="fr-FR"/>
        </w:rPr>
        <w:t>GERMANY</w:t>
      </w:r>
    </w:p>
    <w:p w14:paraId="5739DD55" w14:textId="77777777" w:rsidR="00C726A5" w:rsidRPr="00F3273C" w:rsidRDefault="00C726A5" w:rsidP="00DA2176">
      <w:pPr>
        <w:rPr>
          <w:b/>
          <w:sz w:val="22"/>
          <w:szCs w:val="22"/>
          <w:lang w:val="fr-FR"/>
        </w:rPr>
      </w:pPr>
    </w:p>
    <w:p w14:paraId="61ECEA95" w14:textId="77777777" w:rsidR="00C726A5" w:rsidRPr="00823818" w:rsidRDefault="00C726A5" w:rsidP="00DA2176">
      <w:pPr>
        <w:rPr>
          <w:rStyle w:val="Hyperlink"/>
          <w:sz w:val="22"/>
          <w:szCs w:val="22"/>
          <w:u w:val="none"/>
        </w:rPr>
      </w:pPr>
      <w:r w:rsidRPr="00823818">
        <w:rPr>
          <w:rStyle w:val="Hyperlink"/>
          <w:color w:val="auto"/>
          <w:sz w:val="22"/>
          <w:szCs w:val="22"/>
          <w:u w:val="none"/>
        </w:rPr>
        <w:t>Ms Carolin KIEß</w:t>
      </w:r>
    </w:p>
    <w:p w14:paraId="58F034C3" w14:textId="77777777" w:rsidR="00C726A5" w:rsidRPr="00732890" w:rsidRDefault="00C726A5" w:rsidP="00DA2176">
      <w:pPr>
        <w:rPr>
          <w:sz w:val="22"/>
          <w:szCs w:val="22"/>
        </w:rPr>
      </w:pPr>
      <w:r w:rsidRPr="00732890">
        <w:rPr>
          <w:sz w:val="22"/>
          <w:szCs w:val="22"/>
        </w:rPr>
        <w:t xml:space="preserve">Federal Ministry for the Environment, </w:t>
      </w:r>
    </w:p>
    <w:p w14:paraId="1225067E" w14:textId="77777777" w:rsidR="00C726A5" w:rsidRPr="00732890" w:rsidRDefault="00C726A5" w:rsidP="00DA2176">
      <w:pPr>
        <w:rPr>
          <w:sz w:val="22"/>
          <w:szCs w:val="22"/>
        </w:rPr>
      </w:pPr>
      <w:r w:rsidRPr="00732890">
        <w:rPr>
          <w:sz w:val="22"/>
          <w:szCs w:val="22"/>
        </w:rPr>
        <w:t xml:space="preserve">Nature Conservation, Building </w:t>
      </w:r>
    </w:p>
    <w:p w14:paraId="3176C799" w14:textId="77777777" w:rsidR="00C726A5" w:rsidRPr="00732890" w:rsidRDefault="00C726A5" w:rsidP="00DA2176">
      <w:pPr>
        <w:rPr>
          <w:sz w:val="22"/>
          <w:szCs w:val="22"/>
        </w:rPr>
      </w:pPr>
      <w:r w:rsidRPr="00732890">
        <w:rPr>
          <w:sz w:val="22"/>
          <w:szCs w:val="22"/>
        </w:rPr>
        <w:t>and Nuclear Safety (BMUB)</w:t>
      </w:r>
    </w:p>
    <w:p w14:paraId="34D3F86C" w14:textId="77777777" w:rsidR="00C726A5" w:rsidRPr="00732890" w:rsidRDefault="00C726A5" w:rsidP="00DA2176">
      <w:pPr>
        <w:rPr>
          <w:sz w:val="22"/>
          <w:szCs w:val="22"/>
        </w:rPr>
      </w:pPr>
      <w:r w:rsidRPr="00732890">
        <w:rPr>
          <w:sz w:val="22"/>
          <w:szCs w:val="22"/>
        </w:rPr>
        <w:t>Species Protection (N i 3) N I 3</w:t>
      </w:r>
    </w:p>
    <w:p w14:paraId="42EE17C8" w14:textId="77777777" w:rsidR="00C726A5" w:rsidRPr="00F94602" w:rsidRDefault="00C726A5" w:rsidP="00DA2176">
      <w:pPr>
        <w:rPr>
          <w:sz w:val="22"/>
          <w:szCs w:val="22"/>
          <w:lang w:val="de-DE"/>
        </w:rPr>
      </w:pPr>
      <w:r w:rsidRPr="00F94602">
        <w:rPr>
          <w:sz w:val="22"/>
          <w:szCs w:val="22"/>
          <w:lang w:val="de-DE"/>
        </w:rPr>
        <w:t>Robert-Schumann-Platz 3</w:t>
      </w:r>
    </w:p>
    <w:p w14:paraId="4313379C" w14:textId="77777777" w:rsidR="00C726A5" w:rsidRDefault="00C726A5" w:rsidP="00DA2176">
      <w:pPr>
        <w:rPr>
          <w:sz w:val="22"/>
          <w:szCs w:val="22"/>
          <w:lang w:val="de-DE"/>
        </w:rPr>
      </w:pPr>
      <w:r w:rsidRPr="00F94602">
        <w:rPr>
          <w:sz w:val="22"/>
          <w:szCs w:val="22"/>
          <w:lang w:val="de-DE"/>
        </w:rPr>
        <w:t>53175 Bonn</w:t>
      </w:r>
    </w:p>
    <w:p w14:paraId="53494159" w14:textId="77777777" w:rsidR="00C726A5" w:rsidRPr="00F94602" w:rsidRDefault="00C726A5" w:rsidP="00DA2176">
      <w:pPr>
        <w:rPr>
          <w:sz w:val="22"/>
          <w:szCs w:val="22"/>
          <w:lang w:val="de-DE"/>
        </w:rPr>
      </w:pPr>
      <w:r>
        <w:rPr>
          <w:sz w:val="22"/>
          <w:szCs w:val="22"/>
          <w:lang w:val="de-DE"/>
        </w:rPr>
        <w:t>Germany</w:t>
      </w:r>
    </w:p>
    <w:p w14:paraId="3C5CDFD4" w14:textId="77777777" w:rsidR="00C726A5" w:rsidRPr="0080706F" w:rsidRDefault="00C726A5" w:rsidP="00DA2176">
      <w:pPr>
        <w:rPr>
          <w:sz w:val="22"/>
          <w:szCs w:val="22"/>
          <w:lang w:val="de-DE"/>
        </w:rPr>
      </w:pPr>
    </w:p>
    <w:p w14:paraId="5203A274" w14:textId="77777777" w:rsidR="00C726A5" w:rsidRPr="0080706F" w:rsidRDefault="00C726A5" w:rsidP="00DA2176">
      <w:pPr>
        <w:rPr>
          <w:sz w:val="22"/>
          <w:szCs w:val="22"/>
          <w:lang w:val="de-DE"/>
        </w:rPr>
      </w:pPr>
      <w:r w:rsidRPr="0080706F">
        <w:rPr>
          <w:sz w:val="22"/>
          <w:szCs w:val="22"/>
          <w:lang w:val="de-DE"/>
        </w:rPr>
        <w:t>Tel.: +49 228 99 305 2668</w:t>
      </w:r>
    </w:p>
    <w:p w14:paraId="707C1F31" w14:textId="77777777" w:rsidR="00C726A5" w:rsidRPr="0080706F" w:rsidRDefault="00C726A5" w:rsidP="00DA2176">
      <w:pPr>
        <w:rPr>
          <w:sz w:val="22"/>
          <w:szCs w:val="22"/>
          <w:lang w:val="it-IT"/>
        </w:rPr>
      </w:pPr>
      <w:r w:rsidRPr="0080706F">
        <w:rPr>
          <w:sz w:val="22"/>
          <w:szCs w:val="22"/>
          <w:lang w:val="it-IT"/>
        </w:rPr>
        <w:t xml:space="preserve">E-mail: </w:t>
      </w:r>
      <w:hyperlink r:id="rId103" w:history="1">
        <w:r w:rsidRPr="0080706F">
          <w:rPr>
            <w:rStyle w:val="Hyperlink"/>
            <w:sz w:val="22"/>
            <w:szCs w:val="22"/>
            <w:lang w:val="it-IT"/>
          </w:rPr>
          <w:t>carolin.kiess@bmu.bund.de</w:t>
        </w:r>
      </w:hyperlink>
    </w:p>
    <w:p w14:paraId="64C59FF2" w14:textId="77777777" w:rsidR="00C726A5" w:rsidRPr="0080706F" w:rsidRDefault="00C726A5" w:rsidP="00DA2176">
      <w:pPr>
        <w:rPr>
          <w:sz w:val="22"/>
          <w:szCs w:val="22"/>
          <w:lang w:val="it-IT"/>
        </w:rPr>
      </w:pPr>
    </w:p>
    <w:p w14:paraId="0C95FE94" w14:textId="77777777" w:rsidR="00C726A5" w:rsidRPr="005D1A97" w:rsidRDefault="00C726A5" w:rsidP="00DA2176">
      <w:pPr>
        <w:rPr>
          <w:sz w:val="22"/>
          <w:szCs w:val="22"/>
          <w:lang w:val="de-DE"/>
        </w:rPr>
      </w:pPr>
      <w:r w:rsidRPr="005D1A97">
        <w:rPr>
          <w:sz w:val="22"/>
          <w:szCs w:val="22"/>
          <w:lang w:val="de-DE"/>
        </w:rPr>
        <w:t>Dr Timm REINHARDT</w:t>
      </w:r>
    </w:p>
    <w:p w14:paraId="71542A50" w14:textId="77777777" w:rsidR="00C726A5" w:rsidRPr="005D1A97" w:rsidRDefault="00C726A5" w:rsidP="00DA2176">
      <w:pPr>
        <w:rPr>
          <w:sz w:val="22"/>
          <w:szCs w:val="22"/>
          <w:lang w:val="de-DE"/>
        </w:rPr>
      </w:pPr>
      <w:r w:rsidRPr="005D1A97">
        <w:rPr>
          <w:sz w:val="22"/>
          <w:szCs w:val="22"/>
          <w:lang w:val="de-DE"/>
        </w:rPr>
        <w:t>Bundesamt für Naturschutz</w:t>
      </w:r>
      <w:r>
        <w:rPr>
          <w:sz w:val="22"/>
          <w:szCs w:val="22"/>
          <w:lang w:val="de-DE"/>
        </w:rPr>
        <w:t xml:space="preserve"> (BfN)</w:t>
      </w:r>
    </w:p>
    <w:p w14:paraId="44E821E5" w14:textId="77777777" w:rsidR="00C726A5" w:rsidRPr="005D1A97" w:rsidRDefault="00C726A5" w:rsidP="00DA2176">
      <w:pPr>
        <w:rPr>
          <w:sz w:val="22"/>
          <w:szCs w:val="22"/>
          <w:lang w:val="de-DE"/>
        </w:rPr>
      </w:pPr>
      <w:r w:rsidRPr="005D1A97">
        <w:rPr>
          <w:sz w:val="22"/>
          <w:szCs w:val="22"/>
          <w:lang w:val="de-DE"/>
        </w:rPr>
        <w:t>Fachgebiet Zoologischer Artenschutz</w:t>
      </w:r>
    </w:p>
    <w:p w14:paraId="18691826" w14:textId="77777777" w:rsidR="00C726A5" w:rsidRPr="005D1A97" w:rsidRDefault="00C726A5" w:rsidP="00DA2176">
      <w:pPr>
        <w:rPr>
          <w:sz w:val="22"/>
          <w:szCs w:val="22"/>
          <w:lang w:val="de-DE"/>
        </w:rPr>
      </w:pPr>
      <w:r w:rsidRPr="005D1A97">
        <w:rPr>
          <w:sz w:val="22"/>
          <w:szCs w:val="22"/>
          <w:lang w:val="de-DE"/>
        </w:rPr>
        <w:t>Konstantinstrasse 110</w:t>
      </w:r>
    </w:p>
    <w:p w14:paraId="12D02800" w14:textId="77777777" w:rsidR="00C726A5" w:rsidRPr="005D1A97" w:rsidRDefault="00C726A5" w:rsidP="00DA2176">
      <w:pPr>
        <w:rPr>
          <w:sz w:val="22"/>
          <w:szCs w:val="22"/>
          <w:lang w:val="de-DE"/>
        </w:rPr>
      </w:pPr>
      <w:r w:rsidRPr="005D1A97">
        <w:rPr>
          <w:sz w:val="22"/>
          <w:szCs w:val="22"/>
          <w:lang w:val="de-DE"/>
        </w:rPr>
        <w:t>53197 Bonn</w:t>
      </w:r>
    </w:p>
    <w:p w14:paraId="569B3255" w14:textId="77777777" w:rsidR="00C726A5" w:rsidRPr="00F94602" w:rsidRDefault="00C726A5" w:rsidP="00DA2176">
      <w:pPr>
        <w:rPr>
          <w:sz w:val="22"/>
          <w:szCs w:val="22"/>
          <w:lang w:val="de-DE"/>
        </w:rPr>
      </w:pPr>
    </w:p>
    <w:p w14:paraId="1AE6D8C6" w14:textId="163C5ADC" w:rsidR="00C726A5" w:rsidRPr="00F94602" w:rsidRDefault="00C726A5" w:rsidP="00DA2176">
      <w:pPr>
        <w:rPr>
          <w:sz w:val="22"/>
          <w:szCs w:val="22"/>
          <w:lang w:val="de-DE"/>
        </w:rPr>
      </w:pPr>
      <w:r w:rsidRPr="00F94602">
        <w:rPr>
          <w:sz w:val="22"/>
          <w:szCs w:val="22"/>
          <w:lang w:val="de-DE"/>
        </w:rPr>
        <w:t xml:space="preserve">Tel.: +49 228 </w:t>
      </w:r>
      <w:r w:rsidR="00564D55" w:rsidRPr="00564D55">
        <w:rPr>
          <w:sz w:val="22"/>
          <w:szCs w:val="22"/>
          <w:lang w:val="de-DE"/>
        </w:rPr>
        <w:t>8491-143</w:t>
      </w:r>
      <w:r w:rsidR="00564D55">
        <w:rPr>
          <w:sz w:val="22"/>
          <w:szCs w:val="22"/>
          <w:lang w:val="de-DE"/>
        </w:rPr>
        <w:t>3</w:t>
      </w:r>
    </w:p>
    <w:p w14:paraId="2516DB01" w14:textId="77777777" w:rsidR="00C726A5" w:rsidRDefault="00C726A5" w:rsidP="00DA2176">
      <w:pPr>
        <w:rPr>
          <w:rStyle w:val="Hyperlink"/>
          <w:sz w:val="22"/>
          <w:szCs w:val="22"/>
          <w:lang w:val="it-IT"/>
        </w:rPr>
      </w:pPr>
      <w:r w:rsidRPr="00C93D9B">
        <w:rPr>
          <w:sz w:val="22"/>
          <w:szCs w:val="22"/>
          <w:lang w:val="it-IT"/>
        </w:rPr>
        <w:t xml:space="preserve">E-mail: </w:t>
      </w:r>
      <w:hyperlink r:id="rId104" w:history="1">
        <w:r w:rsidRPr="00C93D9B">
          <w:rPr>
            <w:rStyle w:val="Hyperlink"/>
            <w:sz w:val="22"/>
            <w:szCs w:val="22"/>
            <w:lang w:val="it-IT"/>
          </w:rPr>
          <w:t>timm.reinhardt@BfN.de</w:t>
        </w:r>
      </w:hyperlink>
    </w:p>
    <w:p w14:paraId="78DC7C3E" w14:textId="77777777" w:rsidR="00C726A5" w:rsidRDefault="00C726A5" w:rsidP="00DA2176">
      <w:pPr>
        <w:rPr>
          <w:rStyle w:val="Hyperlink"/>
          <w:sz w:val="22"/>
          <w:szCs w:val="22"/>
          <w:lang w:val="it-IT"/>
        </w:rPr>
      </w:pPr>
    </w:p>
    <w:p w14:paraId="3D975048" w14:textId="77777777" w:rsidR="00C726A5" w:rsidRDefault="00C726A5" w:rsidP="00DA2176">
      <w:pPr>
        <w:rPr>
          <w:b/>
          <w:sz w:val="22"/>
          <w:szCs w:val="22"/>
        </w:rPr>
      </w:pPr>
      <w:r w:rsidRPr="00732890">
        <w:rPr>
          <w:b/>
          <w:sz w:val="22"/>
          <w:szCs w:val="22"/>
        </w:rPr>
        <w:t>NETHERLANDS</w:t>
      </w:r>
      <w:r>
        <w:rPr>
          <w:b/>
          <w:sz w:val="22"/>
          <w:szCs w:val="22"/>
        </w:rPr>
        <w:t xml:space="preserve"> (StC13 Host Country)</w:t>
      </w:r>
    </w:p>
    <w:p w14:paraId="70EFBA70" w14:textId="77777777" w:rsidR="00C726A5" w:rsidRPr="00732890" w:rsidRDefault="00C726A5" w:rsidP="00DA2176">
      <w:pPr>
        <w:rPr>
          <w:b/>
          <w:sz w:val="22"/>
          <w:szCs w:val="22"/>
        </w:rPr>
      </w:pPr>
    </w:p>
    <w:p w14:paraId="37D04430" w14:textId="77777777" w:rsidR="00C726A5" w:rsidRPr="00732890" w:rsidRDefault="00C726A5" w:rsidP="00DA2176">
      <w:pPr>
        <w:rPr>
          <w:sz w:val="22"/>
          <w:szCs w:val="22"/>
        </w:rPr>
      </w:pPr>
      <w:r w:rsidRPr="00732890">
        <w:rPr>
          <w:sz w:val="22"/>
          <w:szCs w:val="22"/>
        </w:rPr>
        <w:t>Ms Wilmar REMMELTS</w:t>
      </w:r>
    </w:p>
    <w:p w14:paraId="4BD4B5AF" w14:textId="77777777" w:rsidR="00C726A5" w:rsidRPr="00732890" w:rsidRDefault="00C726A5" w:rsidP="00DA2176">
      <w:pPr>
        <w:rPr>
          <w:sz w:val="22"/>
          <w:szCs w:val="22"/>
        </w:rPr>
      </w:pPr>
      <w:r w:rsidRPr="00732890">
        <w:rPr>
          <w:sz w:val="22"/>
          <w:szCs w:val="22"/>
        </w:rPr>
        <w:t>Senior Policy Officer</w:t>
      </w:r>
    </w:p>
    <w:p w14:paraId="3A4AE905" w14:textId="77777777" w:rsidR="00C726A5" w:rsidRPr="00732890" w:rsidRDefault="00C726A5" w:rsidP="00DA2176">
      <w:pPr>
        <w:rPr>
          <w:sz w:val="22"/>
          <w:szCs w:val="22"/>
        </w:rPr>
      </w:pPr>
      <w:r w:rsidRPr="00732890">
        <w:rPr>
          <w:sz w:val="22"/>
          <w:szCs w:val="22"/>
        </w:rPr>
        <w:t>Nature and Biodiversity</w:t>
      </w:r>
    </w:p>
    <w:p w14:paraId="66DA349D" w14:textId="77777777" w:rsidR="00C726A5" w:rsidRPr="00732890" w:rsidRDefault="00C726A5" w:rsidP="00DA2176">
      <w:pPr>
        <w:rPr>
          <w:sz w:val="22"/>
          <w:szCs w:val="22"/>
        </w:rPr>
      </w:pPr>
      <w:r w:rsidRPr="00732890">
        <w:rPr>
          <w:sz w:val="22"/>
          <w:szCs w:val="22"/>
        </w:rPr>
        <w:t>Dutch Ministry of Agriculture</w:t>
      </w:r>
    </w:p>
    <w:p w14:paraId="5C215608" w14:textId="77777777" w:rsidR="00C726A5" w:rsidRPr="00732890" w:rsidRDefault="00C726A5" w:rsidP="00DA2176">
      <w:pPr>
        <w:rPr>
          <w:sz w:val="22"/>
          <w:szCs w:val="22"/>
        </w:rPr>
      </w:pPr>
      <w:r w:rsidRPr="00732890">
        <w:rPr>
          <w:sz w:val="22"/>
          <w:szCs w:val="22"/>
        </w:rPr>
        <w:t>Nature and Food Quality</w:t>
      </w:r>
    </w:p>
    <w:p w14:paraId="05EE596F" w14:textId="77777777" w:rsidR="00C726A5" w:rsidRPr="00732890" w:rsidRDefault="00C726A5" w:rsidP="00DA2176">
      <w:pPr>
        <w:rPr>
          <w:sz w:val="22"/>
          <w:szCs w:val="22"/>
        </w:rPr>
      </w:pPr>
      <w:r w:rsidRPr="00732890">
        <w:rPr>
          <w:sz w:val="22"/>
          <w:szCs w:val="22"/>
        </w:rPr>
        <w:t>Postbus 20401</w:t>
      </w:r>
    </w:p>
    <w:p w14:paraId="23E9B9B6" w14:textId="77777777" w:rsidR="00C726A5" w:rsidRPr="00732890" w:rsidRDefault="00C726A5" w:rsidP="00DA2176">
      <w:pPr>
        <w:rPr>
          <w:sz w:val="22"/>
          <w:szCs w:val="22"/>
        </w:rPr>
      </w:pPr>
      <w:r w:rsidRPr="00732890">
        <w:rPr>
          <w:sz w:val="22"/>
          <w:szCs w:val="22"/>
        </w:rPr>
        <w:t>2565 MR The Hague</w:t>
      </w:r>
    </w:p>
    <w:p w14:paraId="58865268" w14:textId="77777777" w:rsidR="00C726A5" w:rsidRPr="00732890" w:rsidRDefault="00C726A5" w:rsidP="00DA2176">
      <w:pPr>
        <w:rPr>
          <w:sz w:val="22"/>
          <w:szCs w:val="22"/>
        </w:rPr>
      </w:pPr>
      <w:r w:rsidRPr="00732890">
        <w:rPr>
          <w:sz w:val="22"/>
          <w:szCs w:val="22"/>
        </w:rPr>
        <w:t>Netherlands</w:t>
      </w:r>
    </w:p>
    <w:p w14:paraId="34145113" w14:textId="77777777" w:rsidR="00C726A5" w:rsidRPr="00732890" w:rsidRDefault="00C726A5" w:rsidP="00DA2176">
      <w:pPr>
        <w:rPr>
          <w:sz w:val="22"/>
          <w:szCs w:val="22"/>
        </w:rPr>
      </w:pPr>
    </w:p>
    <w:p w14:paraId="0A7711F5" w14:textId="77777777" w:rsidR="00C726A5" w:rsidRPr="00732890" w:rsidRDefault="00C726A5" w:rsidP="00DA2176">
      <w:pPr>
        <w:rPr>
          <w:sz w:val="22"/>
          <w:szCs w:val="22"/>
        </w:rPr>
      </w:pPr>
      <w:r w:rsidRPr="00732890">
        <w:rPr>
          <w:sz w:val="22"/>
          <w:szCs w:val="22"/>
        </w:rPr>
        <w:t>Tel.: +31 638 825 338</w:t>
      </w:r>
    </w:p>
    <w:p w14:paraId="14F8A57F" w14:textId="77777777" w:rsidR="00C726A5" w:rsidRPr="00C93D9B" w:rsidRDefault="00C726A5" w:rsidP="00DA2176">
      <w:pPr>
        <w:rPr>
          <w:sz w:val="22"/>
          <w:szCs w:val="22"/>
          <w:lang w:val="it-IT"/>
        </w:rPr>
      </w:pPr>
      <w:r w:rsidRPr="00C93D9B">
        <w:rPr>
          <w:sz w:val="22"/>
          <w:szCs w:val="22"/>
          <w:lang w:val="it-IT"/>
        </w:rPr>
        <w:t>E-mail:</w:t>
      </w:r>
      <w:r w:rsidRPr="00C93D9B">
        <w:rPr>
          <w:lang w:val="it-IT"/>
        </w:rPr>
        <w:t xml:space="preserve"> </w:t>
      </w:r>
      <w:hyperlink r:id="rId105" w:history="1">
        <w:r w:rsidRPr="00C93D9B">
          <w:rPr>
            <w:rStyle w:val="Hyperlink"/>
            <w:sz w:val="22"/>
            <w:szCs w:val="22"/>
            <w:lang w:val="it-IT"/>
          </w:rPr>
          <w:t>w.j.remmelts@minez.nl</w:t>
        </w:r>
      </w:hyperlink>
    </w:p>
    <w:p w14:paraId="21F1A32C" w14:textId="77777777" w:rsidR="00C726A5" w:rsidRPr="00C93D9B" w:rsidRDefault="00C726A5" w:rsidP="00DA2176">
      <w:pPr>
        <w:rPr>
          <w:sz w:val="22"/>
          <w:szCs w:val="22"/>
          <w:lang w:val="it-IT"/>
        </w:rPr>
      </w:pPr>
    </w:p>
    <w:p w14:paraId="4E0DA500" w14:textId="77777777" w:rsidR="00C726A5" w:rsidRPr="0080706F" w:rsidRDefault="00C726A5" w:rsidP="00DA2176">
      <w:pPr>
        <w:rPr>
          <w:sz w:val="22"/>
          <w:szCs w:val="22"/>
        </w:rPr>
      </w:pPr>
      <w:r w:rsidRPr="0080706F">
        <w:rPr>
          <w:sz w:val="22"/>
          <w:szCs w:val="22"/>
        </w:rPr>
        <w:t>Mr Theo VERSTRAEL</w:t>
      </w:r>
    </w:p>
    <w:p w14:paraId="7C7FDEEB" w14:textId="77777777" w:rsidR="00C726A5" w:rsidRPr="0080706F" w:rsidRDefault="00C726A5" w:rsidP="00DA2176">
      <w:pPr>
        <w:rPr>
          <w:sz w:val="22"/>
          <w:szCs w:val="22"/>
        </w:rPr>
      </w:pPr>
      <w:r w:rsidRPr="0080706F">
        <w:rPr>
          <w:sz w:val="22"/>
          <w:szCs w:val="22"/>
        </w:rPr>
        <w:t>Director</w:t>
      </w:r>
    </w:p>
    <w:p w14:paraId="5097C91E" w14:textId="77777777" w:rsidR="00C726A5" w:rsidRDefault="00C726A5" w:rsidP="00DA2176">
      <w:pPr>
        <w:rPr>
          <w:sz w:val="22"/>
          <w:szCs w:val="22"/>
        </w:rPr>
      </w:pPr>
      <w:r w:rsidRPr="0080706F">
        <w:rPr>
          <w:sz w:val="22"/>
          <w:szCs w:val="22"/>
        </w:rPr>
        <w:t>Sovon Dutch Centre for Fi</w:t>
      </w:r>
      <w:r>
        <w:rPr>
          <w:sz w:val="22"/>
          <w:szCs w:val="22"/>
        </w:rPr>
        <w:t>eld Ornithology</w:t>
      </w:r>
    </w:p>
    <w:p w14:paraId="6A0B6587" w14:textId="77777777" w:rsidR="00C726A5" w:rsidRDefault="00C726A5" w:rsidP="00DA2176">
      <w:pPr>
        <w:rPr>
          <w:sz w:val="22"/>
          <w:szCs w:val="22"/>
        </w:rPr>
      </w:pPr>
      <w:r>
        <w:rPr>
          <w:sz w:val="22"/>
          <w:szCs w:val="22"/>
        </w:rPr>
        <w:t>Toernooiveld 1</w:t>
      </w:r>
    </w:p>
    <w:p w14:paraId="5242DFE2" w14:textId="77777777" w:rsidR="00C726A5" w:rsidRPr="0080706F" w:rsidRDefault="00C726A5" w:rsidP="00DA2176">
      <w:pPr>
        <w:rPr>
          <w:sz w:val="22"/>
          <w:szCs w:val="22"/>
        </w:rPr>
      </w:pPr>
      <w:r>
        <w:rPr>
          <w:sz w:val="22"/>
          <w:szCs w:val="22"/>
        </w:rPr>
        <w:t xml:space="preserve">6525 ED </w:t>
      </w:r>
      <w:r w:rsidRPr="0080706F">
        <w:rPr>
          <w:sz w:val="22"/>
          <w:szCs w:val="22"/>
        </w:rPr>
        <w:t>Nijmegen</w:t>
      </w:r>
    </w:p>
    <w:p w14:paraId="6A93B3E5" w14:textId="77777777" w:rsidR="00C726A5" w:rsidRPr="0080706F" w:rsidRDefault="00C726A5" w:rsidP="00DA2176">
      <w:pPr>
        <w:rPr>
          <w:sz w:val="22"/>
          <w:szCs w:val="22"/>
        </w:rPr>
      </w:pPr>
      <w:r w:rsidRPr="0080706F">
        <w:rPr>
          <w:sz w:val="22"/>
          <w:szCs w:val="22"/>
        </w:rPr>
        <w:t>Netherlands</w:t>
      </w:r>
    </w:p>
    <w:p w14:paraId="3F694D61" w14:textId="77777777" w:rsidR="00C726A5" w:rsidRPr="0080706F" w:rsidRDefault="00C726A5" w:rsidP="00DA2176">
      <w:pPr>
        <w:rPr>
          <w:sz w:val="22"/>
          <w:szCs w:val="22"/>
        </w:rPr>
      </w:pPr>
    </w:p>
    <w:p w14:paraId="45CA5F60" w14:textId="77777777" w:rsidR="00C726A5" w:rsidRPr="004818E8" w:rsidRDefault="00C726A5" w:rsidP="00DA2176">
      <w:pPr>
        <w:rPr>
          <w:sz w:val="22"/>
          <w:szCs w:val="22"/>
        </w:rPr>
      </w:pPr>
      <w:r w:rsidRPr="004818E8">
        <w:rPr>
          <w:sz w:val="22"/>
          <w:szCs w:val="22"/>
        </w:rPr>
        <w:t>Tel</w:t>
      </w:r>
      <w:r w:rsidRPr="0080706F">
        <w:rPr>
          <w:sz w:val="22"/>
          <w:szCs w:val="22"/>
        </w:rPr>
        <w:t>.:</w:t>
      </w:r>
      <w:r>
        <w:rPr>
          <w:sz w:val="22"/>
          <w:szCs w:val="22"/>
        </w:rPr>
        <w:t xml:space="preserve"> +</w:t>
      </w:r>
      <w:r w:rsidRPr="004818E8">
        <w:rPr>
          <w:sz w:val="22"/>
          <w:szCs w:val="22"/>
        </w:rPr>
        <w:t>31 247 410 410</w:t>
      </w:r>
    </w:p>
    <w:p w14:paraId="7FB9B73E" w14:textId="77777777" w:rsidR="00C726A5" w:rsidRPr="0080706F" w:rsidRDefault="00C726A5" w:rsidP="00DA2176">
      <w:pPr>
        <w:rPr>
          <w:sz w:val="22"/>
          <w:szCs w:val="22"/>
        </w:rPr>
      </w:pPr>
      <w:r w:rsidRPr="0080706F">
        <w:rPr>
          <w:sz w:val="22"/>
          <w:szCs w:val="22"/>
        </w:rPr>
        <w:t xml:space="preserve">E-mail: </w:t>
      </w:r>
      <w:hyperlink r:id="rId106" w:history="1">
        <w:r w:rsidRPr="0080706F">
          <w:rPr>
            <w:rStyle w:val="Hyperlink"/>
          </w:rPr>
          <w:t>theo.verstrael</w:t>
        </w:r>
        <w:r w:rsidRPr="0080706F">
          <w:rPr>
            <w:rStyle w:val="Hyperlink"/>
            <w:sz w:val="22"/>
            <w:szCs w:val="22"/>
          </w:rPr>
          <w:t>@sovon.nl</w:t>
        </w:r>
      </w:hyperlink>
    </w:p>
    <w:p w14:paraId="12B7CFC5" w14:textId="77777777" w:rsidR="00C726A5" w:rsidRPr="0080706F" w:rsidRDefault="00C726A5" w:rsidP="00DA2176">
      <w:pPr>
        <w:rPr>
          <w:b/>
          <w:sz w:val="22"/>
          <w:szCs w:val="22"/>
        </w:rPr>
      </w:pPr>
    </w:p>
    <w:p w14:paraId="30AA70FD" w14:textId="77777777" w:rsidR="00C726A5" w:rsidRDefault="00C726A5" w:rsidP="00DA2176">
      <w:pPr>
        <w:rPr>
          <w:b/>
          <w:sz w:val="22"/>
          <w:szCs w:val="22"/>
        </w:rPr>
      </w:pPr>
    </w:p>
    <w:p w14:paraId="15BD6B23" w14:textId="77777777" w:rsidR="00C726A5" w:rsidRDefault="00C726A5" w:rsidP="00DA2176">
      <w:pPr>
        <w:rPr>
          <w:b/>
          <w:sz w:val="22"/>
          <w:szCs w:val="22"/>
        </w:rPr>
      </w:pPr>
    </w:p>
    <w:p w14:paraId="1EC3CD4C" w14:textId="77777777" w:rsidR="00C726A5" w:rsidRDefault="00C726A5" w:rsidP="00DA2176">
      <w:pPr>
        <w:rPr>
          <w:b/>
          <w:sz w:val="22"/>
          <w:szCs w:val="22"/>
        </w:rPr>
      </w:pPr>
    </w:p>
    <w:p w14:paraId="58A79D32" w14:textId="77777777" w:rsidR="00C726A5" w:rsidRDefault="00C726A5" w:rsidP="00DA2176">
      <w:pPr>
        <w:rPr>
          <w:b/>
          <w:sz w:val="22"/>
          <w:szCs w:val="22"/>
        </w:rPr>
      </w:pPr>
    </w:p>
    <w:p w14:paraId="31467709" w14:textId="77777777" w:rsidR="00C726A5" w:rsidRDefault="00C726A5" w:rsidP="00DA2176">
      <w:pPr>
        <w:rPr>
          <w:b/>
          <w:sz w:val="22"/>
          <w:szCs w:val="22"/>
        </w:rPr>
      </w:pPr>
    </w:p>
    <w:p w14:paraId="77514F03" w14:textId="77777777" w:rsidR="00C726A5" w:rsidRPr="00732890" w:rsidRDefault="00C726A5" w:rsidP="00DA2176">
      <w:pPr>
        <w:rPr>
          <w:b/>
          <w:sz w:val="22"/>
          <w:szCs w:val="22"/>
        </w:rPr>
      </w:pPr>
      <w:r w:rsidRPr="00732890">
        <w:rPr>
          <w:b/>
          <w:sz w:val="22"/>
          <w:szCs w:val="22"/>
        </w:rPr>
        <w:lastRenderedPageBreak/>
        <w:t>ROMANIA</w:t>
      </w:r>
    </w:p>
    <w:p w14:paraId="05510F85" w14:textId="77777777" w:rsidR="00C726A5" w:rsidRDefault="00C726A5" w:rsidP="00DA2176">
      <w:pPr>
        <w:rPr>
          <w:b/>
          <w:sz w:val="22"/>
          <w:szCs w:val="22"/>
        </w:rPr>
      </w:pPr>
    </w:p>
    <w:p w14:paraId="11CD0450" w14:textId="77777777" w:rsidR="00C726A5" w:rsidRPr="00732890" w:rsidRDefault="00C726A5" w:rsidP="00DA2176">
      <w:pPr>
        <w:rPr>
          <w:sz w:val="22"/>
          <w:szCs w:val="22"/>
        </w:rPr>
      </w:pPr>
      <w:r w:rsidRPr="00732890">
        <w:rPr>
          <w:sz w:val="22"/>
          <w:szCs w:val="22"/>
        </w:rPr>
        <w:t>Dr Nela MIAUTA</w:t>
      </w:r>
    </w:p>
    <w:p w14:paraId="012B1DE0" w14:textId="77777777" w:rsidR="00C726A5" w:rsidRPr="00732890" w:rsidRDefault="00C726A5" w:rsidP="00DA2176">
      <w:pPr>
        <w:rPr>
          <w:sz w:val="22"/>
          <w:szCs w:val="22"/>
        </w:rPr>
      </w:pPr>
      <w:r w:rsidRPr="00732890">
        <w:rPr>
          <w:sz w:val="22"/>
          <w:szCs w:val="22"/>
        </w:rPr>
        <w:t>Counselor</w:t>
      </w:r>
    </w:p>
    <w:p w14:paraId="6E25BF50" w14:textId="77777777" w:rsidR="00C726A5" w:rsidRPr="00732890" w:rsidRDefault="00C726A5" w:rsidP="00DA2176">
      <w:pPr>
        <w:rPr>
          <w:sz w:val="22"/>
          <w:szCs w:val="22"/>
        </w:rPr>
      </w:pPr>
      <w:r w:rsidRPr="00732890">
        <w:rPr>
          <w:sz w:val="22"/>
          <w:szCs w:val="22"/>
        </w:rPr>
        <w:t>Department of Biodiversity</w:t>
      </w:r>
    </w:p>
    <w:p w14:paraId="39294EF5" w14:textId="77777777" w:rsidR="00C726A5" w:rsidRPr="00732890" w:rsidRDefault="00C726A5" w:rsidP="00DA2176">
      <w:pPr>
        <w:rPr>
          <w:sz w:val="22"/>
          <w:szCs w:val="22"/>
        </w:rPr>
      </w:pPr>
      <w:r w:rsidRPr="00732890">
        <w:rPr>
          <w:sz w:val="22"/>
          <w:szCs w:val="22"/>
        </w:rPr>
        <w:t>Ministry of Environment</w:t>
      </w:r>
    </w:p>
    <w:p w14:paraId="00C6EBCB" w14:textId="77777777" w:rsidR="00C726A5" w:rsidRPr="00732890" w:rsidRDefault="00C726A5" w:rsidP="00DA2176">
      <w:pPr>
        <w:rPr>
          <w:sz w:val="22"/>
          <w:szCs w:val="22"/>
        </w:rPr>
      </w:pPr>
      <w:r w:rsidRPr="00732890">
        <w:rPr>
          <w:sz w:val="22"/>
          <w:szCs w:val="22"/>
        </w:rPr>
        <w:t>12 Libertati</w:t>
      </w:r>
    </w:p>
    <w:p w14:paraId="6A50759A" w14:textId="77777777" w:rsidR="00C726A5" w:rsidRPr="00732890" w:rsidRDefault="00C726A5" w:rsidP="00DA2176">
      <w:pPr>
        <w:rPr>
          <w:sz w:val="22"/>
          <w:szCs w:val="22"/>
        </w:rPr>
      </w:pPr>
      <w:r w:rsidRPr="00732890">
        <w:rPr>
          <w:sz w:val="22"/>
          <w:szCs w:val="22"/>
        </w:rPr>
        <w:t>040129 Bucharest</w:t>
      </w:r>
    </w:p>
    <w:p w14:paraId="2BBC9141" w14:textId="77777777" w:rsidR="00C726A5" w:rsidRPr="00732890" w:rsidRDefault="00C726A5" w:rsidP="00DA2176">
      <w:pPr>
        <w:rPr>
          <w:sz w:val="22"/>
          <w:szCs w:val="22"/>
        </w:rPr>
      </w:pPr>
      <w:r w:rsidRPr="00732890">
        <w:rPr>
          <w:sz w:val="22"/>
          <w:szCs w:val="22"/>
        </w:rPr>
        <w:t>Romania</w:t>
      </w:r>
    </w:p>
    <w:p w14:paraId="7C1D36AA" w14:textId="77777777" w:rsidR="00C726A5" w:rsidRPr="00732890" w:rsidRDefault="00C726A5" w:rsidP="00DA2176">
      <w:pPr>
        <w:rPr>
          <w:sz w:val="22"/>
          <w:szCs w:val="22"/>
        </w:rPr>
      </w:pPr>
    </w:p>
    <w:p w14:paraId="07C6FF9D" w14:textId="77777777" w:rsidR="00C726A5" w:rsidRPr="00732890" w:rsidRDefault="00C726A5" w:rsidP="00DA2176">
      <w:pPr>
        <w:rPr>
          <w:sz w:val="22"/>
          <w:szCs w:val="22"/>
        </w:rPr>
      </w:pPr>
      <w:r w:rsidRPr="00732890">
        <w:rPr>
          <w:sz w:val="22"/>
          <w:szCs w:val="22"/>
        </w:rPr>
        <w:t>Tel.: +40 214 089 545</w:t>
      </w:r>
    </w:p>
    <w:p w14:paraId="7848D437" w14:textId="77777777" w:rsidR="00C726A5" w:rsidRPr="00732890" w:rsidRDefault="00C726A5" w:rsidP="00DA2176">
      <w:pPr>
        <w:rPr>
          <w:sz w:val="22"/>
          <w:szCs w:val="22"/>
        </w:rPr>
      </w:pPr>
      <w:r w:rsidRPr="00732890">
        <w:rPr>
          <w:sz w:val="22"/>
          <w:szCs w:val="22"/>
        </w:rPr>
        <w:t>Fax: +40 213 126 045</w:t>
      </w:r>
    </w:p>
    <w:p w14:paraId="1D024C4D" w14:textId="77777777" w:rsidR="00C726A5" w:rsidRPr="00812DFE" w:rsidRDefault="00C726A5" w:rsidP="00DA2176">
      <w:pPr>
        <w:rPr>
          <w:sz w:val="22"/>
          <w:szCs w:val="22"/>
          <w:lang w:val="de-DE"/>
        </w:rPr>
      </w:pPr>
      <w:r w:rsidRPr="00812DFE">
        <w:rPr>
          <w:sz w:val="22"/>
          <w:szCs w:val="22"/>
          <w:lang w:val="de-DE"/>
        </w:rPr>
        <w:t xml:space="preserve">E-mail: </w:t>
      </w:r>
      <w:hyperlink r:id="rId107" w:history="1">
        <w:r w:rsidRPr="00812DFE">
          <w:rPr>
            <w:rStyle w:val="Hyperlink"/>
            <w:sz w:val="22"/>
            <w:szCs w:val="22"/>
            <w:lang w:val="de-DE"/>
          </w:rPr>
          <w:t>nela.miauta@mmediu.ro</w:t>
        </w:r>
      </w:hyperlink>
    </w:p>
    <w:p w14:paraId="7C35E56F" w14:textId="77777777" w:rsidR="00C726A5" w:rsidRPr="00812DFE" w:rsidRDefault="00C726A5" w:rsidP="00DA2176">
      <w:pPr>
        <w:rPr>
          <w:b/>
          <w:sz w:val="22"/>
          <w:szCs w:val="22"/>
          <w:lang w:val="de-DE"/>
        </w:rPr>
      </w:pPr>
    </w:p>
    <w:p w14:paraId="3AAFCDC2" w14:textId="77777777" w:rsidR="00C726A5" w:rsidRDefault="00C726A5" w:rsidP="00DA2176">
      <w:pPr>
        <w:rPr>
          <w:b/>
          <w:sz w:val="22"/>
          <w:szCs w:val="22"/>
        </w:rPr>
      </w:pPr>
      <w:r w:rsidRPr="00732890">
        <w:rPr>
          <w:b/>
          <w:sz w:val="22"/>
          <w:szCs w:val="22"/>
        </w:rPr>
        <w:t xml:space="preserve">SOUTH AFRICA </w:t>
      </w:r>
      <w:r>
        <w:rPr>
          <w:b/>
          <w:sz w:val="22"/>
          <w:szCs w:val="22"/>
        </w:rPr>
        <w:t>(Mop7 Host Country)</w:t>
      </w:r>
    </w:p>
    <w:p w14:paraId="05755DD4" w14:textId="77777777" w:rsidR="00C726A5" w:rsidRPr="00732890" w:rsidRDefault="00C726A5" w:rsidP="00DA2176">
      <w:pPr>
        <w:rPr>
          <w:sz w:val="22"/>
          <w:szCs w:val="22"/>
        </w:rPr>
      </w:pPr>
    </w:p>
    <w:p w14:paraId="029D3309"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Title </w:instrText>
      </w:r>
      <w:r w:rsidRPr="00732890">
        <w:rPr>
          <w:sz w:val="22"/>
          <w:szCs w:val="22"/>
        </w:rPr>
        <w:fldChar w:fldCharType="separate"/>
      </w:r>
      <w:r w:rsidRPr="00732890">
        <w:rPr>
          <w:noProof/>
          <w:sz w:val="22"/>
          <w:szCs w:val="22"/>
        </w:rPr>
        <w:t>Ms</w:t>
      </w:r>
      <w:r w:rsidRPr="00732890">
        <w:rPr>
          <w:sz w:val="22"/>
          <w:szCs w:val="22"/>
        </w:rPr>
        <w:fldChar w:fldCharType="end"/>
      </w:r>
      <w:r w:rsidRPr="00732890">
        <w:rPr>
          <w:sz w:val="22"/>
          <w:szCs w:val="22"/>
        </w:rPr>
        <w:t xml:space="preserve"> </w:t>
      </w:r>
      <w:r w:rsidRPr="00732890">
        <w:rPr>
          <w:sz w:val="22"/>
          <w:szCs w:val="22"/>
        </w:rPr>
        <w:fldChar w:fldCharType="begin"/>
      </w:r>
      <w:r w:rsidRPr="00732890">
        <w:rPr>
          <w:sz w:val="22"/>
          <w:szCs w:val="22"/>
        </w:rPr>
        <w:instrText xml:space="preserve"> MERGEFIELD First_name </w:instrText>
      </w:r>
      <w:r w:rsidRPr="00732890">
        <w:rPr>
          <w:sz w:val="22"/>
          <w:szCs w:val="22"/>
        </w:rPr>
        <w:fldChar w:fldCharType="separate"/>
      </w:r>
      <w:r w:rsidRPr="00732890">
        <w:rPr>
          <w:noProof/>
          <w:sz w:val="22"/>
          <w:szCs w:val="22"/>
        </w:rPr>
        <w:t>Humbulani</w:t>
      </w:r>
      <w:r w:rsidRPr="00732890">
        <w:rPr>
          <w:sz w:val="22"/>
          <w:szCs w:val="22"/>
        </w:rPr>
        <w:fldChar w:fldCharType="end"/>
      </w:r>
      <w:r w:rsidRPr="00732890">
        <w:rPr>
          <w:sz w:val="22"/>
          <w:szCs w:val="22"/>
        </w:rPr>
        <w:t xml:space="preserve"> </w:t>
      </w:r>
      <w:r w:rsidRPr="00732890">
        <w:rPr>
          <w:sz w:val="22"/>
          <w:szCs w:val="22"/>
        </w:rPr>
        <w:fldChar w:fldCharType="begin"/>
      </w:r>
      <w:r w:rsidRPr="00732890">
        <w:rPr>
          <w:sz w:val="22"/>
          <w:szCs w:val="22"/>
        </w:rPr>
        <w:instrText xml:space="preserve"> MERGEFIELD Family_name </w:instrText>
      </w:r>
      <w:r w:rsidRPr="00732890">
        <w:rPr>
          <w:sz w:val="22"/>
          <w:szCs w:val="22"/>
        </w:rPr>
        <w:fldChar w:fldCharType="separate"/>
      </w:r>
      <w:r w:rsidRPr="00732890">
        <w:rPr>
          <w:noProof/>
          <w:sz w:val="22"/>
          <w:szCs w:val="22"/>
        </w:rPr>
        <w:t>MAFUMO</w:t>
      </w:r>
      <w:r w:rsidRPr="00732890">
        <w:rPr>
          <w:sz w:val="22"/>
          <w:szCs w:val="22"/>
        </w:rPr>
        <w:fldChar w:fldCharType="end"/>
      </w:r>
    </w:p>
    <w:p w14:paraId="63BB8967"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Functional_title </w:instrText>
      </w:r>
      <w:r w:rsidRPr="00732890">
        <w:rPr>
          <w:sz w:val="22"/>
          <w:szCs w:val="22"/>
        </w:rPr>
        <w:fldChar w:fldCharType="separate"/>
      </w:r>
      <w:r w:rsidRPr="00732890">
        <w:rPr>
          <w:noProof/>
          <w:sz w:val="22"/>
          <w:szCs w:val="22"/>
        </w:rPr>
        <w:t>Deputy Director: Conservation Management</w:t>
      </w:r>
      <w:r w:rsidRPr="00732890">
        <w:rPr>
          <w:sz w:val="22"/>
          <w:szCs w:val="22"/>
        </w:rPr>
        <w:fldChar w:fldCharType="end"/>
      </w:r>
    </w:p>
    <w:bookmarkStart w:id="46" w:name="_Hlk509568634"/>
    <w:p w14:paraId="2C9329E9"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Organization </w:instrText>
      </w:r>
      <w:r w:rsidRPr="00732890">
        <w:rPr>
          <w:sz w:val="22"/>
          <w:szCs w:val="22"/>
        </w:rPr>
        <w:fldChar w:fldCharType="separate"/>
      </w:r>
      <w:r w:rsidRPr="00732890">
        <w:rPr>
          <w:noProof/>
          <w:sz w:val="22"/>
          <w:szCs w:val="22"/>
        </w:rPr>
        <w:t>National Department of Environmental Affairs</w:t>
      </w:r>
      <w:r w:rsidRPr="00732890">
        <w:rPr>
          <w:sz w:val="22"/>
          <w:szCs w:val="22"/>
        </w:rPr>
        <w:fldChar w:fldCharType="end"/>
      </w:r>
    </w:p>
    <w:p w14:paraId="24BB92EF" w14:textId="77777777" w:rsidR="00C726A5" w:rsidRPr="00732890" w:rsidRDefault="00C726A5" w:rsidP="00DA2176">
      <w:pPr>
        <w:rPr>
          <w:sz w:val="22"/>
          <w:szCs w:val="22"/>
        </w:rPr>
      </w:pPr>
      <w:r w:rsidRPr="00732890">
        <w:rPr>
          <w:sz w:val="22"/>
          <w:szCs w:val="22"/>
        </w:rPr>
        <w:t>Environment House</w:t>
      </w:r>
      <w:r w:rsidRPr="00732890">
        <w:rPr>
          <w:sz w:val="22"/>
          <w:szCs w:val="22"/>
        </w:rPr>
        <w:fldChar w:fldCharType="begin"/>
      </w:r>
      <w:r w:rsidRPr="00732890">
        <w:rPr>
          <w:sz w:val="22"/>
          <w:szCs w:val="22"/>
        </w:rPr>
        <w:instrText xml:space="preserve"> MERGEFIELD DepartmentUnit </w:instrText>
      </w:r>
      <w:r w:rsidRPr="00732890">
        <w:rPr>
          <w:sz w:val="22"/>
          <w:szCs w:val="22"/>
        </w:rPr>
        <w:fldChar w:fldCharType="end"/>
      </w:r>
    </w:p>
    <w:p w14:paraId="4B0092A5"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PO_Box__Street </w:instrText>
      </w:r>
      <w:r w:rsidRPr="00732890">
        <w:rPr>
          <w:sz w:val="22"/>
          <w:szCs w:val="22"/>
        </w:rPr>
        <w:fldChar w:fldCharType="separate"/>
      </w:r>
      <w:r w:rsidRPr="00732890">
        <w:rPr>
          <w:noProof/>
          <w:sz w:val="22"/>
          <w:szCs w:val="22"/>
        </w:rPr>
        <w:t xml:space="preserve">473 Steve Biko </w:t>
      </w:r>
      <w:r w:rsidRPr="00732890">
        <w:rPr>
          <w:sz w:val="22"/>
          <w:szCs w:val="22"/>
        </w:rPr>
        <w:fldChar w:fldCharType="end"/>
      </w:r>
    </w:p>
    <w:p w14:paraId="7006AA24"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Post_code </w:instrText>
      </w:r>
      <w:r w:rsidRPr="00732890">
        <w:rPr>
          <w:sz w:val="22"/>
          <w:szCs w:val="22"/>
        </w:rPr>
        <w:fldChar w:fldCharType="separate"/>
      </w:r>
      <w:r w:rsidRPr="00732890">
        <w:rPr>
          <w:noProof/>
          <w:sz w:val="22"/>
          <w:szCs w:val="22"/>
        </w:rPr>
        <w:t>0083</w:t>
      </w:r>
      <w:r w:rsidRPr="00732890">
        <w:rPr>
          <w:sz w:val="22"/>
          <w:szCs w:val="22"/>
        </w:rPr>
        <w:fldChar w:fldCharType="end"/>
      </w:r>
      <w:r w:rsidRPr="00732890">
        <w:rPr>
          <w:sz w:val="22"/>
          <w:szCs w:val="22"/>
        </w:rPr>
        <w:t xml:space="preserve"> </w:t>
      </w:r>
      <w:r w:rsidRPr="00732890">
        <w:rPr>
          <w:sz w:val="22"/>
          <w:szCs w:val="22"/>
        </w:rPr>
        <w:fldChar w:fldCharType="begin"/>
      </w:r>
      <w:r w:rsidRPr="00732890">
        <w:rPr>
          <w:sz w:val="22"/>
          <w:szCs w:val="22"/>
        </w:rPr>
        <w:instrText xml:space="preserve"> MERGEFIELD City </w:instrText>
      </w:r>
      <w:r w:rsidRPr="00732890">
        <w:rPr>
          <w:sz w:val="22"/>
          <w:szCs w:val="22"/>
        </w:rPr>
        <w:fldChar w:fldCharType="separate"/>
      </w:r>
      <w:r w:rsidRPr="00732890">
        <w:rPr>
          <w:noProof/>
          <w:sz w:val="22"/>
          <w:szCs w:val="22"/>
        </w:rPr>
        <w:t>Arcadia</w:t>
      </w:r>
      <w:r w:rsidRPr="00732890">
        <w:rPr>
          <w:sz w:val="22"/>
          <w:szCs w:val="22"/>
        </w:rPr>
        <w:fldChar w:fldCharType="end"/>
      </w:r>
      <w:r w:rsidRPr="00732890">
        <w:rPr>
          <w:sz w:val="22"/>
          <w:szCs w:val="22"/>
        </w:rPr>
        <w:t>, Pretoria</w:t>
      </w:r>
    </w:p>
    <w:p w14:paraId="4ABA1DFD" w14:textId="77777777" w:rsidR="00C726A5" w:rsidRPr="00732890" w:rsidRDefault="00C726A5" w:rsidP="00DA2176">
      <w:pPr>
        <w:rPr>
          <w:sz w:val="22"/>
          <w:szCs w:val="22"/>
        </w:rPr>
      </w:pPr>
      <w:r w:rsidRPr="00732890">
        <w:rPr>
          <w:sz w:val="22"/>
          <w:szCs w:val="22"/>
        </w:rPr>
        <w:t>South Africa</w:t>
      </w:r>
    </w:p>
    <w:bookmarkEnd w:id="46"/>
    <w:p w14:paraId="611D56F0" w14:textId="77777777" w:rsidR="00C726A5" w:rsidRPr="00732890" w:rsidRDefault="00C726A5" w:rsidP="00DA2176">
      <w:pPr>
        <w:rPr>
          <w:sz w:val="22"/>
          <w:szCs w:val="22"/>
        </w:rPr>
      </w:pPr>
    </w:p>
    <w:p w14:paraId="3D9D21D6" w14:textId="77777777" w:rsidR="00C726A5" w:rsidRPr="00732890" w:rsidRDefault="00C726A5" w:rsidP="00DA2176">
      <w:pPr>
        <w:rPr>
          <w:sz w:val="22"/>
          <w:szCs w:val="22"/>
        </w:rPr>
      </w:pPr>
      <w:r w:rsidRPr="00732890">
        <w:rPr>
          <w:sz w:val="22"/>
          <w:szCs w:val="22"/>
        </w:rPr>
        <w:t xml:space="preserve">Tel.: </w:t>
      </w:r>
      <w:r w:rsidRPr="00732890">
        <w:rPr>
          <w:sz w:val="22"/>
          <w:szCs w:val="22"/>
        </w:rPr>
        <w:fldChar w:fldCharType="begin"/>
      </w:r>
      <w:r w:rsidRPr="00732890">
        <w:rPr>
          <w:sz w:val="22"/>
          <w:szCs w:val="22"/>
        </w:rPr>
        <w:instrText xml:space="preserve"> MERGEFIELD Telephone </w:instrText>
      </w:r>
      <w:r w:rsidRPr="00732890">
        <w:rPr>
          <w:sz w:val="22"/>
          <w:szCs w:val="22"/>
        </w:rPr>
        <w:fldChar w:fldCharType="separate"/>
      </w:r>
      <w:r w:rsidRPr="00732890">
        <w:rPr>
          <w:noProof/>
          <w:sz w:val="22"/>
          <w:szCs w:val="22"/>
        </w:rPr>
        <w:t>+27 12 399 9586</w:t>
      </w:r>
      <w:r w:rsidRPr="00732890">
        <w:rPr>
          <w:sz w:val="22"/>
          <w:szCs w:val="22"/>
        </w:rPr>
        <w:fldChar w:fldCharType="end"/>
      </w:r>
    </w:p>
    <w:p w14:paraId="5027D0C1" w14:textId="77777777" w:rsidR="00C726A5" w:rsidRPr="00DF6228" w:rsidRDefault="00C726A5" w:rsidP="00DA2176">
      <w:pPr>
        <w:rPr>
          <w:sz w:val="22"/>
          <w:szCs w:val="22"/>
        </w:rPr>
      </w:pPr>
      <w:r w:rsidRPr="00DF6228">
        <w:rPr>
          <w:sz w:val="22"/>
          <w:szCs w:val="22"/>
        </w:rPr>
        <w:t xml:space="preserve">Fax: </w:t>
      </w:r>
      <w:r w:rsidRPr="00732890">
        <w:rPr>
          <w:sz w:val="22"/>
          <w:szCs w:val="22"/>
        </w:rPr>
        <w:fldChar w:fldCharType="begin"/>
      </w:r>
      <w:r w:rsidRPr="00DF6228">
        <w:rPr>
          <w:sz w:val="22"/>
          <w:szCs w:val="22"/>
        </w:rPr>
        <w:instrText xml:space="preserve"> MERGEFIELD Fax_ </w:instrText>
      </w:r>
      <w:r w:rsidRPr="00732890">
        <w:rPr>
          <w:sz w:val="22"/>
          <w:szCs w:val="22"/>
        </w:rPr>
        <w:fldChar w:fldCharType="separate"/>
      </w:r>
      <w:r w:rsidRPr="00DF6228">
        <w:rPr>
          <w:noProof/>
          <w:sz w:val="22"/>
          <w:szCs w:val="22"/>
        </w:rPr>
        <w:t>+27 82 485 6499</w:t>
      </w:r>
      <w:r w:rsidRPr="00732890">
        <w:rPr>
          <w:sz w:val="22"/>
          <w:szCs w:val="22"/>
        </w:rPr>
        <w:fldChar w:fldCharType="end"/>
      </w:r>
    </w:p>
    <w:p w14:paraId="228056EE" w14:textId="77777777" w:rsidR="00C726A5" w:rsidRPr="00DF6228" w:rsidRDefault="00C726A5" w:rsidP="00DA2176">
      <w:pPr>
        <w:rPr>
          <w:sz w:val="22"/>
          <w:szCs w:val="22"/>
        </w:rPr>
      </w:pPr>
      <w:r w:rsidRPr="00DF6228">
        <w:rPr>
          <w:sz w:val="22"/>
          <w:szCs w:val="22"/>
        </w:rPr>
        <w:t xml:space="preserve">E-mail: </w:t>
      </w:r>
      <w:r w:rsidRPr="00732890">
        <w:rPr>
          <w:sz w:val="22"/>
          <w:szCs w:val="22"/>
        </w:rPr>
        <w:fldChar w:fldCharType="begin"/>
      </w:r>
      <w:r w:rsidRPr="00DF6228">
        <w:rPr>
          <w:sz w:val="22"/>
          <w:szCs w:val="22"/>
        </w:rPr>
        <w:instrText xml:space="preserve"> MERGEFIELD Email </w:instrText>
      </w:r>
      <w:r w:rsidRPr="00732890">
        <w:rPr>
          <w:sz w:val="22"/>
          <w:szCs w:val="22"/>
        </w:rPr>
        <w:fldChar w:fldCharType="separate"/>
      </w:r>
      <w:r w:rsidRPr="00DF6228">
        <w:rPr>
          <w:rStyle w:val="Hyperlink"/>
          <w:sz w:val="22"/>
          <w:szCs w:val="22"/>
        </w:rPr>
        <w:t>hmafumo@environment.gov.za</w:t>
      </w:r>
      <w:r w:rsidRPr="00732890">
        <w:rPr>
          <w:sz w:val="22"/>
          <w:szCs w:val="22"/>
        </w:rPr>
        <w:fldChar w:fldCharType="end"/>
      </w:r>
    </w:p>
    <w:p w14:paraId="3093A1A2" w14:textId="77777777" w:rsidR="00C726A5" w:rsidRPr="00DF6228" w:rsidRDefault="00C726A5" w:rsidP="00DA2176">
      <w:pPr>
        <w:rPr>
          <w:color w:val="FF0000"/>
          <w:sz w:val="22"/>
          <w:szCs w:val="22"/>
        </w:rPr>
      </w:pPr>
    </w:p>
    <w:p w14:paraId="2AAC8E08" w14:textId="77777777" w:rsidR="00C726A5" w:rsidRPr="0080706F" w:rsidRDefault="00C726A5" w:rsidP="00DA2176">
      <w:pPr>
        <w:rPr>
          <w:noProof/>
          <w:sz w:val="22"/>
          <w:szCs w:val="22"/>
        </w:rPr>
      </w:pPr>
      <w:r w:rsidRPr="0080706F">
        <w:rPr>
          <w:noProof/>
          <w:sz w:val="22"/>
          <w:szCs w:val="22"/>
        </w:rPr>
        <w:t xml:space="preserve">Mr Cyprian </w:t>
      </w:r>
      <w:r w:rsidRPr="00FB3A8A">
        <w:rPr>
          <w:noProof/>
          <w:sz w:val="22"/>
          <w:szCs w:val="22"/>
        </w:rPr>
        <w:t>MNCEDISI CINDI</w:t>
      </w:r>
    </w:p>
    <w:p w14:paraId="38D19C01" w14:textId="77777777" w:rsidR="00C726A5" w:rsidRPr="0080706F" w:rsidRDefault="00C726A5" w:rsidP="00DA2176">
      <w:pPr>
        <w:rPr>
          <w:noProof/>
          <w:sz w:val="22"/>
          <w:szCs w:val="22"/>
        </w:rPr>
      </w:pPr>
      <w:r w:rsidRPr="0080706F">
        <w:rPr>
          <w:noProof/>
          <w:sz w:val="22"/>
          <w:szCs w:val="22"/>
        </w:rPr>
        <w:t>Biodiversity Conservation</w:t>
      </w:r>
    </w:p>
    <w:p w14:paraId="5C5A96B2" w14:textId="77777777" w:rsidR="00C726A5" w:rsidRPr="0080706F" w:rsidRDefault="00C726A5" w:rsidP="00DA2176">
      <w:pPr>
        <w:rPr>
          <w:noProof/>
          <w:sz w:val="22"/>
          <w:szCs w:val="22"/>
        </w:rPr>
      </w:pPr>
      <w:r w:rsidRPr="0080706F">
        <w:rPr>
          <w:noProof/>
          <w:sz w:val="22"/>
          <w:szCs w:val="22"/>
        </w:rPr>
        <w:t xml:space="preserve">Conservation Management </w:t>
      </w:r>
    </w:p>
    <w:p w14:paraId="1A541DAE" w14:textId="77777777" w:rsidR="00C726A5" w:rsidRPr="0080706F" w:rsidRDefault="00C726A5" w:rsidP="00DA2176">
      <w:pPr>
        <w:rPr>
          <w:noProof/>
          <w:sz w:val="22"/>
          <w:szCs w:val="22"/>
        </w:rPr>
      </w:pPr>
      <w:r w:rsidRPr="0080706F">
        <w:rPr>
          <w:noProof/>
          <w:sz w:val="22"/>
          <w:szCs w:val="22"/>
        </w:rPr>
        <w:t xml:space="preserve">Department of Environmental Affairs </w:t>
      </w:r>
    </w:p>
    <w:p w14:paraId="28036F15" w14:textId="77777777" w:rsidR="00C726A5" w:rsidRPr="00732890" w:rsidRDefault="00C726A5" w:rsidP="00DA2176">
      <w:pPr>
        <w:rPr>
          <w:sz w:val="22"/>
          <w:szCs w:val="22"/>
        </w:rPr>
      </w:pPr>
      <w:r w:rsidRPr="00732890">
        <w:rPr>
          <w:sz w:val="22"/>
          <w:szCs w:val="22"/>
        </w:rPr>
        <w:t>Environment House</w:t>
      </w:r>
      <w:r w:rsidRPr="00732890">
        <w:rPr>
          <w:sz w:val="22"/>
          <w:szCs w:val="22"/>
        </w:rPr>
        <w:fldChar w:fldCharType="begin"/>
      </w:r>
      <w:r w:rsidRPr="00732890">
        <w:rPr>
          <w:sz w:val="22"/>
          <w:szCs w:val="22"/>
        </w:rPr>
        <w:instrText xml:space="preserve"> MERGEFIELD DepartmentUnit </w:instrText>
      </w:r>
      <w:r w:rsidRPr="00732890">
        <w:rPr>
          <w:sz w:val="22"/>
          <w:szCs w:val="22"/>
        </w:rPr>
        <w:fldChar w:fldCharType="end"/>
      </w:r>
    </w:p>
    <w:p w14:paraId="26C94E6C"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PO_Box__Street </w:instrText>
      </w:r>
      <w:r w:rsidRPr="00732890">
        <w:rPr>
          <w:sz w:val="22"/>
          <w:szCs w:val="22"/>
        </w:rPr>
        <w:fldChar w:fldCharType="separate"/>
      </w:r>
      <w:r w:rsidRPr="00732890">
        <w:rPr>
          <w:noProof/>
          <w:sz w:val="22"/>
          <w:szCs w:val="22"/>
        </w:rPr>
        <w:t xml:space="preserve">473 Steve Biko </w:t>
      </w:r>
      <w:r w:rsidRPr="00732890">
        <w:rPr>
          <w:sz w:val="22"/>
          <w:szCs w:val="22"/>
        </w:rPr>
        <w:fldChar w:fldCharType="end"/>
      </w:r>
    </w:p>
    <w:p w14:paraId="13D25E41" w14:textId="77777777" w:rsidR="00C726A5" w:rsidRPr="00732890" w:rsidRDefault="00C726A5" w:rsidP="00DA2176">
      <w:pPr>
        <w:rPr>
          <w:sz w:val="22"/>
          <w:szCs w:val="22"/>
        </w:rPr>
      </w:pPr>
      <w:r w:rsidRPr="00732890">
        <w:rPr>
          <w:sz w:val="22"/>
          <w:szCs w:val="22"/>
        </w:rPr>
        <w:fldChar w:fldCharType="begin"/>
      </w:r>
      <w:r w:rsidRPr="00732890">
        <w:rPr>
          <w:sz w:val="22"/>
          <w:szCs w:val="22"/>
        </w:rPr>
        <w:instrText xml:space="preserve"> MERGEFIELD Post_code </w:instrText>
      </w:r>
      <w:r w:rsidRPr="00732890">
        <w:rPr>
          <w:sz w:val="22"/>
          <w:szCs w:val="22"/>
        </w:rPr>
        <w:fldChar w:fldCharType="separate"/>
      </w:r>
      <w:r w:rsidRPr="00732890">
        <w:rPr>
          <w:noProof/>
          <w:sz w:val="22"/>
          <w:szCs w:val="22"/>
        </w:rPr>
        <w:t>0083</w:t>
      </w:r>
      <w:r w:rsidRPr="00732890">
        <w:rPr>
          <w:sz w:val="22"/>
          <w:szCs w:val="22"/>
        </w:rPr>
        <w:fldChar w:fldCharType="end"/>
      </w:r>
      <w:r w:rsidRPr="00732890">
        <w:rPr>
          <w:sz w:val="22"/>
          <w:szCs w:val="22"/>
        </w:rPr>
        <w:t xml:space="preserve"> </w:t>
      </w:r>
      <w:r w:rsidRPr="00732890">
        <w:rPr>
          <w:sz w:val="22"/>
          <w:szCs w:val="22"/>
        </w:rPr>
        <w:fldChar w:fldCharType="begin"/>
      </w:r>
      <w:r w:rsidRPr="00732890">
        <w:rPr>
          <w:sz w:val="22"/>
          <w:szCs w:val="22"/>
        </w:rPr>
        <w:instrText xml:space="preserve"> MERGEFIELD City </w:instrText>
      </w:r>
      <w:r w:rsidRPr="00732890">
        <w:rPr>
          <w:sz w:val="22"/>
          <w:szCs w:val="22"/>
        </w:rPr>
        <w:fldChar w:fldCharType="separate"/>
      </w:r>
      <w:r w:rsidRPr="00732890">
        <w:rPr>
          <w:noProof/>
          <w:sz w:val="22"/>
          <w:szCs w:val="22"/>
        </w:rPr>
        <w:t>Arcadia</w:t>
      </w:r>
      <w:r w:rsidRPr="00732890">
        <w:rPr>
          <w:sz w:val="22"/>
          <w:szCs w:val="22"/>
        </w:rPr>
        <w:fldChar w:fldCharType="end"/>
      </w:r>
      <w:r w:rsidRPr="00732890">
        <w:rPr>
          <w:sz w:val="22"/>
          <w:szCs w:val="22"/>
        </w:rPr>
        <w:t>, Pretoria</w:t>
      </w:r>
    </w:p>
    <w:p w14:paraId="08768F00" w14:textId="77777777" w:rsidR="00C726A5" w:rsidRPr="00732890" w:rsidRDefault="00C726A5" w:rsidP="00DA2176">
      <w:pPr>
        <w:rPr>
          <w:sz w:val="22"/>
          <w:szCs w:val="22"/>
        </w:rPr>
      </w:pPr>
      <w:r w:rsidRPr="00732890">
        <w:rPr>
          <w:sz w:val="22"/>
          <w:szCs w:val="22"/>
        </w:rPr>
        <w:t>South Africa</w:t>
      </w:r>
    </w:p>
    <w:p w14:paraId="4758ACFF" w14:textId="77777777" w:rsidR="00C726A5" w:rsidRPr="0080706F" w:rsidRDefault="00C726A5" w:rsidP="00DA2176">
      <w:pPr>
        <w:rPr>
          <w:noProof/>
          <w:sz w:val="22"/>
          <w:szCs w:val="22"/>
        </w:rPr>
      </w:pPr>
    </w:p>
    <w:p w14:paraId="2FF17CBE" w14:textId="77777777" w:rsidR="00C726A5" w:rsidRPr="0080706F" w:rsidRDefault="00C726A5" w:rsidP="00DA2176">
      <w:pPr>
        <w:rPr>
          <w:noProof/>
          <w:sz w:val="22"/>
          <w:szCs w:val="22"/>
        </w:rPr>
      </w:pPr>
      <w:r w:rsidRPr="0080706F">
        <w:rPr>
          <w:noProof/>
          <w:sz w:val="22"/>
          <w:szCs w:val="22"/>
        </w:rPr>
        <w:t>Tel: +27 12 399 9495</w:t>
      </w:r>
    </w:p>
    <w:p w14:paraId="5E4B5126" w14:textId="77777777" w:rsidR="00C726A5" w:rsidRPr="0080706F" w:rsidRDefault="00C726A5" w:rsidP="00DA2176">
      <w:pPr>
        <w:rPr>
          <w:noProof/>
          <w:sz w:val="22"/>
          <w:szCs w:val="22"/>
        </w:rPr>
      </w:pPr>
      <w:r w:rsidRPr="0080706F">
        <w:rPr>
          <w:noProof/>
          <w:sz w:val="22"/>
          <w:szCs w:val="22"/>
        </w:rPr>
        <w:t xml:space="preserve">Fax:  </w:t>
      </w:r>
      <w:r>
        <w:rPr>
          <w:noProof/>
          <w:sz w:val="22"/>
          <w:szCs w:val="22"/>
        </w:rPr>
        <w:t xml:space="preserve">+27 </w:t>
      </w:r>
      <w:r w:rsidRPr="0080706F">
        <w:rPr>
          <w:noProof/>
          <w:sz w:val="22"/>
          <w:szCs w:val="22"/>
        </w:rPr>
        <w:t>086 541 1102</w:t>
      </w:r>
    </w:p>
    <w:p w14:paraId="0A750DA1" w14:textId="77777777" w:rsidR="00C726A5" w:rsidRPr="0080706F" w:rsidRDefault="00C726A5" w:rsidP="00DA2176">
      <w:pPr>
        <w:rPr>
          <w:sz w:val="22"/>
          <w:szCs w:val="22"/>
        </w:rPr>
      </w:pPr>
      <w:r w:rsidRPr="0080706F">
        <w:rPr>
          <w:sz w:val="22"/>
          <w:szCs w:val="22"/>
        </w:rPr>
        <w:t xml:space="preserve">E-mail: </w:t>
      </w:r>
      <w:hyperlink r:id="rId108" w:history="1">
        <w:r w:rsidRPr="0080706F">
          <w:rPr>
            <w:rStyle w:val="Hyperlink"/>
            <w:sz w:val="22"/>
            <w:szCs w:val="22"/>
          </w:rPr>
          <w:t>MCindi@environment.gov.za</w:t>
        </w:r>
      </w:hyperlink>
      <w:r w:rsidRPr="0080706F">
        <w:rPr>
          <w:sz w:val="22"/>
          <w:szCs w:val="22"/>
        </w:rPr>
        <w:t xml:space="preserve">  </w:t>
      </w:r>
    </w:p>
    <w:p w14:paraId="47987F67" w14:textId="77777777" w:rsidR="00C726A5" w:rsidRDefault="00C726A5" w:rsidP="00DA2176">
      <w:pPr>
        <w:rPr>
          <w:b/>
          <w:sz w:val="22"/>
          <w:szCs w:val="22"/>
        </w:rPr>
      </w:pPr>
    </w:p>
    <w:p w14:paraId="405C68D0" w14:textId="77777777" w:rsidR="00C726A5" w:rsidRDefault="00C726A5" w:rsidP="00DA2176">
      <w:pPr>
        <w:rPr>
          <w:b/>
          <w:sz w:val="22"/>
          <w:szCs w:val="22"/>
        </w:rPr>
      </w:pPr>
    </w:p>
    <w:p w14:paraId="342DB799" w14:textId="77777777" w:rsidR="00C726A5" w:rsidRDefault="00C726A5" w:rsidP="00DA2176">
      <w:pPr>
        <w:rPr>
          <w:b/>
          <w:sz w:val="22"/>
          <w:szCs w:val="22"/>
        </w:rPr>
      </w:pPr>
    </w:p>
    <w:p w14:paraId="58E93FB9" w14:textId="77777777" w:rsidR="00C726A5" w:rsidRDefault="00C726A5" w:rsidP="00DA2176">
      <w:pPr>
        <w:rPr>
          <w:b/>
          <w:sz w:val="22"/>
          <w:szCs w:val="22"/>
        </w:rPr>
      </w:pPr>
    </w:p>
    <w:p w14:paraId="073E7F91" w14:textId="77777777" w:rsidR="00C726A5" w:rsidRDefault="00C726A5" w:rsidP="00DA2176">
      <w:pPr>
        <w:rPr>
          <w:b/>
          <w:sz w:val="22"/>
          <w:szCs w:val="22"/>
        </w:rPr>
      </w:pPr>
    </w:p>
    <w:p w14:paraId="03B08B9C" w14:textId="77777777" w:rsidR="00C726A5" w:rsidRDefault="00C726A5" w:rsidP="00DA2176">
      <w:pPr>
        <w:rPr>
          <w:b/>
          <w:sz w:val="22"/>
          <w:szCs w:val="22"/>
        </w:rPr>
      </w:pPr>
    </w:p>
    <w:p w14:paraId="26E8A069" w14:textId="77777777" w:rsidR="008671E8" w:rsidRDefault="008671E8" w:rsidP="00DA2176">
      <w:pPr>
        <w:rPr>
          <w:b/>
          <w:sz w:val="22"/>
          <w:szCs w:val="22"/>
        </w:rPr>
      </w:pPr>
    </w:p>
    <w:p w14:paraId="455EB396" w14:textId="77777777" w:rsidR="008671E8" w:rsidRDefault="008671E8" w:rsidP="00DA2176">
      <w:pPr>
        <w:rPr>
          <w:b/>
          <w:sz w:val="22"/>
          <w:szCs w:val="22"/>
        </w:rPr>
      </w:pPr>
    </w:p>
    <w:p w14:paraId="5D1C5A5B" w14:textId="77777777" w:rsidR="008671E8" w:rsidRDefault="008671E8" w:rsidP="00DA2176">
      <w:pPr>
        <w:rPr>
          <w:b/>
          <w:sz w:val="22"/>
          <w:szCs w:val="22"/>
        </w:rPr>
      </w:pPr>
    </w:p>
    <w:p w14:paraId="23C33F3C" w14:textId="77777777" w:rsidR="008671E8" w:rsidRDefault="008671E8" w:rsidP="00DA2176">
      <w:pPr>
        <w:rPr>
          <w:b/>
          <w:sz w:val="22"/>
          <w:szCs w:val="22"/>
        </w:rPr>
      </w:pPr>
    </w:p>
    <w:p w14:paraId="145DA309" w14:textId="77777777" w:rsidR="008671E8" w:rsidRDefault="008671E8" w:rsidP="00DA2176">
      <w:pPr>
        <w:rPr>
          <w:b/>
          <w:sz w:val="22"/>
          <w:szCs w:val="22"/>
        </w:rPr>
      </w:pPr>
    </w:p>
    <w:p w14:paraId="6744599F" w14:textId="77777777" w:rsidR="008671E8" w:rsidRDefault="008671E8" w:rsidP="00DA2176">
      <w:pPr>
        <w:rPr>
          <w:b/>
          <w:sz w:val="22"/>
          <w:szCs w:val="22"/>
        </w:rPr>
      </w:pPr>
    </w:p>
    <w:p w14:paraId="442F224C" w14:textId="77777777" w:rsidR="00C726A5" w:rsidRDefault="00C726A5" w:rsidP="00DA2176">
      <w:pPr>
        <w:rPr>
          <w:b/>
          <w:sz w:val="22"/>
          <w:szCs w:val="22"/>
        </w:rPr>
      </w:pPr>
    </w:p>
    <w:p w14:paraId="5F4388E9" w14:textId="77777777" w:rsidR="008671E8" w:rsidRDefault="008671E8" w:rsidP="00DA2176">
      <w:pPr>
        <w:rPr>
          <w:b/>
          <w:sz w:val="22"/>
          <w:szCs w:val="22"/>
        </w:rPr>
      </w:pPr>
    </w:p>
    <w:p w14:paraId="3CE8418A" w14:textId="77777777" w:rsidR="008671E8" w:rsidRDefault="008671E8" w:rsidP="00DA2176">
      <w:pPr>
        <w:rPr>
          <w:b/>
          <w:sz w:val="22"/>
          <w:szCs w:val="22"/>
        </w:rPr>
      </w:pPr>
    </w:p>
    <w:p w14:paraId="35271E61" w14:textId="77777777" w:rsidR="00C726A5" w:rsidRPr="00DB4EA9" w:rsidRDefault="00C726A5" w:rsidP="00DA2176">
      <w:pPr>
        <w:rPr>
          <w:b/>
          <w:sz w:val="22"/>
          <w:szCs w:val="22"/>
        </w:rPr>
      </w:pPr>
      <w:r w:rsidRPr="00DB4EA9">
        <w:rPr>
          <w:b/>
          <w:sz w:val="22"/>
          <w:szCs w:val="22"/>
        </w:rPr>
        <w:t>UGANDA - CHAIR OF THE AEWA STANDING COMMITTEE</w:t>
      </w:r>
    </w:p>
    <w:p w14:paraId="38C54183" w14:textId="77777777" w:rsidR="00C726A5" w:rsidRPr="00732890" w:rsidRDefault="00C726A5" w:rsidP="00DA2176">
      <w:pPr>
        <w:rPr>
          <w:sz w:val="22"/>
          <w:szCs w:val="22"/>
        </w:rPr>
      </w:pPr>
    </w:p>
    <w:p w14:paraId="026F0301" w14:textId="77777777" w:rsidR="00C726A5" w:rsidRPr="00732890" w:rsidRDefault="00C726A5" w:rsidP="00DA2176">
      <w:pPr>
        <w:rPr>
          <w:sz w:val="22"/>
          <w:szCs w:val="22"/>
        </w:rPr>
      </w:pPr>
      <w:r w:rsidRPr="00732890">
        <w:rPr>
          <w:sz w:val="22"/>
          <w:szCs w:val="22"/>
        </w:rPr>
        <w:t>Dr Barirega AKANKWASAH</w:t>
      </w:r>
    </w:p>
    <w:p w14:paraId="77D2EA9E" w14:textId="77777777" w:rsidR="00C726A5" w:rsidRPr="00732890" w:rsidRDefault="00C726A5" w:rsidP="00DA2176">
      <w:pPr>
        <w:rPr>
          <w:sz w:val="22"/>
          <w:szCs w:val="22"/>
        </w:rPr>
      </w:pPr>
      <w:r w:rsidRPr="00732890">
        <w:rPr>
          <w:sz w:val="22"/>
          <w:szCs w:val="22"/>
        </w:rPr>
        <w:t>Assistant Commissioner Wildlife Conservation</w:t>
      </w:r>
    </w:p>
    <w:p w14:paraId="717FA483" w14:textId="77777777" w:rsidR="00C726A5" w:rsidRPr="00732890" w:rsidRDefault="00C726A5" w:rsidP="00DA2176">
      <w:pPr>
        <w:rPr>
          <w:sz w:val="22"/>
          <w:szCs w:val="22"/>
        </w:rPr>
      </w:pPr>
      <w:r w:rsidRPr="00732890">
        <w:rPr>
          <w:sz w:val="22"/>
          <w:szCs w:val="22"/>
        </w:rPr>
        <w:t>Head of Department of Wildlife Conservation</w:t>
      </w:r>
    </w:p>
    <w:p w14:paraId="48D722C3" w14:textId="77777777" w:rsidR="00C726A5" w:rsidRPr="00732890" w:rsidRDefault="00C726A5" w:rsidP="00DA2176">
      <w:pPr>
        <w:rPr>
          <w:sz w:val="22"/>
          <w:szCs w:val="22"/>
        </w:rPr>
      </w:pPr>
      <w:r w:rsidRPr="00732890">
        <w:rPr>
          <w:sz w:val="22"/>
          <w:szCs w:val="22"/>
        </w:rPr>
        <w:t>Ministry of Tourism, Wildlife and Antiquities</w:t>
      </w:r>
    </w:p>
    <w:p w14:paraId="005D5F59" w14:textId="77777777" w:rsidR="00C726A5" w:rsidRPr="00C93D9B" w:rsidRDefault="00C726A5" w:rsidP="00DA2176">
      <w:pPr>
        <w:rPr>
          <w:sz w:val="22"/>
          <w:szCs w:val="22"/>
          <w:lang w:val="it-IT"/>
        </w:rPr>
      </w:pPr>
      <w:r w:rsidRPr="00C93D9B">
        <w:rPr>
          <w:sz w:val="22"/>
          <w:szCs w:val="22"/>
          <w:lang w:val="it-IT"/>
        </w:rPr>
        <w:t>4241 Kampala, Plot 6, Nakasero Road</w:t>
      </w:r>
    </w:p>
    <w:p w14:paraId="191F77E8" w14:textId="77777777" w:rsidR="00C726A5" w:rsidRPr="00C93D9B" w:rsidRDefault="00C726A5" w:rsidP="00DA2176">
      <w:pPr>
        <w:rPr>
          <w:sz w:val="22"/>
          <w:szCs w:val="22"/>
          <w:lang w:val="it-IT"/>
        </w:rPr>
      </w:pPr>
      <w:r w:rsidRPr="00C93D9B">
        <w:rPr>
          <w:sz w:val="22"/>
          <w:szCs w:val="22"/>
          <w:lang w:val="it-IT"/>
        </w:rPr>
        <w:t>256 Kampala</w:t>
      </w:r>
    </w:p>
    <w:p w14:paraId="6747B6F4" w14:textId="77777777" w:rsidR="00C726A5" w:rsidRPr="00C93D9B" w:rsidRDefault="00C726A5" w:rsidP="00DA2176">
      <w:pPr>
        <w:rPr>
          <w:sz w:val="22"/>
          <w:szCs w:val="22"/>
          <w:lang w:val="it-IT"/>
        </w:rPr>
      </w:pPr>
      <w:r w:rsidRPr="00C93D9B">
        <w:rPr>
          <w:sz w:val="22"/>
          <w:szCs w:val="22"/>
          <w:lang w:val="it-IT"/>
        </w:rPr>
        <w:t>Uganda</w:t>
      </w:r>
    </w:p>
    <w:p w14:paraId="45429546" w14:textId="77777777" w:rsidR="00C726A5" w:rsidRPr="00C93D9B" w:rsidRDefault="00C726A5" w:rsidP="00DA2176">
      <w:pPr>
        <w:rPr>
          <w:sz w:val="22"/>
          <w:szCs w:val="22"/>
          <w:lang w:val="it-IT"/>
        </w:rPr>
      </w:pPr>
    </w:p>
    <w:p w14:paraId="26657A4B" w14:textId="77777777" w:rsidR="00C726A5" w:rsidRPr="00E22E4C" w:rsidRDefault="00C726A5" w:rsidP="00DA2176">
      <w:pPr>
        <w:rPr>
          <w:sz w:val="22"/>
          <w:szCs w:val="22"/>
          <w:lang w:val="en-US"/>
        </w:rPr>
      </w:pPr>
      <w:r w:rsidRPr="00E22E4C">
        <w:rPr>
          <w:sz w:val="22"/>
          <w:szCs w:val="22"/>
          <w:lang w:val="en-US"/>
        </w:rPr>
        <w:t>Tel.: +256 414 561 723</w:t>
      </w:r>
    </w:p>
    <w:p w14:paraId="1E115D40" w14:textId="77777777" w:rsidR="00C726A5" w:rsidRPr="00E22E4C" w:rsidRDefault="00C726A5" w:rsidP="00DA2176">
      <w:pPr>
        <w:rPr>
          <w:rStyle w:val="Hyperlink"/>
          <w:sz w:val="22"/>
          <w:szCs w:val="22"/>
          <w:lang w:val="en-US"/>
        </w:rPr>
      </w:pPr>
      <w:r w:rsidRPr="00E22E4C">
        <w:rPr>
          <w:sz w:val="22"/>
          <w:szCs w:val="22"/>
          <w:lang w:val="en-US"/>
        </w:rPr>
        <w:t xml:space="preserve">E-mail: </w:t>
      </w:r>
      <w:hyperlink r:id="rId109" w:history="1">
        <w:r w:rsidRPr="00E22E4C">
          <w:rPr>
            <w:rStyle w:val="Hyperlink"/>
            <w:sz w:val="22"/>
            <w:szCs w:val="22"/>
            <w:lang w:val="en-US"/>
          </w:rPr>
          <w:t>akankwasah@gmail.com</w:t>
        </w:r>
      </w:hyperlink>
    </w:p>
    <w:p w14:paraId="1B33171A" w14:textId="77777777" w:rsidR="00C726A5" w:rsidRPr="00E22E4C" w:rsidRDefault="00C726A5" w:rsidP="00DA2176">
      <w:pPr>
        <w:rPr>
          <w:b/>
          <w:sz w:val="22"/>
          <w:szCs w:val="22"/>
          <w:lang w:val="en-US"/>
        </w:rPr>
      </w:pPr>
    </w:p>
    <w:p w14:paraId="1209F26D" w14:textId="77777777" w:rsidR="00C726A5" w:rsidRPr="00732890" w:rsidRDefault="00C726A5" w:rsidP="00DA2176">
      <w:pPr>
        <w:rPr>
          <w:b/>
          <w:sz w:val="22"/>
          <w:szCs w:val="22"/>
        </w:rPr>
      </w:pPr>
      <w:r w:rsidRPr="00732890">
        <w:rPr>
          <w:b/>
          <w:sz w:val="22"/>
          <w:szCs w:val="22"/>
        </w:rPr>
        <w:t>UNITED KINGDOM OF GREAT BRITAIN AND NORTHERN IRELAND</w:t>
      </w:r>
    </w:p>
    <w:p w14:paraId="22A5F8FF" w14:textId="77777777" w:rsidR="00C726A5" w:rsidRPr="00732890" w:rsidRDefault="00C726A5" w:rsidP="00DA2176">
      <w:pPr>
        <w:rPr>
          <w:b/>
          <w:sz w:val="22"/>
          <w:szCs w:val="22"/>
        </w:rPr>
      </w:pPr>
    </w:p>
    <w:p w14:paraId="544E075B" w14:textId="77777777" w:rsidR="00C726A5" w:rsidRPr="00732890" w:rsidRDefault="00C726A5" w:rsidP="00DA2176">
      <w:pPr>
        <w:rPr>
          <w:sz w:val="22"/>
          <w:szCs w:val="22"/>
        </w:rPr>
      </w:pPr>
      <w:r w:rsidRPr="00732890">
        <w:rPr>
          <w:sz w:val="22"/>
          <w:szCs w:val="22"/>
        </w:rPr>
        <w:t>Mr David STROUD</w:t>
      </w:r>
    </w:p>
    <w:p w14:paraId="507D1B27" w14:textId="77777777" w:rsidR="00C726A5" w:rsidRPr="00732890" w:rsidRDefault="00C726A5" w:rsidP="00DA2176">
      <w:pPr>
        <w:rPr>
          <w:sz w:val="22"/>
          <w:szCs w:val="22"/>
        </w:rPr>
      </w:pPr>
      <w:r w:rsidRPr="00732890">
        <w:rPr>
          <w:sz w:val="22"/>
          <w:szCs w:val="22"/>
        </w:rPr>
        <w:t>Senior Ornithologist</w:t>
      </w:r>
    </w:p>
    <w:p w14:paraId="6A8792FD" w14:textId="77777777" w:rsidR="00C726A5" w:rsidRPr="00732890" w:rsidRDefault="00C726A5" w:rsidP="00DA2176">
      <w:pPr>
        <w:rPr>
          <w:sz w:val="22"/>
          <w:szCs w:val="22"/>
        </w:rPr>
      </w:pPr>
      <w:r w:rsidRPr="00732890">
        <w:rPr>
          <w:sz w:val="22"/>
          <w:szCs w:val="22"/>
        </w:rPr>
        <w:t>Global Advice Department</w:t>
      </w:r>
    </w:p>
    <w:p w14:paraId="6E1EDC5C" w14:textId="77777777" w:rsidR="00C726A5" w:rsidRPr="00732890" w:rsidRDefault="00C726A5" w:rsidP="00DA2176">
      <w:pPr>
        <w:rPr>
          <w:sz w:val="22"/>
          <w:szCs w:val="22"/>
        </w:rPr>
      </w:pPr>
      <w:r w:rsidRPr="00732890">
        <w:rPr>
          <w:sz w:val="22"/>
          <w:szCs w:val="22"/>
        </w:rPr>
        <w:t>Joint Nature Conservation Committee</w:t>
      </w:r>
    </w:p>
    <w:p w14:paraId="30F89734" w14:textId="77777777" w:rsidR="00C726A5" w:rsidRPr="00732890" w:rsidRDefault="00C726A5" w:rsidP="00DA2176">
      <w:pPr>
        <w:rPr>
          <w:sz w:val="22"/>
          <w:szCs w:val="22"/>
        </w:rPr>
      </w:pPr>
      <w:r w:rsidRPr="00732890">
        <w:rPr>
          <w:sz w:val="22"/>
          <w:szCs w:val="22"/>
        </w:rPr>
        <w:t>Monkhouse House</w:t>
      </w:r>
    </w:p>
    <w:p w14:paraId="4BCD8161" w14:textId="77777777" w:rsidR="00C726A5" w:rsidRPr="00732890" w:rsidRDefault="00C726A5" w:rsidP="00DA2176">
      <w:pPr>
        <w:rPr>
          <w:sz w:val="22"/>
          <w:szCs w:val="22"/>
        </w:rPr>
      </w:pPr>
      <w:r w:rsidRPr="00732890">
        <w:rPr>
          <w:sz w:val="22"/>
          <w:szCs w:val="22"/>
        </w:rPr>
        <w:t>City Road</w:t>
      </w:r>
    </w:p>
    <w:p w14:paraId="25E937C3" w14:textId="77777777" w:rsidR="00C726A5" w:rsidRPr="00732890" w:rsidRDefault="00C726A5" w:rsidP="00DA2176">
      <w:pPr>
        <w:rPr>
          <w:sz w:val="22"/>
          <w:szCs w:val="22"/>
        </w:rPr>
      </w:pPr>
      <w:r w:rsidRPr="00732890">
        <w:rPr>
          <w:sz w:val="22"/>
          <w:szCs w:val="22"/>
        </w:rPr>
        <w:t>Peterborough PE1 1TG</w:t>
      </w:r>
    </w:p>
    <w:p w14:paraId="7F0CFF4A" w14:textId="77777777" w:rsidR="00C726A5" w:rsidRPr="00732890" w:rsidRDefault="00C726A5" w:rsidP="00DA2176">
      <w:pPr>
        <w:rPr>
          <w:sz w:val="22"/>
          <w:szCs w:val="22"/>
        </w:rPr>
      </w:pPr>
      <w:r w:rsidRPr="00732890">
        <w:rPr>
          <w:sz w:val="22"/>
          <w:szCs w:val="22"/>
        </w:rPr>
        <w:t>United Kingdom</w:t>
      </w:r>
    </w:p>
    <w:p w14:paraId="30AAB6B7" w14:textId="77777777" w:rsidR="00C726A5" w:rsidRPr="00732890" w:rsidRDefault="00C726A5" w:rsidP="00DA2176">
      <w:pPr>
        <w:rPr>
          <w:sz w:val="22"/>
          <w:szCs w:val="22"/>
        </w:rPr>
      </w:pPr>
    </w:p>
    <w:p w14:paraId="203055A3" w14:textId="77777777" w:rsidR="00C726A5" w:rsidRPr="00812DFE" w:rsidRDefault="00C726A5" w:rsidP="00DA2176">
      <w:pPr>
        <w:rPr>
          <w:sz w:val="22"/>
          <w:szCs w:val="22"/>
          <w:lang w:val="de-DE"/>
        </w:rPr>
      </w:pPr>
      <w:r w:rsidRPr="00812DFE">
        <w:rPr>
          <w:sz w:val="22"/>
          <w:szCs w:val="22"/>
          <w:lang w:val="de-DE"/>
        </w:rPr>
        <w:t>Tel.: +44 (0) 797 425 7549</w:t>
      </w:r>
    </w:p>
    <w:p w14:paraId="795208CE" w14:textId="77777777" w:rsidR="00C726A5" w:rsidRPr="00812DFE" w:rsidRDefault="00C726A5" w:rsidP="00DA2176">
      <w:pPr>
        <w:rPr>
          <w:rStyle w:val="Hyperlink"/>
          <w:sz w:val="22"/>
          <w:szCs w:val="22"/>
          <w:lang w:val="de-DE"/>
        </w:rPr>
      </w:pPr>
      <w:r w:rsidRPr="00812DFE">
        <w:rPr>
          <w:sz w:val="22"/>
          <w:szCs w:val="22"/>
          <w:lang w:val="de-DE"/>
        </w:rPr>
        <w:t xml:space="preserve">E-mail: </w:t>
      </w:r>
      <w:hyperlink r:id="rId110" w:history="1">
        <w:r w:rsidRPr="00812DFE">
          <w:rPr>
            <w:rStyle w:val="Hyperlink"/>
            <w:sz w:val="22"/>
            <w:szCs w:val="22"/>
            <w:lang w:val="de-DE"/>
          </w:rPr>
          <w:t>David.Stroud@jncc.gov.uk</w:t>
        </w:r>
      </w:hyperlink>
    </w:p>
    <w:p w14:paraId="5B28C8AF" w14:textId="77777777" w:rsidR="00C726A5" w:rsidRPr="00812DFE" w:rsidRDefault="00C726A5" w:rsidP="00DA2176">
      <w:pPr>
        <w:rPr>
          <w:rStyle w:val="Hyperlink"/>
          <w:sz w:val="22"/>
          <w:szCs w:val="22"/>
          <w:lang w:val="de-DE"/>
        </w:rPr>
      </w:pPr>
    </w:p>
    <w:p w14:paraId="46A7D989" w14:textId="77777777" w:rsidR="00C726A5" w:rsidRPr="00812DFE" w:rsidRDefault="00C726A5" w:rsidP="00DA2176">
      <w:pPr>
        <w:rPr>
          <w:rStyle w:val="Hyperlink"/>
          <w:sz w:val="22"/>
          <w:szCs w:val="22"/>
          <w:lang w:val="de-DE"/>
        </w:rPr>
      </w:pPr>
    </w:p>
    <w:p w14:paraId="30512F31" w14:textId="77777777" w:rsidR="00C726A5" w:rsidRPr="00812DFE" w:rsidRDefault="00C726A5" w:rsidP="00DA2176">
      <w:pPr>
        <w:rPr>
          <w:rStyle w:val="Hyperlink"/>
          <w:sz w:val="22"/>
          <w:szCs w:val="22"/>
          <w:lang w:val="de-DE"/>
        </w:rPr>
      </w:pPr>
    </w:p>
    <w:p w14:paraId="358C3D26" w14:textId="77777777" w:rsidR="00C726A5" w:rsidRPr="00812DFE" w:rsidRDefault="00C726A5" w:rsidP="00DA2176">
      <w:pPr>
        <w:rPr>
          <w:rStyle w:val="Hyperlink"/>
          <w:sz w:val="22"/>
          <w:szCs w:val="22"/>
          <w:lang w:val="de-DE"/>
        </w:rPr>
      </w:pPr>
    </w:p>
    <w:p w14:paraId="6012A62E" w14:textId="77777777" w:rsidR="00C726A5" w:rsidRPr="00812DFE" w:rsidRDefault="00C726A5" w:rsidP="00DA2176">
      <w:pPr>
        <w:rPr>
          <w:rStyle w:val="Hyperlink"/>
          <w:sz w:val="22"/>
          <w:szCs w:val="22"/>
          <w:lang w:val="de-DE"/>
        </w:rPr>
      </w:pPr>
    </w:p>
    <w:p w14:paraId="467E2893" w14:textId="77777777" w:rsidR="00C726A5" w:rsidRPr="00812DFE" w:rsidRDefault="00C726A5" w:rsidP="00DA2176">
      <w:pPr>
        <w:rPr>
          <w:rStyle w:val="Hyperlink"/>
          <w:sz w:val="22"/>
          <w:szCs w:val="22"/>
          <w:lang w:val="de-DE"/>
        </w:rPr>
      </w:pPr>
    </w:p>
    <w:p w14:paraId="70E75E86" w14:textId="77777777" w:rsidR="00C726A5" w:rsidRPr="00812DFE" w:rsidRDefault="00C726A5" w:rsidP="00DA2176">
      <w:pPr>
        <w:rPr>
          <w:rStyle w:val="Hyperlink"/>
          <w:sz w:val="22"/>
          <w:szCs w:val="22"/>
          <w:lang w:val="de-DE"/>
        </w:rPr>
      </w:pPr>
    </w:p>
    <w:p w14:paraId="772233B0" w14:textId="77777777" w:rsidR="00C726A5" w:rsidRPr="00812DFE" w:rsidRDefault="00C726A5" w:rsidP="00DA2176">
      <w:pPr>
        <w:rPr>
          <w:rStyle w:val="Hyperlink"/>
          <w:sz w:val="22"/>
          <w:szCs w:val="22"/>
          <w:lang w:val="de-DE"/>
        </w:rPr>
      </w:pPr>
    </w:p>
    <w:p w14:paraId="7625CE43" w14:textId="77777777" w:rsidR="00C726A5" w:rsidRPr="00812DFE" w:rsidRDefault="00C726A5" w:rsidP="00DA2176">
      <w:pPr>
        <w:rPr>
          <w:rStyle w:val="Hyperlink"/>
          <w:sz w:val="22"/>
          <w:szCs w:val="22"/>
          <w:lang w:val="de-DE"/>
        </w:rPr>
      </w:pPr>
    </w:p>
    <w:p w14:paraId="2366CCC3" w14:textId="77777777" w:rsidR="00C726A5" w:rsidRPr="00812DFE" w:rsidRDefault="00C726A5" w:rsidP="00DA2176">
      <w:pPr>
        <w:rPr>
          <w:rStyle w:val="Hyperlink"/>
          <w:sz w:val="22"/>
          <w:szCs w:val="22"/>
          <w:lang w:val="de-DE"/>
        </w:rPr>
      </w:pPr>
    </w:p>
    <w:p w14:paraId="39CA2863" w14:textId="77777777" w:rsidR="00C726A5" w:rsidRPr="00812DFE" w:rsidRDefault="00C726A5" w:rsidP="00DA2176">
      <w:pPr>
        <w:rPr>
          <w:rStyle w:val="Hyperlink"/>
          <w:sz w:val="22"/>
          <w:szCs w:val="22"/>
          <w:lang w:val="de-DE"/>
        </w:rPr>
      </w:pPr>
    </w:p>
    <w:p w14:paraId="1B7C25C0" w14:textId="77777777" w:rsidR="00C726A5" w:rsidRPr="00812DFE" w:rsidRDefault="00C726A5" w:rsidP="00DA2176">
      <w:pPr>
        <w:rPr>
          <w:rStyle w:val="Hyperlink"/>
          <w:sz w:val="22"/>
          <w:szCs w:val="22"/>
          <w:lang w:val="de-DE"/>
        </w:rPr>
      </w:pPr>
    </w:p>
    <w:p w14:paraId="04C0EAAE" w14:textId="77777777" w:rsidR="00C726A5" w:rsidRPr="00812DFE" w:rsidRDefault="00C726A5" w:rsidP="00DA2176">
      <w:pPr>
        <w:rPr>
          <w:rStyle w:val="Hyperlink"/>
          <w:sz w:val="22"/>
          <w:szCs w:val="22"/>
          <w:lang w:val="de-DE"/>
        </w:rPr>
      </w:pPr>
    </w:p>
    <w:p w14:paraId="77F7C3F7" w14:textId="77777777" w:rsidR="00C726A5" w:rsidRPr="00812DFE" w:rsidRDefault="00C726A5" w:rsidP="00DA2176">
      <w:pPr>
        <w:rPr>
          <w:rStyle w:val="Hyperlink"/>
          <w:sz w:val="22"/>
          <w:szCs w:val="22"/>
          <w:lang w:val="de-DE"/>
        </w:rPr>
      </w:pPr>
    </w:p>
    <w:p w14:paraId="7725C1C1" w14:textId="77777777" w:rsidR="00C726A5" w:rsidRPr="00812DFE" w:rsidRDefault="00C726A5" w:rsidP="00DA2176">
      <w:pPr>
        <w:rPr>
          <w:rStyle w:val="Hyperlink"/>
          <w:sz w:val="22"/>
          <w:szCs w:val="22"/>
          <w:lang w:val="de-DE"/>
        </w:rPr>
      </w:pPr>
    </w:p>
    <w:p w14:paraId="7E870005" w14:textId="77777777" w:rsidR="00C726A5" w:rsidRPr="00812DFE" w:rsidRDefault="00C726A5" w:rsidP="00DA2176">
      <w:pPr>
        <w:rPr>
          <w:rStyle w:val="Hyperlink"/>
          <w:sz w:val="22"/>
          <w:szCs w:val="22"/>
          <w:lang w:val="de-DE"/>
        </w:rPr>
      </w:pPr>
    </w:p>
    <w:p w14:paraId="1C18CA36" w14:textId="77777777" w:rsidR="00C726A5" w:rsidRPr="00812DFE" w:rsidRDefault="00C726A5" w:rsidP="00DA2176">
      <w:pPr>
        <w:rPr>
          <w:rStyle w:val="Hyperlink"/>
          <w:sz w:val="22"/>
          <w:szCs w:val="22"/>
          <w:lang w:val="de-DE"/>
        </w:rPr>
      </w:pPr>
    </w:p>
    <w:p w14:paraId="7E123FF9" w14:textId="77777777" w:rsidR="00C726A5" w:rsidRPr="00812DFE" w:rsidRDefault="00C726A5" w:rsidP="00DA2176">
      <w:pPr>
        <w:rPr>
          <w:rStyle w:val="Hyperlink"/>
          <w:sz w:val="22"/>
          <w:szCs w:val="22"/>
          <w:lang w:val="de-DE"/>
        </w:rPr>
      </w:pPr>
    </w:p>
    <w:p w14:paraId="1D2D22CE" w14:textId="77777777" w:rsidR="008671E8" w:rsidRPr="00812DFE" w:rsidRDefault="008671E8" w:rsidP="00DA2176">
      <w:pPr>
        <w:rPr>
          <w:rStyle w:val="Hyperlink"/>
          <w:sz w:val="22"/>
          <w:szCs w:val="22"/>
          <w:lang w:val="de-DE"/>
        </w:rPr>
      </w:pPr>
    </w:p>
    <w:p w14:paraId="679CE950" w14:textId="77777777" w:rsidR="008671E8" w:rsidRPr="00812DFE" w:rsidRDefault="008671E8" w:rsidP="00DA2176">
      <w:pPr>
        <w:rPr>
          <w:rStyle w:val="Hyperlink"/>
          <w:sz w:val="22"/>
          <w:szCs w:val="22"/>
          <w:lang w:val="de-DE"/>
        </w:rPr>
      </w:pPr>
    </w:p>
    <w:p w14:paraId="09AF8FE9" w14:textId="77777777" w:rsidR="008671E8" w:rsidRPr="00812DFE" w:rsidRDefault="008671E8" w:rsidP="00DA2176">
      <w:pPr>
        <w:rPr>
          <w:rStyle w:val="Hyperlink"/>
          <w:sz w:val="22"/>
          <w:szCs w:val="22"/>
          <w:lang w:val="de-DE"/>
        </w:rPr>
      </w:pPr>
    </w:p>
    <w:p w14:paraId="2F309C10" w14:textId="77777777" w:rsidR="008671E8" w:rsidRPr="00812DFE" w:rsidRDefault="008671E8" w:rsidP="00DA2176">
      <w:pPr>
        <w:rPr>
          <w:rStyle w:val="Hyperlink"/>
          <w:sz w:val="22"/>
          <w:szCs w:val="22"/>
          <w:lang w:val="de-DE"/>
        </w:rPr>
      </w:pPr>
    </w:p>
    <w:p w14:paraId="76DFD10D" w14:textId="77777777" w:rsidR="008671E8" w:rsidRPr="00812DFE" w:rsidRDefault="008671E8" w:rsidP="00DA2176">
      <w:pPr>
        <w:rPr>
          <w:rStyle w:val="Hyperlink"/>
          <w:sz w:val="22"/>
          <w:szCs w:val="22"/>
          <w:lang w:val="de-DE"/>
        </w:rPr>
      </w:pPr>
    </w:p>
    <w:p w14:paraId="0363C541" w14:textId="77777777" w:rsidR="00C726A5" w:rsidRPr="00812DFE" w:rsidRDefault="00C726A5" w:rsidP="00DA2176">
      <w:pPr>
        <w:rPr>
          <w:rStyle w:val="Hyperlink"/>
          <w:sz w:val="22"/>
          <w:szCs w:val="22"/>
          <w:lang w:val="de-DE"/>
        </w:rPr>
      </w:pPr>
    </w:p>
    <w:p w14:paraId="259306E3" w14:textId="77777777" w:rsidR="00C726A5" w:rsidRPr="00812DFE" w:rsidRDefault="00C726A5" w:rsidP="00DA2176">
      <w:pPr>
        <w:rPr>
          <w:rStyle w:val="Hyperlink"/>
          <w:sz w:val="22"/>
          <w:szCs w:val="22"/>
          <w:lang w:val="de-DE"/>
        </w:rPr>
      </w:pPr>
    </w:p>
    <w:p w14:paraId="147BF5C1" w14:textId="77777777" w:rsidR="00C726A5" w:rsidRPr="00812DFE" w:rsidRDefault="00C726A5" w:rsidP="00DA2176">
      <w:pPr>
        <w:rPr>
          <w:rStyle w:val="Hyperlink"/>
          <w:sz w:val="22"/>
          <w:szCs w:val="22"/>
          <w:lang w:val="de-DE"/>
        </w:rPr>
      </w:pPr>
    </w:p>
    <w:p w14:paraId="728FA4EF" w14:textId="77777777" w:rsidR="00C726A5" w:rsidRPr="00812DFE" w:rsidRDefault="00C726A5" w:rsidP="00DA2176">
      <w:pPr>
        <w:rPr>
          <w:b/>
          <w:sz w:val="22"/>
          <w:szCs w:val="22"/>
          <w:lang w:val="de-DE"/>
        </w:rPr>
      </w:pPr>
    </w:p>
    <w:p w14:paraId="0BB74B08" w14:textId="77777777" w:rsidR="00C726A5" w:rsidRPr="00812DFE" w:rsidRDefault="00C726A5" w:rsidP="00DA2176">
      <w:pPr>
        <w:jc w:val="center"/>
        <w:rPr>
          <w:b/>
          <w:i/>
          <w:sz w:val="22"/>
          <w:szCs w:val="22"/>
          <w:lang w:val="de-DE"/>
        </w:rPr>
        <w:sectPr w:rsidR="00C726A5" w:rsidRPr="00812DFE" w:rsidSect="00DA2176">
          <w:type w:val="continuous"/>
          <w:pgSz w:w="11907" w:h="16840" w:code="9"/>
          <w:pgMar w:top="1440" w:right="1134" w:bottom="1440" w:left="1134" w:header="709" w:footer="709" w:gutter="0"/>
          <w:cols w:num="2" w:space="720"/>
          <w:docGrid w:linePitch="360"/>
        </w:sectPr>
      </w:pPr>
    </w:p>
    <w:p w14:paraId="11C61C18" w14:textId="77777777" w:rsidR="00C726A5" w:rsidRDefault="00C726A5" w:rsidP="00DA2176">
      <w:pPr>
        <w:shd w:val="clear" w:color="auto" w:fill="F2F2F2"/>
        <w:jc w:val="center"/>
        <w:rPr>
          <w:b/>
          <w:i/>
          <w:sz w:val="22"/>
          <w:szCs w:val="22"/>
        </w:rPr>
      </w:pPr>
      <w:r w:rsidRPr="00732890">
        <w:rPr>
          <w:b/>
          <w:i/>
          <w:sz w:val="22"/>
          <w:szCs w:val="22"/>
        </w:rPr>
        <w:lastRenderedPageBreak/>
        <w:t>OBSERVERS</w:t>
      </w:r>
    </w:p>
    <w:p w14:paraId="7830824F" w14:textId="77777777" w:rsidR="00C726A5" w:rsidRPr="00732890" w:rsidRDefault="00C726A5" w:rsidP="00DA2176">
      <w:pPr>
        <w:jc w:val="center"/>
        <w:rPr>
          <w:b/>
          <w:i/>
          <w:color w:val="FF0000"/>
          <w:sz w:val="22"/>
          <w:szCs w:val="22"/>
        </w:rPr>
      </w:pPr>
    </w:p>
    <w:p w14:paraId="7803F660" w14:textId="77777777" w:rsidR="00C726A5" w:rsidRPr="00732890" w:rsidRDefault="00C726A5" w:rsidP="00DA2176">
      <w:pPr>
        <w:jc w:val="center"/>
        <w:rPr>
          <w:b/>
          <w:i/>
          <w:color w:val="FF0000"/>
          <w:sz w:val="22"/>
          <w:szCs w:val="22"/>
        </w:rPr>
        <w:sectPr w:rsidR="00C726A5" w:rsidRPr="00732890" w:rsidSect="00DA2176">
          <w:type w:val="continuous"/>
          <w:pgSz w:w="11907" w:h="16840" w:code="9"/>
          <w:pgMar w:top="1440" w:right="1134" w:bottom="1440" w:left="1134" w:header="709" w:footer="709" w:gutter="0"/>
          <w:cols w:space="720"/>
          <w:docGrid w:linePitch="360"/>
        </w:sectPr>
      </w:pPr>
    </w:p>
    <w:p w14:paraId="4B0FAD72" w14:textId="77777777" w:rsidR="00C726A5" w:rsidRPr="00263436" w:rsidRDefault="00C726A5" w:rsidP="00DA2176">
      <w:pPr>
        <w:rPr>
          <w:rStyle w:val="Hyperlink"/>
          <w:b/>
          <w:color w:val="auto"/>
          <w:sz w:val="22"/>
          <w:szCs w:val="22"/>
          <w:u w:val="none"/>
        </w:rPr>
      </w:pPr>
      <w:r w:rsidRPr="00263436">
        <w:rPr>
          <w:rStyle w:val="Hyperlink"/>
          <w:b/>
          <w:color w:val="auto"/>
          <w:sz w:val="22"/>
          <w:szCs w:val="22"/>
          <w:u w:val="none"/>
        </w:rPr>
        <w:t>RAMSAR CONVENTION</w:t>
      </w:r>
    </w:p>
    <w:p w14:paraId="337DCFE6" w14:textId="77777777" w:rsidR="00C726A5" w:rsidRPr="00C93D9B" w:rsidRDefault="00C726A5" w:rsidP="00DA2176">
      <w:pPr>
        <w:rPr>
          <w:rStyle w:val="Hyperlink"/>
          <w:sz w:val="22"/>
          <w:szCs w:val="22"/>
        </w:rPr>
      </w:pPr>
    </w:p>
    <w:p w14:paraId="7C9D6A17" w14:textId="77777777" w:rsidR="00C726A5" w:rsidRPr="008671E8" w:rsidRDefault="00C726A5" w:rsidP="00DA2176">
      <w:pPr>
        <w:rPr>
          <w:rStyle w:val="Hyperlink"/>
          <w:color w:val="auto"/>
          <w:sz w:val="22"/>
          <w:szCs w:val="22"/>
          <w:u w:val="none"/>
        </w:rPr>
      </w:pPr>
      <w:r w:rsidRPr="008671E8">
        <w:rPr>
          <w:rStyle w:val="Hyperlink"/>
          <w:color w:val="auto"/>
          <w:sz w:val="22"/>
          <w:szCs w:val="22"/>
          <w:u w:val="none"/>
        </w:rPr>
        <w:t>Mr Rasamoelina RAKOTOMAMONJY</w:t>
      </w:r>
    </w:p>
    <w:p w14:paraId="3DFBF5C2" w14:textId="77777777" w:rsidR="00C726A5" w:rsidRPr="008671E8" w:rsidRDefault="00C726A5" w:rsidP="00DA2176">
      <w:pPr>
        <w:rPr>
          <w:rStyle w:val="Hyperlink"/>
          <w:color w:val="auto"/>
          <w:sz w:val="22"/>
          <w:szCs w:val="22"/>
          <w:u w:val="none"/>
        </w:rPr>
      </w:pPr>
      <w:r w:rsidRPr="008671E8">
        <w:rPr>
          <w:rStyle w:val="Hyperlink"/>
          <w:color w:val="auto"/>
          <w:sz w:val="22"/>
          <w:szCs w:val="22"/>
          <w:u w:val="none"/>
        </w:rPr>
        <w:t>Regional Officer for Africa</w:t>
      </w:r>
    </w:p>
    <w:p w14:paraId="060FE1A1" w14:textId="77777777" w:rsidR="00C726A5" w:rsidRPr="008671E8" w:rsidRDefault="00C726A5" w:rsidP="00DA2176">
      <w:pPr>
        <w:rPr>
          <w:rStyle w:val="Hyperlink"/>
          <w:color w:val="auto"/>
          <w:sz w:val="22"/>
          <w:szCs w:val="22"/>
          <w:u w:val="none"/>
        </w:rPr>
      </w:pPr>
      <w:r w:rsidRPr="008671E8">
        <w:rPr>
          <w:rStyle w:val="Hyperlink"/>
          <w:color w:val="auto"/>
          <w:sz w:val="22"/>
          <w:szCs w:val="22"/>
          <w:u w:val="none"/>
        </w:rPr>
        <w:t>Ramsar Convention on Wetlands</w:t>
      </w:r>
    </w:p>
    <w:p w14:paraId="2A4FA246" w14:textId="77777777" w:rsidR="00C726A5" w:rsidRPr="00812DFE" w:rsidRDefault="00C726A5" w:rsidP="00DA2176">
      <w:pPr>
        <w:rPr>
          <w:rStyle w:val="Hyperlink"/>
          <w:color w:val="auto"/>
          <w:sz w:val="22"/>
          <w:szCs w:val="22"/>
          <w:u w:val="none"/>
          <w:lang w:val="de-DE"/>
        </w:rPr>
      </w:pPr>
      <w:r w:rsidRPr="00812DFE">
        <w:rPr>
          <w:rStyle w:val="Hyperlink"/>
          <w:color w:val="auto"/>
          <w:sz w:val="22"/>
          <w:szCs w:val="22"/>
          <w:u w:val="none"/>
          <w:lang w:val="de-DE"/>
        </w:rPr>
        <w:t>28 Rue Mauverney</w:t>
      </w:r>
    </w:p>
    <w:p w14:paraId="4C112787" w14:textId="77777777" w:rsidR="00C726A5" w:rsidRPr="00812DFE" w:rsidRDefault="00C726A5" w:rsidP="00DA2176">
      <w:pPr>
        <w:rPr>
          <w:rStyle w:val="Hyperlink"/>
          <w:color w:val="auto"/>
          <w:sz w:val="22"/>
          <w:szCs w:val="22"/>
          <w:u w:val="none"/>
          <w:lang w:val="de-DE"/>
        </w:rPr>
      </w:pPr>
      <w:r w:rsidRPr="00812DFE">
        <w:rPr>
          <w:rStyle w:val="Hyperlink"/>
          <w:color w:val="auto"/>
          <w:sz w:val="22"/>
          <w:szCs w:val="22"/>
          <w:u w:val="none"/>
          <w:lang w:val="de-DE"/>
        </w:rPr>
        <w:t>1196 Gland</w:t>
      </w:r>
    </w:p>
    <w:p w14:paraId="4926468D" w14:textId="77777777" w:rsidR="00C726A5" w:rsidRPr="00812DFE" w:rsidRDefault="00C726A5" w:rsidP="00DA2176">
      <w:pPr>
        <w:rPr>
          <w:rStyle w:val="Hyperlink"/>
          <w:color w:val="auto"/>
          <w:sz w:val="22"/>
          <w:szCs w:val="22"/>
          <w:u w:val="none"/>
          <w:lang w:val="de-DE"/>
        </w:rPr>
      </w:pPr>
      <w:r w:rsidRPr="00812DFE">
        <w:rPr>
          <w:rStyle w:val="Hyperlink"/>
          <w:color w:val="auto"/>
          <w:sz w:val="22"/>
          <w:szCs w:val="22"/>
          <w:u w:val="none"/>
          <w:lang w:val="de-DE"/>
        </w:rPr>
        <w:t>Switzerland</w:t>
      </w:r>
    </w:p>
    <w:p w14:paraId="5C6D6743" w14:textId="77777777" w:rsidR="00C726A5" w:rsidRPr="00812DFE" w:rsidRDefault="00C726A5" w:rsidP="00DA2176">
      <w:pPr>
        <w:rPr>
          <w:rStyle w:val="Hyperlink"/>
          <w:color w:val="auto"/>
          <w:sz w:val="22"/>
          <w:szCs w:val="22"/>
          <w:u w:val="none"/>
          <w:lang w:val="de-DE"/>
        </w:rPr>
      </w:pPr>
    </w:p>
    <w:p w14:paraId="6C1F5F96" w14:textId="77777777" w:rsidR="00C726A5" w:rsidRPr="00812DFE" w:rsidRDefault="00C726A5" w:rsidP="00DA2176">
      <w:pPr>
        <w:rPr>
          <w:rStyle w:val="Hyperlink"/>
          <w:color w:val="auto"/>
          <w:sz w:val="22"/>
          <w:szCs w:val="22"/>
          <w:u w:val="none"/>
          <w:lang w:val="de-DE"/>
        </w:rPr>
      </w:pPr>
      <w:r w:rsidRPr="00812DFE">
        <w:rPr>
          <w:rStyle w:val="Hyperlink"/>
          <w:color w:val="auto"/>
          <w:sz w:val="22"/>
          <w:szCs w:val="22"/>
          <w:u w:val="none"/>
          <w:lang w:val="de-DE"/>
        </w:rPr>
        <w:t>Tel.: +41 229 990 174</w:t>
      </w:r>
    </w:p>
    <w:p w14:paraId="0AA2ED10" w14:textId="77777777" w:rsidR="00C726A5" w:rsidRPr="00812DFE" w:rsidRDefault="00C726A5" w:rsidP="00DA2176">
      <w:pPr>
        <w:rPr>
          <w:rStyle w:val="Hyperlink"/>
          <w:color w:val="auto"/>
          <w:sz w:val="22"/>
          <w:szCs w:val="22"/>
          <w:u w:val="none"/>
          <w:lang w:val="de-DE"/>
        </w:rPr>
      </w:pPr>
      <w:r w:rsidRPr="00812DFE">
        <w:rPr>
          <w:rStyle w:val="Hyperlink"/>
          <w:color w:val="auto"/>
          <w:sz w:val="22"/>
          <w:szCs w:val="22"/>
          <w:u w:val="none"/>
          <w:lang w:val="de-DE"/>
        </w:rPr>
        <w:t>Fax: +41 229 990 169</w:t>
      </w:r>
    </w:p>
    <w:p w14:paraId="276D441F" w14:textId="77777777" w:rsidR="00C726A5" w:rsidRPr="00812DFE" w:rsidRDefault="00C726A5" w:rsidP="00DA2176">
      <w:pPr>
        <w:rPr>
          <w:rStyle w:val="Hyperlink"/>
          <w:sz w:val="22"/>
          <w:szCs w:val="22"/>
          <w:lang w:val="de-DE"/>
        </w:rPr>
      </w:pPr>
    </w:p>
    <w:p w14:paraId="25DB33C7" w14:textId="77777777" w:rsidR="00C726A5" w:rsidRPr="00812DFE" w:rsidRDefault="00C726A5" w:rsidP="00DA2176">
      <w:pPr>
        <w:rPr>
          <w:rStyle w:val="Hyperlink"/>
          <w:sz w:val="22"/>
          <w:szCs w:val="22"/>
          <w:lang w:val="de-DE"/>
        </w:rPr>
      </w:pPr>
      <w:r w:rsidRPr="00812DFE">
        <w:rPr>
          <w:rStyle w:val="Hyperlink"/>
          <w:sz w:val="22"/>
          <w:szCs w:val="22"/>
          <w:lang w:val="de-DE"/>
        </w:rPr>
        <w:t xml:space="preserve">E-mail: </w:t>
      </w:r>
      <w:hyperlink r:id="rId111" w:history="1">
        <w:r w:rsidRPr="00812DFE">
          <w:rPr>
            <w:rStyle w:val="Hyperlink"/>
            <w:sz w:val="22"/>
            <w:szCs w:val="22"/>
            <w:lang w:val="de-DE"/>
          </w:rPr>
          <w:t>rakotomamonjy@ramsar.org</w:t>
        </w:r>
      </w:hyperlink>
    </w:p>
    <w:p w14:paraId="655E1CF4" w14:textId="77777777" w:rsidR="00C726A5" w:rsidRPr="00812DFE" w:rsidRDefault="00C726A5" w:rsidP="00DA2176">
      <w:pPr>
        <w:rPr>
          <w:b/>
          <w:sz w:val="22"/>
          <w:szCs w:val="22"/>
          <w:lang w:val="de-DE"/>
        </w:rPr>
      </w:pPr>
    </w:p>
    <w:p w14:paraId="6689974D" w14:textId="77777777" w:rsidR="00C726A5" w:rsidRPr="00872F72" w:rsidRDefault="00C726A5" w:rsidP="00DA2176">
      <w:pPr>
        <w:rPr>
          <w:b/>
          <w:sz w:val="22"/>
          <w:szCs w:val="22"/>
        </w:rPr>
      </w:pPr>
      <w:r w:rsidRPr="00872F72">
        <w:rPr>
          <w:b/>
          <w:sz w:val="22"/>
          <w:szCs w:val="22"/>
        </w:rPr>
        <w:t>BIRDLIFE INTERNATIONAL</w:t>
      </w:r>
    </w:p>
    <w:p w14:paraId="477E5CEF" w14:textId="77777777" w:rsidR="00C726A5" w:rsidRPr="00732890" w:rsidRDefault="00C726A5" w:rsidP="00DA2176">
      <w:pPr>
        <w:rPr>
          <w:sz w:val="22"/>
          <w:szCs w:val="22"/>
        </w:rPr>
      </w:pPr>
    </w:p>
    <w:p w14:paraId="55C00F3F" w14:textId="77777777" w:rsidR="00C726A5" w:rsidRPr="00732890" w:rsidRDefault="00C726A5" w:rsidP="00DA2176">
      <w:pPr>
        <w:rPr>
          <w:sz w:val="22"/>
          <w:szCs w:val="22"/>
        </w:rPr>
      </w:pPr>
      <w:r w:rsidRPr="00732890">
        <w:rPr>
          <w:sz w:val="22"/>
          <w:szCs w:val="22"/>
        </w:rPr>
        <w:t>Ms Nicola CROCKFORD</w:t>
      </w:r>
    </w:p>
    <w:p w14:paraId="4415B63C" w14:textId="77777777" w:rsidR="00C726A5" w:rsidRPr="00732890" w:rsidRDefault="00C726A5" w:rsidP="00DA2176">
      <w:pPr>
        <w:rPr>
          <w:sz w:val="22"/>
          <w:szCs w:val="22"/>
        </w:rPr>
      </w:pPr>
      <w:r w:rsidRPr="00732890">
        <w:rPr>
          <w:sz w:val="22"/>
          <w:szCs w:val="22"/>
        </w:rPr>
        <w:t>Senior International Species Policy Officer</w:t>
      </w:r>
    </w:p>
    <w:p w14:paraId="0FFCE72E" w14:textId="77777777" w:rsidR="00C726A5" w:rsidRPr="00732890" w:rsidRDefault="00C726A5" w:rsidP="00DA2176">
      <w:pPr>
        <w:rPr>
          <w:sz w:val="22"/>
          <w:szCs w:val="22"/>
        </w:rPr>
      </w:pPr>
      <w:r w:rsidRPr="00732890">
        <w:rPr>
          <w:sz w:val="22"/>
          <w:szCs w:val="22"/>
        </w:rPr>
        <w:t>Birdlife International</w:t>
      </w:r>
    </w:p>
    <w:p w14:paraId="743D78D8" w14:textId="77777777" w:rsidR="00C726A5" w:rsidRPr="00732890" w:rsidRDefault="00C726A5" w:rsidP="00DA2176">
      <w:pPr>
        <w:rPr>
          <w:sz w:val="22"/>
          <w:szCs w:val="22"/>
        </w:rPr>
      </w:pPr>
      <w:r w:rsidRPr="00732890">
        <w:rPr>
          <w:sz w:val="22"/>
          <w:szCs w:val="22"/>
        </w:rPr>
        <w:t>RSPB, The Lodge</w:t>
      </w:r>
    </w:p>
    <w:p w14:paraId="7551EBF4" w14:textId="77777777" w:rsidR="00C726A5" w:rsidRPr="00732890" w:rsidRDefault="00C726A5" w:rsidP="00DA2176">
      <w:pPr>
        <w:rPr>
          <w:sz w:val="22"/>
          <w:szCs w:val="22"/>
        </w:rPr>
      </w:pPr>
      <w:r w:rsidRPr="00732890">
        <w:rPr>
          <w:sz w:val="22"/>
          <w:szCs w:val="22"/>
        </w:rPr>
        <w:t>Sandy, Bedfordshire SG19 2DL</w:t>
      </w:r>
    </w:p>
    <w:p w14:paraId="62D5E8A6" w14:textId="77777777" w:rsidR="00C726A5" w:rsidRPr="00732890" w:rsidRDefault="00C726A5" w:rsidP="00DA2176">
      <w:pPr>
        <w:rPr>
          <w:sz w:val="22"/>
          <w:szCs w:val="22"/>
        </w:rPr>
      </w:pPr>
      <w:r w:rsidRPr="00732890">
        <w:rPr>
          <w:sz w:val="22"/>
          <w:szCs w:val="22"/>
        </w:rPr>
        <w:t>United Kingdom</w:t>
      </w:r>
    </w:p>
    <w:p w14:paraId="434B0FA2" w14:textId="77777777" w:rsidR="00C726A5" w:rsidRPr="00732890" w:rsidRDefault="00C726A5" w:rsidP="00DA2176">
      <w:pPr>
        <w:rPr>
          <w:sz w:val="22"/>
          <w:szCs w:val="22"/>
        </w:rPr>
      </w:pPr>
    </w:p>
    <w:p w14:paraId="31A37FD6" w14:textId="77777777" w:rsidR="00C726A5" w:rsidRPr="00732890" w:rsidRDefault="00C726A5" w:rsidP="00DA2176">
      <w:pPr>
        <w:rPr>
          <w:sz w:val="22"/>
          <w:szCs w:val="22"/>
        </w:rPr>
      </w:pPr>
      <w:r w:rsidRPr="00732890">
        <w:rPr>
          <w:sz w:val="22"/>
          <w:szCs w:val="22"/>
        </w:rPr>
        <w:t>Tel.: +44 1767 693 072</w:t>
      </w:r>
    </w:p>
    <w:p w14:paraId="686C013E" w14:textId="77777777" w:rsidR="00C726A5" w:rsidRPr="00732890" w:rsidRDefault="00C726A5" w:rsidP="00DA2176">
      <w:pPr>
        <w:rPr>
          <w:rStyle w:val="Hyperlink"/>
          <w:sz w:val="22"/>
          <w:szCs w:val="22"/>
        </w:rPr>
      </w:pPr>
      <w:r w:rsidRPr="00732890">
        <w:rPr>
          <w:sz w:val="22"/>
          <w:szCs w:val="22"/>
        </w:rPr>
        <w:t xml:space="preserve">E-mail: </w:t>
      </w:r>
      <w:hyperlink r:id="rId112" w:history="1">
        <w:r w:rsidRPr="00C62618">
          <w:rPr>
            <w:rStyle w:val="Hyperlink"/>
            <w:sz w:val="22"/>
            <w:szCs w:val="22"/>
          </w:rPr>
          <w:t>Nicola.crockford@rspb.org.uk</w:t>
        </w:r>
      </w:hyperlink>
    </w:p>
    <w:p w14:paraId="127892D3" w14:textId="77777777" w:rsidR="00C726A5" w:rsidRPr="00732890" w:rsidRDefault="00C726A5" w:rsidP="00DA2176">
      <w:pPr>
        <w:rPr>
          <w:b/>
          <w:sz w:val="22"/>
          <w:szCs w:val="22"/>
          <w:u w:val="single"/>
        </w:rPr>
      </w:pPr>
    </w:p>
    <w:p w14:paraId="36A56053" w14:textId="77777777" w:rsidR="00C726A5" w:rsidRPr="00872F72" w:rsidRDefault="00C726A5" w:rsidP="00DA2176">
      <w:pPr>
        <w:rPr>
          <w:b/>
          <w:sz w:val="22"/>
          <w:szCs w:val="22"/>
        </w:rPr>
      </w:pPr>
      <w:r>
        <w:rPr>
          <w:b/>
          <w:sz w:val="22"/>
          <w:szCs w:val="22"/>
        </w:rPr>
        <w:t>F</w:t>
      </w:r>
      <w:r w:rsidRPr="00872F72">
        <w:rPr>
          <w:b/>
          <w:sz w:val="22"/>
          <w:szCs w:val="22"/>
        </w:rPr>
        <w:t>EDERATION OF ASSOCIATIONS FOR HUNTING &amp; CONSERVATION OF THE EU (FACE)</w:t>
      </w:r>
    </w:p>
    <w:p w14:paraId="016D286C" w14:textId="77777777" w:rsidR="00C726A5" w:rsidRPr="00732890" w:rsidRDefault="00C726A5" w:rsidP="00DA2176">
      <w:pPr>
        <w:rPr>
          <w:sz w:val="22"/>
          <w:szCs w:val="22"/>
        </w:rPr>
      </w:pPr>
    </w:p>
    <w:p w14:paraId="53B469A9" w14:textId="77777777" w:rsidR="00C726A5" w:rsidRPr="00732890" w:rsidRDefault="00C726A5" w:rsidP="00DA2176">
      <w:pPr>
        <w:rPr>
          <w:sz w:val="22"/>
          <w:szCs w:val="22"/>
        </w:rPr>
      </w:pPr>
      <w:r w:rsidRPr="00732890">
        <w:rPr>
          <w:sz w:val="22"/>
          <w:szCs w:val="22"/>
        </w:rPr>
        <w:t>Dr David SCALLAN</w:t>
      </w:r>
    </w:p>
    <w:p w14:paraId="4B465B9A" w14:textId="77777777" w:rsidR="00C726A5" w:rsidRPr="00732890" w:rsidRDefault="00C726A5" w:rsidP="00DA2176">
      <w:pPr>
        <w:rPr>
          <w:sz w:val="22"/>
          <w:szCs w:val="22"/>
        </w:rPr>
      </w:pPr>
      <w:r>
        <w:rPr>
          <w:sz w:val="22"/>
          <w:szCs w:val="22"/>
        </w:rPr>
        <w:t xml:space="preserve">FACE - </w:t>
      </w:r>
      <w:r w:rsidRPr="00732890">
        <w:rPr>
          <w:sz w:val="22"/>
          <w:szCs w:val="22"/>
        </w:rPr>
        <w:t>Senior Conservation Manager</w:t>
      </w:r>
      <w:r>
        <w:rPr>
          <w:sz w:val="22"/>
          <w:szCs w:val="22"/>
        </w:rPr>
        <w:t xml:space="preserve"> </w:t>
      </w:r>
    </w:p>
    <w:p w14:paraId="6534F4C4" w14:textId="77777777" w:rsidR="00C726A5" w:rsidRPr="00812DFE" w:rsidRDefault="00C726A5" w:rsidP="00DA2176">
      <w:pPr>
        <w:rPr>
          <w:sz w:val="22"/>
          <w:szCs w:val="22"/>
          <w:lang w:val="de-DE"/>
        </w:rPr>
      </w:pPr>
      <w:r w:rsidRPr="00812DFE">
        <w:rPr>
          <w:sz w:val="22"/>
          <w:szCs w:val="22"/>
          <w:lang w:val="de-DE"/>
        </w:rPr>
        <w:t>Rue Belliard 205</w:t>
      </w:r>
    </w:p>
    <w:p w14:paraId="3B9EEA88" w14:textId="77777777" w:rsidR="00C726A5" w:rsidRPr="00812DFE" w:rsidRDefault="00C726A5" w:rsidP="00DA2176">
      <w:pPr>
        <w:rPr>
          <w:sz w:val="22"/>
          <w:szCs w:val="22"/>
          <w:lang w:val="de-DE"/>
        </w:rPr>
      </w:pPr>
      <w:r w:rsidRPr="00812DFE">
        <w:rPr>
          <w:sz w:val="22"/>
          <w:szCs w:val="22"/>
          <w:lang w:val="de-DE"/>
        </w:rPr>
        <w:t>1040</w:t>
      </w:r>
    </w:p>
    <w:p w14:paraId="5A982963" w14:textId="77777777" w:rsidR="00C726A5" w:rsidRPr="00812DFE" w:rsidRDefault="00C726A5" w:rsidP="00DA2176">
      <w:pPr>
        <w:rPr>
          <w:sz w:val="22"/>
          <w:szCs w:val="22"/>
          <w:lang w:val="de-DE"/>
        </w:rPr>
      </w:pPr>
      <w:r w:rsidRPr="00812DFE">
        <w:rPr>
          <w:sz w:val="22"/>
          <w:szCs w:val="22"/>
          <w:lang w:val="de-DE"/>
        </w:rPr>
        <w:t>Brussels</w:t>
      </w:r>
    </w:p>
    <w:p w14:paraId="1A78ADD5" w14:textId="77777777" w:rsidR="00C726A5" w:rsidRPr="00812DFE" w:rsidRDefault="00C726A5" w:rsidP="00DA2176">
      <w:pPr>
        <w:rPr>
          <w:sz w:val="22"/>
          <w:szCs w:val="22"/>
          <w:lang w:val="de-DE"/>
        </w:rPr>
      </w:pPr>
      <w:r w:rsidRPr="00812DFE">
        <w:rPr>
          <w:sz w:val="22"/>
          <w:szCs w:val="22"/>
          <w:lang w:val="de-DE"/>
        </w:rPr>
        <w:t>Belgium</w:t>
      </w:r>
    </w:p>
    <w:p w14:paraId="22B18951" w14:textId="77777777" w:rsidR="00C726A5" w:rsidRPr="00812DFE" w:rsidRDefault="00C726A5" w:rsidP="00DA2176">
      <w:pPr>
        <w:rPr>
          <w:sz w:val="22"/>
          <w:szCs w:val="22"/>
          <w:lang w:val="de-DE"/>
        </w:rPr>
      </w:pPr>
    </w:p>
    <w:p w14:paraId="0FEDA01A" w14:textId="77777777" w:rsidR="00C726A5" w:rsidRPr="00812DFE" w:rsidRDefault="00C726A5" w:rsidP="00DA2176">
      <w:pPr>
        <w:rPr>
          <w:sz w:val="22"/>
          <w:szCs w:val="22"/>
          <w:lang w:val="de-DE"/>
        </w:rPr>
      </w:pPr>
      <w:r w:rsidRPr="00812DFE">
        <w:rPr>
          <w:sz w:val="22"/>
          <w:szCs w:val="22"/>
          <w:lang w:val="de-DE"/>
        </w:rPr>
        <w:t>Tel.: +35 387 950 4563</w:t>
      </w:r>
    </w:p>
    <w:p w14:paraId="2A23B759" w14:textId="77777777" w:rsidR="00C726A5" w:rsidRPr="00812DFE" w:rsidRDefault="00C726A5" w:rsidP="00DA2176">
      <w:pPr>
        <w:rPr>
          <w:rStyle w:val="Hyperlink"/>
          <w:sz w:val="22"/>
          <w:szCs w:val="22"/>
          <w:lang w:val="de-DE"/>
        </w:rPr>
      </w:pPr>
      <w:r w:rsidRPr="00812DFE">
        <w:rPr>
          <w:sz w:val="22"/>
          <w:szCs w:val="22"/>
          <w:lang w:val="de-DE"/>
        </w:rPr>
        <w:t xml:space="preserve">E-mail: </w:t>
      </w:r>
      <w:hyperlink r:id="rId113" w:history="1">
        <w:r w:rsidRPr="00812DFE">
          <w:rPr>
            <w:rStyle w:val="Hyperlink"/>
            <w:sz w:val="22"/>
            <w:szCs w:val="22"/>
            <w:lang w:val="de-DE"/>
          </w:rPr>
          <w:t>david.scallan@face.eu</w:t>
        </w:r>
      </w:hyperlink>
    </w:p>
    <w:p w14:paraId="373DAA1F" w14:textId="77777777" w:rsidR="00C726A5" w:rsidRPr="00812DFE" w:rsidRDefault="00C726A5" w:rsidP="00DA2176">
      <w:pPr>
        <w:rPr>
          <w:rStyle w:val="Hyperlink"/>
          <w:sz w:val="22"/>
          <w:szCs w:val="22"/>
          <w:lang w:val="de-DE"/>
        </w:rPr>
      </w:pPr>
    </w:p>
    <w:p w14:paraId="53B44A77" w14:textId="77777777" w:rsidR="008671E8" w:rsidRPr="00812DFE" w:rsidRDefault="008671E8" w:rsidP="00DA2176">
      <w:pPr>
        <w:rPr>
          <w:rStyle w:val="Hyperlink"/>
          <w:sz w:val="22"/>
          <w:szCs w:val="22"/>
          <w:lang w:val="de-DE"/>
        </w:rPr>
      </w:pPr>
    </w:p>
    <w:p w14:paraId="4699A3F4" w14:textId="77777777" w:rsidR="00C726A5" w:rsidRPr="00872F72" w:rsidRDefault="00C726A5" w:rsidP="00DA2176">
      <w:pPr>
        <w:rPr>
          <w:b/>
          <w:sz w:val="22"/>
          <w:szCs w:val="22"/>
        </w:rPr>
      </w:pPr>
      <w:r w:rsidRPr="00872F72">
        <w:rPr>
          <w:b/>
          <w:sz w:val="22"/>
          <w:szCs w:val="22"/>
        </w:rPr>
        <w:t>THE WILDFOWL &amp; WETLANDS TRUST (WWT)</w:t>
      </w:r>
    </w:p>
    <w:p w14:paraId="0F3390A0" w14:textId="77777777" w:rsidR="00C726A5" w:rsidRPr="00732890" w:rsidRDefault="00C726A5" w:rsidP="00DA2176">
      <w:pPr>
        <w:rPr>
          <w:sz w:val="22"/>
          <w:szCs w:val="22"/>
        </w:rPr>
      </w:pPr>
    </w:p>
    <w:p w14:paraId="483FFA74" w14:textId="77777777" w:rsidR="00C726A5" w:rsidRPr="00732890" w:rsidRDefault="00C726A5" w:rsidP="00DA2176">
      <w:pPr>
        <w:rPr>
          <w:sz w:val="22"/>
          <w:szCs w:val="22"/>
        </w:rPr>
      </w:pPr>
      <w:r w:rsidRPr="00732890">
        <w:rPr>
          <w:sz w:val="22"/>
          <w:szCs w:val="22"/>
        </w:rPr>
        <w:t>Dr Baz HUGHES</w:t>
      </w:r>
    </w:p>
    <w:p w14:paraId="5978140C" w14:textId="77777777" w:rsidR="00C726A5" w:rsidRPr="00732890" w:rsidRDefault="00C726A5" w:rsidP="00DA2176">
      <w:pPr>
        <w:rPr>
          <w:sz w:val="22"/>
          <w:szCs w:val="22"/>
        </w:rPr>
      </w:pPr>
      <w:r w:rsidRPr="00732890">
        <w:rPr>
          <w:sz w:val="22"/>
          <w:szCs w:val="22"/>
        </w:rPr>
        <w:t>Head of Conservation Science</w:t>
      </w:r>
    </w:p>
    <w:p w14:paraId="6EA5FD61" w14:textId="77777777" w:rsidR="00C726A5" w:rsidRPr="00732890" w:rsidRDefault="00C726A5" w:rsidP="00DA2176">
      <w:pPr>
        <w:rPr>
          <w:sz w:val="22"/>
          <w:szCs w:val="22"/>
        </w:rPr>
      </w:pPr>
      <w:r w:rsidRPr="00732890">
        <w:rPr>
          <w:sz w:val="22"/>
          <w:szCs w:val="22"/>
        </w:rPr>
        <w:t>The Wildfowl &amp; Wetlands Trust (WWT)</w:t>
      </w:r>
    </w:p>
    <w:p w14:paraId="70F65717" w14:textId="77777777" w:rsidR="00C726A5" w:rsidRPr="00732890" w:rsidRDefault="00C726A5" w:rsidP="00DA2176">
      <w:pPr>
        <w:rPr>
          <w:sz w:val="22"/>
          <w:szCs w:val="22"/>
        </w:rPr>
      </w:pPr>
      <w:r w:rsidRPr="00732890">
        <w:rPr>
          <w:sz w:val="22"/>
          <w:szCs w:val="22"/>
        </w:rPr>
        <w:t>Slimbridge</w:t>
      </w:r>
    </w:p>
    <w:p w14:paraId="3577FA14" w14:textId="77777777" w:rsidR="00C726A5" w:rsidRPr="00732890" w:rsidRDefault="00C726A5" w:rsidP="00DA2176">
      <w:pPr>
        <w:rPr>
          <w:sz w:val="22"/>
          <w:szCs w:val="22"/>
        </w:rPr>
      </w:pPr>
      <w:r w:rsidRPr="00732890">
        <w:rPr>
          <w:sz w:val="22"/>
          <w:szCs w:val="22"/>
        </w:rPr>
        <w:t>Glos. GL2 7BT</w:t>
      </w:r>
    </w:p>
    <w:p w14:paraId="56C19A52" w14:textId="77777777" w:rsidR="00C726A5" w:rsidRPr="00732890" w:rsidRDefault="00C726A5" w:rsidP="00DA2176">
      <w:pPr>
        <w:rPr>
          <w:sz w:val="22"/>
          <w:szCs w:val="22"/>
        </w:rPr>
      </w:pPr>
      <w:r w:rsidRPr="00732890">
        <w:rPr>
          <w:sz w:val="22"/>
          <w:szCs w:val="22"/>
        </w:rPr>
        <w:t>United Kingdom</w:t>
      </w:r>
    </w:p>
    <w:p w14:paraId="5C4A1973" w14:textId="77777777" w:rsidR="00C726A5" w:rsidRPr="00732890" w:rsidRDefault="00C726A5" w:rsidP="00DA2176">
      <w:pPr>
        <w:rPr>
          <w:sz w:val="22"/>
          <w:szCs w:val="22"/>
        </w:rPr>
      </w:pPr>
    </w:p>
    <w:p w14:paraId="21BF2C91" w14:textId="77777777" w:rsidR="00C726A5" w:rsidRPr="00732890" w:rsidRDefault="00C726A5" w:rsidP="00DA2176">
      <w:pPr>
        <w:rPr>
          <w:sz w:val="22"/>
          <w:szCs w:val="22"/>
        </w:rPr>
      </w:pPr>
      <w:r w:rsidRPr="00732890">
        <w:rPr>
          <w:sz w:val="22"/>
          <w:szCs w:val="22"/>
        </w:rPr>
        <w:t>Tel.: +44 (0) 1453 891 172</w:t>
      </w:r>
    </w:p>
    <w:p w14:paraId="3E1D7DB5" w14:textId="77777777" w:rsidR="00C726A5" w:rsidRPr="00732890" w:rsidRDefault="00C726A5" w:rsidP="00DA2176">
      <w:pPr>
        <w:rPr>
          <w:sz w:val="22"/>
          <w:szCs w:val="22"/>
        </w:rPr>
      </w:pPr>
      <w:r w:rsidRPr="00732890">
        <w:rPr>
          <w:sz w:val="22"/>
          <w:szCs w:val="22"/>
        </w:rPr>
        <w:t>Fax: +44 (0) 1453 890 827</w:t>
      </w:r>
    </w:p>
    <w:p w14:paraId="0C6C6A17" w14:textId="77777777" w:rsidR="00C726A5" w:rsidRPr="00732890" w:rsidRDefault="00C726A5" w:rsidP="00DA2176">
      <w:pPr>
        <w:rPr>
          <w:sz w:val="22"/>
          <w:szCs w:val="22"/>
        </w:rPr>
      </w:pPr>
    </w:p>
    <w:p w14:paraId="362EA5F5" w14:textId="77777777" w:rsidR="00C726A5" w:rsidRPr="00C62618" w:rsidRDefault="00C726A5" w:rsidP="00DA2176">
      <w:pPr>
        <w:rPr>
          <w:color w:val="0070C0"/>
          <w:sz w:val="22"/>
          <w:szCs w:val="22"/>
        </w:rPr>
      </w:pPr>
      <w:r w:rsidRPr="00732890">
        <w:rPr>
          <w:sz w:val="22"/>
          <w:szCs w:val="22"/>
        </w:rPr>
        <w:t xml:space="preserve">E-mail: </w:t>
      </w:r>
      <w:hyperlink r:id="rId114" w:history="1">
        <w:r w:rsidRPr="00C62618">
          <w:rPr>
            <w:rStyle w:val="Hyperlink"/>
            <w:sz w:val="22"/>
            <w:szCs w:val="22"/>
          </w:rPr>
          <w:t>baz.hughes@wwt.org.uk</w:t>
        </w:r>
      </w:hyperlink>
    </w:p>
    <w:p w14:paraId="36A18B49" w14:textId="77777777" w:rsidR="00C726A5" w:rsidRDefault="00C726A5" w:rsidP="00DA2176">
      <w:pPr>
        <w:rPr>
          <w:b/>
          <w:sz w:val="22"/>
          <w:szCs w:val="22"/>
          <w:u w:val="single"/>
        </w:rPr>
      </w:pPr>
    </w:p>
    <w:p w14:paraId="6E693CD8" w14:textId="77777777" w:rsidR="00C726A5" w:rsidRPr="00872F72" w:rsidRDefault="00C726A5" w:rsidP="00DA2176">
      <w:pPr>
        <w:rPr>
          <w:b/>
          <w:sz w:val="22"/>
          <w:szCs w:val="22"/>
        </w:rPr>
      </w:pPr>
      <w:r w:rsidRPr="00872F72">
        <w:rPr>
          <w:b/>
          <w:sz w:val="22"/>
          <w:szCs w:val="22"/>
        </w:rPr>
        <w:t>OMPO (MIGRATORY BIRDS OF WESTERN PALEARCTIC)</w:t>
      </w:r>
    </w:p>
    <w:p w14:paraId="565015B1" w14:textId="77777777" w:rsidR="00C726A5" w:rsidRPr="00732890" w:rsidRDefault="00C726A5" w:rsidP="00DA2176">
      <w:pPr>
        <w:rPr>
          <w:b/>
          <w:sz w:val="22"/>
          <w:szCs w:val="22"/>
          <w:u w:val="single"/>
        </w:rPr>
      </w:pPr>
    </w:p>
    <w:p w14:paraId="595CFE71" w14:textId="77777777" w:rsidR="00C726A5" w:rsidRPr="00F94602" w:rsidRDefault="00C726A5" w:rsidP="00DA2176">
      <w:pPr>
        <w:rPr>
          <w:sz w:val="22"/>
          <w:szCs w:val="22"/>
          <w:lang w:val="fr-FR"/>
        </w:rPr>
      </w:pPr>
      <w:r w:rsidRPr="00F94602">
        <w:rPr>
          <w:sz w:val="22"/>
          <w:szCs w:val="22"/>
          <w:lang w:val="fr-FR"/>
        </w:rPr>
        <w:t>Mr Alexandre CZAJKOWSKI</w:t>
      </w:r>
    </w:p>
    <w:p w14:paraId="5F9A1867" w14:textId="77777777" w:rsidR="00C726A5" w:rsidRPr="00F94602" w:rsidRDefault="00C726A5" w:rsidP="00DA2176">
      <w:pPr>
        <w:rPr>
          <w:sz w:val="22"/>
          <w:szCs w:val="22"/>
          <w:lang w:val="fr-FR"/>
        </w:rPr>
      </w:pPr>
      <w:r w:rsidRPr="00F94602">
        <w:rPr>
          <w:sz w:val="22"/>
          <w:szCs w:val="22"/>
          <w:lang w:val="fr-FR"/>
        </w:rPr>
        <w:t>Director</w:t>
      </w:r>
    </w:p>
    <w:p w14:paraId="35A72214" w14:textId="77777777" w:rsidR="00C726A5" w:rsidRPr="00F94602" w:rsidRDefault="00C726A5" w:rsidP="00DA2176">
      <w:pPr>
        <w:rPr>
          <w:sz w:val="22"/>
          <w:szCs w:val="22"/>
          <w:lang w:val="fr-FR"/>
        </w:rPr>
      </w:pPr>
      <w:r w:rsidRPr="00F94602">
        <w:rPr>
          <w:sz w:val="22"/>
          <w:szCs w:val="22"/>
          <w:lang w:val="fr-FR"/>
        </w:rPr>
        <w:t>OMPO</w:t>
      </w:r>
    </w:p>
    <w:p w14:paraId="67D31A00" w14:textId="77777777" w:rsidR="00C726A5" w:rsidRPr="00F94602" w:rsidRDefault="00C726A5" w:rsidP="00DA2176">
      <w:pPr>
        <w:rPr>
          <w:sz w:val="22"/>
          <w:szCs w:val="22"/>
          <w:lang w:val="fr-FR"/>
        </w:rPr>
      </w:pPr>
      <w:r w:rsidRPr="00F94602">
        <w:rPr>
          <w:sz w:val="22"/>
          <w:szCs w:val="22"/>
          <w:lang w:val="fr-FR"/>
        </w:rPr>
        <w:t>59 rue Ampère</w:t>
      </w:r>
    </w:p>
    <w:p w14:paraId="28996FCE" w14:textId="77777777" w:rsidR="00C726A5" w:rsidRPr="00F94602" w:rsidRDefault="00C726A5" w:rsidP="00DA2176">
      <w:pPr>
        <w:rPr>
          <w:sz w:val="22"/>
          <w:szCs w:val="22"/>
          <w:lang w:val="fr-FR"/>
        </w:rPr>
      </w:pPr>
      <w:r w:rsidRPr="00F94602">
        <w:rPr>
          <w:sz w:val="22"/>
          <w:szCs w:val="22"/>
          <w:lang w:val="fr-FR"/>
        </w:rPr>
        <w:t>75017 Paris</w:t>
      </w:r>
    </w:p>
    <w:p w14:paraId="21630AB4" w14:textId="77777777" w:rsidR="00C726A5" w:rsidRPr="00C93D9B" w:rsidRDefault="00C726A5" w:rsidP="00DA2176">
      <w:pPr>
        <w:rPr>
          <w:sz w:val="22"/>
          <w:szCs w:val="22"/>
        </w:rPr>
      </w:pPr>
      <w:r w:rsidRPr="00C93D9B">
        <w:rPr>
          <w:sz w:val="22"/>
          <w:szCs w:val="22"/>
        </w:rPr>
        <w:t>France</w:t>
      </w:r>
    </w:p>
    <w:p w14:paraId="6F9E5F33" w14:textId="77777777" w:rsidR="00C726A5" w:rsidRPr="00C93D9B" w:rsidRDefault="00C726A5" w:rsidP="00DA2176">
      <w:pPr>
        <w:rPr>
          <w:sz w:val="22"/>
          <w:szCs w:val="22"/>
        </w:rPr>
      </w:pPr>
    </w:p>
    <w:p w14:paraId="29B71021" w14:textId="77777777" w:rsidR="00C726A5" w:rsidRPr="008E4571" w:rsidRDefault="00C726A5" w:rsidP="00DA2176">
      <w:pPr>
        <w:rPr>
          <w:sz w:val="22"/>
          <w:szCs w:val="22"/>
        </w:rPr>
      </w:pPr>
      <w:r w:rsidRPr="008E4571">
        <w:rPr>
          <w:sz w:val="22"/>
          <w:szCs w:val="22"/>
        </w:rPr>
        <w:t>Tel.: +33 144 010 516</w:t>
      </w:r>
    </w:p>
    <w:p w14:paraId="6EF28B57" w14:textId="77777777" w:rsidR="00C726A5" w:rsidRPr="008E4571" w:rsidRDefault="00C726A5" w:rsidP="00DA2176">
      <w:pPr>
        <w:rPr>
          <w:sz w:val="22"/>
          <w:szCs w:val="22"/>
        </w:rPr>
      </w:pPr>
      <w:r w:rsidRPr="008E4571">
        <w:rPr>
          <w:sz w:val="22"/>
          <w:szCs w:val="22"/>
        </w:rPr>
        <w:t>Fax: +33 144 010 511</w:t>
      </w:r>
    </w:p>
    <w:p w14:paraId="69D88223" w14:textId="77777777" w:rsidR="00C726A5" w:rsidRPr="00C93D9B" w:rsidRDefault="00C726A5" w:rsidP="00DA2176">
      <w:pPr>
        <w:rPr>
          <w:rStyle w:val="Hyperlink"/>
          <w:sz w:val="22"/>
          <w:szCs w:val="22"/>
        </w:rPr>
      </w:pPr>
      <w:r w:rsidRPr="008E4571">
        <w:rPr>
          <w:sz w:val="22"/>
          <w:szCs w:val="22"/>
        </w:rPr>
        <w:t xml:space="preserve">E-mail: </w:t>
      </w:r>
      <w:hyperlink r:id="rId115" w:history="1">
        <w:r w:rsidRPr="008E4571">
          <w:rPr>
            <w:rStyle w:val="Hyperlink"/>
            <w:sz w:val="22"/>
            <w:szCs w:val="22"/>
          </w:rPr>
          <w:t>vanneau@ompo.org</w:t>
        </w:r>
      </w:hyperlink>
    </w:p>
    <w:p w14:paraId="32056A88" w14:textId="77777777" w:rsidR="00C726A5" w:rsidRPr="00C93D9B" w:rsidRDefault="00C726A5" w:rsidP="00DA2176">
      <w:pPr>
        <w:rPr>
          <w:rStyle w:val="Hyperlink"/>
          <w:sz w:val="22"/>
          <w:szCs w:val="22"/>
        </w:rPr>
      </w:pPr>
    </w:p>
    <w:p w14:paraId="14D4B9E0" w14:textId="77777777" w:rsidR="00C726A5" w:rsidRDefault="00C726A5" w:rsidP="00DA2176">
      <w:pPr>
        <w:rPr>
          <w:rStyle w:val="Hyperlink"/>
          <w:b/>
          <w:sz w:val="22"/>
          <w:szCs w:val="22"/>
        </w:rPr>
      </w:pPr>
    </w:p>
    <w:p w14:paraId="3FEB9161" w14:textId="77777777" w:rsidR="00C726A5" w:rsidRDefault="00C726A5" w:rsidP="00DA2176">
      <w:pPr>
        <w:rPr>
          <w:rStyle w:val="Hyperlink"/>
          <w:b/>
          <w:sz w:val="22"/>
          <w:szCs w:val="22"/>
        </w:rPr>
      </w:pPr>
    </w:p>
    <w:p w14:paraId="4B350942" w14:textId="77777777" w:rsidR="00C726A5" w:rsidRDefault="00C726A5" w:rsidP="00DA2176">
      <w:pPr>
        <w:rPr>
          <w:rStyle w:val="Hyperlink"/>
          <w:b/>
          <w:sz w:val="22"/>
          <w:szCs w:val="22"/>
        </w:rPr>
      </w:pPr>
    </w:p>
    <w:p w14:paraId="4CB10CB5" w14:textId="77777777" w:rsidR="00C726A5" w:rsidRDefault="00C726A5" w:rsidP="00DA2176">
      <w:pPr>
        <w:rPr>
          <w:rStyle w:val="Hyperlink"/>
          <w:b/>
          <w:sz w:val="22"/>
          <w:szCs w:val="22"/>
        </w:rPr>
      </w:pPr>
    </w:p>
    <w:p w14:paraId="3F414C87" w14:textId="77777777" w:rsidR="00C726A5" w:rsidRDefault="00C726A5" w:rsidP="00DA2176">
      <w:pPr>
        <w:rPr>
          <w:rStyle w:val="Hyperlink"/>
          <w:b/>
          <w:sz w:val="22"/>
          <w:szCs w:val="22"/>
        </w:rPr>
      </w:pPr>
    </w:p>
    <w:p w14:paraId="4721A98A" w14:textId="77777777" w:rsidR="00C726A5" w:rsidRDefault="00C726A5" w:rsidP="00DA2176">
      <w:pPr>
        <w:rPr>
          <w:rStyle w:val="Hyperlink"/>
          <w:b/>
          <w:sz w:val="22"/>
          <w:szCs w:val="22"/>
        </w:rPr>
      </w:pPr>
    </w:p>
    <w:p w14:paraId="7171EC72" w14:textId="77777777" w:rsidR="00C726A5" w:rsidRDefault="00C726A5" w:rsidP="00DA2176">
      <w:pPr>
        <w:rPr>
          <w:rStyle w:val="Hyperlink"/>
          <w:b/>
          <w:sz w:val="22"/>
          <w:szCs w:val="22"/>
        </w:rPr>
      </w:pPr>
    </w:p>
    <w:p w14:paraId="3A88BF09" w14:textId="77777777" w:rsidR="00C726A5" w:rsidRDefault="00C726A5" w:rsidP="00DA2176">
      <w:pPr>
        <w:rPr>
          <w:rStyle w:val="Hyperlink"/>
          <w:b/>
          <w:sz w:val="22"/>
          <w:szCs w:val="22"/>
        </w:rPr>
      </w:pPr>
    </w:p>
    <w:p w14:paraId="2B158C38" w14:textId="77777777" w:rsidR="00C726A5" w:rsidRDefault="00C726A5" w:rsidP="00DA2176">
      <w:pPr>
        <w:rPr>
          <w:rStyle w:val="Hyperlink"/>
          <w:b/>
          <w:sz w:val="22"/>
          <w:szCs w:val="22"/>
        </w:rPr>
      </w:pPr>
    </w:p>
    <w:p w14:paraId="74B112E9" w14:textId="77777777" w:rsidR="00C726A5" w:rsidRDefault="00C726A5" w:rsidP="00DA2176">
      <w:pPr>
        <w:rPr>
          <w:rStyle w:val="Hyperlink"/>
          <w:b/>
          <w:sz w:val="22"/>
          <w:szCs w:val="22"/>
        </w:rPr>
      </w:pPr>
    </w:p>
    <w:p w14:paraId="482F7B4A" w14:textId="77777777" w:rsidR="00C726A5" w:rsidRPr="00732890" w:rsidRDefault="00C726A5" w:rsidP="00DA2176">
      <w:pPr>
        <w:rPr>
          <w:sz w:val="22"/>
          <w:szCs w:val="22"/>
        </w:rPr>
      </w:pPr>
    </w:p>
    <w:p w14:paraId="6099AF75" w14:textId="77777777" w:rsidR="00C726A5" w:rsidRPr="00732890" w:rsidRDefault="00C726A5" w:rsidP="00DA2176">
      <w:pPr>
        <w:rPr>
          <w:sz w:val="22"/>
          <w:szCs w:val="22"/>
        </w:rPr>
        <w:sectPr w:rsidR="00C726A5" w:rsidRPr="00732890" w:rsidSect="00DA2176">
          <w:type w:val="continuous"/>
          <w:pgSz w:w="11907" w:h="16840" w:code="9"/>
          <w:pgMar w:top="1440" w:right="1134" w:bottom="1440" w:left="1134" w:header="709" w:footer="709" w:gutter="0"/>
          <w:cols w:num="2" w:space="720"/>
          <w:docGrid w:linePitch="360"/>
        </w:sectPr>
      </w:pPr>
    </w:p>
    <w:p w14:paraId="02ECF2B9" w14:textId="77777777" w:rsidR="00C726A5" w:rsidRPr="00732890" w:rsidRDefault="00C726A5" w:rsidP="00DA2176">
      <w:pPr>
        <w:shd w:val="clear" w:color="auto" w:fill="F2F2F2"/>
        <w:jc w:val="center"/>
        <w:rPr>
          <w:b/>
          <w:i/>
          <w:sz w:val="22"/>
          <w:szCs w:val="22"/>
        </w:rPr>
      </w:pPr>
      <w:r w:rsidRPr="00732890">
        <w:rPr>
          <w:b/>
          <w:i/>
          <w:sz w:val="22"/>
          <w:szCs w:val="22"/>
        </w:rPr>
        <w:t>CONVENTION ON THE CONSERVATION OF MIGRATORY SPECIES OF WILD ANIMALS (UNEP/CMS)</w:t>
      </w:r>
    </w:p>
    <w:p w14:paraId="5728672A" w14:textId="77777777" w:rsidR="00C726A5" w:rsidRPr="00732890" w:rsidRDefault="00C726A5" w:rsidP="00DA2176">
      <w:pPr>
        <w:jc w:val="center"/>
        <w:rPr>
          <w:b/>
          <w:i/>
          <w:sz w:val="22"/>
          <w:szCs w:val="22"/>
        </w:rPr>
        <w:sectPr w:rsidR="00C726A5" w:rsidRPr="00732890" w:rsidSect="00DA2176">
          <w:type w:val="continuous"/>
          <w:pgSz w:w="11907" w:h="16840" w:code="9"/>
          <w:pgMar w:top="1440" w:right="1134" w:bottom="1440" w:left="1134" w:header="709" w:footer="709" w:gutter="0"/>
          <w:cols w:space="720"/>
          <w:docGrid w:linePitch="360"/>
        </w:sectPr>
      </w:pPr>
    </w:p>
    <w:p w14:paraId="440AACCC" w14:textId="77777777" w:rsidR="00C726A5" w:rsidRPr="00732890" w:rsidRDefault="00C726A5" w:rsidP="00DA2176">
      <w:pPr>
        <w:rPr>
          <w:sz w:val="22"/>
          <w:szCs w:val="22"/>
        </w:rPr>
      </w:pPr>
    </w:p>
    <w:p w14:paraId="6893E639" w14:textId="77777777" w:rsidR="00C726A5" w:rsidRPr="00732890" w:rsidRDefault="00C726A5" w:rsidP="00DA2176">
      <w:pPr>
        <w:rPr>
          <w:sz w:val="22"/>
          <w:szCs w:val="22"/>
        </w:rPr>
      </w:pPr>
      <w:r w:rsidRPr="00732890">
        <w:rPr>
          <w:sz w:val="22"/>
          <w:szCs w:val="22"/>
        </w:rPr>
        <w:t>Dr Olivier BIBER</w:t>
      </w:r>
    </w:p>
    <w:p w14:paraId="0CF409ED" w14:textId="77777777" w:rsidR="00C726A5" w:rsidRPr="00732890" w:rsidRDefault="00C726A5" w:rsidP="00DA2176">
      <w:pPr>
        <w:rPr>
          <w:sz w:val="22"/>
          <w:szCs w:val="22"/>
        </w:rPr>
      </w:pPr>
      <w:r w:rsidRPr="00732890">
        <w:rPr>
          <w:sz w:val="22"/>
          <w:szCs w:val="22"/>
        </w:rPr>
        <w:t>Chair of the CMS African-Eurasian Migratory Landbirds Working Group</w:t>
      </w:r>
    </w:p>
    <w:p w14:paraId="092D8E2F" w14:textId="77777777" w:rsidR="00C726A5" w:rsidRPr="00F94602" w:rsidRDefault="00C726A5" w:rsidP="00DA2176">
      <w:pPr>
        <w:rPr>
          <w:sz w:val="22"/>
          <w:szCs w:val="22"/>
          <w:lang w:val="de-DE"/>
        </w:rPr>
      </w:pPr>
      <w:r w:rsidRPr="00F94602">
        <w:rPr>
          <w:sz w:val="22"/>
          <w:szCs w:val="22"/>
          <w:lang w:val="de-DE"/>
        </w:rPr>
        <w:t>Brunngasse 2</w:t>
      </w:r>
    </w:p>
    <w:p w14:paraId="33B466AF" w14:textId="77777777" w:rsidR="00C726A5" w:rsidRPr="00F94602" w:rsidRDefault="00C726A5" w:rsidP="00DA2176">
      <w:pPr>
        <w:rPr>
          <w:sz w:val="22"/>
          <w:szCs w:val="22"/>
          <w:lang w:val="de-DE"/>
        </w:rPr>
      </w:pPr>
      <w:r w:rsidRPr="00F94602">
        <w:rPr>
          <w:sz w:val="22"/>
          <w:szCs w:val="22"/>
          <w:lang w:val="de-DE"/>
        </w:rPr>
        <w:t xml:space="preserve">CH-3011 Bern </w:t>
      </w:r>
    </w:p>
    <w:p w14:paraId="2AD41799" w14:textId="77777777" w:rsidR="00C726A5" w:rsidRPr="00F94602" w:rsidRDefault="00C726A5" w:rsidP="00DA2176">
      <w:pPr>
        <w:rPr>
          <w:sz w:val="22"/>
          <w:szCs w:val="22"/>
          <w:lang w:val="de-DE"/>
        </w:rPr>
      </w:pPr>
      <w:r w:rsidRPr="00F94602">
        <w:rPr>
          <w:sz w:val="22"/>
          <w:szCs w:val="22"/>
          <w:lang w:val="de-DE"/>
        </w:rPr>
        <w:t>Switzerland</w:t>
      </w:r>
    </w:p>
    <w:p w14:paraId="259A2220" w14:textId="77777777" w:rsidR="00C726A5" w:rsidRPr="00F94602" w:rsidRDefault="00C726A5" w:rsidP="00DA2176">
      <w:pPr>
        <w:rPr>
          <w:sz w:val="22"/>
          <w:szCs w:val="22"/>
          <w:lang w:val="de-DE"/>
        </w:rPr>
      </w:pPr>
    </w:p>
    <w:p w14:paraId="251BDB6D" w14:textId="77777777" w:rsidR="00C726A5" w:rsidRPr="00720DF8" w:rsidRDefault="00C726A5" w:rsidP="00DA2176">
      <w:pPr>
        <w:rPr>
          <w:sz w:val="22"/>
          <w:szCs w:val="22"/>
          <w:lang w:val="de-DE"/>
        </w:rPr>
      </w:pPr>
      <w:r w:rsidRPr="00F94602">
        <w:rPr>
          <w:sz w:val="22"/>
          <w:szCs w:val="22"/>
          <w:lang w:val="de-DE"/>
        </w:rPr>
        <w:t>Tel.: +41 79 792 4003</w:t>
      </w:r>
    </w:p>
    <w:p w14:paraId="38BDA81C" w14:textId="77777777" w:rsidR="00C726A5" w:rsidRPr="00720DF8" w:rsidRDefault="00C726A5" w:rsidP="00DA2176">
      <w:pPr>
        <w:rPr>
          <w:rStyle w:val="Hyperlink"/>
          <w:lang w:val="it-IT"/>
        </w:rPr>
      </w:pPr>
      <w:r w:rsidRPr="0080706F">
        <w:rPr>
          <w:sz w:val="22"/>
          <w:szCs w:val="22"/>
          <w:lang w:val="it-IT"/>
        </w:rPr>
        <w:t xml:space="preserve">E-mail: </w:t>
      </w:r>
      <w:hyperlink r:id="rId116" w:history="1">
        <w:r w:rsidRPr="00720DF8">
          <w:rPr>
            <w:rStyle w:val="Hyperlink"/>
            <w:sz w:val="22"/>
            <w:szCs w:val="22"/>
            <w:lang w:val="it-IT"/>
          </w:rPr>
          <w:t>olivier.biber@nosoiseaux.ch</w:t>
        </w:r>
      </w:hyperlink>
    </w:p>
    <w:p w14:paraId="5EE706E6" w14:textId="77777777" w:rsidR="00C726A5" w:rsidRPr="00720DF8" w:rsidRDefault="00C726A5" w:rsidP="00DA2176">
      <w:pPr>
        <w:rPr>
          <w:color w:val="FF0000"/>
          <w:sz w:val="22"/>
          <w:szCs w:val="22"/>
          <w:lang w:val="it-IT"/>
        </w:rPr>
      </w:pPr>
    </w:p>
    <w:p w14:paraId="60007F64" w14:textId="77777777" w:rsidR="00C726A5" w:rsidRPr="0080706F" w:rsidRDefault="00C726A5" w:rsidP="00DA2176">
      <w:pPr>
        <w:rPr>
          <w:sz w:val="22"/>
          <w:szCs w:val="22"/>
        </w:rPr>
      </w:pPr>
      <w:r w:rsidRPr="0080706F">
        <w:rPr>
          <w:sz w:val="22"/>
          <w:szCs w:val="22"/>
        </w:rPr>
        <w:t xml:space="preserve">Mr Borja </w:t>
      </w:r>
      <w:r w:rsidRPr="00720DF8">
        <w:rPr>
          <w:sz w:val="22"/>
          <w:szCs w:val="22"/>
        </w:rPr>
        <w:t>HEREDIA</w:t>
      </w:r>
    </w:p>
    <w:p w14:paraId="0E24175E" w14:textId="77777777" w:rsidR="00C726A5" w:rsidRPr="00720DF8" w:rsidRDefault="00C726A5" w:rsidP="00DA2176">
      <w:pPr>
        <w:rPr>
          <w:sz w:val="22"/>
          <w:szCs w:val="22"/>
        </w:rPr>
      </w:pPr>
      <w:r w:rsidRPr="0080706F">
        <w:rPr>
          <w:sz w:val="22"/>
          <w:szCs w:val="22"/>
        </w:rPr>
        <w:t xml:space="preserve">Head Avian Species </w:t>
      </w:r>
      <w:r w:rsidRPr="00720DF8">
        <w:rPr>
          <w:sz w:val="22"/>
          <w:szCs w:val="22"/>
        </w:rPr>
        <w:t>Team</w:t>
      </w:r>
    </w:p>
    <w:p w14:paraId="19A1242D" w14:textId="77777777" w:rsidR="00C726A5" w:rsidRPr="0080706F" w:rsidRDefault="00C726A5" w:rsidP="00DA2176">
      <w:pPr>
        <w:rPr>
          <w:sz w:val="22"/>
          <w:szCs w:val="22"/>
          <w:lang w:val="de-DE"/>
        </w:rPr>
      </w:pPr>
      <w:r w:rsidRPr="0080706F">
        <w:rPr>
          <w:sz w:val="22"/>
          <w:szCs w:val="22"/>
          <w:lang w:val="de-DE"/>
        </w:rPr>
        <w:t>UNEP/CMS Secretariat</w:t>
      </w:r>
      <w:r>
        <w:rPr>
          <w:sz w:val="22"/>
          <w:szCs w:val="22"/>
          <w:lang w:val="de-DE"/>
        </w:rPr>
        <w:t xml:space="preserve"> / U</w:t>
      </w:r>
      <w:r w:rsidRPr="0080706F">
        <w:rPr>
          <w:sz w:val="22"/>
          <w:szCs w:val="22"/>
          <w:lang w:val="de-DE"/>
        </w:rPr>
        <w:t>N Campus</w:t>
      </w:r>
    </w:p>
    <w:p w14:paraId="55F5A092" w14:textId="77777777" w:rsidR="00C726A5" w:rsidRPr="00720DF8" w:rsidRDefault="00C726A5" w:rsidP="00DA2176">
      <w:pPr>
        <w:rPr>
          <w:sz w:val="22"/>
          <w:szCs w:val="22"/>
          <w:lang w:val="de-DE"/>
        </w:rPr>
      </w:pPr>
      <w:r w:rsidRPr="0080706F">
        <w:rPr>
          <w:sz w:val="22"/>
          <w:szCs w:val="22"/>
          <w:lang w:val="de-DE"/>
        </w:rPr>
        <w:t>Platz der Vereinten N</w:t>
      </w:r>
      <w:r w:rsidRPr="00720DF8">
        <w:rPr>
          <w:sz w:val="22"/>
          <w:szCs w:val="22"/>
          <w:lang w:val="de-DE"/>
        </w:rPr>
        <w:t>ationen 1</w:t>
      </w:r>
    </w:p>
    <w:p w14:paraId="4B1DF328" w14:textId="77777777" w:rsidR="00C726A5" w:rsidRPr="00812DFE" w:rsidRDefault="00C726A5" w:rsidP="00DA2176">
      <w:pPr>
        <w:rPr>
          <w:sz w:val="22"/>
          <w:szCs w:val="22"/>
          <w:lang w:val="de-DE"/>
        </w:rPr>
      </w:pPr>
      <w:r w:rsidRPr="00812DFE">
        <w:rPr>
          <w:sz w:val="22"/>
          <w:szCs w:val="22"/>
          <w:lang w:val="de-DE"/>
        </w:rPr>
        <w:t>53113 Bonn</w:t>
      </w:r>
    </w:p>
    <w:p w14:paraId="57061182" w14:textId="77777777" w:rsidR="00C726A5" w:rsidRPr="00812DFE" w:rsidRDefault="00C726A5" w:rsidP="00DA2176">
      <w:pPr>
        <w:rPr>
          <w:sz w:val="22"/>
          <w:szCs w:val="22"/>
          <w:lang w:val="de-DE"/>
        </w:rPr>
      </w:pPr>
      <w:r w:rsidRPr="00812DFE">
        <w:rPr>
          <w:sz w:val="22"/>
          <w:szCs w:val="22"/>
          <w:lang w:val="de-DE"/>
        </w:rPr>
        <w:t>Germany</w:t>
      </w:r>
    </w:p>
    <w:p w14:paraId="1EDA891C" w14:textId="77777777" w:rsidR="00C726A5" w:rsidRPr="00812DFE" w:rsidRDefault="00C726A5" w:rsidP="00DA2176">
      <w:pPr>
        <w:rPr>
          <w:sz w:val="22"/>
          <w:szCs w:val="22"/>
          <w:lang w:val="de-DE"/>
        </w:rPr>
      </w:pPr>
    </w:p>
    <w:p w14:paraId="40CACBB1" w14:textId="77777777" w:rsidR="00C726A5" w:rsidRPr="00812DFE" w:rsidRDefault="00C726A5" w:rsidP="00DA2176">
      <w:pPr>
        <w:rPr>
          <w:sz w:val="22"/>
          <w:szCs w:val="22"/>
          <w:lang w:val="de-DE"/>
        </w:rPr>
      </w:pPr>
      <w:r w:rsidRPr="00812DFE">
        <w:rPr>
          <w:sz w:val="22"/>
          <w:szCs w:val="22"/>
          <w:lang w:val="de-DE"/>
        </w:rPr>
        <w:t>Tel.: +49 228815 2422</w:t>
      </w:r>
    </w:p>
    <w:p w14:paraId="3EF51AF2" w14:textId="77777777" w:rsidR="00C726A5" w:rsidRPr="00812DFE" w:rsidRDefault="00C726A5" w:rsidP="00DA2176">
      <w:pPr>
        <w:rPr>
          <w:sz w:val="22"/>
          <w:szCs w:val="22"/>
          <w:lang w:val="de-DE"/>
        </w:rPr>
      </w:pPr>
      <w:r w:rsidRPr="00812DFE">
        <w:rPr>
          <w:sz w:val="22"/>
          <w:szCs w:val="22"/>
          <w:lang w:val="de-DE"/>
        </w:rPr>
        <w:t xml:space="preserve">E-mail: </w:t>
      </w:r>
      <w:hyperlink r:id="rId117" w:history="1">
        <w:r w:rsidRPr="00812DFE">
          <w:rPr>
            <w:rStyle w:val="Hyperlink"/>
            <w:sz w:val="22"/>
            <w:szCs w:val="22"/>
            <w:lang w:val="de-DE"/>
          </w:rPr>
          <w:t>borja.heredia@cms.int</w:t>
        </w:r>
      </w:hyperlink>
    </w:p>
    <w:p w14:paraId="5C1780FE" w14:textId="77777777" w:rsidR="00C726A5" w:rsidRPr="00812DFE" w:rsidRDefault="00C726A5" w:rsidP="00DA2176">
      <w:pPr>
        <w:rPr>
          <w:sz w:val="22"/>
          <w:szCs w:val="22"/>
          <w:lang w:val="de-DE"/>
        </w:rPr>
      </w:pPr>
      <w:r w:rsidRPr="00812DFE">
        <w:rPr>
          <w:sz w:val="22"/>
          <w:szCs w:val="22"/>
          <w:lang w:val="de-DE"/>
        </w:rPr>
        <w:lastRenderedPageBreak/>
        <w:t>Mr Tilman SCHNEIDER</w:t>
      </w:r>
    </w:p>
    <w:p w14:paraId="0CBC6A44" w14:textId="77777777" w:rsidR="00C726A5" w:rsidRPr="00812DFE" w:rsidRDefault="00C726A5" w:rsidP="00DA2176">
      <w:pPr>
        <w:rPr>
          <w:sz w:val="22"/>
          <w:szCs w:val="22"/>
          <w:lang w:val="de-DE"/>
        </w:rPr>
      </w:pPr>
      <w:r w:rsidRPr="00812DFE">
        <w:rPr>
          <w:sz w:val="22"/>
          <w:szCs w:val="22"/>
          <w:lang w:val="de-DE"/>
        </w:rPr>
        <w:t>UNEP/CMS Secretariat</w:t>
      </w:r>
    </w:p>
    <w:p w14:paraId="33456BF3" w14:textId="77777777" w:rsidR="00C726A5" w:rsidRPr="00720DF8" w:rsidRDefault="00C726A5" w:rsidP="00DA2176">
      <w:pPr>
        <w:rPr>
          <w:sz w:val="22"/>
          <w:szCs w:val="22"/>
          <w:lang w:val="de-DE"/>
        </w:rPr>
      </w:pPr>
      <w:r w:rsidRPr="00720DF8">
        <w:rPr>
          <w:sz w:val="22"/>
          <w:szCs w:val="22"/>
          <w:lang w:val="de-DE"/>
        </w:rPr>
        <w:t>UN Campus</w:t>
      </w:r>
    </w:p>
    <w:p w14:paraId="094B1A6E" w14:textId="77777777" w:rsidR="00C726A5" w:rsidRPr="00720DF8" w:rsidRDefault="00C726A5" w:rsidP="00DA2176">
      <w:pPr>
        <w:rPr>
          <w:sz w:val="22"/>
          <w:szCs w:val="22"/>
          <w:lang w:val="de-DE"/>
        </w:rPr>
      </w:pPr>
      <w:r w:rsidRPr="00720DF8">
        <w:rPr>
          <w:sz w:val="22"/>
          <w:szCs w:val="22"/>
          <w:lang w:val="de-DE"/>
        </w:rPr>
        <w:t>Platz der Vereinten Nationen 1</w:t>
      </w:r>
    </w:p>
    <w:p w14:paraId="21419693" w14:textId="77777777" w:rsidR="00C726A5" w:rsidRPr="00720DF8" w:rsidRDefault="00C726A5" w:rsidP="00DA2176">
      <w:pPr>
        <w:rPr>
          <w:sz w:val="22"/>
          <w:szCs w:val="22"/>
        </w:rPr>
      </w:pPr>
      <w:r w:rsidRPr="00720DF8">
        <w:rPr>
          <w:sz w:val="22"/>
          <w:szCs w:val="22"/>
        </w:rPr>
        <w:t>53113 Bonn</w:t>
      </w:r>
    </w:p>
    <w:p w14:paraId="6C3A4A1C" w14:textId="77777777" w:rsidR="00C726A5" w:rsidRPr="00720DF8" w:rsidRDefault="00C726A5" w:rsidP="00DA2176">
      <w:pPr>
        <w:rPr>
          <w:sz w:val="22"/>
          <w:szCs w:val="22"/>
        </w:rPr>
      </w:pPr>
      <w:r w:rsidRPr="00720DF8">
        <w:rPr>
          <w:sz w:val="22"/>
          <w:szCs w:val="22"/>
        </w:rPr>
        <w:t>Germany</w:t>
      </w:r>
    </w:p>
    <w:p w14:paraId="133A03AB" w14:textId="77777777" w:rsidR="00C726A5" w:rsidRPr="00720DF8" w:rsidRDefault="00C726A5" w:rsidP="00DA2176">
      <w:pPr>
        <w:rPr>
          <w:sz w:val="22"/>
          <w:szCs w:val="22"/>
        </w:rPr>
      </w:pPr>
    </w:p>
    <w:p w14:paraId="33AB7563" w14:textId="77777777" w:rsidR="00C726A5" w:rsidRPr="00720DF8" w:rsidRDefault="00C726A5" w:rsidP="00DA2176">
      <w:pPr>
        <w:rPr>
          <w:sz w:val="22"/>
          <w:szCs w:val="22"/>
        </w:rPr>
      </w:pPr>
      <w:r w:rsidRPr="00720DF8">
        <w:rPr>
          <w:sz w:val="22"/>
          <w:szCs w:val="22"/>
        </w:rPr>
        <w:t>Tel.: +49 228 815 2436</w:t>
      </w:r>
    </w:p>
    <w:p w14:paraId="53C32EA1" w14:textId="77777777" w:rsidR="00C726A5" w:rsidRPr="0080706F" w:rsidRDefault="00C726A5" w:rsidP="00DA2176">
      <w:pPr>
        <w:rPr>
          <w:rStyle w:val="Hyperlink"/>
          <w:sz w:val="22"/>
          <w:szCs w:val="22"/>
        </w:rPr>
      </w:pPr>
      <w:r w:rsidRPr="0080706F">
        <w:rPr>
          <w:sz w:val="22"/>
          <w:szCs w:val="22"/>
        </w:rPr>
        <w:t xml:space="preserve">E-mail: </w:t>
      </w:r>
      <w:hyperlink r:id="rId118" w:history="1">
        <w:r w:rsidRPr="0080706F">
          <w:rPr>
            <w:rStyle w:val="Hyperlink"/>
            <w:sz w:val="22"/>
            <w:szCs w:val="22"/>
          </w:rPr>
          <w:t>tilman.schneider@cms.int</w:t>
        </w:r>
      </w:hyperlink>
    </w:p>
    <w:p w14:paraId="01E0C443" w14:textId="77777777" w:rsidR="00C726A5" w:rsidRPr="0080706F" w:rsidRDefault="00C726A5" w:rsidP="00DA2176">
      <w:pPr>
        <w:rPr>
          <w:rStyle w:val="Hyperlink"/>
          <w:sz w:val="22"/>
          <w:szCs w:val="22"/>
        </w:rPr>
      </w:pPr>
    </w:p>
    <w:p w14:paraId="26D5F5CA" w14:textId="77777777" w:rsidR="00C726A5" w:rsidRPr="0080706F" w:rsidRDefault="00C726A5" w:rsidP="00DA2176">
      <w:pPr>
        <w:rPr>
          <w:rStyle w:val="Hyperlink"/>
          <w:sz w:val="22"/>
          <w:szCs w:val="22"/>
        </w:rPr>
      </w:pPr>
    </w:p>
    <w:p w14:paraId="794309BE" w14:textId="77777777" w:rsidR="00C726A5" w:rsidRPr="0080706F" w:rsidRDefault="00C726A5" w:rsidP="00DA2176">
      <w:pPr>
        <w:rPr>
          <w:sz w:val="22"/>
          <w:szCs w:val="22"/>
        </w:rPr>
      </w:pPr>
      <w:r w:rsidRPr="0080706F">
        <w:rPr>
          <w:sz w:val="22"/>
          <w:szCs w:val="22"/>
        </w:rPr>
        <w:t>Dr Marco BARBIERI</w:t>
      </w:r>
    </w:p>
    <w:p w14:paraId="1BD9BA2F" w14:textId="77777777" w:rsidR="00C726A5" w:rsidRPr="0080706F" w:rsidRDefault="00C726A5" w:rsidP="00DA2176">
      <w:pPr>
        <w:rPr>
          <w:sz w:val="22"/>
          <w:szCs w:val="22"/>
        </w:rPr>
      </w:pPr>
      <w:r w:rsidRPr="0080706F">
        <w:rPr>
          <w:sz w:val="22"/>
          <w:szCs w:val="22"/>
        </w:rPr>
        <w:t>Scientific Adviser</w:t>
      </w:r>
    </w:p>
    <w:p w14:paraId="0AC84FCE" w14:textId="77777777" w:rsidR="00C726A5" w:rsidRPr="00812DFE" w:rsidRDefault="00C726A5" w:rsidP="00DA2176">
      <w:pPr>
        <w:rPr>
          <w:sz w:val="22"/>
          <w:szCs w:val="22"/>
          <w:lang w:val="de-DE"/>
        </w:rPr>
      </w:pPr>
      <w:r w:rsidRPr="00812DFE">
        <w:rPr>
          <w:sz w:val="22"/>
          <w:szCs w:val="22"/>
          <w:lang w:val="de-DE"/>
        </w:rPr>
        <w:t>UNEP/CMS Secretariat</w:t>
      </w:r>
    </w:p>
    <w:p w14:paraId="41AA4430" w14:textId="77777777" w:rsidR="00C726A5" w:rsidRPr="00812DFE" w:rsidRDefault="00C726A5" w:rsidP="00DA2176">
      <w:pPr>
        <w:rPr>
          <w:sz w:val="22"/>
          <w:szCs w:val="22"/>
          <w:lang w:val="de-DE"/>
        </w:rPr>
      </w:pPr>
      <w:r w:rsidRPr="00812DFE">
        <w:rPr>
          <w:sz w:val="22"/>
          <w:szCs w:val="22"/>
          <w:lang w:val="de-DE"/>
        </w:rPr>
        <w:t>Platz der Vereinten Nationen 1</w:t>
      </w:r>
    </w:p>
    <w:p w14:paraId="3C06C1AD" w14:textId="77777777" w:rsidR="00C726A5" w:rsidRPr="00720DF8" w:rsidRDefault="00C726A5" w:rsidP="00DA2176">
      <w:pPr>
        <w:rPr>
          <w:sz w:val="22"/>
          <w:szCs w:val="22"/>
        </w:rPr>
      </w:pPr>
      <w:r w:rsidRPr="00720DF8">
        <w:rPr>
          <w:sz w:val="22"/>
          <w:szCs w:val="22"/>
        </w:rPr>
        <w:t>53113 Bonn</w:t>
      </w:r>
    </w:p>
    <w:p w14:paraId="6A40D453" w14:textId="77777777" w:rsidR="00C726A5" w:rsidRPr="0080706F" w:rsidRDefault="00C726A5" w:rsidP="00DA2176">
      <w:pPr>
        <w:rPr>
          <w:sz w:val="22"/>
          <w:szCs w:val="22"/>
        </w:rPr>
      </w:pPr>
      <w:r w:rsidRPr="00720DF8">
        <w:rPr>
          <w:sz w:val="22"/>
          <w:szCs w:val="22"/>
        </w:rPr>
        <w:t>Germany</w:t>
      </w:r>
    </w:p>
    <w:p w14:paraId="541E631F" w14:textId="77777777" w:rsidR="00C726A5" w:rsidRPr="0080706F" w:rsidRDefault="00C726A5" w:rsidP="00DA2176">
      <w:pPr>
        <w:rPr>
          <w:color w:val="FF0000"/>
          <w:sz w:val="22"/>
          <w:szCs w:val="22"/>
        </w:rPr>
      </w:pPr>
    </w:p>
    <w:p w14:paraId="2CCD767A" w14:textId="77777777" w:rsidR="00C726A5" w:rsidRPr="0080706F" w:rsidRDefault="00C726A5" w:rsidP="00DA2176">
      <w:pPr>
        <w:rPr>
          <w:sz w:val="22"/>
          <w:szCs w:val="22"/>
        </w:rPr>
      </w:pPr>
      <w:r w:rsidRPr="0080706F">
        <w:rPr>
          <w:sz w:val="22"/>
          <w:szCs w:val="22"/>
        </w:rPr>
        <w:t>Tel.: +49 228 815 2498</w:t>
      </w:r>
    </w:p>
    <w:p w14:paraId="6146F478" w14:textId="77777777" w:rsidR="00C726A5" w:rsidRPr="0080706F" w:rsidRDefault="00C726A5" w:rsidP="00DA2176">
      <w:pPr>
        <w:rPr>
          <w:sz w:val="22"/>
          <w:szCs w:val="22"/>
        </w:rPr>
      </w:pPr>
      <w:r w:rsidRPr="0080706F">
        <w:rPr>
          <w:sz w:val="22"/>
          <w:szCs w:val="22"/>
        </w:rPr>
        <w:t xml:space="preserve">E-mail: </w:t>
      </w:r>
      <w:hyperlink r:id="rId119" w:history="1">
        <w:r w:rsidRPr="0080706F">
          <w:rPr>
            <w:rStyle w:val="Hyperlink"/>
          </w:rPr>
          <w:t>Marco.barbieri@cms.int</w:t>
        </w:r>
      </w:hyperlink>
    </w:p>
    <w:p w14:paraId="7A1D8ABD" w14:textId="77777777" w:rsidR="00C726A5" w:rsidRPr="0080706F" w:rsidRDefault="00C726A5" w:rsidP="00DA2176">
      <w:pPr>
        <w:rPr>
          <w:color w:val="FF0000"/>
          <w:sz w:val="22"/>
          <w:szCs w:val="22"/>
        </w:rPr>
      </w:pPr>
    </w:p>
    <w:p w14:paraId="5A606B1F" w14:textId="77777777" w:rsidR="00C726A5" w:rsidRPr="0080706F" w:rsidRDefault="00C726A5" w:rsidP="00DA2176">
      <w:pPr>
        <w:jc w:val="center"/>
        <w:rPr>
          <w:b/>
          <w:i/>
          <w:color w:val="FF0000"/>
          <w:sz w:val="22"/>
          <w:szCs w:val="22"/>
        </w:rPr>
        <w:sectPr w:rsidR="00C726A5" w:rsidRPr="0080706F" w:rsidSect="00DA2176">
          <w:type w:val="continuous"/>
          <w:pgSz w:w="11907" w:h="16840" w:code="9"/>
          <w:pgMar w:top="1440" w:right="1134" w:bottom="1440" w:left="1134" w:header="709" w:footer="709" w:gutter="0"/>
          <w:cols w:num="2" w:space="720"/>
          <w:docGrid w:linePitch="360"/>
        </w:sectPr>
      </w:pPr>
    </w:p>
    <w:p w14:paraId="3FFA64D8" w14:textId="77777777" w:rsidR="00C726A5" w:rsidRPr="00732890" w:rsidRDefault="00C726A5" w:rsidP="00DA2176">
      <w:pPr>
        <w:shd w:val="clear" w:color="auto" w:fill="F2F2F2"/>
        <w:jc w:val="center"/>
        <w:rPr>
          <w:b/>
          <w:i/>
          <w:sz w:val="22"/>
          <w:szCs w:val="22"/>
        </w:rPr>
      </w:pPr>
      <w:r w:rsidRPr="00732890">
        <w:rPr>
          <w:b/>
          <w:i/>
          <w:sz w:val="22"/>
          <w:szCs w:val="22"/>
        </w:rPr>
        <w:t>UNEP/AEWA SECRETARIAT</w:t>
      </w:r>
    </w:p>
    <w:p w14:paraId="42AB206F" w14:textId="77777777" w:rsidR="00506550" w:rsidRDefault="00506550" w:rsidP="00DA2176">
      <w:pPr>
        <w:jc w:val="center"/>
        <w:rPr>
          <w:sz w:val="22"/>
          <w:szCs w:val="22"/>
        </w:rPr>
        <w:sectPr w:rsidR="00506550" w:rsidSect="00DA2176">
          <w:type w:val="continuous"/>
          <w:pgSz w:w="11907" w:h="16840" w:code="9"/>
          <w:pgMar w:top="1440" w:right="1134" w:bottom="1440" w:left="1134" w:header="709" w:footer="709" w:gutter="0"/>
          <w:cols w:space="720"/>
          <w:docGrid w:linePitch="360"/>
        </w:sectPr>
      </w:pPr>
    </w:p>
    <w:p w14:paraId="337D809C" w14:textId="318DFE4D" w:rsidR="00C726A5" w:rsidRDefault="00C726A5" w:rsidP="00506550">
      <w:pPr>
        <w:rPr>
          <w:sz w:val="22"/>
          <w:szCs w:val="22"/>
        </w:rPr>
      </w:pPr>
    </w:p>
    <w:p w14:paraId="2F61A7A4" w14:textId="1374AA05" w:rsidR="00506550" w:rsidRPr="00812DFE" w:rsidRDefault="00506550" w:rsidP="00506550">
      <w:pPr>
        <w:rPr>
          <w:sz w:val="22"/>
          <w:szCs w:val="22"/>
          <w:lang w:val="de-DE"/>
        </w:rPr>
      </w:pPr>
      <w:r w:rsidRPr="00812DFE">
        <w:rPr>
          <w:sz w:val="22"/>
          <w:szCs w:val="22"/>
          <w:lang w:val="de-DE"/>
        </w:rPr>
        <w:t>UNEP/AEWA Secretariat</w:t>
      </w:r>
    </w:p>
    <w:p w14:paraId="4295BA43" w14:textId="77777777" w:rsidR="00506550" w:rsidRPr="00C93D9B" w:rsidRDefault="00506550" w:rsidP="00506550">
      <w:pPr>
        <w:rPr>
          <w:sz w:val="22"/>
          <w:szCs w:val="22"/>
          <w:lang w:val="de-DE"/>
        </w:rPr>
      </w:pPr>
      <w:r w:rsidRPr="00C93D9B">
        <w:rPr>
          <w:sz w:val="22"/>
          <w:szCs w:val="22"/>
          <w:lang w:val="de-DE"/>
        </w:rPr>
        <w:t>UN Campus</w:t>
      </w:r>
    </w:p>
    <w:p w14:paraId="0517756F" w14:textId="77777777" w:rsidR="00506550" w:rsidRPr="00C93D9B" w:rsidRDefault="00506550" w:rsidP="00506550">
      <w:pPr>
        <w:rPr>
          <w:sz w:val="22"/>
          <w:szCs w:val="22"/>
          <w:lang w:val="de-DE"/>
        </w:rPr>
      </w:pPr>
      <w:r w:rsidRPr="00C93D9B">
        <w:rPr>
          <w:sz w:val="22"/>
          <w:szCs w:val="22"/>
          <w:lang w:val="de-DE"/>
        </w:rPr>
        <w:t>Platz der Vereinten Nationen 1</w:t>
      </w:r>
    </w:p>
    <w:p w14:paraId="7000D5AC" w14:textId="77777777" w:rsidR="00506550" w:rsidRPr="0088058E" w:rsidRDefault="00506550" w:rsidP="00506550">
      <w:pPr>
        <w:rPr>
          <w:sz w:val="22"/>
          <w:szCs w:val="22"/>
        </w:rPr>
      </w:pPr>
      <w:r w:rsidRPr="008E4571">
        <w:rPr>
          <w:sz w:val="22"/>
          <w:szCs w:val="22"/>
        </w:rPr>
        <w:t>53113 Bonn</w:t>
      </w:r>
    </w:p>
    <w:p w14:paraId="6B122A15" w14:textId="77777777" w:rsidR="00506550" w:rsidRPr="0088058E" w:rsidRDefault="00506550" w:rsidP="00506550">
      <w:pPr>
        <w:rPr>
          <w:sz w:val="22"/>
          <w:szCs w:val="22"/>
        </w:rPr>
      </w:pPr>
      <w:r w:rsidRPr="0088058E">
        <w:rPr>
          <w:sz w:val="22"/>
          <w:szCs w:val="22"/>
        </w:rPr>
        <w:t>Germany</w:t>
      </w:r>
    </w:p>
    <w:p w14:paraId="32E5588C" w14:textId="77777777" w:rsidR="00506550" w:rsidRPr="0088058E" w:rsidRDefault="00506550" w:rsidP="00506550">
      <w:pPr>
        <w:rPr>
          <w:sz w:val="22"/>
          <w:szCs w:val="22"/>
        </w:rPr>
      </w:pPr>
      <w:r w:rsidRPr="0088058E">
        <w:rPr>
          <w:sz w:val="22"/>
          <w:szCs w:val="22"/>
        </w:rPr>
        <w:t>Tel.: +49 228 815 2413</w:t>
      </w:r>
    </w:p>
    <w:p w14:paraId="2382C283" w14:textId="77777777" w:rsidR="00506550" w:rsidRPr="0088058E" w:rsidRDefault="00506550" w:rsidP="00506550">
      <w:pPr>
        <w:rPr>
          <w:sz w:val="22"/>
          <w:szCs w:val="22"/>
        </w:rPr>
      </w:pPr>
      <w:r w:rsidRPr="0088058E">
        <w:rPr>
          <w:sz w:val="22"/>
          <w:szCs w:val="22"/>
        </w:rPr>
        <w:t>Fax: +49 228 815 2450</w:t>
      </w:r>
    </w:p>
    <w:p w14:paraId="6A6CD249" w14:textId="77777777" w:rsidR="00506550" w:rsidRPr="0088058E" w:rsidRDefault="00506550" w:rsidP="00506550">
      <w:pPr>
        <w:rPr>
          <w:sz w:val="22"/>
          <w:szCs w:val="22"/>
        </w:rPr>
      </w:pPr>
      <w:r w:rsidRPr="0088058E">
        <w:rPr>
          <w:sz w:val="22"/>
          <w:szCs w:val="22"/>
        </w:rPr>
        <w:t xml:space="preserve">E-mail: </w:t>
      </w:r>
      <w:r w:rsidRPr="0088058E">
        <w:rPr>
          <w:rStyle w:val="Hyperlink"/>
          <w:sz w:val="22"/>
          <w:szCs w:val="22"/>
        </w:rPr>
        <w:t>aewa.secretariat@unep-aewa.org</w:t>
      </w:r>
    </w:p>
    <w:p w14:paraId="6BCC2B49" w14:textId="77777777" w:rsidR="00506550" w:rsidRPr="0088058E" w:rsidRDefault="00506550" w:rsidP="00506550">
      <w:pPr>
        <w:rPr>
          <w:sz w:val="22"/>
          <w:szCs w:val="22"/>
        </w:rPr>
      </w:pPr>
    </w:p>
    <w:p w14:paraId="12A57786" w14:textId="77777777" w:rsidR="00506550" w:rsidRPr="0088058E" w:rsidRDefault="00506550" w:rsidP="00506550">
      <w:pPr>
        <w:rPr>
          <w:sz w:val="22"/>
          <w:szCs w:val="22"/>
        </w:rPr>
      </w:pPr>
      <w:r w:rsidRPr="0088058E">
        <w:rPr>
          <w:sz w:val="22"/>
          <w:szCs w:val="22"/>
        </w:rPr>
        <w:t>Dr Jacques TROUVILLIEZ</w:t>
      </w:r>
    </w:p>
    <w:p w14:paraId="70E707A6" w14:textId="77777777" w:rsidR="00506550" w:rsidRPr="0088058E" w:rsidRDefault="00506550" w:rsidP="00506550">
      <w:pPr>
        <w:rPr>
          <w:sz w:val="22"/>
          <w:szCs w:val="22"/>
        </w:rPr>
      </w:pPr>
      <w:r w:rsidRPr="0088058E">
        <w:rPr>
          <w:sz w:val="22"/>
          <w:szCs w:val="22"/>
        </w:rPr>
        <w:t>Executive Secretary</w:t>
      </w:r>
    </w:p>
    <w:p w14:paraId="6A1D5F71" w14:textId="77777777" w:rsidR="00506550" w:rsidRPr="0088058E" w:rsidRDefault="00506550" w:rsidP="00506550">
      <w:pPr>
        <w:rPr>
          <w:sz w:val="22"/>
          <w:szCs w:val="22"/>
        </w:rPr>
      </w:pPr>
      <w:r w:rsidRPr="0088058E">
        <w:rPr>
          <w:sz w:val="22"/>
          <w:szCs w:val="22"/>
        </w:rPr>
        <w:t>Tel.: +49 228 815 2414</w:t>
      </w:r>
    </w:p>
    <w:p w14:paraId="03E360E0" w14:textId="77777777" w:rsidR="00506550" w:rsidRPr="0080706F" w:rsidRDefault="00506550" w:rsidP="00506550">
      <w:pPr>
        <w:rPr>
          <w:sz w:val="22"/>
          <w:szCs w:val="22"/>
        </w:rPr>
      </w:pPr>
      <w:r w:rsidRPr="0080706F">
        <w:rPr>
          <w:sz w:val="22"/>
          <w:szCs w:val="22"/>
        </w:rPr>
        <w:t xml:space="preserve">E-mail: </w:t>
      </w:r>
      <w:hyperlink r:id="rId120" w:history="1">
        <w:r w:rsidRPr="0080706F">
          <w:rPr>
            <w:rStyle w:val="Hyperlink"/>
            <w:sz w:val="22"/>
            <w:szCs w:val="22"/>
          </w:rPr>
          <w:t>jacques.trouvilliez@unep-aewa.org</w:t>
        </w:r>
      </w:hyperlink>
    </w:p>
    <w:p w14:paraId="4508174A" w14:textId="77777777" w:rsidR="00506550" w:rsidRPr="0080706F" w:rsidRDefault="00506550" w:rsidP="00506550">
      <w:pPr>
        <w:rPr>
          <w:sz w:val="22"/>
          <w:szCs w:val="22"/>
        </w:rPr>
      </w:pPr>
    </w:p>
    <w:p w14:paraId="62724846" w14:textId="77777777" w:rsidR="00506550" w:rsidRPr="0088058E" w:rsidRDefault="00506550" w:rsidP="00506550">
      <w:pPr>
        <w:rPr>
          <w:sz w:val="22"/>
          <w:szCs w:val="22"/>
        </w:rPr>
      </w:pPr>
      <w:r w:rsidRPr="0088058E">
        <w:rPr>
          <w:sz w:val="22"/>
          <w:szCs w:val="22"/>
        </w:rPr>
        <w:t>Mr Sergey DERELIEV</w:t>
      </w:r>
    </w:p>
    <w:p w14:paraId="554B8FD4" w14:textId="77777777" w:rsidR="00506550" w:rsidRPr="0088058E" w:rsidRDefault="00506550" w:rsidP="00506550">
      <w:pPr>
        <w:rPr>
          <w:sz w:val="22"/>
          <w:szCs w:val="22"/>
        </w:rPr>
      </w:pPr>
      <w:r w:rsidRPr="0088058E">
        <w:rPr>
          <w:sz w:val="22"/>
          <w:szCs w:val="22"/>
        </w:rPr>
        <w:t xml:space="preserve">Head of Science Implementation and </w:t>
      </w:r>
    </w:p>
    <w:p w14:paraId="4ED98F28" w14:textId="77777777" w:rsidR="00506550" w:rsidRPr="00506550" w:rsidRDefault="00506550" w:rsidP="00506550">
      <w:pPr>
        <w:rPr>
          <w:sz w:val="22"/>
          <w:szCs w:val="22"/>
          <w:lang w:val="fr-FR"/>
        </w:rPr>
      </w:pPr>
      <w:r w:rsidRPr="00506550">
        <w:rPr>
          <w:sz w:val="22"/>
          <w:szCs w:val="22"/>
          <w:lang w:val="fr-FR"/>
        </w:rPr>
        <w:t>Compliance Unit</w:t>
      </w:r>
    </w:p>
    <w:p w14:paraId="0B55D4E4" w14:textId="77777777" w:rsidR="00506550" w:rsidRPr="00506550" w:rsidRDefault="00506550" w:rsidP="00506550">
      <w:pPr>
        <w:rPr>
          <w:sz w:val="22"/>
          <w:szCs w:val="22"/>
          <w:lang w:val="fr-FR"/>
        </w:rPr>
      </w:pPr>
      <w:r w:rsidRPr="00506550">
        <w:rPr>
          <w:sz w:val="22"/>
          <w:szCs w:val="22"/>
          <w:lang w:val="fr-FR"/>
        </w:rPr>
        <w:t>Tel.: +49 228 815 2415</w:t>
      </w:r>
    </w:p>
    <w:p w14:paraId="76D4DCC2" w14:textId="77777777" w:rsidR="00506550" w:rsidRPr="00506550" w:rsidRDefault="00506550" w:rsidP="00506550">
      <w:pPr>
        <w:rPr>
          <w:sz w:val="22"/>
          <w:szCs w:val="22"/>
          <w:lang w:val="fr-FR"/>
        </w:rPr>
      </w:pPr>
      <w:r w:rsidRPr="00506550">
        <w:rPr>
          <w:sz w:val="22"/>
          <w:szCs w:val="22"/>
          <w:lang w:val="fr-FR"/>
        </w:rPr>
        <w:t xml:space="preserve">E-mail: </w:t>
      </w:r>
      <w:hyperlink r:id="rId121" w:history="1">
        <w:r w:rsidRPr="00506550">
          <w:rPr>
            <w:rStyle w:val="Hyperlink"/>
            <w:sz w:val="22"/>
            <w:szCs w:val="22"/>
            <w:lang w:val="fr-FR"/>
          </w:rPr>
          <w:t>sergey.dereliev@unep-aewa.org</w:t>
        </w:r>
      </w:hyperlink>
      <w:r w:rsidRPr="00506550">
        <w:rPr>
          <w:sz w:val="22"/>
          <w:szCs w:val="22"/>
          <w:lang w:val="fr-FR"/>
        </w:rPr>
        <w:t xml:space="preserve"> </w:t>
      </w:r>
    </w:p>
    <w:p w14:paraId="5F25E594" w14:textId="77777777" w:rsidR="00506550" w:rsidRPr="00506550" w:rsidRDefault="00506550" w:rsidP="00506550">
      <w:pPr>
        <w:rPr>
          <w:sz w:val="22"/>
          <w:szCs w:val="22"/>
          <w:lang w:val="fr-FR"/>
        </w:rPr>
      </w:pPr>
    </w:p>
    <w:p w14:paraId="4BE53635" w14:textId="77777777" w:rsidR="00506550" w:rsidRPr="0088058E" w:rsidRDefault="00506550" w:rsidP="00506550">
      <w:pPr>
        <w:rPr>
          <w:sz w:val="22"/>
          <w:szCs w:val="22"/>
        </w:rPr>
      </w:pPr>
      <w:r w:rsidRPr="0088058E">
        <w:rPr>
          <w:sz w:val="22"/>
          <w:szCs w:val="22"/>
        </w:rPr>
        <w:t>Ms Nina MIKANDER</w:t>
      </w:r>
    </w:p>
    <w:p w14:paraId="335D681F" w14:textId="77777777" w:rsidR="00506550" w:rsidRPr="0088058E" w:rsidRDefault="00506550" w:rsidP="00506550">
      <w:pPr>
        <w:rPr>
          <w:sz w:val="22"/>
          <w:szCs w:val="22"/>
        </w:rPr>
      </w:pPr>
      <w:r w:rsidRPr="0088058E">
        <w:rPr>
          <w:sz w:val="22"/>
          <w:szCs w:val="22"/>
        </w:rPr>
        <w:t>Coordinator for Single Species Action Plans</w:t>
      </w:r>
    </w:p>
    <w:p w14:paraId="21703113" w14:textId="77777777" w:rsidR="00506550" w:rsidRPr="00812DFE" w:rsidRDefault="00506550" w:rsidP="00506550">
      <w:pPr>
        <w:rPr>
          <w:sz w:val="22"/>
          <w:szCs w:val="22"/>
          <w:lang w:val="de-DE"/>
        </w:rPr>
      </w:pPr>
      <w:r w:rsidRPr="00812DFE">
        <w:rPr>
          <w:sz w:val="22"/>
          <w:szCs w:val="22"/>
          <w:lang w:val="de-DE"/>
        </w:rPr>
        <w:t>Tel.: +49 228 815 2452</w:t>
      </w:r>
    </w:p>
    <w:p w14:paraId="68176823" w14:textId="77777777" w:rsidR="00506550" w:rsidRPr="00812DFE" w:rsidRDefault="00506550" w:rsidP="00506550">
      <w:pPr>
        <w:rPr>
          <w:sz w:val="22"/>
          <w:szCs w:val="22"/>
          <w:lang w:val="de-DE"/>
        </w:rPr>
      </w:pPr>
      <w:r w:rsidRPr="00812DFE">
        <w:rPr>
          <w:sz w:val="22"/>
          <w:szCs w:val="22"/>
          <w:lang w:val="de-DE"/>
        </w:rPr>
        <w:t xml:space="preserve">E-mail: </w:t>
      </w:r>
      <w:hyperlink r:id="rId122" w:history="1">
        <w:r w:rsidRPr="00812DFE">
          <w:rPr>
            <w:rStyle w:val="Hyperlink"/>
            <w:sz w:val="22"/>
            <w:szCs w:val="22"/>
            <w:lang w:val="de-DE"/>
          </w:rPr>
          <w:t>nina.mikander@unep-aewa.org</w:t>
        </w:r>
      </w:hyperlink>
    </w:p>
    <w:p w14:paraId="6502F66E" w14:textId="77777777" w:rsidR="00506550" w:rsidRPr="00812DFE" w:rsidRDefault="00506550" w:rsidP="00506550">
      <w:pPr>
        <w:rPr>
          <w:sz w:val="22"/>
          <w:szCs w:val="22"/>
          <w:lang w:val="de-DE"/>
        </w:rPr>
      </w:pPr>
    </w:p>
    <w:p w14:paraId="3DB4D37F" w14:textId="77777777" w:rsidR="00506550" w:rsidRPr="00463855" w:rsidRDefault="00506550" w:rsidP="00506550">
      <w:pPr>
        <w:rPr>
          <w:rStyle w:val="Hyperlink"/>
          <w:color w:val="auto"/>
          <w:sz w:val="22"/>
          <w:szCs w:val="22"/>
          <w:u w:val="none"/>
        </w:rPr>
      </w:pPr>
      <w:r w:rsidRPr="00463855">
        <w:rPr>
          <w:rStyle w:val="Hyperlink"/>
          <w:color w:val="auto"/>
          <w:sz w:val="22"/>
          <w:szCs w:val="22"/>
          <w:u w:val="none"/>
        </w:rPr>
        <w:t>Ms Eva MEYERS</w:t>
      </w:r>
    </w:p>
    <w:p w14:paraId="5D227A70" w14:textId="77777777" w:rsidR="00506550" w:rsidRPr="004A4BB2" w:rsidRDefault="00506550" w:rsidP="00506550">
      <w:pPr>
        <w:rPr>
          <w:sz w:val="22"/>
          <w:szCs w:val="22"/>
        </w:rPr>
      </w:pPr>
      <w:r w:rsidRPr="004A4BB2">
        <w:rPr>
          <w:sz w:val="22"/>
          <w:szCs w:val="22"/>
        </w:rPr>
        <w:t>EGMP Coordinator</w:t>
      </w:r>
    </w:p>
    <w:p w14:paraId="0EC00996" w14:textId="77777777" w:rsidR="00506550" w:rsidRPr="0080706F" w:rsidRDefault="00506550" w:rsidP="00506550">
      <w:pPr>
        <w:rPr>
          <w:sz w:val="22"/>
          <w:szCs w:val="22"/>
          <w:lang w:val="it-IT"/>
        </w:rPr>
      </w:pPr>
      <w:r w:rsidRPr="0080706F">
        <w:rPr>
          <w:sz w:val="22"/>
          <w:szCs w:val="22"/>
          <w:lang w:val="it-IT"/>
        </w:rPr>
        <w:t>Tel.: +49 228 815 2457</w:t>
      </w:r>
    </w:p>
    <w:p w14:paraId="783C6C5F" w14:textId="77777777" w:rsidR="00506550" w:rsidRPr="0080706F" w:rsidRDefault="00506550" w:rsidP="00506550">
      <w:pPr>
        <w:rPr>
          <w:sz w:val="22"/>
          <w:szCs w:val="22"/>
          <w:u w:val="single"/>
          <w:lang w:val="it-IT"/>
        </w:rPr>
      </w:pPr>
      <w:r w:rsidRPr="0080706F">
        <w:rPr>
          <w:sz w:val="22"/>
          <w:szCs w:val="22"/>
          <w:lang w:val="it-IT"/>
        </w:rPr>
        <w:t xml:space="preserve">E-mail: </w:t>
      </w:r>
      <w:hyperlink r:id="rId123" w:history="1">
        <w:r w:rsidRPr="0080706F">
          <w:rPr>
            <w:rStyle w:val="Hyperlink"/>
            <w:sz w:val="22"/>
            <w:szCs w:val="22"/>
            <w:lang w:val="it-IT"/>
          </w:rPr>
          <w:t>eva.meyers@unep-aewa.org</w:t>
        </w:r>
      </w:hyperlink>
    </w:p>
    <w:p w14:paraId="41167126" w14:textId="77777777" w:rsidR="00506550" w:rsidRPr="0080706F" w:rsidRDefault="00506550" w:rsidP="00506550">
      <w:pPr>
        <w:rPr>
          <w:sz w:val="22"/>
          <w:szCs w:val="22"/>
          <w:lang w:val="it-IT"/>
        </w:rPr>
      </w:pPr>
    </w:p>
    <w:p w14:paraId="14FF835E" w14:textId="77777777" w:rsidR="00506550" w:rsidRPr="0080706F" w:rsidRDefault="00506550" w:rsidP="00506550">
      <w:pPr>
        <w:rPr>
          <w:sz w:val="22"/>
          <w:szCs w:val="22"/>
          <w:lang w:val="it-IT"/>
        </w:rPr>
      </w:pPr>
      <w:r w:rsidRPr="0080706F">
        <w:rPr>
          <w:sz w:val="22"/>
          <w:szCs w:val="22"/>
          <w:lang w:val="it-IT"/>
        </w:rPr>
        <w:t>Ms Evelyn MOLOKO</w:t>
      </w:r>
    </w:p>
    <w:p w14:paraId="295F6858" w14:textId="77777777" w:rsidR="00506550" w:rsidRPr="0088058E" w:rsidRDefault="00506550" w:rsidP="00506550">
      <w:pPr>
        <w:rPr>
          <w:sz w:val="22"/>
          <w:szCs w:val="22"/>
        </w:rPr>
      </w:pPr>
      <w:r w:rsidRPr="0088058E">
        <w:rPr>
          <w:sz w:val="22"/>
          <w:szCs w:val="22"/>
        </w:rPr>
        <w:t>Coordinator African Initiative</w:t>
      </w:r>
    </w:p>
    <w:p w14:paraId="4C32BE7A" w14:textId="77777777" w:rsidR="00506550" w:rsidRPr="00812DFE" w:rsidRDefault="00506550" w:rsidP="00506550">
      <w:pPr>
        <w:rPr>
          <w:sz w:val="22"/>
          <w:szCs w:val="22"/>
          <w:lang w:val="de-DE"/>
        </w:rPr>
      </w:pPr>
      <w:r w:rsidRPr="00812DFE">
        <w:rPr>
          <w:sz w:val="22"/>
          <w:szCs w:val="22"/>
          <w:lang w:val="de-DE"/>
        </w:rPr>
        <w:t>Tel.: +49 228 815 2479</w:t>
      </w:r>
    </w:p>
    <w:p w14:paraId="51C2253D" w14:textId="77777777" w:rsidR="00506550" w:rsidRPr="00812DFE" w:rsidRDefault="00506550" w:rsidP="00506550">
      <w:pPr>
        <w:rPr>
          <w:sz w:val="22"/>
          <w:szCs w:val="22"/>
          <w:lang w:val="de-DE"/>
        </w:rPr>
      </w:pPr>
      <w:r w:rsidRPr="00812DFE">
        <w:rPr>
          <w:sz w:val="22"/>
          <w:szCs w:val="22"/>
          <w:lang w:val="de-DE"/>
        </w:rPr>
        <w:t xml:space="preserve">E-mail: </w:t>
      </w:r>
      <w:hyperlink r:id="rId124" w:history="1">
        <w:r w:rsidRPr="00812DFE">
          <w:rPr>
            <w:rStyle w:val="Hyperlink"/>
            <w:sz w:val="22"/>
            <w:szCs w:val="22"/>
            <w:lang w:val="de-DE"/>
          </w:rPr>
          <w:t>evelyn.moloko@unep-aewa.org</w:t>
        </w:r>
      </w:hyperlink>
    </w:p>
    <w:p w14:paraId="201B639D" w14:textId="77777777" w:rsidR="00506550" w:rsidRPr="00812DFE" w:rsidRDefault="00506550" w:rsidP="00506550">
      <w:pPr>
        <w:rPr>
          <w:sz w:val="22"/>
          <w:szCs w:val="22"/>
          <w:lang w:val="de-DE"/>
        </w:rPr>
      </w:pPr>
    </w:p>
    <w:p w14:paraId="55C93854" w14:textId="77777777" w:rsidR="00506550" w:rsidRPr="0088058E" w:rsidRDefault="00506550" w:rsidP="00506550">
      <w:pPr>
        <w:rPr>
          <w:sz w:val="22"/>
          <w:szCs w:val="22"/>
        </w:rPr>
      </w:pPr>
      <w:r w:rsidRPr="0088058E">
        <w:rPr>
          <w:sz w:val="22"/>
          <w:szCs w:val="22"/>
        </w:rPr>
        <w:t>Ms Catherine LEHMANN</w:t>
      </w:r>
    </w:p>
    <w:p w14:paraId="2382D47F" w14:textId="77777777" w:rsidR="00506550" w:rsidRPr="0088058E" w:rsidRDefault="00506550" w:rsidP="00506550">
      <w:pPr>
        <w:rPr>
          <w:sz w:val="22"/>
          <w:szCs w:val="22"/>
        </w:rPr>
      </w:pPr>
      <w:r w:rsidRPr="0088058E">
        <w:rPr>
          <w:sz w:val="22"/>
          <w:szCs w:val="22"/>
        </w:rPr>
        <w:t>Executive Management Support Officer</w:t>
      </w:r>
    </w:p>
    <w:p w14:paraId="6D1EC7C7" w14:textId="77777777" w:rsidR="00506550" w:rsidRPr="00812DFE" w:rsidRDefault="00506550" w:rsidP="00506550">
      <w:pPr>
        <w:rPr>
          <w:sz w:val="22"/>
          <w:szCs w:val="22"/>
          <w:lang w:val="de-DE"/>
        </w:rPr>
      </w:pPr>
      <w:r w:rsidRPr="00812DFE">
        <w:rPr>
          <w:sz w:val="22"/>
          <w:szCs w:val="22"/>
          <w:lang w:val="de-DE"/>
        </w:rPr>
        <w:t>Tel.: +49 228 815 2453</w:t>
      </w:r>
    </w:p>
    <w:p w14:paraId="50E30D9C" w14:textId="77777777" w:rsidR="00506550" w:rsidRPr="00812DFE" w:rsidRDefault="00506550" w:rsidP="00506550">
      <w:pPr>
        <w:rPr>
          <w:sz w:val="22"/>
          <w:szCs w:val="22"/>
          <w:lang w:val="de-DE"/>
        </w:rPr>
      </w:pPr>
      <w:r w:rsidRPr="00812DFE">
        <w:rPr>
          <w:sz w:val="22"/>
          <w:szCs w:val="22"/>
          <w:lang w:val="de-DE"/>
        </w:rPr>
        <w:t xml:space="preserve">E-mail: </w:t>
      </w:r>
      <w:hyperlink r:id="rId125" w:history="1">
        <w:r w:rsidRPr="00812DFE">
          <w:rPr>
            <w:rStyle w:val="Hyperlink"/>
            <w:sz w:val="22"/>
            <w:szCs w:val="22"/>
            <w:lang w:val="de-DE"/>
          </w:rPr>
          <w:t>catherine.lehmann@unep-aewa.org</w:t>
        </w:r>
      </w:hyperlink>
    </w:p>
    <w:p w14:paraId="6AC15E59" w14:textId="3A081113" w:rsidR="00506550" w:rsidRPr="00812DFE" w:rsidRDefault="00506550" w:rsidP="00506550">
      <w:pPr>
        <w:rPr>
          <w:sz w:val="22"/>
          <w:szCs w:val="22"/>
          <w:lang w:val="de-DE"/>
        </w:rPr>
      </w:pPr>
    </w:p>
    <w:p w14:paraId="6283DC11" w14:textId="779E7407" w:rsidR="00506550" w:rsidRPr="00812DFE" w:rsidRDefault="00506550" w:rsidP="00506550">
      <w:pPr>
        <w:rPr>
          <w:sz w:val="22"/>
          <w:szCs w:val="22"/>
          <w:lang w:val="de-DE"/>
        </w:rPr>
      </w:pPr>
    </w:p>
    <w:p w14:paraId="14D63A6A" w14:textId="798BB05F" w:rsidR="00506550" w:rsidRPr="00812DFE" w:rsidRDefault="00506550" w:rsidP="00506550">
      <w:pPr>
        <w:rPr>
          <w:sz w:val="22"/>
          <w:szCs w:val="22"/>
          <w:lang w:val="de-DE"/>
        </w:rPr>
      </w:pPr>
    </w:p>
    <w:p w14:paraId="7EFA31BB" w14:textId="5F52D1A3" w:rsidR="00506550" w:rsidRPr="00812DFE" w:rsidRDefault="00506550" w:rsidP="00506550">
      <w:pPr>
        <w:rPr>
          <w:sz w:val="22"/>
          <w:szCs w:val="22"/>
          <w:lang w:val="de-DE"/>
        </w:rPr>
      </w:pPr>
    </w:p>
    <w:p w14:paraId="5ADA7372" w14:textId="77777777" w:rsidR="00506550" w:rsidRPr="0088058E" w:rsidRDefault="00506550" w:rsidP="00506550">
      <w:pPr>
        <w:rPr>
          <w:sz w:val="22"/>
          <w:szCs w:val="22"/>
        </w:rPr>
      </w:pPr>
      <w:r w:rsidRPr="0088058E">
        <w:rPr>
          <w:sz w:val="22"/>
          <w:szCs w:val="22"/>
        </w:rPr>
        <w:t>Mr Florian KEIL</w:t>
      </w:r>
    </w:p>
    <w:p w14:paraId="098BD4C1" w14:textId="77777777" w:rsidR="00506550" w:rsidRPr="0088058E" w:rsidRDefault="00506550" w:rsidP="00506550">
      <w:pPr>
        <w:rPr>
          <w:sz w:val="22"/>
          <w:szCs w:val="22"/>
        </w:rPr>
      </w:pPr>
      <w:r w:rsidRPr="0088058E">
        <w:rPr>
          <w:sz w:val="22"/>
          <w:szCs w:val="22"/>
        </w:rPr>
        <w:t>IMCA Team Coordinator</w:t>
      </w:r>
    </w:p>
    <w:p w14:paraId="546D98A6" w14:textId="77777777" w:rsidR="00506550" w:rsidRPr="0080706F" w:rsidRDefault="00506550" w:rsidP="00506550">
      <w:pPr>
        <w:rPr>
          <w:sz w:val="22"/>
          <w:szCs w:val="22"/>
          <w:lang w:val="it-IT"/>
        </w:rPr>
      </w:pPr>
      <w:r w:rsidRPr="0080706F">
        <w:rPr>
          <w:sz w:val="22"/>
          <w:szCs w:val="22"/>
          <w:lang w:val="it-IT"/>
        </w:rPr>
        <w:t>Tel.: +49 228 815 2451</w:t>
      </w:r>
    </w:p>
    <w:p w14:paraId="0B85FC6A" w14:textId="77777777" w:rsidR="00506550" w:rsidRPr="0080706F" w:rsidRDefault="00506550" w:rsidP="00506550">
      <w:pPr>
        <w:rPr>
          <w:rStyle w:val="Hyperlink"/>
          <w:sz w:val="22"/>
          <w:szCs w:val="22"/>
          <w:lang w:val="it-IT"/>
        </w:rPr>
      </w:pPr>
      <w:r w:rsidRPr="0080706F">
        <w:rPr>
          <w:sz w:val="22"/>
          <w:szCs w:val="22"/>
          <w:lang w:val="it-IT"/>
        </w:rPr>
        <w:t xml:space="preserve">E-mail: </w:t>
      </w:r>
      <w:hyperlink r:id="rId126" w:history="1">
        <w:r w:rsidRPr="0080706F">
          <w:rPr>
            <w:rStyle w:val="Hyperlink"/>
            <w:sz w:val="22"/>
            <w:szCs w:val="22"/>
            <w:lang w:val="it-IT"/>
          </w:rPr>
          <w:t>florian.keil@unep-aewa.org</w:t>
        </w:r>
      </w:hyperlink>
    </w:p>
    <w:p w14:paraId="2E311566" w14:textId="77777777" w:rsidR="00506550" w:rsidRPr="0080706F" w:rsidRDefault="00506550" w:rsidP="00506550">
      <w:pPr>
        <w:rPr>
          <w:sz w:val="22"/>
          <w:szCs w:val="22"/>
          <w:lang w:val="it-IT"/>
        </w:rPr>
      </w:pPr>
    </w:p>
    <w:p w14:paraId="2C0EA7F2" w14:textId="77777777" w:rsidR="00506550" w:rsidRPr="0080706F" w:rsidRDefault="00506550" w:rsidP="00506550">
      <w:pPr>
        <w:rPr>
          <w:sz w:val="22"/>
          <w:szCs w:val="22"/>
          <w:lang w:val="it-IT"/>
        </w:rPr>
      </w:pPr>
      <w:r w:rsidRPr="0080706F">
        <w:rPr>
          <w:sz w:val="22"/>
          <w:szCs w:val="22"/>
          <w:lang w:val="it-IT"/>
        </w:rPr>
        <w:t>Ms Christina IRVEN</w:t>
      </w:r>
    </w:p>
    <w:p w14:paraId="494DCA1A" w14:textId="77777777" w:rsidR="00506550" w:rsidRPr="0080706F" w:rsidRDefault="00506550" w:rsidP="00506550">
      <w:pPr>
        <w:rPr>
          <w:sz w:val="22"/>
          <w:szCs w:val="22"/>
          <w:lang w:val="fr-FR"/>
        </w:rPr>
      </w:pPr>
      <w:r w:rsidRPr="0080706F">
        <w:rPr>
          <w:sz w:val="22"/>
          <w:szCs w:val="22"/>
          <w:lang w:val="fr-FR"/>
        </w:rPr>
        <w:t xml:space="preserve">Programme Management Assistant </w:t>
      </w:r>
    </w:p>
    <w:p w14:paraId="484F2375" w14:textId="77777777" w:rsidR="00506550" w:rsidRPr="0080706F" w:rsidRDefault="00506550" w:rsidP="00506550">
      <w:pPr>
        <w:rPr>
          <w:sz w:val="22"/>
          <w:szCs w:val="22"/>
          <w:lang w:val="fr-FR"/>
        </w:rPr>
      </w:pPr>
      <w:r w:rsidRPr="0080706F">
        <w:rPr>
          <w:sz w:val="22"/>
          <w:szCs w:val="22"/>
          <w:lang w:val="fr-FR"/>
        </w:rPr>
        <w:t>Tel.: +49 228 815 2464</w:t>
      </w:r>
    </w:p>
    <w:p w14:paraId="1F101B71" w14:textId="77777777" w:rsidR="00506550" w:rsidRPr="0080706F" w:rsidRDefault="00506550" w:rsidP="00506550">
      <w:pPr>
        <w:rPr>
          <w:sz w:val="22"/>
          <w:szCs w:val="22"/>
          <w:lang w:val="fr-FR"/>
        </w:rPr>
      </w:pPr>
      <w:proofErr w:type="gramStart"/>
      <w:r w:rsidRPr="0080706F">
        <w:rPr>
          <w:sz w:val="22"/>
          <w:szCs w:val="22"/>
          <w:lang w:val="fr-FR"/>
        </w:rPr>
        <w:t>E-mail:</w:t>
      </w:r>
      <w:proofErr w:type="gramEnd"/>
      <w:r w:rsidRPr="0080706F">
        <w:rPr>
          <w:sz w:val="22"/>
          <w:szCs w:val="22"/>
          <w:lang w:val="fr-FR"/>
        </w:rPr>
        <w:t xml:space="preserve"> </w:t>
      </w:r>
      <w:hyperlink r:id="rId127" w:history="1">
        <w:r w:rsidRPr="0080706F">
          <w:rPr>
            <w:rStyle w:val="Hyperlink"/>
            <w:sz w:val="22"/>
            <w:szCs w:val="22"/>
            <w:lang w:val="fr-FR"/>
          </w:rPr>
          <w:t>christina.irven@unep-aewa.org</w:t>
        </w:r>
      </w:hyperlink>
    </w:p>
    <w:p w14:paraId="47F99305" w14:textId="77777777" w:rsidR="00506550" w:rsidRPr="0080706F" w:rsidRDefault="00506550" w:rsidP="00506550">
      <w:pPr>
        <w:rPr>
          <w:sz w:val="22"/>
          <w:szCs w:val="22"/>
          <w:lang w:val="fr-FR"/>
        </w:rPr>
      </w:pPr>
    </w:p>
    <w:p w14:paraId="4C89FFE8" w14:textId="77777777" w:rsidR="00506550" w:rsidRPr="0080706F" w:rsidRDefault="00506550" w:rsidP="00506550">
      <w:pPr>
        <w:rPr>
          <w:sz w:val="22"/>
          <w:szCs w:val="22"/>
          <w:lang w:val="fr-FR"/>
        </w:rPr>
      </w:pPr>
      <w:r w:rsidRPr="0080706F">
        <w:rPr>
          <w:sz w:val="22"/>
          <w:szCs w:val="22"/>
          <w:lang w:val="fr-FR"/>
        </w:rPr>
        <w:t>Ms Birgit DRERUP</w:t>
      </w:r>
    </w:p>
    <w:p w14:paraId="652B3FFF" w14:textId="77777777" w:rsidR="00506550" w:rsidRPr="0080706F" w:rsidRDefault="00506550" w:rsidP="00506550">
      <w:pPr>
        <w:rPr>
          <w:sz w:val="22"/>
          <w:szCs w:val="22"/>
          <w:lang w:val="fr-FR"/>
        </w:rPr>
      </w:pPr>
      <w:r w:rsidRPr="0080706F">
        <w:rPr>
          <w:sz w:val="22"/>
          <w:szCs w:val="22"/>
          <w:lang w:val="fr-FR"/>
        </w:rPr>
        <w:t>Programme Management Assistant</w:t>
      </w:r>
    </w:p>
    <w:p w14:paraId="4742F5E0" w14:textId="77777777" w:rsidR="00506550" w:rsidRPr="0080706F" w:rsidRDefault="00506550" w:rsidP="00506550">
      <w:pPr>
        <w:rPr>
          <w:sz w:val="22"/>
          <w:szCs w:val="22"/>
          <w:lang w:val="fr-FR"/>
        </w:rPr>
      </w:pPr>
      <w:r w:rsidRPr="0080706F">
        <w:rPr>
          <w:sz w:val="22"/>
          <w:szCs w:val="22"/>
          <w:lang w:val="fr-FR"/>
        </w:rPr>
        <w:t>Tel.: +49 228 815 2412</w:t>
      </w:r>
    </w:p>
    <w:p w14:paraId="6EDF5CDA" w14:textId="77777777" w:rsidR="00506550" w:rsidRPr="0080706F" w:rsidRDefault="00506550" w:rsidP="00506550">
      <w:pPr>
        <w:rPr>
          <w:sz w:val="22"/>
          <w:szCs w:val="22"/>
          <w:lang w:val="fr-FR"/>
        </w:rPr>
      </w:pPr>
      <w:proofErr w:type="gramStart"/>
      <w:r w:rsidRPr="0080706F">
        <w:rPr>
          <w:sz w:val="22"/>
          <w:szCs w:val="22"/>
          <w:lang w:val="fr-FR"/>
        </w:rPr>
        <w:t>E-mail:</w:t>
      </w:r>
      <w:proofErr w:type="gramEnd"/>
      <w:r w:rsidRPr="0080706F">
        <w:rPr>
          <w:sz w:val="22"/>
          <w:szCs w:val="22"/>
          <w:lang w:val="fr-FR"/>
        </w:rPr>
        <w:t xml:space="preserve"> </w:t>
      </w:r>
      <w:hyperlink r:id="rId128" w:history="1">
        <w:r w:rsidRPr="0080706F">
          <w:rPr>
            <w:rStyle w:val="Hyperlink"/>
            <w:sz w:val="22"/>
            <w:szCs w:val="22"/>
            <w:lang w:val="fr-FR"/>
          </w:rPr>
          <w:t>birgit.drerup@unep-aewa.org</w:t>
        </w:r>
      </w:hyperlink>
    </w:p>
    <w:p w14:paraId="09FA062B" w14:textId="77777777" w:rsidR="00506550" w:rsidRPr="0080706F" w:rsidRDefault="00506550" w:rsidP="00506550">
      <w:pPr>
        <w:rPr>
          <w:sz w:val="22"/>
          <w:szCs w:val="22"/>
          <w:lang w:val="fr-FR"/>
        </w:rPr>
      </w:pPr>
      <w:r w:rsidRPr="0080706F">
        <w:rPr>
          <w:sz w:val="22"/>
          <w:szCs w:val="22"/>
          <w:lang w:val="fr-FR"/>
        </w:rPr>
        <w:t> </w:t>
      </w:r>
    </w:p>
    <w:p w14:paraId="57CB538C" w14:textId="77777777" w:rsidR="00506550" w:rsidRPr="0080706F" w:rsidRDefault="00506550" w:rsidP="00506550">
      <w:pPr>
        <w:rPr>
          <w:sz w:val="22"/>
          <w:szCs w:val="22"/>
          <w:lang w:val="fr-FR"/>
        </w:rPr>
      </w:pPr>
      <w:r w:rsidRPr="0080706F">
        <w:rPr>
          <w:sz w:val="22"/>
          <w:szCs w:val="22"/>
          <w:lang w:val="fr-FR"/>
        </w:rPr>
        <w:t>Ms Jolanta KREMER</w:t>
      </w:r>
    </w:p>
    <w:p w14:paraId="2E50F6FB" w14:textId="77777777" w:rsidR="00506550" w:rsidRPr="0080706F" w:rsidRDefault="00506550" w:rsidP="00506550">
      <w:pPr>
        <w:rPr>
          <w:sz w:val="22"/>
          <w:szCs w:val="22"/>
          <w:lang w:val="fr-FR"/>
        </w:rPr>
      </w:pPr>
      <w:r w:rsidRPr="0080706F">
        <w:rPr>
          <w:sz w:val="22"/>
          <w:szCs w:val="22"/>
          <w:lang w:val="fr-FR"/>
        </w:rPr>
        <w:t>Programme Management Assistant</w:t>
      </w:r>
    </w:p>
    <w:p w14:paraId="731FBBD8" w14:textId="77777777" w:rsidR="00506550" w:rsidRPr="00935D4C" w:rsidRDefault="00506550" w:rsidP="00506550">
      <w:pPr>
        <w:rPr>
          <w:sz w:val="22"/>
          <w:szCs w:val="22"/>
          <w:lang w:val="fr-FR"/>
        </w:rPr>
      </w:pPr>
      <w:r w:rsidRPr="00935D4C">
        <w:rPr>
          <w:sz w:val="22"/>
          <w:szCs w:val="22"/>
          <w:lang w:val="fr-FR"/>
        </w:rPr>
        <w:t>Tel.: +49 228 815 2455</w:t>
      </w:r>
    </w:p>
    <w:p w14:paraId="2376444F" w14:textId="77777777" w:rsidR="00506550" w:rsidRPr="00F3273C" w:rsidRDefault="00506550" w:rsidP="00506550">
      <w:pPr>
        <w:rPr>
          <w:rStyle w:val="Hyperlink"/>
          <w:sz w:val="22"/>
          <w:szCs w:val="22"/>
          <w:lang w:val="it-IT"/>
        </w:rPr>
      </w:pPr>
      <w:r w:rsidRPr="00F3273C">
        <w:rPr>
          <w:sz w:val="22"/>
          <w:szCs w:val="22"/>
          <w:lang w:val="it-IT"/>
        </w:rPr>
        <w:t xml:space="preserve">E-mail: </w:t>
      </w:r>
      <w:hyperlink r:id="rId129" w:history="1">
        <w:r w:rsidRPr="00F3273C">
          <w:rPr>
            <w:rStyle w:val="Hyperlink"/>
            <w:sz w:val="22"/>
            <w:szCs w:val="22"/>
            <w:lang w:val="it-IT"/>
          </w:rPr>
          <w:t>jolanta.kremer@unep-aewa.org</w:t>
        </w:r>
      </w:hyperlink>
    </w:p>
    <w:p w14:paraId="0B27417A" w14:textId="77777777" w:rsidR="00506550" w:rsidRPr="00812DFE" w:rsidRDefault="00506550" w:rsidP="00506550">
      <w:pPr>
        <w:rPr>
          <w:lang w:val="de-DE"/>
        </w:rPr>
      </w:pPr>
    </w:p>
    <w:p w14:paraId="07413A0D" w14:textId="6C5CC469" w:rsidR="00506550" w:rsidRPr="00812DFE" w:rsidRDefault="00506550" w:rsidP="00506550">
      <w:pPr>
        <w:rPr>
          <w:sz w:val="22"/>
          <w:szCs w:val="22"/>
          <w:lang w:val="de-DE"/>
        </w:rPr>
      </w:pPr>
    </w:p>
    <w:p w14:paraId="3DE7D91F" w14:textId="0281402D" w:rsidR="00506550" w:rsidRPr="00812DFE" w:rsidRDefault="00506550" w:rsidP="00506550">
      <w:pPr>
        <w:rPr>
          <w:sz w:val="22"/>
          <w:szCs w:val="22"/>
          <w:lang w:val="de-DE"/>
        </w:rPr>
      </w:pPr>
    </w:p>
    <w:p w14:paraId="33879D85" w14:textId="74B2C05F" w:rsidR="00506550" w:rsidRPr="00812DFE" w:rsidRDefault="00506550" w:rsidP="00506550">
      <w:pPr>
        <w:rPr>
          <w:sz w:val="22"/>
          <w:szCs w:val="22"/>
          <w:lang w:val="de-DE"/>
        </w:rPr>
      </w:pPr>
    </w:p>
    <w:p w14:paraId="088AF12E" w14:textId="55531E24" w:rsidR="00506550" w:rsidRPr="00812DFE" w:rsidRDefault="00506550" w:rsidP="00506550">
      <w:pPr>
        <w:rPr>
          <w:sz w:val="22"/>
          <w:szCs w:val="22"/>
          <w:lang w:val="de-DE"/>
        </w:rPr>
      </w:pPr>
    </w:p>
    <w:p w14:paraId="2665028E" w14:textId="0C1FC613" w:rsidR="00506550" w:rsidRPr="00812DFE" w:rsidRDefault="00506550" w:rsidP="00506550">
      <w:pPr>
        <w:rPr>
          <w:sz w:val="22"/>
          <w:szCs w:val="22"/>
          <w:lang w:val="de-DE"/>
        </w:rPr>
      </w:pPr>
    </w:p>
    <w:p w14:paraId="39FE7B21" w14:textId="72C66B9D" w:rsidR="00506550" w:rsidRPr="00812DFE" w:rsidRDefault="00506550" w:rsidP="00506550">
      <w:pPr>
        <w:rPr>
          <w:sz w:val="22"/>
          <w:szCs w:val="22"/>
          <w:lang w:val="de-DE"/>
        </w:rPr>
      </w:pPr>
    </w:p>
    <w:p w14:paraId="7B1B458E" w14:textId="64C02D97" w:rsidR="00506550" w:rsidRPr="00812DFE" w:rsidRDefault="00506550" w:rsidP="00506550">
      <w:pPr>
        <w:rPr>
          <w:sz w:val="22"/>
          <w:szCs w:val="22"/>
          <w:lang w:val="de-DE"/>
        </w:rPr>
      </w:pPr>
    </w:p>
    <w:p w14:paraId="11C97A71" w14:textId="77777777" w:rsidR="00506550" w:rsidRPr="00812DFE" w:rsidRDefault="00506550" w:rsidP="00506550">
      <w:pPr>
        <w:rPr>
          <w:sz w:val="22"/>
          <w:szCs w:val="22"/>
          <w:lang w:val="de-DE"/>
        </w:rPr>
      </w:pPr>
    </w:p>
    <w:p w14:paraId="5EEE8EA3" w14:textId="00E2DAE3" w:rsidR="00506550" w:rsidRPr="00812DFE" w:rsidRDefault="00506550" w:rsidP="00506550">
      <w:pPr>
        <w:rPr>
          <w:sz w:val="22"/>
          <w:szCs w:val="22"/>
          <w:lang w:val="de-DE"/>
        </w:rPr>
      </w:pPr>
    </w:p>
    <w:p w14:paraId="19F3D783" w14:textId="3A9F740A" w:rsidR="00506550" w:rsidRPr="00812DFE" w:rsidRDefault="00506550" w:rsidP="00506550">
      <w:pPr>
        <w:rPr>
          <w:sz w:val="22"/>
          <w:szCs w:val="22"/>
          <w:lang w:val="de-DE"/>
        </w:rPr>
      </w:pPr>
    </w:p>
    <w:p w14:paraId="1233727F" w14:textId="5ABC3F9C" w:rsidR="00506550" w:rsidRPr="00812DFE" w:rsidRDefault="00506550" w:rsidP="00506550">
      <w:pPr>
        <w:rPr>
          <w:sz w:val="22"/>
          <w:szCs w:val="22"/>
          <w:lang w:val="de-DE"/>
        </w:rPr>
      </w:pPr>
    </w:p>
    <w:p w14:paraId="02E13CD6" w14:textId="15E78635" w:rsidR="00506550" w:rsidRPr="00812DFE" w:rsidRDefault="00506550" w:rsidP="00506550">
      <w:pPr>
        <w:rPr>
          <w:sz w:val="22"/>
          <w:szCs w:val="22"/>
          <w:lang w:val="de-DE"/>
        </w:rPr>
      </w:pPr>
    </w:p>
    <w:p w14:paraId="6E145607" w14:textId="1D3532EC" w:rsidR="00506550" w:rsidRPr="00812DFE" w:rsidRDefault="00506550" w:rsidP="00506550">
      <w:pPr>
        <w:rPr>
          <w:sz w:val="22"/>
          <w:szCs w:val="22"/>
          <w:lang w:val="de-DE"/>
        </w:rPr>
      </w:pPr>
    </w:p>
    <w:p w14:paraId="1CEF3C43" w14:textId="20E7967B" w:rsidR="00506550" w:rsidRPr="00812DFE" w:rsidRDefault="00506550" w:rsidP="00506550">
      <w:pPr>
        <w:rPr>
          <w:sz w:val="22"/>
          <w:szCs w:val="22"/>
          <w:lang w:val="de-DE"/>
        </w:rPr>
      </w:pPr>
    </w:p>
    <w:p w14:paraId="6F84B2BD" w14:textId="77777777" w:rsidR="00506550" w:rsidRPr="00812DFE" w:rsidRDefault="00506550" w:rsidP="00506550">
      <w:pPr>
        <w:rPr>
          <w:sz w:val="22"/>
          <w:szCs w:val="22"/>
          <w:lang w:val="de-DE"/>
        </w:rPr>
      </w:pPr>
    </w:p>
    <w:p w14:paraId="11B270D3" w14:textId="77777777" w:rsidR="00506550" w:rsidRPr="00812DFE" w:rsidRDefault="00506550" w:rsidP="00506550">
      <w:pPr>
        <w:rPr>
          <w:sz w:val="22"/>
          <w:szCs w:val="22"/>
          <w:lang w:val="de-DE"/>
        </w:rPr>
      </w:pPr>
    </w:p>
    <w:p w14:paraId="6508DB72" w14:textId="174D75F2" w:rsidR="00506550" w:rsidRPr="00812DFE" w:rsidRDefault="00506550" w:rsidP="00506550">
      <w:pPr>
        <w:rPr>
          <w:sz w:val="22"/>
          <w:szCs w:val="22"/>
          <w:lang w:val="de-DE"/>
        </w:rPr>
        <w:sectPr w:rsidR="00506550" w:rsidRPr="00812DFE" w:rsidSect="00506550">
          <w:type w:val="continuous"/>
          <w:pgSz w:w="11907" w:h="16840" w:code="9"/>
          <w:pgMar w:top="1440" w:right="1134" w:bottom="1440" w:left="1134" w:header="709" w:footer="709" w:gutter="0"/>
          <w:cols w:num="2" w:space="720"/>
          <w:docGrid w:linePitch="360"/>
        </w:sectPr>
      </w:pPr>
    </w:p>
    <w:p w14:paraId="7300F018" w14:textId="77777777" w:rsidR="00C726A5" w:rsidRPr="00812DFE" w:rsidRDefault="00C726A5" w:rsidP="00506550">
      <w:pPr>
        <w:rPr>
          <w:lang w:val="de-DE"/>
        </w:rPr>
      </w:pPr>
    </w:p>
    <w:sectPr w:rsidR="00C726A5" w:rsidRPr="00812DFE" w:rsidSect="00513ABE">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BDD2" w14:textId="77777777" w:rsidR="00812DFE" w:rsidRDefault="00812DFE">
      <w:r>
        <w:separator/>
      </w:r>
    </w:p>
  </w:endnote>
  <w:endnote w:type="continuationSeparator" w:id="0">
    <w:p w14:paraId="6DDE0FD1" w14:textId="77777777" w:rsidR="00812DFE" w:rsidRDefault="0081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Italic">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8644" w14:textId="0AD07B92" w:rsidR="00812DFE" w:rsidRPr="00772386" w:rsidRDefault="00812DFE">
    <w:pPr>
      <w:pStyle w:val="Footer"/>
      <w:jc w:val="center"/>
      <w:rPr>
        <w:sz w:val="20"/>
      </w:rPr>
    </w:pPr>
    <w:r w:rsidRPr="00772386">
      <w:rPr>
        <w:sz w:val="20"/>
      </w:rPr>
      <w:fldChar w:fldCharType="begin"/>
    </w:r>
    <w:r w:rsidRPr="00772386">
      <w:rPr>
        <w:sz w:val="20"/>
      </w:rPr>
      <w:instrText xml:space="preserve"> PAGE   \* MERGEFORMAT </w:instrText>
    </w:r>
    <w:r w:rsidRPr="00772386">
      <w:rPr>
        <w:sz w:val="20"/>
      </w:rPr>
      <w:fldChar w:fldCharType="separate"/>
    </w:r>
    <w:r>
      <w:rPr>
        <w:noProof/>
        <w:sz w:val="20"/>
      </w:rPr>
      <w:t>63</w:t>
    </w:r>
    <w:r w:rsidRPr="00772386">
      <w:rPr>
        <w:noProof/>
        <w:sz w:val="20"/>
      </w:rPr>
      <w:fldChar w:fldCharType="end"/>
    </w:r>
  </w:p>
  <w:p w14:paraId="3C94CBB9" w14:textId="77777777" w:rsidR="00812DFE" w:rsidRDefault="0081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6857" w14:textId="77777777" w:rsidR="00812DFE" w:rsidRDefault="00812DFE">
    <w:pPr>
      <w:ind w:left="-810" w:right="-1114"/>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660D" w14:textId="329B719D" w:rsidR="00812DFE" w:rsidRDefault="00812DFE" w:rsidP="00BE0336">
    <w:pPr>
      <w:pStyle w:val="Footer"/>
      <w:jc w:val="center"/>
      <w:rPr>
        <w:sz w:val="18"/>
        <w:szCs w:val="18"/>
      </w:rPr>
    </w:pPr>
    <w:r w:rsidRPr="00BE0336">
      <w:rPr>
        <w:sz w:val="20"/>
      </w:rPr>
      <w:fldChar w:fldCharType="begin"/>
    </w:r>
    <w:r w:rsidRPr="00BE0336">
      <w:rPr>
        <w:sz w:val="20"/>
      </w:rPr>
      <w:instrText xml:space="preserve"> PAGE   \* MERGEFORMAT </w:instrText>
    </w:r>
    <w:r w:rsidRPr="00BE0336">
      <w:rPr>
        <w:sz w:val="20"/>
      </w:rPr>
      <w:fldChar w:fldCharType="separate"/>
    </w:r>
    <w:r>
      <w:rPr>
        <w:noProof/>
        <w:sz w:val="20"/>
      </w:rPr>
      <w:t>2</w:t>
    </w:r>
    <w:r w:rsidRPr="00BE0336">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5733" w14:textId="77777777" w:rsidR="00812DFE" w:rsidRDefault="00812D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90FF" w14:textId="77777777" w:rsidR="00812DFE" w:rsidRDefault="00812DF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B39F" w14:textId="77777777" w:rsidR="00812DFE" w:rsidRDefault="00812D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31F5" w14:textId="2792BF5E" w:rsidR="00812DFE" w:rsidRDefault="00812DFE">
    <w:pPr>
      <w:pStyle w:val="Footer"/>
      <w:jc w:val="center"/>
    </w:pPr>
    <w:r w:rsidRPr="001900A5">
      <w:rPr>
        <w:sz w:val="20"/>
      </w:rPr>
      <w:fldChar w:fldCharType="begin"/>
    </w:r>
    <w:r w:rsidRPr="001900A5">
      <w:rPr>
        <w:sz w:val="20"/>
      </w:rPr>
      <w:instrText xml:space="preserve"> PAGE   \* MERGEFORMAT </w:instrText>
    </w:r>
    <w:r w:rsidRPr="001900A5">
      <w:rPr>
        <w:sz w:val="20"/>
      </w:rPr>
      <w:fldChar w:fldCharType="separate"/>
    </w:r>
    <w:r>
      <w:rPr>
        <w:noProof/>
        <w:sz w:val="20"/>
      </w:rPr>
      <w:t>69</w:t>
    </w:r>
    <w:r w:rsidRPr="001900A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8697" w14:textId="77777777" w:rsidR="00812DFE" w:rsidRDefault="00812DFE">
      <w:r>
        <w:separator/>
      </w:r>
    </w:p>
  </w:footnote>
  <w:footnote w:type="continuationSeparator" w:id="0">
    <w:p w14:paraId="406D13AC" w14:textId="77777777" w:rsidR="00812DFE" w:rsidRDefault="00812DFE">
      <w:r>
        <w:continuationSeparator/>
      </w:r>
    </w:p>
  </w:footnote>
  <w:footnote w:id="1">
    <w:p w14:paraId="011DF307" w14:textId="069AF18D" w:rsidR="00812DFE" w:rsidRPr="00F3273C" w:rsidRDefault="00812DFE">
      <w:pPr>
        <w:pStyle w:val="FootnoteText"/>
        <w:rPr>
          <w:lang w:val="en-GB"/>
        </w:rPr>
      </w:pPr>
      <w:r>
        <w:rPr>
          <w:rStyle w:val="FootnoteReference"/>
        </w:rPr>
        <w:footnoteRef/>
      </w:r>
      <w:r>
        <w:t xml:space="preserve"> </w:t>
      </w:r>
      <w:r w:rsidRPr="00C744FE">
        <w:t>Report finalised after consultation with the Technical Committee and other participants of TC1</w:t>
      </w:r>
      <w:r>
        <w:t>4.</w:t>
      </w:r>
    </w:p>
  </w:footnote>
  <w:footnote w:id="2">
    <w:p w14:paraId="199DE68E" w14:textId="77777777" w:rsidR="00812DFE" w:rsidRPr="000154D3" w:rsidRDefault="00812DFE">
      <w:pPr>
        <w:pStyle w:val="FootnoteText"/>
        <w:rPr>
          <w:lang w:val="en-GB"/>
        </w:rPr>
      </w:pPr>
      <w:r w:rsidRPr="000154D3">
        <w:rPr>
          <w:rStyle w:val="FootnoteReference"/>
        </w:rPr>
        <w:footnoteRef/>
      </w:r>
      <w:r w:rsidRPr="000154D3">
        <w:t xml:space="preserve"> R. Mateo, N. Vallverdú-Coll, M.E. Ortiz-Santaliestra: Intoxicación por munición de plomo en aves silvestres en España y medidas para reducir el riesgo. Ecosistemas 22(2):61-67 [Mayo-Agosto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D4E4" w14:textId="6EF1107E" w:rsidR="00812DFE" w:rsidRPr="009E3956" w:rsidRDefault="00812DFE" w:rsidP="00BE0336">
    <w:pPr>
      <w:jc w:val="center"/>
      <w:rPr>
        <w:i/>
        <w:caps/>
      </w:rPr>
    </w:pPr>
    <w:r>
      <w:rPr>
        <w:noProof/>
      </w:rPr>
      <w:drawing>
        <wp:anchor distT="0" distB="0" distL="114300" distR="114300" simplePos="0" relativeHeight="251657728" behindDoc="0" locked="0" layoutInCell="1" allowOverlap="1" wp14:anchorId="09764767" wp14:editId="7703FC40">
          <wp:simplePos x="0" y="0"/>
          <wp:positionH relativeFrom="column">
            <wp:posOffset>257175</wp:posOffset>
          </wp:positionH>
          <wp:positionV relativeFrom="paragraph">
            <wp:posOffset>-40640</wp:posOffset>
          </wp:positionV>
          <wp:extent cx="506730" cy="419100"/>
          <wp:effectExtent l="0" t="0" r="0" b="0"/>
          <wp:wrapNone/>
          <wp:docPr id="5" name="Picture 10"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956">
      <w:rPr>
        <w:i/>
        <w:caps/>
        <w:sz w:val="22"/>
        <w:szCs w:val="22"/>
      </w:rPr>
      <w:t xml:space="preserve">Agreement on the Conservation of </w:t>
    </w:r>
  </w:p>
  <w:p w14:paraId="0E690C1E" w14:textId="77777777" w:rsidR="00812DFE" w:rsidRPr="00AB613F" w:rsidRDefault="00812DFE" w:rsidP="00BE0336">
    <w:pPr>
      <w:tabs>
        <w:tab w:val="left" w:pos="-720"/>
      </w:tabs>
      <w:jc w:val="center"/>
      <w:rPr>
        <w:i/>
        <w:kern w:val="2"/>
        <w:sz w:val="26"/>
        <w:szCs w:val="26"/>
      </w:rPr>
    </w:pPr>
    <w:r w:rsidRPr="009E3956">
      <w:rPr>
        <w:i/>
        <w:caps/>
        <w:sz w:val="22"/>
        <w:szCs w:val="22"/>
      </w:rPr>
      <w:t>African-Eurasian Migratory Waterbirds</w:t>
    </w:r>
  </w:p>
  <w:p w14:paraId="6F0293D7" w14:textId="77777777" w:rsidR="00812DFE" w:rsidRDefault="00812DFE" w:rsidP="00BE0336">
    <w:pPr>
      <w:pStyle w:val="Header"/>
      <w:tabs>
        <w:tab w:val="clear" w:pos="8640"/>
        <w:tab w:val="right" w:pos="9638"/>
      </w:tabs>
    </w:pPr>
    <w:r>
      <w:t>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FF0E" w14:textId="77777777" w:rsidR="00812DFE" w:rsidRDefault="00812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44F0" w14:textId="77777777" w:rsidR="00812DFE" w:rsidRDefault="00812D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97C5" w14:textId="77777777" w:rsidR="00812DFE" w:rsidRPr="00286EE5" w:rsidRDefault="00812DFE" w:rsidP="00DA2176">
    <w:pPr>
      <w:tabs>
        <w:tab w:val="center" w:pos="4320"/>
        <w:tab w:val="righ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4ACE" w14:textId="77777777" w:rsidR="00812DFE" w:rsidRDefault="00812D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A3DC" w14:textId="77777777" w:rsidR="00812DFE" w:rsidRDefault="00812DFE" w:rsidP="00DA2176">
    <w:pPr>
      <w:tabs>
        <w:tab w:val="center" w:pos="4320"/>
        <w:tab w:val="right" w:pos="8640"/>
      </w:tabs>
      <w:rPr>
        <w:lang w:val="de-DE"/>
      </w:rPr>
    </w:pPr>
  </w:p>
  <w:p w14:paraId="4B74D403" w14:textId="77777777" w:rsidR="00812DFE" w:rsidRPr="00E24B78" w:rsidRDefault="00812DFE" w:rsidP="00DA2176">
    <w:pPr>
      <w:tabs>
        <w:tab w:val="center" w:pos="4320"/>
        <w:tab w:val="right" w:pos="8640"/>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F86"/>
    <w:multiLevelType w:val="multilevel"/>
    <w:tmpl w:val="2D521A8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34EF7"/>
    <w:multiLevelType w:val="hybridMultilevel"/>
    <w:tmpl w:val="361C2500"/>
    <w:lvl w:ilvl="0" w:tplc="A5F2BD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1205B"/>
    <w:multiLevelType w:val="hybridMultilevel"/>
    <w:tmpl w:val="3752B66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AD0"/>
    <w:multiLevelType w:val="hybridMultilevel"/>
    <w:tmpl w:val="23F02D16"/>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57C2"/>
    <w:multiLevelType w:val="hybridMultilevel"/>
    <w:tmpl w:val="118E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C713D"/>
    <w:multiLevelType w:val="hybridMultilevel"/>
    <w:tmpl w:val="180862CA"/>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3768"/>
    <w:multiLevelType w:val="hybridMultilevel"/>
    <w:tmpl w:val="ACC20CD6"/>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8009B"/>
    <w:multiLevelType w:val="hybridMultilevel"/>
    <w:tmpl w:val="8A0C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340C1"/>
    <w:multiLevelType w:val="hybridMultilevel"/>
    <w:tmpl w:val="F662C9E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62829"/>
    <w:multiLevelType w:val="hybridMultilevel"/>
    <w:tmpl w:val="D8E4341A"/>
    <w:lvl w:ilvl="0" w:tplc="0407000B">
      <w:start w:val="1"/>
      <w:numFmt w:val="bullet"/>
      <w:lvlText w:val=""/>
      <w:lvlJc w:val="left"/>
      <w:pPr>
        <w:tabs>
          <w:tab w:val="num" w:pos="720"/>
        </w:tabs>
        <w:ind w:left="720" w:hanging="360"/>
      </w:pPr>
      <w:rPr>
        <w:rFonts w:ascii="Wingdings" w:hAnsi="Wingdings" w:hint="default"/>
      </w:rPr>
    </w:lvl>
    <w:lvl w:ilvl="1" w:tplc="11F89AE4" w:tentative="1">
      <w:start w:val="1"/>
      <w:numFmt w:val="bullet"/>
      <w:lvlText w:val=""/>
      <w:lvlJc w:val="left"/>
      <w:pPr>
        <w:tabs>
          <w:tab w:val="num" w:pos="1440"/>
        </w:tabs>
        <w:ind w:left="1440" w:hanging="360"/>
      </w:pPr>
      <w:rPr>
        <w:rFonts w:ascii="Wingdings" w:hAnsi="Wingdings" w:hint="default"/>
      </w:rPr>
    </w:lvl>
    <w:lvl w:ilvl="2" w:tplc="8E1420B6" w:tentative="1">
      <w:start w:val="1"/>
      <w:numFmt w:val="bullet"/>
      <w:lvlText w:val=""/>
      <w:lvlJc w:val="left"/>
      <w:pPr>
        <w:tabs>
          <w:tab w:val="num" w:pos="2160"/>
        </w:tabs>
        <w:ind w:left="2160" w:hanging="360"/>
      </w:pPr>
      <w:rPr>
        <w:rFonts w:ascii="Wingdings" w:hAnsi="Wingdings" w:hint="default"/>
      </w:rPr>
    </w:lvl>
    <w:lvl w:ilvl="3" w:tplc="33CEC6D8" w:tentative="1">
      <w:start w:val="1"/>
      <w:numFmt w:val="bullet"/>
      <w:lvlText w:val=""/>
      <w:lvlJc w:val="left"/>
      <w:pPr>
        <w:tabs>
          <w:tab w:val="num" w:pos="2880"/>
        </w:tabs>
        <w:ind w:left="2880" w:hanging="360"/>
      </w:pPr>
      <w:rPr>
        <w:rFonts w:ascii="Wingdings" w:hAnsi="Wingdings" w:hint="default"/>
      </w:rPr>
    </w:lvl>
    <w:lvl w:ilvl="4" w:tplc="0844707C" w:tentative="1">
      <w:start w:val="1"/>
      <w:numFmt w:val="bullet"/>
      <w:lvlText w:val=""/>
      <w:lvlJc w:val="left"/>
      <w:pPr>
        <w:tabs>
          <w:tab w:val="num" w:pos="3600"/>
        </w:tabs>
        <w:ind w:left="3600" w:hanging="360"/>
      </w:pPr>
      <w:rPr>
        <w:rFonts w:ascii="Wingdings" w:hAnsi="Wingdings" w:hint="default"/>
      </w:rPr>
    </w:lvl>
    <w:lvl w:ilvl="5" w:tplc="A33806D0" w:tentative="1">
      <w:start w:val="1"/>
      <w:numFmt w:val="bullet"/>
      <w:lvlText w:val=""/>
      <w:lvlJc w:val="left"/>
      <w:pPr>
        <w:tabs>
          <w:tab w:val="num" w:pos="4320"/>
        </w:tabs>
        <w:ind w:left="4320" w:hanging="360"/>
      </w:pPr>
      <w:rPr>
        <w:rFonts w:ascii="Wingdings" w:hAnsi="Wingdings" w:hint="default"/>
      </w:rPr>
    </w:lvl>
    <w:lvl w:ilvl="6" w:tplc="9BBADCEA" w:tentative="1">
      <w:start w:val="1"/>
      <w:numFmt w:val="bullet"/>
      <w:lvlText w:val=""/>
      <w:lvlJc w:val="left"/>
      <w:pPr>
        <w:tabs>
          <w:tab w:val="num" w:pos="5040"/>
        </w:tabs>
        <w:ind w:left="5040" w:hanging="360"/>
      </w:pPr>
      <w:rPr>
        <w:rFonts w:ascii="Wingdings" w:hAnsi="Wingdings" w:hint="default"/>
      </w:rPr>
    </w:lvl>
    <w:lvl w:ilvl="7" w:tplc="87321996" w:tentative="1">
      <w:start w:val="1"/>
      <w:numFmt w:val="bullet"/>
      <w:lvlText w:val=""/>
      <w:lvlJc w:val="left"/>
      <w:pPr>
        <w:tabs>
          <w:tab w:val="num" w:pos="5760"/>
        </w:tabs>
        <w:ind w:left="5760" w:hanging="360"/>
      </w:pPr>
      <w:rPr>
        <w:rFonts w:ascii="Wingdings" w:hAnsi="Wingdings" w:hint="default"/>
      </w:rPr>
    </w:lvl>
    <w:lvl w:ilvl="8" w:tplc="F132AC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771B4"/>
    <w:multiLevelType w:val="hybridMultilevel"/>
    <w:tmpl w:val="4962BC18"/>
    <w:lvl w:ilvl="0" w:tplc="D6CAC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F5E4F"/>
    <w:multiLevelType w:val="hybridMultilevel"/>
    <w:tmpl w:val="8436B000"/>
    <w:lvl w:ilvl="0" w:tplc="A5F2BD2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914FA"/>
    <w:multiLevelType w:val="hybridMultilevel"/>
    <w:tmpl w:val="02EED4B0"/>
    <w:lvl w:ilvl="0" w:tplc="0407000B">
      <w:start w:val="1"/>
      <w:numFmt w:val="bullet"/>
      <w:lvlText w:val=""/>
      <w:lvlJc w:val="left"/>
      <w:pPr>
        <w:tabs>
          <w:tab w:val="num" w:pos="720"/>
        </w:tabs>
        <w:ind w:left="720" w:hanging="360"/>
      </w:pPr>
      <w:rPr>
        <w:rFonts w:ascii="Wingdings" w:hAnsi="Wingdings" w:hint="default"/>
      </w:rPr>
    </w:lvl>
    <w:lvl w:ilvl="1" w:tplc="52D04CB6" w:tentative="1">
      <w:start w:val="1"/>
      <w:numFmt w:val="bullet"/>
      <w:lvlText w:val=""/>
      <w:lvlJc w:val="left"/>
      <w:pPr>
        <w:tabs>
          <w:tab w:val="num" w:pos="1440"/>
        </w:tabs>
        <w:ind w:left="1440" w:hanging="360"/>
      </w:pPr>
      <w:rPr>
        <w:rFonts w:ascii="Wingdings 2" w:hAnsi="Wingdings 2" w:hint="default"/>
      </w:rPr>
    </w:lvl>
    <w:lvl w:ilvl="2" w:tplc="4D426646" w:tentative="1">
      <w:start w:val="1"/>
      <w:numFmt w:val="bullet"/>
      <w:lvlText w:val=""/>
      <w:lvlJc w:val="left"/>
      <w:pPr>
        <w:tabs>
          <w:tab w:val="num" w:pos="2160"/>
        </w:tabs>
        <w:ind w:left="2160" w:hanging="360"/>
      </w:pPr>
      <w:rPr>
        <w:rFonts w:ascii="Wingdings 2" w:hAnsi="Wingdings 2" w:hint="default"/>
      </w:rPr>
    </w:lvl>
    <w:lvl w:ilvl="3" w:tplc="F7ECCCA8" w:tentative="1">
      <w:start w:val="1"/>
      <w:numFmt w:val="bullet"/>
      <w:lvlText w:val=""/>
      <w:lvlJc w:val="left"/>
      <w:pPr>
        <w:tabs>
          <w:tab w:val="num" w:pos="2880"/>
        </w:tabs>
        <w:ind w:left="2880" w:hanging="360"/>
      </w:pPr>
      <w:rPr>
        <w:rFonts w:ascii="Wingdings 2" w:hAnsi="Wingdings 2" w:hint="default"/>
      </w:rPr>
    </w:lvl>
    <w:lvl w:ilvl="4" w:tplc="C4684E8E" w:tentative="1">
      <w:start w:val="1"/>
      <w:numFmt w:val="bullet"/>
      <w:lvlText w:val=""/>
      <w:lvlJc w:val="left"/>
      <w:pPr>
        <w:tabs>
          <w:tab w:val="num" w:pos="3600"/>
        </w:tabs>
        <w:ind w:left="3600" w:hanging="360"/>
      </w:pPr>
      <w:rPr>
        <w:rFonts w:ascii="Wingdings 2" w:hAnsi="Wingdings 2" w:hint="default"/>
      </w:rPr>
    </w:lvl>
    <w:lvl w:ilvl="5" w:tplc="F5A20078" w:tentative="1">
      <w:start w:val="1"/>
      <w:numFmt w:val="bullet"/>
      <w:lvlText w:val=""/>
      <w:lvlJc w:val="left"/>
      <w:pPr>
        <w:tabs>
          <w:tab w:val="num" w:pos="4320"/>
        </w:tabs>
        <w:ind w:left="4320" w:hanging="360"/>
      </w:pPr>
      <w:rPr>
        <w:rFonts w:ascii="Wingdings 2" w:hAnsi="Wingdings 2" w:hint="default"/>
      </w:rPr>
    </w:lvl>
    <w:lvl w:ilvl="6" w:tplc="7CA8AE54" w:tentative="1">
      <w:start w:val="1"/>
      <w:numFmt w:val="bullet"/>
      <w:lvlText w:val=""/>
      <w:lvlJc w:val="left"/>
      <w:pPr>
        <w:tabs>
          <w:tab w:val="num" w:pos="5040"/>
        </w:tabs>
        <w:ind w:left="5040" w:hanging="360"/>
      </w:pPr>
      <w:rPr>
        <w:rFonts w:ascii="Wingdings 2" w:hAnsi="Wingdings 2" w:hint="default"/>
      </w:rPr>
    </w:lvl>
    <w:lvl w:ilvl="7" w:tplc="3D64A026" w:tentative="1">
      <w:start w:val="1"/>
      <w:numFmt w:val="bullet"/>
      <w:lvlText w:val=""/>
      <w:lvlJc w:val="left"/>
      <w:pPr>
        <w:tabs>
          <w:tab w:val="num" w:pos="5760"/>
        </w:tabs>
        <w:ind w:left="5760" w:hanging="360"/>
      </w:pPr>
      <w:rPr>
        <w:rFonts w:ascii="Wingdings 2" w:hAnsi="Wingdings 2" w:hint="default"/>
      </w:rPr>
    </w:lvl>
    <w:lvl w:ilvl="8" w:tplc="3A18077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5C52CFB"/>
    <w:multiLevelType w:val="hybridMultilevel"/>
    <w:tmpl w:val="A780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C112F"/>
    <w:multiLevelType w:val="hybridMultilevel"/>
    <w:tmpl w:val="74A68EEA"/>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65C"/>
    <w:multiLevelType w:val="hybridMultilevel"/>
    <w:tmpl w:val="5958F4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861DC"/>
    <w:multiLevelType w:val="hybridMultilevel"/>
    <w:tmpl w:val="EDA6C17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0799D"/>
    <w:multiLevelType w:val="hybridMultilevel"/>
    <w:tmpl w:val="9E1ABDC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87CBB"/>
    <w:multiLevelType w:val="hybridMultilevel"/>
    <w:tmpl w:val="85CC6C40"/>
    <w:lvl w:ilvl="0" w:tplc="08090019">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4140E9F"/>
    <w:multiLevelType w:val="hybridMultilevel"/>
    <w:tmpl w:val="270205DA"/>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446A9"/>
    <w:multiLevelType w:val="hybridMultilevel"/>
    <w:tmpl w:val="1B7A7FF0"/>
    <w:lvl w:ilvl="0" w:tplc="0407000B">
      <w:start w:val="1"/>
      <w:numFmt w:val="bullet"/>
      <w:lvlText w:val=""/>
      <w:lvlJc w:val="left"/>
      <w:pPr>
        <w:tabs>
          <w:tab w:val="num" w:pos="720"/>
        </w:tabs>
        <w:ind w:left="720" w:hanging="360"/>
      </w:pPr>
      <w:rPr>
        <w:rFonts w:ascii="Wingdings" w:hAnsi="Wingdings" w:hint="default"/>
      </w:rPr>
    </w:lvl>
    <w:lvl w:ilvl="1" w:tplc="874CE4CA" w:tentative="1">
      <w:start w:val="1"/>
      <w:numFmt w:val="bullet"/>
      <w:lvlText w:val="•"/>
      <w:lvlJc w:val="left"/>
      <w:pPr>
        <w:tabs>
          <w:tab w:val="num" w:pos="1440"/>
        </w:tabs>
        <w:ind w:left="1440" w:hanging="360"/>
      </w:pPr>
      <w:rPr>
        <w:rFonts w:ascii="Arial" w:hAnsi="Arial" w:hint="default"/>
      </w:rPr>
    </w:lvl>
    <w:lvl w:ilvl="2" w:tplc="9C0CF3A6" w:tentative="1">
      <w:start w:val="1"/>
      <w:numFmt w:val="bullet"/>
      <w:lvlText w:val="•"/>
      <w:lvlJc w:val="left"/>
      <w:pPr>
        <w:tabs>
          <w:tab w:val="num" w:pos="2160"/>
        </w:tabs>
        <w:ind w:left="2160" w:hanging="360"/>
      </w:pPr>
      <w:rPr>
        <w:rFonts w:ascii="Arial" w:hAnsi="Arial" w:hint="default"/>
      </w:rPr>
    </w:lvl>
    <w:lvl w:ilvl="3" w:tplc="AE269B18" w:tentative="1">
      <w:start w:val="1"/>
      <w:numFmt w:val="bullet"/>
      <w:lvlText w:val="•"/>
      <w:lvlJc w:val="left"/>
      <w:pPr>
        <w:tabs>
          <w:tab w:val="num" w:pos="2880"/>
        </w:tabs>
        <w:ind w:left="2880" w:hanging="360"/>
      </w:pPr>
      <w:rPr>
        <w:rFonts w:ascii="Arial" w:hAnsi="Arial" w:hint="default"/>
      </w:rPr>
    </w:lvl>
    <w:lvl w:ilvl="4" w:tplc="91AA8F54" w:tentative="1">
      <w:start w:val="1"/>
      <w:numFmt w:val="bullet"/>
      <w:lvlText w:val="•"/>
      <w:lvlJc w:val="left"/>
      <w:pPr>
        <w:tabs>
          <w:tab w:val="num" w:pos="3600"/>
        </w:tabs>
        <w:ind w:left="3600" w:hanging="360"/>
      </w:pPr>
      <w:rPr>
        <w:rFonts w:ascii="Arial" w:hAnsi="Arial" w:hint="default"/>
      </w:rPr>
    </w:lvl>
    <w:lvl w:ilvl="5" w:tplc="0FB4D2EE" w:tentative="1">
      <w:start w:val="1"/>
      <w:numFmt w:val="bullet"/>
      <w:lvlText w:val="•"/>
      <w:lvlJc w:val="left"/>
      <w:pPr>
        <w:tabs>
          <w:tab w:val="num" w:pos="4320"/>
        </w:tabs>
        <w:ind w:left="4320" w:hanging="360"/>
      </w:pPr>
      <w:rPr>
        <w:rFonts w:ascii="Arial" w:hAnsi="Arial" w:hint="default"/>
      </w:rPr>
    </w:lvl>
    <w:lvl w:ilvl="6" w:tplc="AE86CB72" w:tentative="1">
      <w:start w:val="1"/>
      <w:numFmt w:val="bullet"/>
      <w:lvlText w:val="•"/>
      <w:lvlJc w:val="left"/>
      <w:pPr>
        <w:tabs>
          <w:tab w:val="num" w:pos="5040"/>
        </w:tabs>
        <w:ind w:left="5040" w:hanging="360"/>
      </w:pPr>
      <w:rPr>
        <w:rFonts w:ascii="Arial" w:hAnsi="Arial" w:hint="default"/>
      </w:rPr>
    </w:lvl>
    <w:lvl w:ilvl="7" w:tplc="6C0A57E6" w:tentative="1">
      <w:start w:val="1"/>
      <w:numFmt w:val="bullet"/>
      <w:lvlText w:val="•"/>
      <w:lvlJc w:val="left"/>
      <w:pPr>
        <w:tabs>
          <w:tab w:val="num" w:pos="5760"/>
        </w:tabs>
        <w:ind w:left="5760" w:hanging="360"/>
      </w:pPr>
      <w:rPr>
        <w:rFonts w:ascii="Arial" w:hAnsi="Arial" w:hint="default"/>
      </w:rPr>
    </w:lvl>
    <w:lvl w:ilvl="8" w:tplc="75EC4E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680FE6"/>
    <w:multiLevelType w:val="hybridMultilevel"/>
    <w:tmpl w:val="213C4492"/>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27714"/>
    <w:multiLevelType w:val="hybridMultilevel"/>
    <w:tmpl w:val="5D9A4A78"/>
    <w:lvl w:ilvl="0" w:tplc="0407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7B96390"/>
    <w:multiLevelType w:val="hybridMultilevel"/>
    <w:tmpl w:val="9F90E5B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D0EF2"/>
    <w:multiLevelType w:val="hybridMultilevel"/>
    <w:tmpl w:val="1408E89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D0B85"/>
    <w:multiLevelType w:val="hybridMultilevel"/>
    <w:tmpl w:val="248A09E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A3832"/>
    <w:multiLevelType w:val="hybridMultilevel"/>
    <w:tmpl w:val="11E612F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94225"/>
    <w:multiLevelType w:val="hybridMultilevel"/>
    <w:tmpl w:val="853852A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62596"/>
    <w:multiLevelType w:val="hybridMultilevel"/>
    <w:tmpl w:val="2D60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E06FC"/>
    <w:multiLevelType w:val="hybridMultilevel"/>
    <w:tmpl w:val="D5F49010"/>
    <w:lvl w:ilvl="0" w:tplc="A5F2BD2A">
      <w:start w:val="1"/>
      <w:numFmt w:val="bullet"/>
      <w:lvlText w:val="-"/>
      <w:lvlJc w:val="left"/>
      <w:pPr>
        <w:tabs>
          <w:tab w:val="num" w:pos="720"/>
        </w:tabs>
        <w:ind w:left="720" w:hanging="360"/>
      </w:pPr>
      <w:rPr>
        <w:rFonts w:ascii="Arial" w:hAnsi="Arial" w:hint="default"/>
      </w:rPr>
    </w:lvl>
    <w:lvl w:ilvl="1" w:tplc="63B818E6">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97923"/>
    <w:multiLevelType w:val="hybridMultilevel"/>
    <w:tmpl w:val="A238E0F6"/>
    <w:lvl w:ilvl="0" w:tplc="0407000B">
      <w:start w:val="1"/>
      <w:numFmt w:val="bullet"/>
      <w:lvlText w:val=""/>
      <w:lvlJc w:val="left"/>
      <w:pPr>
        <w:ind w:left="1080" w:hanging="360"/>
      </w:pPr>
      <w:rPr>
        <w:rFonts w:ascii="Wingdings" w:hAnsi="Wingding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FE66BB5"/>
    <w:multiLevelType w:val="hybridMultilevel"/>
    <w:tmpl w:val="7E96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B3237"/>
    <w:multiLevelType w:val="hybridMultilevel"/>
    <w:tmpl w:val="4A7866F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0281"/>
    <w:multiLevelType w:val="hybridMultilevel"/>
    <w:tmpl w:val="760C0D7C"/>
    <w:lvl w:ilvl="0" w:tplc="A754BD74">
      <w:start w:val="1"/>
      <w:numFmt w:val="upperRoman"/>
      <w:lvlText w:val="%1."/>
      <w:lvlJc w:val="left"/>
      <w:pPr>
        <w:ind w:left="1080" w:hanging="72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4" w15:restartNumberingAfterBreak="0">
    <w:nsid w:val="581A2AF1"/>
    <w:multiLevelType w:val="hybridMultilevel"/>
    <w:tmpl w:val="A8E02CCE"/>
    <w:lvl w:ilvl="0" w:tplc="FF2E269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D0ECC"/>
    <w:multiLevelType w:val="hybridMultilevel"/>
    <w:tmpl w:val="E92E0F0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91E16A1"/>
    <w:multiLevelType w:val="hybridMultilevel"/>
    <w:tmpl w:val="B2F2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C119A3"/>
    <w:multiLevelType w:val="hybridMultilevel"/>
    <w:tmpl w:val="6742D14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F77D0"/>
    <w:multiLevelType w:val="hybridMultilevel"/>
    <w:tmpl w:val="8278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923E18"/>
    <w:multiLevelType w:val="hybridMultilevel"/>
    <w:tmpl w:val="B37080E0"/>
    <w:lvl w:ilvl="0" w:tplc="A5F2BD2A">
      <w:start w:val="1"/>
      <w:numFmt w:val="bullet"/>
      <w:lvlText w:val="-"/>
      <w:lvlJc w:val="left"/>
      <w:pPr>
        <w:ind w:left="1080" w:hanging="360"/>
      </w:pPr>
      <w:rPr>
        <w:rFonts w:ascii="Arial" w:hAnsi="Aria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5DFB3295"/>
    <w:multiLevelType w:val="hybridMultilevel"/>
    <w:tmpl w:val="FD2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14CAA"/>
    <w:multiLevelType w:val="hybridMultilevel"/>
    <w:tmpl w:val="ABBE037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094C50"/>
    <w:multiLevelType w:val="hybridMultilevel"/>
    <w:tmpl w:val="C6F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5D2FB6"/>
    <w:multiLevelType w:val="hybridMultilevel"/>
    <w:tmpl w:val="24A8971C"/>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B60905"/>
    <w:multiLevelType w:val="hybridMultilevel"/>
    <w:tmpl w:val="94003D00"/>
    <w:lvl w:ilvl="0" w:tplc="C7AA586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9E172E"/>
    <w:multiLevelType w:val="hybridMultilevel"/>
    <w:tmpl w:val="D482378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71610D"/>
    <w:multiLevelType w:val="hybridMultilevel"/>
    <w:tmpl w:val="86CCB310"/>
    <w:lvl w:ilvl="0" w:tplc="1AB4B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F84883"/>
    <w:multiLevelType w:val="hybridMultilevel"/>
    <w:tmpl w:val="3D00978E"/>
    <w:lvl w:ilvl="0" w:tplc="0407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3EB44D7"/>
    <w:multiLevelType w:val="hybridMultilevel"/>
    <w:tmpl w:val="50A40E16"/>
    <w:lvl w:ilvl="0" w:tplc="A5F2BD2A">
      <w:start w:val="1"/>
      <w:numFmt w:val="bullet"/>
      <w:lvlText w:val="-"/>
      <w:lvlJc w:val="left"/>
      <w:pPr>
        <w:tabs>
          <w:tab w:val="num" w:pos="720"/>
        </w:tabs>
        <w:ind w:left="720" w:hanging="360"/>
      </w:pPr>
      <w:rPr>
        <w:rFonts w:ascii="Arial" w:hAnsi="Arial" w:hint="default"/>
      </w:rPr>
    </w:lvl>
    <w:lvl w:ilvl="1" w:tplc="63B818E6">
      <w:start w:val="1"/>
      <w:numFmt w:val="bullet"/>
      <w:lvlText w:val=""/>
      <w:lvlJc w:val="left"/>
      <w:pPr>
        <w:tabs>
          <w:tab w:val="num" w:pos="1440"/>
        </w:tabs>
        <w:ind w:left="1440" w:hanging="360"/>
      </w:pPr>
      <w:rPr>
        <w:rFonts w:ascii="Symbol" w:hAnsi="Symbol" w:hint="default"/>
        <w:color w:val="auto"/>
      </w:rPr>
    </w:lvl>
    <w:lvl w:ilvl="2" w:tplc="C8840C48">
      <w:start w:val="2014"/>
      <w:numFmt w:val="bullet"/>
      <w:lvlText w:val="-"/>
      <w:lvlJc w:val="left"/>
      <w:pPr>
        <w:tabs>
          <w:tab w:val="num" w:pos="2160"/>
        </w:tabs>
        <w:ind w:left="2160" w:hanging="360"/>
      </w:pPr>
      <w:rPr>
        <w:rFonts w:ascii="CG Times" w:eastAsia="CG Times" w:hAnsi="CG Times" w:cs="CG Time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1E3F65"/>
    <w:multiLevelType w:val="hybridMultilevel"/>
    <w:tmpl w:val="E18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221FB8"/>
    <w:multiLevelType w:val="hybridMultilevel"/>
    <w:tmpl w:val="DFB6D2BE"/>
    <w:lvl w:ilvl="0" w:tplc="0407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D919BF"/>
    <w:multiLevelType w:val="hybridMultilevel"/>
    <w:tmpl w:val="C82CC904"/>
    <w:lvl w:ilvl="0" w:tplc="08090001">
      <w:start w:val="1"/>
      <w:numFmt w:val="bullet"/>
      <w:lvlText w:val=""/>
      <w:lvlJc w:val="left"/>
      <w:pPr>
        <w:ind w:left="277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A1FD3"/>
    <w:multiLevelType w:val="hybridMultilevel"/>
    <w:tmpl w:val="8938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1E13D0"/>
    <w:multiLevelType w:val="hybridMultilevel"/>
    <w:tmpl w:val="E6A6F1B8"/>
    <w:lvl w:ilvl="0" w:tplc="619C389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02A7B"/>
    <w:multiLevelType w:val="hybridMultilevel"/>
    <w:tmpl w:val="C6BE1A12"/>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5713AA"/>
    <w:multiLevelType w:val="hybridMultilevel"/>
    <w:tmpl w:val="0C7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1"/>
  </w:num>
  <w:num w:numId="3">
    <w:abstractNumId w:val="29"/>
  </w:num>
  <w:num w:numId="4">
    <w:abstractNumId w:val="49"/>
  </w:num>
  <w:num w:numId="5">
    <w:abstractNumId w:val="30"/>
  </w:num>
  <w:num w:numId="6">
    <w:abstractNumId w:val="8"/>
  </w:num>
  <w:num w:numId="7">
    <w:abstractNumId w:val="39"/>
  </w:num>
  <w:num w:numId="8">
    <w:abstractNumId w:val="2"/>
  </w:num>
  <w:num w:numId="9">
    <w:abstractNumId w:val="34"/>
  </w:num>
  <w:num w:numId="10">
    <w:abstractNumId w:val="0"/>
  </w:num>
  <w:num w:numId="11">
    <w:abstractNumId w:val="1"/>
  </w:num>
  <w:num w:numId="12">
    <w:abstractNumId w:val="31"/>
  </w:num>
  <w:num w:numId="13">
    <w:abstractNumId w:val="53"/>
  </w:num>
  <w:num w:numId="14">
    <w:abstractNumId w:val="40"/>
  </w:num>
  <w:num w:numId="15">
    <w:abstractNumId w:val="36"/>
  </w:num>
  <w:num w:numId="16">
    <w:abstractNumId w:val="4"/>
  </w:num>
  <w:num w:numId="17">
    <w:abstractNumId w:val="7"/>
  </w:num>
  <w:num w:numId="18">
    <w:abstractNumId w:val="50"/>
  </w:num>
  <w:num w:numId="19">
    <w:abstractNumId w:val="51"/>
  </w:num>
  <w:num w:numId="20">
    <w:abstractNumId w:val="5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3"/>
  </w:num>
  <w:num w:numId="24">
    <w:abstractNumId w:val="48"/>
  </w:num>
  <w:num w:numId="25">
    <w:abstractNumId w:val="20"/>
  </w:num>
  <w:num w:numId="26">
    <w:abstractNumId w:val="13"/>
  </w:num>
  <w:num w:numId="27">
    <w:abstractNumId w:val="56"/>
  </w:num>
  <w:num w:numId="28">
    <w:abstractNumId w:val="15"/>
  </w:num>
  <w:num w:numId="29">
    <w:abstractNumId w:val="28"/>
  </w:num>
  <w:num w:numId="30">
    <w:abstractNumId w:val="52"/>
  </w:num>
  <w:num w:numId="31">
    <w:abstractNumId w:val="38"/>
  </w:num>
  <w:num w:numId="32">
    <w:abstractNumId w:val="9"/>
  </w:num>
  <w:num w:numId="33">
    <w:abstractNumId w:val="45"/>
  </w:num>
  <w:num w:numId="34">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6"/>
  </w:num>
  <w:num w:numId="40">
    <w:abstractNumId w:val="32"/>
  </w:num>
  <w:num w:numId="41">
    <w:abstractNumId w:val="55"/>
  </w:num>
  <w:num w:numId="42">
    <w:abstractNumId w:val="37"/>
  </w:num>
  <w:num w:numId="43">
    <w:abstractNumId w:val="22"/>
  </w:num>
  <w:num w:numId="44">
    <w:abstractNumId w:val="3"/>
  </w:num>
  <w:num w:numId="45">
    <w:abstractNumId w:val="14"/>
  </w:num>
  <w:num w:numId="46">
    <w:abstractNumId w:val="17"/>
  </w:num>
  <w:num w:numId="47">
    <w:abstractNumId w:val="5"/>
  </w:num>
  <w:num w:numId="48">
    <w:abstractNumId w:val="24"/>
  </w:num>
  <w:num w:numId="49">
    <w:abstractNumId w:val="21"/>
  </w:num>
  <w:num w:numId="50">
    <w:abstractNumId w:val="16"/>
  </w:num>
  <w:num w:numId="51">
    <w:abstractNumId w:val="41"/>
  </w:num>
  <w:num w:numId="52">
    <w:abstractNumId w:val="27"/>
  </w:num>
  <w:num w:numId="53">
    <w:abstractNumId w:val="25"/>
  </w:num>
  <w:num w:numId="54">
    <w:abstractNumId w:val="23"/>
  </w:num>
  <w:num w:numId="55">
    <w:abstractNumId w:val="12"/>
  </w:num>
  <w:num w:numId="56">
    <w:abstractNumId w:val="10"/>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D4"/>
    <w:rsid w:val="000007B3"/>
    <w:rsid w:val="00000918"/>
    <w:rsid w:val="00001F9B"/>
    <w:rsid w:val="0000207C"/>
    <w:rsid w:val="000054E6"/>
    <w:rsid w:val="00006A1C"/>
    <w:rsid w:val="00010162"/>
    <w:rsid w:val="00011820"/>
    <w:rsid w:val="00013581"/>
    <w:rsid w:val="000142EF"/>
    <w:rsid w:val="000154D3"/>
    <w:rsid w:val="00016F00"/>
    <w:rsid w:val="00021D80"/>
    <w:rsid w:val="000223D3"/>
    <w:rsid w:val="00023929"/>
    <w:rsid w:val="00024A8C"/>
    <w:rsid w:val="00025A33"/>
    <w:rsid w:val="00027E38"/>
    <w:rsid w:val="000318B7"/>
    <w:rsid w:val="00031C96"/>
    <w:rsid w:val="00035933"/>
    <w:rsid w:val="00043AA8"/>
    <w:rsid w:val="000455F8"/>
    <w:rsid w:val="00051A99"/>
    <w:rsid w:val="00052EA8"/>
    <w:rsid w:val="00056B43"/>
    <w:rsid w:val="000615A3"/>
    <w:rsid w:val="000626D9"/>
    <w:rsid w:val="00063536"/>
    <w:rsid w:val="00065D38"/>
    <w:rsid w:val="000703EC"/>
    <w:rsid w:val="00072577"/>
    <w:rsid w:val="000728AF"/>
    <w:rsid w:val="000730A2"/>
    <w:rsid w:val="000737A3"/>
    <w:rsid w:val="00075A6E"/>
    <w:rsid w:val="000768A8"/>
    <w:rsid w:val="00080F66"/>
    <w:rsid w:val="00083A63"/>
    <w:rsid w:val="0009053C"/>
    <w:rsid w:val="0009087E"/>
    <w:rsid w:val="00092BB0"/>
    <w:rsid w:val="00092C99"/>
    <w:rsid w:val="00094530"/>
    <w:rsid w:val="000967D3"/>
    <w:rsid w:val="00096D9F"/>
    <w:rsid w:val="000A1842"/>
    <w:rsid w:val="000A3078"/>
    <w:rsid w:val="000B006D"/>
    <w:rsid w:val="000B3BF7"/>
    <w:rsid w:val="000B5921"/>
    <w:rsid w:val="000B63CA"/>
    <w:rsid w:val="000C1464"/>
    <w:rsid w:val="000C44AD"/>
    <w:rsid w:val="000C711E"/>
    <w:rsid w:val="000C750D"/>
    <w:rsid w:val="000D088F"/>
    <w:rsid w:val="000D13C4"/>
    <w:rsid w:val="000D5106"/>
    <w:rsid w:val="000D629A"/>
    <w:rsid w:val="000E010D"/>
    <w:rsid w:val="000E0575"/>
    <w:rsid w:val="000E09A0"/>
    <w:rsid w:val="000E1FA8"/>
    <w:rsid w:val="000E38F3"/>
    <w:rsid w:val="000E62E7"/>
    <w:rsid w:val="000F11BE"/>
    <w:rsid w:val="000F2828"/>
    <w:rsid w:val="000F44EA"/>
    <w:rsid w:val="000F6F68"/>
    <w:rsid w:val="000F781B"/>
    <w:rsid w:val="001027E5"/>
    <w:rsid w:val="00103D8C"/>
    <w:rsid w:val="0010561B"/>
    <w:rsid w:val="00106174"/>
    <w:rsid w:val="00107415"/>
    <w:rsid w:val="00107897"/>
    <w:rsid w:val="00111B53"/>
    <w:rsid w:val="001144FA"/>
    <w:rsid w:val="0011551C"/>
    <w:rsid w:val="00120EE9"/>
    <w:rsid w:val="00121119"/>
    <w:rsid w:val="00122AFA"/>
    <w:rsid w:val="0012463F"/>
    <w:rsid w:val="001275B5"/>
    <w:rsid w:val="00131268"/>
    <w:rsid w:val="001312F4"/>
    <w:rsid w:val="00132FD3"/>
    <w:rsid w:val="00133295"/>
    <w:rsid w:val="00133DA1"/>
    <w:rsid w:val="0013448D"/>
    <w:rsid w:val="00135329"/>
    <w:rsid w:val="001355E6"/>
    <w:rsid w:val="00136FD2"/>
    <w:rsid w:val="001406B8"/>
    <w:rsid w:val="00140EE2"/>
    <w:rsid w:val="00146FEA"/>
    <w:rsid w:val="00150673"/>
    <w:rsid w:val="00150FFE"/>
    <w:rsid w:val="001512A5"/>
    <w:rsid w:val="00154524"/>
    <w:rsid w:val="00154C65"/>
    <w:rsid w:val="0015546B"/>
    <w:rsid w:val="0016121A"/>
    <w:rsid w:val="001612FC"/>
    <w:rsid w:val="00163847"/>
    <w:rsid w:val="0016492F"/>
    <w:rsid w:val="00165015"/>
    <w:rsid w:val="00166B8F"/>
    <w:rsid w:val="00171A9E"/>
    <w:rsid w:val="00174AE6"/>
    <w:rsid w:val="00175D5A"/>
    <w:rsid w:val="00175DC0"/>
    <w:rsid w:val="00175EC4"/>
    <w:rsid w:val="00180EFF"/>
    <w:rsid w:val="001813C5"/>
    <w:rsid w:val="00184703"/>
    <w:rsid w:val="00185A4B"/>
    <w:rsid w:val="00187C75"/>
    <w:rsid w:val="00193399"/>
    <w:rsid w:val="0019378B"/>
    <w:rsid w:val="00194285"/>
    <w:rsid w:val="001949DA"/>
    <w:rsid w:val="00194C6B"/>
    <w:rsid w:val="0019703D"/>
    <w:rsid w:val="001A461D"/>
    <w:rsid w:val="001A4EC2"/>
    <w:rsid w:val="001A7894"/>
    <w:rsid w:val="001B1053"/>
    <w:rsid w:val="001B26F3"/>
    <w:rsid w:val="001B2EAC"/>
    <w:rsid w:val="001B69BF"/>
    <w:rsid w:val="001C6EA7"/>
    <w:rsid w:val="001D6368"/>
    <w:rsid w:val="001D6A2B"/>
    <w:rsid w:val="001E0CA6"/>
    <w:rsid w:val="001E2766"/>
    <w:rsid w:val="001E3B3C"/>
    <w:rsid w:val="001E5626"/>
    <w:rsid w:val="001E7E0F"/>
    <w:rsid w:val="001E7F6F"/>
    <w:rsid w:val="001F110F"/>
    <w:rsid w:val="00200031"/>
    <w:rsid w:val="00200F8D"/>
    <w:rsid w:val="00201124"/>
    <w:rsid w:val="002028F7"/>
    <w:rsid w:val="0020398F"/>
    <w:rsid w:val="002100AC"/>
    <w:rsid w:val="00214908"/>
    <w:rsid w:val="0021519E"/>
    <w:rsid w:val="002171AB"/>
    <w:rsid w:val="002175E1"/>
    <w:rsid w:val="00224265"/>
    <w:rsid w:val="00226EDD"/>
    <w:rsid w:val="00227298"/>
    <w:rsid w:val="00230527"/>
    <w:rsid w:val="002322A3"/>
    <w:rsid w:val="00232D81"/>
    <w:rsid w:val="00234862"/>
    <w:rsid w:val="00234B7A"/>
    <w:rsid w:val="0023773E"/>
    <w:rsid w:val="0024200E"/>
    <w:rsid w:val="00242945"/>
    <w:rsid w:val="0024336C"/>
    <w:rsid w:val="00244576"/>
    <w:rsid w:val="00245DBD"/>
    <w:rsid w:val="00247A6C"/>
    <w:rsid w:val="00247DE6"/>
    <w:rsid w:val="002526E9"/>
    <w:rsid w:val="002568F9"/>
    <w:rsid w:val="00257E41"/>
    <w:rsid w:val="00261F91"/>
    <w:rsid w:val="002629E1"/>
    <w:rsid w:val="002629F6"/>
    <w:rsid w:val="002629F7"/>
    <w:rsid w:val="00263436"/>
    <w:rsid w:val="00265738"/>
    <w:rsid w:val="002674DC"/>
    <w:rsid w:val="002777C6"/>
    <w:rsid w:val="0028224F"/>
    <w:rsid w:val="00283741"/>
    <w:rsid w:val="00285EAB"/>
    <w:rsid w:val="0028700E"/>
    <w:rsid w:val="0029228D"/>
    <w:rsid w:val="002946CF"/>
    <w:rsid w:val="002A027F"/>
    <w:rsid w:val="002A25DA"/>
    <w:rsid w:val="002A68F8"/>
    <w:rsid w:val="002B109B"/>
    <w:rsid w:val="002B15C7"/>
    <w:rsid w:val="002B23AB"/>
    <w:rsid w:val="002B3ACB"/>
    <w:rsid w:val="002B770D"/>
    <w:rsid w:val="002C5D2E"/>
    <w:rsid w:val="002D1811"/>
    <w:rsid w:val="002D2273"/>
    <w:rsid w:val="002D24A9"/>
    <w:rsid w:val="002D270A"/>
    <w:rsid w:val="002D28D8"/>
    <w:rsid w:val="002D3E02"/>
    <w:rsid w:val="002E02E3"/>
    <w:rsid w:val="002E06F9"/>
    <w:rsid w:val="002E1019"/>
    <w:rsid w:val="002E2067"/>
    <w:rsid w:val="002E2C50"/>
    <w:rsid w:val="002E7A81"/>
    <w:rsid w:val="002E7F32"/>
    <w:rsid w:val="002F1D64"/>
    <w:rsid w:val="002F39FB"/>
    <w:rsid w:val="002F5D4F"/>
    <w:rsid w:val="002F6092"/>
    <w:rsid w:val="002F67D4"/>
    <w:rsid w:val="002F7341"/>
    <w:rsid w:val="002F7971"/>
    <w:rsid w:val="003050BD"/>
    <w:rsid w:val="0030540B"/>
    <w:rsid w:val="00306179"/>
    <w:rsid w:val="00320D37"/>
    <w:rsid w:val="0032761C"/>
    <w:rsid w:val="00331862"/>
    <w:rsid w:val="003325C6"/>
    <w:rsid w:val="00334F20"/>
    <w:rsid w:val="0033770E"/>
    <w:rsid w:val="00343348"/>
    <w:rsid w:val="00343E28"/>
    <w:rsid w:val="00344B21"/>
    <w:rsid w:val="00345F06"/>
    <w:rsid w:val="00345F89"/>
    <w:rsid w:val="00347DEF"/>
    <w:rsid w:val="003503B7"/>
    <w:rsid w:val="00350BB2"/>
    <w:rsid w:val="00350CC6"/>
    <w:rsid w:val="00351559"/>
    <w:rsid w:val="0035178A"/>
    <w:rsid w:val="00351BB8"/>
    <w:rsid w:val="0035305B"/>
    <w:rsid w:val="00355571"/>
    <w:rsid w:val="003560B2"/>
    <w:rsid w:val="003600A7"/>
    <w:rsid w:val="003606F0"/>
    <w:rsid w:val="0036159A"/>
    <w:rsid w:val="003617FF"/>
    <w:rsid w:val="00361E8F"/>
    <w:rsid w:val="00362BD8"/>
    <w:rsid w:val="00365C13"/>
    <w:rsid w:val="00367224"/>
    <w:rsid w:val="00370E48"/>
    <w:rsid w:val="003751CD"/>
    <w:rsid w:val="003761E3"/>
    <w:rsid w:val="00376C95"/>
    <w:rsid w:val="003773FE"/>
    <w:rsid w:val="00380327"/>
    <w:rsid w:val="003806D4"/>
    <w:rsid w:val="00382C2E"/>
    <w:rsid w:val="00391549"/>
    <w:rsid w:val="00395865"/>
    <w:rsid w:val="00395BE5"/>
    <w:rsid w:val="0039787A"/>
    <w:rsid w:val="003A0850"/>
    <w:rsid w:val="003A0B64"/>
    <w:rsid w:val="003A1BAE"/>
    <w:rsid w:val="003A2979"/>
    <w:rsid w:val="003A3DCD"/>
    <w:rsid w:val="003A7249"/>
    <w:rsid w:val="003A7418"/>
    <w:rsid w:val="003B3EA1"/>
    <w:rsid w:val="003B4219"/>
    <w:rsid w:val="003B5C08"/>
    <w:rsid w:val="003B75F3"/>
    <w:rsid w:val="003C0D19"/>
    <w:rsid w:val="003C3E38"/>
    <w:rsid w:val="003C5D95"/>
    <w:rsid w:val="003D0715"/>
    <w:rsid w:val="003D457B"/>
    <w:rsid w:val="003D4AA4"/>
    <w:rsid w:val="003D5118"/>
    <w:rsid w:val="003D7574"/>
    <w:rsid w:val="003E6F8C"/>
    <w:rsid w:val="003F0A52"/>
    <w:rsid w:val="003F131C"/>
    <w:rsid w:val="003F19F1"/>
    <w:rsid w:val="003F3942"/>
    <w:rsid w:val="003F670C"/>
    <w:rsid w:val="004011DB"/>
    <w:rsid w:val="00403458"/>
    <w:rsid w:val="00403AC8"/>
    <w:rsid w:val="00403C18"/>
    <w:rsid w:val="00404155"/>
    <w:rsid w:val="004043DB"/>
    <w:rsid w:val="00405986"/>
    <w:rsid w:val="00405E30"/>
    <w:rsid w:val="00406412"/>
    <w:rsid w:val="004150A8"/>
    <w:rsid w:val="0041735A"/>
    <w:rsid w:val="004239D1"/>
    <w:rsid w:val="00423CD4"/>
    <w:rsid w:val="0042403E"/>
    <w:rsid w:val="00424B64"/>
    <w:rsid w:val="0042534E"/>
    <w:rsid w:val="0042686D"/>
    <w:rsid w:val="00430D83"/>
    <w:rsid w:val="00436413"/>
    <w:rsid w:val="00436BB8"/>
    <w:rsid w:val="00443374"/>
    <w:rsid w:val="004448DE"/>
    <w:rsid w:val="004477E9"/>
    <w:rsid w:val="00447B75"/>
    <w:rsid w:val="00447CAE"/>
    <w:rsid w:val="00450697"/>
    <w:rsid w:val="0045587A"/>
    <w:rsid w:val="004570A4"/>
    <w:rsid w:val="00457152"/>
    <w:rsid w:val="00462666"/>
    <w:rsid w:val="004629C0"/>
    <w:rsid w:val="00463809"/>
    <w:rsid w:val="00463855"/>
    <w:rsid w:val="004669E0"/>
    <w:rsid w:val="00472450"/>
    <w:rsid w:val="00472D24"/>
    <w:rsid w:val="004851A2"/>
    <w:rsid w:val="004872BC"/>
    <w:rsid w:val="00487FE0"/>
    <w:rsid w:val="0049006E"/>
    <w:rsid w:val="00490875"/>
    <w:rsid w:val="004924A9"/>
    <w:rsid w:val="00497F6B"/>
    <w:rsid w:val="004A2F7C"/>
    <w:rsid w:val="004A3DDA"/>
    <w:rsid w:val="004A4B1F"/>
    <w:rsid w:val="004A4BB2"/>
    <w:rsid w:val="004A69A5"/>
    <w:rsid w:val="004B02FE"/>
    <w:rsid w:val="004B217A"/>
    <w:rsid w:val="004B2465"/>
    <w:rsid w:val="004C10A8"/>
    <w:rsid w:val="004C23C1"/>
    <w:rsid w:val="004D2B84"/>
    <w:rsid w:val="004D4773"/>
    <w:rsid w:val="004D47AB"/>
    <w:rsid w:val="004D5CC9"/>
    <w:rsid w:val="004D6181"/>
    <w:rsid w:val="004D7C57"/>
    <w:rsid w:val="004E0E47"/>
    <w:rsid w:val="004E1F13"/>
    <w:rsid w:val="004E453C"/>
    <w:rsid w:val="004E7C99"/>
    <w:rsid w:val="004F2309"/>
    <w:rsid w:val="004F53E8"/>
    <w:rsid w:val="005009B5"/>
    <w:rsid w:val="005019CD"/>
    <w:rsid w:val="00501C21"/>
    <w:rsid w:val="00502909"/>
    <w:rsid w:val="00503970"/>
    <w:rsid w:val="0050462D"/>
    <w:rsid w:val="00506550"/>
    <w:rsid w:val="00512FF3"/>
    <w:rsid w:val="00513ABE"/>
    <w:rsid w:val="00515749"/>
    <w:rsid w:val="005162A7"/>
    <w:rsid w:val="00522D00"/>
    <w:rsid w:val="00524BBD"/>
    <w:rsid w:val="00526BB1"/>
    <w:rsid w:val="005312EF"/>
    <w:rsid w:val="005317C9"/>
    <w:rsid w:val="00532B59"/>
    <w:rsid w:val="005331CF"/>
    <w:rsid w:val="00533D91"/>
    <w:rsid w:val="00534987"/>
    <w:rsid w:val="00534EE0"/>
    <w:rsid w:val="00535A4B"/>
    <w:rsid w:val="00536581"/>
    <w:rsid w:val="00542B4C"/>
    <w:rsid w:val="005477EA"/>
    <w:rsid w:val="00550563"/>
    <w:rsid w:val="005523F6"/>
    <w:rsid w:val="005528DF"/>
    <w:rsid w:val="0055406F"/>
    <w:rsid w:val="00554088"/>
    <w:rsid w:val="005542EC"/>
    <w:rsid w:val="005546DE"/>
    <w:rsid w:val="00555A37"/>
    <w:rsid w:val="005630DE"/>
    <w:rsid w:val="00563BE2"/>
    <w:rsid w:val="00564D55"/>
    <w:rsid w:val="00565F96"/>
    <w:rsid w:val="0056610B"/>
    <w:rsid w:val="00566E06"/>
    <w:rsid w:val="00567B9F"/>
    <w:rsid w:val="0057017E"/>
    <w:rsid w:val="00570BC2"/>
    <w:rsid w:val="00575056"/>
    <w:rsid w:val="00576224"/>
    <w:rsid w:val="00577BBD"/>
    <w:rsid w:val="00586310"/>
    <w:rsid w:val="005872E7"/>
    <w:rsid w:val="00587F30"/>
    <w:rsid w:val="0059184D"/>
    <w:rsid w:val="00593B7F"/>
    <w:rsid w:val="00594147"/>
    <w:rsid w:val="00595378"/>
    <w:rsid w:val="0059618A"/>
    <w:rsid w:val="005A3E7C"/>
    <w:rsid w:val="005A4742"/>
    <w:rsid w:val="005A5187"/>
    <w:rsid w:val="005B142E"/>
    <w:rsid w:val="005B6361"/>
    <w:rsid w:val="005C0612"/>
    <w:rsid w:val="005C0905"/>
    <w:rsid w:val="005C1BD1"/>
    <w:rsid w:val="005C2782"/>
    <w:rsid w:val="005C2ED1"/>
    <w:rsid w:val="005C2F98"/>
    <w:rsid w:val="005C62EB"/>
    <w:rsid w:val="005D1AEB"/>
    <w:rsid w:val="005D32E2"/>
    <w:rsid w:val="005D44FC"/>
    <w:rsid w:val="005D6369"/>
    <w:rsid w:val="005E193A"/>
    <w:rsid w:val="005E3C3B"/>
    <w:rsid w:val="005F0C29"/>
    <w:rsid w:val="005F60C7"/>
    <w:rsid w:val="005F66C4"/>
    <w:rsid w:val="005F7036"/>
    <w:rsid w:val="00600E15"/>
    <w:rsid w:val="00602A95"/>
    <w:rsid w:val="00603242"/>
    <w:rsid w:val="00605583"/>
    <w:rsid w:val="00605AF9"/>
    <w:rsid w:val="00605F5A"/>
    <w:rsid w:val="00606382"/>
    <w:rsid w:val="006068FE"/>
    <w:rsid w:val="00610C2B"/>
    <w:rsid w:val="00612B63"/>
    <w:rsid w:val="0061328F"/>
    <w:rsid w:val="0061332E"/>
    <w:rsid w:val="00614E07"/>
    <w:rsid w:val="006152E3"/>
    <w:rsid w:val="00624AFB"/>
    <w:rsid w:val="00624E3B"/>
    <w:rsid w:val="00627C19"/>
    <w:rsid w:val="00633515"/>
    <w:rsid w:val="00645D29"/>
    <w:rsid w:val="006469E1"/>
    <w:rsid w:val="00652724"/>
    <w:rsid w:val="00653278"/>
    <w:rsid w:val="00653EC6"/>
    <w:rsid w:val="00654D1A"/>
    <w:rsid w:val="006559C0"/>
    <w:rsid w:val="00655C78"/>
    <w:rsid w:val="006604D6"/>
    <w:rsid w:val="0066165A"/>
    <w:rsid w:val="0066418C"/>
    <w:rsid w:val="0067419A"/>
    <w:rsid w:val="00677B6F"/>
    <w:rsid w:val="00677F2C"/>
    <w:rsid w:val="006815BC"/>
    <w:rsid w:val="00681CA7"/>
    <w:rsid w:val="006820EA"/>
    <w:rsid w:val="006837B2"/>
    <w:rsid w:val="00685F20"/>
    <w:rsid w:val="00686795"/>
    <w:rsid w:val="00686863"/>
    <w:rsid w:val="006879E1"/>
    <w:rsid w:val="006917E9"/>
    <w:rsid w:val="006A0396"/>
    <w:rsid w:val="006A1029"/>
    <w:rsid w:val="006A2132"/>
    <w:rsid w:val="006A3FB4"/>
    <w:rsid w:val="006A79FE"/>
    <w:rsid w:val="006B0155"/>
    <w:rsid w:val="006B2782"/>
    <w:rsid w:val="006B5829"/>
    <w:rsid w:val="006B60A1"/>
    <w:rsid w:val="006C2711"/>
    <w:rsid w:val="006C3E3D"/>
    <w:rsid w:val="006C5FB8"/>
    <w:rsid w:val="006C7259"/>
    <w:rsid w:val="006C794E"/>
    <w:rsid w:val="006C7F44"/>
    <w:rsid w:val="006D29BC"/>
    <w:rsid w:val="006D40FD"/>
    <w:rsid w:val="006D603D"/>
    <w:rsid w:val="006D610C"/>
    <w:rsid w:val="006D7A5B"/>
    <w:rsid w:val="006D7A5F"/>
    <w:rsid w:val="006F37AC"/>
    <w:rsid w:val="006F726E"/>
    <w:rsid w:val="006F730D"/>
    <w:rsid w:val="007013A2"/>
    <w:rsid w:val="007028BE"/>
    <w:rsid w:val="00703B95"/>
    <w:rsid w:val="00705176"/>
    <w:rsid w:val="007059C4"/>
    <w:rsid w:val="007144BA"/>
    <w:rsid w:val="007146C3"/>
    <w:rsid w:val="007156F0"/>
    <w:rsid w:val="00717A96"/>
    <w:rsid w:val="00717B18"/>
    <w:rsid w:val="00720D78"/>
    <w:rsid w:val="007210E9"/>
    <w:rsid w:val="00724FA2"/>
    <w:rsid w:val="00725A5C"/>
    <w:rsid w:val="00730392"/>
    <w:rsid w:val="007317BA"/>
    <w:rsid w:val="00731893"/>
    <w:rsid w:val="00733F29"/>
    <w:rsid w:val="00737087"/>
    <w:rsid w:val="00744EB0"/>
    <w:rsid w:val="00745311"/>
    <w:rsid w:val="00745EDE"/>
    <w:rsid w:val="00745F89"/>
    <w:rsid w:val="007472D8"/>
    <w:rsid w:val="00747B16"/>
    <w:rsid w:val="00751007"/>
    <w:rsid w:val="007512C4"/>
    <w:rsid w:val="00752B5B"/>
    <w:rsid w:val="007546CC"/>
    <w:rsid w:val="00755973"/>
    <w:rsid w:val="007572C6"/>
    <w:rsid w:val="00760E40"/>
    <w:rsid w:val="0076254F"/>
    <w:rsid w:val="0076441E"/>
    <w:rsid w:val="00765B96"/>
    <w:rsid w:val="00765EF3"/>
    <w:rsid w:val="0076674C"/>
    <w:rsid w:val="00771D63"/>
    <w:rsid w:val="00772386"/>
    <w:rsid w:val="0077285F"/>
    <w:rsid w:val="007733E9"/>
    <w:rsid w:val="00776E93"/>
    <w:rsid w:val="00777897"/>
    <w:rsid w:val="00780077"/>
    <w:rsid w:val="007871B8"/>
    <w:rsid w:val="00787F3D"/>
    <w:rsid w:val="00790F97"/>
    <w:rsid w:val="00791DAC"/>
    <w:rsid w:val="00791F1B"/>
    <w:rsid w:val="00795864"/>
    <w:rsid w:val="00796EC0"/>
    <w:rsid w:val="007A0FF8"/>
    <w:rsid w:val="007A21BB"/>
    <w:rsid w:val="007A2984"/>
    <w:rsid w:val="007A6DC9"/>
    <w:rsid w:val="007B1FF0"/>
    <w:rsid w:val="007B3A7D"/>
    <w:rsid w:val="007C19D1"/>
    <w:rsid w:val="007C1AAF"/>
    <w:rsid w:val="007C2789"/>
    <w:rsid w:val="007C364D"/>
    <w:rsid w:val="007C4024"/>
    <w:rsid w:val="007C5015"/>
    <w:rsid w:val="007D372C"/>
    <w:rsid w:val="007D42BC"/>
    <w:rsid w:val="007D47F9"/>
    <w:rsid w:val="007D74D3"/>
    <w:rsid w:val="007E00D8"/>
    <w:rsid w:val="007E1C55"/>
    <w:rsid w:val="007E1C81"/>
    <w:rsid w:val="007E7C2E"/>
    <w:rsid w:val="007F4886"/>
    <w:rsid w:val="007F64AD"/>
    <w:rsid w:val="007F7989"/>
    <w:rsid w:val="00801AA9"/>
    <w:rsid w:val="00801D77"/>
    <w:rsid w:val="00803B4F"/>
    <w:rsid w:val="0080680A"/>
    <w:rsid w:val="00806D33"/>
    <w:rsid w:val="008079D1"/>
    <w:rsid w:val="00807EC3"/>
    <w:rsid w:val="0081185D"/>
    <w:rsid w:val="00812A67"/>
    <w:rsid w:val="00812DFE"/>
    <w:rsid w:val="00813F78"/>
    <w:rsid w:val="008146FE"/>
    <w:rsid w:val="0082038F"/>
    <w:rsid w:val="008223C2"/>
    <w:rsid w:val="00823818"/>
    <w:rsid w:val="008246C1"/>
    <w:rsid w:val="008250EB"/>
    <w:rsid w:val="00825661"/>
    <w:rsid w:val="00825A30"/>
    <w:rsid w:val="00826193"/>
    <w:rsid w:val="008276E2"/>
    <w:rsid w:val="008315BF"/>
    <w:rsid w:val="00836568"/>
    <w:rsid w:val="00837824"/>
    <w:rsid w:val="00837B22"/>
    <w:rsid w:val="00840B0F"/>
    <w:rsid w:val="008431F9"/>
    <w:rsid w:val="0084391D"/>
    <w:rsid w:val="00843A41"/>
    <w:rsid w:val="00844905"/>
    <w:rsid w:val="00846F05"/>
    <w:rsid w:val="00847F50"/>
    <w:rsid w:val="008509A5"/>
    <w:rsid w:val="00850AE6"/>
    <w:rsid w:val="00852F8C"/>
    <w:rsid w:val="00853CF8"/>
    <w:rsid w:val="0085409D"/>
    <w:rsid w:val="00857B78"/>
    <w:rsid w:val="008630E7"/>
    <w:rsid w:val="00863EA9"/>
    <w:rsid w:val="00865183"/>
    <w:rsid w:val="00866ED9"/>
    <w:rsid w:val="008671E8"/>
    <w:rsid w:val="00870D38"/>
    <w:rsid w:val="00870E91"/>
    <w:rsid w:val="0087286B"/>
    <w:rsid w:val="0087366A"/>
    <w:rsid w:val="0088028F"/>
    <w:rsid w:val="00881A5A"/>
    <w:rsid w:val="00883E48"/>
    <w:rsid w:val="00884B9C"/>
    <w:rsid w:val="0088562D"/>
    <w:rsid w:val="00886865"/>
    <w:rsid w:val="00897FD5"/>
    <w:rsid w:val="008A0B91"/>
    <w:rsid w:val="008A3A80"/>
    <w:rsid w:val="008A5500"/>
    <w:rsid w:val="008A5BD1"/>
    <w:rsid w:val="008A7ED7"/>
    <w:rsid w:val="008B44E6"/>
    <w:rsid w:val="008B4DC5"/>
    <w:rsid w:val="008B596C"/>
    <w:rsid w:val="008B5B9E"/>
    <w:rsid w:val="008B6957"/>
    <w:rsid w:val="008C33BA"/>
    <w:rsid w:val="008C70A1"/>
    <w:rsid w:val="008D167E"/>
    <w:rsid w:val="008D2510"/>
    <w:rsid w:val="008D48B4"/>
    <w:rsid w:val="008D5065"/>
    <w:rsid w:val="008D68C4"/>
    <w:rsid w:val="008D74D7"/>
    <w:rsid w:val="008D7750"/>
    <w:rsid w:val="008E026B"/>
    <w:rsid w:val="008E38D2"/>
    <w:rsid w:val="008E3BD3"/>
    <w:rsid w:val="008E3EC2"/>
    <w:rsid w:val="008E670D"/>
    <w:rsid w:val="008E735C"/>
    <w:rsid w:val="008F08AE"/>
    <w:rsid w:val="008F2F46"/>
    <w:rsid w:val="008F3C83"/>
    <w:rsid w:val="008F69B7"/>
    <w:rsid w:val="00900546"/>
    <w:rsid w:val="009028F0"/>
    <w:rsid w:val="00903573"/>
    <w:rsid w:val="00904522"/>
    <w:rsid w:val="00904638"/>
    <w:rsid w:val="00906247"/>
    <w:rsid w:val="009074C4"/>
    <w:rsid w:val="009116FD"/>
    <w:rsid w:val="0091303B"/>
    <w:rsid w:val="009152B7"/>
    <w:rsid w:val="0091545F"/>
    <w:rsid w:val="009156EC"/>
    <w:rsid w:val="00916294"/>
    <w:rsid w:val="0092018C"/>
    <w:rsid w:val="009253C4"/>
    <w:rsid w:val="00927667"/>
    <w:rsid w:val="00930510"/>
    <w:rsid w:val="009348B3"/>
    <w:rsid w:val="00937462"/>
    <w:rsid w:val="00941A8B"/>
    <w:rsid w:val="0094401D"/>
    <w:rsid w:val="009449E6"/>
    <w:rsid w:val="009451B5"/>
    <w:rsid w:val="009523AB"/>
    <w:rsid w:val="00956B96"/>
    <w:rsid w:val="009603D0"/>
    <w:rsid w:val="00960F4B"/>
    <w:rsid w:val="009616F1"/>
    <w:rsid w:val="00962045"/>
    <w:rsid w:val="0096403F"/>
    <w:rsid w:val="009661C1"/>
    <w:rsid w:val="00967BAE"/>
    <w:rsid w:val="009718DE"/>
    <w:rsid w:val="009733FD"/>
    <w:rsid w:val="009745D4"/>
    <w:rsid w:val="00976CC7"/>
    <w:rsid w:val="00981CDF"/>
    <w:rsid w:val="00982402"/>
    <w:rsid w:val="00983C0A"/>
    <w:rsid w:val="00983F6A"/>
    <w:rsid w:val="009852BC"/>
    <w:rsid w:val="0098572B"/>
    <w:rsid w:val="0099123E"/>
    <w:rsid w:val="009934EC"/>
    <w:rsid w:val="00995B20"/>
    <w:rsid w:val="009A3F23"/>
    <w:rsid w:val="009B177E"/>
    <w:rsid w:val="009B24D2"/>
    <w:rsid w:val="009B2D4E"/>
    <w:rsid w:val="009B5CF8"/>
    <w:rsid w:val="009B6889"/>
    <w:rsid w:val="009C09D7"/>
    <w:rsid w:val="009C1A1C"/>
    <w:rsid w:val="009D0FDF"/>
    <w:rsid w:val="009D16BA"/>
    <w:rsid w:val="009D45B8"/>
    <w:rsid w:val="009D61D1"/>
    <w:rsid w:val="009D6556"/>
    <w:rsid w:val="009D6682"/>
    <w:rsid w:val="009D7591"/>
    <w:rsid w:val="009E0F2B"/>
    <w:rsid w:val="009E1E64"/>
    <w:rsid w:val="009E255D"/>
    <w:rsid w:val="009E325D"/>
    <w:rsid w:val="009E59EE"/>
    <w:rsid w:val="009F1935"/>
    <w:rsid w:val="009F4168"/>
    <w:rsid w:val="009F7137"/>
    <w:rsid w:val="00A02B43"/>
    <w:rsid w:val="00A04C3C"/>
    <w:rsid w:val="00A04D59"/>
    <w:rsid w:val="00A07293"/>
    <w:rsid w:val="00A126B4"/>
    <w:rsid w:val="00A14581"/>
    <w:rsid w:val="00A148CD"/>
    <w:rsid w:val="00A17712"/>
    <w:rsid w:val="00A17FE1"/>
    <w:rsid w:val="00A249D5"/>
    <w:rsid w:val="00A267F6"/>
    <w:rsid w:val="00A26BD2"/>
    <w:rsid w:val="00A30980"/>
    <w:rsid w:val="00A32006"/>
    <w:rsid w:val="00A32544"/>
    <w:rsid w:val="00A3406D"/>
    <w:rsid w:val="00A343EF"/>
    <w:rsid w:val="00A36844"/>
    <w:rsid w:val="00A417CC"/>
    <w:rsid w:val="00A42794"/>
    <w:rsid w:val="00A461E4"/>
    <w:rsid w:val="00A54AEF"/>
    <w:rsid w:val="00A5559E"/>
    <w:rsid w:val="00A56C8F"/>
    <w:rsid w:val="00A61260"/>
    <w:rsid w:val="00A6169B"/>
    <w:rsid w:val="00A653A6"/>
    <w:rsid w:val="00A6662C"/>
    <w:rsid w:val="00A675FB"/>
    <w:rsid w:val="00A7025E"/>
    <w:rsid w:val="00A714DB"/>
    <w:rsid w:val="00A72E93"/>
    <w:rsid w:val="00A73EC6"/>
    <w:rsid w:val="00A74A9E"/>
    <w:rsid w:val="00A77AA4"/>
    <w:rsid w:val="00A82376"/>
    <w:rsid w:val="00A8640B"/>
    <w:rsid w:val="00A908BF"/>
    <w:rsid w:val="00AA01EA"/>
    <w:rsid w:val="00AA02B3"/>
    <w:rsid w:val="00AA072B"/>
    <w:rsid w:val="00AA52B4"/>
    <w:rsid w:val="00AA630F"/>
    <w:rsid w:val="00AA7552"/>
    <w:rsid w:val="00AB3BAF"/>
    <w:rsid w:val="00AB7F1B"/>
    <w:rsid w:val="00AB7FA7"/>
    <w:rsid w:val="00AC0C77"/>
    <w:rsid w:val="00AC2C3B"/>
    <w:rsid w:val="00AC600D"/>
    <w:rsid w:val="00AD003B"/>
    <w:rsid w:val="00AD209D"/>
    <w:rsid w:val="00AD360D"/>
    <w:rsid w:val="00AD3920"/>
    <w:rsid w:val="00AD5CF7"/>
    <w:rsid w:val="00AE10B4"/>
    <w:rsid w:val="00AE2466"/>
    <w:rsid w:val="00AE2FF7"/>
    <w:rsid w:val="00AE311F"/>
    <w:rsid w:val="00AE4827"/>
    <w:rsid w:val="00AE507B"/>
    <w:rsid w:val="00AE5EC7"/>
    <w:rsid w:val="00AE7B9F"/>
    <w:rsid w:val="00AF122C"/>
    <w:rsid w:val="00AF15FC"/>
    <w:rsid w:val="00AF1706"/>
    <w:rsid w:val="00AF24C2"/>
    <w:rsid w:val="00AF27FC"/>
    <w:rsid w:val="00AF6E76"/>
    <w:rsid w:val="00AF7029"/>
    <w:rsid w:val="00AF7471"/>
    <w:rsid w:val="00AF75D9"/>
    <w:rsid w:val="00AF7E75"/>
    <w:rsid w:val="00B00CFB"/>
    <w:rsid w:val="00B02C5C"/>
    <w:rsid w:val="00B07AD3"/>
    <w:rsid w:val="00B10483"/>
    <w:rsid w:val="00B10521"/>
    <w:rsid w:val="00B13081"/>
    <w:rsid w:val="00B14ACF"/>
    <w:rsid w:val="00B16CF8"/>
    <w:rsid w:val="00B22D9D"/>
    <w:rsid w:val="00B23846"/>
    <w:rsid w:val="00B25FE6"/>
    <w:rsid w:val="00B26495"/>
    <w:rsid w:val="00B314CF"/>
    <w:rsid w:val="00B31727"/>
    <w:rsid w:val="00B323E2"/>
    <w:rsid w:val="00B338FC"/>
    <w:rsid w:val="00B340D9"/>
    <w:rsid w:val="00B34741"/>
    <w:rsid w:val="00B34E74"/>
    <w:rsid w:val="00B358D9"/>
    <w:rsid w:val="00B3687F"/>
    <w:rsid w:val="00B44CE5"/>
    <w:rsid w:val="00B47E10"/>
    <w:rsid w:val="00B5129C"/>
    <w:rsid w:val="00B52FBC"/>
    <w:rsid w:val="00B53AA5"/>
    <w:rsid w:val="00B53C93"/>
    <w:rsid w:val="00B53E11"/>
    <w:rsid w:val="00B5648E"/>
    <w:rsid w:val="00B600C0"/>
    <w:rsid w:val="00B60CD4"/>
    <w:rsid w:val="00B610B5"/>
    <w:rsid w:val="00B651FB"/>
    <w:rsid w:val="00B70345"/>
    <w:rsid w:val="00B77F54"/>
    <w:rsid w:val="00B80266"/>
    <w:rsid w:val="00B804EB"/>
    <w:rsid w:val="00B82C38"/>
    <w:rsid w:val="00B84F61"/>
    <w:rsid w:val="00B87B79"/>
    <w:rsid w:val="00B9124E"/>
    <w:rsid w:val="00B93683"/>
    <w:rsid w:val="00B94999"/>
    <w:rsid w:val="00BA156A"/>
    <w:rsid w:val="00BA3E15"/>
    <w:rsid w:val="00BA45CF"/>
    <w:rsid w:val="00BA615A"/>
    <w:rsid w:val="00BA695D"/>
    <w:rsid w:val="00BB063B"/>
    <w:rsid w:val="00BB2AC6"/>
    <w:rsid w:val="00BB2C32"/>
    <w:rsid w:val="00BB357A"/>
    <w:rsid w:val="00BB4CAA"/>
    <w:rsid w:val="00BB5C4E"/>
    <w:rsid w:val="00BB727C"/>
    <w:rsid w:val="00BC1848"/>
    <w:rsid w:val="00BC4354"/>
    <w:rsid w:val="00BD055B"/>
    <w:rsid w:val="00BD220B"/>
    <w:rsid w:val="00BD3562"/>
    <w:rsid w:val="00BD6DC9"/>
    <w:rsid w:val="00BD7645"/>
    <w:rsid w:val="00BD7782"/>
    <w:rsid w:val="00BE0336"/>
    <w:rsid w:val="00BE084F"/>
    <w:rsid w:val="00BE0B1D"/>
    <w:rsid w:val="00BE0BE6"/>
    <w:rsid w:val="00BE13A1"/>
    <w:rsid w:val="00BE2F3B"/>
    <w:rsid w:val="00BE3BBF"/>
    <w:rsid w:val="00BF241B"/>
    <w:rsid w:val="00BF2F2E"/>
    <w:rsid w:val="00C007E0"/>
    <w:rsid w:val="00C01D8A"/>
    <w:rsid w:val="00C037A7"/>
    <w:rsid w:val="00C03CFC"/>
    <w:rsid w:val="00C075A0"/>
    <w:rsid w:val="00C123BD"/>
    <w:rsid w:val="00C13D72"/>
    <w:rsid w:val="00C144F1"/>
    <w:rsid w:val="00C15704"/>
    <w:rsid w:val="00C2106C"/>
    <w:rsid w:val="00C216D2"/>
    <w:rsid w:val="00C2293B"/>
    <w:rsid w:val="00C22CE0"/>
    <w:rsid w:val="00C25065"/>
    <w:rsid w:val="00C303E3"/>
    <w:rsid w:val="00C359A2"/>
    <w:rsid w:val="00C36811"/>
    <w:rsid w:val="00C40888"/>
    <w:rsid w:val="00C4283B"/>
    <w:rsid w:val="00C442EA"/>
    <w:rsid w:val="00C50C9C"/>
    <w:rsid w:val="00C50DAB"/>
    <w:rsid w:val="00C518D6"/>
    <w:rsid w:val="00C5373B"/>
    <w:rsid w:val="00C54629"/>
    <w:rsid w:val="00C546D4"/>
    <w:rsid w:val="00C5677E"/>
    <w:rsid w:val="00C61C15"/>
    <w:rsid w:val="00C6382F"/>
    <w:rsid w:val="00C63DE8"/>
    <w:rsid w:val="00C65F9B"/>
    <w:rsid w:val="00C66498"/>
    <w:rsid w:val="00C703FD"/>
    <w:rsid w:val="00C726A5"/>
    <w:rsid w:val="00C727F5"/>
    <w:rsid w:val="00C74211"/>
    <w:rsid w:val="00C750DD"/>
    <w:rsid w:val="00C77F55"/>
    <w:rsid w:val="00C800A2"/>
    <w:rsid w:val="00C80A46"/>
    <w:rsid w:val="00C80AE1"/>
    <w:rsid w:val="00C83359"/>
    <w:rsid w:val="00C84177"/>
    <w:rsid w:val="00C854A1"/>
    <w:rsid w:val="00C862B8"/>
    <w:rsid w:val="00C86F69"/>
    <w:rsid w:val="00C90651"/>
    <w:rsid w:val="00C90756"/>
    <w:rsid w:val="00C928D3"/>
    <w:rsid w:val="00C92C2E"/>
    <w:rsid w:val="00C93314"/>
    <w:rsid w:val="00C9471F"/>
    <w:rsid w:val="00C94FB0"/>
    <w:rsid w:val="00C960F2"/>
    <w:rsid w:val="00CA1D2D"/>
    <w:rsid w:val="00CA1FC0"/>
    <w:rsid w:val="00CA4720"/>
    <w:rsid w:val="00CA4867"/>
    <w:rsid w:val="00CA57F3"/>
    <w:rsid w:val="00CA5BCC"/>
    <w:rsid w:val="00CA66F0"/>
    <w:rsid w:val="00CB076B"/>
    <w:rsid w:val="00CB1413"/>
    <w:rsid w:val="00CB1E03"/>
    <w:rsid w:val="00CB22EB"/>
    <w:rsid w:val="00CB2D2A"/>
    <w:rsid w:val="00CB2E2E"/>
    <w:rsid w:val="00CB34C8"/>
    <w:rsid w:val="00CB4187"/>
    <w:rsid w:val="00CC257C"/>
    <w:rsid w:val="00CC64FE"/>
    <w:rsid w:val="00CC7C6C"/>
    <w:rsid w:val="00CD00DA"/>
    <w:rsid w:val="00CD00EA"/>
    <w:rsid w:val="00CD0246"/>
    <w:rsid w:val="00CD386E"/>
    <w:rsid w:val="00CD40F7"/>
    <w:rsid w:val="00CD4205"/>
    <w:rsid w:val="00CD56AE"/>
    <w:rsid w:val="00CD56C9"/>
    <w:rsid w:val="00CD653B"/>
    <w:rsid w:val="00CD7699"/>
    <w:rsid w:val="00CD79E6"/>
    <w:rsid w:val="00CE0ED3"/>
    <w:rsid w:val="00CE402B"/>
    <w:rsid w:val="00CE558D"/>
    <w:rsid w:val="00CE6262"/>
    <w:rsid w:val="00CF0F8F"/>
    <w:rsid w:val="00CF348A"/>
    <w:rsid w:val="00CF3E0E"/>
    <w:rsid w:val="00CF5D85"/>
    <w:rsid w:val="00CF5EE7"/>
    <w:rsid w:val="00CF6BD5"/>
    <w:rsid w:val="00D017F0"/>
    <w:rsid w:val="00D01E59"/>
    <w:rsid w:val="00D04B9C"/>
    <w:rsid w:val="00D054E4"/>
    <w:rsid w:val="00D06602"/>
    <w:rsid w:val="00D1120C"/>
    <w:rsid w:val="00D11F73"/>
    <w:rsid w:val="00D16F2C"/>
    <w:rsid w:val="00D20459"/>
    <w:rsid w:val="00D21AAC"/>
    <w:rsid w:val="00D2238E"/>
    <w:rsid w:val="00D22B5D"/>
    <w:rsid w:val="00D25AEA"/>
    <w:rsid w:val="00D25D23"/>
    <w:rsid w:val="00D26FEC"/>
    <w:rsid w:val="00D271F6"/>
    <w:rsid w:val="00D3336E"/>
    <w:rsid w:val="00D34C6D"/>
    <w:rsid w:val="00D35F07"/>
    <w:rsid w:val="00D36524"/>
    <w:rsid w:val="00D41644"/>
    <w:rsid w:val="00D451B9"/>
    <w:rsid w:val="00D4585F"/>
    <w:rsid w:val="00D4738D"/>
    <w:rsid w:val="00D50E73"/>
    <w:rsid w:val="00D51CCB"/>
    <w:rsid w:val="00D531F7"/>
    <w:rsid w:val="00D555BA"/>
    <w:rsid w:val="00D5599C"/>
    <w:rsid w:val="00D57040"/>
    <w:rsid w:val="00D57B10"/>
    <w:rsid w:val="00D624C8"/>
    <w:rsid w:val="00D64DEE"/>
    <w:rsid w:val="00D71987"/>
    <w:rsid w:val="00D72BB0"/>
    <w:rsid w:val="00D74761"/>
    <w:rsid w:val="00D75AA2"/>
    <w:rsid w:val="00D76042"/>
    <w:rsid w:val="00D77053"/>
    <w:rsid w:val="00D77948"/>
    <w:rsid w:val="00D81665"/>
    <w:rsid w:val="00D84F77"/>
    <w:rsid w:val="00D856E6"/>
    <w:rsid w:val="00D91A98"/>
    <w:rsid w:val="00D92E64"/>
    <w:rsid w:val="00D93F55"/>
    <w:rsid w:val="00D9438F"/>
    <w:rsid w:val="00D947EF"/>
    <w:rsid w:val="00D97AFA"/>
    <w:rsid w:val="00DA2176"/>
    <w:rsid w:val="00DA3B32"/>
    <w:rsid w:val="00DB1618"/>
    <w:rsid w:val="00DB4F1F"/>
    <w:rsid w:val="00DB54E3"/>
    <w:rsid w:val="00DC1331"/>
    <w:rsid w:val="00DC2418"/>
    <w:rsid w:val="00DC2CC3"/>
    <w:rsid w:val="00DC314F"/>
    <w:rsid w:val="00DC3BEA"/>
    <w:rsid w:val="00DC554E"/>
    <w:rsid w:val="00DC7A95"/>
    <w:rsid w:val="00DD08F6"/>
    <w:rsid w:val="00DD13AD"/>
    <w:rsid w:val="00DD1893"/>
    <w:rsid w:val="00DD59A0"/>
    <w:rsid w:val="00DD68FC"/>
    <w:rsid w:val="00DE0B89"/>
    <w:rsid w:val="00DE0D61"/>
    <w:rsid w:val="00DE60C0"/>
    <w:rsid w:val="00DE70DB"/>
    <w:rsid w:val="00DE7287"/>
    <w:rsid w:val="00DE7490"/>
    <w:rsid w:val="00DF00AF"/>
    <w:rsid w:val="00DF420D"/>
    <w:rsid w:val="00DF564C"/>
    <w:rsid w:val="00DF6228"/>
    <w:rsid w:val="00DF68A5"/>
    <w:rsid w:val="00DF708F"/>
    <w:rsid w:val="00DF7789"/>
    <w:rsid w:val="00E00B62"/>
    <w:rsid w:val="00E00F6E"/>
    <w:rsid w:val="00E01C12"/>
    <w:rsid w:val="00E034C1"/>
    <w:rsid w:val="00E06142"/>
    <w:rsid w:val="00E103B1"/>
    <w:rsid w:val="00E139C6"/>
    <w:rsid w:val="00E16C0C"/>
    <w:rsid w:val="00E17369"/>
    <w:rsid w:val="00E173E2"/>
    <w:rsid w:val="00E17734"/>
    <w:rsid w:val="00E214D2"/>
    <w:rsid w:val="00E22E4C"/>
    <w:rsid w:val="00E23D0B"/>
    <w:rsid w:val="00E24557"/>
    <w:rsid w:val="00E254DD"/>
    <w:rsid w:val="00E26AB8"/>
    <w:rsid w:val="00E31264"/>
    <w:rsid w:val="00E32A61"/>
    <w:rsid w:val="00E33463"/>
    <w:rsid w:val="00E34A8E"/>
    <w:rsid w:val="00E35AC9"/>
    <w:rsid w:val="00E3636A"/>
    <w:rsid w:val="00E371B4"/>
    <w:rsid w:val="00E37464"/>
    <w:rsid w:val="00E40167"/>
    <w:rsid w:val="00E42D15"/>
    <w:rsid w:val="00E4302C"/>
    <w:rsid w:val="00E505FD"/>
    <w:rsid w:val="00E51399"/>
    <w:rsid w:val="00E5299B"/>
    <w:rsid w:val="00E53C2E"/>
    <w:rsid w:val="00E54BC8"/>
    <w:rsid w:val="00E54DB5"/>
    <w:rsid w:val="00E55874"/>
    <w:rsid w:val="00E5731B"/>
    <w:rsid w:val="00E57DE3"/>
    <w:rsid w:val="00E6473A"/>
    <w:rsid w:val="00E6544B"/>
    <w:rsid w:val="00E67302"/>
    <w:rsid w:val="00E67E37"/>
    <w:rsid w:val="00E72D00"/>
    <w:rsid w:val="00E74376"/>
    <w:rsid w:val="00E74D7C"/>
    <w:rsid w:val="00E83F30"/>
    <w:rsid w:val="00E84501"/>
    <w:rsid w:val="00E868E4"/>
    <w:rsid w:val="00E87584"/>
    <w:rsid w:val="00E917FF"/>
    <w:rsid w:val="00E93ED5"/>
    <w:rsid w:val="00E9400D"/>
    <w:rsid w:val="00E941AD"/>
    <w:rsid w:val="00EA1877"/>
    <w:rsid w:val="00EA22D6"/>
    <w:rsid w:val="00EA279E"/>
    <w:rsid w:val="00EA548F"/>
    <w:rsid w:val="00EA7EF1"/>
    <w:rsid w:val="00EB1661"/>
    <w:rsid w:val="00EB19C0"/>
    <w:rsid w:val="00EB1A6B"/>
    <w:rsid w:val="00EB34E4"/>
    <w:rsid w:val="00EB4AEE"/>
    <w:rsid w:val="00EC1261"/>
    <w:rsid w:val="00EC3257"/>
    <w:rsid w:val="00ED1170"/>
    <w:rsid w:val="00ED49AA"/>
    <w:rsid w:val="00ED5683"/>
    <w:rsid w:val="00ED5F18"/>
    <w:rsid w:val="00ED748D"/>
    <w:rsid w:val="00EE123E"/>
    <w:rsid w:val="00EE2CE9"/>
    <w:rsid w:val="00EE30C9"/>
    <w:rsid w:val="00EE40D1"/>
    <w:rsid w:val="00EE573C"/>
    <w:rsid w:val="00EE70AC"/>
    <w:rsid w:val="00EF19BE"/>
    <w:rsid w:val="00EF1D15"/>
    <w:rsid w:val="00EF1EFC"/>
    <w:rsid w:val="00EF2B62"/>
    <w:rsid w:val="00EF70DC"/>
    <w:rsid w:val="00F00427"/>
    <w:rsid w:val="00F008FA"/>
    <w:rsid w:val="00F02640"/>
    <w:rsid w:val="00F05C68"/>
    <w:rsid w:val="00F0635C"/>
    <w:rsid w:val="00F06712"/>
    <w:rsid w:val="00F07787"/>
    <w:rsid w:val="00F1395F"/>
    <w:rsid w:val="00F13BE1"/>
    <w:rsid w:val="00F16EDF"/>
    <w:rsid w:val="00F17CCB"/>
    <w:rsid w:val="00F200F5"/>
    <w:rsid w:val="00F21F7C"/>
    <w:rsid w:val="00F22227"/>
    <w:rsid w:val="00F23D12"/>
    <w:rsid w:val="00F24D44"/>
    <w:rsid w:val="00F26958"/>
    <w:rsid w:val="00F309A1"/>
    <w:rsid w:val="00F31EE8"/>
    <w:rsid w:val="00F3273C"/>
    <w:rsid w:val="00F36189"/>
    <w:rsid w:val="00F43253"/>
    <w:rsid w:val="00F43757"/>
    <w:rsid w:val="00F462B5"/>
    <w:rsid w:val="00F47962"/>
    <w:rsid w:val="00F5411A"/>
    <w:rsid w:val="00F57BE0"/>
    <w:rsid w:val="00F60496"/>
    <w:rsid w:val="00F6693E"/>
    <w:rsid w:val="00F678E5"/>
    <w:rsid w:val="00F73421"/>
    <w:rsid w:val="00F75CAB"/>
    <w:rsid w:val="00F80E6F"/>
    <w:rsid w:val="00F82575"/>
    <w:rsid w:val="00F86A8A"/>
    <w:rsid w:val="00F90E0D"/>
    <w:rsid w:val="00F92C17"/>
    <w:rsid w:val="00F930EA"/>
    <w:rsid w:val="00F940B4"/>
    <w:rsid w:val="00F942ED"/>
    <w:rsid w:val="00F9584E"/>
    <w:rsid w:val="00F96DD5"/>
    <w:rsid w:val="00FA1F50"/>
    <w:rsid w:val="00FA4BD7"/>
    <w:rsid w:val="00FB1228"/>
    <w:rsid w:val="00FB178A"/>
    <w:rsid w:val="00FB1DFB"/>
    <w:rsid w:val="00FB311C"/>
    <w:rsid w:val="00FB5789"/>
    <w:rsid w:val="00FC5871"/>
    <w:rsid w:val="00FC6F84"/>
    <w:rsid w:val="00FC7868"/>
    <w:rsid w:val="00FD2DEE"/>
    <w:rsid w:val="00FD3EEA"/>
    <w:rsid w:val="00FD575A"/>
    <w:rsid w:val="00FD5A82"/>
    <w:rsid w:val="00FD628E"/>
    <w:rsid w:val="00FD63EE"/>
    <w:rsid w:val="00FD6500"/>
    <w:rsid w:val="00FE17E0"/>
    <w:rsid w:val="00FE43A6"/>
    <w:rsid w:val="00FE5747"/>
    <w:rsid w:val="00FF1187"/>
    <w:rsid w:val="00FF2ACB"/>
    <w:rsid w:val="00FF4005"/>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E868603"/>
  <w15:chartTrackingRefBased/>
  <w15:docId w15:val="{AD18DD86-6C67-4DAE-A787-8FDAAE89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link w:val="Heading1Char"/>
    <w:qFormat/>
    <w:rsid w:val="00603242"/>
    <w:pPr>
      <w:keepNext/>
      <w:outlineLvl w:val="0"/>
    </w:pPr>
    <w:rPr>
      <w:b/>
      <w:bCs/>
      <w:sz w:val="22"/>
    </w:rPr>
  </w:style>
  <w:style w:type="paragraph" w:styleId="Heading2">
    <w:name w:val="heading 2"/>
    <w:basedOn w:val="Normal"/>
    <w:next w:val="Normal"/>
    <w:link w:val="Heading2Char"/>
    <w:uiPriority w:val="9"/>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pPr>
      <w:keepNext/>
      <w:ind w:left="720"/>
      <w:outlineLvl w:val="2"/>
    </w:pPr>
    <w:rPr>
      <w:i/>
      <w:iCs/>
    </w:rPr>
  </w:style>
  <w:style w:type="paragraph" w:styleId="Heading4">
    <w:name w:val="heading 4"/>
    <w:basedOn w:val="Normal"/>
    <w:next w:val="Normal"/>
    <w:link w:val="Heading4Char"/>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uiPriority w:val="99"/>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2">
    <w:name w:val="Body Text Indent 2"/>
    <w:basedOn w:val="Normal"/>
    <w:link w:val="BodyTextIndent2Char"/>
    <w:uiPriority w:val="99"/>
    <w:pPr>
      <w:ind w:left="720"/>
    </w:pPr>
    <w:rPr>
      <w:i/>
      <w:iCs/>
    </w:rPr>
  </w:style>
  <w:style w:type="paragraph" w:styleId="BodyTextIndent3">
    <w:name w:val="Body Text Indent 3"/>
    <w:basedOn w:val="Normal"/>
    <w:link w:val="BodyTextIndent3Char"/>
    <w:uiPriority w:val="99"/>
    <w:pPr>
      <w:ind w:left="1440"/>
    </w:pPr>
    <w:rPr>
      <w:i/>
      <w:iCs/>
    </w:rPr>
  </w:style>
  <w:style w:type="character" w:styleId="CommentReference">
    <w:name w:val="annotation reference"/>
    <w:uiPriority w:val="99"/>
    <w:semiHidden/>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link w:val="DocumentMapChar"/>
    <w:uiPriority w:val="99"/>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iPriority w:val="99"/>
    <w:unhideWhenUsed/>
    <w:rsid w:val="00234862"/>
    <w:pPr>
      <w:spacing w:before="100" w:beforeAutospacing="1" w:after="100" w:afterAutospacing="1"/>
    </w:pPr>
    <w:rPr>
      <w:sz w:val="20"/>
      <w:szCs w:val="20"/>
    </w:rPr>
  </w:style>
  <w:style w:type="table" w:styleId="TableGrid">
    <w:name w:val="Table Grid"/>
    <w:basedOn w:val="TableNormal"/>
    <w:uiPriority w:val="39"/>
    <w:rsid w:val="0055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4669E0"/>
    <w:rPr>
      <w:lang w:eastAsia="en-US"/>
    </w:rPr>
  </w:style>
  <w:style w:type="character" w:styleId="UnresolvedMention">
    <w:name w:val="Unresolved Mention"/>
    <w:uiPriority w:val="99"/>
    <w:semiHidden/>
    <w:unhideWhenUsed/>
    <w:rsid w:val="00201124"/>
    <w:rPr>
      <w:color w:val="808080"/>
      <w:shd w:val="clear" w:color="auto" w:fill="E6E6E6"/>
    </w:rPr>
  </w:style>
  <w:style w:type="character" w:styleId="FollowedHyperlink">
    <w:name w:val="FollowedHyperlink"/>
    <w:rsid w:val="00FA1F50"/>
    <w:rPr>
      <w:color w:val="954F72"/>
      <w:u w:val="single"/>
    </w:rPr>
  </w:style>
  <w:style w:type="paragraph" w:styleId="TOC1">
    <w:name w:val="toc 1"/>
    <w:basedOn w:val="Normal"/>
    <w:next w:val="Normal"/>
    <w:autoRedefine/>
    <w:uiPriority w:val="39"/>
    <w:rsid w:val="00BE0336"/>
    <w:pPr>
      <w:tabs>
        <w:tab w:val="right" w:leader="dot" w:pos="9639"/>
      </w:tabs>
      <w:spacing w:line="276" w:lineRule="auto"/>
    </w:pPr>
    <w:rPr>
      <w:sz w:val="22"/>
    </w:rPr>
  </w:style>
  <w:style w:type="paragraph" w:styleId="TOC2">
    <w:name w:val="toc 2"/>
    <w:basedOn w:val="Normal"/>
    <w:next w:val="Normal"/>
    <w:autoRedefine/>
    <w:uiPriority w:val="39"/>
    <w:rsid w:val="007C364D"/>
    <w:pPr>
      <w:ind w:left="240"/>
    </w:pPr>
    <w:rPr>
      <w:sz w:val="22"/>
    </w:rPr>
  </w:style>
  <w:style w:type="paragraph" w:styleId="Revision">
    <w:name w:val="Revision"/>
    <w:hidden/>
    <w:uiPriority w:val="99"/>
    <w:semiHidden/>
    <w:rsid w:val="00E3636A"/>
    <w:rPr>
      <w:sz w:val="24"/>
      <w:szCs w:val="24"/>
      <w:lang w:eastAsia="en-US"/>
    </w:rPr>
  </w:style>
  <w:style w:type="paragraph" w:styleId="HTMLPreformatted">
    <w:name w:val="HTML Preformatted"/>
    <w:basedOn w:val="Normal"/>
    <w:link w:val="HTMLPreformattedChar"/>
    <w:uiPriority w:val="99"/>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link w:val="HTMLPreformatted"/>
    <w:uiPriority w:val="99"/>
    <w:rsid w:val="00052EA8"/>
    <w:rPr>
      <w:rFonts w:ascii="Courier New" w:hAnsi="Courier New" w:cs="Courier New"/>
      <w:lang w:val="fr-FR" w:eastAsia="fr-FR"/>
    </w:rPr>
  </w:style>
  <w:style w:type="paragraph" w:styleId="FootnoteText">
    <w:name w:val="footnote text"/>
    <w:basedOn w:val="Normal"/>
    <w:link w:val="FootnoteTextChar"/>
    <w:uiPriority w:val="99"/>
    <w:unhideWhenUsed/>
    <w:rsid w:val="00052EA8"/>
    <w:rPr>
      <w:sz w:val="20"/>
      <w:szCs w:val="20"/>
      <w:lang w:val="en-US"/>
    </w:rPr>
  </w:style>
  <w:style w:type="character" w:customStyle="1" w:styleId="FootnoteTextChar">
    <w:name w:val="Footnote Text Char"/>
    <w:link w:val="FootnoteText"/>
    <w:uiPriority w:val="99"/>
    <w:rsid w:val="00052EA8"/>
    <w:rPr>
      <w:lang w:val="en-US" w:eastAsia="en-US"/>
    </w:rPr>
  </w:style>
  <w:style w:type="character" w:styleId="FootnoteReference">
    <w:name w:val="footnote reference"/>
    <w:unhideWhenUsed/>
    <w:rsid w:val="00052EA8"/>
    <w:rPr>
      <w:vertAlign w:val="superscript"/>
    </w:rPr>
  </w:style>
  <w:style w:type="paragraph" w:customStyle="1" w:styleId="Default">
    <w:name w:val="Default"/>
    <w:link w:val="DefaultChar"/>
    <w:rsid w:val="00052EA8"/>
    <w:pPr>
      <w:autoSpaceDE w:val="0"/>
      <w:autoSpaceDN w:val="0"/>
      <w:adjustRightInd w:val="0"/>
    </w:pPr>
    <w:rPr>
      <w:rFonts w:eastAsia="Calibri"/>
      <w:color w:val="000000"/>
      <w:sz w:val="24"/>
      <w:szCs w:val="24"/>
      <w:lang w:val="en-ZA" w:eastAsia="en-US"/>
    </w:rPr>
  </w:style>
  <w:style w:type="character" w:styleId="Emphasis">
    <w:name w:val="Emphasis"/>
    <w:uiPriority w:val="20"/>
    <w:qFormat/>
    <w:rsid w:val="00052EA8"/>
    <w:rPr>
      <w:i/>
      <w:iCs/>
    </w:rPr>
  </w:style>
  <w:style w:type="paragraph" w:customStyle="1" w:styleId="Singleindented">
    <w:name w:val="Single indented"/>
    <w:basedOn w:val="Default"/>
    <w:link w:val="SingleindentedChar"/>
    <w:qFormat/>
    <w:rsid w:val="00052EA8"/>
    <w:pPr>
      <w:ind w:left="284"/>
    </w:pPr>
    <w:rPr>
      <w:rFonts w:ascii="Calibri" w:hAnsi="Calibri" w:cs="Calibri"/>
      <w:sz w:val="22"/>
      <w:szCs w:val="22"/>
    </w:rPr>
  </w:style>
  <w:style w:type="character" w:customStyle="1" w:styleId="DefaultChar">
    <w:name w:val="Default Char"/>
    <w:link w:val="Default"/>
    <w:rsid w:val="00052EA8"/>
    <w:rPr>
      <w:rFonts w:eastAsia="Calibri"/>
      <w:color w:val="000000"/>
      <w:sz w:val="24"/>
      <w:szCs w:val="24"/>
      <w:lang w:val="en-ZA" w:eastAsia="en-US"/>
    </w:rPr>
  </w:style>
  <w:style w:type="character" w:customStyle="1" w:styleId="SingleindentedChar">
    <w:name w:val="Single indented Char"/>
    <w:link w:val="Singleindented"/>
    <w:rsid w:val="00052EA8"/>
    <w:rPr>
      <w:rFonts w:ascii="Calibri" w:eastAsia="Calibri" w:hAnsi="Calibri" w:cs="Calibri"/>
      <w:color w:val="000000"/>
      <w:sz w:val="22"/>
      <w:szCs w:val="22"/>
      <w:lang w:val="en-ZA" w:eastAsia="en-US"/>
    </w:rPr>
  </w:style>
  <w:style w:type="character" w:customStyle="1" w:styleId="Heading1Char">
    <w:name w:val="Heading 1 Char"/>
    <w:link w:val="Heading1"/>
    <w:rsid w:val="00052EA8"/>
    <w:rPr>
      <w:b/>
      <w:bCs/>
      <w:sz w:val="22"/>
      <w:szCs w:val="24"/>
      <w:lang w:eastAsia="en-US"/>
    </w:rPr>
  </w:style>
  <w:style w:type="character" w:customStyle="1" w:styleId="Heading2Char">
    <w:name w:val="Heading 2 Char"/>
    <w:link w:val="Heading2"/>
    <w:uiPriority w:val="9"/>
    <w:rsid w:val="00052EA8"/>
    <w:rPr>
      <w:b/>
      <w:bCs/>
      <w:snapToGrid w:val="0"/>
      <w:sz w:val="24"/>
      <w:lang w:val="de-DE" w:eastAsia="en-US"/>
    </w:rPr>
  </w:style>
  <w:style w:type="paragraph" w:styleId="TOCHeading">
    <w:name w:val="TOC Heading"/>
    <w:basedOn w:val="Heading1"/>
    <w:next w:val="Normal"/>
    <w:uiPriority w:val="39"/>
    <w:unhideWhenUsed/>
    <w:qFormat/>
    <w:rsid w:val="00052EA8"/>
    <w:pPr>
      <w:keepLines/>
      <w:spacing w:before="240" w:line="259" w:lineRule="auto"/>
      <w:outlineLvl w:val="9"/>
    </w:pPr>
    <w:rPr>
      <w:rFonts w:ascii="Calibri Light" w:hAnsi="Calibri Light"/>
      <w:b w:val="0"/>
      <w:bCs w:val="0"/>
      <w:color w:val="2E74B5"/>
      <w:sz w:val="32"/>
      <w:szCs w:val="32"/>
      <w:lang w:val="en-US"/>
    </w:rPr>
  </w:style>
  <w:style w:type="paragraph" w:customStyle="1" w:styleId="xydp94c6abacyiv3018819475xydpe23fd9cbyiv6762392092ydp6635fb69msolistparagraph">
    <w:name w:val="x_ydp94c6abacyiv3018819475x_ydpe23fd9cbyiv6762392092ydp6635fb69msolistparagraph"/>
    <w:basedOn w:val="Normal"/>
    <w:uiPriority w:val="99"/>
    <w:rsid w:val="00052EA8"/>
    <w:pPr>
      <w:spacing w:before="100" w:beforeAutospacing="1" w:after="100" w:afterAutospacing="1"/>
    </w:pPr>
    <w:rPr>
      <w:lang w:val="en-US"/>
    </w:rPr>
  </w:style>
  <w:style w:type="character" w:customStyle="1" w:styleId="HeaderChar">
    <w:name w:val="Header Char"/>
    <w:link w:val="Header"/>
    <w:uiPriority w:val="99"/>
    <w:rsid w:val="00C726A5"/>
    <w:rPr>
      <w:snapToGrid w:val="0"/>
      <w:sz w:val="24"/>
      <w:lang w:eastAsia="en-US"/>
    </w:rPr>
  </w:style>
  <w:style w:type="character" w:customStyle="1" w:styleId="Heading3Char">
    <w:name w:val="Heading 3 Char"/>
    <w:link w:val="Heading3"/>
    <w:rsid w:val="00870D38"/>
    <w:rPr>
      <w:i/>
      <w:iCs/>
      <w:sz w:val="24"/>
      <w:szCs w:val="24"/>
      <w:lang w:eastAsia="en-US"/>
    </w:rPr>
  </w:style>
  <w:style w:type="character" w:customStyle="1" w:styleId="Heading4Char">
    <w:name w:val="Heading 4 Char"/>
    <w:link w:val="Heading4"/>
    <w:rsid w:val="00870D38"/>
    <w:rPr>
      <w:i/>
      <w:iCs/>
      <w:sz w:val="24"/>
      <w:szCs w:val="24"/>
      <w:lang w:eastAsia="en-US"/>
    </w:rPr>
  </w:style>
  <w:style w:type="paragraph" w:customStyle="1" w:styleId="msonormal0">
    <w:name w:val="msonormal"/>
    <w:basedOn w:val="Normal"/>
    <w:uiPriority w:val="99"/>
    <w:rsid w:val="00870D38"/>
    <w:pPr>
      <w:spacing w:before="100" w:beforeAutospacing="1" w:after="100" w:afterAutospacing="1"/>
    </w:pPr>
    <w:rPr>
      <w:sz w:val="20"/>
      <w:szCs w:val="20"/>
    </w:rPr>
  </w:style>
  <w:style w:type="character" w:customStyle="1" w:styleId="BodyTextIndentChar">
    <w:name w:val="Body Text Indent Char"/>
    <w:link w:val="BodyTextIndent"/>
    <w:uiPriority w:val="99"/>
    <w:rsid w:val="00870D38"/>
    <w:rPr>
      <w:b/>
      <w:sz w:val="44"/>
      <w:szCs w:val="24"/>
      <w:lang w:eastAsia="en-US"/>
    </w:rPr>
  </w:style>
  <w:style w:type="character" w:customStyle="1" w:styleId="BodyTextIndent2Char">
    <w:name w:val="Body Text Indent 2 Char"/>
    <w:link w:val="BodyTextIndent2"/>
    <w:uiPriority w:val="99"/>
    <w:rsid w:val="00870D38"/>
    <w:rPr>
      <w:i/>
      <w:iCs/>
      <w:sz w:val="24"/>
      <w:szCs w:val="24"/>
      <w:lang w:eastAsia="en-US"/>
    </w:rPr>
  </w:style>
  <w:style w:type="character" w:customStyle="1" w:styleId="BodyTextIndent3Char">
    <w:name w:val="Body Text Indent 3 Char"/>
    <w:link w:val="BodyTextIndent3"/>
    <w:uiPriority w:val="99"/>
    <w:rsid w:val="00870D38"/>
    <w:rPr>
      <w:i/>
      <w:iCs/>
      <w:sz w:val="24"/>
      <w:szCs w:val="24"/>
      <w:lang w:eastAsia="en-US"/>
    </w:rPr>
  </w:style>
  <w:style w:type="character" w:customStyle="1" w:styleId="DocumentMapChar">
    <w:name w:val="Document Map Char"/>
    <w:link w:val="DocumentMap"/>
    <w:uiPriority w:val="99"/>
    <w:semiHidden/>
    <w:rsid w:val="00870D38"/>
    <w:rPr>
      <w:rFonts w:ascii="Tahoma" w:hAnsi="Tahoma" w:cs="Tahoma"/>
      <w:shd w:val="clear" w:color="auto" w:fill="000080"/>
      <w:lang w:eastAsia="en-US"/>
    </w:rPr>
  </w:style>
  <w:style w:type="character" w:customStyle="1" w:styleId="CommentSubjectChar">
    <w:name w:val="Comment Subject Char"/>
    <w:link w:val="CommentSubject"/>
    <w:uiPriority w:val="99"/>
    <w:semiHidden/>
    <w:rsid w:val="00870D38"/>
    <w:rPr>
      <w:b/>
      <w:bCs/>
      <w:lang w:eastAsia="en-US"/>
    </w:rPr>
  </w:style>
  <w:style w:type="character" w:customStyle="1" w:styleId="BalloonTextChar">
    <w:name w:val="Balloon Text Char"/>
    <w:link w:val="BalloonText"/>
    <w:uiPriority w:val="99"/>
    <w:semiHidden/>
    <w:rsid w:val="00870D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3123">
      <w:bodyDiv w:val="1"/>
      <w:marLeft w:val="0"/>
      <w:marRight w:val="0"/>
      <w:marTop w:val="0"/>
      <w:marBottom w:val="0"/>
      <w:divBdr>
        <w:top w:val="none" w:sz="0" w:space="0" w:color="auto"/>
        <w:left w:val="none" w:sz="0" w:space="0" w:color="auto"/>
        <w:bottom w:val="none" w:sz="0" w:space="0" w:color="auto"/>
        <w:right w:val="none" w:sz="0" w:space="0" w:color="auto"/>
      </w:divBdr>
      <w:divsChild>
        <w:div w:id="113987672">
          <w:marLeft w:val="446"/>
          <w:marRight w:val="0"/>
          <w:marTop w:val="0"/>
          <w:marBottom w:val="0"/>
          <w:divBdr>
            <w:top w:val="none" w:sz="0" w:space="0" w:color="auto"/>
            <w:left w:val="none" w:sz="0" w:space="0" w:color="auto"/>
            <w:bottom w:val="none" w:sz="0" w:space="0" w:color="auto"/>
            <w:right w:val="none" w:sz="0" w:space="0" w:color="auto"/>
          </w:divBdr>
        </w:div>
        <w:div w:id="137265033">
          <w:marLeft w:val="446"/>
          <w:marRight w:val="0"/>
          <w:marTop w:val="0"/>
          <w:marBottom w:val="0"/>
          <w:divBdr>
            <w:top w:val="none" w:sz="0" w:space="0" w:color="auto"/>
            <w:left w:val="none" w:sz="0" w:space="0" w:color="auto"/>
            <w:bottom w:val="none" w:sz="0" w:space="0" w:color="auto"/>
            <w:right w:val="none" w:sz="0" w:space="0" w:color="auto"/>
          </w:divBdr>
        </w:div>
        <w:div w:id="218790287">
          <w:marLeft w:val="446"/>
          <w:marRight w:val="0"/>
          <w:marTop w:val="0"/>
          <w:marBottom w:val="0"/>
          <w:divBdr>
            <w:top w:val="none" w:sz="0" w:space="0" w:color="auto"/>
            <w:left w:val="none" w:sz="0" w:space="0" w:color="auto"/>
            <w:bottom w:val="none" w:sz="0" w:space="0" w:color="auto"/>
            <w:right w:val="none" w:sz="0" w:space="0" w:color="auto"/>
          </w:divBdr>
        </w:div>
        <w:div w:id="356740704">
          <w:marLeft w:val="446"/>
          <w:marRight w:val="0"/>
          <w:marTop w:val="0"/>
          <w:marBottom w:val="0"/>
          <w:divBdr>
            <w:top w:val="none" w:sz="0" w:space="0" w:color="auto"/>
            <w:left w:val="none" w:sz="0" w:space="0" w:color="auto"/>
            <w:bottom w:val="none" w:sz="0" w:space="0" w:color="auto"/>
            <w:right w:val="none" w:sz="0" w:space="0" w:color="auto"/>
          </w:divBdr>
        </w:div>
      </w:divsChild>
    </w:div>
    <w:div w:id="610671378">
      <w:bodyDiv w:val="1"/>
      <w:marLeft w:val="0"/>
      <w:marRight w:val="0"/>
      <w:marTop w:val="0"/>
      <w:marBottom w:val="0"/>
      <w:divBdr>
        <w:top w:val="none" w:sz="0" w:space="0" w:color="auto"/>
        <w:left w:val="none" w:sz="0" w:space="0" w:color="auto"/>
        <w:bottom w:val="none" w:sz="0" w:space="0" w:color="auto"/>
        <w:right w:val="none" w:sz="0" w:space="0" w:color="auto"/>
      </w:divBdr>
      <w:divsChild>
        <w:div w:id="281159128">
          <w:marLeft w:val="432"/>
          <w:marRight w:val="0"/>
          <w:marTop w:val="116"/>
          <w:marBottom w:val="0"/>
          <w:divBdr>
            <w:top w:val="none" w:sz="0" w:space="0" w:color="auto"/>
            <w:left w:val="none" w:sz="0" w:space="0" w:color="auto"/>
            <w:bottom w:val="none" w:sz="0" w:space="0" w:color="auto"/>
            <w:right w:val="none" w:sz="0" w:space="0" w:color="auto"/>
          </w:divBdr>
        </w:div>
        <w:div w:id="290865154">
          <w:marLeft w:val="432"/>
          <w:marRight w:val="0"/>
          <w:marTop w:val="116"/>
          <w:marBottom w:val="0"/>
          <w:divBdr>
            <w:top w:val="none" w:sz="0" w:space="0" w:color="auto"/>
            <w:left w:val="none" w:sz="0" w:space="0" w:color="auto"/>
            <w:bottom w:val="none" w:sz="0" w:space="0" w:color="auto"/>
            <w:right w:val="none" w:sz="0" w:space="0" w:color="auto"/>
          </w:divBdr>
        </w:div>
        <w:div w:id="769929399">
          <w:marLeft w:val="432"/>
          <w:marRight w:val="0"/>
          <w:marTop w:val="116"/>
          <w:marBottom w:val="0"/>
          <w:divBdr>
            <w:top w:val="none" w:sz="0" w:space="0" w:color="auto"/>
            <w:left w:val="none" w:sz="0" w:space="0" w:color="auto"/>
            <w:bottom w:val="none" w:sz="0" w:space="0" w:color="auto"/>
            <w:right w:val="none" w:sz="0" w:space="0" w:color="auto"/>
          </w:divBdr>
        </w:div>
        <w:div w:id="949319207">
          <w:marLeft w:val="432"/>
          <w:marRight w:val="0"/>
          <w:marTop w:val="116"/>
          <w:marBottom w:val="0"/>
          <w:divBdr>
            <w:top w:val="none" w:sz="0" w:space="0" w:color="auto"/>
            <w:left w:val="none" w:sz="0" w:space="0" w:color="auto"/>
            <w:bottom w:val="none" w:sz="0" w:space="0" w:color="auto"/>
            <w:right w:val="none" w:sz="0" w:space="0" w:color="auto"/>
          </w:divBdr>
        </w:div>
        <w:div w:id="1271937246">
          <w:marLeft w:val="432"/>
          <w:marRight w:val="0"/>
          <w:marTop w:val="116"/>
          <w:marBottom w:val="0"/>
          <w:divBdr>
            <w:top w:val="none" w:sz="0" w:space="0" w:color="auto"/>
            <w:left w:val="none" w:sz="0" w:space="0" w:color="auto"/>
            <w:bottom w:val="none" w:sz="0" w:space="0" w:color="auto"/>
            <w:right w:val="none" w:sz="0" w:space="0" w:color="auto"/>
          </w:divBdr>
        </w:div>
        <w:div w:id="1506165068">
          <w:marLeft w:val="432"/>
          <w:marRight w:val="0"/>
          <w:marTop w:val="116"/>
          <w:marBottom w:val="0"/>
          <w:divBdr>
            <w:top w:val="none" w:sz="0" w:space="0" w:color="auto"/>
            <w:left w:val="none" w:sz="0" w:space="0" w:color="auto"/>
            <w:bottom w:val="none" w:sz="0" w:space="0" w:color="auto"/>
            <w:right w:val="none" w:sz="0" w:space="0" w:color="auto"/>
          </w:divBdr>
        </w:div>
        <w:div w:id="2033333292">
          <w:marLeft w:val="432"/>
          <w:marRight w:val="0"/>
          <w:marTop w:val="116"/>
          <w:marBottom w:val="0"/>
          <w:divBdr>
            <w:top w:val="none" w:sz="0" w:space="0" w:color="auto"/>
            <w:left w:val="none" w:sz="0" w:space="0" w:color="auto"/>
            <w:bottom w:val="none" w:sz="0" w:space="0" w:color="auto"/>
            <w:right w:val="none" w:sz="0" w:space="0" w:color="auto"/>
          </w:divBdr>
        </w:div>
      </w:divsChild>
    </w:div>
    <w:div w:id="905069831">
      <w:bodyDiv w:val="1"/>
      <w:marLeft w:val="0"/>
      <w:marRight w:val="0"/>
      <w:marTop w:val="0"/>
      <w:marBottom w:val="0"/>
      <w:divBdr>
        <w:top w:val="none" w:sz="0" w:space="0" w:color="auto"/>
        <w:left w:val="none" w:sz="0" w:space="0" w:color="auto"/>
        <w:bottom w:val="none" w:sz="0" w:space="0" w:color="auto"/>
        <w:right w:val="none" w:sz="0" w:space="0" w:color="auto"/>
      </w:divBdr>
    </w:div>
    <w:div w:id="1062025032">
      <w:bodyDiv w:val="1"/>
      <w:marLeft w:val="0"/>
      <w:marRight w:val="0"/>
      <w:marTop w:val="0"/>
      <w:marBottom w:val="0"/>
      <w:divBdr>
        <w:top w:val="none" w:sz="0" w:space="0" w:color="auto"/>
        <w:left w:val="none" w:sz="0" w:space="0" w:color="auto"/>
        <w:bottom w:val="none" w:sz="0" w:space="0" w:color="auto"/>
        <w:right w:val="none" w:sz="0" w:space="0" w:color="auto"/>
      </w:divBdr>
      <w:divsChild>
        <w:div w:id="982319419">
          <w:marLeft w:val="0"/>
          <w:marRight w:val="0"/>
          <w:marTop w:val="0"/>
          <w:marBottom w:val="0"/>
          <w:divBdr>
            <w:top w:val="none" w:sz="0" w:space="0" w:color="auto"/>
            <w:left w:val="none" w:sz="0" w:space="0" w:color="auto"/>
            <w:bottom w:val="none" w:sz="0" w:space="0" w:color="auto"/>
            <w:right w:val="none" w:sz="0" w:space="0" w:color="auto"/>
          </w:divBdr>
          <w:divsChild>
            <w:div w:id="651835784">
              <w:marLeft w:val="0"/>
              <w:marRight w:val="0"/>
              <w:marTop w:val="0"/>
              <w:marBottom w:val="0"/>
              <w:divBdr>
                <w:top w:val="none" w:sz="0" w:space="0" w:color="auto"/>
                <w:left w:val="none" w:sz="0" w:space="0" w:color="auto"/>
                <w:bottom w:val="none" w:sz="0" w:space="0" w:color="auto"/>
                <w:right w:val="none" w:sz="0" w:space="0" w:color="auto"/>
              </w:divBdr>
              <w:divsChild>
                <w:div w:id="1012494598">
                  <w:marLeft w:val="-225"/>
                  <w:marRight w:val="-225"/>
                  <w:marTop w:val="0"/>
                  <w:marBottom w:val="0"/>
                  <w:divBdr>
                    <w:top w:val="none" w:sz="0" w:space="0" w:color="auto"/>
                    <w:left w:val="none" w:sz="0" w:space="0" w:color="auto"/>
                    <w:bottom w:val="none" w:sz="0" w:space="0" w:color="auto"/>
                    <w:right w:val="none" w:sz="0" w:space="0" w:color="auto"/>
                  </w:divBdr>
                  <w:divsChild>
                    <w:div w:id="2046176888">
                      <w:marLeft w:val="0"/>
                      <w:marRight w:val="0"/>
                      <w:marTop w:val="0"/>
                      <w:marBottom w:val="0"/>
                      <w:divBdr>
                        <w:top w:val="none" w:sz="0" w:space="0" w:color="auto"/>
                        <w:left w:val="none" w:sz="0" w:space="0" w:color="auto"/>
                        <w:bottom w:val="none" w:sz="0" w:space="0" w:color="auto"/>
                        <w:right w:val="none" w:sz="0" w:space="0" w:color="auto"/>
                      </w:divBdr>
                      <w:divsChild>
                        <w:div w:id="108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04230">
      <w:bodyDiv w:val="1"/>
      <w:marLeft w:val="0"/>
      <w:marRight w:val="0"/>
      <w:marTop w:val="0"/>
      <w:marBottom w:val="0"/>
      <w:divBdr>
        <w:top w:val="none" w:sz="0" w:space="0" w:color="auto"/>
        <w:left w:val="none" w:sz="0" w:space="0" w:color="auto"/>
        <w:bottom w:val="none" w:sz="0" w:space="0" w:color="auto"/>
        <w:right w:val="none" w:sz="0" w:space="0" w:color="auto"/>
      </w:divBdr>
    </w:div>
    <w:div w:id="1790006758">
      <w:bodyDiv w:val="1"/>
      <w:marLeft w:val="0"/>
      <w:marRight w:val="0"/>
      <w:marTop w:val="0"/>
      <w:marBottom w:val="0"/>
      <w:divBdr>
        <w:top w:val="none" w:sz="0" w:space="0" w:color="auto"/>
        <w:left w:val="none" w:sz="0" w:space="0" w:color="auto"/>
        <w:bottom w:val="none" w:sz="0" w:space="0" w:color="auto"/>
        <w:right w:val="none" w:sz="0" w:space="0" w:color="auto"/>
      </w:divBdr>
    </w:div>
    <w:div w:id="1804156296">
      <w:bodyDiv w:val="1"/>
      <w:marLeft w:val="0"/>
      <w:marRight w:val="0"/>
      <w:marTop w:val="0"/>
      <w:marBottom w:val="0"/>
      <w:divBdr>
        <w:top w:val="none" w:sz="0" w:space="0" w:color="auto"/>
        <w:left w:val="none" w:sz="0" w:space="0" w:color="auto"/>
        <w:bottom w:val="none" w:sz="0" w:space="0" w:color="auto"/>
        <w:right w:val="none" w:sz="0" w:space="0" w:color="auto"/>
      </w:divBdr>
    </w:div>
    <w:div w:id="1903564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524">
          <w:marLeft w:val="432"/>
          <w:marRight w:val="0"/>
          <w:marTop w:val="116"/>
          <w:marBottom w:val="0"/>
          <w:divBdr>
            <w:top w:val="none" w:sz="0" w:space="0" w:color="auto"/>
            <w:left w:val="none" w:sz="0" w:space="0" w:color="auto"/>
            <w:bottom w:val="none" w:sz="0" w:space="0" w:color="auto"/>
            <w:right w:val="none" w:sz="0" w:space="0" w:color="auto"/>
          </w:divBdr>
        </w:div>
        <w:div w:id="179466575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borja.heredia@cms.int" TargetMode="External"/><Relationship Id="rId21" Type="http://schemas.openxmlformats.org/officeDocument/2006/relationships/hyperlink" Target="http://www.unep-aewa.org/sites/default/files/document/aewa_mop6_res3_mw_monitoring_en.pdf" TargetMode="External"/><Relationship Id="rId42" Type="http://schemas.openxmlformats.org/officeDocument/2006/relationships/hyperlink" Target="https://projectgodwit.org.uk/" TargetMode="External"/><Relationship Id="rId47" Type="http://schemas.openxmlformats.org/officeDocument/2006/relationships/hyperlink" Target="http://www.life-envoll.eu/?lang=en" TargetMode="External"/><Relationship Id="rId63" Type="http://schemas.openxmlformats.org/officeDocument/2006/relationships/hyperlink" Target="http://www.waddensea-secretariat.org/management/projects/wadden-sea-flyway-initiative-wsfi" TargetMode="External"/><Relationship Id="rId68" Type="http://schemas.openxmlformats.org/officeDocument/2006/relationships/hyperlink" Target="http://theses.fr/2016PAUU3004" TargetMode="External"/><Relationship Id="rId84" Type="http://schemas.openxmlformats.org/officeDocument/2006/relationships/header" Target="header5.xml"/><Relationship Id="rId89" Type="http://schemas.openxmlformats.org/officeDocument/2006/relationships/hyperlink" Target="mailto:ruth.cromie@wwt.org.uk" TargetMode="External"/><Relationship Id="rId112" Type="http://schemas.openxmlformats.org/officeDocument/2006/relationships/hyperlink" Target="mailto:Nicola.crockford@rspb.org.uk" TargetMode="External"/><Relationship Id="rId16" Type="http://schemas.openxmlformats.org/officeDocument/2006/relationships/hyperlink" Target="http://www.unep-aewa.org/en/activities/irp" TargetMode="External"/><Relationship Id="rId107" Type="http://schemas.openxmlformats.org/officeDocument/2006/relationships/hyperlink" Target="mailto:nela.miauta@mmediu.ro" TargetMode="External"/><Relationship Id="rId11" Type="http://schemas.openxmlformats.org/officeDocument/2006/relationships/hyperlink" Target="https://www.cms.int/en/workinggroup/preventing-poisoning-migratory-birds" TargetMode="External"/><Relationship Id="rId32" Type="http://schemas.openxmlformats.org/officeDocument/2006/relationships/hyperlink" Target="http://www.unep-aewa.org/sites/default/files/basic_page_documents/tc_modus_operandi_approved_by_mop5_en_rev_112016.pdf" TargetMode="External"/><Relationship Id="rId37" Type="http://schemas.openxmlformats.org/officeDocument/2006/relationships/hyperlink" Target="http://www.birdlife.org/africa/projects/monitoring-birds-african-biosphere-reserves" TargetMode="External"/><Relationship Id="rId53" Type="http://schemas.openxmlformats.org/officeDocument/2006/relationships/hyperlink" Target="http://www.fao.org/news/story/fr/item/445552/icode/" TargetMode="External"/><Relationship Id="rId58" Type="http://schemas.openxmlformats.org/officeDocument/2006/relationships/hyperlink" Target="https://www.facebook.com/Meteodesoiseaux/" TargetMode="External"/><Relationship Id="rId74" Type="http://schemas.openxmlformats.org/officeDocument/2006/relationships/hyperlink" Target="https://tourduvalat.org/wp-content/uploads/2017/11/2017_roem-an-bat-prepresse-v2-light.pdf" TargetMode="External"/><Relationship Id="rId79" Type="http://schemas.openxmlformats.org/officeDocument/2006/relationships/footer" Target="footer3.xml"/><Relationship Id="rId102" Type="http://schemas.openxmlformats.org/officeDocument/2006/relationships/hyperlink" Target="mailto:joseph.van-der-stegen@ec.europa.eu" TargetMode="External"/><Relationship Id="rId123" Type="http://schemas.openxmlformats.org/officeDocument/2006/relationships/hyperlink" Target="mailto:eva.meyers@unep-aewa.org" TargetMode="External"/><Relationship Id="rId128" Type="http://schemas.openxmlformats.org/officeDocument/2006/relationships/hyperlink" Target="mailto:birgit.drerup@unep-aewa.org" TargetMode="External"/><Relationship Id="rId5" Type="http://schemas.openxmlformats.org/officeDocument/2006/relationships/webSettings" Target="webSettings.xml"/><Relationship Id="rId90" Type="http://schemas.openxmlformats.org/officeDocument/2006/relationships/hyperlink" Target="mailto:imad.cherkaoui@gmail.com" TargetMode="External"/><Relationship Id="rId95" Type="http://schemas.openxmlformats.org/officeDocument/2006/relationships/hyperlink" Target="mailto:mikko.alhainen@riista.fi" TargetMode="External"/><Relationship Id="rId22" Type="http://schemas.openxmlformats.org/officeDocument/2006/relationships/hyperlink" Target="https://waterbird.fund/" TargetMode="External"/><Relationship Id="rId27" Type="http://schemas.openxmlformats.org/officeDocument/2006/relationships/hyperlink" Target="https://europe.wetlands.org/our-network/waterbird-monitoring-partnership/" TargetMode="External"/><Relationship Id="rId43" Type="http://schemas.openxmlformats.org/officeDocument/2006/relationships/hyperlink" Target="https://assets.publishing.service.gov.uk/government/uploads/system/uploads/attachment_data/file/581998/hpai-europe-update8.pdf" TargetMode="External"/><Relationship Id="rId48" Type="http://schemas.openxmlformats.org/officeDocument/2006/relationships/hyperlink" Target="http://www.humedalesdelamancha.es/" TargetMode="External"/><Relationship Id="rId64" Type="http://schemas.openxmlformats.org/officeDocument/2006/relationships/hyperlink" Target="http://www.oncfs.gouv.fr/IMG/pdf/Bernache-du-Canada-Carnets-ONCFS.pdf" TargetMode="External"/><Relationship Id="rId69" Type="http://schemas.openxmlformats.org/officeDocument/2006/relationships/hyperlink" Target="https://pole-lagunes.org/lutilisation-des-rizieres-par-les-canards-hivernants-vers-une-gestion-des-rizieres-en-interculture-favorable-aux-canards-et-aux-agriculteurs/" TargetMode="External"/><Relationship Id="rId113" Type="http://schemas.openxmlformats.org/officeDocument/2006/relationships/hyperlink" Target="mailto:david.scallan@face.eu" TargetMode="External"/><Relationship Id="rId118" Type="http://schemas.openxmlformats.org/officeDocument/2006/relationships/hyperlink" Target="mailto:tilman.schneider@cms.int" TargetMode="External"/><Relationship Id="rId80" Type="http://schemas.openxmlformats.org/officeDocument/2006/relationships/header" Target="header3.xml"/><Relationship Id="rId85" Type="http://schemas.openxmlformats.org/officeDocument/2006/relationships/footer" Target="footer6.xml"/><Relationship Id="rId12" Type="http://schemas.openxmlformats.org/officeDocument/2006/relationships/hyperlink" Target="https://www.conservationevidence.com/collection/view" TargetMode="External"/><Relationship Id="rId17" Type="http://schemas.openxmlformats.org/officeDocument/2006/relationships/hyperlink" Target="https://www.cms.int/en/taskforces" TargetMode="External"/><Relationship Id="rId33" Type="http://schemas.openxmlformats.org/officeDocument/2006/relationships/hyperlink" Target="http://www.unep-aewa.org/en/awards" TargetMode="External"/><Relationship Id="rId38" Type="http://schemas.openxmlformats.org/officeDocument/2006/relationships/hyperlink" Target="https://www.wetlands.org/casestudy/creating-climate-resilient-wetlands-for-waterbirds-and-communities-across-the-african-eurasian-flyway/" TargetMode="External"/><Relationship Id="rId59" Type="http://schemas.openxmlformats.org/officeDocument/2006/relationships/hyperlink" Target="http://www.pole-zhi.org/" TargetMode="External"/><Relationship Id="rId103" Type="http://schemas.openxmlformats.org/officeDocument/2006/relationships/hyperlink" Target="mailto:carolin.kiess@bmu.bund.de" TargetMode="External"/><Relationship Id="rId108" Type="http://schemas.openxmlformats.org/officeDocument/2006/relationships/hyperlink" Target="mailto:MCindi@environment.gov.za" TargetMode="External"/><Relationship Id="rId124" Type="http://schemas.openxmlformats.org/officeDocument/2006/relationships/hyperlink" Target="mailto:evelyn.moloko@unep-aewa.org" TargetMode="External"/><Relationship Id="rId129" Type="http://schemas.openxmlformats.org/officeDocument/2006/relationships/hyperlink" Target="mailto:jolanta.kremer@unep-aewa.org" TargetMode="External"/><Relationship Id="rId54" Type="http://schemas.openxmlformats.org/officeDocument/2006/relationships/hyperlink" Target="http://limitrack.univ-lr.fr/" TargetMode="External"/><Relationship Id="rId70" Type="http://schemas.openxmlformats.org/officeDocument/2006/relationships/hyperlink" Target="https://www.thegef.org/project/using-slm-improve-integrity-makgadikgadi-ecosystem-and-secure-livelihoods-rangeland" TargetMode="External"/><Relationship Id="rId75" Type="http://schemas.openxmlformats.org/officeDocument/2006/relationships/hyperlink" Target="http://www.stop-braconnage.com/contact" TargetMode="External"/><Relationship Id="rId91" Type="http://schemas.openxmlformats.org/officeDocument/2006/relationships/hyperlink" Target="mailto:lizanner@ewt.org.za" TargetMode="External"/><Relationship Id="rId96" Type="http://schemas.openxmlformats.org/officeDocument/2006/relationships/hyperlink" Target="mailto:M.G.Lewis@uvt.n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gal-content/EN/TXT/?uri=uriserv:OJ.L_.2014.317.01.0035.01.ENG&amp;toc=OJ:L:2014:317:TOC" TargetMode="External"/><Relationship Id="rId28" Type="http://schemas.openxmlformats.org/officeDocument/2006/relationships/hyperlink" Target="https://waterbird.fund/" TargetMode="External"/><Relationship Id="rId49" Type="http://schemas.openxmlformats.org/officeDocument/2006/relationships/hyperlink" Target="http://jncc.defra.gov.uk/page-7309" TargetMode="External"/><Relationship Id="rId114" Type="http://schemas.openxmlformats.org/officeDocument/2006/relationships/hyperlink" Target="mailto:baz.hughes@wwt.org.uk" TargetMode="External"/><Relationship Id="rId119" Type="http://schemas.openxmlformats.org/officeDocument/2006/relationships/hyperlink" Target="mailto:Marco.barbieri@cms.int" TargetMode="External"/><Relationship Id="rId44" Type="http://schemas.openxmlformats.org/officeDocument/2006/relationships/hyperlink" Target="https://projectgodwit.org.uk/" TargetMode="External"/><Relationship Id="rId60" Type="http://schemas.openxmlformats.org/officeDocument/2006/relationships/hyperlink" Target="https://wetnet.interreg-med.eu/" TargetMode="External"/><Relationship Id="rId65" Type="http://schemas.openxmlformats.org/officeDocument/2006/relationships/hyperlink" Target="http://theses.fr/2017MONTT075" TargetMode="External"/><Relationship Id="rId81" Type="http://schemas.openxmlformats.org/officeDocument/2006/relationships/header" Target="header4.xml"/><Relationship Id="rId86" Type="http://schemas.openxmlformats.org/officeDocument/2006/relationships/hyperlink" Target="mailto:lorenzo.serra@isprambiente.it" TargetMode="External"/><Relationship Id="rId130" Type="http://schemas.openxmlformats.org/officeDocument/2006/relationships/fontTable" Target="fontTable.xml"/><Relationship Id="rId13" Type="http://schemas.openxmlformats.org/officeDocument/2006/relationships/hyperlink" Target="http://www.cic-wildlife.org/" TargetMode="External"/><Relationship Id="rId18" Type="http://schemas.openxmlformats.org/officeDocument/2006/relationships/hyperlink" Target="https://www.cms.int/en/taskforces" TargetMode="External"/><Relationship Id="rId39" Type="http://schemas.openxmlformats.org/officeDocument/2006/relationships/hyperlink" Target="http://wow.wetlands.org/informationflyway/criticalsitenetworktool/tabid/1349/language/en-US/Default.aspx" TargetMode="External"/><Relationship Id="rId109" Type="http://schemas.openxmlformats.org/officeDocument/2006/relationships/hyperlink" Target="mailto:akankwasah@gmail.com" TargetMode="External"/><Relationship Id="rId34" Type="http://schemas.openxmlformats.org/officeDocument/2006/relationships/hyperlink" Target="http://www.unep-aewa.org/en/awards" TargetMode="External"/><Relationship Id="rId50" Type="http://schemas.openxmlformats.org/officeDocument/2006/relationships/hyperlink" Target="http://jncc.defra.gov.uk/Docs/spa_ECJcasesindex.xls" TargetMode="External"/><Relationship Id="rId55" Type="http://schemas.openxmlformats.org/officeDocument/2006/relationships/hyperlink" Target="http://www.aires-marines.fr/Evaluer/Suivre-et-evaluer-les-AMP/Observatoire-Littoral-Limicoles-et-Macrofaune-benthique" TargetMode="External"/><Relationship Id="rId76" Type="http://schemas.openxmlformats.org/officeDocument/2006/relationships/hyperlink" Target="https://www.cms.int/en/taskforce/mikt" TargetMode="External"/><Relationship Id="rId97" Type="http://schemas.openxmlformats.org/officeDocument/2006/relationships/hyperlink" Target="mailto:pierre.defosdurau@oncfs.gouv.fr" TargetMode="External"/><Relationship Id="rId104" Type="http://schemas.openxmlformats.org/officeDocument/2006/relationships/hyperlink" Target="mailto:timm.reinhardt@BfN.de" TargetMode="External"/><Relationship Id="rId120" Type="http://schemas.openxmlformats.org/officeDocument/2006/relationships/hyperlink" Target="mailto:jacques.trouvilliez@unep-aewa.org" TargetMode="External"/><Relationship Id="rId125" Type="http://schemas.openxmlformats.org/officeDocument/2006/relationships/hyperlink" Target="mailto:catherine.lehmann@unep-aewa.org" TargetMode="External"/><Relationship Id="rId7" Type="http://schemas.openxmlformats.org/officeDocument/2006/relationships/endnotes" Target="endnotes.xml"/><Relationship Id="rId71" Type="http://schemas.openxmlformats.org/officeDocument/2006/relationships/hyperlink" Target="https://www.africanfarming.com/suspected-poisoned-wheat-kills-dozens-birds-zambezi/" TargetMode="External"/><Relationship Id="rId9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s://www.wetlands.org/casestudy/creating-climate-resilient-wetlands-for-waterbirds-and-communities-across-the-african-eurasian-flyway/" TargetMode="External"/><Relationship Id="rId24" Type="http://schemas.openxmlformats.org/officeDocument/2006/relationships/hyperlink" Target="https://www.ramsar.org/sites/default/files/documents/library/bn3.pdf" TargetMode="External"/><Relationship Id="rId40" Type="http://schemas.openxmlformats.org/officeDocument/2006/relationships/hyperlink" Target="https://www.png-courliscendre.fr/" TargetMode="External"/><Relationship Id="rId45" Type="http://schemas.openxmlformats.org/officeDocument/2006/relationships/hyperlink" Target="http://www.globwetland.org/" TargetMode="External"/><Relationship Id="rId66" Type="http://schemas.openxmlformats.org/officeDocument/2006/relationships/hyperlink" Target="http://theses.fr/2016LAROS012" TargetMode="External"/><Relationship Id="rId87" Type="http://schemas.openxmlformats.org/officeDocument/2006/relationships/hyperlink" Target="mailto:svazas@ekoi.lt" TargetMode="External"/><Relationship Id="rId110" Type="http://schemas.openxmlformats.org/officeDocument/2006/relationships/hyperlink" Target="mailto:David.Stroud@jncc.gov.uk" TargetMode="External"/><Relationship Id="rId115" Type="http://schemas.openxmlformats.org/officeDocument/2006/relationships/hyperlink" Target="mailto:vanneau@ompo.org" TargetMode="External"/><Relationship Id="rId131" Type="http://schemas.openxmlformats.org/officeDocument/2006/relationships/theme" Target="theme/theme1.xml"/><Relationship Id="rId61" Type="http://schemas.openxmlformats.org/officeDocument/2006/relationships/hyperlink" Target="http://www.vogelbescherming.nl" TargetMode="External"/><Relationship Id="rId82" Type="http://schemas.openxmlformats.org/officeDocument/2006/relationships/footer" Target="footer4.xml"/><Relationship Id="rId19" Type="http://schemas.openxmlformats.org/officeDocument/2006/relationships/hyperlink" Target="https://www.cms.int/en/workinggroup/preventing-poisoning-migratory-birds" TargetMode="External"/><Relationship Id="rId14" Type="http://schemas.openxmlformats.org/officeDocument/2006/relationships/hyperlink" Target="http://www.unep-aewa.org/en/news/birds-and-people-improving-food-security-and-management-waterbirds-across-sahel" TargetMode="External"/><Relationship Id="rId30" Type="http://schemas.openxmlformats.org/officeDocument/2006/relationships/hyperlink" Target="https://www.international-climate-initiative.com/en/?iki_lang=en" TargetMode="External"/><Relationship Id="rId35" Type="http://schemas.openxmlformats.org/officeDocument/2006/relationships/hyperlink" Target="https://en.nabu.de/projects/afribirds/22021.html" TargetMode="External"/><Relationship Id="rId56" Type="http://schemas.openxmlformats.org/officeDocument/2006/relationships/hyperlink" Target="https://www.ecologique-solidaire.gouv.fr/sites/default/files/Th%C3%A9ma%20-%20Les%20milieux%20humides%20et%20aquatiques%20continentaux.pdf" TargetMode="External"/><Relationship Id="rId77" Type="http://schemas.openxmlformats.org/officeDocument/2006/relationships/hyperlink" Target="https://www.cms.int/en/meeting/joint-meeting-cms-intergovernmental-task-force-illegal-killing-taking-and-trade-migratory" TargetMode="External"/><Relationship Id="rId100" Type="http://schemas.openxmlformats.org/officeDocument/2006/relationships/hyperlink" Target="mailto:hanno.zingel@envir.ee" TargetMode="External"/><Relationship Id="rId105" Type="http://schemas.openxmlformats.org/officeDocument/2006/relationships/hyperlink" Target="mailto:w.j.remmelts@minez.nl" TargetMode="External"/><Relationship Id="rId126" Type="http://schemas.openxmlformats.org/officeDocument/2006/relationships/hyperlink" Target="mailto:florian.keil@unep-aewa.org" TargetMode="External"/><Relationship Id="rId8" Type="http://schemas.openxmlformats.org/officeDocument/2006/relationships/footer" Target="footer1.xml"/><Relationship Id="rId51" Type="http://schemas.openxmlformats.org/officeDocument/2006/relationships/hyperlink" Target="http://jncc.defra.gov.uk/page-1412" TargetMode="External"/><Relationship Id="rId72" Type="http://schemas.openxmlformats.org/officeDocument/2006/relationships/hyperlink" Target="http://www.eauxetforets.gov.ma/fr/index.aspx" TargetMode="External"/><Relationship Id="rId93" Type="http://schemas.openxmlformats.org/officeDocument/2006/relationships/footer" Target="footer7.xml"/><Relationship Id="rId98" Type="http://schemas.openxmlformats.org/officeDocument/2006/relationships/hyperlink" Target="mailto:petrovych.o@gmail.com" TargetMode="External"/><Relationship Id="rId121" Type="http://schemas.openxmlformats.org/officeDocument/2006/relationships/hyperlink" Target="mailto:sergey.dereliev@unep-aewa.org" TargetMode="External"/><Relationship Id="rId3" Type="http://schemas.openxmlformats.org/officeDocument/2006/relationships/styles" Target="styles.xml"/><Relationship Id="rId25" Type="http://schemas.openxmlformats.org/officeDocument/2006/relationships/hyperlink" Target="http://www.unep-aewa.org/sites/default/files/document/aewa_mop6_res4_cons_sust_use_mwb_en.pdf" TargetMode="External"/><Relationship Id="rId46" Type="http://schemas.openxmlformats.org/officeDocument/2006/relationships/hyperlink" Target="https://www.ramsar.org/news/evolution-of-land-cover-in-french-metropolitan-ramsar-sites-between-1975-and-2005" TargetMode="External"/><Relationship Id="rId67" Type="http://schemas.openxmlformats.org/officeDocument/2006/relationships/hyperlink" Target="http://theses.fr/2015STRAJ070" TargetMode="External"/><Relationship Id="rId116" Type="http://schemas.openxmlformats.org/officeDocument/2006/relationships/hyperlink" Target="mailto:olivier.biber@nosoiseaux.ch" TargetMode="External"/><Relationship Id="rId20" Type="http://schemas.openxmlformats.org/officeDocument/2006/relationships/hyperlink" Target="https://www.cms.int/en/workinggroup/preventing-poisoning-migratory-birds" TargetMode="External"/><Relationship Id="rId41" Type="http://schemas.openxmlformats.org/officeDocument/2006/relationships/hyperlink" Target="http://www.plan-bqn.fr/" TargetMode="External"/><Relationship Id="rId62" Type="http://schemas.openxmlformats.org/officeDocument/2006/relationships/hyperlink" Target="http://www.sovon.nl" TargetMode="External"/><Relationship Id="rId83" Type="http://schemas.openxmlformats.org/officeDocument/2006/relationships/footer" Target="footer5.xml"/><Relationship Id="rId88" Type="http://schemas.openxmlformats.org/officeDocument/2006/relationships/hyperlink" Target="mailto:mmuchaim@yahoo.com" TargetMode="External"/><Relationship Id="rId111" Type="http://schemas.openxmlformats.org/officeDocument/2006/relationships/hyperlink" Target="mailto:rakotomamonjy@ramsar.org" TargetMode="External"/><Relationship Id="rId15" Type="http://schemas.openxmlformats.org/officeDocument/2006/relationships/hyperlink" Target="http://www.worldmigratorybirdday.org/" TargetMode="External"/><Relationship Id="rId36" Type="http://schemas.openxmlformats.org/officeDocument/2006/relationships/hyperlink" Target="http://www.unesco.org/new/en/natural-sciences/environment/ecological-sciences/biosphere-reserves/world-network-wnbr/" TargetMode="External"/><Relationship Id="rId57" Type="http://schemas.openxmlformats.org/officeDocument/2006/relationships/hyperlink" Target="https://pole-lagunes.org/" TargetMode="External"/><Relationship Id="rId106" Type="http://schemas.openxmlformats.org/officeDocument/2006/relationships/hyperlink" Target="mailto:theo.verstrael@sovon.nl" TargetMode="External"/><Relationship Id="rId127" Type="http://schemas.openxmlformats.org/officeDocument/2006/relationships/hyperlink" Target="mailto:christina.irven@unep-aewa.org" TargetMode="External"/><Relationship Id="rId10" Type="http://schemas.openxmlformats.org/officeDocument/2006/relationships/footer" Target="footer2.xml"/><Relationship Id="rId31" Type="http://schemas.openxmlformats.org/officeDocument/2006/relationships/hyperlink" Target="http://wow.wetlands.org/INFORMATIONFLYWAY/CRITICALSITENETWORKTOOL/tabid/1349/language/en-US/Default.aspx" TargetMode="External"/><Relationship Id="rId52" Type="http://schemas.openxmlformats.org/officeDocument/2006/relationships/hyperlink" Target="http://papersmart.unon.org/resolution/uploads/k1709237.docx" TargetMode="External"/><Relationship Id="rId73" Type="http://schemas.openxmlformats.org/officeDocument/2006/relationships/hyperlink" Target="https://www.cms.int/sites/default/files/document/mos2_national_reporting_f_0.pdf" TargetMode="External"/><Relationship Id="rId78" Type="http://schemas.openxmlformats.org/officeDocument/2006/relationships/header" Target="header2.xml"/><Relationship Id="rId94" Type="http://schemas.openxmlformats.org/officeDocument/2006/relationships/hyperlink" Target="mailto:Szabolcs.nagy@wetlands.org" TargetMode="External"/><Relationship Id="rId99" Type="http://schemas.openxmlformats.org/officeDocument/2006/relationships/hyperlink" Target="mailto:mlsentsho@gov.bw" TargetMode="External"/><Relationship Id="rId101" Type="http://schemas.openxmlformats.org/officeDocument/2006/relationships/hyperlink" Target="mailto:liina.vaher@envirr.ee" TargetMode="External"/><Relationship Id="rId122" Type="http://schemas.openxmlformats.org/officeDocument/2006/relationships/hyperlink" Target="mailto:nina.mikander@unep-aewa.org"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unep-aewa.org/sites/default/files/document/aewa_mop6_res9_seabird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D518-5377-4CB3-A0FF-306BFF7F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21</TotalTime>
  <Pages>70</Pages>
  <Words>29506</Words>
  <Characters>176565</Characters>
  <Application>Microsoft Office Word</Application>
  <DocSecurity>0</DocSecurity>
  <Lines>1471</Lines>
  <Paragraphs>411</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205660</CharactersWithSpaces>
  <SharedDoc>false</SharedDoc>
  <HLinks>
    <vt:vector size="840" baseType="variant">
      <vt:variant>
        <vt:i4>1310757</vt:i4>
      </vt:variant>
      <vt:variant>
        <vt:i4>559</vt:i4>
      </vt:variant>
      <vt:variant>
        <vt:i4>0</vt:i4>
      </vt:variant>
      <vt:variant>
        <vt:i4>5</vt:i4>
      </vt:variant>
      <vt:variant>
        <vt:lpwstr>mailto:jolanta.kremer@unep-aewa.org</vt:lpwstr>
      </vt:variant>
      <vt:variant>
        <vt:lpwstr/>
      </vt:variant>
      <vt:variant>
        <vt:i4>7602256</vt:i4>
      </vt:variant>
      <vt:variant>
        <vt:i4>556</vt:i4>
      </vt:variant>
      <vt:variant>
        <vt:i4>0</vt:i4>
      </vt:variant>
      <vt:variant>
        <vt:i4>5</vt:i4>
      </vt:variant>
      <vt:variant>
        <vt:lpwstr>mailto:birgit.drerup@unep-aewa.org</vt:lpwstr>
      </vt:variant>
      <vt:variant>
        <vt:lpwstr/>
      </vt:variant>
      <vt:variant>
        <vt:i4>4718716</vt:i4>
      </vt:variant>
      <vt:variant>
        <vt:i4>553</vt:i4>
      </vt:variant>
      <vt:variant>
        <vt:i4>0</vt:i4>
      </vt:variant>
      <vt:variant>
        <vt:i4>5</vt:i4>
      </vt:variant>
      <vt:variant>
        <vt:lpwstr>mailto:christina.irven@unep-aewa.org</vt:lpwstr>
      </vt:variant>
      <vt:variant>
        <vt:lpwstr/>
      </vt:variant>
      <vt:variant>
        <vt:i4>7995460</vt:i4>
      </vt:variant>
      <vt:variant>
        <vt:i4>550</vt:i4>
      </vt:variant>
      <vt:variant>
        <vt:i4>0</vt:i4>
      </vt:variant>
      <vt:variant>
        <vt:i4>5</vt:i4>
      </vt:variant>
      <vt:variant>
        <vt:lpwstr>mailto:florian.keil@unep-aewa.org</vt:lpwstr>
      </vt:variant>
      <vt:variant>
        <vt:lpwstr/>
      </vt:variant>
      <vt:variant>
        <vt:i4>2490371</vt:i4>
      </vt:variant>
      <vt:variant>
        <vt:i4>547</vt:i4>
      </vt:variant>
      <vt:variant>
        <vt:i4>0</vt:i4>
      </vt:variant>
      <vt:variant>
        <vt:i4>5</vt:i4>
      </vt:variant>
      <vt:variant>
        <vt:lpwstr>mailto:catherine.lehmann@unep-aewa.org</vt:lpwstr>
      </vt:variant>
      <vt:variant>
        <vt:lpwstr/>
      </vt:variant>
      <vt:variant>
        <vt:i4>7012416</vt:i4>
      </vt:variant>
      <vt:variant>
        <vt:i4>544</vt:i4>
      </vt:variant>
      <vt:variant>
        <vt:i4>0</vt:i4>
      </vt:variant>
      <vt:variant>
        <vt:i4>5</vt:i4>
      </vt:variant>
      <vt:variant>
        <vt:lpwstr>mailto:evelyn.moloko@unep-aewa.org</vt:lpwstr>
      </vt:variant>
      <vt:variant>
        <vt:lpwstr/>
      </vt:variant>
      <vt:variant>
        <vt:i4>1310775</vt:i4>
      </vt:variant>
      <vt:variant>
        <vt:i4>541</vt:i4>
      </vt:variant>
      <vt:variant>
        <vt:i4>0</vt:i4>
      </vt:variant>
      <vt:variant>
        <vt:i4>5</vt:i4>
      </vt:variant>
      <vt:variant>
        <vt:lpwstr>mailto:eva.meyers@unep-aewa.org</vt:lpwstr>
      </vt:variant>
      <vt:variant>
        <vt:lpwstr/>
      </vt:variant>
      <vt:variant>
        <vt:i4>6488155</vt:i4>
      </vt:variant>
      <vt:variant>
        <vt:i4>538</vt:i4>
      </vt:variant>
      <vt:variant>
        <vt:i4>0</vt:i4>
      </vt:variant>
      <vt:variant>
        <vt:i4>5</vt:i4>
      </vt:variant>
      <vt:variant>
        <vt:lpwstr>mailto:nina.mikander@unep-aewa.org</vt:lpwstr>
      </vt:variant>
      <vt:variant>
        <vt:lpwstr/>
      </vt:variant>
      <vt:variant>
        <vt:i4>393274</vt:i4>
      </vt:variant>
      <vt:variant>
        <vt:i4>535</vt:i4>
      </vt:variant>
      <vt:variant>
        <vt:i4>0</vt:i4>
      </vt:variant>
      <vt:variant>
        <vt:i4>5</vt:i4>
      </vt:variant>
      <vt:variant>
        <vt:lpwstr>mailto:sergey.dereliev@unep-aewa.org</vt:lpwstr>
      </vt:variant>
      <vt:variant>
        <vt:lpwstr/>
      </vt:variant>
      <vt:variant>
        <vt:i4>5111906</vt:i4>
      </vt:variant>
      <vt:variant>
        <vt:i4>532</vt:i4>
      </vt:variant>
      <vt:variant>
        <vt:i4>0</vt:i4>
      </vt:variant>
      <vt:variant>
        <vt:i4>5</vt:i4>
      </vt:variant>
      <vt:variant>
        <vt:lpwstr>mailto:jacques.trouvilliez@unep-aewa.org</vt:lpwstr>
      </vt:variant>
      <vt:variant>
        <vt:lpwstr/>
      </vt:variant>
      <vt:variant>
        <vt:i4>7602192</vt:i4>
      </vt:variant>
      <vt:variant>
        <vt:i4>529</vt:i4>
      </vt:variant>
      <vt:variant>
        <vt:i4>0</vt:i4>
      </vt:variant>
      <vt:variant>
        <vt:i4>5</vt:i4>
      </vt:variant>
      <vt:variant>
        <vt:lpwstr>mailto:Marco.barbieri@cms.int</vt:lpwstr>
      </vt:variant>
      <vt:variant>
        <vt:lpwstr/>
      </vt:variant>
      <vt:variant>
        <vt:i4>5832753</vt:i4>
      </vt:variant>
      <vt:variant>
        <vt:i4>526</vt:i4>
      </vt:variant>
      <vt:variant>
        <vt:i4>0</vt:i4>
      </vt:variant>
      <vt:variant>
        <vt:i4>5</vt:i4>
      </vt:variant>
      <vt:variant>
        <vt:lpwstr>mailto:tilman.schneider@cms.int</vt:lpwstr>
      </vt:variant>
      <vt:variant>
        <vt:lpwstr/>
      </vt:variant>
      <vt:variant>
        <vt:i4>65637</vt:i4>
      </vt:variant>
      <vt:variant>
        <vt:i4>523</vt:i4>
      </vt:variant>
      <vt:variant>
        <vt:i4>0</vt:i4>
      </vt:variant>
      <vt:variant>
        <vt:i4>5</vt:i4>
      </vt:variant>
      <vt:variant>
        <vt:lpwstr>mailto:borja.heredia@cms.int</vt:lpwstr>
      </vt:variant>
      <vt:variant>
        <vt:lpwstr/>
      </vt:variant>
      <vt:variant>
        <vt:i4>3080286</vt:i4>
      </vt:variant>
      <vt:variant>
        <vt:i4>520</vt:i4>
      </vt:variant>
      <vt:variant>
        <vt:i4>0</vt:i4>
      </vt:variant>
      <vt:variant>
        <vt:i4>5</vt:i4>
      </vt:variant>
      <vt:variant>
        <vt:lpwstr>mailto:olivier.biber@nosoiseaux.ch</vt:lpwstr>
      </vt:variant>
      <vt:variant>
        <vt:lpwstr/>
      </vt:variant>
      <vt:variant>
        <vt:i4>2686985</vt:i4>
      </vt:variant>
      <vt:variant>
        <vt:i4>517</vt:i4>
      </vt:variant>
      <vt:variant>
        <vt:i4>0</vt:i4>
      </vt:variant>
      <vt:variant>
        <vt:i4>5</vt:i4>
      </vt:variant>
      <vt:variant>
        <vt:lpwstr>mailto:vanneau@ompo.org</vt:lpwstr>
      </vt:variant>
      <vt:variant>
        <vt:lpwstr/>
      </vt:variant>
      <vt:variant>
        <vt:i4>4063253</vt:i4>
      </vt:variant>
      <vt:variant>
        <vt:i4>514</vt:i4>
      </vt:variant>
      <vt:variant>
        <vt:i4>0</vt:i4>
      </vt:variant>
      <vt:variant>
        <vt:i4>5</vt:i4>
      </vt:variant>
      <vt:variant>
        <vt:lpwstr>mailto:baz.hughes@wwt.org.uk</vt:lpwstr>
      </vt:variant>
      <vt:variant>
        <vt:lpwstr/>
      </vt:variant>
      <vt:variant>
        <vt:i4>5898275</vt:i4>
      </vt:variant>
      <vt:variant>
        <vt:i4>511</vt:i4>
      </vt:variant>
      <vt:variant>
        <vt:i4>0</vt:i4>
      </vt:variant>
      <vt:variant>
        <vt:i4>5</vt:i4>
      </vt:variant>
      <vt:variant>
        <vt:lpwstr>mailto:david.scallan@face.eu</vt:lpwstr>
      </vt:variant>
      <vt:variant>
        <vt:lpwstr/>
      </vt:variant>
      <vt:variant>
        <vt:i4>262193</vt:i4>
      </vt:variant>
      <vt:variant>
        <vt:i4>508</vt:i4>
      </vt:variant>
      <vt:variant>
        <vt:i4>0</vt:i4>
      </vt:variant>
      <vt:variant>
        <vt:i4>5</vt:i4>
      </vt:variant>
      <vt:variant>
        <vt:lpwstr>mailto:Nicola.crockford@rspb.org.uk</vt:lpwstr>
      </vt:variant>
      <vt:variant>
        <vt:lpwstr/>
      </vt:variant>
      <vt:variant>
        <vt:i4>3801088</vt:i4>
      </vt:variant>
      <vt:variant>
        <vt:i4>505</vt:i4>
      </vt:variant>
      <vt:variant>
        <vt:i4>0</vt:i4>
      </vt:variant>
      <vt:variant>
        <vt:i4>5</vt:i4>
      </vt:variant>
      <vt:variant>
        <vt:lpwstr>mailto:rakotomamonjy@ramsar.org</vt:lpwstr>
      </vt:variant>
      <vt:variant>
        <vt:lpwstr/>
      </vt:variant>
      <vt:variant>
        <vt:i4>4784245</vt:i4>
      </vt:variant>
      <vt:variant>
        <vt:i4>502</vt:i4>
      </vt:variant>
      <vt:variant>
        <vt:i4>0</vt:i4>
      </vt:variant>
      <vt:variant>
        <vt:i4>5</vt:i4>
      </vt:variant>
      <vt:variant>
        <vt:lpwstr>mailto:David.Stroud@jncc.gov.uk</vt:lpwstr>
      </vt:variant>
      <vt:variant>
        <vt:lpwstr/>
      </vt:variant>
      <vt:variant>
        <vt:i4>786474</vt:i4>
      </vt:variant>
      <vt:variant>
        <vt:i4>499</vt:i4>
      </vt:variant>
      <vt:variant>
        <vt:i4>0</vt:i4>
      </vt:variant>
      <vt:variant>
        <vt:i4>5</vt:i4>
      </vt:variant>
      <vt:variant>
        <vt:lpwstr>mailto:akankwasah@gmail.com</vt:lpwstr>
      </vt:variant>
      <vt:variant>
        <vt:lpwstr/>
      </vt:variant>
      <vt:variant>
        <vt:i4>2555995</vt:i4>
      </vt:variant>
      <vt:variant>
        <vt:i4>496</vt:i4>
      </vt:variant>
      <vt:variant>
        <vt:i4>0</vt:i4>
      </vt:variant>
      <vt:variant>
        <vt:i4>5</vt:i4>
      </vt:variant>
      <vt:variant>
        <vt:lpwstr>mailto:MCindi@environment.gov.za</vt:lpwstr>
      </vt:variant>
      <vt:variant>
        <vt:lpwstr/>
      </vt:variant>
      <vt:variant>
        <vt:i4>1245304</vt:i4>
      </vt:variant>
      <vt:variant>
        <vt:i4>447</vt:i4>
      </vt:variant>
      <vt:variant>
        <vt:i4>0</vt:i4>
      </vt:variant>
      <vt:variant>
        <vt:i4>5</vt:i4>
      </vt:variant>
      <vt:variant>
        <vt:lpwstr>mailto:nela.miauta@mmediu.ro</vt:lpwstr>
      </vt:variant>
      <vt:variant>
        <vt:lpwstr/>
      </vt:variant>
      <vt:variant>
        <vt:i4>6160437</vt:i4>
      </vt:variant>
      <vt:variant>
        <vt:i4>444</vt:i4>
      </vt:variant>
      <vt:variant>
        <vt:i4>0</vt:i4>
      </vt:variant>
      <vt:variant>
        <vt:i4>5</vt:i4>
      </vt:variant>
      <vt:variant>
        <vt:lpwstr>mailto:theo.verstrael@sovon.nl</vt:lpwstr>
      </vt:variant>
      <vt:variant>
        <vt:lpwstr/>
      </vt:variant>
      <vt:variant>
        <vt:i4>8323146</vt:i4>
      </vt:variant>
      <vt:variant>
        <vt:i4>441</vt:i4>
      </vt:variant>
      <vt:variant>
        <vt:i4>0</vt:i4>
      </vt:variant>
      <vt:variant>
        <vt:i4>5</vt:i4>
      </vt:variant>
      <vt:variant>
        <vt:lpwstr>mailto:w.j.remmelts@minez.nl</vt:lpwstr>
      </vt:variant>
      <vt:variant>
        <vt:lpwstr/>
      </vt:variant>
      <vt:variant>
        <vt:i4>3539027</vt:i4>
      </vt:variant>
      <vt:variant>
        <vt:i4>438</vt:i4>
      </vt:variant>
      <vt:variant>
        <vt:i4>0</vt:i4>
      </vt:variant>
      <vt:variant>
        <vt:i4>5</vt:i4>
      </vt:variant>
      <vt:variant>
        <vt:lpwstr>mailto:timm.reinhardt@BfN.de</vt:lpwstr>
      </vt:variant>
      <vt:variant>
        <vt:lpwstr/>
      </vt:variant>
      <vt:variant>
        <vt:i4>6029423</vt:i4>
      </vt:variant>
      <vt:variant>
        <vt:i4>435</vt:i4>
      </vt:variant>
      <vt:variant>
        <vt:i4>0</vt:i4>
      </vt:variant>
      <vt:variant>
        <vt:i4>5</vt:i4>
      </vt:variant>
      <vt:variant>
        <vt:lpwstr>mailto:carolin.kiess@bmu.bund.de</vt:lpwstr>
      </vt:variant>
      <vt:variant>
        <vt:lpwstr/>
      </vt:variant>
      <vt:variant>
        <vt:i4>589887</vt:i4>
      </vt:variant>
      <vt:variant>
        <vt:i4>432</vt:i4>
      </vt:variant>
      <vt:variant>
        <vt:i4>0</vt:i4>
      </vt:variant>
      <vt:variant>
        <vt:i4>5</vt:i4>
      </vt:variant>
      <vt:variant>
        <vt:lpwstr>mailto:joseph.van-der-stegen@ec.europa.eu</vt:lpwstr>
      </vt:variant>
      <vt:variant>
        <vt:lpwstr/>
      </vt:variant>
      <vt:variant>
        <vt:i4>4194359</vt:i4>
      </vt:variant>
      <vt:variant>
        <vt:i4>429</vt:i4>
      </vt:variant>
      <vt:variant>
        <vt:i4>0</vt:i4>
      </vt:variant>
      <vt:variant>
        <vt:i4>5</vt:i4>
      </vt:variant>
      <vt:variant>
        <vt:lpwstr>mailto:liina.vaher@envirr.ee</vt:lpwstr>
      </vt:variant>
      <vt:variant>
        <vt:lpwstr/>
      </vt:variant>
      <vt:variant>
        <vt:i4>7733261</vt:i4>
      </vt:variant>
      <vt:variant>
        <vt:i4>426</vt:i4>
      </vt:variant>
      <vt:variant>
        <vt:i4>0</vt:i4>
      </vt:variant>
      <vt:variant>
        <vt:i4>5</vt:i4>
      </vt:variant>
      <vt:variant>
        <vt:lpwstr>mailto:hanno.zingel@envir.ee</vt:lpwstr>
      </vt:variant>
      <vt:variant>
        <vt:lpwstr/>
      </vt:variant>
      <vt:variant>
        <vt:i4>8192094</vt:i4>
      </vt:variant>
      <vt:variant>
        <vt:i4>423</vt:i4>
      </vt:variant>
      <vt:variant>
        <vt:i4>0</vt:i4>
      </vt:variant>
      <vt:variant>
        <vt:i4>5</vt:i4>
      </vt:variant>
      <vt:variant>
        <vt:lpwstr>mailto:mlsentsho@gov.bw</vt:lpwstr>
      </vt:variant>
      <vt:variant>
        <vt:lpwstr/>
      </vt:variant>
      <vt:variant>
        <vt:i4>1245283</vt:i4>
      </vt:variant>
      <vt:variant>
        <vt:i4>420</vt:i4>
      </vt:variant>
      <vt:variant>
        <vt:i4>0</vt:i4>
      </vt:variant>
      <vt:variant>
        <vt:i4>5</vt:i4>
      </vt:variant>
      <vt:variant>
        <vt:lpwstr>mailto:petrovych.o@gmail.com</vt:lpwstr>
      </vt:variant>
      <vt:variant>
        <vt:lpwstr/>
      </vt:variant>
      <vt:variant>
        <vt:i4>7536712</vt:i4>
      </vt:variant>
      <vt:variant>
        <vt:i4>417</vt:i4>
      </vt:variant>
      <vt:variant>
        <vt:i4>0</vt:i4>
      </vt:variant>
      <vt:variant>
        <vt:i4>5</vt:i4>
      </vt:variant>
      <vt:variant>
        <vt:lpwstr>mailto:pierre.defosdurau@oncfs.gouv.fr</vt:lpwstr>
      </vt:variant>
      <vt:variant>
        <vt:lpwstr/>
      </vt:variant>
      <vt:variant>
        <vt:i4>7274590</vt:i4>
      </vt:variant>
      <vt:variant>
        <vt:i4>414</vt:i4>
      </vt:variant>
      <vt:variant>
        <vt:i4>0</vt:i4>
      </vt:variant>
      <vt:variant>
        <vt:i4>5</vt:i4>
      </vt:variant>
      <vt:variant>
        <vt:lpwstr>mailto:M.G.Lewis@uvt.nl</vt:lpwstr>
      </vt:variant>
      <vt:variant>
        <vt:lpwstr/>
      </vt:variant>
      <vt:variant>
        <vt:i4>5439530</vt:i4>
      </vt:variant>
      <vt:variant>
        <vt:i4>411</vt:i4>
      </vt:variant>
      <vt:variant>
        <vt:i4>0</vt:i4>
      </vt:variant>
      <vt:variant>
        <vt:i4>5</vt:i4>
      </vt:variant>
      <vt:variant>
        <vt:lpwstr>mailto:mikko.alhainen@riista.fi</vt:lpwstr>
      </vt:variant>
      <vt:variant>
        <vt:lpwstr/>
      </vt:variant>
      <vt:variant>
        <vt:i4>1048703</vt:i4>
      </vt:variant>
      <vt:variant>
        <vt:i4>408</vt:i4>
      </vt:variant>
      <vt:variant>
        <vt:i4>0</vt:i4>
      </vt:variant>
      <vt:variant>
        <vt:i4>5</vt:i4>
      </vt:variant>
      <vt:variant>
        <vt:lpwstr>mailto:Szabolcs.nagy@wetlands.org</vt:lpwstr>
      </vt:variant>
      <vt:variant>
        <vt:lpwstr/>
      </vt:variant>
      <vt:variant>
        <vt:i4>5963837</vt:i4>
      </vt:variant>
      <vt:variant>
        <vt:i4>405</vt:i4>
      </vt:variant>
      <vt:variant>
        <vt:i4>0</vt:i4>
      </vt:variant>
      <vt:variant>
        <vt:i4>5</vt:i4>
      </vt:variant>
      <vt:variant>
        <vt:lpwstr>mailto:lizanner@ewt.org.za</vt:lpwstr>
      </vt:variant>
      <vt:variant>
        <vt:lpwstr/>
      </vt:variant>
      <vt:variant>
        <vt:i4>5177377</vt:i4>
      </vt:variant>
      <vt:variant>
        <vt:i4>402</vt:i4>
      </vt:variant>
      <vt:variant>
        <vt:i4>0</vt:i4>
      </vt:variant>
      <vt:variant>
        <vt:i4>5</vt:i4>
      </vt:variant>
      <vt:variant>
        <vt:lpwstr>mailto:imad.cherkaoui@gmail.com</vt:lpwstr>
      </vt:variant>
      <vt:variant>
        <vt:lpwstr/>
      </vt:variant>
      <vt:variant>
        <vt:i4>5111927</vt:i4>
      </vt:variant>
      <vt:variant>
        <vt:i4>399</vt:i4>
      </vt:variant>
      <vt:variant>
        <vt:i4>0</vt:i4>
      </vt:variant>
      <vt:variant>
        <vt:i4>5</vt:i4>
      </vt:variant>
      <vt:variant>
        <vt:lpwstr>mailto:ruth.cromie@wwt.org.uk</vt:lpwstr>
      </vt:variant>
      <vt:variant>
        <vt:lpwstr/>
      </vt:variant>
      <vt:variant>
        <vt:i4>7602261</vt:i4>
      </vt:variant>
      <vt:variant>
        <vt:i4>396</vt:i4>
      </vt:variant>
      <vt:variant>
        <vt:i4>0</vt:i4>
      </vt:variant>
      <vt:variant>
        <vt:i4>5</vt:i4>
      </vt:variant>
      <vt:variant>
        <vt:lpwstr>mailto:mmuchaim@yahoo.com</vt:lpwstr>
      </vt:variant>
      <vt:variant>
        <vt:lpwstr/>
      </vt:variant>
      <vt:variant>
        <vt:i4>4128785</vt:i4>
      </vt:variant>
      <vt:variant>
        <vt:i4>393</vt:i4>
      </vt:variant>
      <vt:variant>
        <vt:i4>0</vt:i4>
      </vt:variant>
      <vt:variant>
        <vt:i4>5</vt:i4>
      </vt:variant>
      <vt:variant>
        <vt:lpwstr>mailto:svazas@ekoi.lt</vt:lpwstr>
      </vt:variant>
      <vt:variant>
        <vt:lpwstr/>
      </vt:variant>
      <vt:variant>
        <vt:i4>4980772</vt:i4>
      </vt:variant>
      <vt:variant>
        <vt:i4>390</vt:i4>
      </vt:variant>
      <vt:variant>
        <vt:i4>0</vt:i4>
      </vt:variant>
      <vt:variant>
        <vt:i4>5</vt:i4>
      </vt:variant>
      <vt:variant>
        <vt:lpwstr>mailto:lorenzo.serra@isprambiente.it</vt:lpwstr>
      </vt:variant>
      <vt:variant>
        <vt:lpwstr/>
      </vt:variant>
      <vt:variant>
        <vt:i4>5898251</vt:i4>
      </vt:variant>
      <vt:variant>
        <vt:i4>387</vt:i4>
      </vt:variant>
      <vt:variant>
        <vt:i4>0</vt:i4>
      </vt:variant>
      <vt:variant>
        <vt:i4>5</vt:i4>
      </vt:variant>
      <vt:variant>
        <vt:lpwstr>https://www.cms.int/en/meeting/joint-meeting-cms-intergovernmental-task-force-illegal-killing-taking-and-trade-migratory</vt:lpwstr>
      </vt:variant>
      <vt:variant>
        <vt:lpwstr/>
      </vt:variant>
      <vt:variant>
        <vt:i4>5505095</vt:i4>
      </vt:variant>
      <vt:variant>
        <vt:i4>384</vt:i4>
      </vt:variant>
      <vt:variant>
        <vt:i4>0</vt:i4>
      </vt:variant>
      <vt:variant>
        <vt:i4>5</vt:i4>
      </vt:variant>
      <vt:variant>
        <vt:lpwstr>https://www.cms.int/en/taskforce/mikt</vt:lpwstr>
      </vt:variant>
      <vt:variant>
        <vt:lpwstr/>
      </vt:variant>
      <vt:variant>
        <vt:i4>7798823</vt:i4>
      </vt:variant>
      <vt:variant>
        <vt:i4>381</vt:i4>
      </vt:variant>
      <vt:variant>
        <vt:i4>0</vt:i4>
      </vt:variant>
      <vt:variant>
        <vt:i4>5</vt:i4>
      </vt:variant>
      <vt:variant>
        <vt:lpwstr>http://www.stop-braconnage.com/contact</vt:lpwstr>
      </vt:variant>
      <vt:variant>
        <vt:lpwstr/>
      </vt:variant>
      <vt:variant>
        <vt:i4>4980778</vt:i4>
      </vt:variant>
      <vt:variant>
        <vt:i4>378</vt:i4>
      </vt:variant>
      <vt:variant>
        <vt:i4>0</vt:i4>
      </vt:variant>
      <vt:variant>
        <vt:i4>5</vt:i4>
      </vt:variant>
      <vt:variant>
        <vt:lpwstr>https://tourduvalat.org/wp-content/uploads/2017/11/2017_roem-an-bat-prepresse-v2-light.pdf</vt:lpwstr>
      </vt:variant>
      <vt:variant>
        <vt:lpwstr/>
      </vt:variant>
      <vt:variant>
        <vt:i4>7536676</vt:i4>
      </vt:variant>
      <vt:variant>
        <vt:i4>375</vt:i4>
      </vt:variant>
      <vt:variant>
        <vt:i4>0</vt:i4>
      </vt:variant>
      <vt:variant>
        <vt:i4>5</vt:i4>
      </vt:variant>
      <vt:variant>
        <vt:lpwstr>https://www.cms.int/sites/default/files/document/mos2_national_reporting_f_0.pdf</vt:lpwstr>
      </vt:variant>
      <vt:variant>
        <vt:lpwstr/>
      </vt:variant>
      <vt:variant>
        <vt:i4>5701633</vt:i4>
      </vt:variant>
      <vt:variant>
        <vt:i4>372</vt:i4>
      </vt:variant>
      <vt:variant>
        <vt:i4>0</vt:i4>
      </vt:variant>
      <vt:variant>
        <vt:i4>5</vt:i4>
      </vt:variant>
      <vt:variant>
        <vt:lpwstr>http://www.eauxetforets.gov.ma/fr/index.aspx</vt:lpwstr>
      </vt:variant>
      <vt:variant>
        <vt:lpwstr/>
      </vt:variant>
      <vt:variant>
        <vt:i4>7602300</vt:i4>
      </vt:variant>
      <vt:variant>
        <vt:i4>369</vt:i4>
      </vt:variant>
      <vt:variant>
        <vt:i4>0</vt:i4>
      </vt:variant>
      <vt:variant>
        <vt:i4>5</vt:i4>
      </vt:variant>
      <vt:variant>
        <vt:lpwstr>https://www.africanfarming.com/suspected-poisoned-wheat-kills-dozens-birds-zambezi/</vt:lpwstr>
      </vt:variant>
      <vt:variant>
        <vt:lpwstr/>
      </vt:variant>
      <vt:variant>
        <vt:i4>7864416</vt:i4>
      </vt:variant>
      <vt:variant>
        <vt:i4>366</vt:i4>
      </vt:variant>
      <vt:variant>
        <vt:i4>0</vt:i4>
      </vt:variant>
      <vt:variant>
        <vt:i4>5</vt:i4>
      </vt:variant>
      <vt:variant>
        <vt:lpwstr>https://www.thegef.org/project/using-slm-improve-integrity-makgadikgadi-ecosystem-and-secure-livelihoods-rangeland</vt:lpwstr>
      </vt:variant>
      <vt:variant>
        <vt:lpwstr/>
      </vt:variant>
      <vt:variant>
        <vt:i4>3538981</vt:i4>
      </vt:variant>
      <vt:variant>
        <vt:i4>363</vt:i4>
      </vt:variant>
      <vt:variant>
        <vt:i4>0</vt:i4>
      </vt:variant>
      <vt:variant>
        <vt:i4>5</vt:i4>
      </vt:variant>
      <vt:variant>
        <vt:lpwstr>https://pole-lagunes.org/lutilisation-des-rizieres-par-les-canards-hivernants-vers-une-gestion-des-rizieres-en-interculture-favorable-aux-canards-et-aux-agriculteurs/</vt:lpwstr>
      </vt:variant>
      <vt:variant>
        <vt:lpwstr/>
      </vt:variant>
      <vt:variant>
        <vt:i4>393226</vt:i4>
      </vt:variant>
      <vt:variant>
        <vt:i4>360</vt:i4>
      </vt:variant>
      <vt:variant>
        <vt:i4>0</vt:i4>
      </vt:variant>
      <vt:variant>
        <vt:i4>5</vt:i4>
      </vt:variant>
      <vt:variant>
        <vt:lpwstr>http://theses.fr/2016PAUU3004</vt:lpwstr>
      </vt:variant>
      <vt:variant>
        <vt:lpwstr/>
      </vt:variant>
      <vt:variant>
        <vt:i4>6029320</vt:i4>
      </vt:variant>
      <vt:variant>
        <vt:i4>357</vt:i4>
      </vt:variant>
      <vt:variant>
        <vt:i4>0</vt:i4>
      </vt:variant>
      <vt:variant>
        <vt:i4>5</vt:i4>
      </vt:variant>
      <vt:variant>
        <vt:lpwstr>http://theses.fr/2015STRAJ070</vt:lpwstr>
      </vt:variant>
      <vt:variant>
        <vt:lpwstr/>
      </vt:variant>
      <vt:variant>
        <vt:i4>6029328</vt:i4>
      </vt:variant>
      <vt:variant>
        <vt:i4>354</vt:i4>
      </vt:variant>
      <vt:variant>
        <vt:i4>0</vt:i4>
      </vt:variant>
      <vt:variant>
        <vt:i4>5</vt:i4>
      </vt:variant>
      <vt:variant>
        <vt:lpwstr>http://theses.fr/2016LAROS012</vt:lpwstr>
      </vt:variant>
      <vt:variant>
        <vt:lpwstr/>
      </vt:variant>
      <vt:variant>
        <vt:i4>4194308</vt:i4>
      </vt:variant>
      <vt:variant>
        <vt:i4>351</vt:i4>
      </vt:variant>
      <vt:variant>
        <vt:i4>0</vt:i4>
      </vt:variant>
      <vt:variant>
        <vt:i4>5</vt:i4>
      </vt:variant>
      <vt:variant>
        <vt:lpwstr>http://theses.fr/2017MONTT075</vt:lpwstr>
      </vt:variant>
      <vt:variant>
        <vt:lpwstr/>
      </vt:variant>
      <vt:variant>
        <vt:i4>1245186</vt:i4>
      </vt:variant>
      <vt:variant>
        <vt:i4>348</vt:i4>
      </vt:variant>
      <vt:variant>
        <vt:i4>0</vt:i4>
      </vt:variant>
      <vt:variant>
        <vt:i4>5</vt:i4>
      </vt:variant>
      <vt:variant>
        <vt:lpwstr>http://www.oncfs.gouv.fr/IMG/pdf/Bernache-du-Canada-Carnets-ONCFS.pdf</vt:lpwstr>
      </vt:variant>
      <vt:variant>
        <vt:lpwstr/>
      </vt:variant>
      <vt:variant>
        <vt:i4>2293865</vt:i4>
      </vt:variant>
      <vt:variant>
        <vt:i4>345</vt:i4>
      </vt:variant>
      <vt:variant>
        <vt:i4>0</vt:i4>
      </vt:variant>
      <vt:variant>
        <vt:i4>5</vt:i4>
      </vt:variant>
      <vt:variant>
        <vt:lpwstr>http://www.waddensea-secretariat.org/management/projects/wadden-sea-flyway-initiative-wsfi</vt:lpwstr>
      </vt:variant>
      <vt:variant>
        <vt:lpwstr/>
      </vt:variant>
      <vt:variant>
        <vt:i4>65554</vt:i4>
      </vt:variant>
      <vt:variant>
        <vt:i4>342</vt:i4>
      </vt:variant>
      <vt:variant>
        <vt:i4>0</vt:i4>
      </vt:variant>
      <vt:variant>
        <vt:i4>5</vt:i4>
      </vt:variant>
      <vt:variant>
        <vt:lpwstr>http://www.sovon.nl/</vt:lpwstr>
      </vt:variant>
      <vt:variant>
        <vt:lpwstr/>
      </vt:variant>
      <vt:variant>
        <vt:i4>7602225</vt:i4>
      </vt:variant>
      <vt:variant>
        <vt:i4>339</vt:i4>
      </vt:variant>
      <vt:variant>
        <vt:i4>0</vt:i4>
      </vt:variant>
      <vt:variant>
        <vt:i4>5</vt:i4>
      </vt:variant>
      <vt:variant>
        <vt:lpwstr>http://www.vogelbescherming.nl/</vt:lpwstr>
      </vt:variant>
      <vt:variant>
        <vt:lpwstr/>
      </vt:variant>
      <vt:variant>
        <vt:i4>7798906</vt:i4>
      </vt:variant>
      <vt:variant>
        <vt:i4>336</vt:i4>
      </vt:variant>
      <vt:variant>
        <vt:i4>0</vt:i4>
      </vt:variant>
      <vt:variant>
        <vt:i4>5</vt:i4>
      </vt:variant>
      <vt:variant>
        <vt:lpwstr>https://wetnet.interreg-med.eu/</vt:lpwstr>
      </vt:variant>
      <vt:variant>
        <vt:lpwstr/>
      </vt:variant>
      <vt:variant>
        <vt:i4>65601</vt:i4>
      </vt:variant>
      <vt:variant>
        <vt:i4>333</vt:i4>
      </vt:variant>
      <vt:variant>
        <vt:i4>0</vt:i4>
      </vt:variant>
      <vt:variant>
        <vt:i4>5</vt:i4>
      </vt:variant>
      <vt:variant>
        <vt:lpwstr>http://www.pole-zhi.org/</vt:lpwstr>
      </vt:variant>
      <vt:variant>
        <vt:lpwstr/>
      </vt:variant>
      <vt:variant>
        <vt:i4>5242952</vt:i4>
      </vt:variant>
      <vt:variant>
        <vt:i4>330</vt:i4>
      </vt:variant>
      <vt:variant>
        <vt:i4>0</vt:i4>
      </vt:variant>
      <vt:variant>
        <vt:i4>5</vt:i4>
      </vt:variant>
      <vt:variant>
        <vt:lpwstr>https://www.facebook.com/Meteodesoiseaux/</vt:lpwstr>
      </vt:variant>
      <vt:variant>
        <vt:lpwstr/>
      </vt:variant>
      <vt:variant>
        <vt:i4>327772</vt:i4>
      </vt:variant>
      <vt:variant>
        <vt:i4>327</vt:i4>
      </vt:variant>
      <vt:variant>
        <vt:i4>0</vt:i4>
      </vt:variant>
      <vt:variant>
        <vt:i4>5</vt:i4>
      </vt:variant>
      <vt:variant>
        <vt:lpwstr>https://pole-lagunes.org/</vt:lpwstr>
      </vt:variant>
      <vt:variant>
        <vt:lpwstr/>
      </vt:variant>
      <vt:variant>
        <vt:i4>1048578</vt:i4>
      </vt:variant>
      <vt:variant>
        <vt:i4>324</vt:i4>
      </vt:variant>
      <vt:variant>
        <vt:i4>0</vt:i4>
      </vt:variant>
      <vt:variant>
        <vt:i4>5</vt:i4>
      </vt:variant>
      <vt:variant>
        <vt:lpwstr>https://www.ecologique-solidaire.gouv.fr/sites/default/files/Th%C3%A9ma - Les milieux humides et aquatiques continentaux.pdf</vt:lpwstr>
      </vt:variant>
      <vt:variant>
        <vt:lpwstr/>
      </vt:variant>
      <vt:variant>
        <vt:i4>589830</vt:i4>
      </vt:variant>
      <vt:variant>
        <vt:i4>321</vt:i4>
      </vt:variant>
      <vt:variant>
        <vt:i4>0</vt:i4>
      </vt:variant>
      <vt:variant>
        <vt:i4>5</vt:i4>
      </vt:variant>
      <vt:variant>
        <vt:lpwstr>http://www.aires-marines.fr/Evaluer/Suivre-et-evaluer-les-AMP/Observatoire-Littoral-Limicoles-et-Macrofaune-benthique</vt:lpwstr>
      </vt:variant>
      <vt:variant>
        <vt:lpwstr/>
      </vt:variant>
      <vt:variant>
        <vt:i4>6160414</vt:i4>
      </vt:variant>
      <vt:variant>
        <vt:i4>318</vt:i4>
      </vt:variant>
      <vt:variant>
        <vt:i4>0</vt:i4>
      </vt:variant>
      <vt:variant>
        <vt:i4>5</vt:i4>
      </vt:variant>
      <vt:variant>
        <vt:lpwstr>http://limitrack.univ-lr.fr/</vt:lpwstr>
      </vt:variant>
      <vt:variant>
        <vt:lpwstr/>
      </vt:variant>
      <vt:variant>
        <vt:i4>3407997</vt:i4>
      </vt:variant>
      <vt:variant>
        <vt:i4>315</vt:i4>
      </vt:variant>
      <vt:variant>
        <vt:i4>0</vt:i4>
      </vt:variant>
      <vt:variant>
        <vt:i4>5</vt:i4>
      </vt:variant>
      <vt:variant>
        <vt:lpwstr>http://www.fao.org/news/story/fr/item/445552/icode/</vt:lpwstr>
      </vt:variant>
      <vt:variant>
        <vt:lpwstr/>
      </vt:variant>
      <vt:variant>
        <vt:i4>7209062</vt:i4>
      </vt:variant>
      <vt:variant>
        <vt:i4>312</vt:i4>
      </vt:variant>
      <vt:variant>
        <vt:i4>0</vt:i4>
      </vt:variant>
      <vt:variant>
        <vt:i4>5</vt:i4>
      </vt:variant>
      <vt:variant>
        <vt:lpwstr>http://papersmart.unon.org/resolution/uploads/k1709237.docx</vt:lpwstr>
      </vt:variant>
      <vt:variant>
        <vt:lpwstr/>
      </vt:variant>
      <vt:variant>
        <vt:i4>2293800</vt:i4>
      </vt:variant>
      <vt:variant>
        <vt:i4>309</vt:i4>
      </vt:variant>
      <vt:variant>
        <vt:i4>0</vt:i4>
      </vt:variant>
      <vt:variant>
        <vt:i4>5</vt:i4>
      </vt:variant>
      <vt:variant>
        <vt:lpwstr>http://jncc.defra.gov.uk/page-1412</vt:lpwstr>
      </vt:variant>
      <vt:variant>
        <vt:lpwstr/>
      </vt:variant>
      <vt:variant>
        <vt:i4>5308452</vt:i4>
      </vt:variant>
      <vt:variant>
        <vt:i4>306</vt:i4>
      </vt:variant>
      <vt:variant>
        <vt:i4>0</vt:i4>
      </vt:variant>
      <vt:variant>
        <vt:i4>5</vt:i4>
      </vt:variant>
      <vt:variant>
        <vt:lpwstr>http://jncc.defra.gov.uk/Docs/spa_ECJcasesindex.xls</vt:lpwstr>
      </vt:variant>
      <vt:variant>
        <vt:lpwstr/>
      </vt:variant>
      <vt:variant>
        <vt:i4>3080239</vt:i4>
      </vt:variant>
      <vt:variant>
        <vt:i4>303</vt:i4>
      </vt:variant>
      <vt:variant>
        <vt:i4>0</vt:i4>
      </vt:variant>
      <vt:variant>
        <vt:i4>5</vt:i4>
      </vt:variant>
      <vt:variant>
        <vt:lpwstr>http://jncc.defra.gov.uk/page-7309</vt:lpwstr>
      </vt:variant>
      <vt:variant>
        <vt:lpwstr/>
      </vt:variant>
      <vt:variant>
        <vt:i4>7864442</vt:i4>
      </vt:variant>
      <vt:variant>
        <vt:i4>300</vt:i4>
      </vt:variant>
      <vt:variant>
        <vt:i4>0</vt:i4>
      </vt:variant>
      <vt:variant>
        <vt:i4>5</vt:i4>
      </vt:variant>
      <vt:variant>
        <vt:lpwstr>http://www.humedalesdelamancha.es/</vt:lpwstr>
      </vt:variant>
      <vt:variant>
        <vt:lpwstr/>
      </vt:variant>
      <vt:variant>
        <vt:i4>7995428</vt:i4>
      </vt:variant>
      <vt:variant>
        <vt:i4>297</vt:i4>
      </vt:variant>
      <vt:variant>
        <vt:i4>0</vt:i4>
      </vt:variant>
      <vt:variant>
        <vt:i4>5</vt:i4>
      </vt:variant>
      <vt:variant>
        <vt:lpwstr>http://www.life-envoll.eu/?lang=en</vt:lpwstr>
      </vt:variant>
      <vt:variant>
        <vt:lpwstr/>
      </vt:variant>
      <vt:variant>
        <vt:i4>4522078</vt:i4>
      </vt:variant>
      <vt:variant>
        <vt:i4>294</vt:i4>
      </vt:variant>
      <vt:variant>
        <vt:i4>0</vt:i4>
      </vt:variant>
      <vt:variant>
        <vt:i4>5</vt:i4>
      </vt:variant>
      <vt:variant>
        <vt:lpwstr>https://www.ramsar.org/news/evolution-of-land-cover-in-french-metropolitan-ramsar-sites-between-1975-and-2005</vt:lpwstr>
      </vt:variant>
      <vt:variant>
        <vt:lpwstr/>
      </vt:variant>
      <vt:variant>
        <vt:i4>2949221</vt:i4>
      </vt:variant>
      <vt:variant>
        <vt:i4>291</vt:i4>
      </vt:variant>
      <vt:variant>
        <vt:i4>0</vt:i4>
      </vt:variant>
      <vt:variant>
        <vt:i4>5</vt:i4>
      </vt:variant>
      <vt:variant>
        <vt:lpwstr>http://www.globwetland.org/</vt:lpwstr>
      </vt:variant>
      <vt:variant>
        <vt:lpwstr/>
      </vt:variant>
      <vt:variant>
        <vt:i4>1638495</vt:i4>
      </vt:variant>
      <vt:variant>
        <vt:i4>288</vt:i4>
      </vt:variant>
      <vt:variant>
        <vt:i4>0</vt:i4>
      </vt:variant>
      <vt:variant>
        <vt:i4>5</vt:i4>
      </vt:variant>
      <vt:variant>
        <vt:lpwstr>https://projectgodwit.org.uk/</vt:lpwstr>
      </vt:variant>
      <vt:variant>
        <vt:lpwstr/>
      </vt:variant>
      <vt:variant>
        <vt:i4>327786</vt:i4>
      </vt:variant>
      <vt:variant>
        <vt:i4>285</vt:i4>
      </vt:variant>
      <vt:variant>
        <vt:i4>0</vt:i4>
      </vt:variant>
      <vt:variant>
        <vt:i4>5</vt:i4>
      </vt:variant>
      <vt:variant>
        <vt:lpwstr>https://assets.publishing.service.gov.uk/government/uploads/system/uploads/attachment_data/file/581998/hpai-europe-update8.pdf</vt:lpwstr>
      </vt:variant>
      <vt:variant>
        <vt:lpwstr/>
      </vt:variant>
      <vt:variant>
        <vt:i4>1638495</vt:i4>
      </vt:variant>
      <vt:variant>
        <vt:i4>282</vt:i4>
      </vt:variant>
      <vt:variant>
        <vt:i4>0</vt:i4>
      </vt:variant>
      <vt:variant>
        <vt:i4>5</vt:i4>
      </vt:variant>
      <vt:variant>
        <vt:lpwstr>https://projectgodwit.org.uk/</vt:lpwstr>
      </vt:variant>
      <vt:variant>
        <vt:lpwstr/>
      </vt:variant>
      <vt:variant>
        <vt:i4>3801144</vt:i4>
      </vt:variant>
      <vt:variant>
        <vt:i4>279</vt:i4>
      </vt:variant>
      <vt:variant>
        <vt:i4>0</vt:i4>
      </vt:variant>
      <vt:variant>
        <vt:i4>5</vt:i4>
      </vt:variant>
      <vt:variant>
        <vt:lpwstr>http://www.plan-bqn.fr/</vt:lpwstr>
      </vt:variant>
      <vt:variant>
        <vt:lpwstr/>
      </vt:variant>
      <vt:variant>
        <vt:i4>6029404</vt:i4>
      </vt:variant>
      <vt:variant>
        <vt:i4>276</vt:i4>
      </vt:variant>
      <vt:variant>
        <vt:i4>0</vt:i4>
      </vt:variant>
      <vt:variant>
        <vt:i4>5</vt:i4>
      </vt:variant>
      <vt:variant>
        <vt:lpwstr>https://www.png-courliscendre.fr/</vt:lpwstr>
      </vt:variant>
      <vt:variant>
        <vt:lpwstr/>
      </vt:variant>
      <vt:variant>
        <vt:i4>4325446</vt:i4>
      </vt:variant>
      <vt:variant>
        <vt:i4>273</vt:i4>
      </vt:variant>
      <vt:variant>
        <vt:i4>0</vt:i4>
      </vt:variant>
      <vt:variant>
        <vt:i4>5</vt:i4>
      </vt:variant>
      <vt:variant>
        <vt:lpwstr>http://wow.wetlands.org/informationflyway/criticalsitenetworktool/tabid/1349/language/en-US/Default.aspx</vt:lpwstr>
      </vt:variant>
      <vt:variant>
        <vt:lpwstr/>
      </vt:variant>
      <vt:variant>
        <vt:i4>786500</vt:i4>
      </vt:variant>
      <vt:variant>
        <vt:i4>270</vt:i4>
      </vt:variant>
      <vt:variant>
        <vt:i4>0</vt:i4>
      </vt:variant>
      <vt:variant>
        <vt:i4>5</vt:i4>
      </vt:variant>
      <vt:variant>
        <vt:lpwstr>https://www.wetlands.org/casestudy/creating-climate-resilient-wetlands-for-waterbirds-and-communities-across-the-african-eurasian-flyway/</vt:lpwstr>
      </vt:variant>
      <vt:variant>
        <vt:lpwstr/>
      </vt:variant>
      <vt:variant>
        <vt:i4>8126576</vt:i4>
      </vt:variant>
      <vt:variant>
        <vt:i4>267</vt:i4>
      </vt:variant>
      <vt:variant>
        <vt:i4>0</vt:i4>
      </vt:variant>
      <vt:variant>
        <vt:i4>5</vt:i4>
      </vt:variant>
      <vt:variant>
        <vt:lpwstr>http://www.birdlife.org/africa/projects/monitoring-birds-african-biosphere-reserves</vt:lpwstr>
      </vt:variant>
      <vt:variant>
        <vt:lpwstr/>
      </vt:variant>
      <vt:variant>
        <vt:i4>4522052</vt:i4>
      </vt:variant>
      <vt:variant>
        <vt:i4>264</vt:i4>
      </vt:variant>
      <vt:variant>
        <vt:i4>0</vt:i4>
      </vt:variant>
      <vt:variant>
        <vt:i4>5</vt:i4>
      </vt:variant>
      <vt:variant>
        <vt:lpwstr>http://www.unesco.org/new/en/natural-sciences/environment/ecological-sciences/biosphere-reserves/world-network-wnbr/</vt:lpwstr>
      </vt:variant>
      <vt:variant>
        <vt:lpwstr/>
      </vt:variant>
      <vt:variant>
        <vt:i4>131098</vt:i4>
      </vt:variant>
      <vt:variant>
        <vt:i4>261</vt:i4>
      </vt:variant>
      <vt:variant>
        <vt:i4>0</vt:i4>
      </vt:variant>
      <vt:variant>
        <vt:i4>5</vt:i4>
      </vt:variant>
      <vt:variant>
        <vt:lpwstr>https://en.nabu.de/projects/afribirds/22021.html</vt:lpwstr>
      </vt:variant>
      <vt:variant>
        <vt:lpwstr/>
      </vt:variant>
      <vt:variant>
        <vt:i4>2490401</vt:i4>
      </vt:variant>
      <vt:variant>
        <vt:i4>258</vt:i4>
      </vt:variant>
      <vt:variant>
        <vt:i4>0</vt:i4>
      </vt:variant>
      <vt:variant>
        <vt:i4>5</vt:i4>
      </vt:variant>
      <vt:variant>
        <vt:lpwstr>http://www.unep-aewa.org/en/awards</vt:lpwstr>
      </vt:variant>
      <vt:variant>
        <vt:lpwstr/>
      </vt:variant>
      <vt:variant>
        <vt:i4>2490401</vt:i4>
      </vt:variant>
      <vt:variant>
        <vt:i4>255</vt:i4>
      </vt:variant>
      <vt:variant>
        <vt:i4>0</vt:i4>
      </vt:variant>
      <vt:variant>
        <vt:i4>5</vt:i4>
      </vt:variant>
      <vt:variant>
        <vt:lpwstr>http://www.unep-aewa.org/en/awards</vt:lpwstr>
      </vt:variant>
      <vt:variant>
        <vt:lpwstr/>
      </vt:variant>
      <vt:variant>
        <vt:i4>1376334</vt:i4>
      </vt:variant>
      <vt:variant>
        <vt:i4>252</vt:i4>
      </vt:variant>
      <vt:variant>
        <vt:i4>0</vt:i4>
      </vt:variant>
      <vt:variant>
        <vt:i4>5</vt:i4>
      </vt:variant>
      <vt:variant>
        <vt:lpwstr>http://www.unep-aewa.org/sites/default/files/basic_page_documents/tc_modus_operandi_approved_by_mop5_en_rev_112016.pdf</vt:lpwstr>
      </vt:variant>
      <vt:variant>
        <vt:lpwstr/>
      </vt:variant>
      <vt:variant>
        <vt:i4>4325446</vt:i4>
      </vt:variant>
      <vt:variant>
        <vt:i4>249</vt:i4>
      </vt:variant>
      <vt:variant>
        <vt:i4>0</vt:i4>
      </vt:variant>
      <vt:variant>
        <vt:i4>5</vt:i4>
      </vt:variant>
      <vt:variant>
        <vt:lpwstr>http://wow.wetlands.org/INFORMATIONFLYWAY/CRITICALSITENETWORKTOOL/tabid/1349/language/en-US/Default.aspx</vt:lpwstr>
      </vt:variant>
      <vt:variant>
        <vt:lpwstr/>
      </vt:variant>
      <vt:variant>
        <vt:i4>4194344</vt:i4>
      </vt:variant>
      <vt:variant>
        <vt:i4>246</vt:i4>
      </vt:variant>
      <vt:variant>
        <vt:i4>0</vt:i4>
      </vt:variant>
      <vt:variant>
        <vt:i4>5</vt:i4>
      </vt:variant>
      <vt:variant>
        <vt:lpwstr>https://www.international-climate-initiative.com/en/?iki_lang=en</vt:lpwstr>
      </vt:variant>
      <vt:variant>
        <vt:lpwstr/>
      </vt:variant>
      <vt:variant>
        <vt:i4>786500</vt:i4>
      </vt:variant>
      <vt:variant>
        <vt:i4>243</vt:i4>
      </vt:variant>
      <vt:variant>
        <vt:i4>0</vt:i4>
      </vt:variant>
      <vt:variant>
        <vt:i4>5</vt:i4>
      </vt:variant>
      <vt:variant>
        <vt:lpwstr>https://www.wetlands.org/casestudy/creating-climate-resilient-wetlands-for-waterbirds-and-communities-across-the-african-eurasian-flyway/</vt:lpwstr>
      </vt:variant>
      <vt:variant>
        <vt:lpwstr/>
      </vt:variant>
      <vt:variant>
        <vt:i4>3801140</vt:i4>
      </vt:variant>
      <vt:variant>
        <vt:i4>240</vt:i4>
      </vt:variant>
      <vt:variant>
        <vt:i4>0</vt:i4>
      </vt:variant>
      <vt:variant>
        <vt:i4>5</vt:i4>
      </vt:variant>
      <vt:variant>
        <vt:lpwstr>https://waterbird.fund/</vt:lpwstr>
      </vt:variant>
      <vt:variant>
        <vt:lpwstr/>
      </vt:variant>
      <vt:variant>
        <vt:i4>5505094</vt:i4>
      </vt:variant>
      <vt:variant>
        <vt:i4>237</vt:i4>
      </vt:variant>
      <vt:variant>
        <vt:i4>0</vt:i4>
      </vt:variant>
      <vt:variant>
        <vt:i4>5</vt:i4>
      </vt:variant>
      <vt:variant>
        <vt:lpwstr>https://europe.wetlands.org/our-network/waterbird-monitoring-partnership/</vt:lpwstr>
      </vt:variant>
      <vt:variant>
        <vt:lpwstr/>
      </vt:variant>
      <vt:variant>
        <vt:i4>1900544</vt:i4>
      </vt:variant>
      <vt:variant>
        <vt:i4>234</vt:i4>
      </vt:variant>
      <vt:variant>
        <vt:i4>0</vt:i4>
      </vt:variant>
      <vt:variant>
        <vt:i4>5</vt:i4>
      </vt:variant>
      <vt:variant>
        <vt:lpwstr>http://www.unep-aewa.org/sites/default/files/document/aewa_mop6_res9_seabirds_en.pdf</vt:lpwstr>
      </vt:variant>
      <vt:variant>
        <vt:lpwstr/>
      </vt:variant>
      <vt:variant>
        <vt:i4>4915312</vt:i4>
      </vt:variant>
      <vt:variant>
        <vt:i4>231</vt:i4>
      </vt:variant>
      <vt:variant>
        <vt:i4>0</vt:i4>
      </vt:variant>
      <vt:variant>
        <vt:i4>5</vt:i4>
      </vt:variant>
      <vt:variant>
        <vt:lpwstr>http://www.unep-aewa.org/sites/default/files/document/aewa_mop6_res4_cons_sust_use_mwb_en.pdf</vt:lpwstr>
      </vt:variant>
      <vt:variant>
        <vt:lpwstr/>
      </vt:variant>
      <vt:variant>
        <vt:i4>524364</vt:i4>
      </vt:variant>
      <vt:variant>
        <vt:i4>228</vt:i4>
      </vt:variant>
      <vt:variant>
        <vt:i4>0</vt:i4>
      </vt:variant>
      <vt:variant>
        <vt:i4>5</vt:i4>
      </vt:variant>
      <vt:variant>
        <vt:lpwstr>https://www.ramsar.org/sites/default/files/documents/library/bn3.pdf</vt:lpwstr>
      </vt:variant>
      <vt:variant>
        <vt:lpwstr/>
      </vt:variant>
      <vt:variant>
        <vt:i4>8060933</vt:i4>
      </vt:variant>
      <vt:variant>
        <vt:i4>225</vt:i4>
      </vt:variant>
      <vt:variant>
        <vt:i4>0</vt:i4>
      </vt:variant>
      <vt:variant>
        <vt:i4>5</vt:i4>
      </vt:variant>
      <vt:variant>
        <vt:lpwstr>https://eur-lex.europa.eu/legal-content/EN/TXT/?uri=uriserv:OJ.L_.2014.317.01.0035.01.ENG&amp;toc=OJ:L:2014:317:TOC</vt:lpwstr>
      </vt:variant>
      <vt:variant>
        <vt:lpwstr/>
      </vt:variant>
      <vt:variant>
        <vt:i4>3801140</vt:i4>
      </vt:variant>
      <vt:variant>
        <vt:i4>222</vt:i4>
      </vt:variant>
      <vt:variant>
        <vt:i4>0</vt:i4>
      </vt:variant>
      <vt:variant>
        <vt:i4>5</vt:i4>
      </vt:variant>
      <vt:variant>
        <vt:lpwstr>https://waterbird.fund/</vt:lpwstr>
      </vt:variant>
      <vt:variant>
        <vt:lpwstr/>
      </vt:variant>
      <vt:variant>
        <vt:i4>5570676</vt:i4>
      </vt:variant>
      <vt:variant>
        <vt:i4>219</vt:i4>
      </vt:variant>
      <vt:variant>
        <vt:i4>0</vt:i4>
      </vt:variant>
      <vt:variant>
        <vt:i4>5</vt:i4>
      </vt:variant>
      <vt:variant>
        <vt:lpwstr>http://www.unep-aewa.org/sites/default/files/document/aewa_mop6_res3_mw_monitoring_en.pdf</vt:lpwstr>
      </vt:variant>
      <vt:variant>
        <vt:lpwstr/>
      </vt:variant>
      <vt:variant>
        <vt:i4>327774</vt:i4>
      </vt:variant>
      <vt:variant>
        <vt:i4>216</vt:i4>
      </vt:variant>
      <vt:variant>
        <vt:i4>0</vt:i4>
      </vt:variant>
      <vt:variant>
        <vt:i4>5</vt:i4>
      </vt:variant>
      <vt:variant>
        <vt:lpwstr>https://www.cms.int/en/workinggroup/preventing-poisoning-migratory-birds</vt:lpwstr>
      </vt:variant>
      <vt:variant>
        <vt:lpwstr/>
      </vt:variant>
      <vt:variant>
        <vt:i4>327774</vt:i4>
      </vt:variant>
      <vt:variant>
        <vt:i4>213</vt:i4>
      </vt:variant>
      <vt:variant>
        <vt:i4>0</vt:i4>
      </vt:variant>
      <vt:variant>
        <vt:i4>5</vt:i4>
      </vt:variant>
      <vt:variant>
        <vt:lpwstr>https://www.cms.int/en/workinggroup/preventing-poisoning-migratory-birds</vt:lpwstr>
      </vt:variant>
      <vt:variant>
        <vt:lpwstr/>
      </vt:variant>
      <vt:variant>
        <vt:i4>5373953</vt:i4>
      </vt:variant>
      <vt:variant>
        <vt:i4>210</vt:i4>
      </vt:variant>
      <vt:variant>
        <vt:i4>0</vt:i4>
      </vt:variant>
      <vt:variant>
        <vt:i4>5</vt:i4>
      </vt:variant>
      <vt:variant>
        <vt:lpwstr>https://www.cms.int/en/taskforces</vt:lpwstr>
      </vt:variant>
      <vt:variant>
        <vt:lpwstr/>
      </vt:variant>
      <vt:variant>
        <vt:i4>5373953</vt:i4>
      </vt:variant>
      <vt:variant>
        <vt:i4>207</vt:i4>
      </vt:variant>
      <vt:variant>
        <vt:i4>0</vt:i4>
      </vt:variant>
      <vt:variant>
        <vt:i4>5</vt:i4>
      </vt:variant>
      <vt:variant>
        <vt:lpwstr>https://www.cms.int/en/taskforces</vt:lpwstr>
      </vt:variant>
      <vt:variant>
        <vt:lpwstr/>
      </vt:variant>
      <vt:variant>
        <vt:i4>3145834</vt:i4>
      </vt:variant>
      <vt:variant>
        <vt:i4>204</vt:i4>
      </vt:variant>
      <vt:variant>
        <vt:i4>0</vt:i4>
      </vt:variant>
      <vt:variant>
        <vt:i4>5</vt:i4>
      </vt:variant>
      <vt:variant>
        <vt:lpwstr>http://www.unep-aewa.org/en/activities/irp</vt:lpwstr>
      </vt:variant>
      <vt:variant>
        <vt:lpwstr/>
      </vt:variant>
      <vt:variant>
        <vt:i4>5373982</vt:i4>
      </vt:variant>
      <vt:variant>
        <vt:i4>201</vt:i4>
      </vt:variant>
      <vt:variant>
        <vt:i4>0</vt:i4>
      </vt:variant>
      <vt:variant>
        <vt:i4>5</vt:i4>
      </vt:variant>
      <vt:variant>
        <vt:lpwstr>http://www.worldmigratorybirdday.org/</vt:lpwstr>
      </vt:variant>
      <vt:variant>
        <vt:lpwstr/>
      </vt:variant>
      <vt:variant>
        <vt:i4>655453</vt:i4>
      </vt:variant>
      <vt:variant>
        <vt:i4>198</vt:i4>
      </vt:variant>
      <vt:variant>
        <vt:i4>0</vt:i4>
      </vt:variant>
      <vt:variant>
        <vt:i4>5</vt:i4>
      </vt:variant>
      <vt:variant>
        <vt:lpwstr>http://www.unep-aewa.org/en/news/birds-and-people-improving-food-security-and-management-waterbirds-across-sahel</vt:lpwstr>
      </vt:variant>
      <vt:variant>
        <vt:lpwstr/>
      </vt:variant>
      <vt:variant>
        <vt:i4>4784157</vt:i4>
      </vt:variant>
      <vt:variant>
        <vt:i4>195</vt:i4>
      </vt:variant>
      <vt:variant>
        <vt:i4>0</vt:i4>
      </vt:variant>
      <vt:variant>
        <vt:i4>5</vt:i4>
      </vt:variant>
      <vt:variant>
        <vt:lpwstr>http://www.cic-wildlife.org/</vt:lpwstr>
      </vt:variant>
      <vt:variant>
        <vt:lpwstr/>
      </vt:variant>
      <vt:variant>
        <vt:i4>1507413</vt:i4>
      </vt:variant>
      <vt:variant>
        <vt:i4>192</vt:i4>
      </vt:variant>
      <vt:variant>
        <vt:i4>0</vt:i4>
      </vt:variant>
      <vt:variant>
        <vt:i4>5</vt:i4>
      </vt:variant>
      <vt:variant>
        <vt:lpwstr>https://www.conservationevidence.com/collection/view</vt:lpwstr>
      </vt:variant>
      <vt:variant>
        <vt:lpwstr/>
      </vt:variant>
      <vt:variant>
        <vt:i4>327774</vt:i4>
      </vt:variant>
      <vt:variant>
        <vt:i4>189</vt:i4>
      </vt:variant>
      <vt:variant>
        <vt:i4>0</vt:i4>
      </vt:variant>
      <vt:variant>
        <vt:i4>5</vt:i4>
      </vt:variant>
      <vt:variant>
        <vt:lpwstr>https://www.cms.int/en/workinggroup/preventing-poisoning-migratory-birds</vt:lpwstr>
      </vt:variant>
      <vt:variant>
        <vt:lpwstr/>
      </vt:variant>
      <vt:variant>
        <vt:i4>1507379</vt:i4>
      </vt:variant>
      <vt:variant>
        <vt:i4>182</vt:i4>
      </vt:variant>
      <vt:variant>
        <vt:i4>0</vt:i4>
      </vt:variant>
      <vt:variant>
        <vt:i4>5</vt:i4>
      </vt:variant>
      <vt:variant>
        <vt:lpwstr/>
      </vt:variant>
      <vt:variant>
        <vt:lpwstr>_Toc519596626</vt:lpwstr>
      </vt:variant>
      <vt:variant>
        <vt:i4>1507379</vt:i4>
      </vt:variant>
      <vt:variant>
        <vt:i4>176</vt:i4>
      </vt:variant>
      <vt:variant>
        <vt:i4>0</vt:i4>
      </vt:variant>
      <vt:variant>
        <vt:i4>5</vt:i4>
      </vt:variant>
      <vt:variant>
        <vt:lpwstr/>
      </vt:variant>
      <vt:variant>
        <vt:lpwstr>_Toc519596625</vt:lpwstr>
      </vt:variant>
      <vt:variant>
        <vt:i4>1507379</vt:i4>
      </vt:variant>
      <vt:variant>
        <vt:i4>170</vt:i4>
      </vt:variant>
      <vt:variant>
        <vt:i4>0</vt:i4>
      </vt:variant>
      <vt:variant>
        <vt:i4>5</vt:i4>
      </vt:variant>
      <vt:variant>
        <vt:lpwstr/>
      </vt:variant>
      <vt:variant>
        <vt:lpwstr>_Toc519596624</vt:lpwstr>
      </vt:variant>
      <vt:variant>
        <vt:i4>1507379</vt:i4>
      </vt:variant>
      <vt:variant>
        <vt:i4>164</vt:i4>
      </vt:variant>
      <vt:variant>
        <vt:i4>0</vt:i4>
      </vt:variant>
      <vt:variant>
        <vt:i4>5</vt:i4>
      </vt:variant>
      <vt:variant>
        <vt:lpwstr/>
      </vt:variant>
      <vt:variant>
        <vt:lpwstr>_Toc519596623</vt:lpwstr>
      </vt:variant>
      <vt:variant>
        <vt:i4>1507379</vt:i4>
      </vt:variant>
      <vt:variant>
        <vt:i4>158</vt:i4>
      </vt:variant>
      <vt:variant>
        <vt:i4>0</vt:i4>
      </vt:variant>
      <vt:variant>
        <vt:i4>5</vt:i4>
      </vt:variant>
      <vt:variant>
        <vt:lpwstr/>
      </vt:variant>
      <vt:variant>
        <vt:lpwstr>_Toc519596622</vt:lpwstr>
      </vt:variant>
      <vt:variant>
        <vt:i4>1507379</vt:i4>
      </vt:variant>
      <vt:variant>
        <vt:i4>152</vt:i4>
      </vt:variant>
      <vt:variant>
        <vt:i4>0</vt:i4>
      </vt:variant>
      <vt:variant>
        <vt:i4>5</vt:i4>
      </vt:variant>
      <vt:variant>
        <vt:lpwstr/>
      </vt:variant>
      <vt:variant>
        <vt:lpwstr>_Toc519596621</vt:lpwstr>
      </vt:variant>
      <vt:variant>
        <vt:i4>1507379</vt:i4>
      </vt:variant>
      <vt:variant>
        <vt:i4>146</vt:i4>
      </vt:variant>
      <vt:variant>
        <vt:i4>0</vt:i4>
      </vt:variant>
      <vt:variant>
        <vt:i4>5</vt:i4>
      </vt:variant>
      <vt:variant>
        <vt:lpwstr/>
      </vt:variant>
      <vt:variant>
        <vt:lpwstr>_Toc519596620</vt:lpwstr>
      </vt:variant>
      <vt:variant>
        <vt:i4>1310771</vt:i4>
      </vt:variant>
      <vt:variant>
        <vt:i4>140</vt:i4>
      </vt:variant>
      <vt:variant>
        <vt:i4>0</vt:i4>
      </vt:variant>
      <vt:variant>
        <vt:i4>5</vt:i4>
      </vt:variant>
      <vt:variant>
        <vt:lpwstr/>
      </vt:variant>
      <vt:variant>
        <vt:lpwstr>_Toc519596619</vt:lpwstr>
      </vt:variant>
      <vt:variant>
        <vt:i4>1310771</vt:i4>
      </vt:variant>
      <vt:variant>
        <vt:i4>134</vt:i4>
      </vt:variant>
      <vt:variant>
        <vt:i4>0</vt:i4>
      </vt:variant>
      <vt:variant>
        <vt:i4>5</vt:i4>
      </vt:variant>
      <vt:variant>
        <vt:lpwstr/>
      </vt:variant>
      <vt:variant>
        <vt:lpwstr>_Toc519596618</vt:lpwstr>
      </vt:variant>
      <vt:variant>
        <vt:i4>1310771</vt:i4>
      </vt:variant>
      <vt:variant>
        <vt:i4>128</vt:i4>
      </vt:variant>
      <vt:variant>
        <vt:i4>0</vt:i4>
      </vt:variant>
      <vt:variant>
        <vt:i4>5</vt:i4>
      </vt:variant>
      <vt:variant>
        <vt:lpwstr/>
      </vt:variant>
      <vt:variant>
        <vt:lpwstr>_Toc519596617</vt:lpwstr>
      </vt:variant>
      <vt:variant>
        <vt:i4>1310771</vt:i4>
      </vt:variant>
      <vt:variant>
        <vt:i4>122</vt:i4>
      </vt:variant>
      <vt:variant>
        <vt:i4>0</vt:i4>
      </vt:variant>
      <vt:variant>
        <vt:i4>5</vt:i4>
      </vt:variant>
      <vt:variant>
        <vt:lpwstr/>
      </vt:variant>
      <vt:variant>
        <vt:lpwstr>_Toc519596616</vt:lpwstr>
      </vt:variant>
      <vt:variant>
        <vt:i4>1310771</vt:i4>
      </vt:variant>
      <vt:variant>
        <vt:i4>116</vt:i4>
      </vt:variant>
      <vt:variant>
        <vt:i4>0</vt:i4>
      </vt:variant>
      <vt:variant>
        <vt:i4>5</vt:i4>
      </vt:variant>
      <vt:variant>
        <vt:lpwstr/>
      </vt:variant>
      <vt:variant>
        <vt:lpwstr>_Toc519596615</vt:lpwstr>
      </vt:variant>
      <vt:variant>
        <vt:i4>1310771</vt:i4>
      </vt:variant>
      <vt:variant>
        <vt:i4>110</vt:i4>
      </vt:variant>
      <vt:variant>
        <vt:i4>0</vt:i4>
      </vt:variant>
      <vt:variant>
        <vt:i4>5</vt:i4>
      </vt:variant>
      <vt:variant>
        <vt:lpwstr/>
      </vt:variant>
      <vt:variant>
        <vt:lpwstr>_Toc519596614</vt:lpwstr>
      </vt:variant>
      <vt:variant>
        <vt:i4>1310771</vt:i4>
      </vt:variant>
      <vt:variant>
        <vt:i4>104</vt:i4>
      </vt:variant>
      <vt:variant>
        <vt:i4>0</vt:i4>
      </vt:variant>
      <vt:variant>
        <vt:i4>5</vt:i4>
      </vt:variant>
      <vt:variant>
        <vt:lpwstr/>
      </vt:variant>
      <vt:variant>
        <vt:lpwstr>_Toc519596613</vt:lpwstr>
      </vt:variant>
      <vt:variant>
        <vt:i4>1310771</vt:i4>
      </vt:variant>
      <vt:variant>
        <vt:i4>98</vt:i4>
      </vt:variant>
      <vt:variant>
        <vt:i4>0</vt:i4>
      </vt:variant>
      <vt:variant>
        <vt:i4>5</vt:i4>
      </vt:variant>
      <vt:variant>
        <vt:lpwstr/>
      </vt:variant>
      <vt:variant>
        <vt:lpwstr>_Toc519596612</vt:lpwstr>
      </vt:variant>
      <vt:variant>
        <vt:i4>1310771</vt:i4>
      </vt:variant>
      <vt:variant>
        <vt:i4>92</vt:i4>
      </vt:variant>
      <vt:variant>
        <vt:i4>0</vt:i4>
      </vt:variant>
      <vt:variant>
        <vt:i4>5</vt:i4>
      </vt:variant>
      <vt:variant>
        <vt:lpwstr/>
      </vt:variant>
      <vt:variant>
        <vt:lpwstr>_Toc519596611</vt:lpwstr>
      </vt:variant>
      <vt:variant>
        <vt:i4>1310771</vt:i4>
      </vt:variant>
      <vt:variant>
        <vt:i4>86</vt:i4>
      </vt:variant>
      <vt:variant>
        <vt:i4>0</vt:i4>
      </vt:variant>
      <vt:variant>
        <vt:i4>5</vt:i4>
      </vt:variant>
      <vt:variant>
        <vt:lpwstr/>
      </vt:variant>
      <vt:variant>
        <vt:lpwstr>_Toc519596610</vt:lpwstr>
      </vt:variant>
      <vt:variant>
        <vt:i4>1376307</vt:i4>
      </vt:variant>
      <vt:variant>
        <vt:i4>80</vt:i4>
      </vt:variant>
      <vt:variant>
        <vt:i4>0</vt:i4>
      </vt:variant>
      <vt:variant>
        <vt:i4>5</vt:i4>
      </vt:variant>
      <vt:variant>
        <vt:lpwstr/>
      </vt:variant>
      <vt:variant>
        <vt:lpwstr>_Toc519596609</vt:lpwstr>
      </vt:variant>
      <vt:variant>
        <vt:i4>1376307</vt:i4>
      </vt:variant>
      <vt:variant>
        <vt:i4>74</vt:i4>
      </vt:variant>
      <vt:variant>
        <vt:i4>0</vt:i4>
      </vt:variant>
      <vt:variant>
        <vt:i4>5</vt:i4>
      </vt:variant>
      <vt:variant>
        <vt:lpwstr/>
      </vt:variant>
      <vt:variant>
        <vt:lpwstr>_Toc519596608</vt:lpwstr>
      </vt:variant>
      <vt:variant>
        <vt:i4>1376307</vt:i4>
      </vt:variant>
      <vt:variant>
        <vt:i4>68</vt:i4>
      </vt:variant>
      <vt:variant>
        <vt:i4>0</vt:i4>
      </vt:variant>
      <vt:variant>
        <vt:i4>5</vt:i4>
      </vt:variant>
      <vt:variant>
        <vt:lpwstr/>
      </vt:variant>
      <vt:variant>
        <vt:lpwstr>_Toc519596607</vt:lpwstr>
      </vt:variant>
      <vt:variant>
        <vt:i4>1376307</vt:i4>
      </vt:variant>
      <vt:variant>
        <vt:i4>62</vt:i4>
      </vt:variant>
      <vt:variant>
        <vt:i4>0</vt:i4>
      </vt:variant>
      <vt:variant>
        <vt:i4>5</vt:i4>
      </vt:variant>
      <vt:variant>
        <vt:lpwstr/>
      </vt:variant>
      <vt:variant>
        <vt:lpwstr>_Toc519596606</vt:lpwstr>
      </vt:variant>
      <vt:variant>
        <vt:i4>1376307</vt:i4>
      </vt:variant>
      <vt:variant>
        <vt:i4>56</vt:i4>
      </vt:variant>
      <vt:variant>
        <vt:i4>0</vt:i4>
      </vt:variant>
      <vt:variant>
        <vt:i4>5</vt:i4>
      </vt:variant>
      <vt:variant>
        <vt:lpwstr/>
      </vt:variant>
      <vt:variant>
        <vt:lpwstr>_Toc519596605</vt:lpwstr>
      </vt:variant>
      <vt:variant>
        <vt:i4>1376307</vt:i4>
      </vt:variant>
      <vt:variant>
        <vt:i4>50</vt:i4>
      </vt:variant>
      <vt:variant>
        <vt:i4>0</vt:i4>
      </vt:variant>
      <vt:variant>
        <vt:i4>5</vt:i4>
      </vt:variant>
      <vt:variant>
        <vt:lpwstr/>
      </vt:variant>
      <vt:variant>
        <vt:lpwstr>_Toc519596604</vt:lpwstr>
      </vt:variant>
      <vt:variant>
        <vt:i4>1376307</vt:i4>
      </vt:variant>
      <vt:variant>
        <vt:i4>44</vt:i4>
      </vt:variant>
      <vt:variant>
        <vt:i4>0</vt:i4>
      </vt:variant>
      <vt:variant>
        <vt:i4>5</vt:i4>
      </vt:variant>
      <vt:variant>
        <vt:lpwstr/>
      </vt:variant>
      <vt:variant>
        <vt:lpwstr>_Toc519596603</vt:lpwstr>
      </vt:variant>
      <vt:variant>
        <vt:i4>1376307</vt:i4>
      </vt:variant>
      <vt:variant>
        <vt:i4>38</vt:i4>
      </vt:variant>
      <vt:variant>
        <vt:i4>0</vt:i4>
      </vt:variant>
      <vt:variant>
        <vt:i4>5</vt:i4>
      </vt:variant>
      <vt:variant>
        <vt:lpwstr/>
      </vt:variant>
      <vt:variant>
        <vt:lpwstr>_Toc519596602</vt:lpwstr>
      </vt:variant>
      <vt:variant>
        <vt:i4>1376307</vt:i4>
      </vt:variant>
      <vt:variant>
        <vt:i4>32</vt:i4>
      </vt:variant>
      <vt:variant>
        <vt:i4>0</vt:i4>
      </vt:variant>
      <vt:variant>
        <vt:i4>5</vt:i4>
      </vt:variant>
      <vt:variant>
        <vt:lpwstr/>
      </vt:variant>
      <vt:variant>
        <vt:lpwstr>_Toc519596601</vt:lpwstr>
      </vt:variant>
      <vt:variant>
        <vt:i4>1376307</vt:i4>
      </vt:variant>
      <vt:variant>
        <vt:i4>26</vt:i4>
      </vt:variant>
      <vt:variant>
        <vt:i4>0</vt:i4>
      </vt:variant>
      <vt:variant>
        <vt:i4>5</vt:i4>
      </vt:variant>
      <vt:variant>
        <vt:lpwstr/>
      </vt:variant>
      <vt:variant>
        <vt:lpwstr>_Toc519596600</vt:lpwstr>
      </vt:variant>
      <vt:variant>
        <vt:i4>1835056</vt:i4>
      </vt:variant>
      <vt:variant>
        <vt:i4>20</vt:i4>
      </vt:variant>
      <vt:variant>
        <vt:i4>0</vt:i4>
      </vt:variant>
      <vt:variant>
        <vt:i4>5</vt:i4>
      </vt:variant>
      <vt:variant>
        <vt:lpwstr/>
      </vt:variant>
      <vt:variant>
        <vt:lpwstr>_Toc519596599</vt:lpwstr>
      </vt:variant>
      <vt:variant>
        <vt:i4>1835056</vt:i4>
      </vt:variant>
      <vt:variant>
        <vt:i4>14</vt:i4>
      </vt:variant>
      <vt:variant>
        <vt:i4>0</vt:i4>
      </vt:variant>
      <vt:variant>
        <vt:i4>5</vt:i4>
      </vt:variant>
      <vt:variant>
        <vt:lpwstr/>
      </vt:variant>
      <vt:variant>
        <vt:lpwstr>_Toc519596598</vt:lpwstr>
      </vt:variant>
      <vt:variant>
        <vt:i4>1835056</vt:i4>
      </vt:variant>
      <vt:variant>
        <vt:i4>8</vt:i4>
      </vt:variant>
      <vt:variant>
        <vt:i4>0</vt:i4>
      </vt:variant>
      <vt:variant>
        <vt:i4>5</vt:i4>
      </vt:variant>
      <vt:variant>
        <vt:lpwstr/>
      </vt:variant>
      <vt:variant>
        <vt:lpwstr>_Toc519596597</vt:lpwstr>
      </vt:variant>
      <vt:variant>
        <vt:i4>1835056</vt:i4>
      </vt:variant>
      <vt:variant>
        <vt:i4>2</vt:i4>
      </vt:variant>
      <vt:variant>
        <vt:i4>0</vt:i4>
      </vt:variant>
      <vt:variant>
        <vt:i4>5</vt:i4>
      </vt:variant>
      <vt:variant>
        <vt:lpwstr/>
      </vt:variant>
      <vt:variant>
        <vt:lpwstr>_Toc519596596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7</cp:revision>
  <cp:lastPrinted>2019-01-24T11:11:00Z</cp:lastPrinted>
  <dcterms:created xsi:type="dcterms:W3CDTF">2018-09-21T09:07:00Z</dcterms:created>
  <dcterms:modified xsi:type="dcterms:W3CDTF">2019-01-24T11:12:00Z</dcterms:modified>
</cp:coreProperties>
</file>