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F11A" w14:textId="77777777" w:rsidR="00960B48" w:rsidRDefault="00960B48" w:rsidP="00B76176">
      <w:pPr>
        <w:overflowPunct/>
        <w:autoSpaceDE/>
        <w:autoSpaceDN/>
        <w:adjustRightInd/>
        <w:spacing w:line="240" w:lineRule="auto"/>
        <w:jc w:val="center"/>
        <w:rPr>
          <w:rFonts w:ascii="Times New Roman" w:hAnsi="Times New Roman"/>
          <w:b/>
          <w:kern w:val="0"/>
          <w:sz w:val="32"/>
          <w:szCs w:val="32"/>
          <w:lang w:val="en-US"/>
        </w:rPr>
      </w:pPr>
    </w:p>
    <w:p w14:paraId="5A17EB1A" w14:textId="36ED1184" w:rsidR="00B76176" w:rsidRPr="00B76176" w:rsidRDefault="00B76176" w:rsidP="00B76176">
      <w:pPr>
        <w:overflowPunct/>
        <w:autoSpaceDE/>
        <w:autoSpaceDN/>
        <w:adjustRightInd/>
        <w:spacing w:line="240" w:lineRule="auto"/>
        <w:jc w:val="center"/>
        <w:rPr>
          <w:rFonts w:ascii="Times New Roman" w:hAnsi="Times New Roman"/>
          <w:b/>
          <w:kern w:val="0"/>
          <w:sz w:val="32"/>
          <w:szCs w:val="32"/>
          <w:lang w:val="en-US"/>
        </w:rPr>
      </w:pPr>
      <w:r w:rsidRPr="00B76176">
        <w:rPr>
          <w:rFonts w:ascii="Times New Roman" w:hAnsi="Times New Roman"/>
          <w:b/>
          <w:kern w:val="0"/>
          <w:sz w:val="32"/>
          <w:szCs w:val="32"/>
          <w:lang w:val="en-US"/>
        </w:rPr>
        <w:t>Tasks for the AEWA Standing Committee as decided by the 8</w:t>
      </w:r>
      <w:r w:rsidRPr="00B76176">
        <w:rPr>
          <w:rFonts w:ascii="Times New Roman" w:hAnsi="Times New Roman"/>
          <w:b/>
          <w:kern w:val="0"/>
          <w:sz w:val="32"/>
          <w:szCs w:val="32"/>
          <w:vertAlign w:val="superscript"/>
          <w:lang w:val="en-US"/>
        </w:rPr>
        <w:t>th</w:t>
      </w:r>
      <w:r w:rsidRPr="00B76176">
        <w:rPr>
          <w:rFonts w:ascii="Times New Roman" w:hAnsi="Times New Roman"/>
          <w:b/>
          <w:kern w:val="0"/>
          <w:sz w:val="32"/>
          <w:szCs w:val="32"/>
          <w:lang w:val="en-US"/>
        </w:rPr>
        <w:t xml:space="preserve"> </w:t>
      </w:r>
      <w:r w:rsidR="00295E02">
        <w:rPr>
          <w:rFonts w:ascii="Times New Roman" w:hAnsi="Times New Roman"/>
          <w:b/>
          <w:kern w:val="0"/>
          <w:sz w:val="32"/>
          <w:szCs w:val="32"/>
          <w:lang w:val="en-US"/>
        </w:rPr>
        <w:t>S</w:t>
      </w:r>
      <w:r w:rsidRPr="00B76176">
        <w:rPr>
          <w:rFonts w:ascii="Times New Roman" w:hAnsi="Times New Roman"/>
          <w:b/>
          <w:kern w:val="0"/>
          <w:sz w:val="32"/>
          <w:szCs w:val="32"/>
          <w:lang w:val="en-US"/>
        </w:rPr>
        <w:t>ession of the Meeting of the Parties to AEWA (September 2022, Budapest, Hungary)</w:t>
      </w:r>
    </w:p>
    <w:p w14:paraId="62A32A59" w14:textId="77777777" w:rsidR="00B76176" w:rsidRPr="00B76176" w:rsidRDefault="00B76176" w:rsidP="00B76176">
      <w:pPr>
        <w:overflowPunct/>
        <w:autoSpaceDE/>
        <w:autoSpaceDN/>
        <w:adjustRightInd/>
        <w:spacing w:line="240" w:lineRule="auto"/>
        <w:rPr>
          <w:rFonts w:ascii="Times New Roman" w:hAnsi="Times New Roman"/>
          <w:kern w:val="0"/>
          <w:sz w:val="24"/>
          <w:szCs w:val="24"/>
          <w:lang w:val="en-US"/>
        </w:rPr>
      </w:pPr>
    </w:p>
    <w:p w14:paraId="402B7B29" w14:textId="77777777" w:rsidR="00960B48" w:rsidRDefault="00960B48" w:rsidP="00960B48">
      <w:pPr>
        <w:overflowPunct/>
        <w:autoSpaceDE/>
        <w:autoSpaceDN/>
        <w:adjustRightInd/>
        <w:spacing w:line="240" w:lineRule="auto"/>
        <w:ind w:left="-284"/>
        <w:rPr>
          <w:rFonts w:ascii="Times New Roman" w:hAnsi="Times New Roman"/>
          <w:i/>
          <w:kern w:val="0"/>
          <w:sz w:val="24"/>
          <w:szCs w:val="24"/>
          <w:lang w:val="en-US"/>
        </w:rPr>
      </w:pPr>
    </w:p>
    <w:p w14:paraId="0400939C" w14:textId="77777777" w:rsidR="00960B48" w:rsidRDefault="00960B48" w:rsidP="00960B48">
      <w:pPr>
        <w:overflowPunct/>
        <w:autoSpaceDE/>
        <w:autoSpaceDN/>
        <w:adjustRightInd/>
        <w:spacing w:line="240" w:lineRule="auto"/>
        <w:ind w:left="-284"/>
        <w:rPr>
          <w:rFonts w:ascii="Times New Roman" w:hAnsi="Times New Roman"/>
          <w:i/>
          <w:kern w:val="0"/>
          <w:sz w:val="24"/>
          <w:szCs w:val="24"/>
          <w:lang w:val="en-US"/>
        </w:rPr>
      </w:pPr>
    </w:p>
    <w:p w14:paraId="289C735F" w14:textId="5F20AFAE" w:rsidR="00B76176" w:rsidRPr="00B76176" w:rsidRDefault="00B76176" w:rsidP="00960B48">
      <w:pPr>
        <w:overflowPunct/>
        <w:autoSpaceDE/>
        <w:autoSpaceDN/>
        <w:adjustRightInd/>
        <w:spacing w:line="240" w:lineRule="auto"/>
        <w:ind w:left="-284"/>
        <w:rPr>
          <w:rFonts w:ascii="Times New Roman" w:hAnsi="Times New Roman"/>
          <w:i/>
          <w:kern w:val="0"/>
          <w:sz w:val="24"/>
          <w:szCs w:val="24"/>
          <w:lang w:val="en-US"/>
        </w:rPr>
      </w:pPr>
      <w:r w:rsidRPr="00B76176">
        <w:rPr>
          <w:rFonts w:ascii="Times New Roman" w:hAnsi="Times New Roman"/>
          <w:i/>
          <w:kern w:val="0"/>
          <w:sz w:val="24"/>
          <w:szCs w:val="24"/>
          <w:lang w:val="en-US"/>
        </w:rPr>
        <w:t>The list below follows the numbering of MOP8 resolutions, their full titles and relevant operative paragraphs numbered as in the resolutions</w:t>
      </w:r>
      <w:r w:rsidR="00960B48">
        <w:rPr>
          <w:rFonts w:ascii="Times New Roman" w:hAnsi="Times New Roman"/>
          <w:i/>
          <w:kern w:val="0"/>
          <w:sz w:val="24"/>
          <w:szCs w:val="24"/>
          <w:lang w:val="en-US"/>
        </w:rPr>
        <w:t>.</w:t>
      </w:r>
    </w:p>
    <w:p w14:paraId="1502D197" w14:textId="77777777" w:rsidR="00B76176" w:rsidRPr="00B76176" w:rsidRDefault="00B76176" w:rsidP="00B76176">
      <w:pPr>
        <w:overflowPunct/>
        <w:autoSpaceDE/>
        <w:autoSpaceDN/>
        <w:adjustRightInd/>
        <w:spacing w:line="240" w:lineRule="auto"/>
        <w:rPr>
          <w:rFonts w:ascii="Times New Roman" w:hAnsi="Times New Roman"/>
          <w:kern w:val="0"/>
          <w:sz w:val="24"/>
          <w:szCs w:val="24"/>
          <w:lang w:val="en-US"/>
        </w:rPr>
      </w:pPr>
    </w:p>
    <w:tbl>
      <w:tblPr>
        <w:tblW w:w="5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1"/>
        <w:gridCol w:w="2267"/>
      </w:tblGrid>
      <w:tr w:rsidR="0086310A" w:rsidRPr="00B76176" w14:paraId="205CD9C0" w14:textId="6F8233B0" w:rsidTr="00295E02">
        <w:trPr>
          <w:jc w:val="center"/>
        </w:trPr>
        <w:tc>
          <w:tcPr>
            <w:tcW w:w="4216" w:type="pct"/>
            <w:tcBorders>
              <w:top w:val="single" w:sz="4" w:space="0" w:color="auto"/>
              <w:left w:val="single" w:sz="4" w:space="0" w:color="auto"/>
              <w:bottom w:val="single" w:sz="4" w:space="0" w:color="auto"/>
              <w:right w:val="single" w:sz="4" w:space="0" w:color="auto"/>
            </w:tcBorders>
            <w:shd w:val="clear" w:color="auto" w:fill="D9E2F3"/>
          </w:tcPr>
          <w:p w14:paraId="62595C44" w14:textId="77777777" w:rsidR="0086310A" w:rsidRPr="00B76176" w:rsidRDefault="0086310A" w:rsidP="00B76176">
            <w:pPr>
              <w:overflowPunct/>
              <w:autoSpaceDE/>
              <w:autoSpaceDN/>
              <w:adjustRightInd/>
              <w:spacing w:line="240" w:lineRule="auto"/>
              <w:rPr>
                <w:rFonts w:ascii="Times New Roman" w:hAnsi="Times New Roman"/>
                <w:b/>
                <w:kern w:val="0"/>
                <w:sz w:val="22"/>
                <w:szCs w:val="22"/>
                <w:lang w:val="en-US"/>
              </w:rPr>
            </w:pPr>
          </w:p>
          <w:p w14:paraId="19357E43" w14:textId="77777777" w:rsidR="0086310A" w:rsidRPr="00B76176" w:rsidRDefault="0086310A" w:rsidP="00B76176">
            <w:pPr>
              <w:keepNext/>
              <w:widowControl w:val="0"/>
              <w:shd w:val="clear" w:color="auto" w:fill="D9E2F3"/>
              <w:tabs>
                <w:tab w:val="left" w:pos="720"/>
              </w:tabs>
              <w:overflowPunct/>
              <w:autoSpaceDE/>
              <w:autoSpaceDN/>
              <w:adjustRightInd/>
              <w:spacing w:line="276" w:lineRule="auto"/>
              <w:ind w:left="720" w:right="-427" w:hanging="720"/>
              <w:outlineLvl w:val="8"/>
              <w:rPr>
                <w:rFonts w:ascii="Times New Roman" w:hAnsi="Times New Roman"/>
                <w:b/>
                <w:bCs/>
                <w:sz w:val="22"/>
                <w:szCs w:val="22"/>
                <w:lang w:val="en-US"/>
              </w:rPr>
            </w:pPr>
            <w:r w:rsidRPr="00B76176">
              <w:rPr>
                <w:rFonts w:ascii="Times New Roman" w:hAnsi="Times New Roman"/>
                <w:b/>
                <w:bCs/>
                <w:sz w:val="22"/>
                <w:szCs w:val="22"/>
              </w:rPr>
              <w:t xml:space="preserve">Resolution 8.3: </w:t>
            </w:r>
            <w:r w:rsidRPr="00B76176">
              <w:rPr>
                <w:rFonts w:ascii="Times New Roman" w:hAnsi="Times New Roman"/>
                <w:b/>
                <w:bCs/>
                <w:sz w:val="22"/>
                <w:szCs w:val="22"/>
                <w:lang w:val="en-US"/>
              </w:rPr>
              <w:t>State of Implementation of AEWA and its Strategic Plan 2019-2027</w:t>
            </w:r>
          </w:p>
          <w:p w14:paraId="343996D9" w14:textId="77777777" w:rsidR="0086310A" w:rsidRPr="00B76176" w:rsidRDefault="0086310A" w:rsidP="00B76176">
            <w:pPr>
              <w:overflowPunct/>
              <w:autoSpaceDE/>
              <w:autoSpaceDN/>
              <w:adjustRightInd/>
              <w:spacing w:line="240" w:lineRule="auto"/>
              <w:rPr>
                <w:rFonts w:ascii="Times New Roman" w:hAnsi="Times New Roman"/>
                <w:kern w:val="0"/>
                <w:sz w:val="22"/>
                <w:szCs w:val="22"/>
              </w:rPr>
            </w:pPr>
          </w:p>
        </w:tc>
        <w:tc>
          <w:tcPr>
            <w:tcW w:w="784" w:type="pct"/>
            <w:tcBorders>
              <w:top w:val="single" w:sz="4" w:space="0" w:color="auto"/>
              <w:left w:val="single" w:sz="4" w:space="0" w:color="auto"/>
              <w:bottom w:val="single" w:sz="4" w:space="0" w:color="auto"/>
              <w:right w:val="single" w:sz="4" w:space="0" w:color="auto"/>
            </w:tcBorders>
            <w:shd w:val="clear" w:color="auto" w:fill="D9E2F3"/>
          </w:tcPr>
          <w:p w14:paraId="65BD9294" w14:textId="77777777" w:rsidR="00CE0EA1" w:rsidRDefault="00CE0EA1" w:rsidP="00B76176">
            <w:pPr>
              <w:overflowPunct/>
              <w:autoSpaceDE/>
              <w:autoSpaceDN/>
              <w:adjustRightInd/>
              <w:spacing w:line="240" w:lineRule="auto"/>
              <w:rPr>
                <w:rFonts w:ascii="Times New Roman" w:hAnsi="Times New Roman"/>
                <w:b/>
                <w:kern w:val="0"/>
                <w:sz w:val="22"/>
                <w:szCs w:val="22"/>
                <w:lang w:val="en-US"/>
              </w:rPr>
            </w:pPr>
          </w:p>
          <w:p w14:paraId="7105CFFC" w14:textId="18EBCDF4" w:rsidR="0086310A" w:rsidRPr="00B76176" w:rsidRDefault="00CE0EA1" w:rsidP="00B76176">
            <w:pPr>
              <w:overflowPunct/>
              <w:autoSpaceDE/>
              <w:autoSpaceDN/>
              <w:adjustRightInd/>
              <w:spacing w:line="240" w:lineRule="auto"/>
              <w:rPr>
                <w:rFonts w:ascii="Times New Roman" w:hAnsi="Times New Roman"/>
                <w:b/>
                <w:kern w:val="0"/>
                <w:sz w:val="22"/>
                <w:szCs w:val="22"/>
                <w:lang w:val="en-US"/>
              </w:rPr>
            </w:pPr>
            <w:r>
              <w:rPr>
                <w:rFonts w:ascii="Times New Roman" w:hAnsi="Times New Roman"/>
                <w:b/>
                <w:kern w:val="0"/>
                <w:sz w:val="22"/>
                <w:szCs w:val="22"/>
                <w:lang w:val="en-US"/>
              </w:rPr>
              <w:t>N</w:t>
            </w:r>
            <w:r w:rsidR="0086310A">
              <w:rPr>
                <w:rFonts w:ascii="Times New Roman" w:hAnsi="Times New Roman"/>
                <w:b/>
                <w:kern w:val="0"/>
                <w:sz w:val="22"/>
                <w:szCs w:val="22"/>
                <w:lang w:val="en-US"/>
              </w:rPr>
              <w:t>eeded</w:t>
            </w:r>
            <w:r>
              <w:rPr>
                <w:rFonts w:ascii="Times New Roman" w:hAnsi="Times New Roman"/>
                <w:b/>
                <w:kern w:val="0"/>
                <w:sz w:val="22"/>
                <w:szCs w:val="22"/>
                <w:lang w:val="en-US"/>
              </w:rPr>
              <w:t xml:space="preserve"> action</w:t>
            </w:r>
          </w:p>
        </w:tc>
      </w:tr>
      <w:tr w:rsidR="0086310A" w:rsidRPr="00B76176" w14:paraId="0142AA30" w14:textId="0708E9DE" w:rsidTr="00295E02">
        <w:trPr>
          <w:jc w:val="center"/>
        </w:trPr>
        <w:tc>
          <w:tcPr>
            <w:tcW w:w="4216" w:type="pct"/>
            <w:tcBorders>
              <w:top w:val="single" w:sz="4" w:space="0" w:color="auto"/>
              <w:left w:val="single" w:sz="4" w:space="0" w:color="auto"/>
              <w:bottom w:val="single" w:sz="4" w:space="0" w:color="auto"/>
              <w:right w:val="single" w:sz="4" w:space="0" w:color="auto"/>
            </w:tcBorders>
            <w:hideMark/>
          </w:tcPr>
          <w:p w14:paraId="251A6934" w14:textId="3EF23DF5" w:rsidR="0086310A" w:rsidRPr="00B76176" w:rsidRDefault="0086310A" w:rsidP="00B76176">
            <w:pPr>
              <w:numPr>
                <w:ilvl w:val="0"/>
                <w:numId w:val="1"/>
              </w:numPr>
              <w:overflowPunct/>
              <w:autoSpaceDE/>
              <w:autoSpaceDN/>
              <w:adjustRightInd/>
              <w:spacing w:line="240" w:lineRule="auto"/>
              <w:rPr>
                <w:rFonts w:ascii="Times New Roman" w:hAnsi="Times New Roman"/>
                <w:iCs/>
                <w:kern w:val="0"/>
                <w:sz w:val="22"/>
                <w:szCs w:val="22"/>
              </w:rPr>
            </w:pPr>
            <w:r w:rsidRPr="00B76176">
              <w:rPr>
                <w:rFonts w:ascii="Times New Roman" w:hAnsi="Times New Roman"/>
                <w:i/>
                <w:iCs/>
                <w:kern w:val="0"/>
                <w:sz w:val="22"/>
                <w:szCs w:val="22"/>
              </w:rPr>
              <w:t>Requests</w:t>
            </w:r>
            <w:r w:rsidRPr="00B76176">
              <w:rPr>
                <w:rFonts w:ascii="Times New Roman" w:hAnsi="Times New Roman"/>
                <w:iCs/>
                <w:kern w:val="0"/>
                <w:sz w:val="22"/>
                <w:szCs w:val="22"/>
              </w:rPr>
              <w:t xml:space="preserve"> the Standing Committee, working with the Technical Committee and the Secretariat, resources permitting, to improve the monitoring of implementation of the AEWA Strategic Plan 2019-2027 and progress towards achieving its objectives and purpose by undertaking advance planning for the assessment of the 22 postponed target-level indicators and those target-level indicators that were not assessed so far or where the need of additional or improved data has been identified, as well as purpose-level indicator P4;</w:t>
            </w:r>
          </w:p>
        </w:tc>
        <w:tc>
          <w:tcPr>
            <w:tcW w:w="784" w:type="pct"/>
            <w:tcBorders>
              <w:top w:val="single" w:sz="4" w:space="0" w:color="auto"/>
              <w:left w:val="single" w:sz="4" w:space="0" w:color="auto"/>
              <w:bottom w:val="single" w:sz="4" w:space="0" w:color="auto"/>
              <w:right w:val="single" w:sz="4" w:space="0" w:color="auto"/>
            </w:tcBorders>
          </w:tcPr>
          <w:p w14:paraId="7C008BBD" w14:textId="15FD632A" w:rsidR="0086310A" w:rsidRPr="0086310A" w:rsidRDefault="00960B48" w:rsidP="00960B48">
            <w:pPr>
              <w:overflowPunct/>
              <w:autoSpaceDE/>
              <w:autoSpaceDN/>
              <w:adjustRightInd/>
              <w:spacing w:line="240" w:lineRule="auto"/>
              <w:rPr>
                <w:rFonts w:ascii="Times New Roman" w:hAnsi="Times New Roman"/>
                <w:kern w:val="0"/>
                <w:sz w:val="22"/>
                <w:szCs w:val="22"/>
              </w:rPr>
            </w:pPr>
            <w:r>
              <w:rPr>
                <w:rFonts w:ascii="Times New Roman" w:hAnsi="Times New Roman"/>
                <w:kern w:val="0"/>
                <w:sz w:val="22"/>
                <w:szCs w:val="22"/>
              </w:rPr>
              <w:t>To be discussed</w:t>
            </w:r>
          </w:p>
        </w:tc>
      </w:tr>
      <w:tr w:rsidR="0086310A" w:rsidRPr="00B76176" w14:paraId="71ECDBBA" w14:textId="3BFDC44D" w:rsidTr="00295E02">
        <w:trPr>
          <w:jc w:val="center"/>
        </w:trPr>
        <w:tc>
          <w:tcPr>
            <w:tcW w:w="4216" w:type="pct"/>
            <w:tcBorders>
              <w:top w:val="single" w:sz="4" w:space="0" w:color="auto"/>
              <w:left w:val="single" w:sz="4" w:space="0" w:color="auto"/>
              <w:bottom w:val="single" w:sz="4" w:space="0" w:color="auto"/>
              <w:right w:val="single" w:sz="4" w:space="0" w:color="auto"/>
            </w:tcBorders>
            <w:hideMark/>
          </w:tcPr>
          <w:p w14:paraId="7587B30C" w14:textId="77777777" w:rsidR="0086310A" w:rsidRPr="00B76176" w:rsidRDefault="0086310A" w:rsidP="00B76176">
            <w:pPr>
              <w:numPr>
                <w:ilvl w:val="0"/>
                <w:numId w:val="2"/>
              </w:numPr>
              <w:overflowPunct/>
              <w:autoSpaceDE/>
              <w:autoSpaceDN/>
              <w:adjustRightInd/>
              <w:spacing w:line="276" w:lineRule="auto"/>
              <w:jc w:val="both"/>
              <w:rPr>
                <w:rFonts w:ascii="Times New Roman" w:hAnsi="Times New Roman"/>
                <w:iCs/>
                <w:kern w:val="0"/>
                <w:sz w:val="22"/>
                <w:szCs w:val="22"/>
              </w:rPr>
            </w:pPr>
            <w:r w:rsidRPr="00B76176">
              <w:rPr>
                <w:rFonts w:ascii="Times New Roman" w:hAnsi="Times New Roman"/>
                <w:i/>
                <w:iCs/>
                <w:kern w:val="0"/>
                <w:sz w:val="22"/>
                <w:szCs w:val="22"/>
              </w:rPr>
              <w:t xml:space="preserve">Requests </w:t>
            </w:r>
            <w:r w:rsidRPr="00B76176">
              <w:rPr>
                <w:rFonts w:ascii="Times New Roman" w:hAnsi="Times New Roman"/>
                <w:iCs/>
                <w:kern w:val="0"/>
                <w:sz w:val="22"/>
                <w:szCs w:val="22"/>
              </w:rPr>
              <w:t>the Standing Committee, working with the Technical Committee and the Secretariat, resources permitting, to prioritise the compilation of a progress report on the implementation of the Plan of Action for Africa 2019-2027 for submission to MOP9;</w:t>
            </w:r>
          </w:p>
        </w:tc>
        <w:tc>
          <w:tcPr>
            <w:tcW w:w="784" w:type="pct"/>
            <w:tcBorders>
              <w:top w:val="single" w:sz="4" w:space="0" w:color="auto"/>
              <w:left w:val="single" w:sz="4" w:space="0" w:color="auto"/>
              <w:bottom w:val="single" w:sz="4" w:space="0" w:color="auto"/>
              <w:right w:val="single" w:sz="4" w:space="0" w:color="auto"/>
            </w:tcBorders>
          </w:tcPr>
          <w:p w14:paraId="11609485" w14:textId="6DF87602" w:rsidR="0086310A" w:rsidRPr="0086310A" w:rsidRDefault="00960B48" w:rsidP="00960B48">
            <w:pPr>
              <w:overflowPunct/>
              <w:autoSpaceDE/>
              <w:autoSpaceDN/>
              <w:adjustRightInd/>
              <w:spacing w:line="276" w:lineRule="auto"/>
              <w:rPr>
                <w:rFonts w:ascii="Times New Roman" w:hAnsi="Times New Roman"/>
                <w:kern w:val="0"/>
                <w:sz w:val="22"/>
                <w:szCs w:val="22"/>
              </w:rPr>
            </w:pPr>
            <w:r>
              <w:rPr>
                <w:rFonts w:ascii="Times New Roman" w:hAnsi="Times New Roman"/>
                <w:kern w:val="0"/>
                <w:sz w:val="22"/>
                <w:szCs w:val="22"/>
              </w:rPr>
              <w:t>To be discussed</w:t>
            </w:r>
          </w:p>
        </w:tc>
      </w:tr>
      <w:tr w:rsidR="0086310A" w:rsidRPr="00B76176" w14:paraId="3F1DBB2E" w14:textId="412E5DED" w:rsidTr="00295E02">
        <w:trPr>
          <w:jc w:val="center"/>
        </w:trPr>
        <w:tc>
          <w:tcPr>
            <w:tcW w:w="4216" w:type="pct"/>
            <w:tcBorders>
              <w:top w:val="single" w:sz="4" w:space="0" w:color="auto"/>
              <w:left w:val="single" w:sz="4" w:space="0" w:color="auto"/>
              <w:bottom w:val="single" w:sz="4" w:space="0" w:color="auto"/>
              <w:right w:val="single" w:sz="4" w:space="0" w:color="auto"/>
            </w:tcBorders>
            <w:hideMark/>
          </w:tcPr>
          <w:p w14:paraId="26B66A6E" w14:textId="77777777" w:rsidR="0086310A" w:rsidRPr="00B76176" w:rsidRDefault="0086310A" w:rsidP="00B76176">
            <w:pPr>
              <w:numPr>
                <w:ilvl w:val="0"/>
                <w:numId w:val="3"/>
              </w:numPr>
              <w:overflowPunct/>
              <w:autoSpaceDE/>
              <w:autoSpaceDN/>
              <w:adjustRightInd/>
              <w:spacing w:line="240" w:lineRule="auto"/>
              <w:rPr>
                <w:rFonts w:ascii="Times New Roman" w:hAnsi="Times New Roman"/>
                <w:iCs/>
                <w:kern w:val="0"/>
                <w:sz w:val="22"/>
                <w:szCs w:val="22"/>
              </w:rPr>
            </w:pPr>
            <w:r w:rsidRPr="00B76176">
              <w:rPr>
                <w:rFonts w:ascii="Times New Roman" w:hAnsi="Times New Roman"/>
                <w:i/>
                <w:iCs/>
                <w:kern w:val="0"/>
                <w:sz w:val="22"/>
                <w:szCs w:val="22"/>
              </w:rPr>
              <w:t>Requests</w:t>
            </w:r>
            <w:r w:rsidRPr="00B76176">
              <w:rPr>
                <w:rFonts w:ascii="Times New Roman" w:hAnsi="Times New Roman"/>
                <w:iCs/>
                <w:kern w:val="0"/>
                <w:sz w:val="22"/>
                <w:szCs w:val="22"/>
              </w:rPr>
              <w:t xml:space="preserve"> the Standing Committee, working with the Technical Committee and the Secretariat, resources permitting, to support Parties in implementing the recommendations for the next triennium made in the </w:t>
            </w:r>
            <w:r w:rsidRPr="00B76176">
              <w:rPr>
                <w:rFonts w:ascii="Times New Roman" w:hAnsi="Times New Roman"/>
                <w:i/>
                <w:iCs/>
                <w:kern w:val="0"/>
                <w:sz w:val="22"/>
                <w:szCs w:val="22"/>
              </w:rPr>
              <w:t>Progress Report on the Implementation of the AEWA Strategic Plan 2019-2027</w:t>
            </w:r>
            <w:r w:rsidRPr="00B76176">
              <w:rPr>
                <w:rFonts w:ascii="Times New Roman" w:hAnsi="Times New Roman"/>
                <w:iCs/>
                <w:kern w:val="0"/>
                <w:sz w:val="22"/>
                <w:szCs w:val="22"/>
              </w:rPr>
              <w:t xml:space="preserve"> (Doc. AEWA/MOP 8.11), the </w:t>
            </w:r>
            <w:r w:rsidRPr="00B76176">
              <w:rPr>
                <w:rFonts w:ascii="Times New Roman" w:hAnsi="Times New Roman"/>
                <w:i/>
                <w:iCs/>
                <w:kern w:val="0"/>
                <w:sz w:val="22"/>
                <w:szCs w:val="22"/>
              </w:rPr>
              <w:t>Analysis of the National Reports on the Implementation of the AEWA Plan of Action for Africa for the Period 2019-2020</w:t>
            </w:r>
            <w:r w:rsidRPr="00B76176">
              <w:rPr>
                <w:rFonts w:ascii="Times New Roman" w:hAnsi="Times New Roman"/>
                <w:iCs/>
                <w:kern w:val="0"/>
                <w:sz w:val="22"/>
                <w:szCs w:val="22"/>
              </w:rPr>
              <w:t xml:space="preserve"> (Doc. AEWA/MOP 8.15) and the priorities indicated in the </w:t>
            </w:r>
            <w:r w:rsidRPr="00B76176">
              <w:rPr>
                <w:rFonts w:ascii="Times New Roman" w:hAnsi="Times New Roman"/>
                <w:i/>
                <w:iCs/>
                <w:kern w:val="0"/>
                <w:sz w:val="22"/>
                <w:szCs w:val="22"/>
              </w:rPr>
              <w:t>8</w:t>
            </w:r>
            <w:r w:rsidRPr="00B76176">
              <w:rPr>
                <w:rFonts w:ascii="Times New Roman" w:hAnsi="Times New Roman"/>
                <w:i/>
                <w:iCs/>
                <w:kern w:val="0"/>
                <w:sz w:val="22"/>
                <w:szCs w:val="22"/>
                <w:vertAlign w:val="superscript"/>
              </w:rPr>
              <w:t>th</w:t>
            </w:r>
            <w:r w:rsidRPr="00B76176">
              <w:rPr>
                <w:rFonts w:ascii="Times New Roman" w:hAnsi="Times New Roman"/>
                <w:i/>
                <w:iCs/>
                <w:kern w:val="0"/>
                <w:sz w:val="22"/>
                <w:szCs w:val="22"/>
              </w:rPr>
              <w:t xml:space="preserve"> Conservation Status Report </w:t>
            </w:r>
            <w:r w:rsidRPr="00B76176">
              <w:rPr>
                <w:rFonts w:ascii="Times New Roman" w:hAnsi="Times New Roman"/>
                <w:iCs/>
                <w:kern w:val="0"/>
                <w:sz w:val="22"/>
                <w:szCs w:val="22"/>
              </w:rPr>
              <w:t>(Doc. AEWA/MOP 8.19);</w:t>
            </w:r>
          </w:p>
        </w:tc>
        <w:tc>
          <w:tcPr>
            <w:tcW w:w="784" w:type="pct"/>
            <w:tcBorders>
              <w:top w:val="single" w:sz="4" w:space="0" w:color="auto"/>
              <w:left w:val="single" w:sz="4" w:space="0" w:color="auto"/>
              <w:bottom w:val="single" w:sz="4" w:space="0" w:color="auto"/>
              <w:right w:val="single" w:sz="4" w:space="0" w:color="auto"/>
            </w:tcBorders>
          </w:tcPr>
          <w:p w14:paraId="2AD61C00" w14:textId="61164B15" w:rsidR="0086310A" w:rsidRPr="0086310A" w:rsidRDefault="00960B48" w:rsidP="00960B48">
            <w:pPr>
              <w:overflowPunct/>
              <w:autoSpaceDE/>
              <w:autoSpaceDN/>
              <w:adjustRightInd/>
              <w:spacing w:line="240" w:lineRule="auto"/>
              <w:rPr>
                <w:rFonts w:ascii="Times New Roman" w:hAnsi="Times New Roman"/>
                <w:kern w:val="0"/>
                <w:sz w:val="22"/>
                <w:szCs w:val="22"/>
              </w:rPr>
            </w:pPr>
            <w:r>
              <w:rPr>
                <w:rFonts w:ascii="Times New Roman" w:hAnsi="Times New Roman"/>
                <w:kern w:val="0"/>
                <w:sz w:val="22"/>
                <w:szCs w:val="22"/>
              </w:rPr>
              <w:t>To be discussed</w:t>
            </w:r>
          </w:p>
        </w:tc>
      </w:tr>
      <w:tr w:rsidR="0086310A" w:rsidRPr="00B76176" w14:paraId="62765399" w14:textId="72FCE9BD" w:rsidTr="00295E02">
        <w:trPr>
          <w:jc w:val="center"/>
        </w:trPr>
        <w:tc>
          <w:tcPr>
            <w:tcW w:w="4216" w:type="pct"/>
            <w:tcBorders>
              <w:top w:val="single" w:sz="4" w:space="0" w:color="auto"/>
              <w:left w:val="single" w:sz="4" w:space="0" w:color="auto"/>
              <w:bottom w:val="single" w:sz="4" w:space="0" w:color="auto"/>
              <w:right w:val="single" w:sz="4" w:space="0" w:color="auto"/>
            </w:tcBorders>
            <w:hideMark/>
          </w:tcPr>
          <w:p w14:paraId="72A2968B" w14:textId="77777777" w:rsidR="0086310A" w:rsidRPr="00B76176" w:rsidRDefault="0086310A" w:rsidP="00B76176">
            <w:pPr>
              <w:numPr>
                <w:ilvl w:val="0"/>
                <w:numId w:val="3"/>
              </w:numPr>
              <w:overflowPunct/>
              <w:autoSpaceDE/>
              <w:autoSpaceDN/>
              <w:adjustRightInd/>
              <w:spacing w:line="276" w:lineRule="auto"/>
              <w:jc w:val="both"/>
              <w:rPr>
                <w:rFonts w:ascii="Times New Roman" w:hAnsi="Times New Roman"/>
                <w:iCs/>
                <w:kern w:val="0"/>
                <w:sz w:val="22"/>
                <w:szCs w:val="22"/>
              </w:rPr>
            </w:pPr>
            <w:r w:rsidRPr="00B76176">
              <w:rPr>
                <w:rFonts w:ascii="Times New Roman" w:hAnsi="Times New Roman"/>
                <w:i/>
                <w:iCs/>
                <w:kern w:val="0"/>
                <w:sz w:val="22"/>
                <w:szCs w:val="22"/>
              </w:rPr>
              <w:t>Recommends</w:t>
            </w:r>
            <w:r w:rsidRPr="00B76176">
              <w:rPr>
                <w:rFonts w:ascii="Times New Roman" w:hAnsi="Times New Roman"/>
                <w:iCs/>
                <w:kern w:val="0"/>
                <w:sz w:val="22"/>
                <w:szCs w:val="22"/>
              </w:rPr>
              <w:t xml:space="preserve"> that all Contracting Parties, non-Party Range States, AEWA governing bodies and the Secretariat as well as the wider AEWA community step up efforts and synergies with other international processes and partners to mainstream AEWA objectives into other sectors identified to be the main drivers of decline;</w:t>
            </w:r>
          </w:p>
        </w:tc>
        <w:tc>
          <w:tcPr>
            <w:tcW w:w="784" w:type="pct"/>
            <w:tcBorders>
              <w:top w:val="single" w:sz="4" w:space="0" w:color="auto"/>
              <w:left w:val="single" w:sz="4" w:space="0" w:color="auto"/>
              <w:bottom w:val="single" w:sz="4" w:space="0" w:color="auto"/>
              <w:right w:val="single" w:sz="4" w:space="0" w:color="auto"/>
            </w:tcBorders>
          </w:tcPr>
          <w:p w14:paraId="6B9FEB46" w14:textId="5AB3E6E3" w:rsidR="0086310A" w:rsidRPr="0086310A" w:rsidRDefault="00960B48" w:rsidP="00960B48">
            <w:pPr>
              <w:overflowPunct/>
              <w:autoSpaceDE/>
              <w:autoSpaceDN/>
              <w:adjustRightInd/>
              <w:spacing w:line="276" w:lineRule="auto"/>
              <w:rPr>
                <w:rFonts w:ascii="Times New Roman" w:hAnsi="Times New Roman"/>
                <w:kern w:val="0"/>
                <w:sz w:val="22"/>
                <w:szCs w:val="22"/>
              </w:rPr>
            </w:pPr>
            <w:r>
              <w:rPr>
                <w:rFonts w:ascii="Times New Roman" w:hAnsi="Times New Roman"/>
                <w:kern w:val="0"/>
                <w:sz w:val="22"/>
                <w:szCs w:val="22"/>
              </w:rPr>
              <w:t>To be discussed</w:t>
            </w:r>
          </w:p>
        </w:tc>
      </w:tr>
      <w:tr w:rsidR="0086310A" w:rsidRPr="00B76176" w14:paraId="68F00034" w14:textId="7111C0C2" w:rsidTr="00295E02">
        <w:trPr>
          <w:jc w:val="center"/>
        </w:trPr>
        <w:tc>
          <w:tcPr>
            <w:tcW w:w="4216" w:type="pct"/>
            <w:tcBorders>
              <w:top w:val="single" w:sz="4" w:space="0" w:color="auto"/>
              <w:left w:val="single" w:sz="4" w:space="0" w:color="auto"/>
              <w:bottom w:val="single" w:sz="4" w:space="0" w:color="auto"/>
              <w:right w:val="single" w:sz="4" w:space="0" w:color="auto"/>
            </w:tcBorders>
            <w:shd w:val="clear" w:color="auto" w:fill="D9E2F3"/>
          </w:tcPr>
          <w:p w14:paraId="7071ED38" w14:textId="77777777" w:rsidR="0086310A" w:rsidRPr="00B76176" w:rsidRDefault="0086310A" w:rsidP="00B76176">
            <w:pPr>
              <w:overflowPunct/>
              <w:spacing w:line="240" w:lineRule="auto"/>
              <w:rPr>
                <w:rFonts w:ascii="Times New Roman" w:hAnsi="Times New Roman"/>
                <w:b/>
                <w:bCs/>
                <w:caps/>
                <w:kern w:val="0"/>
                <w:sz w:val="22"/>
                <w:szCs w:val="22"/>
                <w:lang w:val="en-US"/>
              </w:rPr>
            </w:pPr>
            <w:bookmarkStart w:id="0" w:name="_Hlk534639555"/>
            <w:r w:rsidRPr="00B76176">
              <w:rPr>
                <w:rFonts w:ascii="Times New Roman" w:hAnsi="Times New Roman"/>
                <w:b/>
                <w:bCs/>
                <w:caps/>
                <w:kern w:val="0"/>
                <w:sz w:val="22"/>
                <w:szCs w:val="22"/>
                <w:lang w:val="en-US"/>
              </w:rPr>
              <w:lastRenderedPageBreak/>
              <w:t xml:space="preserve"> </w:t>
            </w:r>
          </w:p>
          <w:p w14:paraId="5DA678F9" w14:textId="77777777" w:rsidR="0086310A" w:rsidRPr="00B76176" w:rsidRDefault="0086310A" w:rsidP="00B76176">
            <w:pPr>
              <w:overflowPunct/>
              <w:spacing w:line="240" w:lineRule="auto"/>
              <w:rPr>
                <w:rFonts w:ascii="Times New Roman" w:hAnsi="Times New Roman"/>
                <w:b/>
                <w:kern w:val="0"/>
                <w:sz w:val="22"/>
                <w:szCs w:val="22"/>
                <w:lang w:val="en-US"/>
              </w:rPr>
            </w:pPr>
            <w:r w:rsidRPr="00B76176">
              <w:rPr>
                <w:rFonts w:ascii="Times New Roman" w:hAnsi="Times New Roman"/>
                <w:b/>
                <w:kern w:val="0"/>
                <w:sz w:val="22"/>
                <w:szCs w:val="22"/>
                <w:lang w:val="en-US"/>
              </w:rPr>
              <w:t>Resolution 8.12: Financial and administrative matters</w:t>
            </w:r>
          </w:p>
          <w:p w14:paraId="567BDD92" w14:textId="77777777" w:rsidR="0086310A" w:rsidRPr="00B76176" w:rsidRDefault="0086310A" w:rsidP="00B76176">
            <w:pPr>
              <w:overflowPunct/>
              <w:spacing w:line="240" w:lineRule="auto"/>
              <w:rPr>
                <w:rFonts w:ascii="Times New Roman" w:hAnsi="Times New Roman"/>
                <w:b/>
                <w:kern w:val="0"/>
                <w:sz w:val="22"/>
                <w:szCs w:val="22"/>
                <w:lang w:val="en-US"/>
              </w:rPr>
            </w:pPr>
          </w:p>
        </w:tc>
        <w:tc>
          <w:tcPr>
            <w:tcW w:w="784" w:type="pct"/>
            <w:tcBorders>
              <w:top w:val="single" w:sz="4" w:space="0" w:color="auto"/>
              <w:left w:val="single" w:sz="4" w:space="0" w:color="auto"/>
              <w:bottom w:val="single" w:sz="4" w:space="0" w:color="auto"/>
              <w:right w:val="single" w:sz="4" w:space="0" w:color="auto"/>
            </w:tcBorders>
            <w:shd w:val="clear" w:color="auto" w:fill="D9E2F3"/>
          </w:tcPr>
          <w:p w14:paraId="511CB4B5" w14:textId="77777777" w:rsidR="0086310A" w:rsidRPr="0086310A" w:rsidRDefault="0086310A" w:rsidP="00960B48">
            <w:pPr>
              <w:overflowPunct/>
              <w:spacing w:line="240" w:lineRule="auto"/>
              <w:rPr>
                <w:rFonts w:ascii="Times New Roman" w:hAnsi="Times New Roman"/>
                <w:b/>
                <w:bCs/>
                <w:caps/>
                <w:kern w:val="0"/>
                <w:sz w:val="22"/>
                <w:szCs w:val="22"/>
                <w:lang w:val="en-US"/>
              </w:rPr>
            </w:pPr>
          </w:p>
        </w:tc>
        <w:bookmarkEnd w:id="0"/>
      </w:tr>
      <w:tr w:rsidR="0086310A" w:rsidRPr="00B76176" w14:paraId="1B8970E5" w14:textId="554D62B0" w:rsidTr="00295E02">
        <w:trPr>
          <w:jc w:val="center"/>
        </w:trPr>
        <w:tc>
          <w:tcPr>
            <w:tcW w:w="4216" w:type="pct"/>
            <w:tcBorders>
              <w:top w:val="single" w:sz="4" w:space="0" w:color="auto"/>
              <w:left w:val="single" w:sz="4" w:space="0" w:color="auto"/>
              <w:bottom w:val="single" w:sz="4" w:space="0" w:color="auto"/>
              <w:right w:val="single" w:sz="4" w:space="0" w:color="auto"/>
            </w:tcBorders>
            <w:hideMark/>
          </w:tcPr>
          <w:p w14:paraId="5A44C6BF" w14:textId="77777777" w:rsidR="0086310A" w:rsidRPr="00B76176" w:rsidRDefault="0086310A" w:rsidP="003E5DDA">
            <w:pPr>
              <w:widowControl w:val="0"/>
              <w:numPr>
                <w:ilvl w:val="0"/>
                <w:numId w:val="4"/>
              </w:numPr>
              <w:tabs>
                <w:tab w:val="left" w:pos="488"/>
              </w:tabs>
              <w:suppressAutoHyphens/>
              <w:overflowPunct/>
              <w:adjustRightInd/>
              <w:spacing w:line="276" w:lineRule="auto"/>
              <w:jc w:val="both"/>
              <w:textAlignment w:val="baseline"/>
              <w:rPr>
                <w:rFonts w:ascii="Times New Roman" w:hAnsi="Times New Roman"/>
                <w:kern w:val="0"/>
                <w:sz w:val="22"/>
                <w:szCs w:val="22"/>
                <w:lang w:val="en-US"/>
              </w:rPr>
            </w:pPr>
            <w:r w:rsidRPr="00B76176">
              <w:rPr>
                <w:rFonts w:ascii="Times New Roman" w:hAnsi="Times New Roman"/>
                <w:i/>
                <w:iCs/>
                <w:kern w:val="0"/>
                <w:sz w:val="22"/>
                <w:szCs w:val="22"/>
                <w:lang w:val="en-US"/>
              </w:rPr>
              <w:t xml:space="preserve">Requests </w:t>
            </w:r>
            <w:r w:rsidRPr="00B76176">
              <w:rPr>
                <w:rFonts w:ascii="Times New Roman" w:hAnsi="Times New Roman"/>
                <w:kern w:val="0"/>
                <w:sz w:val="22"/>
                <w:szCs w:val="22"/>
                <w:lang w:val="en-US"/>
              </w:rPr>
              <w:t>the Standing Committee to review and endorse the Programme of Work of the Secretariat for the period 2023-2025, taking account of the resources agreed by Parties;</w:t>
            </w:r>
          </w:p>
        </w:tc>
        <w:tc>
          <w:tcPr>
            <w:tcW w:w="784" w:type="pct"/>
            <w:tcBorders>
              <w:top w:val="single" w:sz="4" w:space="0" w:color="auto"/>
              <w:left w:val="single" w:sz="4" w:space="0" w:color="auto"/>
              <w:bottom w:val="single" w:sz="4" w:space="0" w:color="auto"/>
              <w:right w:val="single" w:sz="4" w:space="0" w:color="auto"/>
            </w:tcBorders>
          </w:tcPr>
          <w:p w14:paraId="14CFD919" w14:textId="7B454F0C" w:rsidR="0086310A" w:rsidRPr="0086310A" w:rsidRDefault="00CE0EA1" w:rsidP="0086310A">
            <w:pPr>
              <w:widowControl w:val="0"/>
              <w:tabs>
                <w:tab w:val="left" w:pos="488"/>
              </w:tabs>
              <w:suppressAutoHyphens/>
              <w:overflowPunct/>
              <w:adjustRightInd/>
              <w:spacing w:line="276" w:lineRule="auto"/>
              <w:jc w:val="both"/>
              <w:textAlignment w:val="baseline"/>
              <w:rPr>
                <w:rFonts w:ascii="Times New Roman" w:hAnsi="Times New Roman"/>
                <w:kern w:val="0"/>
                <w:sz w:val="22"/>
                <w:szCs w:val="22"/>
                <w:lang w:val="en-US"/>
              </w:rPr>
            </w:pPr>
            <w:r>
              <w:rPr>
                <w:rFonts w:ascii="Times New Roman" w:hAnsi="Times New Roman"/>
                <w:kern w:val="0"/>
                <w:sz w:val="22"/>
                <w:szCs w:val="22"/>
                <w:lang w:val="en-US"/>
              </w:rPr>
              <w:t>Completed</w:t>
            </w:r>
          </w:p>
        </w:tc>
      </w:tr>
      <w:tr w:rsidR="0086310A" w:rsidRPr="00B76176" w14:paraId="1DADC750" w14:textId="04C861C9" w:rsidTr="00295E02">
        <w:trPr>
          <w:jc w:val="center"/>
        </w:trPr>
        <w:tc>
          <w:tcPr>
            <w:tcW w:w="4216" w:type="pct"/>
            <w:tcBorders>
              <w:top w:val="single" w:sz="4" w:space="0" w:color="auto"/>
              <w:left w:val="single" w:sz="4" w:space="0" w:color="auto"/>
              <w:bottom w:val="single" w:sz="4" w:space="0" w:color="auto"/>
              <w:right w:val="single" w:sz="4" w:space="0" w:color="auto"/>
            </w:tcBorders>
            <w:hideMark/>
          </w:tcPr>
          <w:p w14:paraId="02BCBD10" w14:textId="77777777" w:rsidR="0086310A" w:rsidRPr="00B76176" w:rsidRDefault="0086310A" w:rsidP="003E5DDA">
            <w:pPr>
              <w:numPr>
                <w:ilvl w:val="0"/>
                <w:numId w:val="4"/>
              </w:numPr>
              <w:tabs>
                <w:tab w:val="left" w:pos="488"/>
              </w:tabs>
              <w:suppressAutoHyphens/>
              <w:overflowPunct/>
              <w:autoSpaceDE/>
              <w:adjustRightInd/>
              <w:spacing w:line="276" w:lineRule="auto"/>
              <w:contextualSpacing/>
              <w:jc w:val="both"/>
              <w:textAlignment w:val="baseline"/>
              <w:rPr>
                <w:rFonts w:ascii="Times New Roman" w:hAnsi="Times New Roman"/>
                <w:kern w:val="0"/>
                <w:sz w:val="22"/>
                <w:szCs w:val="22"/>
                <w:lang w:val="en-US"/>
              </w:rPr>
            </w:pPr>
            <w:r w:rsidRPr="00B76176">
              <w:rPr>
                <w:rFonts w:ascii="Times New Roman" w:hAnsi="Times New Roman"/>
                <w:i/>
                <w:kern w:val="0"/>
                <w:sz w:val="22"/>
                <w:szCs w:val="22"/>
                <w:lang w:val="en-US"/>
              </w:rPr>
              <w:t>Decides</w:t>
            </w:r>
            <w:r w:rsidRPr="00B76176">
              <w:rPr>
                <w:rFonts w:ascii="Times New Roman" w:hAnsi="Times New Roman"/>
                <w:kern w:val="0"/>
                <w:sz w:val="22"/>
                <w:szCs w:val="22"/>
                <w:lang w:val="en-US"/>
              </w:rPr>
              <w:t xml:space="preserve"> that the contributions of new Parties shall be directed to the AEWA Trust Fund reserve and that the Executive Secretary, subject to approval of the Standing Committee, and in urgent cases with the approval of the Chair, shall have the authority to spend funds from new Parties on activities not covered by the core budget;</w:t>
            </w:r>
          </w:p>
        </w:tc>
        <w:tc>
          <w:tcPr>
            <w:tcW w:w="784" w:type="pct"/>
            <w:tcBorders>
              <w:top w:val="single" w:sz="4" w:space="0" w:color="auto"/>
              <w:left w:val="single" w:sz="4" w:space="0" w:color="auto"/>
              <w:bottom w:val="single" w:sz="4" w:space="0" w:color="auto"/>
              <w:right w:val="single" w:sz="4" w:space="0" w:color="auto"/>
            </w:tcBorders>
          </w:tcPr>
          <w:p w14:paraId="165C1D5C" w14:textId="16F952D9" w:rsidR="0086310A" w:rsidRPr="0086310A" w:rsidRDefault="00DB319A" w:rsidP="0086310A">
            <w:pPr>
              <w:tabs>
                <w:tab w:val="left" w:pos="488"/>
              </w:tabs>
              <w:suppressAutoHyphens/>
              <w:overflowPunct/>
              <w:autoSpaceDE/>
              <w:adjustRightInd/>
              <w:spacing w:line="276" w:lineRule="auto"/>
              <w:contextualSpacing/>
              <w:jc w:val="both"/>
              <w:textAlignment w:val="baseline"/>
              <w:rPr>
                <w:rFonts w:ascii="Times New Roman" w:hAnsi="Times New Roman"/>
                <w:iCs/>
                <w:kern w:val="0"/>
                <w:sz w:val="22"/>
                <w:szCs w:val="22"/>
                <w:lang w:val="en-US"/>
              </w:rPr>
            </w:pPr>
            <w:r>
              <w:rPr>
                <w:rFonts w:ascii="Times New Roman" w:hAnsi="Times New Roman"/>
                <w:iCs/>
                <w:kern w:val="0"/>
                <w:sz w:val="22"/>
                <w:szCs w:val="22"/>
                <w:lang w:val="en-US"/>
              </w:rPr>
              <w:t xml:space="preserve">To </w:t>
            </w:r>
            <w:r w:rsidR="0086310A">
              <w:rPr>
                <w:rFonts w:ascii="Times New Roman" w:hAnsi="Times New Roman"/>
                <w:iCs/>
                <w:kern w:val="0"/>
                <w:sz w:val="22"/>
                <w:szCs w:val="22"/>
                <w:lang w:val="en-US"/>
              </w:rPr>
              <w:t>be addressed intersessionally</w:t>
            </w:r>
            <w:r w:rsidR="00C92292">
              <w:rPr>
                <w:rFonts w:ascii="Times New Roman" w:hAnsi="Times New Roman"/>
                <w:iCs/>
                <w:kern w:val="0"/>
                <w:sz w:val="22"/>
                <w:szCs w:val="22"/>
                <w:lang w:val="en-US"/>
              </w:rPr>
              <w:t>, as needed</w:t>
            </w:r>
          </w:p>
        </w:tc>
      </w:tr>
      <w:tr w:rsidR="0086310A" w:rsidRPr="00B76176" w14:paraId="2F5688A7" w14:textId="66DF14E2" w:rsidTr="00295E02">
        <w:trPr>
          <w:jc w:val="center"/>
        </w:trPr>
        <w:tc>
          <w:tcPr>
            <w:tcW w:w="4216" w:type="pct"/>
            <w:tcBorders>
              <w:top w:val="single" w:sz="4" w:space="0" w:color="auto"/>
              <w:left w:val="single" w:sz="4" w:space="0" w:color="auto"/>
              <w:bottom w:val="single" w:sz="4" w:space="0" w:color="auto"/>
              <w:right w:val="single" w:sz="4" w:space="0" w:color="auto"/>
            </w:tcBorders>
            <w:hideMark/>
          </w:tcPr>
          <w:p w14:paraId="2EC3F9E5" w14:textId="77777777" w:rsidR="0086310A" w:rsidRPr="00B76176" w:rsidRDefault="0086310A" w:rsidP="003E5DDA">
            <w:pPr>
              <w:numPr>
                <w:ilvl w:val="0"/>
                <w:numId w:val="5"/>
              </w:numPr>
              <w:tabs>
                <w:tab w:val="left" w:pos="488"/>
              </w:tabs>
              <w:overflowPunct/>
              <w:autoSpaceDE/>
              <w:autoSpaceDN/>
              <w:adjustRightInd/>
              <w:spacing w:line="240" w:lineRule="auto"/>
              <w:jc w:val="both"/>
              <w:rPr>
                <w:rFonts w:ascii="Times New Roman" w:hAnsi="Times New Roman"/>
                <w:kern w:val="0"/>
                <w:sz w:val="22"/>
                <w:szCs w:val="22"/>
                <w:lang w:val="en-US"/>
              </w:rPr>
            </w:pPr>
            <w:r w:rsidRPr="00B76176">
              <w:rPr>
                <w:rFonts w:ascii="Times New Roman" w:hAnsi="Times New Roman"/>
                <w:i/>
                <w:iCs/>
                <w:kern w:val="0"/>
                <w:sz w:val="22"/>
                <w:szCs w:val="22"/>
                <w:lang w:val="en-US"/>
              </w:rPr>
              <w:t xml:space="preserve">Requests </w:t>
            </w:r>
            <w:r w:rsidRPr="00B76176">
              <w:rPr>
                <w:rFonts w:ascii="Times New Roman" w:hAnsi="Times New Roman"/>
                <w:kern w:val="0"/>
                <w:sz w:val="22"/>
                <w:szCs w:val="22"/>
                <w:lang w:val="en-US"/>
              </w:rPr>
              <w:t>the Standing Committee, with support of the Secretariat to: investigate the reasons that Parties are in arrears; propose possible solutions to address the financial and procedural impacts; and, where appropriate, approach national focal points to facilitate payment of outstanding contributions and to report back to MOP9 on activities undertaken and results achieved;</w:t>
            </w:r>
          </w:p>
        </w:tc>
        <w:tc>
          <w:tcPr>
            <w:tcW w:w="784" w:type="pct"/>
            <w:tcBorders>
              <w:top w:val="single" w:sz="4" w:space="0" w:color="auto"/>
              <w:left w:val="single" w:sz="4" w:space="0" w:color="auto"/>
              <w:bottom w:val="single" w:sz="4" w:space="0" w:color="auto"/>
              <w:right w:val="single" w:sz="4" w:space="0" w:color="auto"/>
            </w:tcBorders>
          </w:tcPr>
          <w:p w14:paraId="1731005D" w14:textId="38E38261" w:rsidR="0086310A" w:rsidRPr="0086310A" w:rsidRDefault="0086310A" w:rsidP="0086310A">
            <w:pPr>
              <w:tabs>
                <w:tab w:val="left" w:pos="488"/>
              </w:tabs>
              <w:overflowPunct/>
              <w:autoSpaceDE/>
              <w:autoSpaceDN/>
              <w:adjustRightInd/>
              <w:spacing w:line="240" w:lineRule="auto"/>
              <w:jc w:val="both"/>
              <w:rPr>
                <w:rFonts w:ascii="Times New Roman" w:hAnsi="Times New Roman"/>
                <w:iCs/>
                <w:kern w:val="0"/>
                <w:sz w:val="22"/>
                <w:szCs w:val="22"/>
                <w:lang w:val="en-US"/>
              </w:rPr>
            </w:pPr>
            <w:r>
              <w:rPr>
                <w:rFonts w:ascii="Times New Roman" w:hAnsi="Times New Roman"/>
                <w:iCs/>
                <w:kern w:val="0"/>
                <w:sz w:val="22"/>
                <w:szCs w:val="22"/>
                <w:lang w:val="en-US"/>
              </w:rPr>
              <w:t>To be discussed under agenda item 9c</w:t>
            </w:r>
            <w:r w:rsidR="00C92292">
              <w:rPr>
                <w:rFonts w:ascii="Times New Roman" w:hAnsi="Times New Roman"/>
                <w:iCs/>
                <w:kern w:val="0"/>
                <w:sz w:val="22"/>
                <w:szCs w:val="22"/>
                <w:lang w:val="en-US"/>
              </w:rPr>
              <w:t xml:space="preserve"> (see StC 23.11)</w:t>
            </w:r>
          </w:p>
        </w:tc>
      </w:tr>
      <w:tr w:rsidR="0086310A" w:rsidRPr="00B76176" w14:paraId="2BC85599" w14:textId="2D8806F0" w:rsidTr="00295E02">
        <w:trPr>
          <w:jc w:val="center"/>
        </w:trPr>
        <w:tc>
          <w:tcPr>
            <w:tcW w:w="4216" w:type="pct"/>
            <w:tcBorders>
              <w:top w:val="single" w:sz="4" w:space="0" w:color="auto"/>
              <w:left w:val="single" w:sz="4" w:space="0" w:color="auto"/>
              <w:bottom w:val="single" w:sz="4" w:space="0" w:color="auto"/>
              <w:right w:val="single" w:sz="4" w:space="0" w:color="auto"/>
            </w:tcBorders>
            <w:shd w:val="clear" w:color="auto" w:fill="D9E2F3"/>
          </w:tcPr>
          <w:p w14:paraId="7627560A" w14:textId="77777777" w:rsidR="0086310A" w:rsidRPr="00B76176" w:rsidRDefault="0086310A" w:rsidP="00B76176">
            <w:pPr>
              <w:overflowPunct/>
              <w:autoSpaceDE/>
              <w:autoSpaceDN/>
              <w:adjustRightInd/>
              <w:spacing w:line="240" w:lineRule="auto"/>
              <w:rPr>
                <w:rFonts w:ascii="Times New Roman" w:hAnsi="Times New Roman"/>
                <w:b/>
                <w:bCs/>
                <w:kern w:val="0"/>
                <w:sz w:val="22"/>
                <w:szCs w:val="22"/>
              </w:rPr>
            </w:pPr>
          </w:p>
          <w:p w14:paraId="5E1CB5D1" w14:textId="77777777" w:rsidR="0086310A" w:rsidRPr="00B76176" w:rsidRDefault="0086310A" w:rsidP="00B76176">
            <w:pPr>
              <w:overflowPunct/>
              <w:autoSpaceDE/>
              <w:autoSpaceDN/>
              <w:adjustRightInd/>
              <w:spacing w:line="240" w:lineRule="auto"/>
              <w:rPr>
                <w:rFonts w:ascii="Times New Roman" w:hAnsi="Times New Roman"/>
                <w:b/>
                <w:bCs/>
                <w:kern w:val="0"/>
                <w:sz w:val="22"/>
                <w:szCs w:val="22"/>
              </w:rPr>
            </w:pPr>
            <w:r w:rsidRPr="00B76176">
              <w:rPr>
                <w:rFonts w:ascii="Times New Roman" w:hAnsi="Times New Roman"/>
                <w:b/>
                <w:bCs/>
                <w:kern w:val="0"/>
                <w:sz w:val="22"/>
                <w:szCs w:val="22"/>
              </w:rPr>
              <w:t>Resolution 8.13: Date, venue and funding of the 9</w:t>
            </w:r>
            <w:r w:rsidRPr="00B76176">
              <w:rPr>
                <w:rFonts w:ascii="Times New Roman" w:hAnsi="Times New Roman"/>
                <w:b/>
                <w:bCs/>
                <w:kern w:val="0"/>
                <w:sz w:val="22"/>
                <w:szCs w:val="22"/>
                <w:vertAlign w:val="superscript"/>
              </w:rPr>
              <w:t>th</w:t>
            </w:r>
            <w:r w:rsidRPr="00B76176">
              <w:rPr>
                <w:rFonts w:ascii="Times New Roman" w:hAnsi="Times New Roman"/>
                <w:b/>
                <w:bCs/>
                <w:kern w:val="0"/>
                <w:sz w:val="22"/>
                <w:szCs w:val="22"/>
              </w:rPr>
              <w:t xml:space="preserve"> Session of the Meeting of the Parties to AEWA</w:t>
            </w:r>
          </w:p>
          <w:p w14:paraId="0E77FA41" w14:textId="77777777" w:rsidR="0086310A" w:rsidRPr="00B76176" w:rsidRDefault="0086310A" w:rsidP="00B76176">
            <w:pPr>
              <w:overflowPunct/>
              <w:autoSpaceDE/>
              <w:autoSpaceDN/>
              <w:adjustRightInd/>
              <w:spacing w:line="240" w:lineRule="auto"/>
              <w:rPr>
                <w:rFonts w:ascii="Times New Roman" w:hAnsi="Times New Roman"/>
                <w:b/>
                <w:kern w:val="0"/>
                <w:sz w:val="22"/>
                <w:szCs w:val="22"/>
              </w:rPr>
            </w:pPr>
          </w:p>
        </w:tc>
        <w:tc>
          <w:tcPr>
            <w:tcW w:w="784" w:type="pct"/>
            <w:tcBorders>
              <w:top w:val="single" w:sz="4" w:space="0" w:color="auto"/>
              <w:left w:val="single" w:sz="4" w:space="0" w:color="auto"/>
              <w:bottom w:val="single" w:sz="4" w:space="0" w:color="auto"/>
              <w:right w:val="single" w:sz="4" w:space="0" w:color="auto"/>
            </w:tcBorders>
            <w:shd w:val="clear" w:color="auto" w:fill="D9E2F3"/>
          </w:tcPr>
          <w:p w14:paraId="567EEFBD" w14:textId="77777777" w:rsidR="0086310A" w:rsidRPr="0086310A" w:rsidRDefault="0086310A" w:rsidP="00B76176">
            <w:pPr>
              <w:overflowPunct/>
              <w:autoSpaceDE/>
              <w:autoSpaceDN/>
              <w:adjustRightInd/>
              <w:spacing w:line="240" w:lineRule="auto"/>
              <w:rPr>
                <w:rFonts w:ascii="Times New Roman" w:hAnsi="Times New Roman"/>
                <w:b/>
                <w:bCs/>
                <w:iCs/>
                <w:kern w:val="0"/>
                <w:sz w:val="22"/>
                <w:szCs w:val="22"/>
              </w:rPr>
            </w:pPr>
          </w:p>
        </w:tc>
      </w:tr>
      <w:tr w:rsidR="0086310A" w:rsidRPr="00B76176" w14:paraId="76B25FEC" w14:textId="5EC01B99" w:rsidTr="00295E02">
        <w:trPr>
          <w:jc w:val="center"/>
        </w:trPr>
        <w:tc>
          <w:tcPr>
            <w:tcW w:w="4216" w:type="pct"/>
            <w:tcBorders>
              <w:top w:val="single" w:sz="4" w:space="0" w:color="auto"/>
              <w:left w:val="single" w:sz="4" w:space="0" w:color="auto"/>
              <w:bottom w:val="single" w:sz="4" w:space="0" w:color="auto"/>
              <w:right w:val="single" w:sz="4" w:space="0" w:color="auto"/>
            </w:tcBorders>
            <w:hideMark/>
          </w:tcPr>
          <w:p w14:paraId="3F889B16" w14:textId="77777777" w:rsidR="0086310A" w:rsidRPr="00B76176" w:rsidRDefault="0086310A" w:rsidP="003E5DDA">
            <w:pPr>
              <w:numPr>
                <w:ilvl w:val="0"/>
                <w:numId w:val="6"/>
              </w:numPr>
              <w:tabs>
                <w:tab w:val="left" w:pos="555"/>
              </w:tabs>
              <w:overflowPunct/>
              <w:autoSpaceDE/>
              <w:autoSpaceDN/>
              <w:adjustRightInd/>
              <w:spacing w:line="276" w:lineRule="auto"/>
              <w:jc w:val="both"/>
              <w:rPr>
                <w:rFonts w:ascii="Times New Roman" w:hAnsi="Times New Roman"/>
                <w:kern w:val="0"/>
                <w:sz w:val="22"/>
                <w:szCs w:val="22"/>
                <w:lang w:val="en-US"/>
              </w:rPr>
            </w:pPr>
            <w:r w:rsidRPr="00B76176">
              <w:rPr>
                <w:rFonts w:ascii="Times New Roman" w:hAnsi="Times New Roman"/>
                <w:kern w:val="0"/>
                <w:sz w:val="22"/>
                <w:szCs w:val="22"/>
                <w:lang w:val="en-US"/>
              </w:rPr>
              <w:t>Requests the Standing Committee to decide on behalf of the Meeting of the Parties, the venue of the 9</w:t>
            </w:r>
            <w:r w:rsidRPr="00B76176">
              <w:rPr>
                <w:rFonts w:ascii="Times New Roman" w:hAnsi="Times New Roman"/>
                <w:kern w:val="0"/>
                <w:sz w:val="22"/>
                <w:szCs w:val="22"/>
                <w:vertAlign w:val="superscript"/>
                <w:lang w:val="en-US"/>
              </w:rPr>
              <w:t>th</w:t>
            </w:r>
            <w:r w:rsidRPr="00B76176">
              <w:rPr>
                <w:rFonts w:ascii="Times New Roman" w:hAnsi="Times New Roman"/>
                <w:kern w:val="0"/>
                <w:sz w:val="22"/>
                <w:szCs w:val="22"/>
                <w:lang w:val="en-US"/>
              </w:rPr>
              <w:t xml:space="preserve"> Session of the Meeting of the Parties, taking into account the expressions of interest received from Parties;</w:t>
            </w:r>
          </w:p>
        </w:tc>
        <w:tc>
          <w:tcPr>
            <w:tcW w:w="784" w:type="pct"/>
            <w:tcBorders>
              <w:top w:val="single" w:sz="4" w:space="0" w:color="auto"/>
              <w:left w:val="single" w:sz="4" w:space="0" w:color="auto"/>
              <w:bottom w:val="single" w:sz="4" w:space="0" w:color="auto"/>
              <w:right w:val="single" w:sz="4" w:space="0" w:color="auto"/>
            </w:tcBorders>
          </w:tcPr>
          <w:p w14:paraId="0AEF92AE" w14:textId="07A378C9" w:rsidR="0086310A" w:rsidRPr="0086310A" w:rsidRDefault="0086310A" w:rsidP="0086310A">
            <w:pPr>
              <w:tabs>
                <w:tab w:val="left" w:pos="555"/>
              </w:tabs>
              <w:overflowPunct/>
              <w:autoSpaceDE/>
              <w:autoSpaceDN/>
              <w:adjustRightInd/>
              <w:spacing w:line="276" w:lineRule="auto"/>
              <w:jc w:val="both"/>
              <w:rPr>
                <w:rFonts w:ascii="Times New Roman" w:hAnsi="Times New Roman"/>
                <w:iCs/>
                <w:kern w:val="0"/>
                <w:sz w:val="22"/>
                <w:szCs w:val="22"/>
                <w:lang w:val="en-US"/>
              </w:rPr>
            </w:pPr>
            <w:r>
              <w:rPr>
                <w:rFonts w:ascii="Times New Roman" w:hAnsi="Times New Roman"/>
                <w:iCs/>
                <w:kern w:val="0"/>
                <w:sz w:val="22"/>
                <w:szCs w:val="22"/>
                <w:lang w:val="en-US"/>
              </w:rPr>
              <w:t>To be discussed under agenda item 6a</w:t>
            </w:r>
          </w:p>
        </w:tc>
      </w:tr>
    </w:tbl>
    <w:p w14:paraId="7FC01178" w14:textId="08A426B4" w:rsidR="00B76176" w:rsidRDefault="00B76176" w:rsidP="00B76176">
      <w:pPr>
        <w:ind w:left="-284"/>
        <w:jc w:val="center"/>
        <w:rPr>
          <w:lang/>
        </w:rPr>
      </w:pPr>
    </w:p>
    <w:p w14:paraId="1C6D8762" w14:textId="30EF72B9" w:rsidR="00960B48" w:rsidRPr="00960B48" w:rsidRDefault="00960B48" w:rsidP="00B76176">
      <w:pPr>
        <w:ind w:left="-284"/>
        <w:jc w:val="center"/>
        <w:rPr>
          <w:rFonts w:ascii="Times New Roman" w:hAnsi="Times New Roman"/>
          <w:sz w:val="22"/>
          <w:szCs w:val="22"/>
          <w:lang/>
        </w:rPr>
      </w:pPr>
    </w:p>
    <w:p w14:paraId="6D10FEEB" w14:textId="075919FF" w:rsidR="00960B48" w:rsidRPr="00960B48" w:rsidRDefault="00960B48" w:rsidP="00960B48">
      <w:pPr>
        <w:ind w:left="-284"/>
        <w:jc w:val="both"/>
        <w:rPr>
          <w:rFonts w:ascii="Times New Roman" w:hAnsi="Times New Roman"/>
          <w:sz w:val="22"/>
          <w:szCs w:val="22"/>
          <w:lang w:val="en-US"/>
        </w:rPr>
      </w:pPr>
      <w:r w:rsidRPr="00960B48">
        <w:rPr>
          <w:rFonts w:ascii="Times New Roman" w:hAnsi="Times New Roman"/>
          <w:b/>
          <w:bCs/>
          <w:sz w:val="22"/>
          <w:szCs w:val="22"/>
          <w:lang w:val="en-US"/>
        </w:rPr>
        <w:t>Action requested from the Standing Committee:</w:t>
      </w:r>
      <w:r w:rsidRPr="00960B48">
        <w:rPr>
          <w:rFonts w:ascii="Times New Roman" w:hAnsi="Times New Roman"/>
          <w:sz w:val="22"/>
          <w:szCs w:val="22"/>
          <w:lang w:val="en-US"/>
        </w:rPr>
        <w:t xml:space="preserve"> </w:t>
      </w:r>
      <w:r>
        <w:rPr>
          <w:rFonts w:ascii="Times New Roman" w:hAnsi="Times New Roman"/>
          <w:sz w:val="22"/>
          <w:szCs w:val="22"/>
          <w:lang w:val="en-US"/>
        </w:rPr>
        <w:t xml:space="preserve">The </w:t>
      </w:r>
      <w:r w:rsidRPr="00960B48">
        <w:rPr>
          <w:rFonts w:ascii="Times New Roman" w:hAnsi="Times New Roman"/>
          <w:sz w:val="22"/>
          <w:szCs w:val="22"/>
          <w:lang w:val="en-US"/>
        </w:rPr>
        <w:t>St</w:t>
      </w:r>
      <w:r>
        <w:rPr>
          <w:rFonts w:ascii="Times New Roman" w:hAnsi="Times New Roman"/>
          <w:sz w:val="22"/>
          <w:szCs w:val="22"/>
          <w:lang w:val="en-US"/>
        </w:rPr>
        <w:t xml:space="preserve">anding </w:t>
      </w:r>
      <w:r w:rsidRPr="00960B48">
        <w:rPr>
          <w:rFonts w:ascii="Times New Roman" w:hAnsi="Times New Roman"/>
          <w:sz w:val="22"/>
          <w:szCs w:val="22"/>
          <w:lang w:val="en-US"/>
        </w:rPr>
        <w:t>C</w:t>
      </w:r>
      <w:r>
        <w:rPr>
          <w:rFonts w:ascii="Times New Roman" w:hAnsi="Times New Roman"/>
          <w:sz w:val="22"/>
          <w:szCs w:val="22"/>
          <w:lang w:val="en-US"/>
        </w:rPr>
        <w:t>ommittee</w:t>
      </w:r>
      <w:r w:rsidRPr="00960B48">
        <w:rPr>
          <w:rFonts w:ascii="Times New Roman" w:hAnsi="Times New Roman"/>
          <w:sz w:val="22"/>
          <w:szCs w:val="22"/>
          <w:lang w:val="en-US"/>
        </w:rPr>
        <w:t xml:space="preserve"> is invited to review the tasks assigned by MOP8 and </w:t>
      </w:r>
      <w:r>
        <w:rPr>
          <w:rFonts w:ascii="Times New Roman" w:hAnsi="Times New Roman"/>
          <w:sz w:val="22"/>
          <w:szCs w:val="22"/>
          <w:lang w:val="en-US"/>
        </w:rPr>
        <w:t xml:space="preserve">to </w:t>
      </w:r>
      <w:r w:rsidRPr="00960B48">
        <w:rPr>
          <w:rFonts w:ascii="Times New Roman" w:hAnsi="Times New Roman"/>
          <w:sz w:val="22"/>
          <w:szCs w:val="22"/>
          <w:lang w:val="en-US"/>
        </w:rPr>
        <w:t>consider how to address their implementation.</w:t>
      </w:r>
    </w:p>
    <w:sectPr w:rsidR="00960B48" w:rsidRPr="00960B48" w:rsidSect="00295E02">
      <w:footerReference w:type="default" r:id="rId8"/>
      <w:headerReference w:type="first" r:id="rId9"/>
      <w:pgSz w:w="16838" w:h="11906" w:orient="landscape"/>
      <w:pgMar w:top="1701" w:right="1440" w:bottom="1843"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B360" w14:textId="77777777" w:rsidR="00A91E62" w:rsidRDefault="00A91E62" w:rsidP="00A91E62">
      <w:pPr>
        <w:spacing w:line="240" w:lineRule="auto"/>
      </w:pPr>
      <w:r>
        <w:separator/>
      </w:r>
    </w:p>
  </w:endnote>
  <w:endnote w:type="continuationSeparator" w:id="0">
    <w:p w14:paraId="7DDE6973" w14:textId="77777777" w:rsidR="00A91E62" w:rsidRDefault="00A91E62" w:rsidP="00A91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116517"/>
      <w:docPartObj>
        <w:docPartGallery w:val="Page Numbers (Bottom of Page)"/>
        <w:docPartUnique/>
      </w:docPartObj>
    </w:sdtPr>
    <w:sdtEndPr>
      <w:rPr>
        <w:rFonts w:ascii="Times New Roman" w:hAnsi="Times New Roman"/>
        <w:noProof/>
      </w:rPr>
    </w:sdtEndPr>
    <w:sdtContent>
      <w:p w14:paraId="3B83508C" w14:textId="2B8AF4AB" w:rsidR="00B76176" w:rsidRPr="00295E02" w:rsidRDefault="00960B48" w:rsidP="00295E02">
        <w:pPr>
          <w:pStyle w:val="Footer"/>
          <w:jc w:val="center"/>
          <w:rPr>
            <w:rFonts w:ascii="Times New Roman" w:hAnsi="Times New Roman"/>
          </w:rPr>
        </w:pPr>
        <w:r w:rsidRPr="00960B48">
          <w:rPr>
            <w:rFonts w:ascii="Times New Roman" w:hAnsi="Times New Roman"/>
          </w:rPr>
          <w:fldChar w:fldCharType="begin"/>
        </w:r>
        <w:r w:rsidRPr="00960B48">
          <w:rPr>
            <w:rFonts w:ascii="Times New Roman" w:hAnsi="Times New Roman"/>
          </w:rPr>
          <w:instrText xml:space="preserve"> PAGE   \* MERGEFORMAT </w:instrText>
        </w:r>
        <w:r w:rsidRPr="00960B48">
          <w:rPr>
            <w:rFonts w:ascii="Times New Roman" w:hAnsi="Times New Roman"/>
          </w:rPr>
          <w:fldChar w:fldCharType="separate"/>
        </w:r>
        <w:r w:rsidRPr="00960B48">
          <w:rPr>
            <w:rFonts w:ascii="Times New Roman" w:hAnsi="Times New Roman"/>
            <w:noProof/>
          </w:rPr>
          <w:t>2</w:t>
        </w:r>
        <w:r w:rsidRPr="00960B48">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DDEA" w14:textId="77777777" w:rsidR="00A91E62" w:rsidRDefault="00A91E62" w:rsidP="00A91E62">
      <w:pPr>
        <w:spacing w:line="240" w:lineRule="auto"/>
      </w:pPr>
      <w:r>
        <w:separator/>
      </w:r>
    </w:p>
  </w:footnote>
  <w:footnote w:type="continuationSeparator" w:id="0">
    <w:p w14:paraId="44E142E0" w14:textId="77777777" w:rsidR="00A91E62" w:rsidRDefault="00A91E62" w:rsidP="00A91E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1A55" w14:textId="77777777" w:rsidR="00A91E62" w:rsidRDefault="00A91E62" w:rsidP="00A91E62">
    <w:pPr>
      <w:jc w:val="center"/>
      <w:rPr>
        <w:rFonts w:ascii="Times New Roman" w:hAnsi="Times New Roman"/>
        <w:i/>
        <w:sz w:val="22"/>
        <w:szCs w:val="22"/>
      </w:rPr>
    </w:pPr>
    <w:r>
      <w:rPr>
        <w:noProof/>
      </w:rPr>
      <mc:AlternateContent>
        <mc:Choice Requires="wps">
          <w:drawing>
            <wp:anchor distT="0" distB="0" distL="114300" distR="114300" simplePos="0" relativeHeight="251660288" behindDoc="0" locked="0" layoutInCell="1" allowOverlap="1" wp14:anchorId="6364DC92" wp14:editId="212042FA">
              <wp:simplePos x="0" y="0"/>
              <wp:positionH relativeFrom="column">
                <wp:posOffset>7429500</wp:posOffset>
              </wp:positionH>
              <wp:positionV relativeFrom="paragraph">
                <wp:posOffset>-64770</wp:posOffset>
              </wp:positionV>
              <wp:extent cx="1677035" cy="8356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44C0E" w14:textId="6971A5B2" w:rsidR="00A91E62" w:rsidRDefault="00A91E62" w:rsidP="00A91E62">
                          <w:pPr>
                            <w:jc w:val="right"/>
                            <w:rPr>
                              <w:rFonts w:ascii="Times New Roman" w:hAnsi="Times New Roman"/>
                              <w:i/>
                            </w:rPr>
                          </w:pPr>
                          <w:r>
                            <w:rPr>
                              <w:rFonts w:ascii="Times New Roman" w:hAnsi="Times New Roman"/>
                              <w:i/>
                            </w:rPr>
                            <w:t>Doc. AEWA/StC 23.1</w:t>
                          </w:r>
                          <w:r w:rsidR="00B76176">
                            <w:rPr>
                              <w:rFonts w:ascii="Times New Roman" w:hAnsi="Times New Roman"/>
                              <w:i/>
                            </w:rPr>
                            <w:t>2</w:t>
                          </w:r>
                        </w:p>
                        <w:p w14:paraId="47EE995F" w14:textId="1F74A7DD" w:rsidR="00B76176" w:rsidRDefault="00B76176" w:rsidP="00A91E62">
                          <w:pPr>
                            <w:jc w:val="right"/>
                            <w:rPr>
                              <w:rFonts w:ascii="Times New Roman" w:hAnsi="Times New Roman"/>
                              <w:i/>
                            </w:rPr>
                          </w:pPr>
                          <w:r>
                            <w:rPr>
                              <w:rFonts w:ascii="Times New Roman" w:hAnsi="Times New Roman"/>
                              <w:i/>
                            </w:rPr>
                            <w:t>Agenda item 10</w:t>
                          </w:r>
                        </w:p>
                        <w:p w14:paraId="59D673F3" w14:textId="168DB68C" w:rsidR="00A91E62" w:rsidRDefault="00960B48" w:rsidP="00A91E62">
                          <w:pPr>
                            <w:jc w:val="right"/>
                            <w:rPr>
                              <w:rFonts w:ascii="Times New Roman" w:hAnsi="Times New Roman"/>
                              <w:i/>
                            </w:rPr>
                          </w:pPr>
                          <w:r>
                            <w:rPr>
                              <w:rFonts w:ascii="Times New Roman" w:hAnsi="Times New Roman"/>
                              <w:i/>
                            </w:rPr>
                            <w:t>26</w:t>
                          </w:r>
                          <w:r w:rsidR="00A91E62">
                            <w:rPr>
                              <w:rFonts w:ascii="Times New Roman" w:hAnsi="Times New Roman"/>
                              <w:i/>
                            </w:rPr>
                            <w:t xml:space="preserve"> Ma</w:t>
                          </w:r>
                          <w:r w:rsidR="00B76176">
                            <w:rPr>
                              <w:rFonts w:ascii="Times New Roman" w:hAnsi="Times New Roman"/>
                              <w:i/>
                            </w:rPr>
                            <w:t>y</w:t>
                          </w:r>
                          <w:r w:rsidR="00A91E62">
                            <w:rPr>
                              <w:rFonts w:ascii="Times New Roman" w:hAnsi="Times New Roman"/>
                              <w:i/>
                            </w:rPr>
                            <w:t xml:space="preserve"> 2023</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4DC92" id="_x0000_t202" coordsize="21600,21600" o:spt="202" path="m,l,21600r21600,l21600,xe">
              <v:stroke joinstyle="miter"/>
              <v:path gradientshapeok="t" o:connecttype="rect"/>
            </v:shapetype>
            <v:shape id="Text Box 2" o:spid="_x0000_s1026" type="#_x0000_t202" style="position:absolute;left:0;text-align:left;margin-left:585pt;margin-top:-5.1pt;width:132.05pt;height:6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" stroked="f">
              <v:textbox>
                <w:txbxContent>
                  <w:p w14:paraId="02B44C0E" w14:textId="6971A5B2" w:rsidR="00A91E62" w:rsidRDefault="00A91E62" w:rsidP="00A91E62">
                    <w:pPr>
                      <w:jc w:val="right"/>
                      <w:rPr>
                        <w:rFonts w:ascii="Times New Roman" w:hAnsi="Times New Roman"/>
                        <w:i/>
                      </w:rPr>
                    </w:pPr>
                    <w:r>
                      <w:rPr>
                        <w:rFonts w:ascii="Times New Roman" w:hAnsi="Times New Roman"/>
                        <w:i/>
                      </w:rPr>
                      <w:t>Doc. AEWA/StC 23.1</w:t>
                    </w:r>
                    <w:r w:rsidR="00B76176">
                      <w:rPr>
                        <w:rFonts w:ascii="Times New Roman" w:hAnsi="Times New Roman"/>
                        <w:i/>
                      </w:rPr>
                      <w:t>2</w:t>
                    </w:r>
                  </w:p>
                  <w:p w14:paraId="47EE995F" w14:textId="1F74A7DD" w:rsidR="00B76176" w:rsidRDefault="00B76176" w:rsidP="00A91E62">
                    <w:pPr>
                      <w:jc w:val="right"/>
                      <w:rPr>
                        <w:rFonts w:ascii="Times New Roman" w:hAnsi="Times New Roman"/>
                        <w:i/>
                      </w:rPr>
                    </w:pPr>
                    <w:r>
                      <w:rPr>
                        <w:rFonts w:ascii="Times New Roman" w:hAnsi="Times New Roman"/>
                        <w:i/>
                      </w:rPr>
                      <w:t>Agenda item 10</w:t>
                    </w:r>
                  </w:p>
                  <w:p w14:paraId="59D673F3" w14:textId="168DB68C" w:rsidR="00A91E62" w:rsidRDefault="00960B48" w:rsidP="00A91E62">
                    <w:pPr>
                      <w:jc w:val="right"/>
                      <w:rPr>
                        <w:rFonts w:ascii="Times New Roman" w:hAnsi="Times New Roman"/>
                        <w:i/>
                      </w:rPr>
                    </w:pPr>
                    <w:r>
                      <w:rPr>
                        <w:rFonts w:ascii="Times New Roman" w:hAnsi="Times New Roman"/>
                        <w:i/>
                      </w:rPr>
                      <w:t>26</w:t>
                    </w:r>
                    <w:r w:rsidR="00A91E62">
                      <w:rPr>
                        <w:rFonts w:ascii="Times New Roman" w:hAnsi="Times New Roman"/>
                        <w:i/>
                      </w:rPr>
                      <w:t xml:space="preserve"> Ma</w:t>
                    </w:r>
                    <w:r w:rsidR="00B76176">
                      <w:rPr>
                        <w:rFonts w:ascii="Times New Roman" w:hAnsi="Times New Roman"/>
                        <w:i/>
                      </w:rPr>
                      <w:t>y</w:t>
                    </w:r>
                    <w:r w:rsidR="00A91E62">
                      <w:rPr>
                        <w:rFonts w:ascii="Times New Roman" w:hAnsi="Times New Roman"/>
                        <w:i/>
                      </w:rPr>
                      <w:t xml:space="preserve"> 2023</w:t>
                    </w:r>
                  </w:p>
                </w:txbxContent>
              </v:textbox>
            </v:shape>
          </w:pict>
        </mc:Fallback>
      </mc:AlternateContent>
    </w:r>
    <w:r>
      <w:rPr>
        <w:rFonts w:ascii="Times New Roman" w:hAnsi="Times New Roman"/>
        <w:i/>
        <w:sz w:val="22"/>
        <w:szCs w:val="22"/>
      </w:rPr>
      <w:t>AGREEMENT ON THE CONSERVATION OF</w:t>
    </w:r>
  </w:p>
  <w:p w14:paraId="779DEC51" w14:textId="77777777" w:rsidR="00A91E62" w:rsidRDefault="00A91E62" w:rsidP="00A91E62">
    <w:pPr>
      <w:tabs>
        <w:tab w:val="left" w:pos="-720"/>
        <w:tab w:val="left" w:pos="381"/>
        <w:tab w:val="left" w:pos="835"/>
      </w:tabs>
      <w:spacing w:line="225" w:lineRule="auto"/>
      <w:jc w:val="center"/>
      <w:rPr>
        <w:rFonts w:ascii="Times New Roman" w:hAnsi="Times New Roman"/>
        <w:kern w:val="2"/>
        <w:sz w:val="22"/>
        <w:szCs w:val="22"/>
      </w:rPr>
    </w:pPr>
    <w:r>
      <w:rPr>
        <w:rFonts w:ascii="Times New Roman" w:hAnsi="Times New Roman"/>
        <w:i/>
        <w:sz w:val="22"/>
        <w:szCs w:val="22"/>
      </w:rPr>
      <w:t>AFRICAN-EURASIAN MIGRATORY WATERBIRDS</w:t>
    </w:r>
    <w:r>
      <w:rPr>
        <w:rFonts w:ascii="Times New Roman" w:hAnsi="Times New Roman"/>
        <w:i/>
        <w:noProof/>
        <w:kern w:val="2"/>
        <w:sz w:val="22"/>
        <w:szCs w:val="22"/>
        <w:lang w:eastAsia="en-GB"/>
      </w:rPr>
      <w:t xml:space="preserve"> </w:t>
    </w:r>
    <w:r>
      <w:rPr>
        <w:noProof/>
      </w:rPr>
      <w:drawing>
        <wp:anchor distT="0" distB="0" distL="114300" distR="114300" simplePos="0" relativeHeight="251659264" behindDoc="0" locked="0" layoutInCell="1" allowOverlap="1" wp14:anchorId="4723C7F3" wp14:editId="42BA7E68">
          <wp:simplePos x="0" y="0"/>
          <wp:positionH relativeFrom="column">
            <wp:posOffset>0</wp:posOffset>
          </wp:positionH>
          <wp:positionV relativeFrom="paragraph">
            <wp:posOffset>-114300</wp:posOffset>
          </wp:positionV>
          <wp:extent cx="871220" cy="721360"/>
          <wp:effectExtent l="0" t="0" r="5080" b="2540"/>
          <wp:wrapNone/>
          <wp:docPr id="26" name="Picture 26"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7213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kern w:val="2"/>
        <w:sz w:val="22"/>
        <w:szCs w:val="22"/>
      </w:rPr>
      <w:t xml:space="preserve"> </w:t>
    </w:r>
  </w:p>
  <w:p w14:paraId="007FDD89" w14:textId="77777777" w:rsidR="00A91E62" w:rsidRDefault="00A91E62" w:rsidP="00A91E62">
    <w:pPr>
      <w:tabs>
        <w:tab w:val="left" w:pos="-720"/>
        <w:tab w:val="left" w:pos="381"/>
        <w:tab w:val="left" w:pos="835"/>
      </w:tabs>
      <w:spacing w:line="225" w:lineRule="auto"/>
      <w:jc w:val="center"/>
      <w:rPr>
        <w:rFonts w:ascii="Times New Roman" w:hAnsi="Times New Roman"/>
        <w:b/>
        <w:bCs/>
        <w:sz w:val="26"/>
        <w:szCs w:val="26"/>
      </w:rPr>
    </w:pPr>
  </w:p>
  <w:p w14:paraId="446278DB" w14:textId="77777777" w:rsidR="00A91E62" w:rsidRDefault="00A91E62" w:rsidP="00A91E62">
    <w:pPr>
      <w:tabs>
        <w:tab w:val="left" w:pos="-720"/>
        <w:tab w:val="left" w:pos="381"/>
        <w:tab w:val="left" w:pos="835"/>
      </w:tabs>
      <w:spacing w:line="225" w:lineRule="auto"/>
      <w:jc w:val="center"/>
      <w:rPr>
        <w:b/>
        <w:bCs/>
        <w:sz w:val="26"/>
        <w:szCs w:val="26"/>
      </w:rPr>
    </w:pPr>
  </w:p>
  <w:p w14:paraId="10C34A38" w14:textId="77777777" w:rsidR="00A91E62" w:rsidRDefault="00A91E62" w:rsidP="00A91E62">
    <w:pPr>
      <w:tabs>
        <w:tab w:val="left" w:pos="-720"/>
        <w:tab w:val="left" w:pos="381"/>
        <w:tab w:val="left" w:pos="835"/>
        <w:tab w:val="center" w:pos="7314"/>
        <w:tab w:val="left" w:pos="10785"/>
      </w:tabs>
      <w:spacing w:line="225" w:lineRule="auto"/>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23</w:t>
    </w:r>
    <w:r>
      <w:rPr>
        <w:rFonts w:ascii="Times New Roman" w:hAnsi="Times New Roman"/>
        <w:b/>
        <w:bCs/>
        <w:sz w:val="24"/>
        <w:szCs w:val="24"/>
        <w:vertAlign w:val="superscript"/>
      </w:rPr>
      <w:t>rd</w:t>
    </w:r>
    <w:r>
      <w:rPr>
        <w:rFonts w:ascii="Times New Roman" w:hAnsi="Times New Roman"/>
        <w:b/>
        <w:bCs/>
        <w:sz w:val="24"/>
        <w:szCs w:val="24"/>
      </w:rPr>
      <w:t xml:space="preserve"> MEETING OF THE STANDING COMMITTEE</w:t>
    </w:r>
    <w:r>
      <w:rPr>
        <w:rFonts w:ascii="Times New Roman" w:hAnsi="Times New Roman"/>
        <w:b/>
        <w:bCs/>
        <w:sz w:val="24"/>
        <w:szCs w:val="24"/>
      </w:rPr>
      <w:tab/>
    </w:r>
  </w:p>
  <w:p w14:paraId="2F03116C" w14:textId="4FD5FFBB" w:rsidR="00A91E62" w:rsidRDefault="00A91E62" w:rsidP="00A91E62">
    <w:pPr>
      <w:tabs>
        <w:tab w:val="left" w:pos="-720"/>
        <w:tab w:val="left" w:pos="381"/>
        <w:tab w:val="left" w:pos="835"/>
      </w:tabs>
      <w:spacing w:line="225" w:lineRule="auto"/>
      <w:jc w:val="center"/>
      <w:rPr>
        <w:rFonts w:ascii="Times New Roman" w:hAnsi="Times New Roman"/>
        <w:i/>
        <w:iCs/>
        <w:sz w:val="22"/>
        <w:szCs w:val="22"/>
      </w:rPr>
    </w:pPr>
    <w:r>
      <w:rPr>
        <w:rFonts w:ascii="Times New Roman" w:hAnsi="Times New Roman"/>
        <w:i/>
        <w:iCs/>
        <w:sz w:val="22"/>
        <w:szCs w:val="22"/>
      </w:rPr>
      <w:t>26-27 June 2023, Virtual Meeting Format</w:t>
    </w:r>
  </w:p>
  <w:p w14:paraId="23C0363A" w14:textId="77777777" w:rsidR="00A91E62" w:rsidRDefault="00A91E62" w:rsidP="00A91E62">
    <w:pPr>
      <w:pBdr>
        <w:bottom w:val="single" w:sz="4" w:space="1" w:color="auto"/>
      </w:pBdr>
      <w:tabs>
        <w:tab w:val="left" w:pos="-720"/>
        <w:tab w:val="left" w:pos="381"/>
        <w:tab w:val="left" w:pos="835"/>
      </w:tabs>
      <w:spacing w:line="225" w:lineRule="auto"/>
      <w:ind w:right="-256" w:hanging="284"/>
      <w:jc w:val="center"/>
      <w:rPr>
        <w:rFonts w:ascii="Times New Roman" w:hAnsi="Times New Roman"/>
        <w:i/>
        <w:iCs/>
        <w:color w:val="BFBFBF" w:themeColor="background1" w:themeShade="BF"/>
        <w:sz w:val="26"/>
        <w:szCs w:val="26"/>
      </w:rPr>
    </w:pPr>
  </w:p>
  <w:p w14:paraId="358A5026" w14:textId="0E527A57" w:rsidR="00A91E62" w:rsidRDefault="00A91E62" w:rsidP="00A91E62">
    <w:pPr>
      <w:pStyle w:val="Header"/>
      <w:tabs>
        <w:tab w:val="clear" w:pos="4680"/>
        <w:tab w:val="clear" w:pos="9360"/>
        <w:tab w:val="left" w:pos="107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71D69"/>
    <w:multiLevelType w:val="hybridMultilevel"/>
    <w:tmpl w:val="AA3654E2"/>
    <w:lvl w:ilvl="0" w:tplc="0194C1CE">
      <w:start w:val="15"/>
      <w:numFmt w:val="decimal"/>
      <w:lvlText w:val="%1."/>
      <w:lvlJc w:val="left"/>
      <w:pPr>
        <w:ind w:left="423" w:hanging="360"/>
      </w:pPr>
      <w:rPr>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38491098"/>
    <w:multiLevelType w:val="multilevel"/>
    <w:tmpl w:val="F8902E3E"/>
    <w:lvl w:ilvl="0">
      <w:start w:val="2"/>
      <w:numFmt w:val="decimal"/>
      <w:lvlText w:val="%1."/>
      <w:lvlJc w:val="left"/>
      <w:pPr>
        <w:ind w:left="0" w:firstLine="0"/>
      </w:pPr>
      <w:rPr>
        <w:rFonts w:ascii="Times New Roman" w:hAnsi="Times New Roman" w:cs="Times New Roman" w:hint="default"/>
        <w:b w:val="0"/>
        <w:i w:val="0"/>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 w15:restartNumberingAfterBreak="0">
    <w:nsid w:val="39CE46DB"/>
    <w:multiLevelType w:val="hybridMultilevel"/>
    <w:tmpl w:val="0FF0D90A"/>
    <w:lvl w:ilvl="0" w:tplc="34368882">
      <w:start w:val="11"/>
      <w:numFmt w:val="decimal"/>
      <w:lvlText w:val="%1."/>
      <w:lvlJc w:val="left"/>
      <w:pPr>
        <w:ind w:left="423" w:hanging="360"/>
      </w:pPr>
      <w:rPr>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49DE0DCE"/>
    <w:multiLevelType w:val="multilevel"/>
    <w:tmpl w:val="169C9D18"/>
    <w:lvl w:ilvl="0">
      <w:start w:val="5"/>
      <w:numFmt w:val="decimal"/>
      <w:lvlText w:val="%1."/>
      <w:lvlJc w:val="left"/>
      <w:pPr>
        <w:ind w:left="0" w:firstLine="0"/>
      </w:pPr>
      <w:rPr>
        <w:rFonts w:ascii="Times New Roman" w:hAnsi="Times New Roman" w:cs="Times New Roman" w:hint="default"/>
        <w:b w:val="0"/>
        <w:i w:val="0"/>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4" w15:restartNumberingAfterBreak="0">
    <w:nsid w:val="6E162005"/>
    <w:multiLevelType w:val="hybridMultilevel"/>
    <w:tmpl w:val="4E3CC01A"/>
    <w:lvl w:ilvl="0" w:tplc="01A2F9D4">
      <w:start w:val="13"/>
      <w:numFmt w:val="decimal"/>
      <w:lvlText w:val="%1."/>
      <w:lvlJc w:val="left"/>
      <w:pPr>
        <w:ind w:left="423" w:hanging="360"/>
      </w:pPr>
      <w:rPr>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73D03C26"/>
    <w:multiLevelType w:val="multilevel"/>
    <w:tmpl w:val="7F6CE3D4"/>
    <w:lvl w:ilvl="0">
      <w:start w:val="11"/>
      <w:numFmt w:val="decimal"/>
      <w:lvlText w:val="%1."/>
      <w:lvlJc w:val="left"/>
      <w:pPr>
        <w:ind w:left="0" w:firstLine="0"/>
      </w:pPr>
      <w:rPr>
        <w:rFonts w:ascii="Times New Roman" w:hAnsi="Times New Roman" w:cs="Times New Roman" w:hint="default"/>
        <w:b w:val="0"/>
        <w:i w:val="0"/>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num w:numId="1" w16cid:durableId="104440551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3326159">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749980">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874756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782051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5485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B0"/>
    <w:rsid w:val="00295E02"/>
    <w:rsid w:val="003E5DDA"/>
    <w:rsid w:val="00646F46"/>
    <w:rsid w:val="0086310A"/>
    <w:rsid w:val="00960B48"/>
    <w:rsid w:val="00A91E62"/>
    <w:rsid w:val="00B76176"/>
    <w:rsid w:val="00C92292"/>
    <w:rsid w:val="00CC1860"/>
    <w:rsid w:val="00CE0EA1"/>
    <w:rsid w:val="00CE32B0"/>
    <w:rsid w:val="00D27C04"/>
    <w:rsid w:val="00DB319A"/>
    <w:rsid w:val="00E56BD3"/>
    <w:rsid w:val="00EF06B0"/>
    <w:rsid w:val="00F01BD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0057A7"/>
  <w15:chartTrackingRefBased/>
  <w15:docId w15:val="{7AB9996B-AF7E-407E-BB1E-60967C04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2B0"/>
    <w:pPr>
      <w:overflowPunct w:val="0"/>
      <w:autoSpaceDE w:val="0"/>
      <w:autoSpaceDN w:val="0"/>
      <w:adjustRightInd w:val="0"/>
      <w:spacing w:after="0" w:line="260" w:lineRule="atLeast"/>
    </w:pPr>
    <w:rPr>
      <w:rFonts w:ascii="Agrofont" w:eastAsia="Times New Roman" w:hAnsi="Agrofont" w:cs="Times New Roman"/>
      <w:kern w:val="14"/>
      <w:sz w:val="20"/>
      <w:szCs w:val="20"/>
      <w:lang w:val="en-GB"/>
    </w:rPr>
  </w:style>
  <w:style w:type="paragraph" w:styleId="Heading6">
    <w:name w:val="heading 6"/>
    <w:basedOn w:val="Normal"/>
    <w:next w:val="Normal"/>
    <w:link w:val="Heading6Char"/>
    <w:semiHidden/>
    <w:unhideWhenUsed/>
    <w:qFormat/>
    <w:rsid w:val="00CE32B0"/>
    <w:pPr>
      <w:keepNext/>
      <w:jc w:val="center"/>
      <w:outlineLvl w:val="5"/>
    </w:pPr>
    <w:rPr>
      <w:rFonts w:ascii="Times New Roman" w:hAnsi="Times New Roman"/>
      <w:b/>
      <w:sz w:val="22"/>
    </w:rPr>
  </w:style>
  <w:style w:type="paragraph" w:styleId="Heading9">
    <w:name w:val="heading 9"/>
    <w:basedOn w:val="Normal"/>
    <w:next w:val="Normal"/>
    <w:link w:val="Heading9Char"/>
    <w:uiPriority w:val="9"/>
    <w:semiHidden/>
    <w:unhideWhenUsed/>
    <w:qFormat/>
    <w:rsid w:val="00B761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E32B0"/>
    <w:rPr>
      <w:rFonts w:ascii="Times New Roman" w:eastAsia="Times New Roman" w:hAnsi="Times New Roman" w:cs="Times New Roman"/>
      <w:b/>
      <w:kern w:val="14"/>
      <w:szCs w:val="20"/>
      <w:lang w:val="en-GB"/>
    </w:rPr>
  </w:style>
  <w:style w:type="paragraph" w:styleId="CommentText">
    <w:name w:val="annotation text"/>
    <w:basedOn w:val="Normal"/>
    <w:link w:val="CommentTextChar"/>
    <w:semiHidden/>
    <w:unhideWhenUsed/>
    <w:rsid w:val="00CE32B0"/>
  </w:style>
  <w:style w:type="character" w:customStyle="1" w:styleId="CommentTextChar">
    <w:name w:val="Comment Text Char"/>
    <w:basedOn w:val="DefaultParagraphFont"/>
    <w:link w:val="CommentText"/>
    <w:semiHidden/>
    <w:rsid w:val="00CE32B0"/>
    <w:rPr>
      <w:rFonts w:ascii="Agrofont" w:eastAsia="Times New Roman" w:hAnsi="Agrofont" w:cs="Times New Roman"/>
      <w:kern w:val="14"/>
      <w:sz w:val="20"/>
      <w:szCs w:val="20"/>
      <w:lang w:val="en-GB"/>
    </w:rPr>
  </w:style>
  <w:style w:type="character" w:styleId="CommentReference">
    <w:name w:val="annotation reference"/>
    <w:semiHidden/>
    <w:unhideWhenUsed/>
    <w:rsid w:val="00CE32B0"/>
    <w:rPr>
      <w:sz w:val="16"/>
    </w:rPr>
  </w:style>
  <w:style w:type="paragraph" w:styleId="Header">
    <w:name w:val="header"/>
    <w:basedOn w:val="Normal"/>
    <w:link w:val="HeaderChar"/>
    <w:uiPriority w:val="99"/>
    <w:unhideWhenUsed/>
    <w:rsid w:val="00A91E62"/>
    <w:pPr>
      <w:tabs>
        <w:tab w:val="center" w:pos="4680"/>
        <w:tab w:val="right" w:pos="9360"/>
      </w:tabs>
      <w:spacing w:line="240" w:lineRule="auto"/>
    </w:pPr>
  </w:style>
  <w:style w:type="character" w:customStyle="1" w:styleId="HeaderChar">
    <w:name w:val="Header Char"/>
    <w:basedOn w:val="DefaultParagraphFont"/>
    <w:link w:val="Header"/>
    <w:uiPriority w:val="99"/>
    <w:rsid w:val="00A91E62"/>
    <w:rPr>
      <w:rFonts w:ascii="Agrofont" w:eastAsia="Times New Roman" w:hAnsi="Agrofont" w:cs="Times New Roman"/>
      <w:kern w:val="14"/>
      <w:sz w:val="20"/>
      <w:szCs w:val="20"/>
      <w:lang w:val="en-GB"/>
    </w:rPr>
  </w:style>
  <w:style w:type="paragraph" w:styleId="Footer">
    <w:name w:val="footer"/>
    <w:basedOn w:val="Normal"/>
    <w:link w:val="FooterChar"/>
    <w:uiPriority w:val="99"/>
    <w:unhideWhenUsed/>
    <w:rsid w:val="00A91E62"/>
    <w:pPr>
      <w:tabs>
        <w:tab w:val="center" w:pos="4680"/>
        <w:tab w:val="right" w:pos="9360"/>
      </w:tabs>
      <w:spacing w:line="240" w:lineRule="auto"/>
    </w:pPr>
  </w:style>
  <w:style w:type="character" w:customStyle="1" w:styleId="FooterChar">
    <w:name w:val="Footer Char"/>
    <w:basedOn w:val="DefaultParagraphFont"/>
    <w:link w:val="Footer"/>
    <w:uiPriority w:val="99"/>
    <w:rsid w:val="00A91E62"/>
    <w:rPr>
      <w:rFonts w:ascii="Agrofont" w:eastAsia="Times New Roman" w:hAnsi="Agrofont" w:cs="Times New Roman"/>
      <w:kern w:val="14"/>
      <w:sz w:val="20"/>
      <w:szCs w:val="20"/>
      <w:lang w:val="en-GB"/>
    </w:rPr>
  </w:style>
  <w:style w:type="character" w:customStyle="1" w:styleId="Heading9Char">
    <w:name w:val="Heading 9 Char"/>
    <w:basedOn w:val="DefaultParagraphFont"/>
    <w:link w:val="Heading9"/>
    <w:uiPriority w:val="9"/>
    <w:semiHidden/>
    <w:rsid w:val="00B76176"/>
    <w:rPr>
      <w:rFonts w:asciiTheme="majorHAnsi" w:eastAsiaTheme="majorEastAsia" w:hAnsiTheme="majorHAnsi" w:cstheme="majorBidi"/>
      <w:i/>
      <w:iCs/>
      <w:color w:val="272727" w:themeColor="text1" w:themeTint="D8"/>
      <w:kern w:val="14"/>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18457">
      <w:bodyDiv w:val="1"/>
      <w:marLeft w:val="0"/>
      <w:marRight w:val="0"/>
      <w:marTop w:val="0"/>
      <w:marBottom w:val="0"/>
      <w:divBdr>
        <w:top w:val="none" w:sz="0" w:space="0" w:color="auto"/>
        <w:left w:val="none" w:sz="0" w:space="0" w:color="auto"/>
        <w:bottom w:val="none" w:sz="0" w:space="0" w:color="auto"/>
        <w:right w:val="none" w:sz="0" w:space="0" w:color="auto"/>
      </w:divBdr>
    </w:div>
    <w:div w:id="1347559207">
      <w:bodyDiv w:val="1"/>
      <w:marLeft w:val="0"/>
      <w:marRight w:val="0"/>
      <w:marTop w:val="0"/>
      <w:marBottom w:val="0"/>
      <w:divBdr>
        <w:top w:val="none" w:sz="0" w:space="0" w:color="auto"/>
        <w:left w:val="none" w:sz="0" w:space="0" w:color="auto"/>
        <w:bottom w:val="none" w:sz="0" w:space="0" w:color="auto"/>
        <w:right w:val="none" w:sz="0" w:space="0" w:color="auto"/>
      </w:divBdr>
    </w:div>
    <w:div w:id="1366128799">
      <w:bodyDiv w:val="1"/>
      <w:marLeft w:val="0"/>
      <w:marRight w:val="0"/>
      <w:marTop w:val="0"/>
      <w:marBottom w:val="0"/>
      <w:divBdr>
        <w:top w:val="none" w:sz="0" w:space="0" w:color="auto"/>
        <w:left w:val="none" w:sz="0" w:space="0" w:color="auto"/>
        <w:bottom w:val="none" w:sz="0" w:space="0" w:color="auto"/>
        <w:right w:val="none" w:sz="0" w:space="0" w:color="auto"/>
      </w:divBdr>
    </w:div>
    <w:div w:id="14692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D99DB-C992-46F3-B7F4-61B3980F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3</cp:revision>
  <dcterms:created xsi:type="dcterms:W3CDTF">2023-05-26T06:27:00Z</dcterms:created>
  <dcterms:modified xsi:type="dcterms:W3CDTF">2023-05-26T07:01:00Z</dcterms:modified>
</cp:coreProperties>
</file>