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2DCB" w14:textId="77777777" w:rsidR="00741A27" w:rsidRDefault="00741A27" w:rsidP="003C27B8">
      <w:pPr>
        <w:spacing w:after="0" w:line="240" w:lineRule="auto"/>
        <w:jc w:val="center"/>
        <w:rPr>
          <w:rFonts w:ascii="Times New Roman" w:hAnsi="Times New Roman" w:cs="Times New Roman"/>
          <w:b/>
          <w:sz w:val="24"/>
          <w:szCs w:val="24"/>
          <w:lang w:val="en-GB"/>
        </w:rPr>
      </w:pPr>
    </w:p>
    <w:p w14:paraId="352CA016" w14:textId="77777777" w:rsidR="00856879" w:rsidRPr="005E3EAD" w:rsidRDefault="00856879" w:rsidP="003C27B8">
      <w:pPr>
        <w:spacing w:after="0" w:line="240" w:lineRule="auto"/>
        <w:jc w:val="center"/>
        <w:rPr>
          <w:rFonts w:ascii="Times New Roman" w:hAnsi="Times New Roman" w:cs="Times New Roman"/>
          <w:b/>
          <w:sz w:val="24"/>
          <w:szCs w:val="24"/>
          <w:lang w:val="en-GB"/>
        </w:rPr>
      </w:pPr>
      <w:r w:rsidRPr="005E3EAD">
        <w:rPr>
          <w:rFonts w:ascii="Times New Roman" w:hAnsi="Times New Roman" w:cs="Times New Roman"/>
          <w:b/>
          <w:sz w:val="24"/>
          <w:szCs w:val="24"/>
          <w:lang w:val="en-GB"/>
        </w:rPr>
        <w:t>REPORT OF THE SECRETARIAT ON FINANCE AND</w:t>
      </w:r>
    </w:p>
    <w:p w14:paraId="0C062F95" w14:textId="77777777" w:rsidR="00856879" w:rsidRPr="005E3EAD" w:rsidRDefault="00856879" w:rsidP="0022321A">
      <w:pPr>
        <w:spacing w:after="0" w:line="240" w:lineRule="auto"/>
        <w:jc w:val="center"/>
        <w:rPr>
          <w:rFonts w:ascii="Times New Roman" w:hAnsi="Times New Roman" w:cs="Times New Roman"/>
          <w:b/>
          <w:sz w:val="24"/>
          <w:szCs w:val="24"/>
          <w:lang w:val="en-GB"/>
        </w:rPr>
      </w:pPr>
      <w:r w:rsidRPr="005E3EAD">
        <w:rPr>
          <w:rFonts w:ascii="Times New Roman" w:hAnsi="Times New Roman" w:cs="Times New Roman"/>
          <w:b/>
          <w:sz w:val="24"/>
          <w:szCs w:val="24"/>
          <w:lang w:val="en-GB"/>
        </w:rPr>
        <w:t>A</w:t>
      </w:r>
      <w:r w:rsidR="00741A27">
        <w:rPr>
          <w:rFonts w:ascii="Times New Roman" w:hAnsi="Times New Roman" w:cs="Times New Roman"/>
          <w:b/>
          <w:sz w:val="24"/>
          <w:szCs w:val="24"/>
          <w:lang w:val="en-GB"/>
        </w:rPr>
        <w:t xml:space="preserve">DMINISTRATIVE ISSUES </w:t>
      </w:r>
    </w:p>
    <w:p w14:paraId="645C1475" w14:textId="77777777" w:rsidR="0022321A" w:rsidRDefault="0022321A" w:rsidP="0022321A">
      <w:pPr>
        <w:spacing w:after="0" w:line="240" w:lineRule="auto"/>
        <w:jc w:val="center"/>
        <w:rPr>
          <w:rFonts w:ascii="Times New Roman" w:hAnsi="Times New Roman" w:cs="Times New Roman"/>
          <w:i/>
          <w:lang w:val="en-GB"/>
        </w:rPr>
      </w:pPr>
    </w:p>
    <w:p w14:paraId="3B89C896" w14:textId="77777777" w:rsidR="00856879" w:rsidRPr="0022321A" w:rsidRDefault="00A92600" w:rsidP="0022321A">
      <w:pPr>
        <w:spacing w:after="0" w:line="240" w:lineRule="auto"/>
        <w:jc w:val="center"/>
        <w:rPr>
          <w:rFonts w:ascii="Times New Roman" w:hAnsi="Times New Roman" w:cs="Times New Roman"/>
          <w:i/>
          <w:lang w:val="en-GB"/>
        </w:rPr>
      </w:pPr>
      <w:r>
        <w:rPr>
          <w:rFonts w:ascii="Times New Roman" w:hAnsi="Times New Roman" w:cs="Times New Roman"/>
          <w:i/>
          <w:lang w:val="en-GB"/>
        </w:rPr>
        <w:t>Prepared by the UN</w:t>
      </w:r>
      <w:r w:rsidR="00856879" w:rsidRPr="0022321A">
        <w:rPr>
          <w:rFonts w:ascii="Times New Roman" w:hAnsi="Times New Roman" w:cs="Times New Roman"/>
          <w:i/>
          <w:lang w:val="en-GB"/>
        </w:rPr>
        <w:t>EP/AEWA Secretariat</w:t>
      </w:r>
    </w:p>
    <w:p w14:paraId="2FE0F48A" w14:textId="77777777" w:rsidR="000A0FFE" w:rsidRDefault="000A0FFE" w:rsidP="00856879">
      <w:pPr>
        <w:rPr>
          <w:rFonts w:ascii="Times New Roman" w:hAnsi="Times New Roman" w:cs="Times New Roman"/>
          <w:b/>
          <w:sz w:val="24"/>
          <w:szCs w:val="24"/>
          <w:lang w:val="en-GB"/>
        </w:rPr>
      </w:pPr>
    </w:p>
    <w:p w14:paraId="64122800" w14:textId="77777777" w:rsidR="00856879" w:rsidRPr="005E3EAD" w:rsidRDefault="00856879" w:rsidP="00856879">
      <w:pPr>
        <w:rPr>
          <w:rFonts w:ascii="Times New Roman" w:hAnsi="Times New Roman" w:cs="Times New Roman"/>
          <w:b/>
          <w:sz w:val="24"/>
          <w:szCs w:val="24"/>
          <w:lang w:val="en-GB"/>
        </w:rPr>
      </w:pPr>
      <w:r w:rsidRPr="005E3EAD">
        <w:rPr>
          <w:rFonts w:ascii="Times New Roman" w:hAnsi="Times New Roman" w:cs="Times New Roman"/>
          <w:b/>
          <w:sz w:val="24"/>
          <w:szCs w:val="24"/>
          <w:lang w:val="en-GB"/>
        </w:rPr>
        <w:t xml:space="preserve">Introduction </w:t>
      </w:r>
    </w:p>
    <w:p w14:paraId="2B16422C" w14:textId="77777777" w:rsidR="00474471" w:rsidRDefault="00741A27" w:rsidP="001D30A0">
      <w:pPr>
        <w:spacing w:after="0" w:line="276" w:lineRule="auto"/>
        <w:jc w:val="both"/>
        <w:rPr>
          <w:rFonts w:ascii="Times New Roman" w:hAnsi="Times New Roman" w:cs="Times New Roman"/>
          <w:lang w:val="en-GB"/>
        </w:rPr>
      </w:pPr>
      <w:r w:rsidRPr="00BB4504">
        <w:rPr>
          <w:rFonts w:ascii="Times New Roman" w:hAnsi="Times New Roman" w:cs="Times New Roman"/>
          <w:lang w:val="en-GB"/>
        </w:rPr>
        <w:t xml:space="preserve">At the </w:t>
      </w:r>
      <w:r w:rsidR="000F1E91">
        <w:rPr>
          <w:rFonts w:ascii="Times New Roman" w:hAnsi="Times New Roman" w:cs="Times New Roman"/>
          <w:lang w:val="en-GB"/>
        </w:rPr>
        <w:t>8</w:t>
      </w:r>
      <w:r w:rsidRPr="00BB4504">
        <w:rPr>
          <w:rFonts w:ascii="Times New Roman" w:hAnsi="Times New Roman" w:cs="Times New Roman"/>
          <w:vertAlign w:val="superscript"/>
          <w:lang w:val="en-GB"/>
        </w:rPr>
        <w:t>th</w:t>
      </w:r>
      <w:r w:rsidRPr="00BB4504">
        <w:rPr>
          <w:rFonts w:ascii="Times New Roman" w:hAnsi="Times New Roman" w:cs="Times New Roman"/>
          <w:lang w:val="en-GB"/>
        </w:rPr>
        <w:t xml:space="preserve"> Session of the Meeting of the Parties </w:t>
      </w:r>
      <w:r w:rsidR="00205DD3">
        <w:rPr>
          <w:rFonts w:ascii="Times New Roman" w:hAnsi="Times New Roman" w:cs="Times New Roman"/>
          <w:lang w:val="en-GB"/>
        </w:rPr>
        <w:t>(MOP</w:t>
      </w:r>
      <w:r w:rsidR="000F1E91">
        <w:rPr>
          <w:rFonts w:ascii="Times New Roman" w:hAnsi="Times New Roman" w:cs="Times New Roman"/>
          <w:lang w:val="en-GB"/>
        </w:rPr>
        <w:t>8</w:t>
      </w:r>
      <w:r w:rsidR="00205DD3">
        <w:rPr>
          <w:rFonts w:ascii="Times New Roman" w:hAnsi="Times New Roman" w:cs="Times New Roman"/>
          <w:lang w:val="en-GB"/>
        </w:rPr>
        <w:t>)</w:t>
      </w:r>
      <w:r w:rsidR="00E951CC">
        <w:rPr>
          <w:rFonts w:ascii="Times New Roman" w:hAnsi="Times New Roman" w:cs="Times New Roman"/>
          <w:lang w:val="en-GB"/>
        </w:rPr>
        <w:t xml:space="preserve"> in </w:t>
      </w:r>
      <w:r w:rsidR="000F1E91">
        <w:rPr>
          <w:rFonts w:ascii="Times New Roman" w:hAnsi="Times New Roman" w:cs="Times New Roman"/>
          <w:lang w:val="en-GB"/>
        </w:rPr>
        <w:t>September</w:t>
      </w:r>
      <w:r w:rsidR="00E951CC">
        <w:rPr>
          <w:rFonts w:ascii="Times New Roman" w:hAnsi="Times New Roman" w:cs="Times New Roman"/>
          <w:lang w:val="en-GB"/>
        </w:rPr>
        <w:t xml:space="preserve"> 20</w:t>
      </w:r>
      <w:r w:rsidR="000F1E91">
        <w:rPr>
          <w:rFonts w:ascii="Times New Roman" w:hAnsi="Times New Roman" w:cs="Times New Roman"/>
          <w:lang w:val="en-GB"/>
        </w:rPr>
        <w:t>22</w:t>
      </w:r>
      <w:r w:rsidRPr="00BB4504">
        <w:rPr>
          <w:rFonts w:ascii="Times New Roman" w:hAnsi="Times New Roman" w:cs="Times New Roman"/>
          <w:lang w:val="en-GB"/>
        </w:rPr>
        <w:t>, the core budget for 20</w:t>
      </w:r>
      <w:r w:rsidR="000F1E91">
        <w:rPr>
          <w:rFonts w:ascii="Times New Roman" w:hAnsi="Times New Roman" w:cs="Times New Roman"/>
          <w:lang w:val="en-GB"/>
        </w:rPr>
        <w:t>23</w:t>
      </w:r>
      <w:r w:rsidRPr="00BB4504">
        <w:rPr>
          <w:rFonts w:ascii="Times New Roman" w:hAnsi="Times New Roman" w:cs="Times New Roman"/>
          <w:lang w:val="en-GB"/>
        </w:rPr>
        <w:t>-20</w:t>
      </w:r>
      <w:r w:rsidR="00FE728F">
        <w:rPr>
          <w:rFonts w:ascii="Times New Roman" w:hAnsi="Times New Roman" w:cs="Times New Roman"/>
          <w:lang w:val="en-GB"/>
        </w:rPr>
        <w:t>2</w:t>
      </w:r>
      <w:r w:rsidR="000F1E91">
        <w:rPr>
          <w:rFonts w:ascii="Times New Roman" w:hAnsi="Times New Roman" w:cs="Times New Roman"/>
          <w:lang w:val="en-GB"/>
        </w:rPr>
        <w:t>5</w:t>
      </w:r>
      <w:r w:rsidRPr="00BB4504">
        <w:rPr>
          <w:rFonts w:ascii="Times New Roman" w:hAnsi="Times New Roman" w:cs="Times New Roman"/>
          <w:lang w:val="en-GB"/>
        </w:rPr>
        <w:t xml:space="preserve"> was adopted through Resolution </w:t>
      </w:r>
      <w:r w:rsidR="000F1E91">
        <w:rPr>
          <w:rFonts w:ascii="Times New Roman" w:hAnsi="Times New Roman" w:cs="Times New Roman"/>
          <w:lang w:val="en-GB"/>
        </w:rPr>
        <w:t>8</w:t>
      </w:r>
      <w:r w:rsidRPr="00BB4504">
        <w:rPr>
          <w:rFonts w:ascii="Times New Roman" w:hAnsi="Times New Roman" w:cs="Times New Roman"/>
          <w:lang w:val="en-GB"/>
        </w:rPr>
        <w:t>.</w:t>
      </w:r>
      <w:r w:rsidR="00FE728F">
        <w:rPr>
          <w:rFonts w:ascii="Times New Roman" w:hAnsi="Times New Roman" w:cs="Times New Roman"/>
          <w:lang w:val="en-GB"/>
        </w:rPr>
        <w:t>12</w:t>
      </w:r>
      <w:r w:rsidRPr="00BB4504">
        <w:rPr>
          <w:rFonts w:ascii="Times New Roman" w:hAnsi="Times New Roman" w:cs="Times New Roman"/>
          <w:lang w:val="en-GB"/>
        </w:rPr>
        <w:t xml:space="preserve">. </w:t>
      </w:r>
    </w:p>
    <w:p w14:paraId="50DDE15F" w14:textId="77777777" w:rsidR="00474471" w:rsidRDefault="00474471" w:rsidP="001D30A0">
      <w:pPr>
        <w:spacing w:after="0" w:line="276" w:lineRule="auto"/>
        <w:jc w:val="both"/>
        <w:rPr>
          <w:rFonts w:ascii="Times New Roman" w:hAnsi="Times New Roman" w:cs="Times New Roman"/>
          <w:lang w:val="en-GB"/>
        </w:rPr>
      </w:pPr>
    </w:p>
    <w:p w14:paraId="64D03E37" w14:textId="2F417DCA" w:rsidR="00474471" w:rsidRDefault="000F1E91" w:rsidP="001D30A0">
      <w:pPr>
        <w:spacing w:after="0" w:line="276" w:lineRule="auto"/>
        <w:jc w:val="both"/>
        <w:rPr>
          <w:rFonts w:ascii="Times New Roman" w:hAnsi="Times New Roman" w:cs="Times New Roman"/>
          <w:lang w:val="en-GB"/>
        </w:rPr>
      </w:pPr>
      <w:r w:rsidRPr="000F1E91">
        <w:rPr>
          <w:rFonts w:ascii="Times New Roman" w:hAnsi="Times New Roman" w:cs="Times New Roman"/>
        </w:rPr>
        <w:t>The Secretariat reported on financial and administrative matters at the 16</w:t>
      </w:r>
      <w:r w:rsidRPr="000F1E91">
        <w:rPr>
          <w:rFonts w:ascii="Times New Roman" w:hAnsi="Times New Roman" w:cs="Times New Roman"/>
          <w:vertAlign w:val="superscript"/>
        </w:rPr>
        <w:t>th</w:t>
      </w:r>
      <w:r w:rsidRPr="000F1E91">
        <w:rPr>
          <w:rFonts w:ascii="Times New Roman" w:hAnsi="Times New Roman" w:cs="Times New Roman"/>
        </w:rPr>
        <w:t xml:space="preserve"> Standing Committee Meeting </w:t>
      </w:r>
      <w:r w:rsidR="00111015">
        <w:rPr>
          <w:rFonts w:ascii="Times New Roman" w:hAnsi="Times New Roman" w:cs="Times New Roman"/>
        </w:rPr>
        <w:br/>
      </w:r>
      <w:r w:rsidR="00474471">
        <w:rPr>
          <w:rFonts w:ascii="Times New Roman" w:hAnsi="Times New Roman" w:cs="Times New Roman"/>
        </w:rPr>
        <w:t>(</w:t>
      </w:r>
      <w:r w:rsidRPr="000F1E91">
        <w:rPr>
          <w:rFonts w:ascii="Times New Roman" w:hAnsi="Times New Roman" w:cs="Times New Roman"/>
        </w:rPr>
        <w:t>4-6 May 2021</w:t>
      </w:r>
      <w:r w:rsidR="00474471">
        <w:rPr>
          <w:rFonts w:ascii="Times New Roman" w:hAnsi="Times New Roman" w:cs="Times New Roman"/>
        </w:rPr>
        <w:t>)</w:t>
      </w:r>
      <w:r w:rsidRPr="000F1E91">
        <w:rPr>
          <w:rFonts w:ascii="Times New Roman" w:hAnsi="Times New Roman" w:cs="Times New Roman"/>
        </w:rPr>
        <w:t xml:space="preserve"> for the period 1 January 2019 – </w:t>
      </w:r>
      <w:r w:rsidR="00111015" w:rsidRPr="000F1E91">
        <w:rPr>
          <w:rFonts w:ascii="Times New Roman" w:hAnsi="Times New Roman" w:cs="Times New Roman"/>
        </w:rPr>
        <w:t>24 March 202</w:t>
      </w:r>
      <w:r w:rsidR="00111015">
        <w:rPr>
          <w:rFonts w:ascii="Times New Roman" w:hAnsi="Times New Roman" w:cs="Times New Roman"/>
        </w:rPr>
        <w:t>1 and</w:t>
      </w:r>
      <w:r>
        <w:rPr>
          <w:rFonts w:ascii="Times New Roman" w:hAnsi="Times New Roman" w:cs="Times New Roman"/>
        </w:rPr>
        <w:t xml:space="preserve"> p</w:t>
      </w:r>
      <w:r w:rsidR="00474471">
        <w:rPr>
          <w:rFonts w:ascii="Times New Roman" w:hAnsi="Times New Roman" w:cs="Times New Roman"/>
        </w:rPr>
        <w:t>resented the final expenditure situation for 2021</w:t>
      </w:r>
      <w:r>
        <w:rPr>
          <w:rFonts w:ascii="Times New Roman" w:hAnsi="Times New Roman" w:cs="Times New Roman"/>
        </w:rPr>
        <w:t xml:space="preserve"> an</w:t>
      </w:r>
      <w:r w:rsidR="00474471">
        <w:rPr>
          <w:rFonts w:ascii="Times New Roman" w:hAnsi="Times New Roman" w:cs="Times New Roman"/>
        </w:rPr>
        <w:t>d</w:t>
      </w:r>
      <w:r>
        <w:rPr>
          <w:rFonts w:ascii="Times New Roman" w:hAnsi="Times New Roman" w:cs="Times New Roman"/>
        </w:rPr>
        <w:t xml:space="preserve"> </w:t>
      </w:r>
      <w:r w:rsidR="00474471" w:rsidRPr="00474471">
        <w:rPr>
          <w:rFonts w:ascii="Times New Roman" w:hAnsi="Times New Roman" w:cs="Times New Roman"/>
        </w:rPr>
        <w:t>the expenditures for the period 1 January 2022 – 19 May 2022</w:t>
      </w:r>
      <w:r>
        <w:rPr>
          <w:rFonts w:ascii="Times New Roman" w:hAnsi="Times New Roman" w:cs="Times New Roman"/>
        </w:rPr>
        <w:t xml:space="preserve"> at the 21</w:t>
      </w:r>
      <w:r>
        <w:rPr>
          <w:rFonts w:ascii="Times New Roman" w:hAnsi="Times New Roman" w:cs="Times New Roman"/>
          <w:vertAlign w:val="superscript"/>
        </w:rPr>
        <w:t>st</w:t>
      </w:r>
      <w:r>
        <w:rPr>
          <w:rFonts w:ascii="Times New Roman" w:hAnsi="Times New Roman" w:cs="Times New Roman"/>
        </w:rPr>
        <w:t xml:space="preserve"> </w:t>
      </w:r>
      <w:r>
        <w:rPr>
          <w:rFonts w:ascii="Times New Roman" w:hAnsi="Times New Roman" w:cs="Times New Roman"/>
          <w:lang w:val="en-GB"/>
        </w:rPr>
        <w:t>Standing Committee Meeting</w:t>
      </w:r>
      <w:r w:rsidR="00474471">
        <w:rPr>
          <w:rFonts w:ascii="Times New Roman" w:hAnsi="Times New Roman" w:cs="Times New Roman"/>
          <w:lang w:val="en-GB"/>
        </w:rPr>
        <w:t xml:space="preserve"> on 1 June 2022.</w:t>
      </w:r>
      <w:r>
        <w:rPr>
          <w:rFonts w:ascii="Times New Roman" w:hAnsi="Times New Roman" w:cs="Times New Roman"/>
          <w:lang w:val="en-GB"/>
        </w:rPr>
        <w:t xml:space="preserve"> </w:t>
      </w:r>
    </w:p>
    <w:p w14:paraId="3EADE31C" w14:textId="77777777" w:rsidR="00474471" w:rsidRDefault="00474471" w:rsidP="001D30A0">
      <w:pPr>
        <w:spacing w:after="0" w:line="276" w:lineRule="auto"/>
        <w:jc w:val="both"/>
        <w:rPr>
          <w:rFonts w:ascii="Times New Roman" w:hAnsi="Times New Roman" w:cs="Times New Roman"/>
          <w:lang w:val="en-GB"/>
        </w:rPr>
      </w:pPr>
    </w:p>
    <w:p w14:paraId="385104B8" w14:textId="51BF11D6" w:rsidR="00856879" w:rsidRPr="00BB4504" w:rsidRDefault="00856879" w:rsidP="001D30A0">
      <w:pPr>
        <w:spacing w:after="0" w:line="276" w:lineRule="auto"/>
        <w:jc w:val="both"/>
        <w:rPr>
          <w:rFonts w:ascii="Times New Roman" w:hAnsi="Times New Roman" w:cs="Times New Roman"/>
          <w:lang w:val="en-GB"/>
        </w:rPr>
      </w:pPr>
      <w:r w:rsidRPr="00BB4504">
        <w:rPr>
          <w:rFonts w:ascii="Times New Roman" w:hAnsi="Times New Roman" w:cs="Times New Roman"/>
          <w:lang w:val="en-GB"/>
        </w:rPr>
        <w:t xml:space="preserve">The present document </w:t>
      </w:r>
      <w:r w:rsidR="002D1630">
        <w:rPr>
          <w:rFonts w:ascii="Times New Roman" w:hAnsi="Times New Roman" w:cs="Times New Roman"/>
          <w:lang w:val="en-GB"/>
        </w:rPr>
        <w:t>focuses</w:t>
      </w:r>
      <w:r w:rsidR="00A92600" w:rsidRPr="00BB4504">
        <w:rPr>
          <w:rFonts w:ascii="Times New Roman" w:hAnsi="Times New Roman" w:cs="Times New Roman"/>
          <w:lang w:val="en-GB"/>
        </w:rPr>
        <w:t xml:space="preserve"> </w:t>
      </w:r>
      <w:r w:rsidRPr="00BB4504">
        <w:rPr>
          <w:rFonts w:ascii="Times New Roman" w:hAnsi="Times New Roman" w:cs="Times New Roman"/>
          <w:lang w:val="en-GB"/>
        </w:rPr>
        <w:t xml:space="preserve">on </w:t>
      </w:r>
      <w:r w:rsidR="004450A9">
        <w:rPr>
          <w:rFonts w:ascii="Times New Roman" w:hAnsi="Times New Roman" w:cs="Times New Roman"/>
          <w:lang w:val="en-GB"/>
        </w:rPr>
        <w:t>the</w:t>
      </w:r>
      <w:r w:rsidR="006B29BB" w:rsidRPr="00BB4504">
        <w:rPr>
          <w:rFonts w:ascii="Times New Roman" w:hAnsi="Times New Roman" w:cs="Times New Roman"/>
          <w:lang w:val="en-GB"/>
        </w:rPr>
        <w:t xml:space="preserve"> income and expenditures </w:t>
      </w:r>
      <w:r w:rsidR="00741A27" w:rsidRPr="00BB4504">
        <w:rPr>
          <w:rFonts w:ascii="Times New Roman" w:hAnsi="Times New Roman" w:cs="Times New Roman"/>
          <w:lang w:val="en-GB"/>
        </w:rPr>
        <w:t xml:space="preserve">for the period </w:t>
      </w:r>
      <w:r w:rsidR="006B29BB" w:rsidRPr="00BB4504">
        <w:rPr>
          <w:rFonts w:ascii="Times New Roman" w:hAnsi="Times New Roman" w:cs="Times New Roman"/>
          <w:lang w:val="en-GB"/>
        </w:rPr>
        <w:t>1 January 20</w:t>
      </w:r>
      <w:r w:rsidR="00474471">
        <w:rPr>
          <w:rFonts w:ascii="Times New Roman" w:hAnsi="Times New Roman" w:cs="Times New Roman"/>
          <w:lang w:val="en-GB"/>
        </w:rPr>
        <w:t>23</w:t>
      </w:r>
      <w:r w:rsidR="00741A27" w:rsidRPr="00BB4504">
        <w:rPr>
          <w:rFonts w:ascii="Times New Roman" w:hAnsi="Times New Roman" w:cs="Times New Roman"/>
          <w:lang w:val="en-GB"/>
        </w:rPr>
        <w:t xml:space="preserve"> – </w:t>
      </w:r>
      <w:r w:rsidR="00885AC5">
        <w:rPr>
          <w:rFonts w:ascii="Times New Roman" w:hAnsi="Times New Roman" w:cs="Times New Roman"/>
          <w:lang w:val="en-GB"/>
        </w:rPr>
        <w:t>12</w:t>
      </w:r>
      <w:r w:rsidR="00474471">
        <w:rPr>
          <w:rFonts w:ascii="Times New Roman" w:hAnsi="Times New Roman" w:cs="Times New Roman"/>
          <w:lang w:val="en-GB"/>
        </w:rPr>
        <w:t xml:space="preserve"> </w:t>
      </w:r>
      <w:r w:rsidR="00885AC5">
        <w:rPr>
          <w:rFonts w:ascii="Times New Roman" w:hAnsi="Times New Roman" w:cs="Times New Roman"/>
          <w:lang w:val="en-GB"/>
        </w:rPr>
        <w:t>June</w:t>
      </w:r>
      <w:r w:rsidR="00474471">
        <w:rPr>
          <w:rFonts w:ascii="Times New Roman" w:hAnsi="Times New Roman" w:cs="Times New Roman"/>
          <w:lang w:val="en-GB"/>
        </w:rPr>
        <w:t xml:space="preserve"> 2023</w:t>
      </w:r>
      <w:r w:rsidR="002D1630">
        <w:rPr>
          <w:rFonts w:ascii="Times New Roman" w:hAnsi="Times New Roman" w:cs="Times New Roman"/>
          <w:lang w:val="en-GB"/>
        </w:rPr>
        <w:t>. To complement the report delivered at MOP</w:t>
      </w:r>
      <w:r w:rsidR="00474471">
        <w:rPr>
          <w:rFonts w:ascii="Times New Roman" w:hAnsi="Times New Roman" w:cs="Times New Roman"/>
          <w:lang w:val="en-GB"/>
        </w:rPr>
        <w:t>8</w:t>
      </w:r>
      <w:r w:rsidR="007D59BB">
        <w:rPr>
          <w:rFonts w:ascii="Times New Roman" w:hAnsi="Times New Roman" w:cs="Times New Roman"/>
          <w:lang w:val="en-GB"/>
        </w:rPr>
        <w:t xml:space="preserve"> </w:t>
      </w:r>
      <w:r w:rsidR="002D1630">
        <w:rPr>
          <w:rFonts w:ascii="Times New Roman" w:hAnsi="Times New Roman" w:cs="Times New Roman"/>
          <w:lang w:val="en-GB"/>
        </w:rPr>
        <w:t xml:space="preserve">it also contains the final expenditure </w:t>
      </w:r>
      <w:r w:rsidR="00AD4E24">
        <w:rPr>
          <w:rFonts w:ascii="Times New Roman" w:hAnsi="Times New Roman" w:cs="Times New Roman"/>
          <w:lang w:val="en-GB"/>
        </w:rPr>
        <w:t>situation</w:t>
      </w:r>
      <w:r w:rsidR="00A92600" w:rsidRPr="00BB4504">
        <w:rPr>
          <w:rFonts w:ascii="Times New Roman" w:hAnsi="Times New Roman" w:cs="Times New Roman"/>
          <w:lang w:val="en-GB"/>
        </w:rPr>
        <w:t xml:space="preserve"> </w:t>
      </w:r>
      <w:r w:rsidR="002D1630">
        <w:rPr>
          <w:rFonts w:ascii="Times New Roman" w:hAnsi="Times New Roman" w:cs="Times New Roman"/>
          <w:lang w:val="en-GB"/>
        </w:rPr>
        <w:t xml:space="preserve">for </w:t>
      </w:r>
      <w:r w:rsidR="00B522B3">
        <w:rPr>
          <w:rFonts w:ascii="Times New Roman" w:hAnsi="Times New Roman" w:cs="Times New Roman"/>
          <w:lang w:val="en-GB"/>
        </w:rPr>
        <w:t>20</w:t>
      </w:r>
      <w:r w:rsidR="00A7769F">
        <w:rPr>
          <w:rFonts w:ascii="Times New Roman" w:hAnsi="Times New Roman" w:cs="Times New Roman"/>
          <w:lang w:val="en-GB"/>
        </w:rPr>
        <w:t>22</w:t>
      </w:r>
      <w:r w:rsidR="00A92600" w:rsidRPr="00BB4504">
        <w:rPr>
          <w:rFonts w:ascii="Times New Roman" w:hAnsi="Times New Roman" w:cs="Times New Roman"/>
          <w:lang w:val="en-GB"/>
        </w:rPr>
        <w:t xml:space="preserve"> </w:t>
      </w:r>
      <w:r w:rsidR="00AD4E24">
        <w:rPr>
          <w:rFonts w:ascii="Times New Roman" w:hAnsi="Times New Roman" w:cs="Times New Roman"/>
          <w:lang w:val="en-GB"/>
        </w:rPr>
        <w:t>after closure of 20</w:t>
      </w:r>
      <w:r w:rsidR="00A7769F">
        <w:rPr>
          <w:rFonts w:ascii="Times New Roman" w:hAnsi="Times New Roman" w:cs="Times New Roman"/>
          <w:lang w:val="en-GB"/>
        </w:rPr>
        <w:t>22</w:t>
      </w:r>
      <w:r w:rsidR="00AD4E24">
        <w:rPr>
          <w:rFonts w:ascii="Times New Roman" w:hAnsi="Times New Roman" w:cs="Times New Roman"/>
          <w:lang w:val="en-GB"/>
        </w:rPr>
        <w:t xml:space="preserve"> accounts </w:t>
      </w:r>
      <w:r w:rsidR="002D1630">
        <w:rPr>
          <w:rFonts w:ascii="Times New Roman" w:hAnsi="Times New Roman" w:cs="Times New Roman"/>
          <w:lang w:val="en-GB"/>
        </w:rPr>
        <w:t xml:space="preserve">and reports on all </w:t>
      </w:r>
      <w:r w:rsidR="002C4363" w:rsidRPr="00BB4504">
        <w:rPr>
          <w:rFonts w:ascii="Times New Roman" w:hAnsi="Times New Roman" w:cs="Times New Roman"/>
          <w:lang w:val="en-GB"/>
        </w:rPr>
        <w:t>voluntary contrib</w:t>
      </w:r>
      <w:r w:rsidR="00B47C00" w:rsidRPr="00BB4504">
        <w:rPr>
          <w:rFonts w:ascii="Times New Roman" w:hAnsi="Times New Roman" w:cs="Times New Roman"/>
          <w:lang w:val="en-GB"/>
        </w:rPr>
        <w:t xml:space="preserve">utions received </w:t>
      </w:r>
      <w:r w:rsidR="009729CA">
        <w:rPr>
          <w:rFonts w:ascii="Times New Roman" w:hAnsi="Times New Roman" w:cs="Times New Roman"/>
          <w:lang w:val="en-GB"/>
        </w:rPr>
        <w:t xml:space="preserve">in </w:t>
      </w:r>
      <w:r w:rsidR="002D1630">
        <w:rPr>
          <w:rFonts w:ascii="Times New Roman" w:hAnsi="Times New Roman" w:cs="Times New Roman"/>
          <w:lang w:val="en-GB"/>
        </w:rPr>
        <w:t>20</w:t>
      </w:r>
      <w:r w:rsidR="00A7769F">
        <w:rPr>
          <w:rFonts w:ascii="Times New Roman" w:hAnsi="Times New Roman" w:cs="Times New Roman"/>
          <w:lang w:val="en-GB"/>
        </w:rPr>
        <w:t>22</w:t>
      </w:r>
      <w:r w:rsidR="002C4363" w:rsidRPr="00BB4504">
        <w:rPr>
          <w:rFonts w:ascii="Times New Roman" w:hAnsi="Times New Roman" w:cs="Times New Roman"/>
          <w:lang w:val="en-GB"/>
        </w:rPr>
        <w:t>.</w:t>
      </w:r>
    </w:p>
    <w:p w14:paraId="172ECD6E" w14:textId="77777777" w:rsidR="003C27B8" w:rsidRPr="00BB4504" w:rsidRDefault="003C27B8" w:rsidP="001D30A0">
      <w:pPr>
        <w:spacing w:line="276" w:lineRule="auto"/>
        <w:jc w:val="both"/>
        <w:rPr>
          <w:rFonts w:ascii="Times New Roman" w:hAnsi="Times New Roman" w:cs="Times New Roman"/>
          <w:b/>
          <w:sz w:val="24"/>
          <w:szCs w:val="24"/>
          <w:lang w:val="en-GB"/>
        </w:rPr>
      </w:pPr>
    </w:p>
    <w:p w14:paraId="798BAC7B" w14:textId="77777777" w:rsidR="00856879" w:rsidRPr="00BB4504" w:rsidRDefault="00856879" w:rsidP="00981C34">
      <w:pPr>
        <w:jc w:val="both"/>
        <w:rPr>
          <w:rFonts w:ascii="Times New Roman" w:hAnsi="Times New Roman" w:cs="Times New Roman"/>
          <w:b/>
          <w:sz w:val="24"/>
          <w:szCs w:val="24"/>
          <w:lang w:val="en-GB"/>
        </w:rPr>
      </w:pPr>
      <w:r w:rsidRPr="00BB4504">
        <w:rPr>
          <w:rFonts w:ascii="Times New Roman" w:hAnsi="Times New Roman" w:cs="Times New Roman"/>
          <w:b/>
          <w:sz w:val="24"/>
          <w:szCs w:val="24"/>
          <w:lang w:val="en-GB"/>
        </w:rPr>
        <w:t xml:space="preserve">Action </w:t>
      </w:r>
      <w:r w:rsidR="001D30A0">
        <w:rPr>
          <w:rFonts w:ascii="Times New Roman" w:hAnsi="Times New Roman" w:cs="Times New Roman"/>
          <w:b/>
          <w:sz w:val="24"/>
          <w:szCs w:val="24"/>
          <w:lang w:val="en-GB"/>
        </w:rPr>
        <w:t>R</w:t>
      </w:r>
      <w:r w:rsidRPr="00BB4504">
        <w:rPr>
          <w:rFonts w:ascii="Times New Roman" w:hAnsi="Times New Roman" w:cs="Times New Roman"/>
          <w:b/>
          <w:sz w:val="24"/>
          <w:szCs w:val="24"/>
          <w:lang w:val="en-GB"/>
        </w:rPr>
        <w:t>equested</w:t>
      </w:r>
      <w:r w:rsidR="003C27B8" w:rsidRPr="00BB4504">
        <w:rPr>
          <w:rFonts w:ascii="Times New Roman" w:hAnsi="Times New Roman" w:cs="Times New Roman"/>
          <w:b/>
          <w:sz w:val="24"/>
          <w:szCs w:val="24"/>
          <w:lang w:val="en-GB"/>
        </w:rPr>
        <w:t xml:space="preserve"> from the </w:t>
      </w:r>
      <w:r w:rsidR="00741A27" w:rsidRPr="00BB4504">
        <w:rPr>
          <w:rFonts w:ascii="Times New Roman" w:hAnsi="Times New Roman" w:cs="Times New Roman"/>
          <w:b/>
          <w:sz w:val="24"/>
          <w:szCs w:val="24"/>
          <w:lang w:val="en-GB"/>
        </w:rPr>
        <w:t>Standing Committee:</w:t>
      </w:r>
    </w:p>
    <w:p w14:paraId="7E64DB5F" w14:textId="77777777" w:rsidR="003C27B8" w:rsidRPr="005E3EAD" w:rsidRDefault="00856879" w:rsidP="00981C34">
      <w:pPr>
        <w:jc w:val="both"/>
        <w:rPr>
          <w:rFonts w:ascii="Times New Roman" w:hAnsi="Times New Roman" w:cs="Times New Roman"/>
          <w:lang w:val="en-GB"/>
        </w:rPr>
        <w:sectPr w:rsidR="003C27B8" w:rsidRPr="005E3EAD" w:rsidSect="00111015">
          <w:headerReference w:type="default" r:id="rId8"/>
          <w:pgSz w:w="11907" w:h="16840" w:code="9"/>
          <w:pgMar w:top="1021" w:right="1134" w:bottom="851" w:left="1134" w:header="432" w:footer="432" w:gutter="0"/>
          <w:cols w:space="720"/>
          <w:docGrid w:linePitch="360"/>
        </w:sectPr>
      </w:pPr>
      <w:r w:rsidRPr="00BB4504">
        <w:rPr>
          <w:rFonts w:ascii="Times New Roman" w:hAnsi="Times New Roman" w:cs="Times New Roman"/>
          <w:lang w:val="en-GB"/>
        </w:rPr>
        <w:t xml:space="preserve">The </w:t>
      </w:r>
      <w:r w:rsidR="00741A27" w:rsidRPr="00BB4504">
        <w:rPr>
          <w:rFonts w:ascii="Times New Roman" w:hAnsi="Times New Roman" w:cs="Times New Roman"/>
          <w:lang w:val="en-GB"/>
        </w:rPr>
        <w:t>Standing Committee</w:t>
      </w:r>
      <w:r w:rsidR="00BA7A4A" w:rsidRPr="00BB4504">
        <w:rPr>
          <w:rFonts w:ascii="Times New Roman" w:hAnsi="Times New Roman" w:cs="Times New Roman"/>
          <w:lang w:val="en-GB"/>
        </w:rPr>
        <w:t xml:space="preserve"> </w:t>
      </w:r>
      <w:r w:rsidRPr="00BB4504">
        <w:rPr>
          <w:rFonts w:ascii="Times New Roman" w:hAnsi="Times New Roman" w:cs="Times New Roman"/>
          <w:lang w:val="en-GB"/>
        </w:rPr>
        <w:t xml:space="preserve">is requested to </w:t>
      </w:r>
      <w:r w:rsidR="00022FE6" w:rsidRPr="00BB4504">
        <w:rPr>
          <w:rFonts w:ascii="Times New Roman" w:hAnsi="Times New Roman" w:cs="Times New Roman"/>
          <w:lang w:val="en-GB"/>
        </w:rPr>
        <w:t xml:space="preserve">take note of </w:t>
      </w:r>
      <w:r w:rsidR="00BB4504" w:rsidRPr="00BB4504">
        <w:rPr>
          <w:rFonts w:ascii="Times New Roman" w:hAnsi="Times New Roman" w:cs="Times New Roman"/>
          <w:lang w:val="en-GB"/>
        </w:rPr>
        <w:t>t</w:t>
      </w:r>
      <w:r w:rsidRPr="00BB4504">
        <w:rPr>
          <w:rFonts w:ascii="Times New Roman" w:hAnsi="Times New Roman" w:cs="Times New Roman"/>
          <w:lang w:val="en-GB"/>
        </w:rPr>
        <w:t>he info</w:t>
      </w:r>
      <w:r w:rsidR="0017093A" w:rsidRPr="00BB4504">
        <w:rPr>
          <w:rFonts w:ascii="Times New Roman" w:hAnsi="Times New Roman" w:cs="Times New Roman"/>
          <w:lang w:val="en-GB"/>
        </w:rPr>
        <w:t>rmation provided in the report.</w:t>
      </w:r>
    </w:p>
    <w:p w14:paraId="7E40D2E7" w14:textId="471D9E59" w:rsidR="00856879" w:rsidRPr="0022321A" w:rsidRDefault="00856879" w:rsidP="0022321A">
      <w:pPr>
        <w:shd w:val="clear" w:color="auto" w:fill="D9E2F3" w:themeFill="accent5" w:themeFillTint="33"/>
        <w:rPr>
          <w:rFonts w:ascii="Times New Roman" w:hAnsi="Times New Roman" w:cs="Times New Roman"/>
          <w:b/>
          <w:lang w:val="en-GB"/>
        </w:rPr>
      </w:pPr>
      <w:r w:rsidRPr="0022321A">
        <w:rPr>
          <w:rFonts w:ascii="Times New Roman" w:hAnsi="Times New Roman" w:cs="Times New Roman"/>
          <w:b/>
          <w:lang w:val="en-GB"/>
        </w:rPr>
        <w:lastRenderedPageBreak/>
        <w:t>1</w:t>
      </w:r>
      <w:r w:rsidR="002C4363">
        <w:rPr>
          <w:rFonts w:ascii="Times New Roman" w:hAnsi="Times New Roman" w:cs="Times New Roman"/>
          <w:b/>
          <w:lang w:val="en-GB"/>
        </w:rPr>
        <w:t>. Staffing (January</w:t>
      </w:r>
      <w:r w:rsidR="0017093A" w:rsidRPr="0022321A">
        <w:rPr>
          <w:rFonts w:ascii="Times New Roman" w:hAnsi="Times New Roman" w:cs="Times New Roman"/>
          <w:b/>
          <w:lang w:val="en-GB"/>
        </w:rPr>
        <w:t xml:space="preserve"> – </w:t>
      </w:r>
      <w:r w:rsidR="00234ECF">
        <w:rPr>
          <w:rFonts w:ascii="Times New Roman" w:hAnsi="Times New Roman" w:cs="Times New Roman"/>
          <w:b/>
          <w:lang w:val="en-GB"/>
        </w:rPr>
        <w:t>June 2023</w:t>
      </w:r>
      <w:r w:rsidRPr="0022321A">
        <w:rPr>
          <w:rFonts w:ascii="Times New Roman" w:hAnsi="Times New Roman" w:cs="Times New Roman"/>
          <w:b/>
          <w:lang w:val="en-GB"/>
        </w:rPr>
        <w:t>)</w:t>
      </w:r>
    </w:p>
    <w:p w14:paraId="17E7F0D1" w14:textId="3ABB99F1" w:rsidR="002B6525" w:rsidRPr="007F6937" w:rsidRDefault="002B6525" w:rsidP="001D30A0">
      <w:pPr>
        <w:spacing w:line="276" w:lineRule="auto"/>
        <w:jc w:val="both"/>
        <w:rPr>
          <w:rFonts w:ascii="Times New Roman" w:hAnsi="Times New Roman" w:cs="Times New Roman"/>
          <w:lang w:val="en-GB"/>
        </w:rPr>
      </w:pPr>
      <w:r>
        <w:rPr>
          <w:rFonts w:ascii="Times New Roman" w:eastAsia="SimSun" w:hAnsi="Times New Roman" w:cs="Times New Roman"/>
          <w:szCs w:val="20"/>
          <w:lang w:val="en-GB"/>
        </w:rPr>
        <w:t xml:space="preserve">For </w:t>
      </w:r>
      <w:r w:rsidRPr="00B522B3">
        <w:rPr>
          <w:rFonts w:ascii="Times New Roman" w:eastAsia="SimSun" w:hAnsi="Times New Roman" w:cs="Times New Roman"/>
          <w:szCs w:val="20"/>
          <w:lang w:val="en-GB"/>
        </w:rPr>
        <w:t>details on the staffing situation and organisation of the Secretariat please see the Report of the Secretariat (</w:t>
      </w:r>
      <w:r w:rsidRPr="00B522B3">
        <w:rPr>
          <w:rFonts w:ascii="Times New Roman" w:hAnsi="Times New Roman" w:cs="Times New Roman"/>
        </w:rPr>
        <w:t>UNEP/AEWA/StC/</w:t>
      </w:r>
      <w:r w:rsidR="00A7769F">
        <w:rPr>
          <w:rFonts w:ascii="Times New Roman" w:hAnsi="Times New Roman" w:cs="Times New Roman"/>
        </w:rPr>
        <w:t>23</w:t>
      </w:r>
      <w:r w:rsidRPr="00B522B3">
        <w:rPr>
          <w:rFonts w:ascii="Times New Roman" w:hAnsi="Times New Roman" w:cs="Times New Roman"/>
        </w:rPr>
        <w:t>.</w:t>
      </w:r>
      <w:r w:rsidR="00B522B3" w:rsidRPr="00B522B3">
        <w:rPr>
          <w:rFonts w:ascii="Times New Roman" w:hAnsi="Times New Roman" w:cs="Times New Roman"/>
        </w:rPr>
        <w:t>5</w:t>
      </w:r>
      <w:r w:rsidRPr="00B522B3">
        <w:rPr>
          <w:rFonts w:ascii="Times New Roman" w:hAnsi="Times New Roman" w:cs="Times New Roman"/>
        </w:rPr>
        <w:t>).</w:t>
      </w:r>
    </w:p>
    <w:p w14:paraId="13548B68" w14:textId="77777777" w:rsidR="001877C4" w:rsidRPr="007F6937" w:rsidRDefault="001877C4" w:rsidP="007528CA">
      <w:pPr>
        <w:jc w:val="both"/>
        <w:rPr>
          <w:rFonts w:ascii="Times New Roman" w:hAnsi="Times New Roman" w:cs="Times New Roman"/>
          <w:lang w:val="en-GB"/>
        </w:rPr>
      </w:pPr>
    </w:p>
    <w:p w14:paraId="2D74BD9E" w14:textId="77777777" w:rsidR="00856879" w:rsidRPr="0022321A" w:rsidRDefault="00856879" w:rsidP="0022321A">
      <w:pPr>
        <w:shd w:val="clear" w:color="auto" w:fill="D9E2F3" w:themeFill="accent5" w:themeFillTint="33"/>
        <w:spacing w:after="200" w:line="276" w:lineRule="auto"/>
        <w:rPr>
          <w:rFonts w:ascii="Times New Roman" w:eastAsia="Calibri" w:hAnsi="Times New Roman" w:cs="Times New Roman"/>
          <w:b/>
          <w:lang w:val="en-GB"/>
        </w:rPr>
      </w:pPr>
      <w:r w:rsidRPr="0022321A">
        <w:rPr>
          <w:rFonts w:ascii="Times New Roman" w:eastAsia="Calibri" w:hAnsi="Times New Roman" w:cs="Times New Roman"/>
          <w:b/>
          <w:lang w:val="en-GB"/>
        </w:rPr>
        <w:t>2. Core Budget (AWL) - Overvi</w:t>
      </w:r>
      <w:r w:rsidR="00741A27">
        <w:rPr>
          <w:rFonts w:ascii="Times New Roman" w:eastAsia="Calibri" w:hAnsi="Times New Roman" w:cs="Times New Roman"/>
          <w:b/>
          <w:lang w:val="en-GB"/>
        </w:rPr>
        <w:t>ew of</w:t>
      </w:r>
      <w:r w:rsidR="00071EDA">
        <w:rPr>
          <w:rFonts w:ascii="Times New Roman" w:eastAsia="Calibri" w:hAnsi="Times New Roman" w:cs="Times New Roman"/>
          <w:b/>
          <w:lang w:val="en-GB"/>
        </w:rPr>
        <w:t xml:space="preserve"> income and expenditure </w:t>
      </w:r>
    </w:p>
    <w:p w14:paraId="729B3003" w14:textId="77777777" w:rsidR="00856879" w:rsidRPr="00071EDA" w:rsidRDefault="00856879" w:rsidP="00856879">
      <w:pPr>
        <w:spacing w:after="200" w:line="276" w:lineRule="auto"/>
        <w:rPr>
          <w:rFonts w:ascii="Times New Roman" w:eastAsia="Calibri" w:hAnsi="Times New Roman" w:cs="Times New Roman"/>
          <w:i/>
          <w:u w:val="single"/>
          <w:lang w:val="en-GB"/>
        </w:rPr>
      </w:pPr>
      <w:r w:rsidRPr="00071EDA">
        <w:rPr>
          <w:rFonts w:ascii="Times New Roman" w:eastAsia="Calibri" w:hAnsi="Times New Roman" w:cs="Times New Roman"/>
          <w:i/>
          <w:u w:val="single"/>
          <w:lang w:val="en-GB"/>
        </w:rPr>
        <w:t>Income</w:t>
      </w:r>
    </w:p>
    <w:p w14:paraId="3DBF0273" w14:textId="792DCC3F" w:rsidR="007D714E" w:rsidRDefault="00856879" w:rsidP="001D30A0">
      <w:pPr>
        <w:spacing w:after="0" w:line="276" w:lineRule="auto"/>
        <w:jc w:val="both"/>
        <w:rPr>
          <w:rFonts w:ascii="Times New Roman" w:eastAsia="Calibri" w:hAnsi="Times New Roman" w:cs="Times New Roman"/>
          <w:lang w:val="en-GB"/>
        </w:rPr>
      </w:pPr>
      <w:r w:rsidRPr="00071EDA">
        <w:rPr>
          <w:rFonts w:ascii="Times New Roman" w:eastAsia="Calibri" w:hAnsi="Times New Roman" w:cs="Times New Roman"/>
          <w:lang w:val="en-GB"/>
        </w:rPr>
        <w:t>The assessed cont</w:t>
      </w:r>
      <w:r w:rsidR="00071EDA">
        <w:rPr>
          <w:rFonts w:ascii="Times New Roman" w:eastAsia="Calibri" w:hAnsi="Times New Roman" w:cs="Times New Roman"/>
          <w:lang w:val="en-GB"/>
        </w:rPr>
        <w:t>ributions 20</w:t>
      </w:r>
      <w:r w:rsidR="007D714E">
        <w:rPr>
          <w:rFonts w:ascii="Times New Roman" w:eastAsia="Calibri" w:hAnsi="Times New Roman" w:cs="Times New Roman"/>
          <w:lang w:val="en-GB"/>
        </w:rPr>
        <w:t>23</w:t>
      </w:r>
      <w:r w:rsidR="00071EDA">
        <w:rPr>
          <w:rFonts w:ascii="Times New Roman" w:eastAsia="Calibri" w:hAnsi="Times New Roman" w:cs="Times New Roman"/>
          <w:lang w:val="en-GB"/>
        </w:rPr>
        <w:t>-20</w:t>
      </w:r>
      <w:r w:rsidR="00D20881">
        <w:rPr>
          <w:rFonts w:ascii="Times New Roman" w:eastAsia="Calibri" w:hAnsi="Times New Roman" w:cs="Times New Roman"/>
          <w:lang w:val="en-GB"/>
        </w:rPr>
        <w:t>2</w:t>
      </w:r>
      <w:r w:rsidR="007D714E">
        <w:rPr>
          <w:rFonts w:ascii="Times New Roman" w:eastAsia="Calibri" w:hAnsi="Times New Roman" w:cs="Times New Roman"/>
          <w:lang w:val="en-GB"/>
        </w:rPr>
        <w:t>5</w:t>
      </w:r>
      <w:r w:rsidR="00071EDA">
        <w:rPr>
          <w:rFonts w:ascii="Times New Roman" w:eastAsia="Calibri" w:hAnsi="Times New Roman" w:cs="Times New Roman"/>
          <w:lang w:val="en-GB"/>
        </w:rPr>
        <w:t xml:space="preserve"> approved by MOP</w:t>
      </w:r>
      <w:r w:rsidR="007D714E">
        <w:rPr>
          <w:rFonts w:ascii="Times New Roman" w:eastAsia="Calibri" w:hAnsi="Times New Roman" w:cs="Times New Roman"/>
          <w:lang w:val="en-GB"/>
        </w:rPr>
        <w:t>8</w:t>
      </w:r>
      <w:r w:rsidR="00071EDA">
        <w:rPr>
          <w:rFonts w:ascii="Times New Roman" w:eastAsia="Calibri" w:hAnsi="Times New Roman" w:cs="Times New Roman"/>
          <w:lang w:val="en-GB"/>
        </w:rPr>
        <w:t xml:space="preserve"> </w:t>
      </w:r>
      <w:r w:rsidR="000E18B6">
        <w:rPr>
          <w:rFonts w:ascii="Times New Roman" w:eastAsia="Calibri" w:hAnsi="Times New Roman" w:cs="Times New Roman"/>
          <w:lang w:val="en-GB"/>
        </w:rPr>
        <w:t>amount</w:t>
      </w:r>
      <w:r w:rsidR="00E664C6">
        <w:rPr>
          <w:rFonts w:ascii="Times New Roman" w:eastAsia="Calibri" w:hAnsi="Times New Roman" w:cs="Times New Roman"/>
          <w:lang w:val="en-GB"/>
        </w:rPr>
        <w:t xml:space="preserve"> to</w:t>
      </w:r>
      <w:r w:rsidR="00071EDA">
        <w:rPr>
          <w:rFonts w:ascii="Times New Roman" w:eastAsia="Calibri" w:hAnsi="Times New Roman" w:cs="Times New Roman"/>
          <w:lang w:val="en-GB"/>
        </w:rPr>
        <w:t xml:space="preserve"> </w:t>
      </w:r>
      <w:r w:rsidR="007D714E" w:rsidRPr="007D714E">
        <w:rPr>
          <w:rFonts w:ascii="Times New Roman" w:eastAsia="Calibri" w:hAnsi="Times New Roman" w:cs="Times New Roman"/>
        </w:rPr>
        <w:t xml:space="preserve">3,523,917 </w:t>
      </w:r>
      <w:r w:rsidR="00071EDA">
        <w:rPr>
          <w:rFonts w:ascii="Times New Roman" w:eastAsia="Calibri" w:hAnsi="Times New Roman" w:cs="Times New Roman"/>
          <w:lang w:val="en-GB"/>
        </w:rPr>
        <w:t>EUR</w:t>
      </w:r>
      <w:r w:rsidRPr="00071EDA">
        <w:rPr>
          <w:rFonts w:ascii="Times New Roman" w:eastAsia="Calibri" w:hAnsi="Times New Roman" w:cs="Times New Roman"/>
          <w:lang w:val="en-GB"/>
        </w:rPr>
        <w:t xml:space="preserve">. </w:t>
      </w:r>
      <w:r w:rsidR="00BC6FB8">
        <w:rPr>
          <w:rFonts w:ascii="Times New Roman" w:eastAsia="Calibri" w:hAnsi="Times New Roman" w:cs="Times New Roman"/>
          <w:lang w:val="en-GB"/>
        </w:rPr>
        <w:t xml:space="preserve">Since the adoption of the budget the Governments of </w:t>
      </w:r>
      <w:r w:rsidR="007D714E">
        <w:rPr>
          <w:rFonts w:ascii="Times New Roman" w:eastAsia="Calibri" w:hAnsi="Times New Roman" w:cs="Times New Roman"/>
          <w:lang w:val="en-GB"/>
        </w:rPr>
        <w:t xml:space="preserve">Cameroon, Greece and Saudi Arabia </w:t>
      </w:r>
      <w:r w:rsidR="00BC6FB8">
        <w:rPr>
          <w:rFonts w:ascii="Times New Roman" w:eastAsia="Calibri" w:hAnsi="Times New Roman" w:cs="Times New Roman"/>
          <w:lang w:val="en-GB"/>
        </w:rPr>
        <w:t>joined the Agreement, which adds to the assessed contributions approved by MOP</w:t>
      </w:r>
      <w:r w:rsidR="007D714E">
        <w:rPr>
          <w:rFonts w:ascii="Times New Roman" w:eastAsia="Calibri" w:hAnsi="Times New Roman" w:cs="Times New Roman"/>
          <w:lang w:val="en-GB"/>
        </w:rPr>
        <w:t>8</w:t>
      </w:r>
      <w:r w:rsidR="00BC6FB8">
        <w:rPr>
          <w:rFonts w:ascii="Times New Roman" w:eastAsia="Calibri" w:hAnsi="Times New Roman" w:cs="Times New Roman"/>
          <w:lang w:val="en-GB"/>
        </w:rPr>
        <w:t xml:space="preserve">. </w:t>
      </w:r>
      <w:r w:rsidR="005375A9">
        <w:rPr>
          <w:rFonts w:ascii="Times New Roman" w:eastAsia="Calibri" w:hAnsi="Times New Roman" w:cs="Times New Roman"/>
          <w:lang w:val="en-GB"/>
        </w:rPr>
        <w:t xml:space="preserve">In accordance with Resolution 8.12 the contributions of the new Contracting Parties will be directed to the AEWA trust fund reserve. The Secretariat will submit to the Standing Committee proposals of activities to be financed through the new Parties’ contributions </w:t>
      </w:r>
      <w:r w:rsidR="00FB638D">
        <w:rPr>
          <w:rFonts w:ascii="Times New Roman" w:eastAsia="Calibri" w:hAnsi="Times New Roman" w:cs="Times New Roman"/>
          <w:lang w:val="en-GB"/>
        </w:rPr>
        <w:t>in due course</w:t>
      </w:r>
      <w:r w:rsidR="005375A9">
        <w:rPr>
          <w:rFonts w:ascii="Times New Roman" w:eastAsia="Calibri" w:hAnsi="Times New Roman" w:cs="Times New Roman"/>
          <w:lang w:val="en-GB"/>
        </w:rPr>
        <w:t xml:space="preserve">. </w:t>
      </w:r>
    </w:p>
    <w:p w14:paraId="682A2303" w14:textId="77777777" w:rsidR="007D714E" w:rsidRDefault="007D714E" w:rsidP="001D30A0">
      <w:pPr>
        <w:spacing w:after="0" w:line="276" w:lineRule="auto"/>
        <w:jc w:val="both"/>
        <w:rPr>
          <w:rFonts w:ascii="Times New Roman" w:eastAsia="Calibri" w:hAnsi="Times New Roman" w:cs="Times New Roman"/>
          <w:lang w:val="en-GB"/>
        </w:rPr>
      </w:pPr>
    </w:p>
    <w:p w14:paraId="4C4BFE67" w14:textId="7834EBF6" w:rsidR="00E90EEE" w:rsidRDefault="007D714E" w:rsidP="001D30A0">
      <w:pPr>
        <w:spacing w:after="0" w:line="276" w:lineRule="auto"/>
        <w:jc w:val="both"/>
        <w:rPr>
          <w:rFonts w:ascii="Times New Roman" w:eastAsia="Calibri" w:hAnsi="Times New Roman" w:cs="Times New Roman"/>
          <w:lang w:val="en-GB"/>
        </w:rPr>
      </w:pPr>
      <w:r w:rsidRPr="007D714E">
        <w:rPr>
          <w:rFonts w:ascii="Times New Roman" w:eastAsia="Calibri" w:hAnsi="Times New Roman" w:cs="Times New Roman"/>
          <w:lang w:val="en-GB"/>
        </w:rPr>
        <w:t xml:space="preserve">Annex 1 summarizes the status of collection of annual assessed contributions from Parties as </w:t>
      </w:r>
      <w:proofErr w:type="gramStart"/>
      <w:r w:rsidRPr="007D714E">
        <w:rPr>
          <w:rFonts w:ascii="Times New Roman" w:eastAsia="Calibri" w:hAnsi="Times New Roman" w:cs="Times New Roman"/>
          <w:lang w:val="en-GB"/>
        </w:rPr>
        <w:t>at</w:t>
      </w:r>
      <w:proofErr w:type="gramEnd"/>
      <w:r w:rsidRPr="007D714E">
        <w:rPr>
          <w:rFonts w:ascii="Times New Roman" w:eastAsia="Calibri" w:hAnsi="Times New Roman" w:cs="Times New Roman"/>
          <w:lang w:val="en-GB"/>
        </w:rPr>
        <w:t xml:space="preserve"> </w:t>
      </w:r>
      <w:r w:rsidR="00FB638D">
        <w:rPr>
          <w:rFonts w:ascii="Times New Roman" w:eastAsia="Calibri" w:hAnsi="Times New Roman" w:cs="Times New Roman"/>
          <w:lang w:val="en-GB"/>
        </w:rPr>
        <w:t>12 June</w:t>
      </w:r>
      <w:r w:rsidRPr="007D714E">
        <w:rPr>
          <w:rFonts w:ascii="Times New Roman" w:eastAsia="Calibri" w:hAnsi="Times New Roman" w:cs="Times New Roman"/>
          <w:lang w:val="en-GB"/>
        </w:rPr>
        <w:t xml:space="preserve"> 2023. </w:t>
      </w:r>
      <w:r w:rsidR="00856879" w:rsidRPr="00071EDA">
        <w:rPr>
          <w:rFonts w:ascii="Times New Roman" w:eastAsia="Calibri" w:hAnsi="Times New Roman" w:cs="Times New Roman"/>
          <w:lang w:val="en-GB"/>
        </w:rPr>
        <w:t xml:space="preserve">The overview shows a </w:t>
      </w:r>
      <w:proofErr w:type="gramStart"/>
      <w:r w:rsidR="00476C3A">
        <w:rPr>
          <w:rFonts w:ascii="Times New Roman" w:eastAsia="Calibri" w:hAnsi="Times New Roman" w:cs="Times New Roman"/>
          <w:lang w:val="en-GB"/>
        </w:rPr>
        <w:t>fairly</w:t>
      </w:r>
      <w:r w:rsidR="00856879" w:rsidRPr="00071EDA">
        <w:rPr>
          <w:rFonts w:ascii="Times New Roman" w:eastAsia="Calibri" w:hAnsi="Times New Roman" w:cs="Times New Roman"/>
          <w:lang w:val="en-GB"/>
        </w:rPr>
        <w:t xml:space="preserve"> healthy</w:t>
      </w:r>
      <w:proofErr w:type="gramEnd"/>
      <w:r w:rsidR="00856879" w:rsidRPr="00071EDA">
        <w:rPr>
          <w:rFonts w:ascii="Times New Roman" w:eastAsia="Calibri" w:hAnsi="Times New Roman" w:cs="Times New Roman"/>
          <w:lang w:val="en-GB"/>
        </w:rPr>
        <w:t xml:space="preserve"> income situation. </w:t>
      </w:r>
      <w:r w:rsidR="00476C3A">
        <w:rPr>
          <w:rFonts w:ascii="Times New Roman" w:eastAsia="Calibri" w:hAnsi="Times New Roman" w:cs="Times New Roman"/>
          <w:lang w:val="en-GB"/>
        </w:rPr>
        <w:t>Still, u</w:t>
      </w:r>
      <w:r w:rsidR="00856879" w:rsidRPr="00071EDA">
        <w:rPr>
          <w:rFonts w:ascii="Times New Roman" w:eastAsia="Calibri" w:hAnsi="Times New Roman" w:cs="Times New Roman"/>
          <w:lang w:val="en-GB"/>
        </w:rPr>
        <w:t xml:space="preserve">npaid pledges amount to a total </w:t>
      </w:r>
      <w:r w:rsidR="00856879" w:rsidRPr="005D6D34">
        <w:rPr>
          <w:rFonts w:ascii="Times New Roman" w:eastAsia="Calibri" w:hAnsi="Times New Roman" w:cs="Times New Roman"/>
          <w:lang w:val="en-GB"/>
        </w:rPr>
        <w:t xml:space="preserve">of </w:t>
      </w:r>
      <w:r w:rsidR="00443B34">
        <w:rPr>
          <w:rFonts w:ascii="Times New Roman" w:eastAsia="Calibri" w:hAnsi="Times New Roman" w:cs="Times New Roman"/>
          <w:lang w:val="en-GB"/>
        </w:rPr>
        <w:t>8</w:t>
      </w:r>
      <w:r w:rsidR="006C19AB">
        <w:rPr>
          <w:rFonts w:ascii="Times New Roman" w:eastAsia="Calibri" w:hAnsi="Times New Roman" w:cs="Times New Roman"/>
          <w:lang w:val="en-GB"/>
        </w:rPr>
        <w:t>94,214</w:t>
      </w:r>
      <w:r w:rsidRPr="005D6D34">
        <w:rPr>
          <w:rFonts w:ascii="Times New Roman" w:eastAsia="Calibri" w:hAnsi="Times New Roman" w:cs="Times New Roman"/>
          <w:lang w:val="en-GB"/>
        </w:rPr>
        <w:t xml:space="preserve"> EUR</w:t>
      </w:r>
      <w:r w:rsidR="00856879" w:rsidRPr="005D6D34">
        <w:rPr>
          <w:rFonts w:ascii="Times New Roman" w:eastAsia="Calibri" w:hAnsi="Times New Roman" w:cs="Times New Roman"/>
          <w:lang w:val="en-GB"/>
        </w:rPr>
        <w:t xml:space="preserve">, split </w:t>
      </w:r>
      <w:r w:rsidR="007236EA" w:rsidRPr="005D6D34">
        <w:rPr>
          <w:rFonts w:ascii="Times New Roman" w:eastAsia="Calibri" w:hAnsi="Times New Roman" w:cs="Times New Roman"/>
          <w:lang w:val="en-GB"/>
        </w:rPr>
        <w:t xml:space="preserve">up </w:t>
      </w:r>
      <w:r w:rsidR="00564635" w:rsidRPr="005D6D34">
        <w:rPr>
          <w:rFonts w:ascii="Times New Roman" w:eastAsia="Calibri" w:hAnsi="Times New Roman" w:cs="Times New Roman"/>
          <w:lang w:val="en-GB"/>
        </w:rPr>
        <w:t xml:space="preserve">as follows: </w:t>
      </w:r>
      <w:r w:rsidRPr="005D6D34">
        <w:rPr>
          <w:rFonts w:ascii="Times New Roman" w:eastAsia="Calibri" w:hAnsi="Times New Roman" w:cs="Times New Roman"/>
          <w:lang w:val="en-GB"/>
        </w:rPr>
        <w:t>5</w:t>
      </w:r>
      <w:r w:rsidR="00443B34">
        <w:rPr>
          <w:rFonts w:ascii="Times New Roman" w:eastAsia="Calibri" w:hAnsi="Times New Roman" w:cs="Times New Roman"/>
          <w:lang w:val="en-GB"/>
        </w:rPr>
        <w:t>03</w:t>
      </w:r>
      <w:r w:rsidRPr="005D6D34">
        <w:rPr>
          <w:rFonts w:ascii="Times New Roman" w:eastAsia="Calibri" w:hAnsi="Times New Roman" w:cs="Times New Roman"/>
          <w:lang w:val="en-GB"/>
        </w:rPr>
        <w:t>,</w:t>
      </w:r>
      <w:r w:rsidR="00443B34">
        <w:rPr>
          <w:rFonts w:ascii="Times New Roman" w:eastAsia="Calibri" w:hAnsi="Times New Roman" w:cs="Times New Roman"/>
          <w:lang w:val="en-GB"/>
        </w:rPr>
        <w:t>909</w:t>
      </w:r>
      <w:r w:rsidRPr="005D6D34">
        <w:rPr>
          <w:rFonts w:ascii="Times New Roman" w:eastAsia="Calibri" w:hAnsi="Times New Roman" w:cs="Times New Roman"/>
          <w:lang w:val="en-GB"/>
        </w:rPr>
        <w:t xml:space="preserve"> EUR</w:t>
      </w:r>
      <w:r w:rsidR="00564635" w:rsidRPr="005D6D34">
        <w:rPr>
          <w:rFonts w:ascii="Times New Roman" w:eastAsia="Calibri" w:hAnsi="Times New Roman" w:cs="Times New Roman"/>
          <w:lang w:val="en-GB"/>
        </w:rPr>
        <w:t xml:space="preserve"> </w:t>
      </w:r>
      <w:r w:rsidR="00856879" w:rsidRPr="005D6D34">
        <w:rPr>
          <w:rFonts w:ascii="Times New Roman" w:eastAsia="Calibri" w:hAnsi="Times New Roman" w:cs="Times New Roman"/>
          <w:lang w:val="en-GB"/>
        </w:rPr>
        <w:t>for 20</w:t>
      </w:r>
      <w:r w:rsidRPr="005D6D34">
        <w:rPr>
          <w:rFonts w:ascii="Times New Roman" w:eastAsia="Calibri" w:hAnsi="Times New Roman" w:cs="Times New Roman"/>
          <w:lang w:val="en-GB"/>
        </w:rPr>
        <w:t>22</w:t>
      </w:r>
      <w:r w:rsidR="00856879" w:rsidRPr="005D6D34">
        <w:rPr>
          <w:rFonts w:ascii="Times New Roman" w:eastAsia="Calibri" w:hAnsi="Times New Roman" w:cs="Times New Roman"/>
          <w:lang w:val="en-GB"/>
        </w:rPr>
        <w:t xml:space="preserve"> and previous years, and </w:t>
      </w:r>
      <w:r w:rsidR="00443B34">
        <w:rPr>
          <w:rFonts w:ascii="Times New Roman" w:eastAsia="Calibri" w:hAnsi="Times New Roman" w:cs="Times New Roman"/>
          <w:lang w:val="en-GB"/>
        </w:rPr>
        <w:t>3</w:t>
      </w:r>
      <w:r w:rsidR="006C19AB">
        <w:rPr>
          <w:rFonts w:ascii="Times New Roman" w:eastAsia="Calibri" w:hAnsi="Times New Roman" w:cs="Times New Roman"/>
          <w:lang w:val="en-GB"/>
        </w:rPr>
        <w:t>90</w:t>
      </w:r>
      <w:r w:rsidR="00443B34">
        <w:rPr>
          <w:rFonts w:ascii="Times New Roman" w:eastAsia="Calibri" w:hAnsi="Times New Roman" w:cs="Times New Roman"/>
          <w:lang w:val="en-GB"/>
        </w:rPr>
        <w:t>,</w:t>
      </w:r>
      <w:r w:rsidR="006C19AB">
        <w:rPr>
          <w:rFonts w:ascii="Times New Roman" w:eastAsia="Calibri" w:hAnsi="Times New Roman" w:cs="Times New Roman"/>
          <w:lang w:val="en-GB"/>
        </w:rPr>
        <w:t>305</w:t>
      </w:r>
      <w:r w:rsidR="00780A79" w:rsidRPr="005D6D34">
        <w:rPr>
          <w:rFonts w:ascii="Times New Roman" w:eastAsia="Calibri" w:hAnsi="Times New Roman" w:cs="Times New Roman"/>
          <w:lang w:val="en-GB"/>
        </w:rPr>
        <w:t xml:space="preserve"> </w:t>
      </w:r>
      <w:r w:rsidR="00856879" w:rsidRPr="005D6D34">
        <w:rPr>
          <w:rFonts w:ascii="Times New Roman" w:eastAsia="Calibri" w:hAnsi="Times New Roman" w:cs="Times New Roman"/>
          <w:lang w:val="en-GB"/>
        </w:rPr>
        <w:t>EUR for 20</w:t>
      </w:r>
      <w:r w:rsidR="00780A79" w:rsidRPr="005D6D34">
        <w:rPr>
          <w:rFonts w:ascii="Times New Roman" w:eastAsia="Calibri" w:hAnsi="Times New Roman" w:cs="Times New Roman"/>
          <w:lang w:val="en-GB"/>
        </w:rPr>
        <w:t>23</w:t>
      </w:r>
      <w:r w:rsidR="00856879" w:rsidRPr="005D6D34">
        <w:rPr>
          <w:rFonts w:ascii="Times New Roman" w:eastAsia="Calibri" w:hAnsi="Times New Roman" w:cs="Times New Roman"/>
          <w:lang w:val="en-GB"/>
        </w:rPr>
        <w:t xml:space="preserve">. Advanced payments for future years amount to </w:t>
      </w:r>
      <w:r w:rsidR="00780A79" w:rsidRPr="005D6D34">
        <w:rPr>
          <w:rFonts w:ascii="Times New Roman" w:eastAsia="Calibri" w:hAnsi="Times New Roman" w:cs="Times New Roman"/>
          <w:lang w:val="en-GB"/>
        </w:rPr>
        <w:t>4,0</w:t>
      </w:r>
      <w:r w:rsidR="00072127" w:rsidRPr="005D6D34">
        <w:rPr>
          <w:rFonts w:ascii="Times New Roman" w:eastAsia="Calibri" w:hAnsi="Times New Roman" w:cs="Times New Roman"/>
          <w:lang w:val="en-GB"/>
        </w:rPr>
        <w:t>35</w:t>
      </w:r>
      <w:r w:rsidR="00780A79" w:rsidRPr="005D6D34">
        <w:rPr>
          <w:rFonts w:ascii="Times New Roman" w:eastAsia="Calibri" w:hAnsi="Times New Roman" w:cs="Times New Roman"/>
          <w:lang w:val="en-GB"/>
        </w:rPr>
        <w:t xml:space="preserve"> </w:t>
      </w:r>
      <w:r w:rsidR="00856879" w:rsidRPr="005D6D34">
        <w:rPr>
          <w:rFonts w:ascii="Times New Roman" w:eastAsia="Calibri" w:hAnsi="Times New Roman" w:cs="Times New Roman"/>
          <w:lang w:val="en-GB"/>
        </w:rPr>
        <w:t xml:space="preserve">EUR. </w:t>
      </w:r>
      <w:r w:rsidR="00D01EA7" w:rsidRPr="005D6D34">
        <w:rPr>
          <w:rFonts w:ascii="Times New Roman" w:eastAsia="Calibri" w:hAnsi="Times New Roman" w:cs="Times New Roman"/>
          <w:lang w:val="en-GB"/>
        </w:rPr>
        <w:t xml:space="preserve">The Secretariat regularly reminds Parties with arrears to pay their dues and has been successful in individual cases; </w:t>
      </w:r>
      <w:proofErr w:type="gramStart"/>
      <w:r w:rsidR="00D01EA7" w:rsidRPr="005D6D34">
        <w:rPr>
          <w:rFonts w:ascii="Times New Roman" w:eastAsia="Calibri" w:hAnsi="Times New Roman" w:cs="Times New Roman"/>
          <w:lang w:val="en-GB"/>
        </w:rPr>
        <w:t>actually</w:t>
      </w:r>
      <w:proofErr w:type="gramEnd"/>
      <w:r w:rsidR="00D01EA7" w:rsidRPr="005D6D34">
        <w:rPr>
          <w:rFonts w:ascii="Times New Roman" w:eastAsia="Calibri" w:hAnsi="Times New Roman" w:cs="Times New Roman"/>
          <w:lang w:val="en-GB"/>
        </w:rPr>
        <w:t xml:space="preserve"> only </w:t>
      </w:r>
      <w:r w:rsidR="00465A58">
        <w:rPr>
          <w:rFonts w:ascii="Times New Roman" w:eastAsia="Calibri" w:hAnsi="Times New Roman" w:cs="Times New Roman"/>
          <w:lang w:val="en-GB"/>
        </w:rPr>
        <w:t>eight</w:t>
      </w:r>
      <w:r w:rsidR="00465A58">
        <w:rPr>
          <w:rStyle w:val="FootnoteReference"/>
          <w:rFonts w:ascii="Times New Roman" w:eastAsia="Calibri" w:hAnsi="Times New Roman" w:cs="Times New Roman"/>
          <w:lang w:val="en-GB"/>
        </w:rPr>
        <w:footnoteReference w:id="1"/>
      </w:r>
      <w:r w:rsidR="00D01EA7" w:rsidRPr="005D6D34">
        <w:rPr>
          <w:rFonts w:ascii="Times New Roman" w:eastAsia="Calibri" w:hAnsi="Times New Roman" w:cs="Times New Roman"/>
          <w:lang w:val="en-GB"/>
        </w:rPr>
        <w:t xml:space="preserve"> countries from the </w:t>
      </w:r>
      <w:r w:rsidR="00BB02B7">
        <w:rPr>
          <w:rFonts w:ascii="Times New Roman" w:eastAsia="Calibri" w:hAnsi="Times New Roman" w:cs="Times New Roman"/>
          <w:lang w:val="en-GB"/>
        </w:rPr>
        <w:t xml:space="preserve">currently </w:t>
      </w:r>
      <w:r w:rsidR="00D01EA7" w:rsidRPr="005D6D34">
        <w:rPr>
          <w:rFonts w:ascii="Times New Roman" w:eastAsia="Calibri" w:hAnsi="Times New Roman" w:cs="Times New Roman"/>
          <w:lang w:val="en-GB"/>
        </w:rPr>
        <w:t>8</w:t>
      </w:r>
      <w:r w:rsidR="00465A58">
        <w:rPr>
          <w:rFonts w:ascii="Times New Roman" w:eastAsia="Calibri" w:hAnsi="Times New Roman" w:cs="Times New Roman"/>
          <w:lang w:val="en-GB"/>
        </w:rPr>
        <w:t>4</w:t>
      </w:r>
      <w:r w:rsidR="00D01EA7" w:rsidRPr="005D6D34">
        <w:rPr>
          <w:rFonts w:ascii="Times New Roman" w:eastAsia="Calibri" w:hAnsi="Times New Roman" w:cs="Times New Roman"/>
          <w:lang w:val="en-GB"/>
        </w:rPr>
        <w:t xml:space="preserve"> Parties have not yet </w:t>
      </w:r>
      <w:r w:rsidR="003C4E37" w:rsidRPr="005D6D34">
        <w:rPr>
          <w:rFonts w:ascii="Times New Roman" w:eastAsia="Calibri" w:hAnsi="Times New Roman" w:cs="Times New Roman"/>
          <w:lang w:val="en-GB"/>
        </w:rPr>
        <w:t>made any payment</w:t>
      </w:r>
      <w:r w:rsidR="00D01EA7" w:rsidRPr="005D6D34">
        <w:rPr>
          <w:rFonts w:ascii="Times New Roman" w:eastAsia="Calibri" w:hAnsi="Times New Roman" w:cs="Times New Roman"/>
          <w:lang w:val="en-GB"/>
        </w:rPr>
        <w:t xml:space="preserve"> since their accession.</w:t>
      </w:r>
      <w:r w:rsidR="00780A79">
        <w:rPr>
          <w:rFonts w:ascii="Times New Roman" w:eastAsia="Calibri" w:hAnsi="Times New Roman" w:cs="Times New Roman"/>
          <w:lang w:val="en-GB"/>
        </w:rPr>
        <w:t xml:space="preserve"> </w:t>
      </w:r>
    </w:p>
    <w:p w14:paraId="2B5B090A" w14:textId="77777777" w:rsidR="00E90EEE" w:rsidRDefault="00E90EEE" w:rsidP="001D30A0">
      <w:pPr>
        <w:spacing w:after="0" w:line="276" w:lineRule="auto"/>
        <w:jc w:val="both"/>
        <w:rPr>
          <w:rFonts w:ascii="Times New Roman" w:eastAsia="Calibri" w:hAnsi="Times New Roman" w:cs="Times New Roman"/>
          <w:lang w:val="en-GB"/>
        </w:rPr>
      </w:pPr>
    </w:p>
    <w:p w14:paraId="03B3A749" w14:textId="77777777" w:rsidR="00E90EEE" w:rsidRDefault="00780A79" w:rsidP="001D30A0">
      <w:pPr>
        <w:spacing w:after="0" w:line="276"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For more </w:t>
      </w:r>
      <w:proofErr w:type="gramStart"/>
      <w:r>
        <w:rPr>
          <w:rFonts w:ascii="Times New Roman" w:eastAsia="Calibri" w:hAnsi="Times New Roman" w:cs="Times New Roman"/>
          <w:lang w:val="en-GB"/>
        </w:rPr>
        <w:t>details</w:t>
      </w:r>
      <w:proofErr w:type="gramEnd"/>
      <w:r>
        <w:rPr>
          <w:rFonts w:ascii="Times New Roman" w:eastAsia="Calibri" w:hAnsi="Times New Roman" w:cs="Times New Roman"/>
          <w:lang w:val="en-GB"/>
        </w:rPr>
        <w:t xml:space="preserve"> please see the Concept note for assessing why Parties have arrears and possible solutions (UNEP/AEWA/StC/23.11). </w:t>
      </w:r>
    </w:p>
    <w:p w14:paraId="17CD4464" w14:textId="77777777" w:rsidR="00E90EEE" w:rsidRDefault="00E90EEE" w:rsidP="001D30A0">
      <w:pPr>
        <w:spacing w:after="0" w:line="276" w:lineRule="auto"/>
        <w:jc w:val="both"/>
        <w:rPr>
          <w:rFonts w:ascii="Times New Roman" w:eastAsia="Calibri" w:hAnsi="Times New Roman" w:cs="Times New Roman"/>
          <w:lang w:val="en-GB"/>
        </w:rPr>
      </w:pPr>
    </w:p>
    <w:p w14:paraId="353FE51C" w14:textId="411277D0" w:rsidR="00E664C6" w:rsidRPr="00E664C6" w:rsidRDefault="00E664C6" w:rsidP="00E664C6">
      <w:pPr>
        <w:spacing w:after="0" w:line="240" w:lineRule="auto"/>
        <w:jc w:val="both"/>
        <w:rPr>
          <w:rFonts w:ascii="Times New Roman" w:eastAsia="Times New Roman" w:hAnsi="Times New Roman" w:cs="Times New Roman"/>
          <w:i/>
          <w:u w:val="single"/>
          <w:lang w:val="en-GB"/>
        </w:rPr>
      </w:pPr>
      <w:r w:rsidRPr="00E664C6">
        <w:rPr>
          <w:rFonts w:ascii="Times New Roman" w:eastAsia="Times New Roman" w:hAnsi="Times New Roman" w:cs="Times New Roman"/>
          <w:i/>
          <w:u w:val="single"/>
          <w:lang w:val="en-GB"/>
        </w:rPr>
        <w:t>Expenditures (</w:t>
      </w:r>
      <w:r w:rsidR="0036377C">
        <w:rPr>
          <w:rFonts w:ascii="Times New Roman" w:eastAsia="Times New Roman" w:hAnsi="Times New Roman" w:cs="Times New Roman"/>
          <w:i/>
          <w:u w:val="single"/>
          <w:lang w:val="en-GB"/>
        </w:rPr>
        <w:t>year 2022</w:t>
      </w:r>
      <w:r w:rsidRPr="00E664C6">
        <w:rPr>
          <w:rFonts w:ascii="Times New Roman" w:eastAsia="Times New Roman" w:hAnsi="Times New Roman" w:cs="Times New Roman"/>
          <w:i/>
          <w:u w:val="single"/>
          <w:lang w:val="en-GB"/>
        </w:rPr>
        <w:t>)</w:t>
      </w:r>
    </w:p>
    <w:p w14:paraId="6F45318B" w14:textId="77777777" w:rsidR="00E664C6" w:rsidRDefault="00E664C6" w:rsidP="00E664C6">
      <w:pPr>
        <w:spacing w:after="0" w:line="240" w:lineRule="auto"/>
        <w:jc w:val="both"/>
        <w:rPr>
          <w:rFonts w:ascii="Times New Roman" w:eastAsia="Times New Roman" w:hAnsi="Times New Roman" w:cs="Times New Roman"/>
          <w:lang w:val="en-GB"/>
        </w:rPr>
      </w:pPr>
    </w:p>
    <w:p w14:paraId="1D3AE34F" w14:textId="262CAB6E" w:rsidR="0077391F" w:rsidRPr="00BB0EEE" w:rsidRDefault="00E664C6" w:rsidP="0077391F">
      <w:pPr>
        <w:spacing w:after="0" w:line="276" w:lineRule="auto"/>
        <w:jc w:val="both"/>
        <w:rPr>
          <w:rFonts w:ascii="Times New Roman" w:eastAsia="Calibri" w:hAnsi="Times New Roman" w:cs="Times New Roman"/>
          <w:iCs/>
          <w:lang w:val="en-GB"/>
        </w:rPr>
      </w:pPr>
      <w:r w:rsidRPr="00E664C6">
        <w:rPr>
          <w:rFonts w:ascii="Times New Roman" w:eastAsia="Times New Roman" w:hAnsi="Times New Roman" w:cs="Times New Roman"/>
          <w:lang w:val="en-GB"/>
        </w:rPr>
        <w:t>Annex 2 shows the</w:t>
      </w:r>
      <w:r w:rsidR="00210084">
        <w:rPr>
          <w:rFonts w:ascii="Times New Roman" w:eastAsia="Times New Roman" w:hAnsi="Times New Roman" w:cs="Times New Roman"/>
          <w:lang w:val="en-GB"/>
        </w:rPr>
        <w:t xml:space="preserve"> </w:t>
      </w:r>
      <w:r w:rsidR="00210084">
        <w:rPr>
          <w:rFonts w:ascii="Times New Roman" w:hAnsi="Times New Roman" w:cs="Times New Roman"/>
          <w:lang w:val="en-GB"/>
        </w:rPr>
        <w:t>final expenditure situation</w:t>
      </w:r>
      <w:r w:rsidR="00210084" w:rsidRPr="00BB4504">
        <w:rPr>
          <w:rFonts w:ascii="Times New Roman" w:hAnsi="Times New Roman" w:cs="Times New Roman"/>
          <w:lang w:val="en-GB"/>
        </w:rPr>
        <w:t xml:space="preserve"> </w:t>
      </w:r>
      <w:r w:rsidR="00210084">
        <w:rPr>
          <w:rFonts w:ascii="Times New Roman" w:hAnsi="Times New Roman" w:cs="Times New Roman"/>
          <w:lang w:val="en-GB"/>
        </w:rPr>
        <w:t>for 2022</w:t>
      </w:r>
      <w:r w:rsidR="00210084" w:rsidRPr="00BB4504">
        <w:rPr>
          <w:rFonts w:ascii="Times New Roman" w:hAnsi="Times New Roman" w:cs="Times New Roman"/>
          <w:lang w:val="en-GB"/>
        </w:rPr>
        <w:t xml:space="preserve"> </w:t>
      </w:r>
      <w:r w:rsidR="00210084">
        <w:rPr>
          <w:rFonts w:ascii="Times New Roman" w:hAnsi="Times New Roman" w:cs="Times New Roman"/>
          <w:lang w:val="en-GB"/>
        </w:rPr>
        <w:t>after closure of 2022 accounts</w:t>
      </w:r>
      <w:r w:rsidRPr="00E664C6">
        <w:rPr>
          <w:rFonts w:ascii="Times New Roman" w:eastAsia="Times New Roman" w:hAnsi="Times New Roman" w:cs="Times New Roman"/>
          <w:lang w:val="en-GB"/>
        </w:rPr>
        <w:t xml:space="preserve">. </w:t>
      </w:r>
      <w:r w:rsidR="009A0462" w:rsidRPr="00210084">
        <w:rPr>
          <w:rFonts w:ascii="Times New Roman" w:eastAsia="Times New Roman" w:hAnsi="Times New Roman" w:cs="Times New Roman"/>
          <w:lang w:val="en-GB"/>
        </w:rPr>
        <w:t xml:space="preserve">The </w:t>
      </w:r>
      <w:r w:rsidR="00210084">
        <w:rPr>
          <w:rFonts w:ascii="Times New Roman" w:eastAsia="Times New Roman" w:hAnsi="Times New Roman" w:cs="Times New Roman"/>
          <w:lang w:val="en-GB"/>
        </w:rPr>
        <w:t xml:space="preserve">available </w:t>
      </w:r>
      <w:r w:rsidR="009A0462" w:rsidRPr="00210084">
        <w:rPr>
          <w:rFonts w:ascii="Times New Roman" w:eastAsia="Times New Roman" w:hAnsi="Times New Roman" w:cs="Times New Roman"/>
          <w:lang w:val="en-GB"/>
        </w:rPr>
        <w:t xml:space="preserve">budget </w:t>
      </w:r>
      <w:r w:rsidR="00210084" w:rsidRPr="00210084">
        <w:rPr>
          <w:rFonts w:ascii="Times New Roman" w:eastAsia="Times New Roman" w:hAnsi="Times New Roman" w:cs="Times New Roman"/>
          <w:lang w:val="en-GB"/>
        </w:rPr>
        <w:t>for 2022 reflects</w:t>
      </w:r>
      <w:r w:rsidR="009A0462" w:rsidRPr="00210084">
        <w:rPr>
          <w:rFonts w:ascii="Times New Roman" w:eastAsia="Times New Roman" w:hAnsi="Times New Roman" w:cs="Times New Roman"/>
          <w:lang w:val="en-GB"/>
        </w:rPr>
        <w:t xml:space="preserve"> the </w:t>
      </w:r>
      <w:r w:rsidR="00210084">
        <w:rPr>
          <w:rFonts w:ascii="Times New Roman" w:eastAsia="Times New Roman" w:hAnsi="Times New Roman" w:cs="Times New Roman"/>
          <w:lang w:val="en-GB"/>
        </w:rPr>
        <w:t xml:space="preserve">budget </w:t>
      </w:r>
      <w:r w:rsidR="00210084" w:rsidRPr="00210084">
        <w:rPr>
          <w:rFonts w:ascii="Times New Roman" w:eastAsia="Times New Roman" w:hAnsi="Times New Roman" w:cs="Times New Roman"/>
          <w:lang w:val="en-GB"/>
        </w:rPr>
        <w:t>adopted by the Contracting Parties</w:t>
      </w:r>
      <w:r w:rsidR="009A0462" w:rsidRPr="00210084">
        <w:rPr>
          <w:rFonts w:ascii="Times New Roman" w:eastAsia="Times New Roman" w:hAnsi="Times New Roman" w:cs="Times New Roman"/>
          <w:lang w:val="en-GB"/>
        </w:rPr>
        <w:t xml:space="preserve"> </w:t>
      </w:r>
      <w:r w:rsidR="00210084" w:rsidRPr="00210084">
        <w:rPr>
          <w:rFonts w:ascii="Times New Roman" w:eastAsia="Times New Roman" w:hAnsi="Times New Roman" w:cs="Times New Roman"/>
          <w:lang w:val="en-GB"/>
        </w:rPr>
        <w:t>through Resolution Ex.3 on financial and administrative matters</w:t>
      </w:r>
      <w:r w:rsidR="009A0462" w:rsidRPr="00210084">
        <w:rPr>
          <w:rFonts w:ascii="Times New Roman" w:eastAsia="Times New Roman" w:hAnsi="Times New Roman" w:cs="Times New Roman"/>
          <w:lang w:val="en-GB"/>
        </w:rPr>
        <w:t xml:space="preserve"> </w:t>
      </w:r>
      <w:r w:rsidR="00210084" w:rsidRPr="00210084">
        <w:rPr>
          <w:rFonts w:ascii="Times New Roman" w:eastAsia="Times New Roman" w:hAnsi="Times New Roman" w:cs="Times New Roman"/>
          <w:lang w:val="en-GB"/>
        </w:rPr>
        <w:t>including t</w:t>
      </w:r>
      <w:r w:rsidR="00210084">
        <w:rPr>
          <w:rFonts w:ascii="Times New Roman" w:eastAsia="Times New Roman" w:hAnsi="Times New Roman" w:cs="Times New Roman"/>
          <w:lang w:val="en-GB"/>
        </w:rPr>
        <w:t xml:space="preserve">wo </w:t>
      </w:r>
      <w:r w:rsidR="00210084" w:rsidRPr="00210084">
        <w:rPr>
          <w:rFonts w:ascii="Times New Roman" w:eastAsia="Times New Roman" w:hAnsi="Times New Roman" w:cs="Times New Roman"/>
          <w:lang w:val="en-GB"/>
        </w:rPr>
        <w:t xml:space="preserve">MOP-related budget lines that were </w:t>
      </w:r>
      <w:r w:rsidR="009A0462" w:rsidRPr="00210084">
        <w:rPr>
          <w:rFonts w:ascii="Times New Roman" w:eastAsia="Times New Roman" w:hAnsi="Times New Roman" w:cs="Times New Roman"/>
          <w:lang w:val="en-GB"/>
        </w:rPr>
        <w:t>redeployed</w:t>
      </w:r>
      <w:r w:rsidR="00210084" w:rsidRPr="00210084">
        <w:rPr>
          <w:rFonts w:ascii="Times New Roman" w:eastAsia="Times New Roman" w:hAnsi="Times New Roman" w:cs="Times New Roman"/>
          <w:lang w:val="en-GB"/>
        </w:rPr>
        <w:t xml:space="preserve"> </w:t>
      </w:r>
      <w:r w:rsidR="009A0462" w:rsidRPr="00210084">
        <w:rPr>
          <w:rFonts w:ascii="Times New Roman" w:eastAsia="Times New Roman" w:hAnsi="Times New Roman" w:cs="Times New Roman"/>
          <w:lang w:val="en-GB"/>
        </w:rPr>
        <w:t xml:space="preserve">from </w:t>
      </w:r>
      <w:r w:rsidR="00210084" w:rsidRPr="00210084">
        <w:rPr>
          <w:rFonts w:ascii="Times New Roman" w:eastAsia="Times New Roman" w:hAnsi="Times New Roman" w:cs="Times New Roman"/>
          <w:lang w:val="en-GB"/>
        </w:rPr>
        <w:t xml:space="preserve">the </w:t>
      </w:r>
      <w:r w:rsidR="009A0462" w:rsidRPr="00210084">
        <w:rPr>
          <w:rFonts w:ascii="Times New Roman" w:eastAsia="Times New Roman" w:hAnsi="Times New Roman" w:cs="Times New Roman"/>
          <w:lang w:val="en-GB"/>
        </w:rPr>
        <w:t>2021</w:t>
      </w:r>
      <w:r w:rsidR="00210084" w:rsidRPr="00210084">
        <w:rPr>
          <w:rFonts w:ascii="Times New Roman" w:eastAsia="Times New Roman" w:hAnsi="Times New Roman" w:cs="Times New Roman"/>
          <w:lang w:val="en-GB"/>
        </w:rPr>
        <w:t xml:space="preserve"> budget </w:t>
      </w:r>
      <w:r w:rsidR="00210084" w:rsidRPr="00BB0EEE">
        <w:rPr>
          <w:rFonts w:ascii="Times New Roman" w:eastAsia="Times New Roman" w:hAnsi="Times New Roman" w:cs="Times New Roman"/>
          <w:lang w:val="en-GB"/>
        </w:rPr>
        <w:t>due to the postponement of MOP8</w:t>
      </w:r>
      <w:r w:rsidR="009A0462" w:rsidRPr="00BB0EEE">
        <w:rPr>
          <w:rFonts w:ascii="Times New Roman" w:eastAsia="Times New Roman" w:hAnsi="Times New Roman" w:cs="Times New Roman"/>
          <w:lang w:val="en-GB"/>
        </w:rPr>
        <w:t xml:space="preserve">. </w:t>
      </w:r>
      <w:r w:rsidR="0036377C" w:rsidRPr="00BB0EEE">
        <w:rPr>
          <w:rFonts w:ascii="Times New Roman" w:eastAsia="Calibri" w:hAnsi="Times New Roman" w:cs="Times New Roman"/>
          <w:iCs/>
          <w:lang w:val="en-GB"/>
        </w:rPr>
        <w:t xml:space="preserve">The average exchange rate used from January to December 2022 was </w:t>
      </w:r>
      <w:r w:rsidR="00AD495F" w:rsidRPr="00BB0EEE">
        <w:rPr>
          <w:rFonts w:ascii="Times New Roman" w:eastAsia="Calibri" w:hAnsi="Times New Roman" w:cs="Times New Roman"/>
          <w:iCs/>
          <w:lang w:val="en-GB"/>
        </w:rPr>
        <w:t xml:space="preserve">0.951. </w:t>
      </w:r>
      <w:r w:rsidR="004C76A4" w:rsidRPr="00BB0EEE">
        <w:rPr>
          <w:rFonts w:ascii="Times New Roman" w:eastAsia="Calibri" w:hAnsi="Times New Roman" w:cs="Times New Roman"/>
          <w:iCs/>
          <w:lang w:val="en-GB"/>
        </w:rPr>
        <w:t>However, the</w:t>
      </w:r>
      <w:r w:rsidR="00AD495F" w:rsidRPr="00BB0EEE">
        <w:rPr>
          <w:rFonts w:ascii="Times New Roman" w:eastAsia="Calibri" w:hAnsi="Times New Roman" w:cs="Times New Roman"/>
          <w:iCs/>
          <w:lang w:val="en-GB"/>
        </w:rPr>
        <w:t xml:space="preserve"> total expenditures exceeded the approved and redeployed budget by </w:t>
      </w:r>
      <w:r w:rsidR="004C76A4" w:rsidRPr="00BB0EEE">
        <w:rPr>
          <w:rFonts w:ascii="Times New Roman" w:eastAsia="Calibri" w:hAnsi="Times New Roman" w:cs="Times New Roman"/>
          <w:iCs/>
          <w:lang w:val="en-GB"/>
        </w:rPr>
        <w:t xml:space="preserve">EUR 54,865 before Programme Support costs, because </w:t>
      </w:r>
      <w:r w:rsidR="0077391F" w:rsidRPr="00BB0EEE">
        <w:rPr>
          <w:rFonts w:ascii="Times New Roman" w:eastAsia="Calibri" w:hAnsi="Times New Roman" w:cs="Times New Roman"/>
          <w:iCs/>
          <w:lang w:val="en-GB"/>
        </w:rPr>
        <w:t>of</w:t>
      </w:r>
      <w:r w:rsidR="00BB0EEE" w:rsidRPr="00BB0EEE">
        <w:rPr>
          <w:rFonts w:ascii="Times New Roman" w:eastAsia="Calibri" w:hAnsi="Times New Roman" w:cs="Times New Roman"/>
          <w:iCs/>
          <w:lang w:val="en-GB"/>
        </w:rPr>
        <w:t xml:space="preserve"> </w:t>
      </w:r>
      <w:r w:rsidR="00AD495F" w:rsidRPr="00BB0EEE">
        <w:rPr>
          <w:rFonts w:ascii="Times New Roman" w:eastAsia="Calibri" w:hAnsi="Times New Roman" w:cs="Times New Roman"/>
          <w:iCs/>
          <w:lang w:val="en-GB"/>
        </w:rPr>
        <w:t xml:space="preserve">actual salaries and entitlements incurred under </w:t>
      </w:r>
      <w:r w:rsidR="0036377C" w:rsidRPr="00BB0EEE">
        <w:rPr>
          <w:rFonts w:ascii="Times New Roman" w:eastAsia="Calibri" w:hAnsi="Times New Roman" w:cs="Times New Roman"/>
          <w:iCs/>
          <w:lang w:val="en-GB"/>
        </w:rPr>
        <w:t xml:space="preserve">Professional </w:t>
      </w:r>
      <w:r w:rsidR="0077391F" w:rsidRPr="00BB0EEE">
        <w:rPr>
          <w:rFonts w:ascii="Times New Roman" w:eastAsia="Calibri" w:hAnsi="Times New Roman" w:cs="Times New Roman"/>
          <w:iCs/>
          <w:lang w:val="en-GB"/>
        </w:rPr>
        <w:t>s</w:t>
      </w:r>
      <w:r w:rsidR="0036377C" w:rsidRPr="00BB0EEE">
        <w:rPr>
          <w:rFonts w:ascii="Times New Roman" w:eastAsia="Calibri" w:hAnsi="Times New Roman" w:cs="Times New Roman"/>
          <w:iCs/>
          <w:lang w:val="en-GB"/>
        </w:rPr>
        <w:t>taff</w:t>
      </w:r>
      <w:r w:rsidR="00AD495F" w:rsidRPr="00BB0EEE">
        <w:rPr>
          <w:rFonts w:ascii="Times New Roman" w:eastAsia="Calibri" w:hAnsi="Times New Roman" w:cs="Times New Roman"/>
          <w:iCs/>
          <w:lang w:val="en-GB"/>
        </w:rPr>
        <w:t xml:space="preserve"> in 2022.  Furthermore, t</w:t>
      </w:r>
      <w:r w:rsidR="0036377C" w:rsidRPr="00BB0EEE">
        <w:rPr>
          <w:rFonts w:ascii="Times New Roman" w:eastAsia="Calibri" w:hAnsi="Times New Roman" w:cs="Times New Roman"/>
          <w:iCs/>
          <w:lang w:val="en-GB"/>
        </w:rPr>
        <w:t xml:space="preserve">he General Service </w:t>
      </w:r>
      <w:r w:rsidR="0077391F" w:rsidRPr="00BB0EEE">
        <w:rPr>
          <w:rFonts w:ascii="Times New Roman" w:eastAsia="Calibri" w:hAnsi="Times New Roman" w:cs="Times New Roman"/>
          <w:iCs/>
          <w:lang w:val="en-GB"/>
        </w:rPr>
        <w:t>s</w:t>
      </w:r>
      <w:r w:rsidR="0036377C" w:rsidRPr="00BB0EEE">
        <w:rPr>
          <w:rFonts w:ascii="Times New Roman" w:eastAsia="Calibri" w:hAnsi="Times New Roman" w:cs="Times New Roman"/>
          <w:iCs/>
          <w:lang w:val="en-GB"/>
        </w:rPr>
        <w:t xml:space="preserve">taff category also experienced over-expenditures due to retroactive </w:t>
      </w:r>
      <w:r w:rsidR="0077391F" w:rsidRPr="00BB0EEE">
        <w:rPr>
          <w:rFonts w:ascii="Times New Roman" w:eastAsia="Calibri" w:hAnsi="Times New Roman" w:cs="Times New Roman"/>
          <w:iCs/>
          <w:lang w:val="en-GB"/>
        </w:rPr>
        <w:t xml:space="preserve">salary </w:t>
      </w:r>
      <w:r w:rsidR="0036377C" w:rsidRPr="00BB0EEE">
        <w:rPr>
          <w:rFonts w:ascii="Times New Roman" w:eastAsia="Calibri" w:hAnsi="Times New Roman" w:cs="Times New Roman"/>
          <w:iCs/>
          <w:lang w:val="en-GB"/>
        </w:rPr>
        <w:t xml:space="preserve">payments for </w:t>
      </w:r>
      <w:r w:rsidR="0077391F" w:rsidRPr="00BB0EEE">
        <w:rPr>
          <w:rFonts w:ascii="Times New Roman" w:eastAsia="Calibri" w:hAnsi="Times New Roman" w:cs="Times New Roman"/>
          <w:iCs/>
          <w:lang w:val="en-GB"/>
        </w:rPr>
        <w:t xml:space="preserve">the years 2016-2022 </w:t>
      </w:r>
      <w:r w:rsidR="0036377C" w:rsidRPr="00BB0EEE">
        <w:rPr>
          <w:rFonts w:ascii="Times New Roman" w:eastAsia="Calibri" w:hAnsi="Times New Roman" w:cs="Times New Roman"/>
          <w:iCs/>
          <w:lang w:val="en-GB"/>
        </w:rPr>
        <w:t xml:space="preserve">following </w:t>
      </w:r>
      <w:r w:rsidR="0077391F" w:rsidRPr="00BB0EEE">
        <w:rPr>
          <w:rFonts w:ascii="Times New Roman" w:eastAsia="Calibri" w:hAnsi="Times New Roman" w:cs="Times New Roman"/>
          <w:iCs/>
          <w:lang w:val="en-GB"/>
        </w:rPr>
        <w:t xml:space="preserve">the completion of a comprehensive salary survey undertaken in 2016 </w:t>
      </w:r>
      <w:r w:rsidR="0036377C" w:rsidRPr="00BB0EEE">
        <w:rPr>
          <w:rFonts w:ascii="Times New Roman" w:eastAsia="Calibri" w:hAnsi="Times New Roman" w:cs="Times New Roman"/>
          <w:iCs/>
          <w:lang w:val="en-GB"/>
        </w:rPr>
        <w:t xml:space="preserve">for the General Service Staff. </w:t>
      </w:r>
      <w:r w:rsidR="005375A9" w:rsidRPr="00BB0EEE">
        <w:rPr>
          <w:rFonts w:ascii="Times New Roman" w:eastAsia="Calibri" w:hAnsi="Times New Roman" w:cs="Times New Roman"/>
          <w:iCs/>
          <w:lang w:val="en-GB"/>
        </w:rPr>
        <w:t>The negative balance of 2022 has been compensated through the trust fund reserve.</w:t>
      </w:r>
      <w:r w:rsidR="0036377C" w:rsidRPr="00BB0EEE">
        <w:rPr>
          <w:rFonts w:ascii="Times New Roman" w:eastAsia="Calibri" w:hAnsi="Times New Roman" w:cs="Times New Roman"/>
          <w:iCs/>
          <w:lang w:val="en-GB"/>
        </w:rPr>
        <w:t> </w:t>
      </w:r>
    </w:p>
    <w:p w14:paraId="11936DDF" w14:textId="15D81218" w:rsidR="0036377C" w:rsidRPr="0077391F" w:rsidRDefault="0036377C" w:rsidP="0077391F">
      <w:pPr>
        <w:spacing w:after="0" w:line="276" w:lineRule="auto"/>
        <w:jc w:val="both"/>
        <w:rPr>
          <w:rFonts w:ascii="Times New Roman" w:eastAsia="Times New Roman" w:hAnsi="Times New Roman" w:cs="Times New Roman"/>
          <w:iCs/>
          <w:lang w:val="en-GB"/>
        </w:rPr>
      </w:pPr>
      <w:r w:rsidRPr="0036377C">
        <w:rPr>
          <w:rFonts w:ascii="Times New Roman" w:eastAsia="Calibri" w:hAnsi="Times New Roman" w:cs="Times New Roman"/>
          <w:iCs/>
          <w:lang w:val="en-GB"/>
        </w:rPr>
        <w:t xml:space="preserve"> </w:t>
      </w:r>
    </w:p>
    <w:p w14:paraId="356D0595" w14:textId="64BA7845" w:rsidR="00C94FCF" w:rsidRDefault="004C76A4" w:rsidP="001A5D59">
      <w:pPr>
        <w:spacing w:after="0"/>
        <w:rPr>
          <w:rFonts w:ascii="Times New Roman" w:eastAsia="Calibri" w:hAnsi="Times New Roman" w:cs="Times New Roman"/>
          <w:i/>
          <w:u w:val="single"/>
          <w:lang w:val="en-GB"/>
        </w:rPr>
      </w:pPr>
      <w:r>
        <w:rPr>
          <w:rFonts w:ascii="Times New Roman" w:eastAsia="Calibri" w:hAnsi="Times New Roman" w:cs="Times New Roman"/>
          <w:i/>
          <w:u w:val="single"/>
          <w:lang w:val="en-GB"/>
        </w:rPr>
        <w:t>E</w:t>
      </w:r>
      <w:r w:rsidR="00C94FCF" w:rsidRPr="00071EDA">
        <w:rPr>
          <w:rFonts w:ascii="Times New Roman" w:eastAsia="Calibri" w:hAnsi="Times New Roman" w:cs="Times New Roman"/>
          <w:i/>
          <w:u w:val="single"/>
          <w:lang w:val="en-GB"/>
        </w:rPr>
        <w:t>xpenditure</w:t>
      </w:r>
      <w:r w:rsidR="00564635">
        <w:rPr>
          <w:rFonts w:ascii="Times New Roman" w:eastAsia="Calibri" w:hAnsi="Times New Roman" w:cs="Times New Roman"/>
          <w:i/>
          <w:u w:val="single"/>
          <w:lang w:val="en-GB"/>
        </w:rPr>
        <w:t>s</w:t>
      </w:r>
      <w:r w:rsidR="00C94FCF" w:rsidRPr="00071EDA">
        <w:rPr>
          <w:rFonts w:ascii="Times New Roman" w:eastAsia="Calibri" w:hAnsi="Times New Roman" w:cs="Times New Roman"/>
          <w:i/>
          <w:u w:val="single"/>
          <w:lang w:val="en-GB"/>
        </w:rPr>
        <w:t xml:space="preserve"> (year 20</w:t>
      </w:r>
      <w:r w:rsidR="0036377C">
        <w:rPr>
          <w:rFonts w:ascii="Times New Roman" w:eastAsia="Calibri" w:hAnsi="Times New Roman" w:cs="Times New Roman"/>
          <w:i/>
          <w:u w:val="single"/>
          <w:lang w:val="en-GB"/>
        </w:rPr>
        <w:t>23</w:t>
      </w:r>
      <w:r w:rsidR="00C94FCF" w:rsidRPr="00071EDA">
        <w:rPr>
          <w:rFonts w:ascii="Times New Roman" w:eastAsia="Calibri" w:hAnsi="Times New Roman" w:cs="Times New Roman"/>
          <w:i/>
          <w:u w:val="single"/>
          <w:lang w:val="en-GB"/>
        </w:rPr>
        <w:t>)</w:t>
      </w:r>
    </w:p>
    <w:p w14:paraId="327BF84D" w14:textId="77777777" w:rsidR="00B47C00" w:rsidRPr="00071EDA" w:rsidRDefault="00B47C00" w:rsidP="00981C34">
      <w:pPr>
        <w:spacing w:after="0" w:line="240" w:lineRule="auto"/>
        <w:jc w:val="both"/>
        <w:rPr>
          <w:rFonts w:ascii="Times New Roman" w:eastAsia="Calibri" w:hAnsi="Times New Roman" w:cs="Times New Roman"/>
          <w:i/>
          <w:u w:val="single"/>
          <w:lang w:val="en-GB"/>
        </w:rPr>
      </w:pPr>
    </w:p>
    <w:p w14:paraId="083A5F54" w14:textId="2BFB9409" w:rsidR="00856038" w:rsidRDefault="00E664C6" w:rsidP="00F037A0">
      <w:pPr>
        <w:spacing w:after="0" w:line="276" w:lineRule="auto"/>
        <w:jc w:val="both"/>
        <w:rPr>
          <w:rFonts w:ascii="Times New Roman" w:eastAsia="Calibri" w:hAnsi="Times New Roman" w:cs="Times New Roman"/>
          <w:lang w:val="en-GB"/>
        </w:rPr>
      </w:pPr>
      <w:r>
        <w:rPr>
          <w:rFonts w:ascii="Times New Roman" w:eastAsia="Calibri" w:hAnsi="Times New Roman" w:cs="Times New Roman"/>
          <w:lang w:val="en-GB"/>
        </w:rPr>
        <w:t>Annex 3</w:t>
      </w:r>
      <w:r w:rsidR="00564635">
        <w:rPr>
          <w:rFonts w:ascii="Times New Roman" w:eastAsia="Calibri" w:hAnsi="Times New Roman" w:cs="Times New Roman"/>
          <w:lang w:val="en-GB"/>
        </w:rPr>
        <w:t xml:space="preserve"> </w:t>
      </w:r>
      <w:r w:rsidR="003F1B8C">
        <w:rPr>
          <w:rFonts w:ascii="Times New Roman" w:eastAsia="Calibri" w:hAnsi="Times New Roman" w:cs="Times New Roman"/>
          <w:lang w:val="en-GB"/>
        </w:rPr>
        <w:t>provides an interim report of 20</w:t>
      </w:r>
      <w:r w:rsidR="0036377C">
        <w:rPr>
          <w:rFonts w:ascii="Times New Roman" w:eastAsia="Calibri" w:hAnsi="Times New Roman" w:cs="Times New Roman"/>
          <w:lang w:val="en-GB"/>
        </w:rPr>
        <w:t>23</w:t>
      </w:r>
      <w:r w:rsidR="003F1B8C">
        <w:rPr>
          <w:rFonts w:ascii="Times New Roman" w:eastAsia="Calibri" w:hAnsi="Times New Roman" w:cs="Times New Roman"/>
          <w:lang w:val="en-GB"/>
        </w:rPr>
        <w:t xml:space="preserve"> budget implementation</w:t>
      </w:r>
      <w:r w:rsidR="00564635">
        <w:rPr>
          <w:rFonts w:ascii="Times New Roman" w:eastAsia="Calibri" w:hAnsi="Times New Roman" w:cs="Times New Roman"/>
          <w:lang w:val="en-GB"/>
        </w:rPr>
        <w:t xml:space="preserve"> as </w:t>
      </w:r>
      <w:proofErr w:type="gramStart"/>
      <w:r w:rsidR="00564635">
        <w:rPr>
          <w:rFonts w:ascii="Times New Roman" w:eastAsia="Calibri" w:hAnsi="Times New Roman" w:cs="Times New Roman"/>
          <w:lang w:val="en-GB"/>
        </w:rPr>
        <w:t>at</w:t>
      </w:r>
      <w:proofErr w:type="gramEnd"/>
      <w:r w:rsidR="00564635">
        <w:rPr>
          <w:rFonts w:ascii="Times New Roman" w:eastAsia="Calibri" w:hAnsi="Times New Roman" w:cs="Times New Roman"/>
          <w:lang w:val="en-GB"/>
        </w:rPr>
        <w:t xml:space="preserve"> </w:t>
      </w:r>
      <w:r w:rsidR="0036377C">
        <w:rPr>
          <w:rFonts w:ascii="Times New Roman" w:eastAsia="Calibri" w:hAnsi="Times New Roman" w:cs="Times New Roman"/>
          <w:lang w:val="en-GB"/>
        </w:rPr>
        <w:t>12</w:t>
      </w:r>
      <w:r w:rsidR="00564635">
        <w:rPr>
          <w:rFonts w:ascii="Times New Roman" w:eastAsia="Calibri" w:hAnsi="Times New Roman" w:cs="Times New Roman"/>
          <w:lang w:val="en-GB"/>
        </w:rPr>
        <w:t xml:space="preserve"> </w:t>
      </w:r>
      <w:r w:rsidR="00F037A0">
        <w:rPr>
          <w:rFonts w:ascii="Times New Roman" w:eastAsia="Calibri" w:hAnsi="Times New Roman" w:cs="Times New Roman"/>
          <w:lang w:val="en-GB"/>
        </w:rPr>
        <w:t>June</w:t>
      </w:r>
      <w:r w:rsidR="00564635">
        <w:rPr>
          <w:rFonts w:ascii="Times New Roman" w:eastAsia="Calibri" w:hAnsi="Times New Roman" w:cs="Times New Roman"/>
          <w:lang w:val="en-GB"/>
        </w:rPr>
        <w:t xml:space="preserve"> 20</w:t>
      </w:r>
      <w:r w:rsidR="0036377C">
        <w:rPr>
          <w:rFonts w:ascii="Times New Roman" w:eastAsia="Calibri" w:hAnsi="Times New Roman" w:cs="Times New Roman"/>
          <w:lang w:val="en-GB"/>
        </w:rPr>
        <w:t>23</w:t>
      </w:r>
      <w:r w:rsidR="00564635">
        <w:rPr>
          <w:rFonts w:ascii="Times New Roman" w:eastAsia="Calibri" w:hAnsi="Times New Roman" w:cs="Times New Roman"/>
          <w:lang w:val="en-GB"/>
        </w:rPr>
        <w:t xml:space="preserve">. </w:t>
      </w:r>
      <w:r w:rsidR="00F037A0" w:rsidRPr="00C45615">
        <w:rPr>
          <w:rFonts w:ascii="Times New Roman" w:eastAsia="Calibri" w:hAnsi="Times New Roman" w:cs="Times New Roman"/>
          <w:lang w:val="en-GB"/>
        </w:rPr>
        <w:t xml:space="preserve">Like in the previous years the increase in working hours for some staff members will cause over expenditures at the end of the year, should no additional voluntary contributions be provided to close these gaps. </w:t>
      </w:r>
      <w:r w:rsidR="00CD3D2D">
        <w:rPr>
          <w:rFonts w:ascii="Times New Roman" w:eastAsia="Calibri" w:hAnsi="Times New Roman" w:cs="Times New Roman"/>
          <w:lang w:val="en-GB"/>
        </w:rPr>
        <w:t xml:space="preserve">It should be noted that an amount of USD 10,706.88 is pending for reversal from the </w:t>
      </w:r>
      <w:r w:rsidR="00FB638D">
        <w:rPr>
          <w:rFonts w:ascii="Times New Roman" w:eastAsia="Calibri" w:hAnsi="Times New Roman" w:cs="Times New Roman"/>
          <w:lang w:val="en-GB"/>
        </w:rPr>
        <w:t>t</w:t>
      </w:r>
      <w:r w:rsidR="00CD3D2D">
        <w:rPr>
          <w:rFonts w:ascii="Times New Roman" w:eastAsia="Calibri" w:hAnsi="Times New Roman" w:cs="Times New Roman"/>
          <w:lang w:val="en-GB"/>
        </w:rPr>
        <w:t>ravel budget line</w:t>
      </w:r>
      <w:r w:rsidR="00FB638D">
        <w:rPr>
          <w:rFonts w:ascii="Times New Roman" w:eastAsia="Calibri" w:hAnsi="Times New Roman" w:cs="Times New Roman"/>
          <w:lang w:val="en-GB"/>
        </w:rPr>
        <w:t xml:space="preserve"> (Official travel AEWA staff);</w:t>
      </w:r>
      <w:r w:rsidR="00CD3D2D">
        <w:rPr>
          <w:rFonts w:ascii="Times New Roman" w:eastAsia="Calibri" w:hAnsi="Times New Roman" w:cs="Times New Roman"/>
          <w:lang w:val="en-GB"/>
        </w:rPr>
        <w:t xml:space="preserve"> </w:t>
      </w:r>
      <w:r w:rsidR="00FB638D">
        <w:rPr>
          <w:rFonts w:ascii="Times New Roman" w:eastAsia="Calibri" w:hAnsi="Times New Roman" w:cs="Times New Roman"/>
          <w:lang w:val="en-GB"/>
        </w:rPr>
        <w:t>e</w:t>
      </w:r>
      <w:r w:rsidR="00CD3D2D">
        <w:rPr>
          <w:rFonts w:ascii="Times New Roman" w:eastAsia="Calibri" w:hAnsi="Times New Roman" w:cs="Times New Roman"/>
          <w:lang w:val="en-GB"/>
        </w:rPr>
        <w:t>xpenses for the organisation of the 18</w:t>
      </w:r>
      <w:r w:rsidR="00CD3D2D" w:rsidRPr="00CD3D2D">
        <w:rPr>
          <w:rFonts w:ascii="Times New Roman" w:eastAsia="Calibri" w:hAnsi="Times New Roman" w:cs="Times New Roman"/>
          <w:vertAlign w:val="superscript"/>
          <w:lang w:val="en-GB"/>
        </w:rPr>
        <w:t>th</w:t>
      </w:r>
      <w:r w:rsidR="00CD3D2D">
        <w:rPr>
          <w:rFonts w:ascii="Times New Roman" w:eastAsia="Calibri" w:hAnsi="Times New Roman" w:cs="Times New Roman"/>
          <w:lang w:val="en-GB"/>
        </w:rPr>
        <w:t xml:space="preserve"> Meeting of the Technical Committee, which took place on 14 – 16 March 2023, were advanced from that budget line as the </w:t>
      </w:r>
      <w:r w:rsidR="00FB638D">
        <w:rPr>
          <w:rFonts w:ascii="Times New Roman" w:eastAsia="Calibri" w:hAnsi="Times New Roman" w:cs="Times New Roman"/>
          <w:lang w:val="en-GB"/>
        </w:rPr>
        <w:t xml:space="preserve">pledged </w:t>
      </w:r>
      <w:r w:rsidR="00CD3D2D">
        <w:rPr>
          <w:rFonts w:ascii="Times New Roman" w:eastAsia="Calibri" w:hAnsi="Times New Roman" w:cs="Times New Roman"/>
          <w:lang w:val="en-GB"/>
        </w:rPr>
        <w:t xml:space="preserve">voluntary contributions did not arrive in time. The expenditures have meanwhile partly been reversed, but the above-mentioned </w:t>
      </w:r>
      <w:proofErr w:type="gramStart"/>
      <w:r w:rsidR="00CD3D2D">
        <w:rPr>
          <w:rFonts w:ascii="Times New Roman" w:eastAsia="Calibri" w:hAnsi="Times New Roman" w:cs="Times New Roman"/>
          <w:lang w:val="en-GB"/>
        </w:rPr>
        <w:t>amount</w:t>
      </w:r>
      <w:proofErr w:type="gramEnd"/>
      <w:r w:rsidR="00CD3D2D">
        <w:rPr>
          <w:rFonts w:ascii="Times New Roman" w:eastAsia="Calibri" w:hAnsi="Times New Roman" w:cs="Times New Roman"/>
          <w:lang w:val="en-GB"/>
        </w:rPr>
        <w:t xml:space="preserve"> of US 10,706.88 is still to be deducted and charged to the other trust fund (AVL).</w:t>
      </w:r>
    </w:p>
    <w:p w14:paraId="4267DDED" w14:textId="77777777" w:rsidR="001D30A0" w:rsidRDefault="001D30A0" w:rsidP="00981C34">
      <w:pPr>
        <w:spacing w:after="0" w:line="240" w:lineRule="auto"/>
        <w:jc w:val="both"/>
        <w:rPr>
          <w:rFonts w:ascii="Calibri" w:eastAsia="Calibri" w:hAnsi="Calibri" w:cs="Times New Roman"/>
          <w:b/>
          <w:color w:val="FF0000"/>
          <w:lang w:val="en-GB"/>
        </w:rPr>
      </w:pPr>
    </w:p>
    <w:p w14:paraId="25B9A0B8" w14:textId="0E3154E9" w:rsidR="00856879" w:rsidRPr="00071EDA" w:rsidRDefault="00856879" w:rsidP="00856879">
      <w:pPr>
        <w:spacing w:after="200" w:line="276" w:lineRule="auto"/>
        <w:jc w:val="both"/>
        <w:rPr>
          <w:rFonts w:ascii="Times New Roman" w:eastAsia="Calibri" w:hAnsi="Times New Roman" w:cs="Times New Roman"/>
          <w:i/>
          <w:u w:val="single"/>
          <w:lang w:val="en-GB"/>
        </w:rPr>
      </w:pPr>
      <w:r w:rsidRPr="00071EDA">
        <w:rPr>
          <w:rFonts w:ascii="Times New Roman" w:eastAsia="Calibri" w:hAnsi="Times New Roman" w:cs="Times New Roman"/>
          <w:i/>
          <w:u w:val="single"/>
          <w:lang w:val="en-GB"/>
        </w:rPr>
        <w:lastRenderedPageBreak/>
        <w:t xml:space="preserve">Trust Fund </w:t>
      </w:r>
      <w:r w:rsidR="00590AA7">
        <w:rPr>
          <w:rFonts w:ascii="Times New Roman" w:eastAsia="Calibri" w:hAnsi="Times New Roman" w:cs="Times New Roman"/>
          <w:i/>
          <w:u w:val="single"/>
          <w:lang w:val="en-GB"/>
        </w:rPr>
        <w:t xml:space="preserve">operating reserve </w:t>
      </w:r>
    </w:p>
    <w:p w14:paraId="5D578198" w14:textId="672D7E5F" w:rsidR="007940D9" w:rsidRPr="005E3EAD" w:rsidRDefault="008B6A77" w:rsidP="00015475">
      <w:pPr>
        <w:spacing w:after="0" w:line="276" w:lineRule="auto"/>
        <w:jc w:val="both"/>
        <w:rPr>
          <w:rFonts w:ascii="Times New Roman" w:eastAsia="Times New Roman" w:hAnsi="Times New Roman" w:cs="Times New Roman"/>
          <w:lang w:val="en-GB"/>
        </w:rPr>
      </w:pPr>
      <w:r w:rsidRPr="008B6A77">
        <w:rPr>
          <w:rFonts w:ascii="Times New Roman" w:eastAsia="Times New Roman" w:hAnsi="Times New Roman" w:cs="Times New Roman"/>
        </w:rPr>
        <w:t xml:space="preserve">In accordance with Resolution </w:t>
      </w:r>
      <w:r>
        <w:rPr>
          <w:rFonts w:ascii="Times New Roman" w:eastAsia="Times New Roman" w:hAnsi="Times New Roman" w:cs="Times New Roman"/>
        </w:rPr>
        <w:t>8</w:t>
      </w:r>
      <w:r w:rsidRPr="008B6A77">
        <w:rPr>
          <w:rFonts w:ascii="Times New Roman" w:eastAsia="Times New Roman" w:hAnsi="Times New Roman" w:cs="Times New Roman"/>
        </w:rPr>
        <w:t xml:space="preserve">.12 the operating reserve </w:t>
      </w:r>
      <w:r w:rsidRPr="008B6A77">
        <w:rPr>
          <w:rFonts w:ascii="Times New Roman" w:eastAsia="Times New Roman" w:hAnsi="Times New Roman" w:cs="Times New Roman"/>
          <w:iCs/>
        </w:rPr>
        <w:t xml:space="preserve">is the working capital that must be maintained at a level of at least 15 per cent of the estimated annual expenditure or 150,000 Euros, whichever is higher. </w:t>
      </w:r>
      <w:r w:rsidR="00FB638D">
        <w:rPr>
          <w:rFonts w:ascii="Times New Roman" w:eastAsia="Times New Roman" w:hAnsi="Times New Roman" w:cs="Times New Roman"/>
          <w:lang w:val="en-GB"/>
        </w:rPr>
        <w:t>T</w:t>
      </w:r>
      <w:r w:rsidR="49555146" w:rsidRPr="00CD3D2D">
        <w:rPr>
          <w:rFonts w:ascii="Times New Roman" w:eastAsia="Times New Roman" w:hAnsi="Times New Roman" w:cs="Times New Roman"/>
          <w:lang w:val="en-GB"/>
        </w:rPr>
        <w:t xml:space="preserve">he Trust Fund </w:t>
      </w:r>
      <w:r>
        <w:rPr>
          <w:rFonts w:ascii="Times New Roman" w:eastAsia="Times New Roman" w:hAnsi="Times New Roman" w:cs="Times New Roman"/>
          <w:lang w:val="en-GB"/>
        </w:rPr>
        <w:t xml:space="preserve">operating reserve </w:t>
      </w:r>
      <w:r w:rsidR="008E4D73" w:rsidRPr="00CD3D2D">
        <w:rPr>
          <w:rFonts w:ascii="Times New Roman" w:eastAsia="Times New Roman" w:hAnsi="Times New Roman" w:cs="Times New Roman"/>
          <w:lang w:val="en-GB"/>
        </w:rPr>
        <w:t xml:space="preserve">as </w:t>
      </w:r>
      <w:proofErr w:type="gramStart"/>
      <w:r w:rsidR="008E4D73" w:rsidRPr="00CD3D2D">
        <w:rPr>
          <w:rFonts w:ascii="Times New Roman" w:eastAsia="Times New Roman" w:hAnsi="Times New Roman" w:cs="Times New Roman"/>
          <w:lang w:val="en-GB"/>
        </w:rPr>
        <w:t>at</w:t>
      </w:r>
      <w:proofErr w:type="gramEnd"/>
      <w:r w:rsidR="008E4D73" w:rsidRPr="00CD3D2D">
        <w:rPr>
          <w:rFonts w:ascii="Times New Roman" w:eastAsia="Times New Roman" w:hAnsi="Times New Roman" w:cs="Times New Roman"/>
          <w:lang w:val="en-GB"/>
        </w:rPr>
        <w:t xml:space="preserve"> </w:t>
      </w:r>
      <w:r w:rsidR="00E91023" w:rsidRPr="00CD3D2D">
        <w:rPr>
          <w:rFonts w:ascii="Times New Roman" w:eastAsia="Times New Roman" w:hAnsi="Times New Roman" w:cs="Times New Roman"/>
          <w:lang w:val="en-GB"/>
        </w:rPr>
        <w:t>12 June 2023</w:t>
      </w:r>
      <w:r w:rsidR="00B47C00" w:rsidRPr="00CD3D2D">
        <w:rPr>
          <w:rFonts w:ascii="Times New Roman" w:eastAsia="Times New Roman" w:hAnsi="Times New Roman" w:cs="Times New Roman"/>
          <w:lang w:val="en-GB"/>
        </w:rPr>
        <w:t xml:space="preserve"> amount</w:t>
      </w:r>
      <w:r w:rsidR="00FB638D">
        <w:rPr>
          <w:rFonts w:ascii="Times New Roman" w:eastAsia="Times New Roman" w:hAnsi="Times New Roman" w:cs="Times New Roman"/>
          <w:lang w:val="en-GB"/>
        </w:rPr>
        <w:t>s</w:t>
      </w:r>
      <w:r w:rsidR="00B47C00" w:rsidRPr="00CD3D2D">
        <w:rPr>
          <w:rFonts w:ascii="Times New Roman" w:eastAsia="Times New Roman" w:hAnsi="Times New Roman" w:cs="Times New Roman"/>
          <w:lang w:val="en-GB"/>
        </w:rPr>
        <w:t xml:space="preserve"> </w:t>
      </w:r>
      <w:r w:rsidR="006A4AF2" w:rsidRPr="00CD3D2D">
        <w:rPr>
          <w:rFonts w:ascii="Times New Roman" w:eastAsia="Times New Roman" w:hAnsi="Times New Roman" w:cs="Times New Roman"/>
          <w:lang w:val="en-GB"/>
        </w:rPr>
        <w:t xml:space="preserve">to </w:t>
      </w:r>
      <w:r w:rsidR="00010FA3">
        <w:rPr>
          <w:rFonts w:ascii="Times New Roman" w:eastAsia="Times New Roman" w:hAnsi="Times New Roman" w:cs="Times New Roman"/>
          <w:lang w:val="en-GB"/>
        </w:rPr>
        <w:t>USD 206,327</w:t>
      </w:r>
      <w:r w:rsidR="49555146" w:rsidRPr="00E91023">
        <w:rPr>
          <w:rFonts w:ascii="Times New Roman" w:eastAsia="Times New Roman" w:hAnsi="Times New Roman" w:cs="Times New Roman"/>
          <w:lang w:val="en-GB"/>
        </w:rPr>
        <w:t>.</w:t>
      </w:r>
      <w:r w:rsidR="00B47C00" w:rsidRPr="00E91023">
        <w:rPr>
          <w:rFonts w:ascii="Times New Roman" w:eastAsia="Times New Roman" w:hAnsi="Times New Roman" w:cs="Times New Roman"/>
          <w:lang w:val="en-GB"/>
        </w:rPr>
        <w:t xml:space="preserve"> The Sec</w:t>
      </w:r>
      <w:r w:rsidR="00FB638D">
        <w:rPr>
          <w:rFonts w:ascii="Times New Roman" w:eastAsia="Times New Roman" w:hAnsi="Times New Roman" w:cs="Times New Roman"/>
          <w:lang w:val="en-GB"/>
        </w:rPr>
        <w:t>retariat</w:t>
      </w:r>
      <w:r>
        <w:rPr>
          <w:rFonts w:ascii="Times New Roman" w:eastAsia="Times New Roman" w:hAnsi="Times New Roman" w:cs="Times New Roman"/>
          <w:lang w:val="en-GB"/>
        </w:rPr>
        <w:t xml:space="preserve"> </w:t>
      </w:r>
      <w:r w:rsidR="00FB638D">
        <w:rPr>
          <w:rFonts w:ascii="Times New Roman" w:eastAsia="Times New Roman" w:hAnsi="Times New Roman" w:cs="Times New Roman"/>
          <w:lang w:val="en-GB"/>
        </w:rPr>
        <w:t xml:space="preserve">wishes to point out that </w:t>
      </w:r>
      <w:r w:rsidR="0067692D" w:rsidRPr="00E91023">
        <w:rPr>
          <w:rFonts w:ascii="Times New Roman" w:eastAsia="Times New Roman" w:hAnsi="Times New Roman" w:cs="Times New Roman"/>
          <w:lang w:val="en-GB"/>
        </w:rPr>
        <w:t>the fi</w:t>
      </w:r>
      <w:r w:rsidR="00E91023">
        <w:rPr>
          <w:rFonts w:ascii="Times New Roman" w:eastAsia="Times New Roman" w:hAnsi="Times New Roman" w:cs="Times New Roman"/>
          <w:lang w:val="en-GB"/>
        </w:rPr>
        <w:t xml:space="preserve">gure </w:t>
      </w:r>
      <w:r w:rsidR="000813A8">
        <w:rPr>
          <w:rFonts w:ascii="Times New Roman" w:eastAsia="Times New Roman" w:hAnsi="Times New Roman" w:cs="Times New Roman"/>
          <w:lang w:val="en-GB"/>
        </w:rPr>
        <w:t>regularly</w:t>
      </w:r>
      <w:r w:rsidR="00E91023">
        <w:rPr>
          <w:rFonts w:ascii="Times New Roman" w:eastAsia="Times New Roman" w:hAnsi="Times New Roman" w:cs="Times New Roman"/>
          <w:lang w:val="en-GB"/>
        </w:rPr>
        <w:t xml:space="preserve"> undergoes corrective actions </w:t>
      </w:r>
      <w:r w:rsidR="00BB0EEE">
        <w:rPr>
          <w:rFonts w:ascii="Times New Roman" w:eastAsia="Times New Roman" w:hAnsi="Times New Roman" w:cs="Times New Roman"/>
          <w:lang w:val="en-GB"/>
        </w:rPr>
        <w:t>for which reason</w:t>
      </w:r>
      <w:r w:rsidR="00E91023">
        <w:rPr>
          <w:rFonts w:ascii="Times New Roman" w:eastAsia="Times New Roman" w:hAnsi="Times New Roman" w:cs="Times New Roman"/>
          <w:lang w:val="en-GB"/>
        </w:rPr>
        <w:t xml:space="preserve"> it can only represent a snapshot of the reporting date.</w:t>
      </w:r>
    </w:p>
    <w:p w14:paraId="01137A64" w14:textId="77777777" w:rsidR="005035DA" w:rsidRPr="005E3EAD" w:rsidRDefault="005035DA" w:rsidP="007940D9">
      <w:pPr>
        <w:spacing w:after="200" w:line="276" w:lineRule="auto"/>
        <w:jc w:val="both"/>
        <w:rPr>
          <w:rFonts w:ascii="Calibri" w:eastAsia="Calibri" w:hAnsi="Calibri" w:cs="Times New Roman"/>
          <w:color w:val="FF0000"/>
          <w:lang w:val="en-GB"/>
        </w:rPr>
      </w:pPr>
      <w:bookmarkStart w:id="0" w:name="_Hlk22647330"/>
    </w:p>
    <w:p w14:paraId="634AFD75" w14:textId="79DB0501" w:rsidR="00856879" w:rsidRPr="0022321A" w:rsidRDefault="00856879" w:rsidP="0022321A">
      <w:pPr>
        <w:shd w:val="clear" w:color="auto" w:fill="D9E2F3" w:themeFill="accent5" w:themeFillTint="33"/>
        <w:spacing w:after="200" w:line="276" w:lineRule="auto"/>
        <w:jc w:val="both"/>
        <w:rPr>
          <w:rFonts w:ascii="Times New Roman" w:eastAsia="Calibri" w:hAnsi="Times New Roman" w:cs="Times New Roman"/>
          <w:b/>
          <w:lang w:val="en-GB"/>
        </w:rPr>
      </w:pPr>
      <w:r w:rsidRPr="0022321A">
        <w:rPr>
          <w:rFonts w:ascii="Times New Roman" w:eastAsia="Calibri" w:hAnsi="Times New Roman" w:cs="Times New Roman"/>
          <w:b/>
          <w:lang w:val="en-GB"/>
        </w:rPr>
        <w:t xml:space="preserve">3. Voluntary Contributions (AVL) </w:t>
      </w:r>
      <w:r w:rsidR="008E4D73">
        <w:rPr>
          <w:rFonts w:ascii="Times New Roman" w:eastAsia="Calibri" w:hAnsi="Times New Roman" w:cs="Times New Roman"/>
          <w:b/>
          <w:lang w:val="en-GB"/>
        </w:rPr>
        <w:t>- Overview of collection</w:t>
      </w:r>
      <w:r w:rsidR="00774638">
        <w:rPr>
          <w:rFonts w:ascii="Times New Roman" w:eastAsia="Calibri" w:hAnsi="Times New Roman" w:cs="Times New Roman"/>
          <w:b/>
          <w:lang w:val="en-GB"/>
        </w:rPr>
        <w:t>s</w:t>
      </w:r>
      <w:r w:rsidR="008E4D73">
        <w:rPr>
          <w:rFonts w:ascii="Times New Roman" w:eastAsia="Calibri" w:hAnsi="Times New Roman" w:cs="Times New Roman"/>
          <w:b/>
          <w:lang w:val="en-GB"/>
        </w:rPr>
        <w:t xml:space="preserve"> </w:t>
      </w:r>
      <w:r w:rsidR="00021A91">
        <w:rPr>
          <w:rFonts w:ascii="Times New Roman" w:eastAsia="Calibri" w:hAnsi="Times New Roman" w:cs="Times New Roman"/>
          <w:b/>
          <w:lang w:val="en-GB"/>
        </w:rPr>
        <w:t xml:space="preserve">1 </w:t>
      </w:r>
      <w:r w:rsidR="00C1444B">
        <w:rPr>
          <w:rFonts w:ascii="Times New Roman" w:eastAsia="Calibri" w:hAnsi="Times New Roman" w:cs="Times New Roman"/>
          <w:b/>
          <w:lang w:val="en-GB"/>
        </w:rPr>
        <w:t>January</w:t>
      </w:r>
      <w:r w:rsidRPr="0022321A">
        <w:rPr>
          <w:rFonts w:ascii="Times New Roman" w:eastAsia="Calibri" w:hAnsi="Times New Roman" w:cs="Times New Roman"/>
          <w:b/>
          <w:lang w:val="en-GB"/>
        </w:rPr>
        <w:t xml:space="preserve"> 20</w:t>
      </w:r>
      <w:r w:rsidR="009A0462">
        <w:rPr>
          <w:rFonts w:ascii="Times New Roman" w:eastAsia="Calibri" w:hAnsi="Times New Roman" w:cs="Times New Roman"/>
          <w:b/>
          <w:lang w:val="en-GB"/>
        </w:rPr>
        <w:t>22</w:t>
      </w:r>
      <w:r w:rsidRPr="0022321A">
        <w:rPr>
          <w:rFonts w:ascii="Times New Roman" w:eastAsia="Calibri" w:hAnsi="Times New Roman" w:cs="Times New Roman"/>
          <w:b/>
          <w:lang w:val="en-GB"/>
        </w:rPr>
        <w:t xml:space="preserve"> – </w:t>
      </w:r>
      <w:r w:rsidR="009A0462">
        <w:rPr>
          <w:rFonts w:ascii="Times New Roman" w:eastAsia="Calibri" w:hAnsi="Times New Roman" w:cs="Times New Roman"/>
          <w:b/>
          <w:lang w:val="en-GB"/>
        </w:rPr>
        <w:t>12</w:t>
      </w:r>
      <w:r w:rsidR="00774638">
        <w:rPr>
          <w:rFonts w:ascii="Times New Roman" w:eastAsia="Calibri" w:hAnsi="Times New Roman" w:cs="Times New Roman"/>
          <w:b/>
          <w:lang w:val="en-GB"/>
        </w:rPr>
        <w:t xml:space="preserve"> </w:t>
      </w:r>
      <w:r w:rsidR="009A0462">
        <w:rPr>
          <w:rFonts w:ascii="Times New Roman" w:eastAsia="Calibri" w:hAnsi="Times New Roman" w:cs="Times New Roman"/>
          <w:b/>
          <w:lang w:val="en-GB"/>
        </w:rPr>
        <w:t>June 2023</w:t>
      </w:r>
    </w:p>
    <w:bookmarkEnd w:id="0"/>
    <w:p w14:paraId="4EEA5502" w14:textId="08D6FE02" w:rsidR="00934F7E" w:rsidRDefault="00856879" w:rsidP="00015475">
      <w:pPr>
        <w:spacing w:after="0" w:line="276" w:lineRule="auto"/>
        <w:jc w:val="both"/>
        <w:rPr>
          <w:rFonts w:ascii="Times New Roman" w:eastAsia="Calibri" w:hAnsi="Times New Roman" w:cs="Times New Roman"/>
          <w:lang w:val="en-GB"/>
        </w:rPr>
      </w:pPr>
      <w:r w:rsidRPr="00C156A5">
        <w:rPr>
          <w:rFonts w:ascii="Times New Roman" w:eastAsia="Calibri" w:hAnsi="Times New Roman" w:cs="Times New Roman"/>
          <w:lang w:val="en-GB"/>
        </w:rPr>
        <w:t xml:space="preserve">In addition to the annual contributions </w:t>
      </w:r>
      <w:r w:rsidR="00096C5F" w:rsidRPr="00C156A5">
        <w:rPr>
          <w:rFonts w:ascii="Times New Roman" w:eastAsia="Calibri" w:hAnsi="Times New Roman" w:cs="Times New Roman"/>
          <w:lang w:val="en-GB"/>
        </w:rPr>
        <w:t xml:space="preserve">paid by Parties </w:t>
      </w:r>
      <w:r w:rsidRPr="00C156A5">
        <w:rPr>
          <w:rFonts w:ascii="Times New Roman" w:eastAsia="Calibri" w:hAnsi="Times New Roman" w:cs="Times New Roman"/>
          <w:lang w:val="en-GB"/>
        </w:rPr>
        <w:t>towards the AEWA core budget (AWL)</w:t>
      </w:r>
      <w:r w:rsidR="00015475" w:rsidRPr="00C156A5">
        <w:rPr>
          <w:rFonts w:ascii="Times New Roman" w:eastAsia="Calibri" w:hAnsi="Times New Roman" w:cs="Times New Roman"/>
          <w:lang w:val="en-GB"/>
        </w:rPr>
        <w:t>,</w:t>
      </w:r>
      <w:r w:rsidRPr="00C156A5">
        <w:rPr>
          <w:rFonts w:ascii="Times New Roman" w:eastAsia="Calibri" w:hAnsi="Times New Roman" w:cs="Times New Roman"/>
          <w:lang w:val="en-GB"/>
        </w:rPr>
        <w:t xml:space="preserve"> the Secretariat also received voluntary contributions from different Governments and organi</w:t>
      </w:r>
      <w:r w:rsidR="00015475" w:rsidRPr="00C156A5">
        <w:rPr>
          <w:rFonts w:ascii="Times New Roman" w:eastAsia="Calibri" w:hAnsi="Times New Roman" w:cs="Times New Roman"/>
          <w:lang w:val="en-GB"/>
        </w:rPr>
        <w:t>s</w:t>
      </w:r>
      <w:r w:rsidRPr="00C156A5">
        <w:rPr>
          <w:rFonts w:ascii="Times New Roman" w:eastAsia="Calibri" w:hAnsi="Times New Roman" w:cs="Times New Roman"/>
          <w:lang w:val="en-GB"/>
        </w:rPr>
        <w:t>ations that were earmarked for certain activities. These voluntary contributions are managed in the se</w:t>
      </w:r>
      <w:r w:rsidR="00A27FBD" w:rsidRPr="00C156A5">
        <w:rPr>
          <w:rFonts w:ascii="Times New Roman" w:eastAsia="Calibri" w:hAnsi="Times New Roman" w:cs="Times New Roman"/>
          <w:lang w:val="en-GB"/>
        </w:rPr>
        <w:t>parate</w:t>
      </w:r>
      <w:r w:rsidR="00E664C6" w:rsidRPr="00C156A5">
        <w:rPr>
          <w:rFonts w:ascii="Times New Roman" w:eastAsia="Calibri" w:hAnsi="Times New Roman" w:cs="Times New Roman"/>
          <w:lang w:val="en-GB"/>
        </w:rPr>
        <w:t xml:space="preserve"> Trust Fund (AVL). Annexes 4</w:t>
      </w:r>
      <w:r w:rsidR="00F52BCB" w:rsidRPr="00C156A5">
        <w:rPr>
          <w:rFonts w:ascii="Times New Roman" w:eastAsia="Calibri" w:hAnsi="Times New Roman" w:cs="Times New Roman"/>
          <w:lang w:val="en-GB"/>
        </w:rPr>
        <w:t xml:space="preserve"> a</w:t>
      </w:r>
      <w:r w:rsidR="00FA7DFA" w:rsidRPr="00C156A5">
        <w:rPr>
          <w:rFonts w:ascii="Times New Roman" w:eastAsia="Calibri" w:hAnsi="Times New Roman" w:cs="Times New Roman"/>
          <w:lang w:val="en-GB"/>
        </w:rPr>
        <w:t xml:space="preserve">nd 5 </w:t>
      </w:r>
      <w:r w:rsidRPr="00C156A5">
        <w:rPr>
          <w:rFonts w:ascii="Times New Roman" w:eastAsia="Calibri" w:hAnsi="Times New Roman" w:cs="Times New Roman"/>
          <w:lang w:val="en-GB"/>
        </w:rPr>
        <w:t>summarize the voluntary contributio</w:t>
      </w:r>
      <w:r w:rsidR="00F52BCB" w:rsidRPr="00C156A5">
        <w:rPr>
          <w:rFonts w:ascii="Times New Roman" w:eastAsia="Calibri" w:hAnsi="Times New Roman" w:cs="Times New Roman"/>
          <w:lang w:val="en-GB"/>
        </w:rPr>
        <w:t xml:space="preserve">ns to the AVL Trust fund in </w:t>
      </w:r>
      <w:r w:rsidR="00096C5F" w:rsidRPr="00C156A5">
        <w:rPr>
          <w:rFonts w:ascii="Times New Roman" w:eastAsia="Calibri" w:hAnsi="Times New Roman" w:cs="Times New Roman"/>
          <w:lang w:val="en-GB"/>
        </w:rPr>
        <w:t>20</w:t>
      </w:r>
      <w:r w:rsidR="009A0462">
        <w:rPr>
          <w:rFonts w:ascii="Times New Roman" w:eastAsia="Calibri" w:hAnsi="Times New Roman" w:cs="Times New Roman"/>
          <w:lang w:val="en-GB"/>
        </w:rPr>
        <w:t>22</w:t>
      </w:r>
      <w:r w:rsidR="00F52BCB" w:rsidRPr="00C156A5">
        <w:rPr>
          <w:rFonts w:ascii="Times New Roman" w:eastAsia="Calibri" w:hAnsi="Times New Roman" w:cs="Times New Roman"/>
          <w:lang w:val="en-GB"/>
        </w:rPr>
        <w:t xml:space="preserve"> and 20</w:t>
      </w:r>
      <w:r w:rsidR="009A0462">
        <w:rPr>
          <w:rFonts w:ascii="Times New Roman" w:eastAsia="Calibri" w:hAnsi="Times New Roman" w:cs="Times New Roman"/>
          <w:lang w:val="en-GB"/>
        </w:rPr>
        <w:t>23</w:t>
      </w:r>
      <w:r w:rsidR="00096C5F" w:rsidRPr="00C156A5">
        <w:rPr>
          <w:rFonts w:ascii="Times New Roman" w:eastAsia="Calibri" w:hAnsi="Times New Roman" w:cs="Times New Roman"/>
          <w:lang w:val="en-GB"/>
        </w:rPr>
        <w:t xml:space="preserve"> </w:t>
      </w:r>
      <w:r w:rsidRPr="00C156A5">
        <w:rPr>
          <w:rFonts w:ascii="Times New Roman" w:eastAsia="Calibri" w:hAnsi="Times New Roman" w:cs="Times New Roman"/>
          <w:lang w:val="en-GB"/>
        </w:rPr>
        <w:t xml:space="preserve">respectively. </w:t>
      </w:r>
      <w:r w:rsidR="00096C5F" w:rsidRPr="00C156A5">
        <w:rPr>
          <w:rFonts w:ascii="Times New Roman" w:eastAsia="Calibri" w:hAnsi="Times New Roman" w:cs="Times New Roman"/>
          <w:lang w:val="en-GB"/>
        </w:rPr>
        <w:t>The pledged v</w:t>
      </w:r>
      <w:r w:rsidRPr="00C156A5">
        <w:rPr>
          <w:rFonts w:ascii="Times New Roman" w:eastAsia="Calibri" w:hAnsi="Times New Roman" w:cs="Times New Roman"/>
          <w:lang w:val="en-GB"/>
        </w:rPr>
        <w:t>oluntary contributions amounted</w:t>
      </w:r>
      <w:r w:rsidR="00096C5F" w:rsidRPr="00C156A5">
        <w:rPr>
          <w:rFonts w:ascii="Times New Roman" w:eastAsia="Calibri" w:hAnsi="Times New Roman" w:cs="Times New Roman"/>
          <w:lang w:val="en-GB"/>
        </w:rPr>
        <w:t xml:space="preserve"> to </w:t>
      </w:r>
      <w:r w:rsidR="002F2171" w:rsidRPr="00C156A5">
        <w:rPr>
          <w:rFonts w:ascii="Times New Roman" w:eastAsia="Calibri" w:hAnsi="Times New Roman" w:cs="Times New Roman"/>
          <w:b/>
          <w:lang w:val="en-GB"/>
        </w:rPr>
        <w:t xml:space="preserve">EUR </w:t>
      </w:r>
      <w:r w:rsidR="00A4124E">
        <w:rPr>
          <w:rFonts w:ascii="Times New Roman" w:eastAsia="Calibri" w:hAnsi="Times New Roman" w:cs="Times New Roman"/>
          <w:b/>
          <w:lang w:val="en-GB"/>
        </w:rPr>
        <w:t>2</w:t>
      </w:r>
      <w:r w:rsidR="00A679D2">
        <w:rPr>
          <w:rFonts w:ascii="Times New Roman" w:eastAsia="Calibri" w:hAnsi="Times New Roman" w:cs="Times New Roman"/>
          <w:b/>
          <w:lang w:val="en-GB"/>
        </w:rPr>
        <w:t>1</w:t>
      </w:r>
      <w:r w:rsidR="00E76AAA">
        <w:rPr>
          <w:rFonts w:ascii="Times New Roman" w:eastAsia="Calibri" w:hAnsi="Times New Roman" w:cs="Times New Roman"/>
          <w:b/>
          <w:lang w:val="en-GB"/>
        </w:rPr>
        <w:t>0</w:t>
      </w:r>
      <w:r w:rsidR="00A679D2">
        <w:rPr>
          <w:rFonts w:ascii="Times New Roman" w:eastAsia="Calibri" w:hAnsi="Times New Roman" w:cs="Times New Roman"/>
          <w:b/>
          <w:lang w:val="en-GB"/>
        </w:rPr>
        <w:t>,</w:t>
      </w:r>
      <w:r w:rsidR="00E76AAA">
        <w:rPr>
          <w:rFonts w:ascii="Times New Roman" w:eastAsia="Calibri" w:hAnsi="Times New Roman" w:cs="Times New Roman"/>
          <w:b/>
          <w:lang w:val="en-GB"/>
        </w:rPr>
        <w:t>476</w:t>
      </w:r>
      <w:r w:rsidR="002F2171" w:rsidRPr="00C156A5">
        <w:rPr>
          <w:rFonts w:ascii="Times New Roman" w:eastAsia="Calibri" w:hAnsi="Times New Roman" w:cs="Times New Roman"/>
          <w:lang w:val="en-GB"/>
        </w:rPr>
        <w:t xml:space="preserve"> in 20</w:t>
      </w:r>
      <w:r w:rsidR="009A0462">
        <w:rPr>
          <w:rFonts w:ascii="Times New Roman" w:eastAsia="Calibri" w:hAnsi="Times New Roman" w:cs="Times New Roman"/>
          <w:lang w:val="en-GB"/>
        </w:rPr>
        <w:t>22</w:t>
      </w:r>
      <w:r w:rsidR="002F2171" w:rsidRPr="00C156A5">
        <w:rPr>
          <w:rFonts w:ascii="Times New Roman" w:eastAsia="Calibri" w:hAnsi="Times New Roman" w:cs="Times New Roman"/>
          <w:lang w:val="en-GB"/>
        </w:rPr>
        <w:t xml:space="preserve"> (Annex 4)</w:t>
      </w:r>
      <w:r w:rsidRPr="00C156A5">
        <w:rPr>
          <w:rFonts w:ascii="Times New Roman" w:eastAsia="Calibri" w:hAnsi="Times New Roman" w:cs="Times New Roman"/>
          <w:lang w:val="en-GB"/>
        </w:rPr>
        <w:t xml:space="preserve"> and </w:t>
      </w:r>
      <w:r w:rsidR="00D32EE6" w:rsidRPr="00C156A5">
        <w:rPr>
          <w:rFonts w:ascii="Times New Roman" w:eastAsia="Calibri" w:hAnsi="Times New Roman" w:cs="Times New Roman"/>
          <w:b/>
          <w:lang w:val="en-GB"/>
        </w:rPr>
        <w:t xml:space="preserve">EUR </w:t>
      </w:r>
      <w:r w:rsidR="00A4124E">
        <w:rPr>
          <w:rFonts w:ascii="Times New Roman" w:eastAsia="Calibri" w:hAnsi="Times New Roman" w:cs="Times New Roman"/>
          <w:b/>
          <w:lang w:val="en-GB"/>
        </w:rPr>
        <w:t>11</w:t>
      </w:r>
      <w:r w:rsidR="004E71F2">
        <w:rPr>
          <w:rFonts w:ascii="Times New Roman" w:eastAsia="Calibri" w:hAnsi="Times New Roman" w:cs="Times New Roman"/>
          <w:b/>
          <w:lang w:val="en-GB"/>
        </w:rPr>
        <w:t>6</w:t>
      </w:r>
      <w:r w:rsidR="00A4124E">
        <w:rPr>
          <w:rFonts w:ascii="Times New Roman" w:eastAsia="Calibri" w:hAnsi="Times New Roman" w:cs="Times New Roman"/>
          <w:b/>
          <w:lang w:val="en-GB"/>
        </w:rPr>
        <w:t>,</w:t>
      </w:r>
      <w:r w:rsidR="009722B0">
        <w:rPr>
          <w:rFonts w:ascii="Times New Roman" w:eastAsia="Calibri" w:hAnsi="Times New Roman" w:cs="Times New Roman"/>
          <w:b/>
          <w:lang w:val="en-GB"/>
        </w:rPr>
        <w:t>936</w:t>
      </w:r>
      <w:r w:rsidR="0061789D" w:rsidRPr="00C156A5">
        <w:rPr>
          <w:rFonts w:ascii="Times New Roman" w:eastAsia="Calibri" w:hAnsi="Times New Roman" w:cs="Times New Roman"/>
          <w:lang w:val="en-GB"/>
        </w:rPr>
        <w:t xml:space="preserve"> </w:t>
      </w:r>
      <w:r w:rsidRPr="00C156A5">
        <w:rPr>
          <w:rFonts w:ascii="Times New Roman" w:eastAsia="Calibri" w:hAnsi="Times New Roman" w:cs="Times New Roman"/>
          <w:lang w:val="en-GB"/>
        </w:rPr>
        <w:t>in 20</w:t>
      </w:r>
      <w:r w:rsidR="00A4124E">
        <w:rPr>
          <w:rFonts w:ascii="Times New Roman" w:eastAsia="Calibri" w:hAnsi="Times New Roman" w:cs="Times New Roman"/>
          <w:lang w:val="en-GB"/>
        </w:rPr>
        <w:t>23</w:t>
      </w:r>
      <w:r w:rsidR="00315E79" w:rsidRPr="00C156A5">
        <w:rPr>
          <w:rFonts w:ascii="Times New Roman" w:eastAsia="Calibri" w:hAnsi="Times New Roman" w:cs="Times New Roman"/>
          <w:lang w:val="en-GB"/>
        </w:rPr>
        <w:t xml:space="preserve"> </w:t>
      </w:r>
      <w:r w:rsidR="00C156A5" w:rsidRPr="00C156A5">
        <w:rPr>
          <w:rFonts w:ascii="Times New Roman" w:eastAsia="Calibri" w:hAnsi="Times New Roman" w:cs="Times New Roman"/>
          <w:lang w:val="en-GB"/>
        </w:rPr>
        <w:t>(Annex 5)</w:t>
      </w:r>
      <w:r w:rsidRPr="00C156A5">
        <w:rPr>
          <w:rFonts w:ascii="Times New Roman" w:eastAsia="Calibri" w:hAnsi="Times New Roman" w:cs="Times New Roman"/>
          <w:lang w:val="en-GB"/>
        </w:rPr>
        <w:t xml:space="preserve">. </w:t>
      </w:r>
      <w:r w:rsidR="000634F2" w:rsidRPr="000634F2">
        <w:rPr>
          <w:rFonts w:ascii="Times New Roman" w:eastAsia="Calibri" w:hAnsi="Times New Roman" w:cs="Times New Roman"/>
          <w:lang w:val="en-GB"/>
        </w:rPr>
        <w:t>Those voluntary contribution have made possible the virtual pre</w:t>
      </w:r>
      <w:r w:rsidR="000813A8">
        <w:rPr>
          <w:rFonts w:ascii="Times New Roman" w:eastAsia="Calibri" w:hAnsi="Times New Roman" w:cs="Times New Roman"/>
          <w:lang w:val="en-GB"/>
        </w:rPr>
        <w:t>-</w:t>
      </w:r>
      <w:r w:rsidR="000634F2" w:rsidRPr="000634F2">
        <w:rPr>
          <w:rFonts w:ascii="Times New Roman" w:eastAsia="Calibri" w:hAnsi="Times New Roman" w:cs="Times New Roman"/>
          <w:lang w:val="en-GB"/>
        </w:rPr>
        <w:t>MOP8, the in-person MOP8, the in-person TC18 and have contributed to the implementation of the Plan of Action for Africa. In addition</w:t>
      </w:r>
      <w:r w:rsidR="000813A8">
        <w:rPr>
          <w:rFonts w:ascii="Times New Roman" w:eastAsia="Calibri" w:hAnsi="Times New Roman" w:cs="Times New Roman"/>
          <w:lang w:val="en-GB"/>
        </w:rPr>
        <w:t>,</w:t>
      </w:r>
      <w:r w:rsidR="000634F2" w:rsidRPr="000634F2">
        <w:rPr>
          <w:rFonts w:ascii="Times New Roman" w:eastAsia="Calibri" w:hAnsi="Times New Roman" w:cs="Times New Roman"/>
          <w:lang w:val="en-GB"/>
        </w:rPr>
        <w:t xml:space="preserve"> some contributions received in 2023 will be added to the core budget allocation for increasing the </w:t>
      </w:r>
      <w:r w:rsidR="000813A8">
        <w:rPr>
          <w:rFonts w:ascii="Times New Roman" w:eastAsia="Calibri" w:hAnsi="Times New Roman" w:cs="Times New Roman"/>
          <w:lang w:val="en-GB"/>
        </w:rPr>
        <w:t>position of the Sp</w:t>
      </w:r>
      <w:r w:rsidR="000634F2" w:rsidRPr="000634F2">
        <w:rPr>
          <w:rFonts w:ascii="Times New Roman" w:eastAsia="Calibri" w:hAnsi="Times New Roman" w:cs="Times New Roman"/>
          <w:lang w:val="en-GB"/>
        </w:rPr>
        <w:t>ecies Officer from 50</w:t>
      </w:r>
      <w:r w:rsidR="000813A8">
        <w:rPr>
          <w:rFonts w:ascii="Times New Roman" w:eastAsia="Calibri" w:hAnsi="Times New Roman" w:cs="Times New Roman"/>
          <w:lang w:val="en-GB"/>
        </w:rPr>
        <w:t>%</w:t>
      </w:r>
      <w:r w:rsidR="000634F2" w:rsidRPr="000634F2">
        <w:rPr>
          <w:rFonts w:ascii="Times New Roman" w:eastAsia="Calibri" w:hAnsi="Times New Roman" w:cs="Times New Roman"/>
          <w:lang w:val="en-GB"/>
        </w:rPr>
        <w:t xml:space="preserve"> to full time.</w:t>
      </w:r>
      <w:r w:rsidR="000634F2">
        <w:rPr>
          <w:rFonts w:ascii="Times New Roman" w:eastAsia="Calibri" w:hAnsi="Times New Roman" w:cs="Times New Roman"/>
          <w:lang w:val="en-GB"/>
        </w:rPr>
        <w:t xml:space="preserve"> </w:t>
      </w:r>
      <w:r w:rsidRPr="00C156A5">
        <w:rPr>
          <w:rFonts w:ascii="Times New Roman" w:eastAsia="Calibri" w:hAnsi="Times New Roman" w:cs="Times New Roman"/>
          <w:lang w:val="en-GB"/>
        </w:rPr>
        <w:t xml:space="preserve">The Secretariat would like to </w:t>
      </w:r>
      <w:r w:rsidR="00B61588">
        <w:rPr>
          <w:rFonts w:ascii="Times New Roman" w:eastAsia="Calibri" w:hAnsi="Times New Roman" w:cs="Times New Roman"/>
          <w:lang w:val="en-GB"/>
        </w:rPr>
        <w:t>sincerely</w:t>
      </w:r>
      <w:r w:rsidR="008A73DC">
        <w:rPr>
          <w:rFonts w:ascii="Times New Roman" w:eastAsia="Calibri" w:hAnsi="Times New Roman" w:cs="Times New Roman"/>
          <w:lang w:val="en-GB"/>
        </w:rPr>
        <w:t xml:space="preserve"> </w:t>
      </w:r>
      <w:r w:rsidRPr="00C156A5">
        <w:rPr>
          <w:rFonts w:ascii="Times New Roman" w:eastAsia="Calibri" w:hAnsi="Times New Roman" w:cs="Times New Roman"/>
          <w:lang w:val="en-GB"/>
        </w:rPr>
        <w:t>t</w:t>
      </w:r>
      <w:r w:rsidR="00015475" w:rsidRPr="00C156A5">
        <w:rPr>
          <w:rFonts w:ascii="Times New Roman" w:eastAsia="Calibri" w:hAnsi="Times New Roman" w:cs="Times New Roman"/>
          <w:lang w:val="en-GB"/>
        </w:rPr>
        <w:t>hank all Governments and organis</w:t>
      </w:r>
      <w:r w:rsidRPr="00C156A5">
        <w:rPr>
          <w:rFonts w:ascii="Times New Roman" w:eastAsia="Calibri" w:hAnsi="Times New Roman" w:cs="Times New Roman"/>
          <w:lang w:val="en-GB"/>
        </w:rPr>
        <w:t>ations that have provided contributions to AEWA.</w:t>
      </w:r>
      <w:r w:rsidR="008A73DC">
        <w:rPr>
          <w:rFonts w:ascii="Times New Roman" w:eastAsia="Calibri" w:hAnsi="Times New Roman" w:cs="Times New Roman"/>
          <w:lang w:val="en-GB"/>
        </w:rPr>
        <w:t xml:space="preserve"> </w:t>
      </w:r>
    </w:p>
    <w:p w14:paraId="0ECC1B6D" w14:textId="77777777" w:rsidR="008827CD" w:rsidRDefault="008827CD" w:rsidP="00015475">
      <w:pPr>
        <w:spacing w:after="0" w:line="276" w:lineRule="auto"/>
        <w:jc w:val="both"/>
        <w:rPr>
          <w:rFonts w:ascii="Times New Roman" w:eastAsia="Calibri" w:hAnsi="Times New Roman" w:cs="Times New Roman"/>
          <w:lang w:val="en-GB"/>
        </w:rPr>
      </w:pPr>
    </w:p>
    <w:p w14:paraId="3BBF6BCB" w14:textId="77777777" w:rsidR="008827CD" w:rsidRDefault="008827CD" w:rsidP="00015475">
      <w:pPr>
        <w:spacing w:after="0" w:line="276" w:lineRule="auto"/>
        <w:jc w:val="both"/>
        <w:rPr>
          <w:rFonts w:ascii="Times New Roman" w:eastAsia="Calibri" w:hAnsi="Times New Roman" w:cs="Times New Roman"/>
          <w:lang w:val="en-GB"/>
        </w:rPr>
        <w:sectPr w:rsidR="008827CD" w:rsidSect="003C27B8">
          <w:headerReference w:type="default" r:id="rId9"/>
          <w:footerReference w:type="default" r:id="rId10"/>
          <w:pgSz w:w="11907" w:h="16840" w:code="9"/>
          <w:pgMar w:top="1021" w:right="1134" w:bottom="851" w:left="1134" w:header="709" w:footer="510" w:gutter="0"/>
          <w:cols w:space="720"/>
          <w:docGrid w:linePitch="360"/>
        </w:sectPr>
      </w:pPr>
    </w:p>
    <w:tbl>
      <w:tblPr>
        <w:tblW w:w="5000" w:type="pct"/>
        <w:jc w:val="center"/>
        <w:tblLook w:val="04A0" w:firstRow="1" w:lastRow="0" w:firstColumn="1" w:lastColumn="0" w:noHBand="0" w:noVBand="1"/>
      </w:tblPr>
      <w:tblGrid>
        <w:gridCol w:w="10413"/>
      </w:tblGrid>
      <w:tr w:rsidR="000358C1" w:rsidRPr="005E3EAD" w14:paraId="79A24E5D" w14:textId="77777777" w:rsidTr="00B25169">
        <w:trPr>
          <w:trHeight w:val="312"/>
          <w:jc w:val="center"/>
        </w:trPr>
        <w:tc>
          <w:tcPr>
            <w:tcW w:w="5000" w:type="pct"/>
            <w:tcBorders>
              <w:top w:val="nil"/>
              <w:left w:val="nil"/>
              <w:bottom w:val="nil"/>
              <w:right w:val="nil"/>
            </w:tcBorders>
            <w:shd w:val="clear" w:color="auto" w:fill="auto"/>
            <w:noWrap/>
            <w:vAlign w:val="center"/>
            <w:hideMark/>
          </w:tcPr>
          <w:p w14:paraId="399728EF" w14:textId="77777777" w:rsidR="00443AF3" w:rsidRPr="005E3EAD" w:rsidRDefault="000358C1" w:rsidP="007D714E">
            <w:pPr>
              <w:spacing w:after="0" w:line="240" w:lineRule="auto"/>
              <w:ind w:right="378"/>
              <w:jc w:val="center"/>
              <w:rPr>
                <w:rFonts w:ascii="Times New Roman" w:eastAsia="Times New Roman" w:hAnsi="Times New Roman" w:cs="Times New Roman"/>
                <w:b/>
                <w:bCs/>
                <w:lang w:val="en-GB"/>
              </w:rPr>
            </w:pPr>
            <w:r w:rsidRPr="005E3EAD">
              <w:rPr>
                <w:sz w:val="16"/>
                <w:szCs w:val="16"/>
                <w:lang w:val="en-GB"/>
              </w:rPr>
              <w:lastRenderedPageBreak/>
              <w:br w:type="page"/>
            </w:r>
            <w:bookmarkStart w:id="1" w:name="RANGE!A1:J77"/>
            <w:r w:rsidRPr="005E3EAD">
              <w:rPr>
                <w:rFonts w:ascii="Times New Roman" w:eastAsia="Times New Roman" w:hAnsi="Times New Roman" w:cs="Times New Roman"/>
                <w:b/>
                <w:bCs/>
                <w:lang w:val="en-GB"/>
              </w:rPr>
              <w:t>ANNEX 1</w:t>
            </w:r>
            <w:r w:rsidR="00677D6C">
              <w:rPr>
                <w:rFonts w:ascii="Times New Roman" w:eastAsia="Times New Roman" w:hAnsi="Times New Roman" w:cs="Times New Roman"/>
                <w:b/>
                <w:bCs/>
                <w:lang w:val="en-GB"/>
              </w:rPr>
              <w:t xml:space="preserve">: </w:t>
            </w:r>
            <w:r w:rsidR="00443AF3" w:rsidRPr="005E3EAD">
              <w:rPr>
                <w:rFonts w:ascii="Times New Roman" w:eastAsia="Times New Roman" w:hAnsi="Times New Roman" w:cs="Times New Roman"/>
                <w:b/>
                <w:bCs/>
                <w:lang w:val="en-GB"/>
              </w:rPr>
              <w:t xml:space="preserve">GENERAL TRUST FUND </w:t>
            </w:r>
            <w:r w:rsidR="00FB2B61">
              <w:rPr>
                <w:rFonts w:ascii="Times New Roman" w:eastAsia="Times New Roman" w:hAnsi="Times New Roman" w:cs="Times New Roman"/>
                <w:b/>
                <w:bCs/>
                <w:lang w:val="en-GB"/>
              </w:rPr>
              <w:t xml:space="preserve">OF </w:t>
            </w:r>
            <w:r w:rsidR="00443AF3" w:rsidRPr="005E3EAD">
              <w:rPr>
                <w:rFonts w:ascii="Times New Roman" w:eastAsia="Times New Roman" w:hAnsi="Times New Roman" w:cs="Times New Roman"/>
                <w:b/>
                <w:bCs/>
                <w:lang w:val="en-GB"/>
              </w:rPr>
              <w:t>THE AGREEMENT ON THE CONSERVATION OF AFRICAN - E</w:t>
            </w:r>
            <w:r w:rsidR="00FE60A0">
              <w:rPr>
                <w:rFonts w:ascii="Times New Roman" w:eastAsia="Times New Roman" w:hAnsi="Times New Roman" w:cs="Times New Roman"/>
                <w:b/>
                <w:bCs/>
                <w:lang w:val="en-GB"/>
              </w:rPr>
              <w:t>URASIAN MIGRATORY WATERBIRDS (AWL</w:t>
            </w:r>
            <w:r w:rsidR="00443AF3" w:rsidRPr="005E3EAD">
              <w:rPr>
                <w:rFonts w:ascii="Times New Roman" w:eastAsia="Times New Roman" w:hAnsi="Times New Roman" w:cs="Times New Roman"/>
                <w:b/>
                <w:bCs/>
                <w:lang w:val="en-GB"/>
              </w:rPr>
              <w:t>)</w:t>
            </w:r>
            <w:bookmarkEnd w:id="1"/>
          </w:p>
          <w:p w14:paraId="770A18A9" w14:textId="77777777" w:rsidR="00443AF3" w:rsidRPr="005E3EAD" w:rsidRDefault="00443AF3" w:rsidP="008E4D73">
            <w:pPr>
              <w:spacing w:after="0" w:line="240" w:lineRule="auto"/>
              <w:jc w:val="center"/>
              <w:rPr>
                <w:rFonts w:ascii="Times New Roman" w:eastAsia="Times New Roman" w:hAnsi="Times New Roman" w:cs="Times New Roman"/>
                <w:b/>
                <w:bCs/>
                <w:lang w:val="en-GB"/>
              </w:rPr>
            </w:pPr>
          </w:p>
          <w:p w14:paraId="61F3DAF1" w14:textId="26F3F288" w:rsidR="008E4D73" w:rsidRDefault="00443AF3" w:rsidP="00EF7B43">
            <w:pPr>
              <w:spacing w:after="0" w:line="240" w:lineRule="auto"/>
              <w:jc w:val="center"/>
              <w:rPr>
                <w:rFonts w:ascii="Times New Roman" w:eastAsia="Times New Roman" w:hAnsi="Times New Roman" w:cs="Times New Roman"/>
                <w:b/>
                <w:bCs/>
                <w:lang w:val="en-GB"/>
              </w:rPr>
            </w:pPr>
            <w:r w:rsidRPr="005E3EAD">
              <w:rPr>
                <w:rFonts w:ascii="Times New Roman" w:eastAsia="Times New Roman" w:hAnsi="Times New Roman" w:cs="Times New Roman"/>
                <w:b/>
                <w:bCs/>
                <w:lang w:val="en-GB"/>
              </w:rPr>
              <w:t xml:space="preserve">Status of Contributions </w:t>
            </w:r>
            <w:r w:rsidR="00FB2B61">
              <w:rPr>
                <w:rFonts w:ascii="Times New Roman" w:eastAsia="Times New Roman" w:hAnsi="Times New Roman" w:cs="Times New Roman"/>
                <w:b/>
                <w:bCs/>
                <w:lang w:val="en-GB"/>
              </w:rPr>
              <w:t xml:space="preserve">from Contracting Parties </w:t>
            </w:r>
            <w:r w:rsidRPr="005E3EAD">
              <w:rPr>
                <w:rFonts w:ascii="Times New Roman" w:eastAsia="Times New Roman" w:hAnsi="Times New Roman" w:cs="Times New Roman"/>
                <w:b/>
                <w:bCs/>
                <w:lang w:val="en-GB"/>
              </w:rPr>
              <w:t xml:space="preserve">as </w:t>
            </w:r>
            <w:proofErr w:type="gramStart"/>
            <w:r w:rsidR="008E4D73">
              <w:rPr>
                <w:rFonts w:ascii="Times New Roman" w:eastAsia="Times New Roman" w:hAnsi="Times New Roman" w:cs="Times New Roman"/>
                <w:b/>
                <w:bCs/>
                <w:lang w:val="en-GB"/>
              </w:rPr>
              <w:t>at</w:t>
            </w:r>
            <w:proofErr w:type="gramEnd"/>
            <w:r w:rsidR="008E4D73">
              <w:rPr>
                <w:rFonts w:ascii="Times New Roman" w:eastAsia="Times New Roman" w:hAnsi="Times New Roman" w:cs="Times New Roman"/>
                <w:b/>
                <w:bCs/>
                <w:lang w:val="en-GB"/>
              </w:rPr>
              <w:t xml:space="preserve"> </w:t>
            </w:r>
            <w:r w:rsidR="00575D89">
              <w:rPr>
                <w:rFonts w:ascii="Times New Roman" w:eastAsia="Times New Roman" w:hAnsi="Times New Roman" w:cs="Times New Roman"/>
                <w:b/>
                <w:bCs/>
                <w:lang w:val="en-GB"/>
              </w:rPr>
              <w:t>12</w:t>
            </w:r>
            <w:r w:rsidRPr="00A91E64">
              <w:rPr>
                <w:rFonts w:ascii="Times New Roman" w:eastAsia="Times New Roman" w:hAnsi="Times New Roman" w:cs="Times New Roman"/>
                <w:b/>
                <w:bCs/>
                <w:lang w:val="en-GB"/>
              </w:rPr>
              <w:t xml:space="preserve"> </w:t>
            </w:r>
            <w:r w:rsidR="00575D89">
              <w:rPr>
                <w:rFonts w:ascii="Times New Roman" w:eastAsia="Times New Roman" w:hAnsi="Times New Roman" w:cs="Times New Roman"/>
                <w:b/>
                <w:bCs/>
                <w:lang w:val="en-GB"/>
              </w:rPr>
              <w:t>June</w:t>
            </w:r>
            <w:r w:rsidRPr="00A91E64">
              <w:rPr>
                <w:rFonts w:ascii="Times New Roman" w:eastAsia="Times New Roman" w:hAnsi="Times New Roman" w:cs="Times New Roman"/>
                <w:b/>
                <w:bCs/>
                <w:lang w:val="en-GB"/>
              </w:rPr>
              <w:t xml:space="preserve"> 20</w:t>
            </w:r>
            <w:r w:rsidR="00A7769F">
              <w:rPr>
                <w:rFonts w:ascii="Times New Roman" w:eastAsia="Times New Roman" w:hAnsi="Times New Roman" w:cs="Times New Roman"/>
                <w:b/>
                <w:bCs/>
                <w:lang w:val="en-GB"/>
              </w:rPr>
              <w:t>23</w:t>
            </w:r>
            <w:r w:rsidR="00C87DDA" w:rsidRPr="005E3EAD">
              <w:rPr>
                <w:rFonts w:ascii="Times New Roman" w:eastAsia="Times New Roman" w:hAnsi="Times New Roman" w:cs="Times New Roman"/>
                <w:b/>
                <w:bCs/>
                <w:lang w:val="en-GB"/>
              </w:rPr>
              <w:t xml:space="preserve"> (Euros)</w:t>
            </w:r>
          </w:p>
          <w:p w14:paraId="2D3A847E" w14:textId="77777777" w:rsidR="00B25169" w:rsidRDefault="00B25169" w:rsidP="00EF7B43">
            <w:pPr>
              <w:spacing w:after="0" w:line="240" w:lineRule="auto"/>
              <w:jc w:val="center"/>
              <w:rPr>
                <w:rFonts w:ascii="Calibri" w:eastAsia="Times New Roman" w:hAnsi="Calibri" w:cs="Times New Roman"/>
                <w:b/>
                <w:bCs/>
                <w:sz w:val="16"/>
                <w:szCs w:val="16"/>
                <w:lang w:val="en-GB"/>
              </w:rPr>
            </w:pPr>
          </w:p>
          <w:p w14:paraId="58D984FF" w14:textId="77777777" w:rsidR="00B25169" w:rsidRDefault="00B25169" w:rsidP="00EF7B43">
            <w:pPr>
              <w:spacing w:after="0" w:line="240" w:lineRule="auto"/>
              <w:jc w:val="center"/>
              <w:rPr>
                <w:rFonts w:ascii="Calibri" w:eastAsia="Times New Roman" w:hAnsi="Calibri" w:cs="Times New Roman"/>
                <w:b/>
                <w:bCs/>
                <w:sz w:val="16"/>
                <w:szCs w:val="16"/>
                <w:lang w:val="en-GB"/>
              </w:rPr>
            </w:pPr>
          </w:p>
          <w:p w14:paraId="5961024E" w14:textId="38F98E6C" w:rsidR="00B25169" w:rsidRPr="005E3EAD" w:rsidRDefault="00B25169" w:rsidP="00B25169">
            <w:pPr>
              <w:spacing w:after="0" w:line="240" w:lineRule="auto"/>
              <w:ind w:right="-192"/>
              <w:jc w:val="center"/>
              <w:rPr>
                <w:rFonts w:ascii="Calibri" w:eastAsia="Times New Roman" w:hAnsi="Calibri" w:cs="Times New Roman"/>
                <w:b/>
                <w:bCs/>
                <w:sz w:val="16"/>
                <w:szCs w:val="16"/>
                <w:lang w:val="en-GB"/>
              </w:rPr>
            </w:pPr>
          </w:p>
        </w:tc>
      </w:tr>
    </w:tbl>
    <w:p w14:paraId="59039883" w14:textId="1D1603E6" w:rsidR="007D714E" w:rsidRDefault="006C19AB" w:rsidP="00B25169">
      <w:pPr>
        <w:ind w:left="-709"/>
        <w:jc w:val="center"/>
        <w:rPr>
          <w:rFonts w:ascii="Times New Roman" w:hAnsi="Times New Roman" w:cs="Times New Roman"/>
          <w:b/>
          <w:lang w:val="en-GB"/>
        </w:rPr>
      </w:pPr>
      <w:r w:rsidRPr="006C19AB">
        <w:rPr>
          <w:noProof/>
        </w:rPr>
        <w:drawing>
          <wp:inline distT="0" distB="0" distL="0" distR="0" wp14:anchorId="5588E6EF" wp14:editId="4D1A6EF7">
            <wp:extent cx="6612255" cy="8438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2255" cy="8438515"/>
                    </a:xfrm>
                    <a:prstGeom prst="rect">
                      <a:avLst/>
                    </a:prstGeom>
                    <a:noFill/>
                    <a:ln>
                      <a:noFill/>
                    </a:ln>
                  </pic:spPr>
                </pic:pic>
              </a:graphicData>
            </a:graphic>
          </wp:inline>
        </w:drawing>
      </w:r>
    </w:p>
    <w:p w14:paraId="24F24B5D" w14:textId="426935BF" w:rsidR="00D61714" w:rsidRDefault="000060AF" w:rsidP="00B25169">
      <w:pPr>
        <w:ind w:left="-709"/>
        <w:jc w:val="center"/>
        <w:rPr>
          <w:rFonts w:ascii="Times New Roman" w:hAnsi="Times New Roman" w:cs="Times New Roman"/>
          <w:b/>
          <w:lang w:val="en-GB"/>
        </w:rPr>
      </w:pPr>
      <w:r>
        <w:rPr>
          <w:rFonts w:ascii="Times New Roman" w:hAnsi="Times New Roman" w:cs="Times New Roman"/>
          <w:b/>
          <w:noProof/>
          <w:lang w:val="en-GB"/>
        </w:rPr>
        <w:lastRenderedPageBreak/>
        <w:drawing>
          <wp:inline distT="0" distB="0" distL="0" distR="0" wp14:anchorId="189928EB" wp14:editId="703272E1">
            <wp:extent cx="6614795" cy="5549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4795" cy="554990"/>
                    </a:xfrm>
                    <a:prstGeom prst="rect">
                      <a:avLst/>
                    </a:prstGeom>
                    <a:noFill/>
                  </pic:spPr>
                </pic:pic>
              </a:graphicData>
            </a:graphic>
          </wp:inline>
        </w:drawing>
      </w:r>
      <w:r w:rsidR="00465A58" w:rsidRPr="00465A58">
        <w:rPr>
          <w:rFonts w:ascii="Times New Roman" w:hAnsi="Times New Roman" w:cs="Times New Roman"/>
          <w:b/>
          <w:lang w:val="en-GB"/>
        </w:rPr>
        <w:t xml:space="preserve"> </w:t>
      </w:r>
      <w:r w:rsidR="006C19AB" w:rsidRPr="006C19AB">
        <w:rPr>
          <w:noProof/>
        </w:rPr>
        <w:drawing>
          <wp:inline distT="0" distB="0" distL="0" distR="0" wp14:anchorId="0A97665C" wp14:editId="31A92E7D">
            <wp:extent cx="6612255" cy="397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2255" cy="3976370"/>
                    </a:xfrm>
                    <a:prstGeom prst="rect">
                      <a:avLst/>
                    </a:prstGeom>
                    <a:noFill/>
                    <a:ln>
                      <a:noFill/>
                    </a:ln>
                  </pic:spPr>
                </pic:pic>
              </a:graphicData>
            </a:graphic>
          </wp:inline>
        </w:drawing>
      </w:r>
    </w:p>
    <w:p w14:paraId="41D9A745" w14:textId="77777777" w:rsidR="00D61714" w:rsidRDefault="00D61714" w:rsidP="00B25169">
      <w:pPr>
        <w:ind w:left="-709"/>
        <w:jc w:val="center"/>
        <w:rPr>
          <w:rFonts w:ascii="Times New Roman" w:hAnsi="Times New Roman" w:cs="Times New Roman"/>
          <w:b/>
          <w:lang w:val="en-GB"/>
        </w:rPr>
      </w:pPr>
    </w:p>
    <w:p w14:paraId="5F6FB606" w14:textId="77777777" w:rsidR="00D61714" w:rsidRDefault="00D61714" w:rsidP="00B25169">
      <w:pPr>
        <w:ind w:left="-709"/>
        <w:jc w:val="center"/>
        <w:rPr>
          <w:rFonts w:ascii="Times New Roman" w:hAnsi="Times New Roman" w:cs="Times New Roman"/>
          <w:b/>
          <w:lang w:val="en-GB"/>
        </w:rPr>
      </w:pPr>
    </w:p>
    <w:p w14:paraId="728CD7B2" w14:textId="5A675FF4" w:rsidR="000060AF" w:rsidRDefault="000060AF" w:rsidP="00B25169">
      <w:pPr>
        <w:ind w:left="-709"/>
        <w:jc w:val="center"/>
        <w:rPr>
          <w:rFonts w:ascii="Times New Roman" w:hAnsi="Times New Roman" w:cs="Times New Roman"/>
          <w:b/>
          <w:lang w:val="en-GB"/>
        </w:rPr>
      </w:pPr>
    </w:p>
    <w:p w14:paraId="64DD1DE2" w14:textId="789BEE0F" w:rsidR="007D714E" w:rsidRDefault="007D714E" w:rsidP="000060AF">
      <w:pPr>
        <w:ind w:left="-709"/>
        <w:jc w:val="center"/>
        <w:rPr>
          <w:rFonts w:ascii="Times New Roman" w:hAnsi="Times New Roman" w:cs="Times New Roman"/>
          <w:b/>
          <w:lang w:val="en-GB"/>
        </w:rPr>
        <w:sectPr w:rsidR="007D714E" w:rsidSect="00111015">
          <w:pgSz w:w="11907" w:h="16840" w:code="9"/>
          <w:pgMar w:top="851" w:right="360" w:bottom="1021" w:left="1134" w:header="709" w:footer="432" w:gutter="0"/>
          <w:cols w:space="720"/>
          <w:docGrid w:linePitch="360"/>
        </w:sectPr>
      </w:pPr>
    </w:p>
    <w:p w14:paraId="1F8D6AAE" w14:textId="43D6E1FB" w:rsidR="000358C1" w:rsidRPr="005E3EAD" w:rsidRDefault="00AB3672" w:rsidP="00EF7B43">
      <w:pPr>
        <w:jc w:val="center"/>
        <w:rPr>
          <w:rFonts w:ascii="Times New Roman" w:hAnsi="Times New Roman" w:cs="Times New Roman"/>
          <w:b/>
          <w:lang w:val="en-GB"/>
        </w:rPr>
      </w:pPr>
      <w:r w:rsidRPr="005E3EAD">
        <w:rPr>
          <w:rFonts w:ascii="Times New Roman" w:hAnsi="Times New Roman" w:cs="Times New Roman"/>
          <w:b/>
          <w:lang w:val="en-GB"/>
        </w:rPr>
        <w:lastRenderedPageBreak/>
        <w:t>A</w:t>
      </w:r>
      <w:r w:rsidR="005E3EAD" w:rsidRPr="005E3EAD">
        <w:rPr>
          <w:rFonts w:ascii="Times New Roman" w:hAnsi="Times New Roman" w:cs="Times New Roman"/>
          <w:b/>
          <w:lang w:val="en-GB"/>
        </w:rPr>
        <w:t>NNEX</w:t>
      </w:r>
      <w:r w:rsidR="00E664C6">
        <w:rPr>
          <w:rFonts w:ascii="Times New Roman" w:hAnsi="Times New Roman" w:cs="Times New Roman"/>
          <w:b/>
          <w:lang w:val="en-GB"/>
        </w:rPr>
        <w:t xml:space="preserve"> </w:t>
      </w:r>
      <w:r w:rsidR="0036377C">
        <w:rPr>
          <w:rFonts w:ascii="Times New Roman" w:hAnsi="Times New Roman" w:cs="Times New Roman"/>
          <w:b/>
          <w:lang w:val="en-GB"/>
        </w:rPr>
        <w:t>2</w:t>
      </w:r>
    </w:p>
    <w:p w14:paraId="0F42658A" w14:textId="50849AA8" w:rsidR="001645DB" w:rsidRDefault="001645DB" w:rsidP="00FE60A0">
      <w:pPr>
        <w:ind w:left="-108"/>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t>IMPLEMENTATION OF THE APPROVED AEWA BUDGET 20</w:t>
      </w:r>
      <w:r w:rsidR="0036377C">
        <w:rPr>
          <w:rFonts w:ascii="Times New Roman" w:eastAsia="Times New Roman" w:hAnsi="Times New Roman" w:cs="Times New Roman"/>
          <w:b/>
          <w:bCs/>
          <w:lang w:val="en-GB"/>
        </w:rPr>
        <w:t>22</w:t>
      </w:r>
      <w:r>
        <w:rPr>
          <w:rFonts w:ascii="Times New Roman" w:eastAsia="Times New Roman" w:hAnsi="Times New Roman" w:cs="Times New Roman"/>
          <w:b/>
          <w:bCs/>
          <w:lang w:val="en-GB"/>
        </w:rPr>
        <w:t xml:space="preserve"> </w:t>
      </w:r>
    </w:p>
    <w:p w14:paraId="013E07D3" w14:textId="522C9B2B" w:rsidR="00FE60A0" w:rsidRDefault="006A4AF2" w:rsidP="00FE60A0">
      <w:pPr>
        <w:ind w:left="-108"/>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t xml:space="preserve">Report </w:t>
      </w:r>
      <w:r w:rsidR="001645DB">
        <w:rPr>
          <w:rFonts w:ascii="Times New Roman" w:eastAsia="Times New Roman" w:hAnsi="Times New Roman" w:cs="Times New Roman"/>
          <w:b/>
          <w:bCs/>
          <w:lang w:val="en-GB"/>
        </w:rPr>
        <w:t xml:space="preserve">as </w:t>
      </w:r>
      <w:proofErr w:type="gramStart"/>
      <w:r w:rsidR="001645DB">
        <w:rPr>
          <w:rFonts w:ascii="Times New Roman" w:eastAsia="Times New Roman" w:hAnsi="Times New Roman" w:cs="Times New Roman"/>
          <w:b/>
          <w:bCs/>
          <w:lang w:val="en-GB"/>
        </w:rPr>
        <w:t>at</w:t>
      </w:r>
      <w:proofErr w:type="gramEnd"/>
      <w:r w:rsidR="001645DB">
        <w:rPr>
          <w:rFonts w:ascii="Times New Roman" w:eastAsia="Times New Roman" w:hAnsi="Times New Roman" w:cs="Times New Roman"/>
          <w:b/>
          <w:bCs/>
          <w:lang w:val="en-GB"/>
        </w:rPr>
        <w:t xml:space="preserve"> </w:t>
      </w:r>
      <w:r w:rsidR="00575D89">
        <w:rPr>
          <w:rFonts w:ascii="Times New Roman" w:eastAsia="Times New Roman" w:hAnsi="Times New Roman" w:cs="Times New Roman"/>
          <w:b/>
          <w:bCs/>
          <w:lang w:val="en-GB"/>
        </w:rPr>
        <w:t>12</w:t>
      </w:r>
      <w:r w:rsidR="0036377C">
        <w:rPr>
          <w:rFonts w:ascii="Times New Roman" w:eastAsia="Times New Roman" w:hAnsi="Times New Roman" w:cs="Times New Roman"/>
          <w:b/>
          <w:bCs/>
          <w:lang w:val="en-GB"/>
        </w:rPr>
        <w:t xml:space="preserve"> </w:t>
      </w:r>
      <w:r w:rsidR="00575D89">
        <w:rPr>
          <w:rFonts w:ascii="Times New Roman" w:eastAsia="Times New Roman" w:hAnsi="Times New Roman" w:cs="Times New Roman"/>
          <w:b/>
          <w:bCs/>
          <w:lang w:val="en-GB"/>
        </w:rPr>
        <w:t>June</w:t>
      </w:r>
      <w:r w:rsidR="0036377C">
        <w:rPr>
          <w:rFonts w:ascii="Times New Roman" w:eastAsia="Times New Roman" w:hAnsi="Times New Roman" w:cs="Times New Roman"/>
          <w:b/>
          <w:bCs/>
          <w:lang w:val="en-GB"/>
        </w:rPr>
        <w:t xml:space="preserve"> 2023</w:t>
      </w:r>
    </w:p>
    <w:p w14:paraId="1449931F" w14:textId="759EA4CF" w:rsidR="009454EA" w:rsidRDefault="009454EA" w:rsidP="009454EA">
      <w:pPr>
        <w:ind w:left="-567"/>
        <w:jc w:val="center"/>
        <w:rPr>
          <w:rFonts w:ascii="Times New Roman" w:eastAsia="Times New Roman" w:hAnsi="Times New Roman" w:cs="Times New Roman"/>
          <w:b/>
          <w:bCs/>
          <w:lang w:val="en-GB"/>
        </w:rPr>
      </w:pPr>
      <w:r w:rsidRPr="009454EA">
        <w:rPr>
          <w:noProof/>
        </w:rPr>
        <w:drawing>
          <wp:inline distT="0" distB="0" distL="0" distR="0" wp14:anchorId="6CF53F4E" wp14:editId="41697DFF">
            <wp:extent cx="6781800" cy="67722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1800" cy="6772275"/>
                    </a:xfrm>
                    <a:prstGeom prst="rect">
                      <a:avLst/>
                    </a:prstGeom>
                    <a:noFill/>
                    <a:ln>
                      <a:noFill/>
                    </a:ln>
                  </pic:spPr>
                </pic:pic>
              </a:graphicData>
            </a:graphic>
          </wp:inline>
        </w:drawing>
      </w:r>
    </w:p>
    <w:p w14:paraId="5E44E6C3" w14:textId="4D4CA3DC" w:rsidR="009A0462" w:rsidRPr="00BB0EEE" w:rsidRDefault="003A2C12" w:rsidP="00BB0EEE">
      <w:pPr>
        <w:ind w:left="-567" w:right="-567"/>
        <w:rPr>
          <w:rFonts w:ascii="Times New Roman" w:eastAsia="Times New Roman" w:hAnsi="Times New Roman" w:cs="Times New Roman"/>
          <w:b/>
          <w:bCs/>
          <w:lang w:val="en-GB"/>
        </w:rPr>
      </w:pPr>
      <w:r w:rsidRPr="00BB0EEE">
        <w:rPr>
          <w:rFonts w:ascii="Times New Roman" w:eastAsia="Times New Roman" w:hAnsi="Times New Roman" w:cs="Times New Roman"/>
          <w:iCs/>
          <w:sz w:val="20"/>
          <w:szCs w:val="20"/>
          <w:lang w:val="en-GB"/>
        </w:rPr>
        <w:t xml:space="preserve">* EUR 696 from the Training of staff budget line (3201) and EUR 2,500 from the Umoja costs budget line (4303) were redeployed to the Postage and Miscellaneous budget line (5302) to compensate over-expenditures.  </w:t>
      </w:r>
    </w:p>
    <w:p w14:paraId="3657E9FC" w14:textId="77777777" w:rsidR="009A0462" w:rsidRDefault="009A0462" w:rsidP="0036377C">
      <w:pPr>
        <w:ind w:left="-108"/>
        <w:jc w:val="center"/>
        <w:rPr>
          <w:rFonts w:ascii="Times New Roman" w:eastAsia="Times New Roman" w:hAnsi="Times New Roman" w:cs="Times New Roman"/>
          <w:b/>
          <w:bCs/>
          <w:lang w:val="en-GB"/>
        </w:rPr>
      </w:pPr>
    </w:p>
    <w:p w14:paraId="30DAD9E1" w14:textId="77777777" w:rsidR="003A2C12" w:rsidRDefault="003A2C12" w:rsidP="0036377C">
      <w:pPr>
        <w:ind w:left="-108"/>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br w:type="page"/>
      </w:r>
    </w:p>
    <w:p w14:paraId="11929FC0" w14:textId="119233D3" w:rsidR="0036377C" w:rsidRPr="0036377C" w:rsidRDefault="0036377C" w:rsidP="0036377C">
      <w:pPr>
        <w:ind w:left="-108"/>
        <w:jc w:val="center"/>
        <w:rPr>
          <w:rFonts w:ascii="Times New Roman" w:eastAsia="Times New Roman" w:hAnsi="Times New Roman" w:cs="Times New Roman"/>
          <w:b/>
          <w:bCs/>
          <w:lang w:val="en-GB"/>
        </w:rPr>
      </w:pPr>
      <w:r w:rsidRPr="0036377C">
        <w:rPr>
          <w:rFonts w:ascii="Times New Roman" w:eastAsia="Times New Roman" w:hAnsi="Times New Roman" w:cs="Times New Roman"/>
          <w:b/>
          <w:bCs/>
          <w:lang w:val="en-GB"/>
        </w:rPr>
        <w:lastRenderedPageBreak/>
        <w:t xml:space="preserve">ANNEX </w:t>
      </w:r>
      <w:r>
        <w:rPr>
          <w:rFonts w:ascii="Times New Roman" w:eastAsia="Times New Roman" w:hAnsi="Times New Roman" w:cs="Times New Roman"/>
          <w:b/>
          <w:bCs/>
          <w:lang w:val="en-GB"/>
        </w:rPr>
        <w:t>3</w:t>
      </w:r>
    </w:p>
    <w:p w14:paraId="41073EB3" w14:textId="0975F4F6" w:rsidR="0036377C" w:rsidRPr="00276A44" w:rsidRDefault="0036377C" w:rsidP="0036377C">
      <w:pPr>
        <w:ind w:left="-108"/>
        <w:jc w:val="center"/>
        <w:rPr>
          <w:rFonts w:ascii="Times New Roman" w:eastAsia="Times New Roman" w:hAnsi="Times New Roman" w:cs="Times New Roman"/>
          <w:b/>
          <w:bCs/>
        </w:rPr>
      </w:pPr>
      <w:r w:rsidRPr="0036377C">
        <w:rPr>
          <w:rFonts w:ascii="Times New Roman" w:eastAsia="Times New Roman" w:hAnsi="Times New Roman" w:cs="Times New Roman"/>
          <w:b/>
          <w:bCs/>
          <w:lang w:val="en-GB"/>
        </w:rPr>
        <w:t>IMPLEMENTATION OF THE APPROVED AEWA BUDGET 202</w:t>
      </w:r>
      <w:r>
        <w:rPr>
          <w:rFonts w:ascii="Times New Roman" w:eastAsia="Times New Roman" w:hAnsi="Times New Roman" w:cs="Times New Roman"/>
          <w:b/>
          <w:bCs/>
          <w:lang w:val="en-GB"/>
        </w:rPr>
        <w:t>3</w:t>
      </w:r>
      <w:r w:rsidRPr="0036377C">
        <w:rPr>
          <w:rFonts w:ascii="Times New Roman" w:eastAsia="Times New Roman" w:hAnsi="Times New Roman" w:cs="Times New Roman"/>
          <w:b/>
          <w:bCs/>
          <w:lang w:val="en-GB"/>
        </w:rPr>
        <w:t xml:space="preserve"> </w:t>
      </w:r>
    </w:p>
    <w:p w14:paraId="4DFD2A79" w14:textId="616784E1" w:rsidR="0036377C" w:rsidRDefault="0036377C" w:rsidP="0036377C">
      <w:pPr>
        <w:ind w:left="-108"/>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t xml:space="preserve">Interim </w:t>
      </w:r>
      <w:r w:rsidRPr="0036377C">
        <w:rPr>
          <w:rFonts w:ascii="Times New Roman" w:eastAsia="Times New Roman" w:hAnsi="Times New Roman" w:cs="Times New Roman"/>
          <w:b/>
          <w:bCs/>
          <w:lang w:val="en-GB"/>
        </w:rPr>
        <w:t xml:space="preserve">Report as </w:t>
      </w:r>
      <w:proofErr w:type="gramStart"/>
      <w:r w:rsidRPr="0036377C">
        <w:rPr>
          <w:rFonts w:ascii="Times New Roman" w:eastAsia="Times New Roman" w:hAnsi="Times New Roman" w:cs="Times New Roman"/>
          <w:b/>
          <w:bCs/>
          <w:lang w:val="en-GB"/>
        </w:rPr>
        <w:t>at</w:t>
      </w:r>
      <w:proofErr w:type="gramEnd"/>
      <w:r w:rsidRPr="0036377C">
        <w:rPr>
          <w:rFonts w:ascii="Times New Roman" w:eastAsia="Times New Roman" w:hAnsi="Times New Roman" w:cs="Times New Roman"/>
          <w:b/>
          <w:bCs/>
          <w:lang w:val="en-GB"/>
        </w:rPr>
        <w:t xml:space="preserve"> </w:t>
      </w:r>
      <w:r w:rsidR="00575D89">
        <w:rPr>
          <w:rFonts w:ascii="Times New Roman" w:eastAsia="Times New Roman" w:hAnsi="Times New Roman" w:cs="Times New Roman"/>
          <w:b/>
          <w:bCs/>
          <w:lang w:val="en-GB"/>
        </w:rPr>
        <w:t>12</w:t>
      </w:r>
      <w:r w:rsidRPr="0036377C">
        <w:rPr>
          <w:rFonts w:ascii="Times New Roman" w:eastAsia="Times New Roman" w:hAnsi="Times New Roman" w:cs="Times New Roman"/>
          <w:b/>
          <w:bCs/>
          <w:lang w:val="en-GB"/>
        </w:rPr>
        <w:t xml:space="preserve"> </w:t>
      </w:r>
      <w:r w:rsidR="00575D89">
        <w:rPr>
          <w:rFonts w:ascii="Times New Roman" w:eastAsia="Times New Roman" w:hAnsi="Times New Roman" w:cs="Times New Roman"/>
          <w:b/>
          <w:bCs/>
          <w:lang w:val="en-GB"/>
        </w:rPr>
        <w:t>June</w:t>
      </w:r>
      <w:r w:rsidRPr="0036377C">
        <w:rPr>
          <w:rFonts w:ascii="Times New Roman" w:eastAsia="Times New Roman" w:hAnsi="Times New Roman" w:cs="Times New Roman"/>
          <w:b/>
          <w:bCs/>
          <w:lang w:val="en-GB"/>
        </w:rPr>
        <w:t xml:space="preserve"> 2023</w:t>
      </w:r>
    </w:p>
    <w:p w14:paraId="5B619443" w14:textId="27A52DE9" w:rsidR="00276A44" w:rsidRPr="0036377C" w:rsidRDefault="00276A44" w:rsidP="0036377C">
      <w:pPr>
        <w:ind w:left="-108"/>
        <w:jc w:val="center"/>
        <w:rPr>
          <w:rFonts w:ascii="Times New Roman" w:eastAsia="Times New Roman" w:hAnsi="Times New Roman" w:cs="Times New Roman"/>
          <w:b/>
          <w:bCs/>
          <w:lang w:val="en-GB"/>
        </w:rPr>
      </w:pPr>
      <w:r w:rsidRPr="00276A44">
        <w:rPr>
          <w:noProof/>
        </w:rPr>
        <w:drawing>
          <wp:inline distT="0" distB="0" distL="0" distR="0" wp14:anchorId="4BAF1FED" wp14:editId="2BCC18FB">
            <wp:extent cx="6120765" cy="677989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6779895"/>
                    </a:xfrm>
                    <a:prstGeom prst="rect">
                      <a:avLst/>
                    </a:prstGeom>
                    <a:noFill/>
                    <a:ln>
                      <a:noFill/>
                    </a:ln>
                  </pic:spPr>
                </pic:pic>
              </a:graphicData>
            </a:graphic>
          </wp:inline>
        </w:drawing>
      </w:r>
    </w:p>
    <w:p w14:paraId="140B5398" w14:textId="49EE2E28" w:rsidR="0036377C" w:rsidRDefault="0036377C" w:rsidP="00FE60A0">
      <w:pPr>
        <w:ind w:left="-108"/>
        <w:jc w:val="center"/>
        <w:rPr>
          <w:rFonts w:ascii="Times New Roman" w:eastAsia="Times New Roman" w:hAnsi="Times New Roman" w:cs="Times New Roman"/>
          <w:b/>
          <w:bCs/>
          <w:lang w:val="en-GB"/>
        </w:rPr>
      </w:pPr>
    </w:p>
    <w:p w14:paraId="43BECEF7" w14:textId="4050E251" w:rsidR="00FE60A0" w:rsidRDefault="00FE60A0" w:rsidP="00EF7B43">
      <w:pPr>
        <w:ind w:left="-108"/>
        <w:jc w:val="center"/>
        <w:rPr>
          <w:rFonts w:ascii="Times New Roman" w:eastAsia="Times New Roman" w:hAnsi="Times New Roman" w:cs="Times New Roman"/>
          <w:b/>
          <w:bCs/>
          <w:lang w:val="en-GB"/>
        </w:rPr>
      </w:pPr>
      <w:r w:rsidRPr="00FE60A0">
        <w:rPr>
          <w:rFonts w:ascii="Times New Roman" w:eastAsia="Times New Roman" w:hAnsi="Times New Roman" w:cs="Times New Roman"/>
          <w:b/>
          <w:bCs/>
          <w:lang w:val="en-GB"/>
        </w:rPr>
        <w:t xml:space="preserve"> </w:t>
      </w:r>
    </w:p>
    <w:p w14:paraId="0A16C51C" w14:textId="77777777" w:rsidR="00FE60A0" w:rsidRDefault="00FE60A0" w:rsidP="00EF7B43">
      <w:pPr>
        <w:ind w:left="-108"/>
        <w:jc w:val="center"/>
        <w:rPr>
          <w:rFonts w:ascii="Times New Roman" w:eastAsia="Times New Roman" w:hAnsi="Times New Roman" w:cs="Times New Roman"/>
          <w:b/>
          <w:bCs/>
          <w:lang w:val="en-GB"/>
        </w:rPr>
      </w:pPr>
    </w:p>
    <w:p w14:paraId="269466EA" w14:textId="77777777" w:rsidR="00FE60A0" w:rsidRDefault="00FE60A0" w:rsidP="00EF7B43">
      <w:pPr>
        <w:ind w:left="-108"/>
        <w:jc w:val="center"/>
        <w:rPr>
          <w:rFonts w:ascii="Times New Roman" w:eastAsia="Times New Roman" w:hAnsi="Times New Roman" w:cs="Times New Roman"/>
          <w:b/>
          <w:bCs/>
          <w:lang w:val="en-GB"/>
        </w:rPr>
        <w:sectPr w:rsidR="00FE60A0" w:rsidSect="004D291F">
          <w:pgSz w:w="11907" w:h="16840" w:code="9"/>
          <w:pgMar w:top="1021" w:right="1134" w:bottom="851" w:left="1134" w:header="709" w:footer="510" w:gutter="0"/>
          <w:cols w:space="720"/>
          <w:docGrid w:linePitch="360"/>
        </w:sectPr>
      </w:pPr>
    </w:p>
    <w:p w14:paraId="263CEB23" w14:textId="3AB47BC5" w:rsidR="00C76887" w:rsidRDefault="00D4560C" w:rsidP="00C76887">
      <w:pPr>
        <w:jc w:val="center"/>
        <w:rPr>
          <w:rFonts w:ascii="Times New Roman" w:hAnsi="Times New Roman" w:cs="Times New Roman"/>
          <w:b/>
          <w:lang w:val="en-GB"/>
        </w:rPr>
      </w:pPr>
      <w:r>
        <w:rPr>
          <w:rFonts w:ascii="Times New Roman" w:hAnsi="Times New Roman" w:cs="Times New Roman"/>
          <w:b/>
          <w:lang w:val="en-GB"/>
        </w:rPr>
        <w:lastRenderedPageBreak/>
        <w:t xml:space="preserve">         </w:t>
      </w:r>
      <w:r w:rsidR="00AB3672" w:rsidRPr="005E3EAD">
        <w:rPr>
          <w:rFonts w:ascii="Times New Roman" w:hAnsi="Times New Roman" w:cs="Times New Roman"/>
          <w:b/>
          <w:lang w:val="en-GB"/>
        </w:rPr>
        <w:t>A</w:t>
      </w:r>
      <w:r w:rsidR="005E3EAD" w:rsidRPr="005E3EAD">
        <w:rPr>
          <w:rFonts w:ascii="Times New Roman" w:hAnsi="Times New Roman" w:cs="Times New Roman"/>
          <w:b/>
          <w:lang w:val="en-GB"/>
        </w:rPr>
        <w:t>NNEX</w:t>
      </w:r>
      <w:r w:rsidR="0008439A" w:rsidRPr="005E3EAD">
        <w:rPr>
          <w:rFonts w:ascii="Times New Roman" w:hAnsi="Times New Roman" w:cs="Times New Roman"/>
          <w:b/>
          <w:lang w:val="en-GB"/>
        </w:rPr>
        <w:t xml:space="preserve"> </w:t>
      </w:r>
      <w:r w:rsidR="00E664C6">
        <w:rPr>
          <w:rFonts w:ascii="Times New Roman" w:hAnsi="Times New Roman" w:cs="Times New Roman"/>
          <w:b/>
          <w:lang w:val="en-GB"/>
        </w:rPr>
        <w:t>4</w:t>
      </w:r>
      <w:r w:rsidR="0048152C">
        <w:rPr>
          <w:rFonts w:ascii="Times New Roman" w:hAnsi="Times New Roman" w:cs="Times New Roman"/>
          <w:b/>
          <w:lang w:val="en-GB"/>
        </w:rPr>
        <w:t>: GENERAL TRUST FUND FOR VOLUNTARY CONTRIBUTIONS IN RESPECT OF THE AGREEMENT ON THE CONSERVATION OF AFRICAN-EURASIAN MIGRATORY WATERBIRDS (AVL)</w:t>
      </w:r>
      <w:r w:rsidR="00C76887">
        <w:rPr>
          <w:rFonts w:ascii="Times New Roman" w:hAnsi="Times New Roman" w:cs="Times New Roman"/>
          <w:b/>
          <w:lang w:val="en-GB"/>
        </w:rPr>
        <w:t xml:space="preserve"> AS AT 31 DECEMBER 20</w:t>
      </w:r>
      <w:r w:rsidR="0036377C">
        <w:rPr>
          <w:rFonts w:ascii="Times New Roman" w:hAnsi="Times New Roman" w:cs="Times New Roman"/>
          <w:b/>
          <w:lang w:val="en-GB"/>
        </w:rPr>
        <w:t>22</w:t>
      </w:r>
    </w:p>
    <w:p w14:paraId="0A15662D" w14:textId="5ED0E0F1" w:rsidR="00C76887" w:rsidRDefault="00C76887" w:rsidP="0048152C">
      <w:pPr>
        <w:jc w:val="center"/>
        <w:rPr>
          <w:noProof/>
          <w:lang w:val="en-GB"/>
        </w:rPr>
      </w:pPr>
    </w:p>
    <w:p w14:paraId="0E52797C" w14:textId="4702896F" w:rsidR="0036377C" w:rsidRDefault="00E76AAA" w:rsidP="0048152C">
      <w:pPr>
        <w:jc w:val="center"/>
        <w:rPr>
          <w:noProof/>
          <w:lang w:val="en-GB"/>
        </w:rPr>
      </w:pPr>
      <w:r w:rsidRPr="00E76AAA">
        <w:rPr>
          <w:noProof/>
        </w:rPr>
        <w:drawing>
          <wp:inline distT="0" distB="0" distL="0" distR="0" wp14:anchorId="67D697EA" wp14:editId="7738542F">
            <wp:extent cx="6686550" cy="272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86550" cy="2724150"/>
                    </a:xfrm>
                    <a:prstGeom prst="rect">
                      <a:avLst/>
                    </a:prstGeom>
                    <a:noFill/>
                    <a:ln>
                      <a:noFill/>
                    </a:ln>
                  </pic:spPr>
                </pic:pic>
              </a:graphicData>
            </a:graphic>
          </wp:inline>
        </w:drawing>
      </w:r>
    </w:p>
    <w:p w14:paraId="3915AC3B" w14:textId="0F7D3704" w:rsidR="0036377C" w:rsidRDefault="0036377C" w:rsidP="0048152C">
      <w:pPr>
        <w:jc w:val="center"/>
        <w:rPr>
          <w:noProof/>
          <w:lang w:val="en-GB"/>
        </w:rPr>
      </w:pPr>
    </w:p>
    <w:p w14:paraId="51B4574A" w14:textId="0B016CAD" w:rsidR="0036377C" w:rsidRDefault="0036377C" w:rsidP="0048152C">
      <w:pPr>
        <w:jc w:val="center"/>
        <w:rPr>
          <w:noProof/>
          <w:lang w:val="en-GB"/>
        </w:rPr>
      </w:pPr>
    </w:p>
    <w:p w14:paraId="50B2D188" w14:textId="77777777" w:rsidR="00E24D3B" w:rsidRDefault="00E24D3B" w:rsidP="0048152C">
      <w:pPr>
        <w:jc w:val="center"/>
        <w:rPr>
          <w:noProof/>
          <w:lang w:val="en-GB"/>
        </w:rPr>
      </w:pPr>
    </w:p>
    <w:p w14:paraId="34708854" w14:textId="5C2ACCD0" w:rsidR="0036377C" w:rsidRDefault="0036377C" w:rsidP="0048152C">
      <w:pPr>
        <w:jc w:val="center"/>
        <w:rPr>
          <w:noProof/>
          <w:lang w:val="en-GB"/>
        </w:rPr>
      </w:pPr>
    </w:p>
    <w:p w14:paraId="710040A5" w14:textId="31BCE82A" w:rsidR="0036377C" w:rsidRDefault="0036377C" w:rsidP="0048152C">
      <w:pPr>
        <w:jc w:val="center"/>
        <w:rPr>
          <w:noProof/>
          <w:lang w:val="en-GB"/>
        </w:rPr>
      </w:pPr>
    </w:p>
    <w:p w14:paraId="37234E3A" w14:textId="607CDF09" w:rsidR="0036377C" w:rsidRDefault="0036377C" w:rsidP="0048152C">
      <w:pPr>
        <w:jc w:val="center"/>
        <w:rPr>
          <w:noProof/>
          <w:lang w:val="en-GB"/>
        </w:rPr>
      </w:pPr>
    </w:p>
    <w:p w14:paraId="31853F8D" w14:textId="5FE3D18C" w:rsidR="0036377C" w:rsidRDefault="0036377C" w:rsidP="0048152C">
      <w:pPr>
        <w:jc w:val="center"/>
        <w:rPr>
          <w:noProof/>
          <w:lang w:val="en-GB"/>
        </w:rPr>
      </w:pPr>
    </w:p>
    <w:p w14:paraId="41EAD315" w14:textId="68B0A3B2" w:rsidR="0036377C" w:rsidRDefault="0036377C" w:rsidP="0048152C">
      <w:pPr>
        <w:jc w:val="center"/>
        <w:rPr>
          <w:noProof/>
          <w:lang w:val="en-GB"/>
        </w:rPr>
      </w:pPr>
    </w:p>
    <w:p w14:paraId="5B84C00D" w14:textId="0EC88B24" w:rsidR="0036377C" w:rsidRDefault="0036377C" w:rsidP="0048152C">
      <w:pPr>
        <w:jc w:val="center"/>
        <w:rPr>
          <w:noProof/>
          <w:lang w:val="en-GB"/>
        </w:rPr>
      </w:pPr>
    </w:p>
    <w:p w14:paraId="71FD7242" w14:textId="7755DAFA" w:rsidR="0048152C" w:rsidRDefault="0008439A" w:rsidP="00C76887">
      <w:pPr>
        <w:jc w:val="center"/>
        <w:rPr>
          <w:rFonts w:ascii="Times New Roman" w:hAnsi="Times New Roman" w:cs="Times New Roman"/>
          <w:b/>
          <w:lang w:val="en-GB"/>
        </w:rPr>
      </w:pPr>
      <w:r w:rsidRPr="005E3EAD">
        <w:rPr>
          <w:rFonts w:ascii="Times New Roman" w:hAnsi="Times New Roman" w:cs="Times New Roman"/>
          <w:b/>
          <w:lang w:val="en-GB"/>
        </w:rPr>
        <w:lastRenderedPageBreak/>
        <w:t>A</w:t>
      </w:r>
      <w:r w:rsidR="005E3EAD" w:rsidRPr="005E3EAD">
        <w:rPr>
          <w:rFonts w:ascii="Times New Roman" w:hAnsi="Times New Roman" w:cs="Times New Roman"/>
          <w:b/>
          <w:lang w:val="en-GB"/>
        </w:rPr>
        <w:t>NNEX</w:t>
      </w:r>
      <w:r w:rsidR="00E664C6">
        <w:rPr>
          <w:rFonts w:ascii="Times New Roman" w:hAnsi="Times New Roman" w:cs="Times New Roman"/>
          <w:b/>
          <w:lang w:val="en-GB"/>
        </w:rPr>
        <w:t xml:space="preserve"> 5</w:t>
      </w:r>
      <w:r w:rsidR="0048152C">
        <w:rPr>
          <w:rFonts w:ascii="Times New Roman" w:hAnsi="Times New Roman" w:cs="Times New Roman"/>
          <w:b/>
          <w:lang w:val="en-GB"/>
        </w:rPr>
        <w:t>: GENERAL TRUST FUND FOR VOLUNTARY CONTRIBUTIONS IN RESPECT OF THE AGREEMENT ON THE CONSERVATION OF AFRICAN-EURASIAN MIGRATORY WATERBIRDS (AVL)</w:t>
      </w:r>
      <w:r w:rsidR="00C76887">
        <w:rPr>
          <w:rFonts w:ascii="Times New Roman" w:hAnsi="Times New Roman" w:cs="Times New Roman"/>
          <w:b/>
          <w:lang w:val="en-GB"/>
        </w:rPr>
        <w:t xml:space="preserve"> AS AT </w:t>
      </w:r>
      <w:r w:rsidR="0036377C">
        <w:rPr>
          <w:rFonts w:ascii="Times New Roman" w:hAnsi="Times New Roman" w:cs="Times New Roman"/>
          <w:b/>
          <w:lang w:val="en-GB"/>
        </w:rPr>
        <w:t>12</w:t>
      </w:r>
      <w:r w:rsidR="00C76887">
        <w:rPr>
          <w:rFonts w:ascii="Times New Roman" w:hAnsi="Times New Roman" w:cs="Times New Roman"/>
          <w:b/>
          <w:lang w:val="en-GB"/>
        </w:rPr>
        <w:t xml:space="preserve"> </w:t>
      </w:r>
      <w:r w:rsidR="0036377C">
        <w:rPr>
          <w:rFonts w:ascii="Times New Roman" w:hAnsi="Times New Roman" w:cs="Times New Roman"/>
          <w:b/>
          <w:lang w:val="en-GB"/>
        </w:rPr>
        <w:t>June</w:t>
      </w:r>
      <w:r w:rsidR="00C76887">
        <w:rPr>
          <w:rFonts w:ascii="Times New Roman" w:hAnsi="Times New Roman" w:cs="Times New Roman"/>
          <w:b/>
          <w:lang w:val="en-GB"/>
        </w:rPr>
        <w:t xml:space="preserve"> 20</w:t>
      </w:r>
      <w:r w:rsidR="0036377C">
        <w:rPr>
          <w:rFonts w:ascii="Times New Roman" w:hAnsi="Times New Roman" w:cs="Times New Roman"/>
          <w:b/>
          <w:lang w:val="en-GB"/>
        </w:rPr>
        <w:t>23</w:t>
      </w:r>
    </w:p>
    <w:p w14:paraId="33BEA5E0" w14:textId="77777777" w:rsidR="00E76AAA" w:rsidRDefault="00E76AAA" w:rsidP="00C76887">
      <w:pPr>
        <w:jc w:val="center"/>
        <w:rPr>
          <w:rFonts w:ascii="Times New Roman" w:hAnsi="Times New Roman" w:cs="Times New Roman"/>
          <w:b/>
          <w:lang w:val="en-GB"/>
        </w:rPr>
      </w:pPr>
    </w:p>
    <w:p w14:paraId="3072BE65" w14:textId="4BD1EDF4" w:rsidR="0079114B" w:rsidRDefault="00E76AAA" w:rsidP="00C76887">
      <w:pPr>
        <w:jc w:val="center"/>
        <w:rPr>
          <w:rFonts w:ascii="Times New Roman" w:hAnsi="Times New Roman" w:cs="Times New Roman"/>
          <w:b/>
          <w:lang w:val="en-GB"/>
        </w:rPr>
      </w:pPr>
      <w:r w:rsidRPr="00E76AAA">
        <w:rPr>
          <w:noProof/>
        </w:rPr>
        <w:drawing>
          <wp:inline distT="0" distB="0" distL="0" distR="0" wp14:anchorId="4DDC94BC" wp14:editId="6FEF5662">
            <wp:extent cx="8277225" cy="2781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77225" cy="2781300"/>
                    </a:xfrm>
                    <a:prstGeom prst="rect">
                      <a:avLst/>
                    </a:prstGeom>
                    <a:noFill/>
                    <a:ln>
                      <a:noFill/>
                    </a:ln>
                  </pic:spPr>
                </pic:pic>
              </a:graphicData>
            </a:graphic>
          </wp:inline>
        </w:drawing>
      </w:r>
    </w:p>
    <w:p w14:paraId="23154ABC" w14:textId="11719456" w:rsidR="0008439A" w:rsidRPr="004E71F2" w:rsidRDefault="0008439A" w:rsidP="0079114B">
      <w:pPr>
        <w:ind w:left="450"/>
        <w:jc w:val="center"/>
        <w:rPr>
          <w:rFonts w:ascii="Times New Roman" w:hAnsi="Times New Roman" w:cs="Times New Roman"/>
          <w:b/>
          <w:lang w:val="en-GB"/>
        </w:rPr>
      </w:pPr>
    </w:p>
    <w:p w14:paraId="02E0D269" w14:textId="77777777" w:rsidR="00857854" w:rsidRDefault="00857854" w:rsidP="00C73968">
      <w:pPr>
        <w:ind w:left="450"/>
        <w:jc w:val="both"/>
        <w:rPr>
          <w:rFonts w:ascii="Times New Roman" w:hAnsi="Times New Roman" w:cs="Times New Roman"/>
          <w:b/>
          <w:lang w:val="en-GB"/>
        </w:rPr>
      </w:pPr>
    </w:p>
    <w:p w14:paraId="05F4BDE5" w14:textId="77777777" w:rsidR="00857854" w:rsidRDefault="00857854" w:rsidP="00C73968">
      <w:pPr>
        <w:ind w:left="450"/>
        <w:jc w:val="both"/>
        <w:rPr>
          <w:rFonts w:ascii="Times New Roman" w:hAnsi="Times New Roman" w:cs="Times New Roman"/>
          <w:b/>
          <w:lang w:val="en-GB"/>
        </w:rPr>
      </w:pPr>
    </w:p>
    <w:p w14:paraId="1925B311" w14:textId="77777777" w:rsidR="00857854" w:rsidRDefault="00857854" w:rsidP="00C73968">
      <w:pPr>
        <w:ind w:left="450"/>
        <w:jc w:val="both"/>
        <w:rPr>
          <w:rFonts w:ascii="Times New Roman" w:hAnsi="Times New Roman" w:cs="Times New Roman"/>
          <w:b/>
          <w:lang w:val="en-GB"/>
        </w:rPr>
      </w:pPr>
    </w:p>
    <w:p w14:paraId="72F85844" w14:textId="0D43379E" w:rsidR="00857854" w:rsidRPr="005E3EAD" w:rsidRDefault="00857854" w:rsidP="0036377C">
      <w:pPr>
        <w:jc w:val="both"/>
        <w:rPr>
          <w:rFonts w:ascii="Times New Roman" w:hAnsi="Times New Roman" w:cs="Times New Roman"/>
          <w:b/>
          <w:lang w:val="en-GB"/>
        </w:rPr>
      </w:pPr>
    </w:p>
    <w:sectPr w:rsidR="00857854" w:rsidRPr="005E3EAD" w:rsidSect="00C76887">
      <w:pgSz w:w="16840" w:h="11907" w:orient="landscape" w:code="9"/>
      <w:pgMar w:top="180" w:right="640" w:bottom="27" w:left="270" w:header="709"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6665" w14:textId="77777777" w:rsidR="0037681F" w:rsidRDefault="0037681F" w:rsidP="003C27B8">
      <w:pPr>
        <w:spacing w:after="0" w:line="240" w:lineRule="auto"/>
      </w:pPr>
      <w:r>
        <w:separator/>
      </w:r>
    </w:p>
  </w:endnote>
  <w:endnote w:type="continuationSeparator" w:id="0">
    <w:p w14:paraId="78125BDB" w14:textId="77777777" w:rsidR="0037681F" w:rsidRDefault="0037681F" w:rsidP="003C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491083"/>
      <w:docPartObj>
        <w:docPartGallery w:val="Page Numbers (Bottom of Page)"/>
        <w:docPartUnique/>
      </w:docPartObj>
    </w:sdtPr>
    <w:sdtEndPr>
      <w:rPr>
        <w:rFonts w:ascii="Times New Roman" w:hAnsi="Times New Roman" w:cs="Times New Roman"/>
        <w:noProof/>
        <w:sz w:val="20"/>
        <w:szCs w:val="20"/>
      </w:rPr>
    </w:sdtEndPr>
    <w:sdtContent>
      <w:p w14:paraId="1F0C159B" w14:textId="77777777" w:rsidR="006B29BB" w:rsidRPr="003C27B8" w:rsidRDefault="009B27D7">
        <w:pPr>
          <w:pStyle w:val="Footer"/>
          <w:jc w:val="center"/>
          <w:rPr>
            <w:rFonts w:ascii="Times New Roman" w:hAnsi="Times New Roman" w:cs="Times New Roman"/>
            <w:sz w:val="20"/>
            <w:szCs w:val="20"/>
          </w:rPr>
        </w:pPr>
        <w:r w:rsidRPr="003C27B8">
          <w:rPr>
            <w:rFonts w:ascii="Times New Roman" w:hAnsi="Times New Roman" w:cs="Times New Roman"/>
            <w:sz w:val="20"/>
            <w:szCs w:val="20"/>
          </w:rPr>
          <w:fldChar w:fldCharType="begin"/>
        </w:r>
        <w:r w:rsidR="006B29BB" w:rsidRPr="003C27B8">
          <w:rPr>
            <w:rFonts w:ascii="Times New Roman" w:hAnsi="Times New Roman" w:cs="Times New Roman"/>
            <w:sz w:val="20"/>
            <w:szCs w:val="20"/>
          </w:rPr>
          <w:instrText xml:space="preserve"> PAGE   \* MERGEFORMAT </w:instrText>
        </w:r>
        <w:r w:rsidRPr="003C27B8">
          <w:rPr>
            <w:rFonts w:ascii="Times New Roman" w:hAnsi="Times New Roman" w:cs="Times New Roman"/>
            <w:sz w:val="20"/>
            <w:szCs w:val="20"/>
          </w:rPr>
          <w:fldChar w:fldCharType="separate"/>
        </w:r>
        <w:r w:rsidR="00015475">
          <w:rPr>
            <w:rFonts w:ascii="Times New Roman" w:hAnsi="Times New Roman" w:cs="Times New Roman"/>
            <w:noProof/>
            <w:sz w:val="20"/>
            <w:szCs w:val="20"/>
          </w:rPr>
          <w:t>7</w:t>
        </w:r>
        <w:r w:rsidRPr="003C27B8">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65154" w14:textId="77777777" w:rsidR="0037681F" w:rsidRDefault="0037681F" w:rsidP="003C27B8">
      <w:pPr>
        <w:spacing w:after="0" w:line="240" w:lineRule="auto"/>
      </w:pPr>
      <w:r>
        <w:separator/>
      </w:r>
    </w:p>
  </w:footnote>
  <w:footnote w:type="continuationSeparator" w:id="0">
    <w:p w14:paraId="0D6DD384" w14:textId="77777777" w:rsidR="0037681F" w:rsidRDefault="0037681F" w:rsidP="003C27B8">
      <w:pPr>
        <w:spacing w:after="0" w:line="240" w:lineRule="auto"/>
      </w:pPr>
      <w:r>
        <w:continuationSeparator/>
      </w:r>
    </w:p>
  </w:footnote>
  <w:footnote w:id="1">
    <w:p w14:paraId="5A864125" w14:textId="778EF510" w:rsidR="00465A58" w:rsidRPr="00465A58" w:rsidRDefault="00465A58">
      <w:pPr>
        <w:pStyle w:val="FootnoteText"/>
        <w:rPr>
          <w:rFonts w:ascii="Times New Roman" w:hAnsi="Times New Roman" w:cs="Times New Roman"/>
        </w:rPr>
      </w:pPr>
      <w:r w:rsidRPr="00465A58">
        <w:rPr>
          <w:rStyle w:val="FootnoteReference"/>
          <w:rFonts w:ascii="Times New Roman" w:hAnsi="Times New Roman" w:cs="Times New Roman"/>
        </w:rPr>
        <w:footnoteRef/>
      </w:r>
      <w:r w:rsidRPr="00465A58">
        <w:rPr>
          <w:rFonts w:ascii="Times New Roman" w:hAnsi="Times New Roman" w:cs="Times New Roman"/>
        </w:rPr>
        <w:t xml:space="preserve"> Including two </w:t>
      </w:r>
      <w:r w:rsidR="00CD3D2D">
        <w:rPr>
          <w:rFonts w:ascii="Times New Roman" w:hAnsi="Times New Roman" w:cs="Times New Roman"/>
        </w:rPr>
        <w:t xml:space="preserve">relatively </w:t>
      </w:r>
      <w:r w:rsidRPr="00465A58">
        <w:rPr>
          <w:rFonts w:ascii="Times New Roman" w:hAnsi="Times New Roman" w:cs="Times New Roman"/>
        </w:rPr>
        <w:t>recent accessions: Turkmenistan and Cameroon.</w:t>
      </w:r>
      <w:r w:rsidR="00BB02B7">
        <w:rPr>
          <w:rFonts w:ascii="Times New Roman" w:hAnsi="Times New Roman" w:cs="Times New Roman"/>
        </w:rPr>
        <w:t xml:space="preserve"> The Government of Greece (1 June 2023) has not received any invoice yet.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7" w:type="dxa"/>
      <w:tblInd w:w="-318" w:type="dxa"/>
      <w:tblBorders>
        <w:bottom w:val="single" w:sz="8" w:space="0" w:color="auto"/>
      </w:tblBorders>
      <w:tblLayout w:type="fixed"/>
      <w:tblLook w:val="0000" w:firstRow="0" w:lastRow="0" w:firstColumn="0" w:lastColumn="0" w:noHBand="0" w:noVBand="0"/>
    </w:tblPr>
    <w:tblGrid>
      <w:gridCol w:w="2406"/>
      <w:gridCol w:w="5580"/>
      <w:gridCol w:w="1971"/>
    </w:tblGrid>
    <w:tr w:rsidR="000F1E91" w:rsidRPr="000F1E91" w14:paraId="73DC6B0C" w14:textId="77777777" w:rsidTr="00E12443">
      <w:trPr>
        <w:trHeight w:val="1256"/>
      </w:trPr>
      <w:tc>
        <w:tcPr>
          <w:tcW w:w="2406" w:type="dxa"/>
        </w:tcPr>
        <w:p w14:paraId="2DDA9E08" w14:textId="77777777" w:rsidR="000F1E91" w:rsidRPr="000F1E91" w:rsidRDefault="000F1E91" w:rsidP="000F1E91">
          <w:pPr>
            <w:spacing w:after="0" w:line="240" w:lineRule="auto"/>
            <w:rPr>
              <w:rFonts w:ascii="Times New Roman" w:eastAsia="Times New Roman" w:hAnsi="Times New Roman" w:cs="Times New Roman"/>
              <w:sz w:val="24"/>
              <w:szCs w:val="24"/>
            </w:rPr>
          </w:pPr>
          <w:r w:rsidRPr="000F1E91">
            <w:rPr>
              <w:rFonts w:ascii="Times New Roman" w:eastAsia="Times New Roman" w:hAnsi="Times New Roman" w:cs="Times New Roman"/>
              <w:noProof/>
              <w:sz w:val="24"/>
              <w:szCs w:val="24"/>
              <w:lang w:val="de-DE" w:eastAsia="de-DE"/>
            </w:rPr>
            <w:drawing>
              <wp:inline distT="0" distB="0" distL="0" distR="0" wp14:anchorId="4B02921D" wp14:editId="3CAC30FC">
                <wp:extent cx="857250" cy="714375"/>
                <wp:effectExtent l="0" t="0" r="0" b="9525"/>
                <wp:docPr id="9" name="Picture 9"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5580" w:type="dxa"/>
        </w:tcPr>
        <w:p w14:paraId="36ED742B" w14:textId="77777777" w:rsidR="000F1E91" w:rsidRPr="000F1E91" w:rsidRDefault="000F1E91" w:rsidP="000F1E91">
          <w:pPr>
            <w:spacing w:after="0" w:line="240" w:lineRule="auto"/>
            <w:jc w:val="center"/>
            <w:rPr>
              <w:rFonts w:ascii="Times New Roman" w:eastAsia="Times New Roman" w:hAnsi="Times New Roman" w:cs="Times New Roman"/>
              <w:i/>
              <w:lang w:val="en-GB"/>
            </w:rPr>
          </w:pPr>
          <w:r w:rsidRPr="000F1E91">
            <w:rPr>
              <w:rFonts w:ascii="Times New Roman" w:eastAsia="Times New Roman" w:hAnsi="Times New Roman" w:cs="Times New Roman"/>
              <w:i/>
              <w:lang w:val="en-GB"/>
            </w:rPr>
            <w:t>AGREEMENT ON THE CONSERVATION OF</w:t>
          </w:r>
        </w:p>
        <w:p w14:paraId="4E8E789A" w14:textId="77777777" w:rsidR="000F1E91" w:rsidRPr="000F1E91" w:rsidRDefault="000F1E91" w:rsidP="000F1E91">
          <w:pPr>
            <w:spacing w:after="0" w:line="240" w:lineRule="auto"/>
            <w:jc w:val="center"/>
            <w:rPr>
              <w:rFonts w:ascii="Times New Roman" w:eastAsia="Times New Roman" w:hAnsi="Times New Roman" w:cs="Times New Roman"/>
              <w:sz w:val="24"/>
              <w:szCs w:val="24"/>
            </w:rPr>
          </w:pPr>
          <w:r w:rsidRPr="000F1E91">
            <w:rPr>
              <w:rFonts w:ascii="Times New Roman" w:eastAsia="Times New Roman" w:hAnsi="Times New Roman" w:cs="Times New Roman"/>
              <w:i/>
              <w:lang w:val="en-GB"/>
            </w:rPr>
            <w:t>AFRICAN-EURASIAN MIGRATORY WATERBIRDS</w:t>
          </w:r>
        </w:p>
      </w:tc>
      <w:tc>
        <w:tcPr>
          <w:tcW w:w="1971" w:type="dxa"/>
        </w:tcPr>
        <w:p w14:paraId="4AB583C3" w14:textId="48AA1B1C" w:rsidR="000F1E91" w:rsidRPr="000F1E91" w:rsidRDefault="000F1E91" w:rsidP="000F1E91">
          <w:pPr>
            <w:spacing w:after="0" w:line="240" w:lineRule="auto"/>
            <w:ind w:left="-115"/>
            <w:jc w:val="right"/>
            <w:rPr>
              <w:rFonts w:ascii="Times New Roman" w:eastAsia="Times New Roman" w:hAnsi="Times New Roman" w:cs="Times New Roman"/>
              <w:bCs/>
              <w:i/>
              <w:iCs/>
              <w:sz w:val="20"/>
              <w:szCs w:val="20"/>
              <w:lang w:val="pt-PT"/>
            </w:rPr>
          </w:pPr>
          <w:r w:rsidRPr="000F1E91">
            <w:rPr>
              <w:rFonts w:ascii="Times New Roman" w:eastAsia="Times New Roman" w:hAnsi="Times New Roman" w:cs="Times New Roman"/>
              <w:i/>
              <w:iCs/>
              <w:sz w:val="20"/>
              <w:szCs w:val="20"/>
              <w:lang w:val="pt-PT"/>
            </w:rPr>
            <w:t>Doc AEWA/StC 23.</w:t>
          </w:r>
          <w:r>
            <w:rPr>
              <w:rFonts w:ascii="Times New Roman" w:eastAsia="Times New Roman" w:hAnsi="Times New Roman" w:cs="Times New Roman"/>
              <w:i/>
              <w:iCs/>
              <w:sz w:val="20"/>
              <w:szCs w:val="20"/>
              <w:lang w:val="pt-PT"/>
            </w:rPr>
            <w:t>10</w:t>
          </w:r>
        </w:p>
        <w:p w14:paraId="308CA52F" w14:textId="6C90B732" w:rsidR="000F1E91" w:rsidRPr="000F1E91" w:rsidRDefault="000F1E91" w:rsidP="000F1E91">
          <w:pPr>
            <w:spacing w:after="0" w:line="240" w:lineRule="auto"/>
            <w:ind w:left="-115"/>
            <w:jc w:val="right"/>
            <w:rPr>
              <w:rFonts w:ascii="Times New Roman" w:eastAsia="Times New Roman" w:hAnsi="Times New Roman" w:cs="Times New Roman"/>
              <w:bCs/>
              <w:i/>
              <w:iCs/>
              <w:sz w:val="20"/>
              <w:szCs w:val="20"/>
              <w:lang w:val="pt-PT"/>
            </w:rPr>
          </w:pPr>
          <w:r w:rsidRPr="000F1E91">
            <w:rPr>
              <w:rFonts w:ascii="Times New Roman" w:eastAsia="Times New Roman" w:hAnsi="Times New Roman" w:cs="Times New Roman"/>
              <w:i/>
              <w:iCs/>
              <w:sz w:val="20"/>
              <w:szCs w:val="20"/>
              <w:lang w:val="pt-PT"/>
            </w:rPr>
            <w:t xml:space="preserve">Agenda item </w:t>
          </w:r>
          <w:r>
            <w:rPr>
              <w:rFonts w:ascii="Times New Roman" w:eastAsia="Times New Roman" w:hAnsi="Times New Roman" w:cs="Times New Roman"/>
              <w:i/>
              <w:iCs/>
              <w:sz w:val="20"/>
              <w:szCs w:val="20"/>
              <w:lang w:val="pt-PT"/>
            </w:rPr>
            <w:t>9a/b/d</w:t>
          </w:r>
        </w:p>
        <w:p w14:paraId="1EA9D1A5" w14:textId="25245365" w:rsidR="000F1E91" w:rsidRPr="000F1E91" w:rsidRDefault="00BB0EEE" w:rsidP="000F1E91">
          <w:pPr>
            <w:spacing w:after="0" w:line="240" w:lineRule="auto"/>
            <w:ind w:left="-115"/>
            <w:jc w:val="right"/>
            <w:rPr>
              <w:rFonts w:ascii="Times New Roman" w:eastAsia="Times New Roman" w:hAnsi="Times New Roman" w:cs="Times New Roman"/>
              <w:sz w:val="24"/>
              <w:szCs w:val="24"/>
            </w:rPr>
          </w:pPr>
          <w:r>
            <w:rPr>
              <w:rFonts w:ascii="Times New Roman" w:eastAsia="Times New Roman" w:hAnsi="Times New Roman" w:cs="Times New Roman"/>
              <w:i/>
              <w:iCs/>
              <w:sz w:val="20"/>
              <w:szCs w:val="20"/>
            </w:rPr>
            <w:t>20</w:t>
          </w:r>
          <w:r w:rsidR="000F1E91" w:rsidRPr="000F1E91">
            <w:rPr>
              <w:rFonts w:ascii="Times New Roman" w:eastAsia="Times New Roman" w:hAnsi="Times New Roman" w:cs="Times New Roman"/>
              <w:i/>
              <w:iCs/>
              <w:sz w:val="20"/>
              <w:szCs w:val="20"/>
            </w:rPr>
            <w:t xml:space="preserve"> </w:t>
          </w:r>
          <w:r w:rsidR="000F1E91">
            <w:rPr>
              <w:rFonts w:ascii="Times New Roman" w:eastAsia="Times New Roman" w:hAnsi="Times New Roman" w:cs="Times New Roman"/>
              <w:i/>
              <w:iCs/>
              <w:sz w:val="20"/>
              <w:szCs w:val="20"/>
            </w:rPr>
            <w:t>June</w:t>
          </w:r>
          <w:r w:rsidR="000F1E91" w:rsidRPr="000F1E91">
            <w:rPr>
              <w:rFonts w:ascii="Times New Roman" w:eastAsia="Times New Roman" w:hAnsi="Times New Roman" w:cs="Times New Roman"/>
              <w:i/>
              <w:iCs/>
              <w:sz w:val="20"/>
              <w:szCs w:val="20"/>
            </w:rPr>
            <w:t xml:space="preserve"> 2023</w:t>
          </w:r>
        </w:p>
      </w:tc>
    </w:tr>
    <w:tr w:rsidR="000F1E91" w:rsidRPr="000F1E91" w14:paraId="267D24B5" w14:textId="77777777" w:rsidTr="00E12443">
      <w:tc>
        <w:tcPr>
          <w:tcW w:w="9957" w:type="dxa"/>
          <w:gridSpan w:val="3"/>
        </w:tcPr>
        <w:p w14:paraId="6A03AFD5" w14:textId="77777777" w:rsidR="000F1E91" w:rsidRPr="000F1E91" w:rsidRDefault="000F1E91" w:rsidP="000F1E91">
          <w:pPr>
            <w:spacing w:after="0" w:line="240" w:lineRule="auto"/>
            <w:ind w:left="-115"/>
            <w:jc w:val="center"/>
            <w:rPr>
              <w:rFonts w:ascii="Times New Roman" w:eastAsia="Times New Roman" w:hAnsi="Times New Roman" w:cs="Times New Roman"/>
              <w:b/>
              <w:bCs/>
              <w:caps/>
              <w:sz w:val="26"/>
              <w:szCs w:val="26"/>
              <w:lang w:val="en-GB"/>
            </w:rPr>
          </w:pPr>
          <w:r w:rsidRPr="000F1E91">
            <w:rPr>
              <w:rFonts w:ascii="Times New Roman" w:eastAsia="Times New Roman" w:hAnsi="Times New Roman" w:cs="Times New Roman"/>
              <w:b/>
              <w:bCs/>
              <w:caps/>
              <w:sz w:val="26"/>
              <w:szCs w:val="26"/>
              <w:lang w:val="en-GB"/>
            </w:rPr>
            <w:t>23</w:t>
          </w:r>
          <w:r w:rsidRPr="000F1E91">
            <w:rPr>
              <w:rFonts w:ascii="Times New Roman" w:eastAsia="Times New Roman" w:hAnsi="Times New Roman" w:cs="Times New Roman"/>
              <w:b/>
              <w:bCs/>
              <w:sz w:val="26"/>
              <w:szCs w:val="26"/>
              <w:vertAlign w:val="superscript"/>
              <w:lang w:val="en-GB"/>
            </w:rPr>
            <w:t>rd</w:t>
          </w:r>
          <w:r w:rsidRPr="000F1E91">
            <w:rPr>
              <w:rFonts w:ascii="Times New Roman" w:eastAsia="Times New Roman" w:hAnsi="Times New Roman" w:cs="Times New Roman"/>
              <w:b/>
              <w:bCs/>
              <w:caps/>
              <w:sz w:val="26"/>
              <w:szCs w:val="26"/>
              <w:lang w:val="en-GB"/>
            </w:rPr>
            <w:t xml:space="preserve"> Meeting of the STANDING COMMITTEE</w:t>
          </w:r>
        </w:p>
        <w:p w14:paraId="2A7D5D9D" w14:textId="41B8B236" w:rsidR="000F1E91" w:rsidRPr="000F1E91" w:rsidRDefault="000F1E91" w:rsidP="000F1E91">
          <w:pPr>
            <w:spacing w:after="0" w:line="240" w:lineRule="auto"/>
            <w:ind w:left="-115"/>
            <w:jc w:val="center"/>
            <w:rPr>
              <w:rFonts w:ascii="Times New Roman" w:eastAsia="Times New Roman" w:hAnsi="Times New Roman" w:cs="Times New Roman"/>
              <w:i/>
              <w:sz w:val="24"/>
              <w:szCs w:val="24"/>
            </w:rPr>
          </w:pPr>
          <w:r w:rsidRPr="000F1E91">
            <w:rPr>
              <w:rFonts w:ascii="Times New Roman" w:eastAsia="Times New Roman" w:hAnsi="Times New Roman" w:cs="Times New Roman"/>
              <w:i/>
              <w:iCs/>
              <w:sz w:val="24"/>
              <w:szCs w:val="24"/>
            </w:rPr>
            <w:t>26-27</w:t>
          </w:r>
          <w:r w:rsidR="00911339">
            <w:rPr>
              <w:rFonts w:ascii="Times New Roman" w:eastAsia="Times New Roman" w:hAnsi="Times New Roman" w:cs="Times New Roman"/>
              <w:i/>
              <w:iCs/>
              <w:sz w:val="24"/>
              <w:szCs w:val="24"/>
            </w:rPr>
            <w:t xml:space="preserve"> </w:t>
          </w:r>
          <w:r w:rsidRPr="000F1E91">
            <w:rPr>
              <w:rFonts w:ascii="Times New Roman" w:eastAsia="Times New Roman" w:hAnsi="Times New Roman" w:cs="Times New Roman"/>
              <w:i/>
              <w:iCs/>
              <w:sz w:val="24"/>
              <w:szCs w:val="24"/>
            </w:rPr>
            <w:t>June 2023, Virtual meeting format</w:t>
          </w:r>
        </w:p>
      </w:tc>
    </w:tr>
    <w:tr w:rsidR="000F1E91" w:rsidRPr="000F1E91" w14:paraId="5B2A434B" w14:textId="77777777" w:rsidTr="00E12443">
      <w:trPr>
        <w:trHeight w:val="270"/>
      </w:trPr>
      <w:tc>
        <w:tcPr>
          <w:tcW w:w="9957" w:type="dxa"/>
          <w:gridSpan w:val="3"/>
          <w:vAlign w:val="center"/>
        </w:tcPr>
        <w:p w14:paraId="29F5F0F9" w14:textId="77777777" w:rsidR="000F1E91" w:rsidRPr="000F1E91" w:rsidRDefault="000F1E91" w:rsidP="000F1E91">
          <w:pPr>
            <w:spacing w:after="0" w:line="240" w:lineRule="auto"/>
            <w:ind w:left="-115"/>
            <w:rPr>
              <w:rFonts w:ascii="Times New Roman" w:eastAsia="Times New Roman" w:hAnsi="Times New Roman" w:cs="Times New Roman"/>
              <w:bCs/>
              <w:i/>
              <w:sz w:val="24"/>
              <w:szCs w:val="24"/>
            </w:rPr>
          </w:pPr>
        </w:p>
      </w:tc>
    </w:tr>
  </w:tbl>
  <w:p w14:paraId="7F646EFB" w14:textId="77777777" w:rsidR="000F1E91" w:rsidRPr="000F1E91" w:rsidRDefault="000F1E91" w:rsidP="000F1E91">
    <w:pPr>
      <w:tabs>
        <w:tab w:val="center" w:pos="4320"/>
        <w:tab w:val="right" w:pos="8640"/>
      </w:tabs>
      <w:spacing w:after="0" w:line="240" w:lineRule="auto"/>
      <w:rPr>
        <w:rFonts w:ascii="Times New Roman" w:eastAsia="Times New Roman" w:hAnsi="Times New Roman" w:cs="Times New Roman"/>
        <w:sz w:val="24"/>
        <w:szCs w:val="24"/>
      </w:rPr>
    </w:pPr>
  </w:p>
  <w:p w14:paraId="39D1DC4F" w14:textId="77777777" w:rsidR="000F1E91" w:rsidRDefault="000F1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CC30" w14:textId="77777777" w:rsidR="006B29BB" w:rsidRDefault="006B2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B6454"/>
    <w:multiLevelType w:val="hybridMultilevel"/>
    <w:tmpl w:val="94668DFE"/>
    <w:lvl w:ilvl="0" w:tplc="89502E10">
      <w:start w:val="26"/>
      <w:numFmt w:val="bullet"/>
      <w:lvlText w:val=""/>
      <w:lvlJc w:val="left"/>
      <w:pPr>
        <w:ind w:left="252" w:hanging="360"/>
      </w:pPr>
      <w:rPr>
        <w:rFonts w:ascii="Symbol" w:eastAsia="Times New Roman" w:hAnsi="Symbol" w:cs="Times New Roman" w:hint="default"/>
      </w:rPr>
    </w:lvl>
    <w:lvl w:ilvl="1" w:tplc="20000003" w:tentative="1">
      <w:start w:val="1"/>
      <w:numFmt w:val="bullet"/>
      <w:lvlText w:val="o"/>
      <w:lvlJc w:val="left"/>
      <w:pPr>
        <w:ind w:left="972" w:hanging="360"/>
      </w:pPr>
      <w:rPr>
        <w:rFonts w:ascii="Courier New" w:hAnsi="Courier New" w:cs="Courier New" w:hint="default"/>
      </w:rPr>
    </w:lvl>
    <w:lvl w:ilvl="2" w:tplc="20000005" w:tentative="1">
      <w:start w:val="1"/>
      <w:numFmt w:val="bullet"/>
      <w:lvlText w:val=""/>
      <w:lvlJc w:val="left"/>
      <w:pPr>
        <w:ind w:left="1692" w:hanging="360"/>
      </w:pPr>
      <w:rPr>
        <w:rFonts w:ascii="Wingdings" w:hAnsi="Wingdings" w:hint="default"/>
      </w:rPr>
    </w:lvl>
    <w:lvl w:ilvl="3" w:tplc="20000001" w:tentative="1">
      <w:start w:val="1"/>
      <w:numFmt w:val="bullet"/>
      <w:lvlText w:val=""/>
      <w:lvlJc w:val="left"/>
      <w:pPr>
        <w:ind w:left="2412" w:hanging="360"/>
      </w:pPr>
      <w:rPr>
        <w:rFonts w:ascii="Symbol" w:hAnsi="Symbol" w:hint="default"/>
      </w:rPr>
    </w:lvl>
    <w:lvl w:ilvl="4" w:tplc="20000003" w:tentative="1">
      <w:start w:val="1"/>
      <w:numFmt w:val="bullet"/>
      <w:lvlText w:val="o"/>
      <w:lvlJc w:val="left"/>
      <w:pPr>
        <w:ind w:left="3132" w:hanging="360"/>
      </w:pPr>
      <w:rPr>
        <w:rFonts w:ascii="Courier New" w:hAnsi="Courier New" w:cs="Courier New" w:hint="default"/>
      </w:rPr>
    </w:lvl>
    <w:lvl w:ilvl="5" w:tplc="20000005" w:tentative="1">
      <w:start w:val="1"/>
      <w:numFmt w:val="bullet"/>
      <w:lvlText w:val=""/>
      <w:lvlJc w:val="left"/>
      <w:pPr>
        <w:ind w:left="3852" w:hanging="360"/>
      </w:pPr>
      <w:rPr>
        <w:rFonts w:ascii="Wingdings" w:hAnsi="Wingdings" w:hint="default"/>
      </w:rPr>
    </w:lvl>
    <w:lvl w:ilvl="6" w:tplc="20000001" w:tentative="1">
      <w:start w:val="1"/>
      <w:numFmt w:val="bullet"/>
      <w:lvlText w:val=""/>
      <w:lvlJc w:val="left"/>
      <w:pPr>
        <w:ind w:left="4572" w:hanging="360"/>
      </w:pPr>
      <w:rPr>
        <w:rFonts w:ascii="Symbol" w:hAnsi="Symbol" w:hint="default"/>
      </w:rPr>
    </w:lvl>
    <w:lvl w:ilvl="7" w:tplc="20000003" w:tentative="1">
      <w:start w:val="1"/>
      <w:numFmt w:val="bullet"/>
      <w:lvlText w:val="o"/>
      <w:lvlJc w:val="left"/>
      <w:pPr>
        <w:ind w:left="5292" w:hanging="360"/>
      </w:pPr>
      <w:rPr>
        <w:rFonts w:ascii="Courier New" w:hAnsi="Courier New" w:cs="Courier New" w:hint="default"/>
      </w:rPr>
    </w:lvl>
    <w:lvl w:ilvl="8" w:tplc="20000005" w:tentative="1">
      <w:start w:val="1"/>
      <w:numFmt w:val="bullet"/>
      <w:lvlText w:val=""/>
      <w:lvlJc w:val="left"/>
      <w:pPr>
        <w:ind w:left="6012" w:hanging="360"/>
      </w:pPr>
      <w:rPr>
        <w:rFonts w:ascii="Wingdings" w:hAnsi="Wingdings" w:hint="default"/>
      </w:rPr>
    </w:lvl>
  </w:abstractNum>
  <w:abstractNum w:abstractNumId="1" w15:restartNumberingAfterBreak="0">
    <w:nsid w:val="7CB744FB"/>
    <w:multiLevelType w:val="hybridMultilevel"/>
    <w:tmpl w:val="5210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7562947">
    <w:abstractNumId w:val="1"/>
  </w:num>
  <w:num w:numId="2" w16cid:durableId="243690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3MjY3MbA0szQwNrBQ0lEKTi0uzszPAykwqgUAWOpOSSwAAAA="/>
  </w:docVars>
  <w:rsids>
    <w:rsidRoot w:val="0005702F"/>
    <w:rsid w:val="00004E64"/>
    <w:rsid w:val="000060AF"/>
    <w:rsid w:val="00010FA3"/>
    <w:rsid w:val="00015475"/>
    <w:rsid w:val="00017C30"/>
    <w:rsid w:val="00021A91"/>
    <w:rsid w:val="00022FE6"/>
    <w:rsid w:val="000272F9"/>
    <w:rsid w:val="00033C9B"/>
    <w:rsid w:val="00034C94"/>
    <w:rsid w:val="000358C1"/>
    <w:rsid w:val="00047B74"/>
    <w:rsid w:val="0005702F"/>
    <w:rsid w:val="000634F2"/>
    <w:rsid w:val="00071EDA"/>
    <w:rsid w:val="00072127"/>
    <w:rsid w:val="000813A8"/>
    <w:rsid w:val="0008439A"/>
    <w:rsid w:val="00086FAD"/>
    <w:rsid w:val="00096C5F"/>
    <w:rsid w:val="000A0FFE"/>
    <w:rsid w:val="000A1933"/>
    <w:rsid w:val="000C19F7"/>
    <w:rsid w:val="000C543E"/>
    <w:rsid w:val="000D3FEB"/>
    <w:rsid w:val="000D51A5"/>
    <w:rsid w:val="000D71EE"/>
    <w:rsid w:val="000E18B6"/>
    <w:rsid w:val="000F0C5A"/>
    <w:rsid w:val="000F1E91"/>
    <w:rsid w:val="000F3307"/>
    <w:rsid w:val="000F505B"/>
    <w:rsid w:val="00111015"/>
    <w:rsid w:val="00122500"/>
    <w:rsid w:val="001241DA"/>
    <w:rsid w:val="00130213"/>
    <w:rsid w:val="00157E4D"/>
    <w:rsid w:val="00161262"/>
    <w:rsid w:val="00164485"/>
    <w:rsid w:val="001645DB"/>
    <w:rsid w:val="0017093A"/>
    <w:rsid w:val="0017182C"/>
    <w:rsid w:val="00174D09"/>
    <w:rsid w:val="00177DF5"/>
    <w:rsid w:val="00182EE1"/>
    <w:rsid w:val="00186366"/>
    <w:rsid w:val="001877C4"/>
    <w:rsid w:val="00187802"/>
    <w:rsid w:val="001A09B6"/>
    <w:rsid w:val="001A41CC"/>
    <w:rsid w:val="001A5D59"/>
    <w:rsid w:val="001B19F1"/>
    <w:rsid w:val="001B5133"/>
    <w:rsid w:val="001D30A0"/>
    <w:rsid w:val="001E06E1"/>
    <w:rsid w:val="001E4598"/>
    <w:rsid w:val="001E45E0"/>
    <w:rsid w:val="00205DD3"/>
    <w:rsid w:val="00210084"/>
    <w:rsid w:val="00211D7C"/>
    <w:rsid w:val="002133B0"/>
    <w:rsid w:val="00223136"/>
    <w:rsid w:val="0022321A"/>
    <w:rsid w:val="00234ECF"/>
    <w:rsid w:val="00241970"/>
    <w:rsid w:val="00252AB2"/>
    <w:rsid w:val="0027300D"/>
    <w:rsid w:val="00276A44"/>
    <w:rsid w:val="002770C7"/>
    <w:rsid w:val="00283309"/>
    <w:rsid w:val="00283548"/>
    <w:rsid w:val="00283F3D"/>
    <w:rsid w:val="00293370"/>
    <w:rsid w:val="002A6F1D"/>
    <w:rsid w:val="002B351C"/>
    <w:rsid w:val="002B5F55"/>
    <w:rsid w:val="002B6525"/>
    <w:rsid w:val="002B656F"/>
    <w:rsid w:val="002C4363"/>
    <w:rsid w:val="002D1630"/>
    <w:rsid w:val="002F2171"/>
    <w:rsid w:val="0030065C"/>
    <w:rsid w:val="00304537"/>
    <w:rsid w:val="00305404"/>
    <w:rsid w:val="00314253"/>
    <w:rsid w:val="00315E79"/>
    <w:rsid w:val="003171DD"/>
    <w:rsid w:val="003245A7"/>
    <w:rsid w:val="00335442"/>
    <w:rsid w:val="00336F08"/>
    <w:rsid w:val="003372A3"/>
    <w:rsid w:val="00341A45"/>
    <w:rsid w:val="0036377C"/>
    <w:rsid w:val="00366681"/>
    <w:rsid w:val="00373D0D"/>
    <w:rsid w:val="00374B3B"/>
    <w:rsid w:val="0037681F"/>
    <w:rsid w:val="003800E6"/>
    <w:rsid w:val="003902E8"/>
    <w:rsid w:val="00395885"/>
    <w:rsid w:val="003A2C12"/>
    <w:rsid w:val="003A36E3"/>
    <w:rsid w:val="003B22B4"/>
    <w:rsid w:val="003C27B8"/>
    <w:rsid w:val="003C4399"/>
    <w:rsid w:val="003C4E37"/>
    <w:rsid w:val="003C5EEC"/>
    <w:rsid w:val="003E5A91"/>
    <w:rsid w:val="003E6E97"/>
    <w:rsid w:val="003F1B8C"/>
    <w:rsid w:val="003F5A89"/>
    <w:rsid w:val="00410F8C"/>
    <w:rsid w:val="00436C4B"/>
    <w:rsid w:val="00443AF3"/>
    <w:rsid w:val="00443B34"/>
    <w:rsid w:val="00443D66"/>
    <w:rsid w:val="004450A9"/>
    <w:rsid w:val="00447E48"/>
    <w:rsid w:val="0046061E"/>
    <w:rsid w:val="00465A58"/>
    <w:rsid w:val="00471337"/>
    <w:rsid w:val="0047383D"/>
    <w:rsid w:val="00474471"/>
    <w:rsid w:val="00476C3A"/>
    <w:rsid w:val="00480584"/>
    <w:rsid w:val="0048152C"/>
    <w:rsid w:val="00482582"/>
    <w:rsid w:val="0048404B"/>
    <w:rsid w:val="00496369"/>
    <w:rsid w:val="004B0930"/>
    <w:rsid w:val="004C0A4A"/>
    <w:rsid w:val="004C0EA6"/>
    <w:rsid w:val="004C6C8C"/>
    <w:rsid w:val="004C6D05"/>
    <w:rsid w:val="004C76A4"/>
    <w:rsid w:val="004D291F"/>
    <w:rsid w:val="004E02ED"/>
    <w:rsid w:val="004E71F2"/>
    <w:rsid w:val="004F0CC8"/>
    <w:rsid w:val="005035DA"/>
    <w:rsid w:val="00506513"/>
    <w:rsid w:val="00510D9A"/>
    <w:rsid w:val="005375A9"/>
    <w:rsid w:val="005514A2"/>
    <w:rsid w:val="00553A5D"/>
    <w:rsid w:val="0055610C"/>
    <w:rsid w:val="00556925"/>
    <w:rsid w:val="00564635"/>
    <w:rsid w:val="00566A20"/>
    <w:rsid w:val="00575D89"/>
    <w:rsid w:val="00590AA7"/>
    <w:rsid w:val="00593BC8"/>
    <w:rsid w:val="005940A9"/>
    <w:rsid w:val="005B3C75"/>
    <w:rsid w:val="005B61CA"/>
    <w:rsid w:val="005C0212"/>
    <w:rsid w:val="005C4534"/>
    <w:rsid w:val="005C5567"/>
    <w:rsid w:val="005C63EA"/>
    <w:rsid w:val="005D51F8"/>
    <w:rsid w:val="005D6D34"/>
    <w:rsid w:val="005E26F2"/>
    <w:rsid w:val="005E3EAD"/>
    <w:rsid w:val="005E4E8C"/>
    <w:rsid w:val="005E5484"/>
    <w:rsid w:val="005E550C"/>
    <w:rsid w:val="005F3E62"/>
    <w:rsid w:val="005F489A"/>
    <w:rsid w:val="005F754D"/>
    <w:rsid w:val="00605059"/>
    <w:rsid w:val="006054BC"/>
    <w:rsid w:val="0061789D"/>
    <w:rsid w:val="0062340E"/>
    <w:rsid w:val="00632A2D"/>
    <w:rsid w:val="006547B2"/>
    <w:rsid w:val="006621FE"/>
    <w:rsid w:val="00663880"/>
    <w:rsid w:val="00664CB8"/>
    <w:rsid w:val="0067692D"/>
    <w:rsid w:val="00677D6C"/>
    <w:rsid w:val="006970CA"/>
    <w:rsid w:val="006A4092"/>
    <w:rsid w:val="006A4AF2"/>
    <w:rsid w:val="006A6B58"/>
    <w:rsid w:val="006B1638"/>
    <w:rsid w:val="006B29BB"/>
    <w:rsid w:val="006C19AB"/>
    <w:rsid w:val="006C250C"/>
    <w:rsid w:val="006C5019"/>
    <w:rsid w:val="006E59B3"/>
    <w:rsid w:val="006F5ACA"/>
    <w:rsid w:val="006F6AB5"/>
    <w:rsid w:val="00701813"/>
    <w:rsid w:val="00711523"/>
    <w:rsid w:val="007148E5"/>
    <w:rsid w:val="00721E73"/>
    <w:rsid w:val="007236EA"/>
    <w:rsid w:val="00726D03"/>
    <w:rsid w:val="00741A27"/>
    <w:rsid w:val="007528CA"/>
    <w:rsid w:val="00765CC0"/>
    <w:rsid w:val="007660AC"/>
    <w:rsid w:val="00773066"/>
    <w:rsid w:val="0077391F"/>
    <w:rsid w:val="00774638"/>
    <w:rsid w:val="00780761"/>
    <w:rsid w:val="00780A79"/>
    <w:rsid w:val="00784481"/>
    <w:rsid w:val="0079114B"/>
    <w:rsid w:val="007940D9"/>
    <w:rsid w:val="007970B1"/>
    <w:rsid w:val="007A52AB"/>
    <w:rsid w:val="007B1DD6"/>
    <w:rsid w:val="007B6339"/>
    <w:rsid w:val="007B7730"/>
    <w:rsid w:val="007C04CC"/>
    <w:rsid w:val="007C659E"/>
    <w:rsid w:val="007D59BB"/>
    <w:rsid w:val="007D6A39"/>
    <w:rsid w:val="007D714E"/>
    <w:rsid w:val="007F6937"/>
    <w:rsid w:val="0081180A"/>
    <w:rsid w:val="0082241E"/>
    <w:rsid w:val="008405CA"/>
    <w:rsid w:val="0084747B"/>
    <w:rsid w:val="00854286"/>
    <w:rsid w:val="00856038"/>
    <w:rsid w:val="00856879"/>
    <w:rsid w:val="00857854"/>
    <w:rsid w:val="00864105"/>
    <w:rsid w:val="008827CD"/>
    <w:rsid w:val="00885AC5"/>
    <w:rsid w:val="00887B89"/>
    <w:rsid w:val="008963BC"/>
    <w:rsid w:val="008A28C5"/>
    <w:rsid w:val="008A5EB0"/>
    <w:rsid w:val="008A73DC"/>
    <w:rsid w:val="008B6A77"/>
    <w:rsid w:val="008D411D"/>
    <w:rsid w:val="008E0603"/>
    <w:rsid w:val="008E0C63"/>
    <w:rsid w:val="008E4D73"/>
    <w:rsid w:val="008E5DF6"/>
    <w:rsid w:val="008F6573"/>
    <w:rsid w:val="008F7C1A"/>
    <w:rsid w:val="00905040"/>
    <w:rsid w:val="00911339"/>
    <w:rsid w:val="0091779C"/>
    <w:rsid w:val="00920E1D"/>
    <w:rsid w:val="00925521"/>
    <w:rsid w:val="00927721"/>
    <w:rsid w:val="00934F7E"/>
    <w:rsid w:val="00936D89"/>
    <w:rsid w:val="00944DB4"/>
    <w:rsid w:val="009454EA"/>
    <w:rsid w:val="00950876"/>
    <w:rsid w:val="00952287"/>
    <w:rsid w:val="0095491F"/>
    <w:rsid w:val="009722B0"/>
    <w:rsid w:val="009729CA"/>
    <w:rsid w:val="00972A77"/>
    <w:rsid w:val="00981C34"/>
    <w:rsid w:val="009A0462"/>
    <w:rsid w:val="009B16E8"/>
    <w:rsid w:val="009B27D7"/>
    <w:rsid w:val="009B33E9"/>
    <w:rsid w:val="009B5CE6"/>
    <w:rsid w:val="009C4049"/>
    <w:rsid w:val="009D3BDA"/>
    <w:rsid w:val="009E12F4"/>
    <w:rsid w:val="009E516A"/>
    <w:rsid w:val="009F4D41"/>
    <w:rsid w:val="00A05C11"/>
    <w:rsid w:val="00A14BB7"/>
    <w:rsid w:val="00A21884"/>
    <w:rsid w:val="00A23D87"/>
    <w:rsid w:val="00A27FBD"/>
    <w:rsid w:val="00A4124E"/>
    <w:rsid w:val="00A508EC"/>
    <w:rsid w:val="00A60174"/>
    <w:rsid w:val="00A607C5"/>
    <w:rsid w:val="00A65F9F"/>
    <w:rsid w:val="00A67758"/>
    <w:rsid w:val="00A679D2"/>
    <w:rsid w:val="00A70525"/>
    <w:rsid w:val="00A7769F"/>
    <w:rsid w:val="00A85A4F"/>
    <w:rsid w:val="00A91E64"/>
    <w:rsid w:val="00A92600"/>
    <w:rsid w:val="00A9333E"/>
    <w:rsid w:val="00A94755"/>
    <w:rsid w:val="00A966D4"/>
    <w:rsid w:val="00AA39D1"/>
    <w:rsid w:val="00AA577A"/>
    <w:rsid w:val="00AB3672"/>
    <w:rsid w:val="00AB6F3F"/>
    <w:rsid w:val="00AC38BB"/>
    <w:rsid w:val="00AD495F"/>
    <w:rsid w:val="00AD4E24"/>
    <w:rsid w:val="00AD72EA"/>
    <w:rsid w:val="00AE0BAD"/>
    <w:rsid w:val="00AE1104"/>
    <w:rsid w:val="00AE4213"/>
    <w:rsid w:val="00B1083B"/>
    <w:rsid w:val="00B25169"/>
    <w:rsid w:val="00B37322"/>
    <w:rsid w:val="00B45E88"/>
    <w:rsid w:val="00B47C00"/>
    <w:rsid w:val="00B522B3"/>
    <w:rsid w:val="00B61588"/>
    <w:rsid w:val="00B70125"/>
    <w:rsid w:val="00B703A8"/>
    <w:rsid w:val="00BA0A0F"/>
    <w:rsid w:val="00BA2CD5"/>
    <w:rsid w:val="00BA4B8E"/>
    <w:rsid w:val="00BA7A4A"/>
    <w:rsid w:val="00BB02B7"/>
    <w:rsid w:val="00BB0852"/>
    <w:rsid w:val="00BB0EEE"/>
    <w:rsid w:val="00BB4504"/>
    <w:rsid w:val="00BC6FB8"/>
    <w:rsid w:val="00BE79FA"/>
    <w:rsid w:val="00C1444B"/>
    <w:rsid w:val="00C156A5"/>
    <w:rsid w:val="00C27A85"/>
    <w:rsid w:val="00C41B68"/>
    <w:rsid w:val="00C45615"/>
    <w:rsid w:val="00C55F8E"/>
    <w:rsid w:val="00C616CF"/>
    <w:rsid w:val="00C7179C"/>
    <w:rsid w:val="00C73968"/>
    <w:rsid w:val="00C7485F"/>
    <w:rsid w:val="00C76887"/>
    <w:rsid w:val="00C77B9C"/>
    <w:rsid w:val="00C87DDA"/>
    <w:rsid w:val="00C94B1A"/>
    <w:rsid w:val="00C94D8B"/>
    <w:rsid w:val="00C94E98"/>
    <w:rsid w:val="00C94FCF"/>
    <w:rsid w:val="00CA4C4A"/>
    <w:rsid w:val="00CC189E"/>
    <w:rsid w:val="00CD3D2D"/>
    <w:rsid w:val="00CD6368"/>
    <w:rsid w:val="00CF0319"/>
    <w:rsid w:val="00CF5323"/>
    <w:rsid w:val="00D01EA7"/>
    <w:rsid w:val="00D116CD"/>
    <w:rsid w:val="00D20881"/>
    <w:rsid w:val="00D32EE6"/>
    <w:rsid w:val="00D40A86"/>
    <w:rsid w:val="00D4560C"/>
    <w:rsid w:val="00D47A63"/>
    <w:rsid w:val="00D60A53"/>
    <w:rsid w:val="00D61714"/>
    <w:rsid w:val="00D61A7D"/>
    <w:rsid w:val="00D634C8"/>
    <w:rsid w:val="00D74BFF"/>
    <w:rsid w:val="00D8196E"/>
    <w:rsid w:val="00DA00F4"/>
    <w:rsid w:val="00DA0F74"/>
    <w:rsid w:val="00DA6CC9"/>
    <w:rsid w:val="00DB477C"/>
    <w:rsid w:val="00DB657A"/>
    <w:rsid w:val="00DD6AFA"/>
    <w:rsid w:val="00DE4526"/>
    <w:rsid w:val="00E02CCC"/>
    <w:rsid w:val="00E04F25"/>
    <w:rsid w:val="00E05C85"/>
    <w:rsid w:val="00E24D3B"/>
    <w:rsid w:val="00E26BC4"/>
    <w:rsid w:val="00E36470"/>
    <w:rsid w:val="00E40199"/>
    <w:rsid w:val="00E50385"/>
    <w:rsid w:val="00E527A7"/>
    <w:rsid w:val="00E54E31"/>
    <w:rsid w:val="00E6408B"/>
    <w:rsid w:val="00E65E08"/>
    <w:rsid w:val="00E664C6"/>
    <w:rsid w:val="00E7463A"/>
    <w:rsid w:val="00E75320"/>
    <w:rsid w:val="00E75D96"/>
    <w:rsid w:val="00E76AAA"/>
    <w:rsid w:val="00E865A5"/>
    <w:rsid w:val="00E90EEE"/>
    <w:rsid w:val="00E91023"/>
    <w:rsid w:val="00E951CC"/>
    <w:rsid w:val="00EA03DE"/>
    <w:rsid w:val="00EA212C"/>
    <w:rsid w:val="00EB6A90"/>
    <w:rsid w:val="00ED69D3"/>
    <w:rsid w:val="00EE2D1A"/>
    <w:rsid w:val="00EF2741"/>
    <w:rsid w:val="00EF7B43"/>
    <w:rsid w:val="00F037A0"/>
    <w:rsid w:val="00F047B3"/>
    <w:rsid w:val="00F24285"/>
    <w:rsid w:val="00F403C8"/>
    <w:rsid w:val="00F52BCB"/>
    <w:rsid w:val="00F741B1"/>
    <w:rsid w:val="00F74A7C"/>
    <w:rsid w:val="00F77B79"/>
    <w:rsid w:val="00FA7DFA"/>
    <w:rsid w:val="00FB2B61"/>
    <w:rsid w:val="00FB6261"/>
    <w:rsid w:val="00FB638D"/>
    <w:rsid w:val="00FD084D"/>
    <w:rsid w:val="00FE60A0"/>
    <w:rsid w:val="00FE728F"/>
    <w:rsid w:val="1451ABBB"/>
    <w:rsid w:val="327111A6"/>
    <w:rsid w:val="49555146"/>
    <w:rsid w:val="6B028B21"/>
    <w:rsid w:val="7404F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A0CD9"/>
  <w15:docId w15:val="{777EEEF7-759A-48A7-9573-6BFA8074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C8"/>
    <w:pPr>
      <w:ind w:left="720"/>
      <w:contextualSpacing/>
    </w:pPr>
  </w:style>
  <w:style w:type="paragraph" w:styleId="BalloonText">
    <w:name w:val="Balloon Text"/>
    <w:basedOn w:val="Normal"/>
    <w:link w:val="BalloonTextChar"/>
    <w:uiPriority w:val="99"/>
    <w:semiHidden/>
    <w:unhideWhenUsed/>
    <w:rsid w:val="00773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66"/>
    <w:rPr>
      <w:rFonts w:ascii="Segoe UI" w:hAnsi="Segoe UI" w:cs="Segoe UI"/>
      <w:sz w:val="18"/>
      <w:szCs w:val="18"/>
    </w:rPr>
  </w:style>
  <w:style w:type="character" w:styleId="CommentReference">
    <w:name w:val="annotation reference"/>
    <w:basedOn w:val="DefaultParagraphFont"/>
    <w:uiPriority w:val="99"/>
    <w:semiHidden/>
    <w:unhideWhenUsed/>
    <w:rsid w:val="00DD6AFA"/>
    <w:rPr>
      <w:sz w:val="16"/>
      <w:szCs w:val="16"/>
    </w:rPr>
  </w:style>
  <w:style w:type="paragraph" w:styleId="CommentText">
    <w:name w:val="annotation text"/>
    <w:basedOn w:val="Normal"/>
    <w:link w:val="CommentTextChar"/>
    <w:uiPriority w:val="99"/>
    <w:semiHidden/>
    <w:unhideWhenUsed/>
    <w:rsid w:val="00DD6AFA"/>
    <w:pPr>
      <w:spacing w:line="240" w:lineRule="auto"/>
    </w:pPr>
    <w:rPr>
      <w:sz w:val="20"/>
      <w:szCs w:val="20"/>
    </w:rPr>
  </w:style>
  <w:style w:type="character" w:customStyle="1" w:styleId="CommentTextChar">
    <w:name w:val="Comment Text Char"/>
    <w:basedOn w:val="DefaultParagraphFont"/>
    <w:link w:val="CommentText"/>
    <w:uiPriority w:val="99"/>
    <w:semiHidden/>
    <w:rsid w:val="00DD6AFA"/>
    <w:rPr>
      <w:sz w:val="20"/>
      <w:szCs w:val="20"/>
    </w:rPr>
  </w:style>
  <w:style w:type="paragraph" w:styleId="CommentSubject">
    <w:name w:val="annotation subject"/>
    <w:basedOn w:val="CommentText"/>
    <w:next w:val="CommentText"/>
    <w:link w:val="CommentSubjectChar"/>
    <w:uiPriority w:val="99"/>
    <w:semiHidden/>
    <w:unhideWhenUsed/>
    <w:rsid w:val="00DD6AFA"/>
    <w:rPr>
      <w:b/>
      <w:bCs/>
    </w:rPr>
  </w:style>
  <w:style w:type="character" w:customStyle="1" w:styleId="CommentSubjectChar">
    <w:name w:val="Comment Subject Char"/>
    <w:basedOn w:val="CommentTextChar"/>
    <w:link w:val="CommentSubject"/>
    <w:uiPriority w:val="99"/>
    <w:semiHidden/>
    <w:rsid w:val="00DD6AFA"/>
    <w:rPr>
      <w:b/>
      <w:bCs/>
      <w:sz w:val="20"/>
      <w:szCs w:val="20"/>
    </w:rPr>
  </w:style>
  <w:style w:type="character" w:styleId="Hyperlink">
    <w:name w:val="Hyperlink"/>
    <w:basedOn w:val="DefaultParagraphFont"/>
    <w:uiPriority w:val="99"/>
    <w:semiHidden/>
    <w:unhideWhenUsed/>
    <w:rsid w:val="000358C1"/>
    <w:rPr>
      <w:color w:val="0000FF"/>
      <w:u w:val="single"/>
    </w:rPr>
  </w:style>
  <w:style w:type="character" w:styleId="FollowedHyperlink">
    <w:name w:val="FollowedHyperlink"/>
    <w:basedOn w:val="DefaultParagraphFont"/>
    <w:uiPriority w:val="99"/>
    <w:semiHidden/>
    <w:unhideWhenUsed/>
    <w:rsid w:val="000358C1"/>
    <w:rPr>
      <w:color w:val="800080"/>
      <w:u w:val="single"/>
    </w:rPr>
  </w:style>
  <w:style w:type="paragraph" w:customStyle="1" w:styleId="xl65">
    <w:name w:val="xl65"/>
    <w:basedOn w:val="Normal"/>
    <w:rsid w:val="000358C1"/>
    <w:pP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66">
    <w:name w:val="xl66"/>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67">
    <w:name w:val="xl67"/>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68">
    <w:name w:val="xl68"/>
    <w:basedOn w:val="Normal"/>
    <w:rsid w:val="000358C1"/>
    <w:pP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69">
    <w:name w:val="xl69"/>
    <w:basedOn w:val="Normal"/>
    <w:rsid w:val="00035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70">
    <w:name w:val="xl70"/>
    <w:basedOn w:val="Normal"/>
    <w:rsid w:val="00035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71">
    <w:name w:val="xl71"/>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2">
    <w:name w:val="xl72"/>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3">
    <w:name w:val="xl73"/>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4">
    <w:name w:val="xl74"/>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5">
    <w:name w:val="xl75"/>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6">
    <w:name w:val="xl76"/>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7">
    <w:name w:val="xl77"/>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8">
    <w:name w:val="xl78"/>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9">
    <w:name w:val="xl79"/>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0">
    <w:name w:val="xl80"/>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1">
    <w:name w:val="xl81"/>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2">
    <w:name w:val="xl82"/>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3">
    <w:name w:val="xl83"/>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84">
    <w:name w:val="xl84"/>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85">
    <w:name w:val="xl85"/>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6">
    <w:name w:val="xl86"/>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7">
    <w:name w:val="xl87"/>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8">
    <w:name w:val="xl88"/>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9">
    <w:name w:val="xl89"/>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0">
    <w:name w:val="xl90"/>
    <w:basedOn w:val="Normal"/>
    <w:rsid w:val="000358C1"/>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91">
    <w:name w:val="xl91"/>
    <w:basedOn w:val="Normal"/>
    <w:rsid w:val="000358C1"/>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92">
    <w:name w:val="xl92"/>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3">
    <w:name w:val="xl93"/>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94">
    <w:name w:val="xl94"/>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jc w:val="right"/>
      <w:textAlignment w:val="center"/>
    </w:pPr>
    <w:rPr>
      <w:rFonts w:ascii="Times New Roman" w:eastAsia="Times New Roman" w:hAnsi="Times New Roman" w:cs="Times New Roman"/>
      <w:b/>
      <w:bCs/>
      <w:color w:val="0000FF"/>
      <w:sz w:val="24"/>
      <w:szCs w:val="24"/>
    </w:rPr>
  </w:style>
  <w:style w:type="paragraph" w:customStyle="1" w:styleId="xl95">
    <w:name w:val="xl95"/>
    <w:basedOn w:val="Normal"/>
    <w:rsid w:val="000358C1"/>
    <w:pP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styleId="Header">
    <w:name w:val="header"/>
    <w:basedOn w:val="Normal"/>
    <w:link w:val="HeaderChar"/>
    <w:uiPriority w:val="99"/>
    <w:unhideWhenUsed/>
    <w:rsid w:val="003C2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7B8"/>
  </w:style>
  <w:style w:type="paragraph" w:styleId="Footer">
    <w:name w:val="footer"/>
    <w:basedOn w:val="Normal"/>
    <w:link w:val="FooterChar"/>
    <w:uiPriority w:val="99"/>
    <w:unhideWhenUsed/>
    <w:rsid w:val="003C2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7B8"/>
  </w:style>
  <w:style w:type="paragraph" w:styleId="FootnoteText">
    <w:name w:val="footnote text"/>
    <w:basedOn w:val="Normal"/>
    <w:link w:val="FootnoteTextChar"/>
    <w:uiPriority w:val="99"/>
    <w:semiHidden/>
    <w:unhideWhenUsed/>
    <w:rsid w:val="00157E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E4D"/>
    <w:rPr>
      <w:sz w:val="20"/>
      <w:szCs w:val="20"/>
    </w:rPr>
  </w:style>
  <w:style w:type="character" w:styleId="FootnoteReference">
    <w:name w:val="footnote reference"/>
    <w:basedOn w:val="DefaultParagraphFont"/>
    <w:uiPriority w:val="99"/>
    <w:semiHidden/>
    <w:unhideWhenUsed/>
    <w:rsid w:val="00157E4D"/>
    <w:rPr>
      <w:vertAlign w:val="superscript"/>
    </w:rPr>
  </w:style>
  <w:style w:type="character" w:styleId="Emphasis">
    <w:name w:val="Emphasis"/>
    <w:basedOn w:val="DefaultParagraphFont"/>
    <w:uiPriority w:val="20"/>
    <w:qFormat/>
    <w:rsid w:val="00663880"/>
    <w:rPr>
      <w:i/>
      <w:iCs/>
    </w:rPr>
  </w:style>
  <w:style w:type="table" w:styleId="TableGrid">
    <w:name w:val="Table Grid"/>
    <w:basedOn w:val="TableNormal"/>
    <w:uiPriority w:val="39"/>
    <w:rsid w:val="0060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0828">
      <w:bodyDiv w:val="1"/>
      <w:marLeft w:val="0"/>
      <w:marRight w:val="0"/>
      <w:marTop w:val="0"/>
      <w:marBottom w:val="0"/>
      <w:divBdr>
        <w:top w:val="none" w:sz="0" w:space="0" w:color="auto"/>
        <w:left w:val="none" w:sz="0" w:space="0" w:color="auto"/>
        <w:bottom w:val="none" w:sz="0" w:space="0" w:color="auto"/>
        <w:right w:val="none" w:sz="0" w:space="0" w:color="auto"/>
      </w:divBdr>
    </w:div>
    <w:div w:id="233201743">
      <w:bodyDiv w:val="1"/>
      <w:marLeft w:val="0"/>
      <w:marRight w:val="0"/>
      <w:marTop w:val="0"/>
      <w:marBottom w:val="0"/>
      <w:divBdr>
        <w:top w:val="none" w:sz="0" w:space="0" w:color="auto"/>
        <w:left w:val="none" w:sz="0" w:space="0" w:color="auto"/>
        <w:bottom w:val="none" w:sz="0" w:space="0" w:color="auto"/>
        <w:right w:val="none" w:sz="0" w:space="0" w:color="auto"/>
      </w:divBdr>
    </w:div>
    <w:div w:id="383875640">
      <w:bodyDiv w:val="1"/>
      <w:marLeft w:val="0"/>
      <w:marRight w:val="0"/>
      <w:marTop w:val="0"/>
      <w:marBottom w:val="0"/>
      <w:divBdr>
        <w:top w:val="none" w:sz="0" w:space="0" w:color="auto"/>
        <w:left w:val="none" w:sz="0" w:space="0" w:color="auto"/>
        <w:bottom w:val="none" w:sz="0" w:space="0" w:color="auto"/>
        <w:right w:val="none" w:sz="0" w:space="0" w:color="auto"/>
      </w:divBdr>
    </w:div>
    <w:div w:id="409430523">
      <w:bodyDiv w:val="1"/>
      <w:marLeft w:val="0"/>
      <w:marRight w:val="0"/>
      <w:marTop w:val="0"/>
      <w:marBottom w:val="0"/>
      <w:divBdr>
        <w:top w:val="none" w:sz="0" w:space="0" w:color="auto"/>
        <w:left w:val="none" w:sz="0" w:space="0" w:color="auto"/>
        <w:bottom w:val="none" w:sz="0" w:space="0" w:color="auto"/>
        <w:right w:val="none" w:sz="0" w:space="0" w:color="auto"/>
      </w:divBdr>
    </w:div>
    <w:div w:id="419790808">
      <w:bodyDiv w:val="1"/>
      <w:marLeft w:val="0"/>
      <w:marRight w:val="0"/>
      <w:marTop w:val="0"/>
      <w:marBottom w:val="0"/>
      <w:divBdr>
        <w:top w:val="none" w:sz="0" w:space="0" w:color="auto"/>
        <w:left w:val="none" w:sz="0" w:space="0" w:color="auto"/>
        <w:bottom w:val="none" w:sz="0" w:space="0" w:color="auto"/>
        <w:right w:val="none" w:sz="0" w:space="0" w:color="auto"/>
      </w:divBdr>
    </w:div>
    <w:div w:id="522666149">
      <w:bodyDiv w:val="1"/>
      <w:marLeft w:val="0"/>
      <w:marRight w:val="0"/>
      <w:marTop w:val="0"/>
      <w:marBottom w:val="0"/>
      <w:divBdr>
        <w:top w:val="none" w:sz="0" w:space="0" w:color="auto"/>
        <w:left w:val="none" w:sz="0" w:space="0" w:color="auto"/>
        <w:bottom w:val="none" w:sz="0" w:space="0" w:color="auto"/>
        <w:right w:val="none" w:sz="0" w:space="0" w:color="auto"/>
      </w:divBdr>
    </w:div>
    <w:div w:id="584730045">
      <w:bodyDiv w:val="1"/>
      <w:marLeft w:val="0"/>
      <w:marRight w:val="0"/>
      <w:marTop w:val="0"/>
      <w:marBottom w:val="0"/>
      <w:divBdr>
        <w:top w:val="none" w:sz="0" w:space="0" w:color="auto"/>
        <w:left w:val="none" w:sz="0" w:space="0" w:color="auto"/>
        <w:bottom w:val="none" w:sz="0" w:space="0" w:color="auto"/>
        <w:right w:val="none" w:sz="0" w:space="0" w:color="auto"/>
      </w:divBdr>
    </w:div>
    <w:div w:id="595285252">
      <w:bodyDiv w:val="1"/>
      <w:marLeft w:val="0"/>
      <w:marRight w:val="0"/>
      <w:marTop w:val="0"/>
      <w:marBottom w:val="0"/>
      <w:divBdr>
        <w:top w:val="none" w:sz="0" w:space="0" w:color="auto"/>
        <w:left w:val="none" w:sz="0" w:space="0" w:color="auto"/>
        <w:bottom w:val="none" w:sz="0" w:space="0" w:color="auto"/>
        <w:right w:val="none" w:sz="0" w:space="0" w:color="auto"/>
      </w:divBdr>
    </w:div>
    <w:div w:id="783501703">
      <w:bodyDiv w:val="1"/>
      <w:marLeft w:val="0"/>
      <w:marRight w:val="0"/>
      <w:marTop w:val="0"/>
      <w:marBottom w:val="0"/>
      <w:divBdr>
        <w:top w:val="none" w:sz="0" w:space="0" w:color="auto"/>
        <w:left w:val="none" w:sz="0" w:space="0" w:color="auto"/>
        <w:bottom w:val="none" w:sz="0" w:space="0" w:color="auto"/>
        <w:right w:val="none" w:sz="0" w:space="0" w:color="auto"/>
      </w:divBdr>
    </w:div>
    <w:div w:id="802574990">
      <w:bodyDiv w:val="1"/>
      <w:marLeft w:val="0"/>
      <w:marRight w:val="0"/>
      <w:marTop w:val="0"/>
      <w:marBottom w:val="0"/>
      <w:divBdr>
        <w:top w:val="none" w:sz="0" w:space="0" w:color="auto"/>
        <w:left w:val="none" w:sz="0" w:space="0" w:color="auto"/>
        <w:bottom w:val="none" w:sz="0" w:space="0" w:color="auto"/>
        <w:right w:val="none" w:sz="0" w:space="0" w:color="auto"/>
      </w:divBdr>
    </w:div>
    <w:div w:id="930964711">
      <w:bodyDiv w:val="1"/>
      <w:marLeft w:val="0"/>
      <w:marRight w:val="0"/>
      <w:marTop w:val="0"/>
      <w:marBottom w:val="0"/>
      <w:divBdr>
        <w:top w:val="none" w:sz="0" w:space="0" w:color="auto"/>
        <w:left w:val="none" w:sz="0" w:space="0" w:color="auto"/>
        <w:bottom w:val="none" w:sz="0" w:space="0" w:color="auto"/>
        <w:right w:val="none" w:sz="0" w:space="0" w:color="auto"/>
      </w:divBdr>
    </w:div>
    <w:div w:id="1039427722">
      <w:bodyDiv w:val="1"/>
      <w:marLeft w:val="0"/>
      <w:marRight w:val="0"/>
      <w:marTop w:val="0"/>
      <w:marBottom w:val="0"/>
      <w:divBdr>
        <w:top w:val="none" w:sz="0" w:space="0" w:color="auto"/>
        <w:left w:val="none" w:sz="0" w:space="0" w:color="auto"/>
        <w:bottom w:val="none" w:sz="0" w:space="0" w:color="auto"/>
        <w:right w:val="none" w:sz="0" w:space="0" w:color="auto"/>
      </w:divBdr>
    </w:div>
    <w:div w:id="1379548892">
      <w:bodyDiv w:val="1"/>
      <w:marLeft w:val="0"/>
      <w:marRight w:val="0"/>
      <w:marTop w:val="0"/>
      <w:marBottom w:val="0"/>
      <w:divBdr>
        <w:top w:val="none" w:sz="0" w:space="0" w:color="auto"/>
        <w:left w:val="none" w:sz="0" w:space="0" w:color="auto"/>
        <w:bottom w:val="none" w:sz="0" w:space="0" w:color="auto"/>
        <w:right w:val="none" w:sz="0" w:space="0" w:color="auto"/>
      </w:divBdr>
    </w:div>
    <w:div w:id="1396968954">
      <w:bodyDiv w:val="1"/>
      <w:marLeft w:val="0"/>
      <w:marRight w:val="0"/>
      <w:marTop w:val="0"/>
      <w:marBottom w:val="0"/>
      <w:divBdr>
        <w:top w:val="none" w:sz="0" w:space="0" w:color="auto"/>
        <w:left w:val="none" w:sz="0" w:space="0" w:color="auto"/>
        <w:bottom w:val="none" w:sz="0" w:space="0" w:color="auto"/>
        <w:right w:val="none" w:sz="0" w:space="0" w:color="auto"/>
      </w:divBdr>
    </w:div>
    <w:div w:id="1561555870">
      <w:bodyDiv w:val="1"/>
      <w:marLeft w:val="0"/>
      <w:marRight w:val="0"/>
      <w:marTop w:val="0"/>
      <w:marBottom w:val="0"/>
      <w:divBdr>
        <w:top w:val="none" w:sz="0" w:space="0" w:color="auto"/>
        <w:left w:val="none" w:sz="0" w:space="0" w:color="auto"/>
        <w:bottom w:val="none" w:sz="0" w:space="0" w:color="auto"/>
        <w:right w:val="none" w:sz="0" w:space="0" w:color="auto"/>
      </w:divBdr>
    </w:div>
    <w:div w:id="1728261981">
      <w:bodyDiv w:val="1"/>
      <w:marLeft w:val="0"/>
      <w:marRight w:val="0"/>
      <w:marTop w:val="0"/>
      <w:marBottom w:val="0"/>
      <w:divBdr>
        <w:top w:val="none" w:sz="0" w:space="0" w:color="auto"/>
        <w:left w:val="none" w:sz="0" w:space="0" w:color="auto"/>
        <w:bottom w:val="none" w:sz="0" w:space="0" w:color="auto"/>
        <w:right w:val="none" w:sz="0" w:space="0" w:color="auto"/>
      </w:divBdr>
    </w:div>
    <w:div w:id="1927612757">
      <w:bodyDiv w:val="1"/>
      <w:marLeft w:val="0"/>
      <w:marRight w:val="0"/>
      <w:marTop w:val="0"/>
      <w:marBottom w:val="0"/>
      <w:divBdr>
        <w:top w:val="none" w:sz="0" w:space="0" w:color="auto"/>
        <w:left w:val="none" w:sz="0" w:space="0" w:color="auto"/>
        <w:bottom w:val="none" w:sz="0" w:space="0" w:color="auto"/>
        <w:right w:val="none" w:sz="0" w:space="0" w:color="auto"/>
      </w:divBdr>
    </w:div>
    <w:div w:id="1962032478">
      <w:bodyDiv w:val="1"/>
      <w:marLeft w:val="0"/>
      <w:marRight w:val="0"/>
      <w:marTop w:val="0"/>
      <w:marBottom w:val="0"/>
      <w:divBdr>
        <w:top w:val="none" w:sz="0" w:space="0" w:color="auto"/>
        <w:left w:val="none" w:sz="0" w:space="0" w:color="auto"/>
        <w:bottom w:val="none" w:sz="0" w:space="0" w:color="auto"/>
        <w:right w:val="none" w:sz="0" w:space="0" w:color="auto"/>
      </w:divBdr>
    </w:div>
    <w:div w:id="2031174772">
      <w:bodyDiv w:val="1"/>
      <w:marLeft w:val="0"/>
      <w:marRight w:val="0"/>
      <w:marTop w:val="0"/>
      <w:marBottom w:val="0"/>
      <w:divBdr>
        <w:top w:val="none" w:sz="0" w:space="0" w:color="auto"/>
        <w:left w:val="none" w:sz="0" w:space="0" w:color="auto"/>
        <w:bottom w:val="none" w:sz="0" w:space="0" w:color="auto"/>
        <w:right w:val="none" w:sz="0" w:space="0" w:color="auto"/>
      </w:divBdr>
    </w:div>
    <w:div w:id="2057007377">
      <w:bodyDiv w:val="1"/>
      <w:marLeft w:val="0"/>
      <w:marRight w:val="0"/>
      <w:marTop w:val="0"/>
      <w:marBottom w:val="0"/>
      <w:divBdr>
        <w:top w:val="none" w:sz="0" w:space="0" w:color="auto"/>
        <w:left w:val="none" w:sz="0" w:space="0" w:color="auto"/>
        <w:bottom w:val="none" w:sz="0" w:space="0" w:color="auto"/>
        <w:right w:val="none" w:sz="0" w:space="0" w:color="auto"/>
      </w:divBdr>
    </w:div>
    <w:div w:id="21338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508F-2867-43A0-81F0-68BB4008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1035</Words>
  <Characters>5900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 Trouvilliez</dc:creator>
  <cp:lastModifiedBy>Jeannine Dicken</cp:lastModifiedBy>
  <cp:revision>2</cp:revision>
  <cp:lastPrinted>2023-06-13T05:52:00Z</cp:lastPrinted>
  <dcterms:created xsi:type="dcterms:W3CDTF">2023-06-21T11:02:00Z</dcterms:created>
  <dcterms:modified xsi:type="dcterms:W3CDTF">2023-06-21T11:02:00Z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9137ee8ade1ba57b65ed0d7833e37023a8522ecbe8bdacdb351a75bff1b2c6f4</vt:lpwstr>
  </property>
</Properties>
</file>