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9920" w14:textId="77777777" w:rsidR="00835117" w:rsidRDefault="00835117" w:rsidP="0087707B">
      <w:pPr>
        <w:ind w:left="-240"/>
        <w:jc w:val="center"/>
        <w:rPr>
          <w:b/>
          <w:sz w:val="28"/>
          <w:szCs w:val="28"/>
        </w:rPr>
      </w:pPr>
    </w:p>
    <w:p w14:paraId="7013830B" w14:textId="77777777" w:rsidR="00835117" w:rsidRDefault="00835117" w:rsidP="0087707B">
      <w:pPr>
        <w:ind w:left="-240"/>
        <w:jc w:val="center"/>
        <w:rPr>
          <w:b/>
          <w:sz w:val="28"/>
          <w:szCs w:val="28"/>
        </w:rPr>
      </w:pPr>
    </w:p>
    <w:p w14:paraId="3F1F4A58" w14:textId="77777777" w:rsidR="00835117" w:rsidRDefault="00835117" w:rsidP="0087707B">
      <w:pPr>
        <w:ind w:left="-240"/>
        <w:jc w:val="center"/>
        <w:rPr>
          <w:b/>
          <w:sz w:val="28"/>
          <w:szCs w:val="28"/>
        </w:rPr>
      </w:pPr>
    </w:p>
    <w:p w14:paraId="2D307825" w14:textId="77777777" w:rsidR="00835117" w:rsidRDefault="00835117" w:rsidP="0087707B">
      <w:pPr>
        <w:ind w:left="-240"/>
        <w:jc w:val="center"/>
        <w:rPr>
          <w:b/>
          <w:sz w:val="28"/>
          <w:szCs w:val="28"/>
        </w:rPr>
      </w:pPr>
    </w:p>
    <w:p w14:paraId="744888E8" w14:textId="77777777" w:rsidR="00835117" w:rsidRDefault="00835117" w:rsidP="0087707B">
      <w:pPr>
        <w:ind w:left="-240"/>
        <w:jc w:val="center"/>
        <w:rPr>
          <w:b/>
          <w:sz w:val="28"/>
          <w:szCs w:val="28"/>
        </w:rPr>
      </w:pPr>
    </w:p>
    <w:p w14:paraId="4216FEFC" w14:textId="0153D977" w:rsidR="0087707B" w:rsidRPr="00151003" w:rsidRDefault="001C6BCA" w:rsidP="0087707B">
      <w:pPr>
        <w:ind w:left="-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 of the tasks to be implemented by the </w:t>
      </w:r>
      <w:r w:rsidR="00151003" w:rsidRPr="00151003">
        <w:rPr>
          <w:b/>
          <w:sz w:val="28"/>
          <w:szCs w:val="28"/>
        </w:rPr>
        <w:t xml:space="preserve">Secretariat </w:t>
      </w:r>
      <w:r>
        <w:rPr>
          <w:b/>
          <w:sz w:val="28"/>
          <w:szCs w:val="28"/>
        </w:rPr>
        <w:t xml:space="preserve">in </w:t>
      </w:r>
      <w:r w:rsidR="00151003" w:rsidRPr="00151003">
        <w:rPr>
          <w:b/>
          <w:sz w:val="28"/>
          <w:szCs w:val="28"/>
        </w:rPr>
        <w:t>2022</w:t>
      </w:r>
    </w:p>
    <w:p w14:paraId="67A0AAF9" w14:textId="65CCE912" w:rsidR="002B530E" w:rsidRDefault="002B530E" w:rsidP="002B530E">
      <w:pPr>
        <w:jc w:val="center"/>
        <w:rPr>
          <w:b/>
          <w:sz w:val="28"/>
          <w:szCs w:val="28"/>
        </w:rPr>
      </w:pPr>
    </w:p>
    <w:p w14:paraId="4B621FB0" w14:textId="0D50B726" w:rsidR="002F0EEF" w:rsidRPr="0099011E" w:rsidRDefault="00C57BFF" w:rsidP="00835117">
      <w:pPr>
        <w:jc w:val="both"/>
        <w:rPr>
          <w:bCs/>
          <w:sz w:val="22"/>
          <w:szCs w:val="22"/>
        </w:rPr>
      </w:pPr>
      <w:r w:rsidRPr="0099011E">
        <w:rPr>
          <w:bCs/>
          <w:sz w:val="22"/>
          <w:szCs w:val="22"/>
        </w:rPr>
        <w:t>Following</w:t>
      </w:r>
      <w:r w:rsidR="00151003" w:rsidRPr="0099011E">
        <w:rPr>
          <w:bCs/>
          <w:sz w:val="22"/>
          <w:szCs w:val="22"/>
        </w:rPr>
        <w:t xml:space="preserve"> a correspondence </w:t>
      </w:r>
      <w:r w:rsidR="007C03F5" w:rsidRPr="0099011E">
        <w:rPr>
          <w:bCs/>
          <w:sz w:val="22"/>
          <w:szCs w:val="22"/>
        </w:rPr>
        <w:t>from the Government of the Netherlands sent to the Chair of the Standing Committee</w:t>
      </w:r>
      <w:r w:rsidR="0099011E" w:rsidRPr="0099011E">
        <w:rPr>
          <w:bCs/>
          <w:sz w:val="22"/>
          <w:szCs w:val="22"/>
        </w:rPr>
        <w:t xml:space="preserve">, </w:t>
      </w:r>
      <w:r w:rsidRPr="0099011E">
        <w:rPr>
          <w:bCs/>
          <w:sz w:val="22"/>
          <w:szCs w:val="22"/>
        </w:rPr>
        <w:t xml:space="preserve">dated </w:t>
      </w:r>
      <w:r w:rsidR="007C03F5" w:rsidRPr="0099011E">
        <w:rPr>
          <w:bCs/>
          <w:sz w:val="22"/>
          <w:szCs w:val="22"/>
        </w:rPr>
        <w:t>17</w:t>
      </w:r>
      <w:r w:rsidR="007C03F5" w:rsidRPr="0099011E">
        <w:rPr>
          <w:bCs/>
          <w:sz w:val="22"/>
          <w:szCs w:val="22"/>
          <w:vertAlign w:val="superscript"/>
        </w:rPr>
        <w:t>th</w:t>
      </w:r>
      <w:r w:rsidR="007C03F5" w:rsidRPr="0099011E">
        <w:rPr>
          <w:bCs/>
          <w:sz w:val="22"/>
          <w:szCs w:val="22"/>
        </w:rPr>
        <w:t xml:space="preserve"> January 2022, the Chair has requested the UNEP/AEWA </w:t>
      </w:r>
      <w:r w:rsidRPr="0099011E">
        <w:rPr>
          <w:bCs/>
          <w:sz w:val="22"/>
          <w:szCs w:val="22"/>
        </w:rPr>
        <w:t xml:space="preserve">Secretariat </w:t>
      </w:r>
      <w:r w:rsidR="007C03F5" w:rsidRPr="0099011E">
        <w:rPr>
          <w:bCs/>
          <w:sz w:val="22"/>
          <w:szCs w:val="22"/>
        </w:rPr>
        <w:t>to present</w:t>
      </w:r>
      <w:r w:rsidR="008D59E3" w:rsidRPr="0099011E">
        <w:rPr>
          <w:bCs/>
          <w:sz w:val="22"/>
          <w:szCs w:val="22"/>
        </w:rPr>
        <w:t xml:space="preserve"> at the 20</w:t>
      </w:r>
      <w:r w:rsidR="008D59E3" w:rsidRPr="0099011E">
        <w:rPr>
          <w:bCs/>
          <w:sz w:val="22"/>
          <w:szCs w:val="22"/>
          <w:vertAlign w:val="superscript"/>
        </w:rPr>
        <w:t>th</w:t>
      </w:r>
      <w:r w:rsidR="008D59E3" w:rsidRPr="0099011E">
        <w:rPr>
          <w:bCs/>
          <w:sz w:val="22"/>
          <w:szCs w:val="22"/>
        </w:rPr>
        <w:t xml:space="preserve"> Meeting of the Standing Committee</w:t>
      </w:r>
      <w:r w:rsidR="007C03F5" w:rsidRPr="0099011E">
        <w:rPr>
          <w:bCs/>
          <w:sz w:val="22"/>
          <w:szCs w:val="22"/>
        </w:rPr>
        <w:t xml:space="preserve"> </w:t>
      </w:r>
      <w:r w:rsidR="008D59E3" w:rsidRPr="0099011E">
        <w:rPr>
          <w:bCs/>
          <w:sz w:val="22"/>
          <w:szCs w:val="22"/>
        </w:rPr>
        <w:t>a</w:t>
      </w:r>
      <w:r w:rsidR="005122FB">
        <w:rPr>
          <w:bCs/>
          <w:sz w:val="22"/>
          <w:szCs w:val="22"/>
        </w:rPr>
        <w:t>n overview of all</w:t>
      </w:r>
      <w:r w:rsidR="008D59E3" w:rsidRPr="0099011E">
        <w:rPr>
          <w:bCs/>
          <w:sz w:val="22"/>
          <w:szCs w:val="22"/>
        </w:rPr>
        <w:t xml:space="preserve"> </w:t>
      </w:r>
      <w:r w:rsidR="0099011E" w:rsidRPr="0099011E">
        <w:rPr>
          <w:bCs/>
          <w:sz w:val="22"/>
          <w:szCs w:val="22"/>
        </w:rPr>
        <w:t xml:space="preserve">Secretariat </w:t>
      </w:r>
      <w:r w:rsidR="005122FB">
        <w:rPr>
          <w:bCs/>
          <w:sz w:val="22"/>
          <w:szCs w:val="22"/>
        </w:rPr>
        <w:t>tasks to be implemented in</w:t>
      </w:r>
      <w:r w:rsidR="008D59E3" w:rsidRPr="0099011E">
        <w:rPr>
          <w:bCs/>
          <w:sz w:val="22"/>
          <w:szCs w:val="22"/>
        </w:rPr>
        <w:t xml:space="preserve"> 2022</w:t>
      </w:r>
      <w:r w:rsidR="007C03F5" w:rsidRPr="0099011E">
        <w:rPr>
          <w:bCs/>
          <w:sz w:val="22"/>
          <w:szCs w:val="22"/>
        </w:rPr>
        <w:t xml:space="preserve">. </w:t>
      </w:r>
    </w:p>
    <w:p w14:paraId="0C85D334" w14:textId="77777777" w:rsidR="002F0EEF" w:rsidRPr="0099011E" w:rsidRDefault="002F0EEF" w:rsidP="00835117">
      <w:pPr>
        <w:jc w:val="both"/>
        <w:rPr>
          <w:bCs/>
          <w:sz w:val="22"/>
          <w:szCs w:val="22"/>
        </w:rPr>
      </w:pPr>
    </w:p>
    <w:p w14:paraId="6E06DC03" w14:textId="1F72FF13" w:rsidR="00E30656" w:rsidRPr="0099011E" w:rsidRDefault="00151003" w:rsidP="00835117">
      <w:pPr>
        <w:jc w:val="both"/>
        <w:rPr>
          <w:bCs/>
          <w:sz w:val="22"/>
          <w:szCs w:val="22"/>
        </w:rPr>
      </w:pPr>
      <w:r w:rsidRPr="0099011E">
        <w:rPr>
          <w:bCs/>
          <w:sz w:val="22"/>
          <w:szCs w:val="22"/>
        </w:rPr>
        <w:t>A</w:t>
      </w:r>
      <w:r w:rsidR="002F0EEF" w:rsidRPr="0099011E">
        <w:rPr>
          <w:bCs/>
          <w:sz w:val="22"/>
          <w:szCs w:val="22"/>
        </w:rPr>
        <w:t xml:space="preserve"> general </w:t>
      </w:r>
      <w:r w:rsidRPr="0099011E">
        <w:rPr>
          <w:bCs/>
          <w:sz w:val="22"/>
          <w:szCs w:val="22"/>
        </w:rPr>
        <w:t xml:space="preserve">overview of all tasks </w:t>
      </w:r>
      <w:r w:rsidR="0099011E" w:rsidRPr="0099011E">
        <w:rPr>
          <w:bCs/>
          <w:sz w:val="22"/>
          <w:szCs w:val="22"/>
        </w:rPr>
        <w:t xml:space="preserve">the </w:t>
      </w:r>
      <w:r w:rsidRPr="0099011E">
        <w:rPr>
          <w:bCs/>
          <w:sz w:val="22"/>
          <w:szCs w:val="22"/>
        </w:rPr>
        <w:t xml:space="preserve">Secretariat will </w:t>
      </w:r>
      <w:r w:rsidR="00D20078" w:rsidRPr="0099011E">
        <w:rPr>
          <w:bCs/>
          <w:sz w:val="22"/>
          <w:szCs w:val="22"/>
        </w:rPr>
        <w:t xml:space="preserve">be </w:t>
      </w:r>
      <w:r w:rsidR="00C57BFF" w:rsidRPr="0099011E">
        <w:rPr>
          <w:bCs/>
          <w:sz w:val="22"/>
          <w:szCs w:val="22"/>
        </w:rPr>
        <w:t xml:space="preserve">undertaking in 2022 </w:t>
      </w:r>
      <w:r w:rsidRPr="0099011E">
        <w:rPr>
          <w:bCs/>
          <w:sz w:val="22"/>
          <w:szCs w:val="22"/>
        </w:rPr>
        <w:t xml:space="preserve">is provided in Annex I. </w:t>
      </w:r>
      <w:r w:rsidR="00962580">
        <w:rPr>
          <w:bCs/>
          <w:sz w:val="22"/>
          <w:szCs w:val="22"/>
        </w:rPr>
        <w:t xml:space="preserve">The overview is split into the four main sections corresponding to the four units of the Secretariat. However, as the overview also shows </w:t>
      </w:r>
      <w:r w:rsidR="00CB1FC0">
        <w:rPr>
          <w:bCs/>
          <w:sz w:val="22"/>
          <w:szCs w:val="22"/>
        </w:rPr>
        <w:t xml:space="preserve">in its last column </w:t>
      </w:r>
      <w:r w:rsidR="00962580">
        <w:rPr>
          <w:bCs/>
          <w:sz w:val="22"/>
          <w:szCs w:val="22"/>
        </w:rPr>
        <w:t xml:space="preserve">many tasks are cross-cutting and work is shared between different units involved. </w:t>
      </w:r>
      <w:r w:rsidR="0099011E" w:rsidRPr="0099011E">
        <w:rPr>
          <w:bCs/>
          <w:sz w:val="22"/>
          <w:szCs w:val="22"/>
        </w:rPr>
        <w:t>T</w:t>
      </w:r>
      <w:r w:rsidR="00E30656" w:rsidRPr="0099011E">
        <w:rPr>
          <w:bCs/>
          <w:sz w:val="22"/>
          <w:szCs w:val="22"/>
        </w:rPr>
        <w:t xml:space="preserve">he </w:t>
      </w:r>
      <w:r w:rsidR="00CB1FC0">
        <w:rPr>
          <w:bCs/>
          <w:sz w:val="22"/>
          <w:szCs w:val="22"/>
        </w:rPr>
        <w:t xml:space="preserve">current </w:t>
      </w:r>
      <w:r w:rsidR="00E30656" w:rsidRPr="0099011E">
        <w:rPr>
          <w:bCs/>
          <w:sz w:val="22"/>
          <w:szCs w:val="22"/>
        </w:rPr>
        <w:t xml:space="preserve">staffing </w:t>
      </w:r>
      <w:r w:rsidR="002F0EEF" w:rsidRPr="0099011E">
        <w:rPr>
          <w:bCs/>
          <w:sz w:val="22"/>
          <w:szCs w:val="22"/>
        </w:rPr>
        <w:t xml:space="preserve">situation of the </w:t>
      </w:r>
      <w:r w:rsidR="00E30656" w:rsidRPr="0099011E">
        <w:rPr>
          <w:bCs/>
          <w:sz w:val="22"/>
          <w:szCs w:val="22"/>
        </w:rPr>
        <w:t>Secretariat</w:t>
      </w:r>
      <w:r w:rsidR="0099011E" w:rsidRPr="0099011E">
        <w:rPr>
          <w:bCs/>
          <w:sz w:val="22"/>
          <w:szCs w:val="22"/>
        </w:rPr>
        <w:t xml:space="preserve"> is described in Annex II</w:t>
      </w:r>
      <w:r w:rsidR="00E30656" w:rsidRPr="0099011E">
        <w:rPr>
          <w:bCs/>
          <w:sz w:val="22"/>
          <w:szCs w:val="22"/>
        </w:rPr>
        <w:t xml:space="preserve">. </w:t>
      </w:r>
      <w:r w:rsidR="007C03F5" w:rsidRPr="0099011E">
        <w:rPr>
          <w:bCs/>
          <w:sz w:val="22"/>
          <w:szCs w:val="22"/>
        </w:rPr>
        <w:t>In addition, Annex II</w:t>
      </w:r>
      <w:r w:rsidR="00E30656" w:rsidRPr="0099011E">
        <w:rPr>
          <w:bCs/>
          <w:sz w:val="22"/>
          <w:szCs w:val="22"/>
        </w:rPr>
        <w:t>I</w:t>
      </w:r>
      <w:r w:rsidR="007C03F5" w:rsidRPr="0099011E">
        <w:rPr>
          <w:bCs/>
          <w:sz w:val="22"/>
          <w:szCs w:val="22"/>
        </w:rPr>
        <w:t xml:space="preserve"> contains a list of all tasks </w:t>
      </w:r>
      <w:r w:rsidR="002F0EEF" w:rsidRPr="0099011E">
        <w:rPr>
          <w:bCs/>
          <w:sz w:val="22"/>
          <w:szCs w:val="22"/>
        </w:rPr>
        <w:t xml:space="preserve">specifically </w:t>
      </w:r>
      <w:r w:rsidR="007C03F5" w:rsidRPr="0099011E">
        <w:rPr>
          <w:bCs/>
          <w:sz w:val="22"/>
          <w:szCs w:val="22"/>
        </w:rPr>
        <w:t>related to the preparations of the 8</w:t>
      </w:r>
      <w:r w:rsidR="007C03F5" w:rsidRPr="0099011E">
        <w:rPr>
          <w:bCs/>
          <w:sz w:val="22"/>
          <w:szCs w:val="22"/>
          <w:vertAlign w:val="superscript"/>
        </w:rPr>
        <w:t>th</w:t>
      </w:r>
      <w:r w:rsidR="00C57BFF" w:rsidRPr="0099011E">
        <w:rPr>
          <w:bCs/>
          <w:sz w:val="22"/>
          <w:szCs w:val="22"/>
        </w:rPr>
        <w:t xml:space="preserve"> </w:t>
      </w:r>
      <w:r w:rsidR="007C03F5" w:rsidRPr="0099011E">
        <w:rPr>
          <w:bCs/>
          <w:sz w:val="22"/>
          <w:szCs w:val="22"/>
        </w:rPr>
        <w:t xml:space="preserve">Session of the Meeting of the Parties scheduled to take place on 26 – 30 September 2022 in Budapest, Hungary. The MOP8 preparations will be in the focus of the Secretariat work throughout the spring and summer period 2022 and prioritized above any other tasks. </w:t>
      </w:r>
    </w:p>
    <w:p w14:paraId="2EB9D5D3" w14:textId="77777777" w:rsidR="0022133C" w:rsidRPr="0099011E" w:rsidRDefault="0022133C" w:rsidP="00835117">
      <w:pPr>
        <w:jc w:val="both"/>
        <w:rPr>
          <w:bCs/>
          <w:sz w:val="22"/>
          <w:szCs w:val="22"/>
        </w:rPr>
      </w:pPr>
    </w:p>
    <w:p w14:paraId="1E62CA59" w14:textId="18E3828B" w:rsidR="00E30656" w:rsidRPr="0099011E" w:rsidRDefault="00E30656" w:rsidP="00E30656">
      <w:pPr>
        <w:jc w:val="both"/>
        <w:rPr>
          <w:bCs/>
          <w:sz w:val="22"/>
          <w:szCs w:val="22"/>
        </w:rPr>
      </w:pPr>
      <w:r w:rsidRPr="0099011E">
        <w:rPr>
          <w:bCs/>
          <w:sz w:val="22"/>
          <w:szCs w:val="22"/>
        </w:rPr>
        <w:t xml:space="preserve">The European Goose Management Platform (EGMP) has its own </w:t>
      </w:r>
      <w:proofErr w:type="spellStart"/>
      <w:r w:rsidRPr="0099011E">
        <w:rPr>
          <w:bCs/>
          <w:sz w:val="22"/>
          <w:szCs w:val="22"/>
        </w:rPr>
        <w:t>Programme</w:t>
      </w:r>
      <w:proofErr w:type="spellEnd"/>
      <w:r w:rsidRPr="0099011E">
        <w:rPr>
          <w:bCs/>
          <w:sz w:val="22"/>
          <w:szCs w:val="22"/>
        </w:rPr>
        <w:t xml:space="preserve"> of work decided by the E</w:t>
      </w:r>
      <w:r w:rsidR="0035074B" w:rsidRPr="0099011E">
        <w:rPr>
          <w:bCs/>
          <w:sz w:val="22"/>
          <w:szCs w:val="22"/>
        </w:rPr>
        <w:t xml:space="preserve">uropean </w:t>
      </w:r>
      <w:r w:rsidRPr="0099011E">
        <w:rPr>
          <w:bCs/>
          <w:sz w:val="22"/>
          <w:szCs w:val="22"/>
        </w:rPr>
        <w:t>G</w:t>
      </w:r>
      <w:r w:rsidR="0035074B" w:rsidRPr="0099011E">
        <w:rPr>
          <w:bCs/>
          <w:sz w:val="22"/>
          <w:szCs w:val="22"/>
        </w:rPr>
        <w:t xml:space="preserve">oose </w:t>
      </w:r>
      <w:r w:rsidRPr="0099011E">
        <w:rPr>
          <w:bCs/>
          <w:sz w:val="22"/>
          <w:szCs w:val="22"/>
        </w:rPr>
        <w:t>M</w:t>
      </w:r>
      <w:r w:rsidR="0035074B" w:rsidRPr="0099011E">
        <w:rPr>
          <w:bCs/>
          <w:sz w:val="22"/>
          <w:szCs w:val="22"/>
        </w:rPr>
        <w:t xml:space="preserve">anagement International </w:t>
      </w:r>
      <w:r w:rsidRPr="0099011E">
        <w:rPr>
          <w:bCs/>
          <w:sz w:val="22"/>
          <w:szCs w:val="22"/>
        </w:rPr>
        <w:t>W</w:t>
      </w:r>
      <w:r w:rsidR="0035074B" w:rsidRPr="0099011E">
        <w:rPr>
          <w:bCs/>
          <w:sz w:val="22"/>
          <w:szCs w:val="22"/>
        </w:rPr>
        <w:t xml:space="preserve">orking </w:t>
      </w:r>
      <w:r w:rsidRPr="0099011E">
        <w:rPr>
          <w:bCs/>
          <w:sz w:val="22"/>
          <w:szCs w:val="22"/>
        </w:rPr>
        <w:t>G</w:t>
      </w:r>
      <w:r w:rsidR="0035074B" w:rsidRPr="0099011E">
        <w:rPr>
          <w:bCs/>
          <w:sz w:val="22"/>
          <w:szCs w:val="22"/>
        </w:rPr>
        <w:t>roup</w:t>
      </w:r>
      <w:r w:rsidRPr="0099011E">
        <w:rPr>
          <w:bCs/>
          <w:sz w:val="22"/>
          <w:szCs w:val="22"/>
        </w:rPr>
        <w:t xml:space="preserve">, which can be downloaded at </w:t>
      </w:r>
      <w:hyperlink r:id="rId8" w:history="1">
        <w:r w:rsidRPr="0099011E">
          <w:rPr>
            <w:rStyle w:val="Hyperlink"/>
            <w:sz w:val="22"/>
            <w:szCs w:val="22"/>
          </w:rPr>
          <w:t>aewa_egm_iwg_6_17_budget_and_cpow.pdf</w:t>
        </w:r>
      </w:hyperlink>
    </w:p>
    <w:p w14:paraId="4F19FB07" w14:textId="77777777" w:rsidR="00E30656" w:rsidRPr="0099011E" w:rsidRDefault="00E30656" w:rsidP="00835117">
      <w:pPr>
        <w:jc w:val="both"/>
        <w:rPr>
          <w:bCs/>
          <w:sz w:val="22"/>
          <w:szCs w:val="22"/>
        </w:rPr>
      </w:pPr>
    </w:p>
    <w:p w14:paraId="1D165526" w14:textId="11BC8644" w:rsidR="00006786" w:rsidRPr="0099011E" w:rsidRDefault="00151003" w:rsidP="00835117">
      <w:pPr>
        <w:jc w:val="both"/>
        <w:rPr>
          <w:bCs/>
          <w:sz w:val="22"/>
          <w:szCs w:val="22"/>
        </w:rPr>
      </w:pPr>
      <w:r w:rsidRPr="0099011E">
        <w:rPr>
          <w:bCs/>
          <w:sz w:val="22"/>
          <w:szCs w:val="22"/>
        </w:rPr>
        <w:t xml:space="preserve">In accordance with the UNEP </w:t>
      </w:r>
      <w:r w:rsidR="0035074B" w:rsidRPr="0099011E">
        <w:rPr>
          <w:bCs/>
          <w:sz w:val="22"/>
          <w:szCs w:val="22"/>
        </w:rPr>
        <w:t xml:space="preserve">staff performance evaluation </w:t>
      </w:r>
      <w:r w:rsidRPr="0099011E">
        <w:rPr>
          <w:bCs/>
          <w:sz w:val="22"/>
          <w:szCs w:val="22"/>
        </w:rPr>
        <w:t>cycle</w:t>
      </w:r>
      <w:r w:rsidR="00006786" w:rsidRPr="0099011E">
        <w:rPr>
          <w:bCs/>
          <w:sz w:val="22"/>
          <w:szCs w:val="22"/>
        </w:rPr>
        <w:t>s,</w:t>
      </w:r>
      <w:r w:rsidRPr="0099011E">
        <w:rPr>
          <w:bCs/>
          <w:sz w:val="22"/>
          <w:szCs w:val="22"/>
        </w:rPr>
        <w:t xml:space="preserve"> </w:t>
      </w:r>
      <w:r w:rsidR="00006786" w:rsidRPr="0099011E">
        <w:rPr>
          <w:bCs/>
          <w:sz w:val="22"/>
          <w:szCs w:val="22"/>
        </w:rPr>
        <w:t xml:space="preserve">the individual </w:t>
      </w:r>
      <w:r w:rsidRPr="0099011E">
        <w:rPr>
          <w:bCs/>
          <w:sz w:val="22"/>
          <w:szCs w:val="22"/>
        </w:rPr>
        <w:t xml:space="preserve">work plans of </w:t>
      </w:r>
      <w:r w:rsidR="00006786" w:rsidRPr="0099011E">
        <w:rPr>
          <w:bCs/>
          <w:sz w:val="22"/>
          <w:szCs w:val="22"/>
        </w:rPr>
        <w:t xml:space="preserve">Secretariat </w:t>
      </w:r>
      <w:r w:rsidRPr="0099011E">
        <w:rPr>
          <w:bCs/>
          <w:sz w:val="22"/>
          <w:szCs w:val="22"/>
        </w:rPr>
        <w:t xml:space="preserve">staff members are annually decided in the course of March, </w:t>
      </w:r>
      <w:r w:rsidR="00006786" w:rsidRPr="0099011E">
        <w:rPr>
          <w:bCs/>
          <w:sz w:val="22"/>
          <w:szCs w:val="22"/>
        </w:rPr>
        <w:t>starting</w:t>
      </w:r>
      <w:r w:rsidRPr="0099011E">
        <w:rPr>
          <w:bCs/>
          <w:sz w:val="22"/>
          <w:szCs w:val="22"/>
        </w:rPr>
        <w:t xml:space="preserve"> </w:t>
      </w:r>
      <w:r w:rsidR="00006786" w:rsidRPr="0099011E">
        <w:rPr>
          <w:bCs/>
          <w:sz w:val="22"/>
          <w:szCs w:val="22"/>
        </w:rPr>
        <w:t>from</w:t>
      </w:r>
      <w:r w:rsidRPr="0099011E">
        <w:rPr>
          <w:bCs/>
          <w:sz w:val="22"/>
          <w:szCs w:val="22"/>
        </w:rPr>
        <w:t xml:space="preserve"> 1 April each year. The list of activities provided in Annex I will therefore still undergo changes and additions, depending on the </w:t>
      </w:r>
      <w:r w:rsidR="00006786" w:rsidRPr="0099011E">
        <w:rPr>
          <w:bCs/>
          <w:sz w:val="22"/>
          <w:szCs w:val="22"/>
        </w:rPr>
        <w:t>activities agreed for the new working cycle</w:t>
      </w:r>
      <w:r w:rsidRPr="0099011E">
        <w:rPr>
          <w:bCs/>
          <w:sz w:val="22"/>
          <w:szCs w:val="22"/>
        </w:rPr>
        <w:t xml:space="preserve">. </w:t>
      </w:r>
    </w:p>
    <w:p w14:paraId="6E103BA8" w14:textId="77777777" w:rsidR="00006786" w:rsidRPr="0099011E" w:rsidRDefault="00006786" w:rsidP="00835117">
      <w:pPr>
        <w:jc w:val="both"/>
        <w:rPr>
          <w:bCs/>
          <w:sz w:val="22"/>
          <w:szCs w:val="22"/>
        </w:rPr>
      </w:pPr>
    </w:p>
    <w:p w14:paraId="184A5EB0" w14:textId="781F3883" w:rsidR="00151003" w:rsidRPr="0099011E" w:rsidRDefault="00151003" w:rsidP="00835117">
      <w:pPr>
        <w:jc w:val="both"/>
        <w:rPr>
          <w:bCs/>
          <w:sz w:val="22"/>
          <w:szCs w:val="22"/>
        </w:rPr>
      </w:pPr>
    </w:p>
    <w:p w14:paraId="2CD88AFF" w14:textId="1B3D5807" w:rsidR="00835117" w:rsidRPr="00835117" w:rsidRDefault="00835117" w:rsidP="00835117">
      <w:pPr>
        <w:jc w:val="both"/>
        <w:rPr>
          <w:bCs/>
        </w:rPr>
      </w:pPr>
      <w:r w:rsidRPr="00835117">
        <w:rPr>
          <w:bCs/>
        </w:rPr>
        <w:br w:type="page"/>
      </w:r>
    </w:p>
    <w:p w14:paraId="251E6C8B" w14:textId="77777777" w:rsidR="00D20078" w:rsidRDefault="00D20078" w:rsidP="00D20078">
      <w:pPr>
        <w:pStyle w:val="ListParagraph"/>
        <w:ind w:left="1080"/>
        <w:rPr>
          <w:b/>
          <w:sz w:val="28"/>
          <w:szCs w:val="28"/>
        </w:rPr>
      </w:pPr>
    </w:p>
    <w:p w14:paraId="223C3446" w14:textId="77777777" w:rsidR="00D20078" w:rsidRDefault="00D20078" w:rsidP="00D20078">
      <w:pPr>
        <w:pStyle w:val="ListParagraph"/>
        <w:ind w:left="1080"/>
        <w:rPr>
          <w:b/>
          <w:sz w:val="28"/>
          <w:szCs w:val="28"/>
        </w:rPr>
      </w:pPr>
    </w:p>
    <w:p w14:paraId="0589E141" w14:textId="77777777" w:rsidR="00D20078" w:rsidRDefault="00D20078" w:rsidP="00D20078">
      <w:pPr>
        <w:pStyle w:val="ListParagraph"/>
        <w:ind w:left="1080"/>
        <w:rPr>
          <w:b/>
          <w:sz w:val="28"/>
          <w:szCs w:val="28"/>
        </w:rPr>
      </w:pPr>
    </w:p>
    <w:p w14:paraId="23C38B1C" w14:textId="37D3CEE7" w:rsidR="002235A6" w:rsidRPr="0099011E" w:rsidRDefault="0035074B" w:rsidP="0099011E">
      <w:pPr>
        <w:pStyle w:val="ListParagraph"/>
        <w:numPr>
          <w:ilvl w:val="0"/>
          <w:numId w:val="20"/>
        </w:numPr>
        <w:rPr>
          <w:b/>
        </w:rPr>
      </w:pPr>
      <w:r w:rsidRPr="0099011E">
        <w:rPr>
          <w:b/>
        </w:rPr>
        <w:t xml:space="preserve">Overview of </w:t>
      </w:r>
      <w:r w:rsidR="00835117" w:rsidRPr="0099011E">
        <w:rPr>
          <w:b/>
        </w:rPr>
        <w:t>Secretariat</w:t>
      </w:r>
      <w:r w:rsidRPr="0099011E">
        <w:rPr>
          <w:b/>
        </w:rPr>
        <w:t xml:space="preserve">’s tasks for </w:t>
      </w:r>
      <w:r w:rsidR="00835117" w:rsidRPr="0099011E">
        <w:rPr>
          <w:b/>
        </w:rPr>
        <w:t>2022</w:t>
      </w:r>
    </w:p>
    <w:p w14:paraId="32640687" w14:textId="2D12951D" w:rsidR="002235A6" w:rsidRPr="0038599A" w:rsidRDefault="002235A6" w:rsidP="002235A6">
      <w:pPr>
        <w:pStyle w:val="ListParagraph"/>
        <w:ind w:left="1080"/>
        <w:rPr>
          <w:bCs/>
          <w:sz w:val="22"/>
          <w:szCs w:val="22"/>
        </w:rPr>
      </w:pPr>
    </w:p>
    <w:p w14:paraId="10A8DBFA" w14:textId="77777777" w:rsidR="0038599A" w:rsidRDefault="0038599A" w:rsidP="002235A6">
      <w:pPr>
        <w:pStyle w:val="ListParagraph"/>
        <w:ind w:left="1080"/>
        <w:rPr>
          <w:bCs/>
          <w:sz w:val="22"/>
          <w:szCs w:val="22"/>
        </w:rPr>
      </w:pPr>
      <w:r w:rsidRPr="0038599A">
        <w:rPr>
          <w:bCs/>
          <w:sz w:val="22"/>
          <w:szCs w:val="22"/>
        </w:rPr>
        <w:t xml:space="preserve">EX = Executive Management Unit; SICU = Science, Implementation and Compliance Unit; </w:t>
      </w:r>
    </w:p>
    <w:p w14:paraId="3CEF4450" w14:textId="59306AD6" w:rsidR="0038599A" w:rsidRPr="0038599A" w:rsidRDefault="0038599A" w:rsidP="0038599A">
      <w:pPr>
        <w:pStyle w:val="ListParagraph"/>
        <w:ind w:left="1080"/>
        <w:rPr>
          <w:bCs/>
          <w:sz w:val="22"/>
          <w:szCs w:val="22"/>
        </w:rPr>
      </w:pPr>
      <w:r w:rsidRPr="0038599A">
        <w:rPr>
          <w:bCs/>
          <w:sz w:val="22"/>
          <w:szCs w:val="22"/>
        </w:rPr>
        <w:t>AI = African Initiative Unit; IMCA = Joint CMS and AEWA Information Management, Communications and Awareness-Raising Unit</w:t>
      </w:r>
    </w:p>
    <w:p w14:paraId="11F9E6E8" w14:textId="77777777" w:rsidR="0038599A" w:rsidRPr="0038599A" w:rsidRDefault="0038599A" w:rsidP="002235A6">
      <w:pPr>
        <w:pStyle w:val="ListParagraph"/>
        <w:ind w:left="1080"/>
        <w:rPr>
          <w:bCs/>
          <w:sz w:val="22"/>
          <w:szCs w:val="22"/>
        </w:rPr>
      </w:pPr>
    </w:p>
    <w:p w14:paraId="40FC76F7" w14:textId="5F90EB5A" w:rsidR="002235A6" w:rsidRDefault="002F0EEF" w:rsidP="002235A6">
      <w:pPr>
        <w:jc w:val="center"/>
        <w:rPr>
          <w:b/>
          <w:sz w:val="28"/>
          <w:szCs w:val="28"/>
        </w:rPr>
      </w:pPr>
      <w:r w:rsidRPr="002F0EEF">
        <w:rPr>
          <w:noProof/>
        </w:rPr>
        <w:drawing>
          <wp:inline distT="0" distB="0" distL="0" distR="0" wp14:anchorId="0B8FAC8C" wp14:editId="38B3AA16">
            <wp:extent cx="5911850" cy="7067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BA38" w14:textId="1D33F0DE" w:rsidR="0022133C" w:rsidRDefault="0022133C" w:rsidP="002235A6">
      <w:pPr>
        <w:jc w:val="center"/>
        <w:rPr>
          <w:b/>
          <w:sz w:val="28"/>
          <w:szCs w:val="28"/>
        </w:rPr>
      </w:pPr>
    </w:p>
    <w:p w14:paraId="6CAC2CD8" w14:textId="24413D27" w:rsidR="0022133C" w:rsidRDefault="0022133C" w:rsidP="002235A6">
      <w:pPr>
        <w:jc w:val="center"/>
        <w:rPr>
          <w:b/>
          <w:sz w:val="28"/>
          <w:szCs w:val="28"/>
        </w:rPr>
      </w:pPr>
    </w:p>
    <w:p w14:paraId="75D3BD2F" w14:textId="570DA0DE" w:rsidR="0022133C" w:rsidRDefault="0022133C" w:rsidP="002235A6">
      <w:pPr>
        <w:jc w:val="center"/>
        <w:rPr>
          <w:b/>
          <w:sz w:val="28"/>
          <w:szCs w:val="28"/>
        </w:rPr>
      </w:pPr>
    </w:p>
    <w:p w14:paraId="40E15AF6" w14:textId="206B61F1" w:rsidR="0022133C" w:rsidRDefault="0022133C" w:rsidP="002235A6">
      <w:pPr>
        <w:jc w:val="center"/>
        <w:rPr>
          <w:b/>
          <w:sz w:val="28"/>
          <w:szCs w:val="28"/>
        </w:rPr>
      </w:pPr>
    </w:p>
    <w:p w14:paraId="4E392BF0" w14:textId="77777777" w:rsidR="0022133C" w:rsidRDefault="0022133C" w:rsidP="002235A6">
      <w:pPr>
        <w:jc w:val="center"/>
        <w:rPr>
          <w:b/>
          <w:sz w:val="28"/>
          <w:szCs w:val="28"/>
        </w:rPr>
      </w:pPr>
    </w:p>
    <w:p w14:paraId="553C4DF7" w14:textId="77777777" w:rsidR="0022133C" w:rsidRDefault="0022133C" w:rsidP="002235A6">
      <w:pPr>
        <w:jc w:val="center"/>
        <w:rPr>
          <w:b/>
          <w:sz w:val="28"/>
          <w:szCs w:val="28"/>
        </w:rPr>
      </w:pPr>
    </w:p>
    <w:p w14:paraId="5D4F7104" w14:textId="5AD91047" w:rsidR="0022133C" w:rsidRDefault="0022133C" w:rsidP="002235A6">
      <w:pPr>
        <w:jc w:val="center"/>
        <w:rPr>
          <w:b/>
          <w:sz w:val="28"/>
          <w:szCs w:val="28"/>
        </w:rPr>
      </w:pPr>
      <w:r w:rsidRPr="0022133C">
        <w:rPr>
          <w:noProof/>
        </w:rPr>
        <w:drawing>
          <wp:inline distT="0" distB="0" distL="0" distR="0" wp14:anchorId="514D64D9" wp14:editId="7B1EA2AB">
            <wp:extent cx="5911850" cy="203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253DA" w14:textId="033C1085" w:rsidR="0022133C" w:rsidRDefault="00CF541F" w:rsidP="002235A6">
      <w:pPr>
        <w:jc w:val="center"/>
        <w:rPr>
          <w:b/>
          <w:sz w:val="28"/>
          <w:szCs w:val="28"/>
        </w:rPr>
      </w:pPr>
      <w:r w:rsidRPr="00CF541F">
        <w:rPr>
          <w:noProof/>
        </w:rPr>
        <w:drawing>
          <wp:inline distT="0" distB="0" distL="0" distR="0" wp14:anchorId="4167CEE2" wp14:editId="40F49D1C">
            <wp:extent cx="5911850" cy="784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AD0B" w14:textId="7E156A71" w:rsidR="0022133C" w:rsidRDefault="0022133C" w:rsidP="002235A6">
      <w:pPr>
        <w:jc w:val="center"/>
        <w:rPr>
          <w:b/>
          <w:sz w:val="28"/>
          <w:szCs w:val="28"/>
        </w:rPr>
      </w:pPr>
    </w:p>
    <w:p w14:paraId="16A15D06" w14:textId="477A7F47" w:rsidR="0022133C" w:rsidRDefault="0022133C" w:rsidP="002235A6">
      <w:pPr>
        <w:jc w:val="center"/>
        <w:rPr>
          <w:b/>
          <w:sz w:val="28"/>
          <w:szCs w:val="28"/>
        </w:rPr>
      </w:pPr>
    </w:p>
    <w:p w14:paraId="4171A74D" w14:textId="0587EB2E" w:rsidR="0022133C" w:rsidRDefault="0022133C" w:rsidP="002235A6">
      <w:pPr>
        <w:jc w:val="center"/>
        <w:rPr>
          <w:b/>
          <w:sz w:val="28"/>
          <w:szCs w:val="28"/>
        </w:rPr>
      </w:pPr>
    </w:p>
    <w:p w14:paraId="4A55ED25" w14:textId="5D778F70" w:rsidR="0022133C" w:rsidRDefault="0022133C" w:rsidP="002235A6">
      <w:pPr>
        <w:jc w:val="center"/>
        <w:rPr>
          <w:b/>
          <w:sz w:val="28"/>
          <w:szCs w:val="28"/>
        </w:rPr>
      </w:pPr>
    </w:p>
    <w:p w14:paraId="4EC6A436" w14:textId="3596945E" w:rsidR="0022133C" w:rsidRDefault="0022133C" w:rsidP="002235A6">
      <w:pPr>
        <w:jc w:val="center"/>
        <w:rPr>
          <w:b/>
          <w:sz w:val="28"/>
          <w:szCs w:val="28"/>
        </w:rPr>
      </w:pPr>
    </w:p>
    <w:p w14:paraId="6CC6B170" w14:textId="1D9206FB" w:rsidR="0022133C" w:rsidRDefault="0022133C" w:rsidP="002235A6">
      <w:pPr>
        <w:jc w:val="center"/>
        <w:rPr>
          <w:b/>
          <w:sz w:val="28"/>
          <w:szCs w:val="28"/>
        </w:rPr>
      </w:pPr>
    </w:p>
    <w:p w14:paraId="0622973D" w14:textId="77777777" w:rsidR="0022133C" w:rsidRDefault="0022133C" w:rsidP="002235A6">
      <w:pPr>
        <w:jc w:val="center"/>
        <w:rPr>
          <w:b/>
          <w:sz w:val="28"/>
          <w:szCs w:val="28"/>
        </w:rPr>
      </w:pPr>
    </w:p>
    <w:p w14:paraId="3DD47D5E" w14:textId="47349BAA" w:rsidR="0022133C" w:rsidRDefault="0022133C" w:rsidP="002235A6">
      <w:pPr>
        <w:jc w:val="center"/>
        <w:rPr>
          <w:b/>
          <w:sz w:val="28"/>
          <w:szCs w:val="28"/>
        </w:rPr>
      </w:pPr>
      <w:r w:rsidRPr="0022133C">
        <w:rPr>
          <w:noProof/>
        </w:rPr>
        <w:drawing>
          <wp:inline distT="0" distB="0" distL="0" distR="0" wp14:anchorId="566014C8" wp14:editId="1B0C2A97">
            <wp:extent cx="5911850" cy="203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B148" w14:textId="60723F07" w:rsidR="0022133C" w:rsidRDefault="00CF541F" w:rsidP="002235A6">
      <w:pPr>
        <w:jc w:val="center"/>
        <w:rPr>
          <w:b/>
          <w:sz w:val="28"/>
          <w:szCs w:val="28"/>
        </w:rPr>
      </w:pPr>
      <w:r w:rsidRPr="00CF541F">
        <w:rPr>
          <w:noProof/>
        </w:rPr>
        <w:drawing>
          <wp:inline distT="0" distB="0" distL="0" distR="0" wp14:anchorId="2AC552CE" wp14:editId="41366FF7">
            <wp:extent cx="591185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9258" w14:textId="27BD5EDE" w:rsidR="0022133C" w:rsidRDefault="0022133C" w:rsidP="002235A6">
      <w:pPr>
        <w:jc w:val="center"/>
        <w:rPr>
          <w:b/>
          <w:sz w:val="28"/>
          <w:szCs w:val="28"/>
        </w:rPr>
      </w:pPr>
    </w:p>
    <w:p w14:paraId="26ED2F82" w14:textId="7444654A" w:rsidR="0022133C" w:rsidRDefault="0022133C" w:rsidP="002235A6">
      <w:pPr>
        <w:jc w:val="center"/>
        <w:rPr>
          <w:b/>
          <w:sz w:val="28"/>
          <w:szCs w:val="28"/>
        </w:rPr>
      </w:pPr>
    </w:p>
    <w:p w14:paraId="7EEECAA1" w14:textId="29E08158" w:rsidR="0022133C" w:rsidRDefault="0022133C" w:rsidP="002235A6">
      <w:pPr>
        <w:jc w:val="center"/>
        <w:rPr>
          <w:b/>
          <w:sz w:val="28"/>
          <w:szCs w:val="28"/>
        </w:rPr>
      </w:pPr>
    </w:p>
    <w:p w14:paraId="24CED461" w14:textId="2DB644B0" w:rsidR="0022133C" w:rsidRDefault="0022133C" w:rsidP="002235A6">
      <w:pPr>
        <w:jc w:val="center"/>
        <w:rPr>
          <w:b/>
          <w:sz w:val="28"/>
          <w:szCs w:val="28"/>
        </w:rPr>
      </w:pPr>
    </w:p>
    <w:p w14:paraId="4475D74C" w14:textId="77D163C2" w:rsidR="0022133C" w:rsidRDefault="0022133C" w:rsidP="002235A6">
      <w:pPr>
        <w:jc w:val="center"/>
        <w:rPr>
          <w:b/>
          <w:sz w:val="28"/>
          <w:szCs w:val="28"/>
        </w:rPr>
      </w:pPr>
    </w:p>
    <w:p w14:paraId="36ED11EC" w14:textId="3FD55BBB" w:rsidR="0022133C" w:rsidRDefault="0022133C" w:rsidP="002235A6">
      <w:pPr>
        <w:jc w:val="center"/>
        <w:rPr>
          <w:b/>
          <w:sz w:val="28"/>
          <w:szCs w:val="28"/>
        </w:rPr>
      </w:pPr>
    </w:p>
    <w:p w14:paraId="772CFC55" w14:textId="13D93C32" w:rsidR="0022133C" w:rsidRDefault="0022133C" w:rsidP="002235A6">
      <w:pPr>
        <w:jc w:val="center"/>
        <w:rPr>
          <w:b/>
          <w:sz w:val="28"/>
          <w:szCs w:val="28"/>
        </w:rPr>
      </w:pPr>
    </w:p>
    <w:p w14:paraId="0FE7129F" w14:textId="77777777" w:rsidR="0022133C" w:rsidRDefault="0022133C" w:rsidP="002235A6">
      <w:pPr>
        <w:jc w:val="center"/>
        <w:rPr>
          <w:b/>
          <w:sz w:val="28"/>
          <w:szCs w:val="28"/>
        </w:rPr>
      </w:pPr>
    </w:p>
    <w:p w14:paraId="7798124F" w14:textId="675C5A72" w:rsidR="0022133C" w:rsidRDefault="0022133C" w:rsidP="002235A6">
      <w:pPr>
        <w:jc w:val="center"/>
        <w:rPr>
          <w:b/>
          <w:sz w:val="28"/>
          <w:szCs w:val="28"/>
        </w:rPr>
      </w:pPr>
      <w:r w:rsidRPr="0022133C">
        <w:rPr>
          <w:noProof/>
        </w:rPr>
        <w:drawing>
          <wp:inline distT="0" distB="0" distL="0" distR="0" wp14:anchorId="67340777" wp14:editId="174FB195">
            <wp:extent cx="5911850" cy="203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170D" w14:textId="17E5B9B9" w:rsidR="002235A6" w:rsidRDefault="0038599A" w:rsidP="002235A6">
      <w:pPr>
        <w:jc w:val="center"/>
        <w:rPr>
          <w:b/>
          <w:sz w:val="28"/>
          <w:szCs w:val="28"/>
        </w:rPr>
      </w:pPr>
      <w:r w:rsidRPr="0038599A">
        <w:rPr>
          <w:noProof/>
        </w:rPr>
        <w:drawing>
          <wp:inline distT="0" distB="0" distL="0" distR="0" wp14:anchorId="079D965F" wp14:editId="38545FA3">
            <wp:extent cx="5908675" cy="584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51B0" w14:textId="1A61638C" w:rsidR="002235A6" w:rsidRDefault="002235A6" w:rsidP="002235A6">
      <w:pPr>
        <w:jc w:val="center"/>
        <w:rPr>
          <w:b/>
          <w:sz w:val="28"/>
          <w:szCs w:val="28"/>
        </w:rPr>
      </w:pPr>
    </w:p>
    <w:p w14:paraId="2534BCB7" w14:textId="0443659F" w:rsidR="0075295A" w:rsidRDefault="0075295A" w:rsidP="002235A6">
      <w:pPr>
        <w:jc w:val="center"/>
        <w:rPr>
          <w:b/>
          <w:sz w:val="28"/>
          <w:szCs w:val="28"/>
        </w:rPr>
      </w:pPr>
    </w:p>
    <w:p w14:paraId="289E3EE8" w14:textId="59E02252" w:rsidR="0075295A" w:rsidRDefault="0075295A" w:rsidP="002235A6">
      <w:pPr>
        <w:jc w:val="center"/>
        <w:rPr>
          <w:b/>
          <w:sz w:val="28"/>
          <w:szCs w:val="28"/>
        </w:rPr>
      </w:pPr>
    </w:p>
    <w:p w14:paraId="06918E0B" w14:textId="1902DED7" w:rsidR="0075295A" w:rsidRDefault="0075295A" w:rsidP="002235A6">
      <w:pPr>
        <w:jc w:val="center"/>
        <w:rPr>
          <w:b/>
          <w:sz w:val="28"/>
          <w:szCs w:val="28"/>
        </w:rPr>
      </w:pPr>
    </w:p>
    <w:p w14:paraId="1E2BA357" w14:textId="0B261427" w:rsidR="0075295A" w:rsidRDefault="0075295A" w:rsidP="002235A6">
      <w:pPr>
        <w:jc w:val="center"/>
        <w:rPr>
          <w:b/>
          <w:sz w:val="28"/>
          <w:szCs w:val="28"/>
        </w:rPr>
      </w:pPr>
    </w:p>
    <w:p w14:paraId="4EDFE3F3" w14:textId="24CFC33D" w:rsidR="0075295A" w:rsidRDefault="0075295A" w:rsidP="002235A6">
      <w:pPr>
        <w:jc w:val="center"/>
        <w:rPr>
          <w:b/>
          <w:sz w:val="28"/>
          <w:szCs w:val="28"/>
        </w:rPr>
      </w:pPr>
    </w:p>
    <w:p w14:paraId="61807ECB" w14:textId="198D18C6" w:rsidR="0075295A" w:rsidRDefault="0075295A" w:rsidP="002235A6">
      <w:pPr>
        <w:jc w:val="center"/>
        <w:rPr>
          <w:b/>
          <w:sz w:val="28"/>
          <w:szCs w:val="28"/>
        </w:rPr>
      </w:pPr>
    </w:p>
    <w:p w14:paraId="54FC3467" w14:textId="77777777" w:rsidR="0075295A" w:rsidRDefault="0075295A" w:rsidP="002235A6">
      <w:pPr>
        <w:jc w:val="center"/>
        <w:rPr>
          <w:b/>
          <w:sz w:val="28"/>
          <w:szCs w:val="28"/>
        </w:rPr>
      </w:pPr>
    </w:p>
    <w:p w14:paraId="0B828A48" w14:textId="5181BAC6" w:rsidR="002235A6" w:rsidRDefault="002235A6" w:rsidP="002235A6">
      <w:pPr>
        <w:jc w:val="center"/>
        <w:rPr>
          <w:b/>
          <w:sz w:val="28"/>
          <w:szCs w:val="28"/>
        </w:rPr>
      </w:pPr>
      <w:r w:rsidRPr="002235A6">
        <w:rPr>
          <w:b/>
          <w:sz w:val="28"/>
          <w:szCs w:val="28"/>
        </w:rPr>
        <w:t xml:space="preserve"> </w:t>
      </w:r>
    </w:p>
    <w:p w14:paraId="7249D909" w14:textId="78E71FEF" w:rsidR="0075295A" w:rsidRDefault="0075295A" w:rsidP="002235A6">
      <w:pPr>
        <w:jc w:val="center"/>
        <w:rPr>
          <w:b/>
          <w:sz w:val="28"/>
          <w:szCs w:val="28"/>
        </w:rPr>
      </w:pPr>
    </w:p>
    <w:p w14:paraId="37403AC7" w14:textId="15042EBF" w:rsidR="0075295A" w:rsidRDefault="0075295A" w:rsidP="002235A6">
      <w:pPr>
        <w:jc w:val="center"/>
        <w:rPr>
          <w:b/>
          <w:sz w:val="28"/>
          <w:szCs w:val="28"/>
        </w:rPr>
      </w:pPr>
    </w:p>
    <w:p w14:paraId="5C821094" w14:textId="397F54CD" w:rsidR="0075295A" w:rsidRDefault="0075295A" w:rsidP="002235A6">
      <w:pPr>
        <w:jc w:val="center"/>
        <w:rPr>
          <w:b/>
          <w:sz w:val="28"/>
          <w:szCs w:val="28"/>
        </w:rPr>
      </w:pPr>
    </w:p>
    <w:p w14:paraId="64E51D21" w14:textId="55C10424" w:rsidR="0075295A" w:rsidRDefault="0075295A" w:rsidP="002235A6">
      <w:pPr>
        <w:jc w:val="center"/>
        <w:rPr>
          <w:b/>
          <w:sz w:val="28"/>
          <w:szCs w:val="28"/>
        </w:rPr>
      </w:pPr>
    </w:p>
    <w:p w14:paraId="0391B4DD" w14:textId="77777777" w:rsidR="0075295A" w:rsidRDefault="0075295A" w:rsidP="002235A6">
      <w:pPr>
        <w:jc w:val="center"/>
        <w:rPr>
          <w:b/>
          <w:sz w:val="28"/>
          <w:szCs w:val="28"/>
        </w:rPr>
      </w:pPr>
    </w:p>
    <w:p w14:paraId="6EA98EC6" w14:textId="02577DD1" w:rsidR="00835117" w:rsidRPr="002235A6" w:rsidRDefault="00835117" w:rsidP="002235A6">
      <w:pPr>
        <w:jc w:val="center"/>
        <w:rPr>
          <w:b/>
          <w:sz w:val="28"/>
          <w:szCs w:val="28"/>
        </w:rPr>
      </w:pPr>
    </w:p>
    <w:p w14:paraId="1E8D7ACD" w14:textId="03259687" w:rsidR="00E30656" w:rsidRPr="00FB6CA8" w:rsidRDefault="00E30656" w:rsidP="00E30656">
      <w:pPr>
        <w:jc w:val="both"/>
        <w:rPr>
          <w:rFonts w:eastAsia="MS Mincho"/>
          <w:b/>
        </w:rPr>
      </w:pPr>
      <w:r>
        <w:rPr>
          <w:rFonts w:eastAsia="MS Mincho"/>
          <w:b/>
          <w:bCs/>
        </w:rPr>
        <w:t>II</w:t>
      </w:r>
      <w:r w:rsidRPr="00FB6CA8">
        <w:rPr>
          <w:rFonts w:eastAsia="MS Mincho"/>
          <w:b/>
          <w:bCs/>
        </w:rPr>
        <w:t xml:space="preserve">. </w:t>
      </w:r>
      <w:proofErr w:type="spellStart"/>
      <w:r>
        <w:rPr>
          <w:rFonts w:eastAsia="MS Mincho"/>
          <w:b/>
          <w:bCs/>
        </w:rPr>
        <w:t>Organisation</w:t>
      </w:r>
      <w:proofErr w:type="spellEnd"/>
      <w:r>
        <w:rPr>
          <w:rFonts w:eastAsia="MS Mincho"/>
          <w:b/>
          <w:bCs/>
        </w:rPr>
        <w:t xml:space="preserve"> and </w:t>
      </w:r>
      <w:r w:rsidRPr="00FB6CA8">
        <w:rPr>
          <w:rFonts w:eastAsia="MS Mincho"/>
          <w:b/>
          <w:bCs/>
        </w:rPr>
        <w:t xml:space="preserve">Staffing of the Secretariat </w:t>
      </w:r>
    </w:p>
    <w:p w14:paraId="34ACC1EC" w14:textId="6EBFE453" w:rsidR="00E30656" w:rsidRDefault="00E30656" w:rsidP="00E30656">
      <w:pPr>
        <w:jc w:val="both"/>
        <w:rPr>
          <w:rFonts w:eastAsia="MS Mincho"/>
          <w:bCs/>
          <w:sz w:val="22"/>
          <w:szCs w:val="22"/>
        </w:rPr>
      </w:pPr>
    </w:p>
    <w:p w14:paraId="62983E18" w14:textId="3E997596" w:rsidR="00E30656" w:rsidRPr="00784527" w:rsidRDefault="00E30656" w:rsidP="00E30656">
      <w:pPr>
        <w:jc w:val="both"/>
        <w:rPr>
          <w:rFonts w:eastAsia="MS Mincho"/>
          <w:bCs/>
          <w:sz w:val="22"/>
          <w:szCs w:val="22"/>
          <w:u w:val="single"/>
        </w:rPr>
      </w:pPr>
      <w:r>
        <w:rPr>
          <w:rFonts w:eastAsia="MS Mincho"/>
          <w:bCs/>
          <w:sz w:val="22"/>
          <w:szCs w:val="22"/>
          <w:u w:val="single"/>
        </w:rPr>
        <w:t>1</w:t>
      </w:r>
      <w:r w:rsidR="002A6652">
        <w:rPr>
          <w:rFonts w:eastAsia="MS Mincho"/>
          <w:bCs/>
          <w:sz w:val="22"/>
          <w:szCs w:val="22"/>
          <w:u w:val="single"/>
        </w:rPr>
        <w:t>.</w:t>
      </w:r>
      <w:r>
        <w:rPr>
          <w:rFonts w:eastAsia="MS Mincho"/>
          <w:bCs/>
          <w:sz w:val="22"/>
          <w:szCs w:val="22"/>
          <w:u w:val="single"/>
        </w:rPr>
        <w:t xml:space="preserve"> </w:t>
      </w:r>
      <w:proofErr w:type="spellStart"/>
      <w:r w:rsidRPr="00784527">
        <w:rPr>
          <w:rFonts w:eastAsia="MS Mincho"/>
          <w:bCs/>
          <w:sz w:val="22"/>
          <w:szCs w:val="22"/>
          <w:u w:val="single"/>
        </w:rPr>
        <w:t>Organi</w:t>
      </w:r>
      <w:r>
        <w:rPr>
          <w:rFonts w:eastAsia="MS Mincho"/>
          <w:bCs/>
          <w:sz w:val="22"/>
          <w:szCs w:val="22"/>
          <w:u w:val="single"/>
        </w:rPr>
        <w:t>s</w:t>
      </w:r>
      <w:r w:rsidRPr="00784527">
        <w:rPr>
          <w:rFonts w:eastAsia="MS Mincho"/>
          <w:bCs/>
          <w:sz w:val="22"/>
          <w:szCs w:val="22"/>
          <w:u w:val="single"/>
        </w:rPr>
        <w:t>ation</w:t>
      </w:r>
      <w:proofErr w:type="spellEnd"/>
      <w:r w:rsidRPr="00784527">
        <w:rPr>
          <w:rFonts w:eastAsia="MS Mincho"/>
          <w:bCs/>
          <w:sz w:val="22"/>
          <w:szCs w:val="22"/>
          <w:u w:val="single"/>
        </w:rPr>
        <w:t xml:space="preserve"> of the Secretariat </w:t>
      </w:r>
    </w:p>
    <w:p w14:paraId="059303E0" w14:textId="77777777" w:rsidR="00E30656" w:rsidRPr="00784527" w:rsidRDefault="00E30656" w:rsidP="00E30656">
      <w:pPr>
        <w:jc w:val="both"/>
        <w:rPr>
          <w:rFonts w:eastAsia="MS Mincho"/>
          <w:bCs/>
          <w:sz w:val="22"/>
          <w:szCs w:val="22"/>
          <w:u w:val="single"/>
        </w:rPr>
      </w:pPr>
    </w:p>
    <w:p w14:paraId="74086417" w14:textId="2C4A9C50" w:rsidR="00E30656" w:rsidRPr="00016E74" w:rsidRDefault="00E30656" w:rsidP="00E30656">
      <w:pPr>
        <w:jc w:val="both"/>
        <w:rPr>
          <w:rFonts w:eastAsia="MS Mincho"/>
          <w:bCs/>
          <w:sz w:val="22"/>
          <w:szCs w:val="22"/>
        </w:rPr>
      </w:pPr>
      <w:r w:rsidRPr="00016E74">
        <w:rPr>
          <w:rFonts w:eastAsia="MS Mincho"/>
          <w:bCs/>
          <w:sz w:val="22"/>
          <w:szCs w:val="22"/>
        </w:rPr>
        <w:t xml:space="preserve">The Secretariat is </w:t>
      </w:r>
      <w:proofErr w:type="spellStart"/>
      <w:r w:rsidRPr="00016E74">
        <w:rPr>
          <w:rFonts w:eastAsia="MS Mincho"/>
          <w:bCs/>
          <w:sz w:val="22"/>
          <w:szCs w:val="22"/>
        </w:rPr>
        <w:t>organi</w:t>
      </w:r>
      <w:r>
        <w:rPr>
          <w:rFonts w:eastAsia="MS Mincho"/>
          <w:bCs/>
          <w:sz w:val="22"/>
          <w:szCs w:val="22"/>
        </w:rPr>
        <w:t>s</w:t>
      </w:r>
      <w:r w:rsidRPr="00016E74">
        <w:rPr>
          <w:rFonts w:eastAsia="MS Mincho"/>
          <w:bCs/>
          <w:sz w:val="22"/>
          <w:szCs w:val="22"/>
        </w:rPr>
        <w:t>ed</w:t>
      </w:r>
      <w:proofErr w:type="spellEnd"/>
      <w:r w:rsidRPr="00016E74">
        <w:rPr>
          <w:rFonts w:eastAsia="MS Mincho"/>
          <w:bCs/>
          <w:sz w:val="22"/>
          <w:szCs w:val="22"/>
        </w:rPr>
        <w:t xml:space="preserve"> into four units which cover four broad areas of work</w:t>
      </w:r>
      <w:r w:rsidR="002F0EEF">
        <w:rPr>
          <w:rFonts w:eastAsia="MS Mincho"/>
          <w:bCs/>
          <w:sz w:val="22"/>
          <w:szCs w:val="22"/>
        </w:rPr>
        <w:t>: 1. General Management</w:t>
      </w:r>
      <w:r w:rsidR="007422F4">
        <w:rPr>
          <w:rFonts w:eastAsia="MS Mincho"/>
          <w:bCs/>
          <w:sz w:val="22"/>
          <w:szCs w:val="22"/>
        </w:rPr>
        <w:t>; 2. Science, Implementation and Compliance; African Initiative; and Information Management, Communications and Awareness-Raising.</w:t>
      </w:r>
      <w:r w:rsidRPr="00016E74">
        <w:rPr>
          <w:rFonts w:eastAsia="MS Mincho"/>
          <w:bCs/>
          <w:sz w:val="22"/>
          <w:szCs w:val="22"/>
        </w:rPr>
        <w:t xml:space="preserve"> The individual staff members and units work closely as a team, interacting with each other daily on cross-cutting issues</w:t>
      </w:r>
      <w:r w:rsidR="007422F4">
        <w:rPr>
          <w:rFonts w:eastAsia="MS Mincho"/>
          <w:bCs/>
          <w:sz w:val="22"/>
          <w:szCs w:val="22"/>
        </w:rPr>
        <w:t>.</w:t>
      </w:r>
      <w:r w:rsidRPr="00016E74">
        <w:rPr>
          <w:rFonts w:eastAsia="MS Mincho"/>
          <w:bCs/>
          <w:sz w:val="22"/>
          <w:szCs w:val="22"/>
        </w:rPr>
        <w:t xml:space="preserve"> It should be noted that the AEWA </w:t>
      </w:r>
      <w:r w:rsidR="007422F4">
        <w:rPr>
          <w:rFonts w:eastAsia="MS Mincho"/>
          <w:bCs/>
          <w:sz w:val="22"/>
          <w:szCs w:val="22"/>
        </w:rPr>
        <w:t>Information</w:t>
      </w:r>
      <w:r w:rsidRPr="00016E74">
        <w:rPr>
          <w:rFonts w:eastAsia="MS Mincho"/>
          <w:bCs/>
          <w:sz w:val="22"/>
          <w:szCs w:val="22"/>
        </w:rPr>
        <w:t xml:space="preserve"> Unit is part of the joint Information Management, Communication and Awareness-raising Unit (IMCA) co-funded by AEWA and CMS.</w:t>
      </w:r>
      <w:r>
        <w:rPr>
          <w:rFonts w:eastAsia="MS Mincho"/>
          <w:bCs/>
          <w:sz w:val="22"/>
          <w:szCs w:val="22"/>
        </w:rPr>
        <w:t xml:space="preserve"> </w:t>
      </w:r>
    </w:p>
    <w:p w14:paraId="00F4BDA5" w14:textId="77777777" w:rsidR="00E30656" w:rsidRPr="00016E74" w:rsidRDefault="00E30656" w:rsidP="00E30656">
      <w:pPr>
        <w:jc w:val="both"/>
        <w:rPr>
          <w:rFonts w:eastAsia="MS Mincho"/>
          <w:bCs/>
          <w:sz w:val="22"/>
          <w:szCs w:val="22"/>
        </w:rPr>
      </w:pPr>
    </w:p>
    <w:p w14:paraId="481C1D03" w14:textId="053F3275" w:rsidR="00E30656" w:rsidRDefault="00E30656" w:rsidP="00E30656">
      <w:pPr>
        <w:jc w:val="both"/>
        <w:rPr>
          <w:rFonts w:eastAsia="MS Mincho"/>
          <w:bCs/>
          <w:sz w:val="22"/>
          <w:szCs w:val="22"/>
        </w:rPr>
      </w:pPr>
      <w:r w:rsidRPr="00016E74">
        <w:rPr>
          <w:rFonts w:eastAsia="MS Mincho"/>
          <w:bCs/>
          <w:sz w:val="22"/>
          <w:szCs w:val="22"/>
        </w:rPr>
        <w:t xml:space="preserve">Without the extension of the part-time positions through voluntary contributions, the availability of staff funded entirely through voluntary contributions and the support of interns, the Secretariat would </w:t>
      </w:r>
      <w:r w:rsidR="007422F4">
        <w:rPr>
          <w:rFonts w:eastAsia="MS Mincho"/>
          <w:bCs/>
          <w:sz w:val="22"/>
          <w:szCs w:val="22"/>
        </w:rPr>
        <w:t>be</w:t>
      </w:r>
      <w:r w:rsidRPr="00016E74">
        <w:rPr>
          <w:rFonts w:eastAsia="MS Mincho"/>
          <w:bCs/>
          <w:sz w:val="22"/>
          <w:szCs w:val="22"/>
        </w:rPr>
        <w:t xml:space="preserve"> in a position </w:t>
      </w:r>
      <w:r w:rsidR="0014024C">
        <w:rPr>
          <w:rFonts w:eastAsia="MS Mincho"/>
          <w:bCs/>
          <w:sz w:val="22"/>
          <w:szCs w:val="22"/>
        </w:rPr>
        <w:t xml:space="preserve">where it could </w:t>
      </w:r>
      <w:r w:rsidRPr="00016E74">
        <w:rPr>
          <w:rFonts w:eastAsia="MS Mincho"/>
          <w:bCs/>
          <w:sz w:val="22"/>
          <w:szCs w:val="22"/>
        </w:rPr>
        <w:t xml:space="preserve">deliver </w:t>
      </w:r>
      <w:r w:rsidR="0014024C">
        <w:rPr>
          <w:rFonts w:eastAsia="MS Mincho"/>
          <w:bCs/>
          <w:sz w:val="22"/>
          <w:szCs w:val="22"/>
        </w:rPr>
        <w:t xml:space="preserve">even less </w:t>
      </w:r>
      <w:r w:rsidRPr="00016E74">
        <w:rPr>
          <w:rFonts w:eastAsia="MS Mincho"/>
          <w:bCs/>
          <w:sz w:val="22"/>
          <w:szCs w:val="22"/>
        </w:rPr>
        <w:t xml:space="preserve">services </w:t>
      </w:r>
      <w:r w:rsidR="0014024C">
        <w:rPr>
          <w:rFonts w:eastAsia="MS Mincho"/>
          <w:bCs/>
          <w:sz w:val="22"/>
          <w:szCs w:val="22"/>
        </w:rPr>
        <w:t>against all its mandates</w:t>
      </w:r>
      <w:r w:rsidRPr="00016E74">
        <w:rPr>
          <w:rFonts w:eastAsia="MS Mincho"/>
          <w:bCs/>
          <w:sz w:val="22"/>
          <w:szCs w:val="22"/>
        </w:rPr>
        <w:t>.</w:t>
      </w:r>
    </w:p>
    <w:p w14:paraId="7991CD29" w14:textId="77777777" w:rsidR="00E30656" w:rsidRDefault="00E30656" w:rsidP="00E30656">
      <w:pPr>
        <w:jc w:val="both"/>
        <w:rPr>
          <w:rFonts w:eastAsia="MS Mincho"/>
          <w:bCs/>
          <w:sz w:val="22"/>
          <w:szCs w:val="22"/>
        </w:rPr>
      </w:pPr>
    </w:p>
    <w:p w14:paraId="697897BA" w14:textId="66831C6F" w:rsidR="00E30656" w:rsidRPr="00784527" w:rsidRDefault="00E30656" w:rsidP="00E30656">
      <w:pPr>
        <w:jc w:val="both"/>
        <w:rPr>
          <w:rFonts w:eastAsia="MS Mincho"/>
          <w:bCs/>
          <w:sz w:val="22"/>
          <w:szCs w:val="22"/>
        </w:rPr>
      </w:pPr>
      <w:r w:rsidRPr="00DC2629">
        <w:rPr>
          <w:rFonts w:eastAsia="MS Mincho"/>
          <w:bCs/>
          <w:sz w:val="22"/>
          <w:szCs w:val="22"/>
        </w:rPr>
        <w:t>In 2019</w:t>
      </w:r>
      <w:r>
        <w:rPr>
          <w:rFonts w:eastAsia="MS Mincho"/>
          <w:bCs/>
          <w:sz w:val="22"/>
          <w:szCs w:val="22"/>
        </w:rPr>
        <w:t>,</w:t>
      </w:r>
      <w:r w:rsidRPr="00DC2629">
        <w:rPr>
          <w:rFonts w:eastAsia="MS Mincho"/>
          <w:bCs/>
          <w:sz w:val="22"/>
          <w:szCs w:val="22"/>
        </w:rPr>
        <w:t xml:space="preserve"> 2020</w:t>
      </w:r>
      <w:r>
        <w:rPr>
          <w:rFonts w:eastAsia="MS Mincho"/>
          <w:bCs/>
          <w:sz w:val="22"/>
          <w:szCs w:val="22"/>
        </w:rPr>
        <w:t xml:space="preserve"> and 2021</w:t>
      </w:r>
      <w:r w:rsidRPr="00DC2629">
        <w:rPr>
          <w:rFonts w:eastAsia="MS Mincho"/>
          <w:bCs/>
          <w:sz w:val="22"/>
          <w:szCs w:val="22"/>
        </w:rPr>
        <w:t xml:space="preserve"> the Secretariat applied for a UNEP Junior Professional Officer (JPO) position to support the work of the Technical Committee. Unfortunately, in </w:t>
      </w:r>
      <w:r w:rsidR="00A55930">
        <w:rPr>
          <w:rFonts w:eastAsia="MS Mincho"/>
          <w:bCs/>
          <w:sz w:val="22"/>
          <w:szCs w:val="22"/>
        </w:rPr>
        <w:t>all</w:t>
      </w:r>
      <w:r w:rsidRPr="00DC2629">
        <w:rPr>
          <w:rFonts w:eastAsia="MS Mincho"/>
          <w:bCs/>
          <w:sz w:val="22"/>
          <w:szCs w:val="22"/>
        </w:rPr>
        <w:t xml:space="preserve"> years the applications were unsuccessful</w:t>
      </w:r>
      <w:r>
        <w:rPr>
          <w:rFonts w:eastAsia="MS Mincho"/>
          <w:bCs/>
          <w:sz w:val="22"/>
          <w:szCs w:val="22"/>
        </w:rPr>
        <w:t>.</w:t>
      </w:r>
      <w:r w:rsidRPr="00DC2629">
        <w:rPr>
          <w:rFonts w:eastAsia="MS Mincho"/>
          <w:bCs/>
          <w:sz w:val="22"/>
          <w:szCs w:val="22"/>
        </w:rPr>
        <w:t xml:space="preserve"> </w:t>
      </w:r>
      <w:r>
        <w:rPr>
          <w:rFonts w:eastAsia="MS Mincho"/>
          <w:bCs/>
          <w:sz w:val="22"/>
          <w:szCs w:val="22"/>
        </w:rPr>
        <w:t>We have applied again in 2022 as this position is key in stepping up the Secretariat’s facilitative role for the work of the Technical Committee.</w:t>
      </w:r>
    </w:p>
    <w:p w14:paraId="5261A1E5" w14:textId="51E27E52" w:rsidR="00E30656" w:rsidRDefault="00E30656" w:rsidP="00E30656">
      <w:pPr>
        <w:jc w:val="both"/>
        <w:rPr>
          <w:rFonts w:eastAsia="MS Mincho"/>
          <w:bCs/>
          <w:sz w:val="22"/>
          <w:szCs w:val="22"/>
        </w:rPr>
      </w:pPr>
    </w:p>
    <w:p w14:paraId="7914FF21" w14:textId="585F5DCF" w:rsidR="002A6652" w:rsidRDefault="002A6652" w:rsidP="00E30656">
      <w:pPr>
        <w:jc w:val="both"/>
        <w:rPr>
          <w:rFonts w:eastAsia="MS Mincho"/>
          <w:bCs/>
          <w:sz w:val="22"/>
          <w:szCs w:val="22"/>
        </w:rPr>
      </w:pPr>
    </w:p>
    <w:p w14:paraId="5D9EAEEE" w14:textId="3A293BAC" w:rsidR="002A6652" w:rsidRDefault="002A6652" w:rsidP="00E30656">
      <w:pPr>
        <w:jc w:val="both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noProof/>
          <w:sz w:val="22"/>
          <w:szCs w:val="22"/>
        </w:rPr>
        <w:drawing>
          <wp:inline distT="0" distB="0" distL="0" distR="0" wp14:anchorId="5E9BB180" wp14:editId="6570F9BA">
            <wp:extent cx="6120765" cy="43224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9ECAB" w14:textId="45392673" w:rsidR="002A6652" w:rsidRDefault="002A6652" w:rsidP="00E30656">
      <w:pPr>
        <w:jc w:val="both"/>
        <w:rPr>
          <w:rFonts w:eastAsia="MS Mincho"/>
          <w:bCs/>
          <w:sz w:val="22"/>
          <w:szCs w:val="22"/>
        </w:rPr>
      </w:pPr>
    </w:p>
    <w:p w14:paraId="3C84EACF" w14:textId="77777777" w:rsidR="002A6652" w:rsidRPr="00784527" w:rsidRDefault="002A6652" w:rsidP="00E30656">
      <w:pPr>
        <w:jc w:val="both"/>
        <w:rPr>
          <w:rFonts w:eastAsia="MS Mincho"/>
          <w:bCs/>
          <w:sz w:val="22"/>
          <w:szCs w:val="22"/>
        </w:rPr>
      </w:pPr>
    </w:p>
    <w:p w14:paraId="068CBA8B" w14:textId="1156058B" w:rsidR="00E30656" w:rsidRDefault="00E30656" w:rsidP="00E30656">
      <w:pPr>
        <w:jc w:val="both"/>
        <w:rPr>
          <w:rFonts w:eastAsia="MS Mincho"/>
          <w:bCs/>
          <w:sz w:val="22"/>
          <w:szCs w:val="22"/>
          <w:u w:val="single"/>
        </w:rPr>
      </w:pPr>
      <w:r>
        <w:rPr>
          <w:rFonts w:eastAsia="MS Mincho"/>
          <w:bCs/>
          <w:sz w:val="22"/>
          <w:szCs w:val="22"/>
          <w:u w:val="single"/>
        </w:rPr>
        <w:t>2</w:t>
      </w:r>
      <w:r w:rsidR="002A6652">
        <w:rPr>
          <w:rFonts w:eastAsia="MS Mincho"/>
          <w:bCs/>
          <w:sz w:val="22"/>
          <w:szCs w:val="22"/>
          <w:u w:val="single"/>
        </w:rPr>
        <w:t>.</w:t>
      </w:r>
      <w:r>
        <w:rPr>
          <w:rFonts w:eastAsia="MS Mincho"/>
          <w:bCs/>
          <w:sz w:val="22"/>
          <w:szCs w:val="22"/>
          <w:u w:val="single"/>
        </w:rPr>
        <w:t xml:space="preserve"> </w:t>
      </w:r>
      <w:r w:rsidRPr="00FB6CA8">
        <w:rPr>
          <w:rFonts w:eastAsia="MS Mincho"/>
          <w:bCs/>
          <w:sz w:val="22"/>
          <w:szCs w:val="22"/>
          <w:u w:val="single"/>
        </w:rPr>
        <w:t xml:space="preserve">Staffing </w:t>
      </w:r>
      <w:r>
        <w:rPr>
          <w:rFonts w:eastAsia="MS Mincho"/>
          <w:bCs/>
          <w:sz w:val="22"/>
          <w:szCs w:val="22"/>
          <w:u w:val="single"/>
        </w:rPr>
        <w:t>s</w:t>
      </w:r>
      <w:r w:rsidRPr="00FB6CA8">
        <w:rPr>
          <w:rFonts w:eastAsia="MS Mincho"/>
          <w:bCs/>
          <w:sz w:val="22"/>
          <w:szCs w:val="22"/>
          <w:u w:val="single"/>
        </w:rPr>
        <w:t xml:space="preserve">ituation </w:t>
      </w:r>
    </w:p>
    <w:p w14:paraId="5FDD0CA2" w14:textId="77777777" w:rsidR="00E30656" w:rsidRDefault="00E30656" w:rsidP="00E30656">
      <w:pPr>
        <w:jc w:val="both"/>
        <w:rPr>
          <w:rFonts w:eastAsia="MS Mincho"/>
          <w:bCs/>
          <w:sz w:val="22"/>
          <w:szCs w:val="22"/>
          <w:u w:val="single"/>
        </w:rPr>
      </w:pPr>
    </w:p>
    <w:p w14:paraId="3E3A8E26" w14:textId="47AE572D" w:rsidR="00E30656" w:rsidRPr="00C702DB" w:rsidRDefault="00CB1FC0" w:rsidP="00E30656">
      <w:pPr>
        <w:jc w:val="both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T</w:t>
      </w:r>
      <w:r w:rsidR="00E30656" w:rsidRPr="00784527">
        <w:rPr>
          <w:rFonts w:eastAsia="MS Mincho"/>
          <w:bCs/>
          <w:sz w:val="22"/>
          <w:szCs w:val="22"/>
        </w:rPr>
        <w:t>he Secretariat</w:t>
      </w:r>
      <w:r>
        <w:rPr>
          <w:rFonts w:eastAsia="MS Mincho"/>
          <w:bCs/>
          <w:sz w:val="22"/>
          <w:szCs w:val="22"/>
        </w:rPr>
        <w:t xml:space="preserve"> currently</w:t>
      </w:r>
      <w:r w:rsidR="00E30656" w:rsidRPr="00784527">
        <w:rPr>
          <w:rFonts w:eastAsia="MS Mincho"/>
          <w:bCs/>
          <w:sz w:val="22"/>
          <w:szCs w:val="22"/>
        </w:rPr>
        <w:t xml:space="preserve"> comprises </w:t>
      </w:r>
      <w:r w:rsidR="00233FB8">
        <w:rPr>
          <w:rFonts w:eastAsia="MS Mincho"/>
          <w:bCs/>
          <w:sz w:val="22"/>
          <w:szCs w:val="22"/>
        </w:rPr>
        <w:t>nine</w:t>
      </w:r>
      <w:r w:rsidR="00E30656" w:rsidRPr="00784527">
        <w:rPr>
          <w:rFonts w:eastAsia="MS Mincho"/>
          <w:bCs/>
          <w:sz w:val="22"/>
          <w:szCs w:val="22"/>
        </w:rPr>
        <w:t xml:space="preserve"> staff members: </w:t>
      </w:r>
      <w:r w:rsidR="00233FB8">
        <w:rPr>
          <w:rFonts w:eastAsia="MS Mincho"/>
          <w:bCs/>
          <w:sz w:val="22"/>
          <w:szCs w:val="22"/>
        </w:rPr>
        <w:t>five</w:t>
      </w:r>
      <w:r w:rsidR="00E30656" w:rsidRPr="00784527">
        <w:rPr>
          <w:rFonts w:eastAsia="MS Mincho"/>
          <w:bCs/>
          <w:sz w:val="22"/>
          <w:szCs w:val="22"/>
        </w:rPr>
        <w:t xml:space="preserve"> Professional Staff members (P staff)</w:t>
      </w:r>
      <w:r w:rsidR="00E30656">
        <w:rPr>
          <w:rFonts w:eastAsia="MS Mincho"/>
          <w:bCs/>
          <w:sz w:val="22"/>
          <w:szCs w:val="22"/>
        </w:rPr>
        <w:t>,</w:t>
      </w:r>
      <w:r w:rsidR="00E30656" w:rsidRPr="00784527">
        <w:rPr>
          <w:rFonts w:eastAsia="MS Mincho"/>
          <w:bCs/>
          <w:sz w:val="22"/>
          <w:szCs w:val="22"/>
        </w:rPr>
        <w:t xml:space="preserve"> four General Staff members (G staff)</w:t>
      </w:r>
      <w:r w:rsidR="00E30656">
        <w:rPr>
          <w:rFonts w:eastAsia="MS Mincho"/>
          <w:bCs/>
          <w:sz w:val="22"/>
          <w:szCs w:val="22"/>
        </w:rPr>
        <w:t xml:space="preserve"> and, in addition,</w:t>
      </w:r>
      <w:r w:rsidR="00233FB8">
        <w:rPr>
          <w:rFonts w:eastAsia="MS Mincho"/>
          <w:bCs/>
          <w:sz w:val="22"/>
          <w:szCs w:val="22"/>
        </w:rPr>
        <w:t xml:space="preserve"> one P staff for the EGMP </w:t>
      </w:r>
      <w:proofErr w:type="spellStart"/>
      <w:r w:rsidR="00233FB8">
        <w:rPr>
          <w:rFonts w:eastAsia="MS Mincho"/>
          <w:bCs/>
          <w:sz w:val="22"/>
          <w:szCs w:val="22"/>
        </w:rPr>
        <w:t>program</w:t>
      </w:r>
      <w:r w:rsidR="007422F4">
        <w:rPr>
          <w:rFonts w:eastAsia="MS Mincho"/>
          <w:bCs/>
          <w:sz w:val="22"/>
          <w:szCs w:val="22"/>
        </w:rPr>
        <w:t>me</w:t>
      </w:r>
      <w:proofErr w:type="spellEnd"/>
      <w:r w:rsidR="00233FB8">
        <w:rPr>
          <w:rFonts w:eastAsia="MS Mincho"/>
          <w:bCs/>
          <w:sz w:val="22"/>
          <w:szCs w:val="22"/>
        </w:rPr>
        <w:t xml:space="preserve"> which is funded independently from the core budget</w:t>
      </w:r>
      <w:r w:rsidR="00E30656" w:rsidRPr="00784527">
        <w:rPr>
          <w:rFonts w:eastAsia="MS Mincho"/>
          <w:bCs/>
          <w:sz w:val="22"/>
          <w:szCs w:val="22"/>
        </w:rPr>
        <w:t>.</w:t>
      </w:r>
      <w:r w:rsidR="00E30656" w:rsidRPr="00C702DB">
        <w:rPr>
          <w:rFonts w:eastAsia="MS Mincho"/>
          <w:bCs/>
          <w:sz w:val="22"/>
          <w:szCs w:val="22"/>
        </w:rPr>
        <w:t xml:space="preserve"> </w:t>
      </w:r>
      <w:r w:rsidR="00E30656">
        <w:rPr>
          <w:rFonts w:eastAsia="MS Mincho"/>
          <w:bCs/>
          <w:sz w:val="22"/>
          <w:szCs w:val="22"/>
        </w:rPr>
        <w:t>One P3 position h</w:t>
      </w:r>
      <w:r w:rsidR="007422F4">
        <w:rPr>
          <w:rFonts w:eastAsia="MS Mincho"/>
          <w:bCs/>
          <w:sz w:val="22"/>
          <w:szCs w:val="22"/>
        </w:rPr>
        <w:t>as been</w:t>
      </w:r>
      <w:r w:rsidR="00E30656">
        <w:rPr>
          <w:rFonts w:eastAsia="MS Mincho"/>
          <w:bCs/>
          <w:sz w:val="22"/>
          <w:szCs w:val="22"/>
        </w:rPr>
        <w:t xml:space="preserve"> vacant since 11 March 2021 due to a lack of funding. T</w:t>
      </w:r>
      <w:r w:rsidR="00E30656" w:rsidRPr="00C702DB">
        <w:rPr>
          <w:rFonts w:eastAsia="MS Mincho"/>
          <w:bCs/>
          <w:sz w:val="22"/>
          <w:szCs w:val="22"/>
        </w:rPr>
        <w:t>he core budget covers 7.</w:t>
      </w:r>
      <w:r w:rsidR="00233FB8">
        <w:rPr>
          <w:rFonts w:eastAsia="MS Mincho"/>
          <w:bCs/>
          <w:sz w:val="22"/>
          <w:szCs w:val="22"/>
        </w:rPr>
        <w:t>1</w:t>
      </w:r>
      <w:r w:rsidR="00E30656" w:rsidRPr="00C702DB">
        <w:rPr>
          <w:rFonts w:eastAsia="MS Mincho"/>
          <w:bCs/>
          <w:sz w:val="22"/>
          <w:szCs w:val="22"/>
        </w:rPr>
        <w:t xml:space="preserve"> full-time equivalent positions (FTEs), while voluntary contributions </w:t>
      </w:r>
      <w:r w:rsidR="00E30656">
        <w:rPr>
          <w:rFonts w:eastAsia="MS Mincho"/>
          <w:bCs/>
          <w:sz w:val="22"/>
          <w:szCs w:val="22"/>
        </w:rPr>
        <w:t xml:space="preserve">and savings </w:t>
      </w:r>
      <w:r w:rsidR="00E30656" w:rsidRPr="00C702DB">
        <w:rPr>
          <w:rFonts w:eastAsia="MS Mincho"/>
          <w:bCs/>
          <w:sz w:val="22"/>
          <w:szCs w:val="22"/>
        </w:rPr>
        <w:t xml:space="preserve">have allowed the addition of </w:t>
      </w:r>
      <w:r w:rsidR="00233FB8">
        <w:rPr>
          <w:rFonts w:eastAsia="MS Mincho"/>
          <w:bCs/>
          <w:sz w:val="22"/>
          <w:szCs w:val="22"/>
        </w:rPr>
        <w:t>1</w:t>
      </w:r>
      <w:r w:rsidR="00E30656" w:rsidRPr="00C702DB">
        <w:rPr>
          <w:rFonts w:eastAsia="MS Mincho"/>
          <w:bCs/>
          <w:sz w:val="22"/>
          <w:szCs w:val="22"/>
        </w:rPr>
        <w:t>.</w:t>
      </w:r>
      <w:r w:rsidR="00E30656">
        <w:rPr>
          <w:rFonts w:eastAsia="MS Mincho"/>
          <w:bCs/>
          <w:sz w:val="22"/>
          <w:szCs w:val="22"/>
        </w:rPr>
        <w:t>3</w:t>
      </w:r>
      <w:r w:rsidR="00E30656" w:rsidRPr="00C702DB">
        <w:rPr>
          <w:rFonts w:eastAsia="MS Mincho"/>
          <w:bCs/>
          <w:sz w:val="22"/>
          <w:szCs w:val="22"/>
        </w:rPr>
        <w:t xml:space="preserve"> full-time equivalent positions</w:t>
      </w:r>
      <w:r w:rsidR="00E30656">
        <w:rPr>
          <w:rFonts w:eastAsia="MS Mincho"/>
          <w:bCs/>
          <w:sz w:val="22"/>
          <w:szCs w:val="22"/>
        </w:rPr>
        <w:t xml:space="preserve"> and the </w:t>
      </w:r>
      <w:r w:rsidR="00233FB8">
        <w:rPr>
          <w:rFonts w:eastAsia="MS Mincho"/>
          <w:bCs/>
          <w:sz w:val="22"/>
          <w:szCs w:val="22"/>
        </w:rPr>
        <w:t xml:space="preserve">EGMP </w:t>
      </w:r>
      <w:proofErr w:type="spellStart"/>
      <w:r w:rsidR="00233FB8">
        <w:rPr>
          <w:rFonts w:eastAsia="MS Mincho"/>
          <w:bCs/>
          <w:sz w:val="22"/>
          <w:szCs w:val="22"/>
        </w:rPr>
        <w:t>programme</w:t>
      </w:r>
      <w:proofErr w:type="spellEnd"/>
      <w:r w:rsidR="00E30656">
        <w:rPr>
          <w:rFonts w:eastAsia="MS Mincho"/>
          <w:bCs/>
          <w:sz w:val="22"/>
          <w:szCs w:val="22"/>
        </w:rPr>
        <w:t>.</w:t>
      </w:r>
    </w:p>
    <w:p w14:paraId="676C25D6" w14:textId="77777777" w:rsidR="00E30656" w:rsidRPr="00FB6CA8" w:rsidRDefault="00E30656" w:rsidP="00E30656">
      <w:pPr>
        <w:jc w:val="both"/>
        <w:rPr>
          <w:rFonts w:eastAsia="MS Mincho"/>
          <w:bCs/>
          <w:sz w:val="22"/>
          <w:szCs w:val="22"/>
          <w:u w:val="single"/>
        </w:rPr>
      </w:pPr>
    </w:p>
    <w:p w14:paraId="3AF4815F" w14:textId="54C6D6DE" w:rsidR="00E30656" w:rsidRDefault="00E30656" w:rsidP="00E30656">
      <w:pPr>
        <w:jc w:val="both"/>
        <w:rPr>
          <w:rFonts w:eastAsia="MS Mincho"/>
          <w:i/>
          <w:iCs/>
          <w:sz w:val="22"/>
          <w:szCs w:val="22"/>
          <w:u w:val="single"/>
        </w:rPr>
      </w:pPr>
      <w:r w:rsidRPr="00FB6CA8">
        <w:rPr>
          <w:rFonts w:eastAsia="MS Mincho"/>
          <w:i/>
          <w:iCs/>
          <w:sz w:val="22"/>
          <w:szCs w:val="22"/>
          <w:u w:val="single"/>
        </w:rPr>
        <w:t xml:space="preserve">Staff </w:t>
      </w:r>
      <w:r w:rsidR="007422F4">
        <w:rPr>
          <w:rFonts w:eastAsia="MS Mincho"/>
          <w:i/>
          <w:iCs/>
          <w:sz w:val="22"/>
          <w:szCs w:val="22"/>
          <w:u w:val="single"/>
        </w:rPr>
        <w:t xml:space="preserve">partly </w:t>
      </w:r>
      <w:r w:rsidRPr="00FB6CA8">
        <w:rPr>
          <w:rFonts w:eastAsia="MS Mincho"/>
          <w:i/>
          <w:iCs/>
          <w:sz w:val="22"/>
          <w:szCs w:val="22"/>
          <w:u w:val="single"/>
        </w:rPr>
        <w:t xml:space="preserve">funded by the core budget </w:t>
      </w:r>
    </w:p>
    <w:p w14:paraId="5113F24D" w14:textId="77777777" w:rsidR="00E30656" w:rsidRPr="00FB6CA8" w:rsidRDefault="00E30656" w:rsidP="00E30656">
      <w:pPr>
        <w:jc w:val="both"/>
        <w:rPr>
          <w:rFonts w:eastAsia="MS Mincho"/>
          <w:sz w:val="22"/>
          <w:szCs w:val="22"/>
          <w:u w:val="single"/>
        </w:rPr>
      </w:pPr>
    </w:p>
    <w:p w14:paraId="03744613" w14:textId="6531B3D4" w:rsidR="00E30656" w:rsidRDefault="00E30656" w:rsidP="00E30656">
      <w:pPr>
        <w:jc w:val="both"/>
        <w:rPr>
          <w:rFonts w:eastAsia="MS Mincho"/>
          <w:sz w:val="22"/>
          <w:szCs w:val="22"/>
        </w:rPr>
      </w:pPr>
      <w:r w:rsidRPr="00FB6CA8">
        <w:rPr>
          <w:rFonts w:eastAsia="MS Mincho"/>
          <w:sz w:val="22"/>
          <w:szCs w:val="22"/>
        </w:rPr>
        <w:t>The positions of the African Initiative</w:t>
      </w:r>
      <w:r w:rsidR="007422F4">
        <w:rPr>
          <w:rFonts w:eastAsia="MS Mincho"/>
          <w:sz w:val="22"/>
          <w:szCs w:val="22"/>
        </w:rPr>
        <w:t xml:space="preserve"> (AI)</w:t>
      </w:r>
      <w:r w:rsidRPr="00FB6CA8">
        <w:rPr>
          <w:rFonts w:eastAsia="MS Mincho"/>
          <w:sz w:val="22"/>
          <w:szCs w:val="22"/>
        </w:rPr>
        <w:t xml:space="preserve"> Coordinator (P-2) and the </w:t>
      </w:r>
      <w:r w:rsidR="007422F4">
        <w:rPr>
          <w:rFonts w:eastAsia="MS Mincho"/>
          <w:sz w:val="22"/>
          <w:szCs w:val="22"/>
        </w:rPr>
        <w:t xml:space="preserve">AI </w:t>
      </w:r>
      <w:proofErr w:type="spellStart"/>
      <w:r w:rsidRPr="00FB6CA8">
        <w:rPr>
          <w:rFonts w:eastAsia="MS Mincho"/>
          <w:sz w:val="22"/>
          <w:szCs w:val="22"/>
        </w:rPr>
        <w:t>Programme</w:t>
      </w:r>
      <w:proofErr w:type="spellEnd"/>
      <w:r w:rsidRPr="00FB6CA8">
        <w:rPr>
          <w:rFonts w:eastAsia="MS Mincho"/>
          <w:sz w:val="22"/>
          <w:szCs w:val="22"/>
        </w:rPr>
        <w:t xml:space="preserve"> </w:t>
      </w:r>
      <w:r w:rsidR="007422F4">
        <w:rPr>
          <w:rFonts w:eastAsia="MS Mincho"/>
          <w:sz w:val="22"/>
          <w:szCs w:val="22"/>
        </w:rPr>
        <w:t xml:space="preserve">Management </w:t>
      </w:r>
      <w:r w:rsidRPr="00FB6CA8">
        <w:rPr>
          <w:rFonts w:eastAsia="MS Mincho"/>
          <w:sz w:val="22"/>
          <w:szCs w:val="22"/>
        </w:rPr>
        <w:t>Assistant (G-5) were partly funded (50 per cent) through the AEWA core budget 2019-2021</w:t>
      </w:r>
      <w:r w:rsidR="00233FB8">
        <w:rPr>
          <w:rFonts w:eastAsia="MS Mincho"/>
          <w:sz w:val="22"/>
          <w:szCs w:val="22"/>
        </w:rPr>
        <w:t xml:space="preserve"> and in 2022</w:t>
      </w:r>
      <w:r w:rsidRPr="00FB6CA8">
        <w:rPr>
          <w:rFonts w:eastAsia="MS Mincho"/>
          <w:sz w:val="22"/>
          <w:szCs w:val="22"/>
        </w:rPr>
        <w:t xml:space="preserve">. The Secretariat was able to maintain the P-2 position at 100 per cent and the G-5 position at 80 per cent thanks to </w:t>
      </w:r>
      <w:r>
        <w:rPr>
          <w:rFonts w:eastAsia="MS Mincho"/>
          <w:sz w:val="22"/>
          <w:szCs w:val="22"/>
        </w:rPr>
        <w:t xml:space="preserve">voluntary </w:t>
      </w:r>
      <w:r w:rsidRPr="00FB6CA8">
        <w:rPr>
          <w:rFonts w:eastAsia="MS Mincho"/>
          <w:sz w:val="22"/>
          <w:szCs w:val="22"/>
        </w:rPr>
        <w:t xml:space="preserve">contributions </w:t>
      </w:r>
      <w:r w:rsidRPr="00800921">
        <w:rPr>
          <w:rFonts w:eastAsia="MS Mincho"/>
          <w:sz w:val="22"/>
          <w:szCs w:val="22"/>
        </w:rPr>
        <w:t>received from Germany, the United Kingdom, Luxemburg, Switzerland</w:t>
      </w:r>
      <w:r w:rsidRPr="00800921" w:rsidDel="00771A49">
        <w:rPr>
          <w:rFonts w:eastAsia="MS Mincho"/>
          <w:sz w:val="22"/>
          <w:szCs w:val="22"/>
        </w:rPr>
        <w:t xml:space="preserve"> </w:t>
      </w:r>
      <w:r w:rsidRPr="00800921">
        <w:rPr>
          <w:rFonts w:eastAsia="MS Mincho"/>
          <w:sz w:val="22"/>
          <w:szCs w:val="22"/>
        </w:rPr>
        <w:t xml:space="preserve">and the European Commission. </w:t>
      </w:r>
    </w:p>
    <w:p w14:paraId="27F74518" w14:textId="6ED9D018" w:rsidR="00FA19A8" w:rsidRDefault="00FA19A8" w:rsidP="00E30656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The savings and voluntary contributions have also allowed to keep the </w:t>
      </w:r>
      <w:r w:rsidR="00CB1FC0">
        <w:rPr>
          <w:rFonts w:eastAsia="MS Mincho"/>
          <w:sz w:val="22"/>
          <w:szCs w:val="22"/>
        </w:rPr>
        <w:t xml:space="preserve">part-time </w:t>
      </w:r>
      <w:r w:rsidR="007422F4">
        <w:rPr>
          <w:rFonts w:eastAsia="MS Mincho"/>
          <w:sz w:val="22"/>
          <w:szCs w:val="22"/>
        </w:rPr>
        <w:t xml:space="preserve">SICU </w:t>
      </w:r>
      <w:proofErr w:type="spellStart"/>
      <w:r>
        <w:rPr>
          <w:rFonts w:eastAsia="MS Mincho"/>
          <w:sz w:val="22"/>
          <w:szCs w:val="22"/>
        </w:rPr>
        <w:t>Programme</w:t>
      </w:r>
      <w:proofErr w:type="spellEnd"/>
      <w:r>
        <w:rPr>
          <w:rFonts w:eastAsia="MS Mincho"/>
          <w:sz w:val="22"/>
          <w:szCs w:val="22"/>
        </w:rPr>
        <w:t xml:space="preserve"> Management Assistant</w:t>
      </w:r>
      <w:r w:rsidR="00CB1FC0">
        <w:rPr>
          <w:rFonts w:eastAsia="MS Mincho"/>
          <w:sz w:val="22"/>
          <w:szCs w:val="22"/>
        </w:rPr>
        <w:t xml:space="preserve"> (80 %)</w:t>
      </w:r>
      <w:r>
        <w:rPr>
          <w:rFonts w:eastAsia="MS Mincho"/>
          <w:sz w:val="22"/>
          <w:szCs w:val="22"/>
        </w:rPr>
        <w:t xml:space="preserve"> at 100 % and the </w:t>
      </w:r>
      <w:r w:rsidR="00CB1FC0">
        <w:rPr>
          <w:rFonts w:eastAsia="MS Mincho"/>
          <w:sz w:val="22"/>
          <w:szCs w:val="22"/>
        </w:rPr>
        <w:t xml:space="preserve">part-time </w:t>
      </w:r>
      <w:r w:rsidR="007422F4">
        <w:rPr>
          <w:rFonts w:eastAsia="MS Mincho"/>
          <w:sz w:val="22"/>
          <w:szCs w:val="22"/>
        </w:rPr>
        <w:t>Information</w:t>
      </w:r>
      <w:r>
        <w:rPr>
          <w:rFonts w:eastAsia="MS Mincho"/>
          <w:sz w:val="22"/>
          <w:szCs w:val="22"/>
        </w:rPr>
        <w:t xml:space="preserve"> Assistant</w:t>
      </w:r>
      <w:r w:rsidR="00CB1FC0">
        <w:rPr>
          <w:rFonts w:eastAsia="MS Mincho"/>
          <w:sz w:val="22"/>
          <w:szCs w:val="22"/>
        </w:rPr>
        <w:t xml:space="preserve"> (50 %)</w:t>
      </w:r>
      <w:r>
        <w:rPr>
          <w:rFonts w:eastAsia="MS Mincho"/>
          <w:sz w:val="22"/>
          <w:szCs w:val="22"/>
        </w:rPr>
        <w:t xml:space="preserve"> at 80 %.</w:t>
      </w:r>
    </w:p>
    <w:p w14:paraId="1EB0E986" w14:textId="77777777" w:rsidR="00E30656" w:rsidRPr="00FB6CA8" w:rsidRDefault="00E30656" w:rsidP="00E30656">
      <w:pPr>
        <w:jc w:val="both"/>
        <w:rPr>
          <w:rFonts w:eastAsia="MS Mincho"/>
          <w:sz w:val="22"/>
          <w:szCs w:val="22"/>
        </w:rPr>
      </w:pPr>
    </w:p>
    <w:p w14:paraId="03FB6A03" w14:textId="77777777" w:rsidR="00E30656" w:rsidRPr="00FB6CA8" w:rsidRDefault="00E30656" w:rsidP="00E30656">
      <w:pPr>
        <w:jc w:val="both"/>
        <w:rPr>
          <w:rFonts w:eastAsia="MS Mincho"/>
          <w:i/>
          <w:iCs/>
          <w:sz w:val="22"/>
          <w:szCs w:val="22"/>
          <w:u w:val="single"/>
        </w:rPr>
      </w:pPr>
      <w:r w:rsidRPr="00FB6CA8">
        <w:rPr>
          <w:rFonts w:eastAsia="MS Mincho"/>
          <w:i/>
          <w:iCs/>
          <w:sz w:val="22"/>
          <w:szCs w:val="22"/>
          <w:u w:val="single"/>
        </w:rPr>
        <w:t>Staff fully dependent on voluntary contributions</w:t>
      </w:r>
      <w:r>
        <w:rPr>
          <w:rFonts w:eastAsia="MS Mincho"/>
          <w:i/>
          <w:iCs/>
          <w:sz w:val="22"/>
          <w:szCs w:val="22"/>
          <w:u w:val="single"/>
        </w:rPr>
        <w:t xml:space="preserve"> (Fixed-term project posts)</w:t>
      </w:r>
      <w:r w:rsidRPr="00FB6CA8">
        <w:rPr>
          <w:rFonts w:eastAsia="MS Mincho"/>
          <w:i/>
          <w:iCs/>
          <w:sz w:val="22"/>
          <w:szCs w:val="22"/>
          <w:u w:val="single"/>
        </w:rPr>
        <w:t xml:space="preserve"> </w:t>
      </w:r>
    </w:p>
    <w:p w14:paraId="5F1EAEA2" w14:textId="77777777" w:rsidR="00E30656" w:rsidRPr="00FB6CA8" w:rsidRDefault="00E30656" w:rsidP="00E30656">
      <w:pPr>
        <w:jc w:val="both"/>
        <w:rPr>
          <w:rFonts w:eastAsia="MS Mincho"/>
          <w:sz w:val="22"/>
          <w:szCs w:val="22"/>
        </w:rPr>
      </w:pPr>
    </w:p>
    <w:p w14:paraId="29B268F8" w14:textId="77777777" w:rsidR="00E30656" w:rsidRPr="00FB6CA8" w:rsidRDefault="00E30656" w:rsidP="00E30656">
      <w:pPr>
        <w:jc w:val="both"/>
        <w:rPr>
          <w:rFonts w:eastAsia="MS Mincho"/>
          <w:sz w:val="22"/>
          <w:szCs w:val="22"/>
          <w:u w:val="single"/>
        </w:rPr>
      </w:pPr>
      <w:r w:rsidRPr="00FB6CA8">
        <w:rPr>
          <w:rFonts w:eastAsia="MS Mincho"/>
          <w:sz w:val="22"/>
          <w:szCs w:val="22"/>
          <w:u w:val="single"/>
        </w:rPr>
        <w:t xml:space="preserve">Associate </w:t>
      </w:r>
      <w:proofErr w:type="spellStart"/>
      <w:r w:rsidRPr="00FB6CA8">
        <w:rPr>
          <w:rFonts w:eastAsia="MS Mincho"/>
          <w:sz w:val="22"/>
          <w:szCs w:val="22"/>
          <w:u w:val="single"/>
        </w:rPr>
        <w:t>Programme</w:t>
      </w:r>
      <w:proofErr w:type="spellEnd"/>
      <w:r w:rsidRPr="00FB6CA8">
        <w:rPr>
          <w:rFonts w:eastAsia="MS Mincho"/>
          <w:sz w:val="22"/>
          <w:szCs w:val="22"/>
          <w:u w:val="single"/>
        </w:rPr>
        <w:t xml:space="preserve"> Officer (P-2) and </w:t>
      </w:r>
      <w:proofErr w:type="spellStart"/>
      <w:r w:rsidRPr="00FB6CA8">
        <w:rPr>
          <w:rFonts w:eastAsia="MS Mincho"/>
          <w:sz w:val="22"/>
          <w:szCs w:val="22"/>
          <w:u w:val="single"/>
        </w:rPr>
        <w:t>Programme</w:t>
      </w:r>
      <w:proofErr w:type="spellEnd"/>
      <w:r w:rsidRPr="00FB6CA8">
        <w:rPr>
          <w:rFonts w:eastAsia="MS Mincho"/>
          <w:sz w:val="22"/>
          <w:szCs w:val="22"/>
          <w:u w:val="single"/>
        </w:rPr>
        <w:t xml:space="preserve"> Management Assistant (G-5) for the AEWA European Goose Management Platform </w:t>
      </w:r>
    </w:p>
    <w:p w14:paraId="3C71AAAA" w14:textId="13C2C0FA" w:rsidR="00E30656" w:rsidRPr="00FB6CA8" w:rsidRDefault="00CB1FC0" w:rsidP="00E30656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</w:t>
      </w:r>
      <w:r w:rsidR="00E30656" w:rsidRPr="00FB6CA8">
        <w:rPr>
          <w:rFonts w:eastAsia="MS Mincho"/>
          <w:sz w:val="22"/>
          <w:szCs w:val="22"/>
        </w:rPr>
        <w:t xml:space="preserve">he AEWA European Goose Management Platform (EGMP) is </w:t>
      </w:r>
      <w:r>
        <w:rPr>
          <w:rFonts w:eastAsia="MS Mincho"/>
          <w:sz w:val="22"/>
          <w:szCs w:val="22"/>
        </w:rPr>
        <w:t xml:space="preserve">currently </w:t>
      </w:r>
      <w:r w:rsidR="00E30656" w:rsidRPr="00FB6CA8">
        <w:rPr>
          <w:rFonts w:eastAsia="MS Mincho"/>
          <w:sz w:val="22"/>
          <w:szCs w:val="22"/>
        </w:rPr>
        <w:t xml:space="preserve">managed by </w:t>
      </w:r>
      <w:r w:rsidR="00E30656">
        <w:rPr>
          <w:rFonts w:eastAsia="MS Mincho"/>
          <w:sz w:val="22"/>
          <w:szCs w:val="22"/>
        </w:rPr>
        <w:t>one</w:t>
      </w:r>
      <w:r w:rsidR="00E30656" w:rsidRPr="00FB6CA8">
        <w:rPr>
          <w:rFonts w:eastAsia="MS Mincho"/>
          <w:sz w:val="22"/>
          <w:szCs w:val="22"/>
        </w:rPr>
        <w:t xml:space="preserve"> full-time </w:t>
      </w:r>
      <w:r w:rsidR="00E30656">
        <w:rPr>
          <w:rFonts w:eastAsia="MS Mincho"/>
          <w:sz w:val="22"/>
          <w:szCs w:val="22"/>
        </w:rPr>
        <w:t xml:space="preserve">P2 </w:t>
      </w:r>
      <w:r w:rsidR="00E30656" w:rsidRPr="00FB6CA8">
        <w:rPr>
          <w:rFonts w:eastAsia="MS Mincho"/>
          <w:sz w:val="22"/>
          <w:szCs w:val="22"/>
        </w:rPr>
        <w:t>project post</w:t>
      </w:r>
      <w:r>
        <w:rPr>
          <w:rFonts w:eastAsia="MS Mincho"/>
          <w:sz w:val="22"/>
          <w:szCs w:val="22"/>
        </w:rPr>
        <w:t xml:space="preserve">. The P2 position is financially secured until December 2022. The </w:t>
      </w:r>
      <w:r w:rsidR="00E30656">
        <w:rPr>
          <w:rFonts w:eastAsia="MS Mincho"/>
          <w:sz w:val="22"/>
          <w:szCs w:val="22"/>
        </w:rPr>
        <w:t xml:space="preserve">assistance </w:t>
      </w:r>
      <w:r>
        <w:rPr>
          <w:rFonts w:eastAsia="MS Mincho"/>
          <w:sz w:val="22"/>
          <w:szCs w:val="22"/>
        </w:rPr>
        <w:t>was</w:t>
      </w:r>
      <w:r w:rsidR="00E30656">
        <w:rPr>
          <w:rFonts w:eastAsia="MS Mincho"/>
          <w:sz w:val="22"/>
          <w:szCs w:val="22"/>
        </w:rPr>
        <w:t xml:space="preserve"> provided through a consultancy until </w:t>
      </w:r>
      <w:r>
        <w:rPr>
          <w:rFonts w:eastAsia="MS Mincho"/>
          <w:sz w:val="22"/>
          <w:szCs w:val="22"/>
        </w:rPr>
        <w:t xml:space="preserve">31 </w:t>
      </w:r>
      <w:r w:rsidR="00E30656">
        <w:rPr>
          <w:rFonts w:eastAsia="MS Mincho"/>
          <w:sz w:val="22"/>
          <w:szCs w:val="22"/>
        </w:rPr>
        <w:t>J</w:t>
      </w:r>
      <w:r w:rsidR="00FA19A8">
        <w:rPr>
          <w:rFonts w:eastAsia="MS Mincho"/>
          <w:sz w:val="22"/>
          <w:szCs w:val="22"/>
        </w:rPr>
        <w:t>anuary</w:t>
      </w:r>
      <w:r w:rsidR="00E30656">
        <w:rPr>
          <w:rFonts w:eastAsia="MS Mincho"/>
          <w:sz w:val="22"/>
          <w:szCs w:val="22"/>
        </w:rPr>
        <w:t xml:space="preserve"> 202</w:t>
      </w:r>
      <w:r w:rsidR="00FA19A8">
        <w:rPr>
          <w:rFonts w:eastAsia="MS Mincho"/>
          <w:sz w:val="22"/>
          <w:szCs w:val="22"/>
        </w:rPr>
        <w:t>2</w:t>
      </w:r>
      <w:r w:rsidR="00E30656">
        <w:rPr>
          <w:rFonts w:eastAsia="MS Mincho"/>
          <w:sz w:val="22"/>
          <w:szCs w:val="22"/>
        </w:rPr>
        <w:t xml:space="preserve">. </w:t>
      </w:r>
      <w:r w:rsidR="00FA19A8">
        <w:rPr>
          <w:rFonts w:eastAsia="MS Mincho"/>
          <w:sz w:val="22"/>
          <w:szCs w:val="22"/>
        </w:rPr>
        <w:t>It is planned to recruit an assistant at the G5 level in spring 2022.</w:t>
      </w:r>
    </w:p>
    <w:p w14:paraId="6FAD1AEA" w14:textId="77777777" w:rsidR="00E30656" w:rsidRPr="00FB6CA8" w:rsidRDefault="00E30656" w:rsidP="00E30656">
      <w:pPr>
        <w:jc w:val="both"/>
        <w:rPr>
          <w:rFonts w:eastAsia="MS Mincho"/>
          <w:sz w:val="22"/>
          <w:szCs w:val="22"/>
        </w:rPr>
      </w:pPr>
    </w:p>
    <w:p w14:paraId="5EEE7712" w14:textId="77777777" w:rsidR="00E30656" w:rsidRPr="00FB6CA8" w:rsidRDefault="00E30656" w:rsidP="00E30656">
      <w:pPr>
        <w:jc w:val="both"/>
        <w:rPr>
          <w:rFonts w:eastAsia="MS Mincho"/>
          <w:sz w:val="22"/>
          <w:szCs w:val="22"/>
        </w:rPr>
      </w:pPr>
    </w:p>
    <w:p w14:paraId="4C0EF505" w14:textId="3F704A63" w:rsidR="00E30656" w:rsidRDefault="00E306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AB9B0B" w14:textId="5AE30CED" w:rsidR="002A6652" w:rsidRDefault="002A6652" w:rsidP="0099011E">
      <w:pPr>
        <w:ind w:left="360" w:hanging="360"/>
        <w:rPr>
          <w:b/>
        </w:rPr>
      </w:pPr>
    </w:p>
    <w:p w14:paraId="782C76CD" w14:textId="1874AA07" w:rsidR="00151003" w:rsidRPr="0099011E" w:rsidRDefault="0095339F" w:rsidP="0099011E">
      <w:pPr>
        <w:ind w:left="360" w:hanging="360"/>
        <w:rPr>
          <w:b/>
        </w:rPr>
      </w:pPr>
      <w:r w:rsidRPr="0099011E">
        <w:rPr>
          <w:b/>
        </w:rPr>
        <w:t>III</w:t>
      </w:r>
      <w:r w:rsidR="00FA19A8" w:rsidRPr="0099011E">
        <w:rPr>
          <w:b/>
        </w:rPr>
        <w:t xml:space="preserve">. </w:t>
      </w:r>
      <w:r w:rsidR="00151003" w:rsidRPr="0099011E">
        <w:rPr>
          <w:b/>
        </w:rPr>
        <w:t>Overview of Secretariat tasks in preparation of the 8</w:t>
      </w:r>
      <w:r w:rsidR="00151003" w:rsidRPr="0099011E">
        <w:rPr>
          <w:b/>
          <w:vertAlign w:val="superscript"/>
        </w:rPr>
        <w:t>th</w:t>
      </w:r>
      <w:r w:rsidR="00151003" w:rsidRPr="0099011E">
        <w:rPr>
          <w:b/>
        </w:rPr>
        <w:t xml:space="preserve"> Session of the Meeting of th</w:t>
      </w:r>
      <w:r w:rsidR="0099011E">
        <w:rPr>
          <w:b/>
        </w:rPr>
        <w:t xml:space="preserve">e </w:t>
      </w:r>
      <w:r w:rsidR="00151003" w:rsidRPr="0099011E">
        <w:rPr>
          <w:b/>
        </w:rPr>
        <w:t xml:space="preserve">Parties to AEWA, Budapest, Hungary, 26-30 September 2022  </w:t>
      </w:r>
    </w:p>
    <w:p w14:paraId="6049F8F3" w14:textId="1E80F065" w:rsidR="00151003" w:rsidRPr="0099011E" w:rsidRDefault="00151003" w:rsidP="0099011E">
      <w:pPr>
        <w:ind w:hanging="360"/>
        <w:rPr>
          <w:b/>
        </w:rPr>
      </w:pPr>
    </w:p>
    <w:p w14:paraId="539305DE" w14:textId="77777777" w:rsidR="00D20078" w:rsidRPr="002B530E" w:rsidRDefault="00D20078" w:rsidP="002B530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B530E" w:rsidRPr="00D20078" w14:paraId="1C33EF5D" w14:textId="77777777" w:rsidTr="00151003">
        <w:trPr>
          <w:tblHeader/>
        </w:trPr>
        <w:tc>
          <w:tcPr>
            <w:tcW w:w="10207" w:type="dxa"/>
            <w:shd w:val="clear" w:color="auto" w:fill="BDD6EE"/>
          </w:tcPr>
          <w:p w14:paraId="4026666B" w14:textId="77777777" w:rsidR="002B530E" w:rsidRPr="00D20078" w:rsidRDefault="002B530E" w:rsidP="002B53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</w:p>
        </w:tc>
      </w:tr>
      <w:tr w:rsidR="002B530E" w:rsidRPr="00D20078" w14:paraId="382977BE" w14:textId="77777777" w:rsidTr="00151003">
        <w:tc>
          <w:tcPr>
            <w:tcW w:w="10207" w:type="dxa"/>
            <w:shd w:val="clear" w:color="auto" w:fill="DEEAF6"/>
          </w:tcPr>
          <w:p w14:paraId="0F728A1F" w14:textId="77777777" w:rsidR="002B530E" w:rsidRPr="00D20078" w:rsidRDefault="002B530E" w:rsidP="002B53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planning</w:t>
            </w:r>
          </w:p>
        </w:tc>
      </w:tr>
      <w:tr w:rsidR="002B530E" w:rsidRPr="00D20078" w14:paraId="1705E8A5" w14:textId="77777777" w:rsidTr="00151003">
        <w:tc>
          <w:tcPr>
            <w:tcW w:w="10207" w:type="dxa"/>
            <w:shd w:val="clear" w:color="auto" w:fill="auto"/>
          </w:tcPr>
          <w:p w14:paraId="29E37B82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Host Government Agreement</w:t>
            </w:r>
          </w:p>
        </w:tc>
      </w:tr>
      <w:tr w:rsidR="002B530E" w:rsidRPr="00D20078" w14:paraId="0F91E73E" w14:textId="77777777" w:rsidTr="00151003">
        <w:tc>
          <w:tcPr>
            <w:tcW w:w="10207" w:type="dxa"/>
            <w:shd w:val="clear" w:color="auto" w:fill="auto"/>
          </w:tcPr>
          <w:p w14:paraId="58BAC12E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Preparatory visits in Budapest</w:t>
            </w:r>
          </w:p>
        </w:tc>
      </w:tr>
      <w:tr w:rsidR="002B530E" w:rsidRPr="00D20078" w14:paraId="008C8E87" w14:textId="77777777" w:rsidTr="00151003">
        <w:tc>
          <w:tcPr>
            <w:tcW w:w="10207" w:type="dxa"/>
            <w:shd w:val="clear" w:color="auto" w:fill="auto"/>
          </w:tcPr>
          <w:p w14:paraId="6B60EDB8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Fundraising</w:t>
            </w:r>
          </w:p>
        </w:tc>
      </w:tr>
      <w:tr w:rsidR="002B530E" w:rsidRPr="00D20078" w14:paraId="7FE4653E" w14:textId="77777777" w:rsidTr="00151003">
        <w:trPr>
          <w:trHeight w:val="195"/>
        </w:trPr>
        <w:tc>
          <w:tcPr>
            <w:tcW w:w="10207" w:type="dxa"/>
            <w:shd w:val="clear" w:color="auto" w:fill="auto"/>
          </w:tcPr>
          <w:p w14:paraId="2B448D10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Venue and equipment arrangements</w:t>
            </w:r>
          </w:p>
        </w:tc>
      </w:tr>
      <w:tr w:rsidR="002B530E" w:rsidRPr="00D20078" w14:paraId="255FAD93" w14:textId="77777777" w:rsidTr="00151003">
        <w:trPr>
          <w:trHeight w:val="242"/>
        </w:trPr>
        <w:tc>
          <w:tcPr>
            <w:tcW w:w="10207" w:type="dxa"/>
            <w:shd w:val="clear" w:color="auto" w:fill="auto"/>
          </w:tcPr>
          <w:p w14:paraId="780CFD55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Security &amp; COVID-related hygiene measures</w:t>
            </w:r>
          </w:p>
        </w:tc>
      </w:tr>
      <w:tr w:rsidR="002B530E" w:rsidRPr="00D20078" w14:paraId="31BAB14D" w14:textId="77777777" w:rsidTr="00151003">
        <w:trPr>
          <w:trHeight w:val="131"/>
        </w:trPr>
        <w:tc>
          <w:tcPr>
            <w:tcW w:w="10207" w:type="dxa"/>
            <w:shd w:val="clear" w:color="auto" w:fill="auto"/>
          </w:tcPr>
          <w:p w14:paraId="6292B871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Catering</w:t>
            </w:r>
          </w:p>
        </w:tc>
      </w:tr>
      <w:tr w:rsidR="002B530E" w:rsidRPr="00D20078" w14:paraId="7E7DC9F1" w14:textId="77777777" w:rsidTr="00151003">
        <w:trPr>
          <w:trHeight w:val="177"/>
        </w:trPr>
        <w:tc>
          <w:tcPr>
            <w:tcW w:w="10207" w:type="dxa"/>
            <w:shd w:val="clear" w:color="auto" w:fill="auto"/>
          </w:tcPr>
          <w:p w14:paraId="6230A02D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Hotel arrangements</w:t>
            </w:r>
          </w:p>
        </w:tc>
      </w:tr>
      <w:tr w:rsidR="002B530E" w:rsidRPr="00D20078" w14:paraId="6A85A2B9" w14:textId="77777777" w:rsidTr="00151003">
        <w:trPr>
          <w:trHeight w:val="224"/>
        </w:trPr>
        <w:tc>
          <w:tcPr>
            <w:tcW w:w="10207" w:type="dxa"/>
            <w:shd w:val="clear" w:color="auto" w:fill="auto"/>
          </w:tcPr>
          <w:p w14:paraId="3AB91C76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Mid and post-conference excursions</w:t>
            </w:r>
          </w:p>
        </w:tc>
      </w:tr>
      <w:tr w:rsidR="002B530E" w:rsidRPr="00D20078" w14:paraId="2940CA3B" w14:textId="77777777" w:rsidTr="00151003">
        <w:trPr>
          <w:trHeight w:val="227"/>
        </w:trPr>
        <w:tc>
          <w:tcPr>
            <w:tcW w:w="10207" w:type="dxa"/>
            <w:shd w:val="clear" w:color="auto" w:fill="auto"/>
          </w:tcPr>
          <w:p w14:paraId="23C07477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Shipment of equipment and information materials</w:t>
            </w:r>
          </w:p>
        </w:tc>
      </w:tr>
      <w:tr w:rsidR="002B530E" w:rsidRPr="00D20078" w14:paraId="1587C0E9" w14:textId="77777777" w:rsidTr="00151003">
        <w:trPr>
          <w:trHeight w:val="232"/>
        </w:trPr>
        <w:tc>
          <w:tcPr>
            <w:tcW w:w="10207" w:type="dxa"/>
            <w:shd w:val="clear" w:color="auto" w:fill="auto"/>
          </w:tcPr>
          <w:p w14:paraId="359AFA79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Procurement of general equipment and materials for staff</w:t>
            </w:r>
          </w:p>
        </w:tc>
      </w:tr>
      <w:tr w:rsidR="002B530E" w:rsidRPr="00D20078" w14:paraId="704998D9" w14:textId="77777777" w:rsidTr="00151003">
        <w:tc>
          <w:tcPr>
            <w:tcW w:w="10207" w:type="dxa"/>
            <w:shd w:val="clear" w:color="auto" w:fill="DEEAF6"/>
          </w:tcPr>
          <w:p w14:paraId="14007307" w14:textId="77777777" w:rsidR="002B530E" w:rsidRPr="00D20078" w:rsidRDefault="002B530E" w:rsidP="002B53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Additional human support</w:t>
            </w:r>
          </w:p>
        </w:tc>
      </w:tr>
      <w:tr w:rsidR="002B530E" w:rsidRPr="00D20078" w14:paraId="236FB2C8" w14:textId="77777777" w:rsidTr="00151003">
        <w:tc>
          <w:tcPr>
            <w:tcW w:w="10207" w:type="dxa"/>
            <w:shd w:val="clear" w:color="auto" w:fill="auto"/>
          </w:tcPr>
          <w:p w14:paraId="5279BDB5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Translators</w:t>
            </w:r>
          </w:p>
        </w:tc>
      </w:tr>
      <w:tr w:rsidR="002B530E" w:rsidRPr="00D20078" w14:paraId="6656C699" w14:textId="77777777" w:rsidTr="00151003">
        <w:tc>
          <w:tcPr>
            <w:tcW w:w="10207" w:type="dxa"/>
            <w:shd w:val="clear" w:color="auto" w:fill="auto"/>
          </w:tcPr>
          <w:p w14:paraId="0F2A56F6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Interpretation</w:t>
            </w:r>
          </w:p>
        </w:tc>
      </w:tr>
      <w:tr w:rsidR="002B530E" w:rsidRPr="00D20078" w14:paraId="6F98EC7E" w14:textId="77777777" w:rsidTr="00151003">
        <w:tc>
          <w:tcPr>
            <w:tcW w:w="10207" w:type="dxa"/>
            <w:shd w:val="clear" w:color="auto" w:fill="auto"/>
          </w:tcPr>
          <w:p w14:paraId="2A0DD45E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Report writer</w:t>
            </w:r>
          </w:p>
        </w:tc>
      </w:tr>
      <w:tr w:rsidR="002B530E" w:rsidRPr="00D20078" w14:paraId="484F8A9A" w14:textId="77777777" w:rsidTr="00151003">
        <w:tc>
          <w:tcPr>
            <w:tcW w:w="10207" w:type="dxa"/>
            <w:shd w:val="clear" w:color="auto" w:fill="auto"/>
          </w:tcPr>
          <w:p w14:paraId="58B58F83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CMS staff</w:t>
            </w:r>
          </w:p>
        </w:tc>
      </w:tr>
      <w:tr w:rsidR="002B530E" w:rsidRPr="00D20078" w14:paraId="4236FE21" w14:textId="77777777" w:rsidTr="00151003">
        <w:tc>
          <w:tcPr>
            <w:tcW w:w="10207" w:type="dxa"/>
            <w:shd w:val="clear" w:color="auto" w:fill="auto"/>
          </w:tcPr>
          <w:p w14:paraId="2E851302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IT support</w:t>
            </w:r>
          </w:p>
        </w:tc>
      </w:tr>
      <w:tr w:rsidR="002B530E" w:rsidRPr="00D20078" w14:paraId="2F980B3F" w14:textId="77777777" w:rsidTr="00151003">
        <w:tc>
          <w:tcPr>
            <w:tcW w:w="10207" w:type="dxa"/>
            <w:shd w:val="clear" w:color="auto" w:fill="DEEAF6"/>
          </w:tcPr>
          <w:p w14:paraId="52C01FFD" w14:textId="77777777" w:rsidR="002B530E" w:rsidRPr="00D20078" w:rsidRDefault="002B530E" w:rsidP="002B53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Participants</w:t>
            </w:r>
          </w:p>
        </w:tc>
      </w:tr>
      <w:tr w:rsidR="002B530E" w:rsidRPr="00D20078" w14:paraId="12EE6B11" w14:textId="77777777" w:rsidTr="00151003">
        <w:tc>
          <w:tcPr>
            <w:tcW w:w="10207" w:type="dxa"/>
            <w:shd w:val="clear" w:color="auto" w:fill="auto"/>
          </w:tcPr>
          <w:p w14:paraId="76F43DA9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Invitations, online registration &amp; follow up with participants, including badge production, name plates</w:t>
            </w:r>
          </w:p>
        </w:tc>
      </w:tr>
      <w:tr w:rsidR="002B530E" w:rsidRPr="00D20078" w14:paraId="6BDE6B75" w14:textId="77777777" w:rsidTr="00151003">
        <w:trPr>
          <w:trHeight w:val="178"/>
        </w:trPr>
        <w:tc>
          <w:tcPr>
            <w:tcW w:w="10207" w:type="dxa"/>
            <w:shd w:val="clear" w:color="auto" w:fill="auto"/>
          </w:tcPr>
          <w:p w14:paraId="5F8E2997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Travel and visa arrangements for staff, contractors and funded delegates, including support towards non-funded delegates</w:t>
            </w:r>
          </w:p>
        </w:tc>
      </w:tr>
      <w:tr w:rsidR="002B530E" w:rsidRPr="00D20078" w14:paraId="35110A8B" w14:textId="77777777" w:rsidTr="00151003">
        <w:tc>
          <w:tcPr>
            <w:tcW w:w="10207" w:type="dxa"/>
            <w:shd w:val="clear" w:color="auto" w:fill="auto"/>
          </w:tcPr>
          <w:p w14:paraId="4ECD4D08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DSA arrangements</w:t>
            </w:r>
          </w:p>
        </w:tc>
      </w:tr>
      <w:tr w:rsidR="002B530E" w:rsidRPr="00D20078" w14:paraId="278B8BD8" w14:textId="77777777" w:rsidTr="00151003">
        <w:tc>
          <w:tcPr>
            <w:tcW w:w="10207" w:type="dxa"/>
            <w:shd w:val="clear" w:color="auto" w:fill="auto"/>
          </w:tcPr>
          <w:p w14:paraId="69CE39C8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Collection of credentials</w:t>
            </w:r>
          </w:p>
        </w:tc>
      </w:tr>
      <w:tr w:rsidR="002B530E" w:rsidRPr="00D20078" w14:paraId="741FB03F" w14:textId="77777777" w:rsidTr="00151003">
        <w:tc>
          <w:tcPr>
            <w:tcW w:w="10207" w:type="dxa"/>
            <w:shd w:val="clear" w:color="auto" w:fill="auto"/>
          </w:tcPr>
          <w:p w14:paraId="2F809D4F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Vaccinations</w:t>
            </w:r>
          </w:p>
        </w:tc>
      </w:tr>
      <w:tr w:rsidR="002B530E" w:rsidRPr="00D20078" w14:paraId="2492D1EF" w14:textId="77777777" w:rsidTr="00151003">
        <w:tc>
          <w:tcPr>
            <w:tcW w:w="10207" w:type="dxa"/>
            <w:shd w:val="clear" w:color="auto" w:fill="DEEAF6"/>
          </w:tcPr>
          <w:p w14:paraId="7EB944D6" w14:textId="77777777" w:rsidR="002B530E" w:rsidRPr="00D20078" w:rsidRDefault="002B530E" w:rsidP="002B53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Information management/ publicity</w:t>
            </w:r>
          </w:p>
        </w:tc>
      </w:tr>
      <w:tr w:rsidR="002B530E" w:rsidRPr="00D20078" w14:paraId="3EC8B042" w14:textId="77777777" w:rsidTr="00151003">
        <w:tc>
          <w:tcPr>
            <w:tcW w:w="10207" w:type="dxa"/>
            <w:shd w:val="clear" w:color="auto" w:fill="auto"/>
          </w:tcPr>
          <w:p w14:paraId="2F8C91F8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</w:tr>
      <w:tr w:rsidR="002B530E" w:rsidRPr="00D20078" w14:paraId="18DF3283" w14:textId="77777777" w:rsidTr="00151003">
        <w:tc>
          <w:tcPr>
            <w:tcW w:w="10207" w:type="dxa"/>
            <w:shd w:val="clear" w:color="auto" w:fill="auto"/>
          </w:tcPr>
          <w:p w14:paraId="341EB3A9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MOP8 “identity” &amp; publicity (logo, theme, banners etc.)</w:t>
            </w:r>
          </w:p>
        </w:tc>
      </w:tr>
      <w:tr w:rsidR="002B530E" w:rsidRPr="00D20078" w14:paraId="6315587F" w14:textId="77777777" w:rsidTr="00151003">
        <w:tc>
          <w:tcPr>
            <w:tcW w:w="10207" w:type="dxa"/>
            <w:shd w:val="clear" w:color="auto" w:fill="auto"/>
          </w:tcPr>
          <w:p w14:paraId="45A19671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Information/ Press-related tasks, including brochures, press releases, press conference etc.</w:t>
            </w:r>
          </w:p>
        </w:tc>
      </w:tr>
      <w:tr w:rsidR="002B530E" w:rsidRPr="00D20078" w14:paraId="699EBE31" w14:textId="77777777" w:rsidTr="00151003">
        <w:tc>
          <w:tcPr>
            <w:tcW w:w="10207" w:type="dxa"/>
            <w:shd w:val="clear" w:color="auto" w:fill="auto"/>
          </w:tcPr>
          <w:p w14:paraId="44F0EC1C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Prepare daily journals</w:t>
            </w:r>
          </w:p>
        </w:tc>
      </w:tr>
      <w:tr w:rsidR="002B530E" w:rsidRPr="00D20078" w14:paraId="585E9E8D" w14:textId="77777777" w:rsidTr="00151003">
        <w:tc>
          <w:tcPr>
            <w:tcW w:w="10207" w:type="dxa"/>
            <w:shd w:val="clear" w:color="auto" w:fill="auto"/>
          </w:tcPr>
          <w:p w14:paraId="09F35DB5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Social Media</w:t>
            </w:r>
          </w:p>
        </w:tc>
      </w:tr>
      <w:tr w:rsidR="002B530E" w:rsidRPr="00D20078" w14:paraId="230098D0" w14:textId="77777777" w:rsidTr="00151003">
        <w:tc>
          <w:tcPr>
            <w:tcW w:w="10207" w:type="dxa"/>
            <w:shd w:val="clear" w:color="auto" w:fill="auto"/>
          </w:tcPr>
          <w:p w14:paraId="40F57119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 xml:space="preserve">Give </w:t>
            </w:r>
            <w:proofErr w:type="spellStart"/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aways</w:t>
            </w:r>
            <w:proofErr w:type="spellEnd"/>
          </w:p>
        </w:tc>
      </w:tr>
      <w:tr w:rsidR="002B530E" w:rsidRPr="00D20078" w14:paraId="50C7AC4E" w14:textId="77777777" w:rsidTr="00151003">
        <w:tc>
          <w:tcPr>
            <w:tcW w:w="10207" w:type="dxa"/>
            <w:shd w:val="clear" w:color="auto" w:fill="DEEAF6"/>
          </w:tcPr>
          <w:p w14:paraId="68F31709" w14:textId="77777777" w:rsidR="002B530E" w:rsidRPr="00D20078" w:rsidRDefault="002B530E" w:rsidP="002B53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Meeting-related preparation</w:t>
            </w:r>
          </w:p>
        </w:tc>
      </w:tr>
      <w:tr w:rsidR="002B530E" w:rsidRPr="00D20078" w14:paraId="422A7ECC" w14:textId="77777777" w:rsidTr="00151003">
        <w:tc>
          <w:tcPr>
            <w:tcW w:w="10207" w:type="dxa"/>
            <w:shd w:val="clear" w:color="auto" w:fill="auto"/>
          </w:tcPr>
          <w:p w14:paraId="172A05BA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 xml:space="preserve">EU </w:t>
            </w:r>
            <w:proofErr w:type="spellStart"/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coordinatio</w:t>
            </w:r>
            <w:proofErr w:type="spellEnd"/>
            <w:r w:rsidRPr="00D200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</w:t>
            </w:r>
          </w:p>
        </w:tc>
      </w:tr>
      <w:tr w:rsidR="002B530E" w:rsidRPr="00D20078" w14:paraId="3E1FA143" w14:textId="77777777" w:rsidTr="00151003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34F23DC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African coordination</w:t>
            </w:r>
          </w:p>
        </w:tc>
      </w:tr>
      <w:tr w:rsidR="002B530E" w:rsidRPr="00D20078" w14:paraId="1902E6F8" w14:textId="77777777" w:rsidTr="00151003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E7A685F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Chair and Vice-Chair arrangements and meeting preparation</w:t>
            </w:r>
          </w:p>
        </w:tc>
      </w:tr>
      <w:tr w:rsidR="002B530E" w:rsidRPr="00D20078" w14:paraId="480524F7" w14:textId="77777777" w:rsidTr="00151003">
        <w:tc>
          <w:tcPr>
            <w:tcW w:w="10207" w:type="dxa"/>
            <w:shd w:val="clear" w:color="auto" w:fill="auto"/>
          </w:tcPr>
          <w:p w14:paraId="1F63857F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Host for MOP9</w:t>
            </w:r>
          </w:p>
        </w:tc>
      </w:tr>
      <w:tr w:rsidR="002B530E" w:rsidRPr="00D20078" w14:paraId="15A2CB9D" w14:textId="77777777" w:rsidTr="00151003">
        <w:tc>
          <w:tcPr>
            <w:tcW w:w="10207" w:type="dxa"/>
            <w:shd w:val="clear" w:color="auto" w:fill="auto"/>
          </w:tcPr>
          <w:p w14:paraId="0867EAAE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Side events &amp; poster exhibition arrangements with organizers, including side event brochure</w:t>
            </w:r>
          </w:p>
        </w:tc>
      </w:tr>
      <w:tr w:rsidR="002B530E" w:rsidRPr="00D20078" w14:paraId="78D830CB" w14:textId="77777777" w:rsidTr="00151003">
        <w:tc>
          <w:tcPr>
            <w:tcW w:w="10207" w:type="dxa"/>
            <w:shd w:val="clear" w:color="auto" w:fill="auto"/>
          </w:tcPr>
          <w:p w14:paraId="2169F491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 xml:space="preserve">Reception </w:t>
            </w:r>
          </w:p>
        </w:tc>
      </w:tr>
      <w:tr w:rsidR="002B530E" w:rsidRPr="00D20078" w14:paraId="3979C5DA" w14:textId="77777777" w:rsidTr="00151003">
        <w:tc>
          <w:tcPr>
            <w:tcW w:w="10207" w:type="dxa"/>
            <w:shd w:val="clear" w:color="auto" w:fill="auto"/>
          </w:tcPr>
          <w:p w14:paraId="18D4DEF3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Opening and closing ceremonies</w:t>
            </w:r>
          </w:p>
        </w:tc>
      </w:tr>
      <w:tr w:rsidR="002B530E" w:rsidRPr="00D20078" w14:paraId="3DA75159" w14:textId="77777777" w:rsidTr="00151003">
        <w:tc>
          <w:tcPr>
            <w:tcW w:w="10207" w:type="dxa"/>
            <w:shd w:val="clear" w:color="auto" w:fill="auto"/>
          </w:tcPr>
          <w:p w14:paraId="0FA8112B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Document production and publication in English and French</w:t>
            </w:r>
          </w:p>
        </w:tc>
      </w:tr>
      <w:tr w:rsidR="002B530E" w:rsidRPr="00D20078" w14:paraId="34B75499" w14:textId="77777777" w:rsidTr="00151003">
        <w:tc>
          <w:tcPr>
            <w:tcW w:w="10207" w:type="dxa"/>
            <w:shd w:val="clear" w:color="auto" w:fill="auto"/>
          </w:tcPr>
          <w:p w14:paraId="56E89C0C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 xml:space="preserve">Presentations and information slides </w:t>
            </w:r>
          </w:p>
        </w:tc>
      </w:tr>
      <w:tr w:rsidR="002B530E" w:rsidRPr="00D20078" w14:paraId="2D4DFA6B" w14:textId="77777777" w:rsidTr="00151003">
        <w:tc>
          <w:tcPr>
            <w:tcW w:w="10207" w:type="dxa"/>
            <w:shd w:val="clear" w:color="auto" w:fill="auto"/>
          </w:tcPr>
          <w:p w14:paraId="78353C0F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AEWA Conservation Award</w:t>
            </w:r>
          </w:p>
        </w:tc>
      </w:tr>
      <w:tr w:rsidR="002B530E" w:rsidRPr="00D20078" w14:paraId="680EBB03" w14:textId="77777777" w:rsidTr="00151003">
        <w:trPr>
          <w:trHeight w:val="325"/>
        </w:trPr>
        <w:tc>
          <w:tcPr>
            <w:tcW w:w="10207" w:type="dxa"/>
            <w:shd w:val="clear" w:color="auto" w:fill="auto"/>
          </w:tcPr>
          <w:p w14:paraId="238CB529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Champions Night</w:t>
            </w:r>
          </w:p>
        </w:tc>
      </w:tr>
      <w:tr w:rsidR="002B530E" w:rsidRPr="00D20078" w14:paraId="02E6D460" w14:textId="77777777" w:rsidTr="00151003">
        <w:trPr>
          <w:trHeight w:val="325"/>
        </w:trPr>
        <w:tc>
          <w:tcPr>
            <w:tcW w:w="10207" w:type="dxa"/>
            <w:shd w:val="clear" w:color="auto" w:fill="auto"/>
          </w:tcPr>
          <w:p w14:paraId="1829491E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Standing Committee meeting arrangements</w:t>
            </w:r>
          </w:p>
        </w:tc>
      </w:tr>
      <w:tr w:rsidR="002B530E" w:rsidRPr="00D20078" w14:paraId="576E7AF0" w14:textId="77777777" w:rsidTr="00151003">
        <w:tc>
          <w:tcPr>
            <w:tcW w:w="10207" w:type="dxa"/>
            <w:shd w:val="clear" w:color="auto" w:fill="auto"/>
          </w:tcPr>
          <w:p w14:paraId="6C6E1D7F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Briefing and providing documents to contractors and other support staff</w:t>
            </w:r>
          </w:p>
        </w:tc>
      </w:tr>
      <w:tr w:rsidR="002B530E" w:rsidRPr="00D20078" w14:paraId="7712900A" w14:textId="77777777" w:rsidTr="00151003">
        <w:tc>
          <w:tcPr>
            <w:tcW w:w="10207" w:type="dxa"/>
            <w:shd w:val="clear" w:color="auto" w:fill="auto"/>
          </w:tcPr>
          <w:p w14:paraId="446F2606" w14:textId="77777777" w:rsidR="002B530E" w:rsidRPr="00D20078" w:rsidRDefault="002B530E" w:rsidP="002B5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078">
              <w:rPr>
                <w:rFonts w:asciiTheme="minorHAnsi" w:hAnsiTheme="minorHAnsi" w:cstheme="minorHAnsi"/>
                <w:sz w:val="20"/>
                <w:szCs w:val="20"/>
              </w:rPr>
              <w:t>Hospitality</w:t>
            </w:r>
          </w:p>
        </w:tc>
      </w:tr>
    </w:tbl>
    <w:p w14:paraId="603EF765" w14:textId="3EF8B26C" w:rsidR="0087707B" w:rsidRPr="00D20078" w:rsidRDefault="0087707B" w:rsidP="0075295A">
      <w:pPr>
        <w:rPr>
          <w:rFonts w:asciiTheme="minorHAnsi" w:hAnsiTheme="minorHAnsi" w:cstheme="minorHAnsi"/>
          <w:sz w:val="20"/>
          <w:szCs w:val="20"/>
        </w:rPr>
      </w:pPr>
    </w:p>
    <w:sectPr w:rsidR="0087707B" w:rsidRPr="00D20078" w:rsidSect="00D20078">
      <w:footerReference w:type="even" r:id="rId15"/>
      <w:footerReference w:type="default" r:id="rId16"/>
      <w:headerReference w:type="first" r:id="rId17"/>
      <w:pgSz w:w="11907" w:h="16840" w:code="9"/>
      <w:pgMar w:top="709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E91" w14:textId="77777777" w:rsidR="00B667F9" w:rsidRDefault="00B667F9">
      <w:r>
        <w:separator/>
      </w:r>
    </w:p>
  </w:endnote>
  <w:endnote w:type="continuationSeparator" w:id="0">
    <w:p w14:paraId="0EF01D29" w14:textId="77777777" w:rsidR="00B667F9" w:rsidRDefault="00B6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DF19" w14:textId="77777777" w:rsidR="00B667F9" w:rsidRDefault="00B667F9">
      <w:r>
        <w:separator/>
      </w:r>
    </w:p>
  </w:footnote>
  <w:footnote w:type="continuationSeparator" w:id="0">
    <w:p w14:paraId="27042B5B" w14:textId="77777777" w:rsidR="00B667F9" w:rsidRDefault="00B6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EC0B00" w:rsidRPr="001575B2" w14:paraId="322848BC" w14:textId="77777777" w:rsidTr="0087707B">
      <w:trPr>
        <w:trHeight w:val="1256"/>
      </w:trPr>
      <w:tc>
        <w:tcPr>
          <w:tcW w:w="2406" w:type="dxa"/>
        </w:tcPr>
        <w:p w14:paraId="6A1CFBBC" w14:textId="77777777" w:rsidR="00EC0B00" w:rsidRDefault="00EC0B00" w:rsidP="004B57A6">
          <w:r>
            <w:rPr>
              <w:noProof/>
              <w:lang w:val="de-DE" w:eastAsia="de-DE"/>
            </w:rPr>
            <w:drawing>
              <wp:inline distT="0" distB="0" distL="0" distR="0" wp14:anchorId="60E27989" wp14:editId="6B5D5F86">
                <wp:extent cx="857250" cy="714375"/>
                <wp:effectExtent l="0" t="0" r="0" b="9525"/>
                <wp:docPr id="29" name="Picture 29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9A562F6" w14:textId="77777777" w:rsidR="00F63E2C" w:rsidRDefault="00F63E2C" w:rsidP="00F63E2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0BD906C9" w14:textId="66866D8B" w:rsidR="00EC0B00" w:rsidRPr="007E1121" w:rsidRDefault="00F63E2C" w:rsidP="00F63E2C">
          <w:pPr>
            <w:jc w:val="center"/>
          </w:pPr>
          <w:r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2505" w:type="dxa"/>
        </w:tcPr>
        <w:p w14:paraId="1FE60764" w14:textId="565F2504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Doc </w:t>
          </w:r>
          <w:r w:rsidR="00253E85">
            <w:rPr>
              <w:i/>
              <w:iCs/>
              <w:sz w:val="20"/>
              <w:szCs w:val="20"/>
            </w:rPr>
            <w:t>AEWA/</w:t>
          </w:r>
          <w:r w:rsidRPr="001575B2">
            <w:rPr>
              <w:i/>
              <w:iCs/>
              <w:sz w:val="20"/>
              <w:szCs w:val="20"/>
            </w:rPr>
            <w:t>StC</w:t>
          </w:r>
          <w:r w:rsidR="00A22118">
            <w:rPr>
              <w:i/>
              <w:iCs/>
              <w:sz w:val="20"/>
              <w:szCs w:val="20"/>
            </w:rPr>
            <w:t>20</w:t>
          </w:r>
          <w:r w:rsidRPr="001575B2">
            <w:rPr>
              <w:i/>
              <w:iCs/>
              <w:sz w:val="20"/>
              <w:szCs w:val="20"/>
            </w:rPr>
            <w:t>.</w:t>
          </w:r>
          <w:r w:rsidR="00231C1F">
            <w:rPr>
              <w:i/>
              <w:iCs/>
              <w:sz w:val="20"/>
              <w:szCs w:val="20"/>
            </w:rPr>
            <w:t>2</w:t>
          </w:r>
        </w:p>
        <w:p w14:paraId="56B64DE9" w14:textId="1DAECD74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Agenda item </w:t>
          </w:r>
          <w:r w:rsidR="00231C1F">
            <w:rPr>
              <w:i/>
              <w:iCs/>
              <w:sz w:val="20"/>
              <w:szCs w:val="20"/>
            </w:rPr>
            <w:t>6</w:t>
          </w:r>
        </w:p>
        <w:p w14:paraId="2AD7C188" w14:textId="5819F977" w:rsidR="00EC0B00" w:rsidRPr="001575B2" w:rsidRDefault="00231C1F" w:rsidP="001C5919">
          <w:pPr>
            <w:jc w:val="right"/>
          </w:pPr>
          <w:r>
            <w:rPr>
              <w:i/>
              <w:iCs/>
              <w:sz w:val="20"/>
              <w:szCs w:val="20"/>
            </w:rPr>
            <w:t>2</w:t>
          </w:r>
          <w:r w:rsidR="0022133C">
            <w:rPr>
              <w:i/>
              <w:iCs/>
              <w:sz w:val="20"/>
              <w:szCs w:val="20"/>
            </w:rPr>
            <w:t>2</w:t>
          </w:r>
          <w:r w:rsidR="00A22118">
            <w:rPr>
              <w:i/>
              <w:iCs/>
              <w:sz w:val="20"/>
              <w:szCs w:val="20"/>
            </w:rPr>
            <w:t xml:space="preserve"> February</w:t>
          </w:r>
          <w:r w:rsidR="009F5C64" w:rsidRPr="001C5919">
            <w:rPr>
              <w:i/>
              <w:iCs/>
              <w:sz w:val="20"/>
              <w:szCs w:val="20"/>
            </w:rPr>
            <w:t xml:space="preserve"> 20</w:t>
          </w:r>
          <w:r w:rsidR="00884051">
            <w:rPr>
              <w:i/>
              <w:iCs/>
              <w:sz w:val="20"/>
              <w:szCs w:val="20"/>
            </w:rPr>
            <w:t>2</w:t>
          </w:r>
          <w:r w:rsidR="00C4524F">
            <w:rPr>
              <w:i/>
              <w:iCs/>
              <w:sz w:val="20"/>
              <w:szCs w:val="20"/>
            </w:rPr>
            <w:t>2</w:t>
          </w:r>
        </w:p>
      </w:tc>
    </w:tr>
    <w:tr w:rsidR="00EC0B00" w14:paraId="5B2052DB" w14:textId="77777777" w:rsidTr="0087707B">
      <w:tc>
        <w:tcPr>
          <w:tcW w:w="10491" w:type="dxa"/>
          <w:gridSpan w:val="3"/>
        </w:tcPr>
        <w:p w14:paraId="4E7B3554" w14:textId="7A89EECE" w:rsidR="00EC0B00" w:rsidRPr="007C0034" w:rsidRDefault="00A22118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>
            <w:rPr>
              <w:b/>
              <w:bCs/>
              <w:caps/>
              <w:sz w:val="26"/>
              <w:szCs w:val="26"/>
            </w:rPr>
            <w:t>20</w:t>
          </w:r>
          <w:r w:rsidR="00AD6A77" w:rsidRPr="00FD35E3">
            <w:rPr>
              <w:b/>
              <w:bCs/>
              <w:sz w:val="26"/>
              <w:szCs w:val="26"/>
              <w:vertAlign w:val="superscript"/>
            </w:rPr>
            <w:t>th</w:t>
          </w:r>
          <w:r w:rsidR="00AD6A77">
            <w:rPr>
              <w:b/>
              <w:bCs/>
              <w:caps/>
              <w:sz w:val="26"/>
              <w:szCs w:val="26"/>
            </w:rPr>
            <w:t xml:space="preserve"> </w:t>
          </w:r>
          <w:r w:rsidR="00EC0B00"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14:paraId="67B9B9F8" w14:textId="0298C2F7" w:rsidR="00EC0B00" w:rsidRPr="000017B4" w:rsidRDefault="00A22118" w:rsidP="001860C4">
          <w:pPr>
            <w:jc w:val="center"/>
            <w:rPr>
              <w:i/>
            </w:rPr>
          </w:pPr>
          <w:r>
            <w:rPr>
              <w:i/>
              <w:iCs/>
            </w:rPr>
            <w:t>2</w:t>
          </w:r>
          <w:r w:rsidR="00086223">
            <w:rPr>
              <w:i/>
              <w:iCs/>
            </w:rPr>
            <w:t xml:space="preserve"> </w:t>
          </w:r>
          <w:r>
            <w:rPr>
              <w:i/>
              <w:iCs/>
            </w:rPr>
            <w:t>March</w:t>
          </w:r>
          <w:r w:rsidR="00EC0B00" w:rsidRPr="001C5919">
            <w:rPr>
              <w:i/>
              <w:iCs/>
            </w:rPr>
            <w:t xml:space="preserve"> 20</w:t>
          </w:r>
          <w:r w:rsidR="00884051">
            <w:rPr>
              <w:i/>
              <w:iCs/>
            </w:rPr>
            <w:t>2</w:t>
          </w:r>
          <w:r>
            <w:rPr>
              <w:i/>
              <w:iCs/>
            </w:rPr>
            <w:t>2</w:t>
          </w:r>
          <w:r w:rsidR="00EC0B00" w:rsidRPr="001C5919">
            <w:rPr>
              <w:i/>
              <w:iCs/>
            </w:rPr>
            <w:t xml:space="preserve">, </w:t>
          </w:r>
          <w:r w:rsidR="0040315B">
            <w:rPr>
              <w:i/>
              <w:iCs/>
            </w:rPr>
            <w:t>Virtual M</w:t>
          </w:r>
          <w:r w:rsidR="00D22E64">
            <w:rPr>
              <w:i/>
              <w:iCs/>
            </w:rPr>
            <w:t>eeting</w:t>
          </w:r>
          <w:r w:rsidR="00F50D36">
            <w:rPr>
              <w:i/>
              <w:iCs/>
            </w:rPr>
            <w:t xml:space="preserve"> </w:t>
          </w:r>
          <w:r w:rsidR="0040315B">
            <w:rPr>
              <w:i/>
              <w:iCs/>
            </w:rPr>
            <w:t>F</w:t>
          </w:r>
          <w:r w:rsidR="00884051">
            <w:rPr>
              <w:i/>
              <w:iCs/>
            </w:rPr>
            <w:t>ormat</w:t>
          </w:r>
        </w:p>
      </w:tc>
    </w:tr>
    <w:tr w:rsidR="00EC0B00" w14:paraId="5CA5D1B2" w14:textId="77777777" w:rsidTr="00145E99">
      <w:trPr>
        <w:trHeight w:val="270"/>
      </w:trPr>
      <w:tc>
        <w:tcPr>
          <w:tcW w:w="10491" w:type="dxa"/>
          <w:gridSpan w:val="3"/>
          <w:vAlign w:val="center"/>
        </w:tcPr>
        <w:p w14:paraId="02178DC1" w14:textId="77777777" w:rsidR="00EC0B00" w:rsidRPr="00365117" w:rsidRDefault="00EC0B00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14:paraId="606A766D" w14:textId="77777777" w:rsidR="00EC0B00" w:rsidRDefault="00EC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B46A42"/>
    <w:multiLevelType w:val="hybridMultilevel"/>
    <w:tmpl w:val="9B9A08D6"/>
    <w:lvl w:ilvl="0" w:tplc="6F3A7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722D9"/>
    <w:multiLevelType w:val="hybridMultilevel"/>
    <w:tmpl w:val="01C0A3C4"/>
    <w:lvl w:ilvl="0" w:tplc="562C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16"/>
  </w:num>
  <w:num w:numId="18">
    <w:abstractNumId w:val="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06786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74BE4"/>
    <w:rsid w:val="00086223"/>
    <w:rsid w:val="00097237"/>
    <w:rsid w:val="000977BB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4024C"/>
    <w:rsid w:val="00145E99"/>
    <w:rsid w:val="00147B09"/>
    <w:rsid w:val="00151003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C6BCA"/>
    <w:rsid w:val="001D21F7"/>
    <w:rsid w:val="001E72CB"/>
    <w:rsid w:val="001F1D9A"/>
    <w:rsid w:val="001F59EF"/>
    <w:rsid w:val="00200150"/>
    <w:rsid w:val="00200A23"/>
    <w:rsid w:val="00206C45"/>
    <w:rsid w:val="00207325"/>
    <w:rsid w:val="0022133C"/>
    <w:rsid w:val="002235A6"/>
    <w:rsid w:val="00231C1F"/>
    <w:rsid w:val="00233FB8"/>
    <w:rsid w:val="002364D1"/>
    <w:rsid w:val="00253E85"/>
    <w:rsid w:val="00264C60"/>
    <w:rsid w:val="0027676B"/>
    <w:rsid w:val="002773FA"/>
    <w:rsid w:val="00286103"/>
    <w:rsid w:val="002A3D00"/>
    <w:rsid w:val="002A6652"/>
    <w:rsid w:val="002B530E"/>
    <w:rsid w:val="002C1B48"/>
    <w:rsid w:val="002D1CC3"/>
    <w:rsid w:val="002E0F6D"/>
    <w:rsid w:val="002E28DA"/>
    <w:rsid w:val="002E4C1F"/>
    <w:rsid w:val="002E6092"/>
    <w:rsid w:val="002F0141"/>
    <w:rsid w:val="002F0EEF"/>
    <w:rsid w:val="002F4C1E"/>
    <w:rsid w:val="002F7147"/>
    <w:rsid w:val="00301571"/>
    <w:rsid w:val="00303606"/>
    <w:rsid w:val="0030467E"/>
    <w:rsid w:val="003072A9"/>
    <w:rsid w:val="00311ECE"/>
    <w:rsid w:val="00312BA0"/>
    <w:rsid w:val="003204CC"/>
    <w:rsid w:val="003209C2"/>
    <w:rsid w:val="003412DF"/>
    <w:rsid w:val="00343692"/>
    <w:rsid w:val="0035074B"/>
    <w:rsid w:val="00353709"/>
    <w:rsid w:val="00353767"/>
    <w:rsid w:val="00365117"/>
    <w:rsid w:val="00376357"/>
    <w:rsid w:val="00377DF9"/>
    <w:rsid w:val="00383FCF"/>
    <w:rsid w:val="0038599A"/>
    <w:rsid w:val="003A596F"/>
    <w:rsid w:val="003B2918"/>
    <w:rsid w:val="003B4398"/>
    <w:rsid w:val="003C320A"/>
    <w:rsid w:val="003C702D"/>
    <w:rsid w:val="003D4276"/>
    <w:rsid w:val="003E0DB9"/>
    <w:rsid w:val="0040315B"/>
    <w:rsid w:val="00403344"/>
    <w:rsid w:val="00407D1C"/>
    <w:rsid w:val="004313BF"/>
    <w:rsid w:val="0043278D"/>
    <w:rsid w:val="00433BF4"/>
    <w:rsid w:val="004370A6"/>
    <w:rsid w:val="0043794B"/>
    <w:rsid w:val="00445B82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7522"/>
    <w:rsid w:val="004F3152"/>
    <w:rsid w:val="004F4E6A"/>
    <w:rsid w:val="004F71B1"/>
    <w:rsid w:val="00511343"/>
    <w:rsid w:val="005122FB"/>
    <w:rsid w:val="00517C62"/>
    <w:rsid w:val="00526654"/>
    <w:rsid w:val="00533E8C"/>
    <w:rsid w:val="005426DD"/>
    <w:rsid w:val="005564EA"/>
    <w:rsid w:val="00561AE1"/>
    <w:rsid w:val="00564C82"/>
    <w:rsid w:val="00567628"/>
    <w:rsid w:val="00575367"/>
    <w:rsid w:val="005970C7"/>
    <w:rsid w:val="005D54ED"/>
    <w:rsid w:val="005E62BD"/>
    <w:rsid w:val="005F11C9"/>
    <w:rsid w:val="005F1841"/>
    <w:rsid w:val="005F79E9"/>
    <w:rsid w:val="00601118"/>
    <w:rsid w:val="006048E5"/>
    <w:rsid w:val="0060629B"/>
    <w:rsid w:val="006075EE"/>
    <w:rsid w:val="00611ADF"/>
    <w:rsid w:val="006122CD"/>
    <w:rsid w:val="0062366E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56E2"/>
    <w:rsid w:val="006C5E9B"/>
    <w:rsid w:val="006D25A2"/>
    <w:rsid w:val="006F7DB3"/>
    <w:rsid w:val="0070257F"/>
    <w:rsid w:val="00703647"/>
    <w:rsid w:val="00704B4A"/>
    <w:rsid w:val="00710C7F"/>
    <w:rsid w:val="00723BA5"/>
    <w:rsid w:val="007422F4"/>
    <w:rsid w:val="0075295A"/>
    <w:rsid w:val="00770565"/>
    <w:rsid w:val="0077760E"/>
    <w:rsid w:val="00786AF1"/>
    <w:rsid w:val="00792FD1"/>
    <w:rsid w:val="0079698D"/>
    <w:rsid w:val="007C0034"/>
    <w:rsid w:val="007C03F5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27969"/>
    <w:rsid w:val="0083280E"/>
    <w:rsid w:val="00835117"/>
    <w:rsid w:val="008565D4"/>
    <w:rsid w:val="00862FB4"/>
    <w:rsid w:val="008650A4"/>
    <w:rsid w:val="00875A6D"/>
    <w:rsid w:val="0087707B"/>
    <w:rsid w:val="00880D7C"/>
    <w:rsid w:val="00884051"/>
    <w:rsid w:val="008A17C9"/>
    <w:rsid w:val="008B3285"/>
    <w:rsid w:val="008D305B"/>
    <w:rsid w:val="008D48A9"/>
    <w:rsid w:val="008D59E3"/>
    <w:rsid w:val="008D6E84"/>
    <w:rsid w:val="008E5483"/>
    <w:rsid w:val="008F0DEA"/>
    <w:rsid w:val="008F4E75"/>
    <w:rsid w:val="008F7BCF"/>
    <w:rsid w:val="00903E6E"/>
    <w:rsid w:val="00907DE9"/>
    <w:rsid w:val="009131DC"/>
    <w:rsid w:val="009164F2"/>
    <w:rsid w:val="00916FB7"/>
    <w:rsid w:val="009240FB"/>
    <w:rsid w:val="0095339F"/>
    <w:rsid w:val="00960705"/>
    <w:rsid w:val="00962580"/>
    <w:rsid w:val="0096757D"/>
    <w:rsid w:val="0096780E"/>
    <w:rsid w:val="009703F0"/>
    <w:rsid w:val="0099011E"/>
    <w:rsid w:val="00990AB9"/>
    <w:rsid w:val="009A3356"/>
    <w:rsid w:val="009B352F"/>
    <w:rsid w:val="009C7E36"/>
    <w:rsid w:val="009E320C"/>
    <w:rsid w:val="009E5168"/>
    <w:rsid w:val="009F5C64"/>
    <w:rsid w:val="009F6DE5"/>
    <w:rsid w:val="00A060F2"/>
    <w:rsid w:val="00A13B54"/>
    <w:rsid w:val="00A207CF"/>
    <w:rsid w:val="00A22118"/>
    <w:rsid w:val="00A36A12"/>
    <w:rsid w:val="00A43C8F"/>
    <w:rsid w:val="00A45D79"/>
    <w:rsid w:val="00A55930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7F9"/>
    <w:rsid w:val="00B66A27"/>
    <w:rsid w:val="00B71F68"/>
    <w:rsid w:val="00B74D13"/>
    <w:rsid w:val="00B76565"/>
    <w:rsid w:val="00B96ADC"/>
    <w:rsid w:val="00B97F1B"/>
    <w:rsid w:val="00BA39A7"/>
    <w:rsid w:val="00BA505E"/>
    <w:rsid w:val="00BA790F"/>
    <w:rsid w:val="00BB60C5"/>
    <w:rsid w:val="00BC39F4"/>
    <w:rsid w:val="00BC6FFD"/>
    <w:rsid w:val="00BD17AE"/>
    <w:rsid w:val="00BE3A99"/>
    <w:rsid w:val="00BF10C6"/>
    <w:rsid w:val="00C10107"/>
    <w:rsid w:val="00C31A30"/>
    <w:rsid w:val="00C31CA8"/>
    <w:rsid w:val="00C36FD2"/>
    <w:rsid w:val="00C37179"/>
    <w:rsid w:val="00C4524F"/>
    <w:rsid w:val="00C52BF2"/>
    <w:rsid w:val="00C57BFF"/>
    <w:rsid w:val="00C62C75"/>
    <w:rsid w:val="00C645F5"/>
    <w:rsid w:val="00C65168"/>
    <w:rsid w:val="00C72EF1"/>
    <w:rsid w:val="00C83EC9"/>
    <w:rsid w:val="00C976B6"/>
    <w:rsid w:val="00CA0009"/>
    <w:rsid w:val="00CB0359"/>
    <w:rsid w:val="00CB1CAA"/>
    <w:rsid w:val="00CB1FC0"/>
    <w:rsid w:val="00CC09E3"/>
    <w:rsid w:val="00CC3F9D"/>
    <w:rsid w:val="00CC509F"/>
    <w:rsid w:val="00CF541F"/>
    <w:rsid w:val="00CF5F07"/>
    <w:rsid w:val="00D20078"/>
    <w:rsid w:val="00D22E64"/>
    <w:rsid w:val="00D34AE2"/>
    <w:rsid w:val="00D37517"/>
    <w:rsid w:val="00D40B10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30656"/>
    <w:rsid w:val="00E55F1B"/>
    <w:rsid w:val="00E719DA"/>
    <w:rsid w:val="00E7532A"/>
    <w:rsid w:val="00E77E7F"/>
    <w:rsid w:val="00E8634F"/>
    <w:rsid w:val="00E965A8"/>
    <w:rsid w:val="00EA1BA4"/>
    <w:rsid w:val="00EA561D"/>
    <w:rsid w:val="00EB38A4"/>
    <w:rsid w:val="00EB5902"/>
    <w:rsid w:val="00EC0B00"/>
    <w:rsid w:val="00EC1768"/>
    <w:rsid w:val="00EE02FE"/>
    <w:rsid w:val="00EE5257"/>
    <w:rsid w:val="00F23ED1"/>
    <w:rsid w:val="00F26B86"/>
    <w:rsid w:val="00F356C6"/>
    <w:rsid w:val="00F3748A"/>
    <w:rsid w:val="00F50D36"/>
    <w:rsid w:val="00F572DE"/>
    <w:rsid w:val="00F627E9"/>
    <w:rsid w:val="00F63E2C"/>
    <w:rsid w:val="00F81B26"/>
    <w:rsid w:val="00F85886"/>
    <w:rsid w:val="00FA19A8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mp.aewa.info/sites/default/files/meeting_files/documents/aewa_egm_iwg_6_17_budget_and_cpow.pdf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966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Catherine Lehmann</cp:lastModifiedBy>
  <cp:revision>4</cp:revision>
  <cp:lastPrinted>2016-11-10T16:25:00Z</cp:lastPrinted>
  <dcterms:created xsi:type="dcterms:W3CDTF">2022-02-22T11:00:00Z</dcterms:created>
  <dcterms:modified xsi:type="dcterms:W3CDTF">2022-02-23T07:03:00Z</dcterms:modified>
</cp:coreProperties>
</file>