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03F7" w14:textId="7988D0F6" w:rsidR="00A037E7" w:rsidRDefault="00A037E7" w:rsidP="00A037E7">
      <w:pPr>
        <w:jc w:val="both"/>
        <w:rPr>
          <w:lang w:val="en-GB"/>
        </w:rPr>
      </w:pPr>
    </w:p>
    <w:p w14:paraId="01C1A87E" w14:textId="77777777" w:rsidR="00FC3CEE" w:rsidRDefault="00FC3CEE" w:rsidP="00FC3CEE">
      <w:pPr>
        <w:widowControl w:val="0"/>
        <w:autoSpaceDE w:val="0"/>
        <w:autoSpaceDN w:val="0"/>
        <w:adjustRightInd w:val="0"/>
        <w:spacing w:after="240" w:line="276" w:lineRule="auto"/>
        <w:contextualSpacing/>
        <w:jc w:val="center"/>
        <w:rPr>
          <w:b/>
          <w:lang w:val="en-GB"/>
        </w:rPr>
      </w:pPr>
    </w:p>
    <w:p w14:paraId="2824A0CE" w14:textId="6129201B" w:rsidR="00FC3CEE" w:rsidRDefault="00FC3CEE" w:rsidP="00FC3CEE">
      <w:pPr>
        <w:widowControl w:val="0"/>
        <w:autoSpaceDE w:val="0"/>
        <w:autoSpaceDN w:val="0"/>
        <w:adjustRightInd w:val="0"/>
        <w:spacing w:after="240" w:line="276" w:lineRule="auto"/>
        <w:contextualSpacing/>
        <w:jc w:val="center"/>
        <w:rPr>
          <w:b/>
          <w:lang w:val="en-GB"/>
        </w:rPr>
      </w:pPr>
      <w:r w:rsidRPr="00FC3CEE">
        <w:rPr>
          <w:b/>
          <w:lang w:val="en-GB"/>
        </w:rPr>
        <w:t>REPORT OF THE DEPOSITARY 2019</w:t>
      </w:r>
    </w:p>
    <w:p w14:paraId="27862AEA" w14:textId="77777777" w:rsidR="00FC3CEE" w:rsidRPr="00FC3CEE" w:rsidRDefault="00FC3CEE" w:rsidP="00FC3CEE">
      <w:pPr>
        <w:widowControl w:val="0"/>
        <w:autoSpaceDE w:val="0"/>
        <w:autoSpaceDN w:val="0"/>
        <w:adjustRightInd w:val="0"/>
        <w:spacing w:after="240" w:line="276" w:lineRule="auto"/>
        <w:contextualSpacing/>
        <w:jc w:val="center"/>
        <w:rPr>
          <w:b/>
          <w:lang w:val="en-GB"/>
        </w:rPr>
      </w:pPr>
      <w:bookmarkStart w:id="0" w:name="_GoBack"/>
      <w:bookmarkEnd w:id="0"/>
    </w:p>
    <w:p w14:paraId="2039D694" w14:textId="77777777" w:rsidR="00FC3CEE" w:rsidRPr="00FC3CEE" w:rsidRDefault="00FC3CEE" w:rsidP="00FC3CEE">
      <w:pPr>
        <w:widowControl w:val="0"/>
        <w:autoSpaceDE w:val="0"/>
        <w:autoSpaceDN w:val="0"/>
        <w:adjustRightInd w:val="0"/>
        <w:spacing w:after="240" w:line="276" w:lineRule="auto"/>
        <w:contextualSpacing/>
        <w:jc w:val="both"/>
        <w:rPr>
          <w:b/>
          <w:sz w:val="22"/>
          <w:szCs w:val="22"/>
          <w:lang w:val="en-GB"/>
        </w:rPr>
      </w:pPr>
    </w:p>
    <w:p w14:paraId="65E9BA23" w14:textId="77777777" w:rsidR="00FC3CEE" w:rsidRPr="00FC3CEE" w:rsidRDefault="00FC3CEE" w:rsidP="00FC3CEE">
      <w:pPr>
        <w:widowControl w:val="0"/>
        <w:autoSpaceDE w:val="0"/>
        <w:autoSpaceDN w:val="0"/>
        <w:adjustRightInd w:val="0"/>
        <w:spacing w:after="240" w:line="276" w:lineRule="auto"/>
        <w:contextualSpacing/>
        <w:jc w:val="both"/>
        <w:rPr>
          <w:sz w:val="22"/>
          <w:szCs w:val="22"/>
          <w:lang w:val="en-GB"/>
        </w:rPr>
      </w:pPr>
      <w:r w:rsidRPr="00FC3CEE">
        <w:rPr>
          <w:sz w:val="22"/>
          <w:szCs w:val="22"/>
          <w:lang w:val="en-GB"/>
        </w:rPr>
        <w:t>This report provides the latest information on the accession of Range States to the Agreement and on reservations made by Parties following the Session of the 7</w:t>
      </w:r>
      <w:r w:rsidRPr="00FC3CEE">
        <w:rPr>
          <w:sz w:val="22"/>
          <w:szCs w:val="22"/>
          <w:vertAlign w:val="superscript"/>
          <w:lang w:val="en-GB"/>
        </w:rPr>
        <w:t>th</w:t>
      </w:r>
      <w:r w:rsidRPr="00FC3CEE">
        <w:rPr>
          <w:sz w:val="22"/>
          <w:szCs w:val="22"/>
          <w:lang w:val="en-GB"/>
        </w:rPr>
        <w:t xml:space="preserve"> Meeting of the Parties to AEWA (MOP 7) in Durban, 4-8 December 2018.</w:t>
      </w:r>
    </w:p>
    <w:p w14:paraId="5296D0C4" w14:textId="77777777" w:rsidR="00FC3CEE" w:rsidRPr="00FC3CEE" w:rsidRDefault="00FC3CEE" w:rsidP="00FC3CEE">
      <w:pPr>
        <w:widowControl w:val="0"/>
        <w:autoSpaceDE w:val="0"/>
        <w:autoSpaceDN w:val="0"/>
        <w:adjustRightInd w:val="0"/>
        <w:spacing w:after="240" w:line="276" w:lineRule="auto"/>
        <w:contextualSpacing/>
        <w:jc w:val="both"/>
        <w:rPr>
          <w:sz w:val="22"/>
          <w:szCs w:val="22"/>
          <w:lang w:val="en-GB"/>
        </w:rPr>
      </w:pPr>
    </w:p>
    <w:p w14:paraId="7ED3D94C" w14:textId="77777777" w:rsidR="00FC3CEE" w:rsidRPr="00FC3CEE" w:rsidRDefault="00FC3CEE" w:rsidP="00FC3CEE">
      <w:pPr>
        <w:widowControl w:val="0"/>
        <w:autoSpaceDE w:val="0"/>
        <w:autoSpaceDN w:val="0"/>
        <w:adjustRightInd w:val="0"/>
        <w:spacing w:after="240" w:line="276" w:lineRule="auto"/>
        <w:contextualSpacing/>
        <w:jc w:val="both"/>
        <w:rPr>
          <w:b/>
          <w:sz w:val="22"/>
          <w:szCs w:val="22"/>
          <w:lang w:val="en-GB"/>
        </w:rPr>
      </w:pPr>
    </w:p>
    <w:p w14:paraId="2044409B" w14:textId="77777777" w:rsidR="00FC3CEE" w:rsidRPr="00FC3CEE" w:rsidRDefault="00FC3CEE" w:rsidP="00FC3CEE">
      <w:pPr>
        <w:widowControl w:val="0"/>
        <w:autoSpaceDE w:val="0"/>
        <w:autoSpaceDN w:val="0"/>
        <w:adjustRightInd w:val="0"/>
        <w:spacing w:after="240" w:line="276" w:lineRule="auto"/>
        <w:contextualSpacing/>
        <w:jc w:val="both"/>
        <w:rPr>
          <w:b/>
          <w:sz w:val="22"/>
          <w:szCs w:val="22"/>
          <w:lang w:val="en-GB"/>
        </w:rPr>
      </w:pPr>
      <w:r w:rsidRPr="00FC3CEE">
        <w:rPr>
          <w:b/>
          <w:sz w:val="22"/>
          <w:szCs w:val="22"/>
          <w:lang w:val="en-GB"/>
        </w:rPr>
        <w:t>ACCESSIONS OF RANGE STATES</w:t>
      </w:r>
    </w:p>
    <w:p w14:paraId="756F47DB" w14:textId="77777777" w:rsidR="00FC3CEE" w:rsidRPr="00FC3CEE" w:rsidRDefault="00FC3CEE" w:rsidP="00FC3CEE">
      <w:pPr>
        <w:widowControl w:val="0"/>
        <w:autoSpaceDE w:val="0"/>
        <w:autoSpaceDN w:val="0"/>
        <w:adjustRightInd w:val="0"/>
        <w:spacing w:after="240" w:line="276" w:lineRule="auto"/>
        <w:contextualSpacing/>
        <w:jc w:val="both"/>
        <w:rPr>
          <w:sz w:val="22"/>
          <w:szCs w:val="22"/>
          <w:lang w:val="en-GB"/>
        </w:rPr>
      </w:pPr>
    </w:p>
    <w:p w14:paraId="49249CB0" w14:textId="77777777" w:rsidR="00FC3CEE" w:rsidRPr="00FC3CEE" w:rsidRDefault="00FC3CEE" w:rsidP="00FC3CEE">
      <w:pPr>
        <w:widowControl w:val="0"/>
        <w:autoSpaceDE w:val="0"/>
        <w:autoSpaceDN w:val="0"/>
        <w:adjustRightInd w:val="0"/>
        <w:spacing w:after="240" w:line="276" w:lineRule="auto"/>
        <w:jc w:val="both"/>
        <w:rPr>
          <w:sz w:val="22"/>
          <w:szCs w:val="22"/>
          <w:lang w:val="en-GB"/>
        </w:rPr>
      </w:pPr>
      <w:r w:rsidRPr="00FC3CEE">
        <w:rPr>
          <w:sz w:val="22"/>
          <w:szCs w:val="22"/>
          <w:lang w:val="en-GB"/>
        </w:rPr>
        <w:t xml:space="preserve">In 2018 the Central African Republic and Serbia acceded to the Agreement and in 2019 Malawi acceded to the Agreement. The acceding states did not make any reservations </w:t>
      </w:r>
      <w:proofErr w:type="gramStart"/>
      <w:r w:rsidRPr="00FC3CEE">
        <w:rPr>
          <w:sz w:val="22"/>
          <w:szCs w:val="22"/>
          <w:lang w:val="en-GB"/>
        </w:rPr>
        <w:t>at the moment</w:t>
      </w:r>
      <w:proofErr w:type="gramEnd"/>
      <w:r w:rsidRPr="00FC3CEE">
        <w:rPr>
          <w:sz w:val="22"/>
          <w:szCs w:val="22"/>
          <w:lang w:val="en-GB"/>
        </w:rPr>
        <w:t xml:space="preserve"> of deposit of their instruments of accession.</w:t>
      </w:r>
    </w:p>
    <w:p w14:paraId="1C9BD6CB" w14:textId="77777777" w:rsidR="00FC3CEE" w:rsidRPr="00FC3CEE" w:rsidRDefault="00FC3CEE" w:rsidP="00FC3CEE">
      <w:pPr>
        <w:pBdr>
          <w:bottom w:val="single" w:sz="18" w:space="0" w:color="FF8A00"/>
        </w:pBdr>
        <w:spacing w:before="100" w:beforeAutospacing="1" w:after="100" w:afterAutospacing="1" w:line="276" w:lineRule="auto"/>
        <w:jc w:val="both"/>
        <w:outlineLvl w:val="2"/>
        <w:rPr>
          <w:b/>
          <w:bCs/>
          <w:color w:val="E67C00"/>
          <w:sz w:val="22"/>
          <w:szCs w:val="22"/>
          <w:lang w:val="en-GB" w:eastAsia="nl-NL"/>
        </w:rPr>
      </w:pPr>
      <w:r w:rsidRPr="00FC3CEE">
        <w:rPr>
          <w:b/>
          <w:bCs/>
          <w:color w:val="E67C00"/>
          <w:sz w:val="22"/>
          <w:szCs w:val="22"/>
          <w:lang w:val="en-GB" w:eastAsia="nl-NL"/>
        </w:rPr>
        <w:t xml:space="preserve">Parties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70"/>
        <w:gridCol w:w="3113"/>
        <w:gridCol w:w="3096"/>
      </w:tblGrid>
      <w:tr w:rsidR="00FC3CEE" w:rsidRPr="00FC3CEE" w14:paraId="4BC5B55D" w14:textId="77777777" w:rsidTr="00EF2CE1">
        <w:trPr>
          <w:tblHeader/>
        </w:trPr>
        <w:tc>
          <w:tcPr>
            <w:tcW w:w="1759" w:type="pct"/>
            <w:tcBorders>
              <w:bottom w:val="single" w:sz="6" w:space="0" w:color="FF8A00"/>
              <w:right w:val="single" w:sz="48" w:space="0" w:color="FFFFFF"/>
            </w:tcBorders>
            <w:shd w:val="clear" w:color="auto" w:fill="EAECEF"/>
            <w:tcMar>
              <w:top w:w="45" w:type="dxa"/>
              <w:left w:w="45" w:type="dxa"/>
              <w:bottom w:w="45" w:type="dxa"/>
              <w:right w:w="225" w:type="dxa"/>
            </w:tcMar>
            <w:hideMark/>
          </w:tcPr>
          <w:p w14:paraId="218BEED5" w14:textId="77777777" w:rsidR="00FC3CEE" w:rsidRPr="00FC3CEE" w:rsidRDefault="00FC3CEE" w:rsidP="00FC3CEE">
            <w:pPr>
              <w:spacing w:after="375" w:line="276" w:lineRule="auto"/>
              <w:jc w:val="both"/>
              <w:rPr>
                <w:b/>
                <w:bCs/>
                <w:color w:val="E67C00"/>
                <w:sz w:val="22"/>
                <w:szCs w:val="22"/>
                <w:lang w:val="en-GB" w:eastAsia="nl-NL"/>
              </w:rPr>
            </w:pPr>
            <w:r w:rsidRPr="00FC3CEE">
              <w:rPr>
                <w:b/>
                <w:bCs/>
                <w:color w:val="E67C00"/>
                <w:sz w:val="22"/>
                <w:szCs w:val="22"/>
                <w:lang w:val="en-GB" w:eastAsia="nl-NL"/>
              </w:rPr>
              <w:t>Party</w:t>
            </w:r>
          </w:p>
        </w:tc>
        <w:tc>
          <w:tcPr>
            <w:tcW w:w="1625" w:type="pct"/>
            <w:tcBorders>
              <w:bottom w:val="single" w:sz="6" w:space="0" w:color="FF8A00"/>
              <w:right w:val="single" w:sz="48" w:space="0" w:color="FFFFFF"/>
            </w:tcBorders>
            <w:shd w:val="clear" w:color="auto" w:fill="FFFFFF"/>
            <w:tcMar>
              <w:top w:w="45" w:type="dxa"/>
              <w:left w:w="0" w:type="dxa"/>
              <w:bottom w:w="45" w:type="dxa"/>
              <w:right w:w="225" w:type="dxa"/>
            </w:tcMar>
            <w:hideMark/>
          </w:tcPr>
          <w:p w14:paraId="105626FE" w14:textId="77777777" w:rsidR="00FC3CEE" w:rsidRPr="00FC3CEE" w:rsidRDefault="00FC3CEE" w:rsidP="00FC3CEE">
            <w:pPr>
              <w:spacing w:after="375" w:line="276" w:lineRule="auto"/>
              <w:jc w:val="both"/>
              <w:rPr>
                <w:b/>
                <w:bCs/>
                <w:color w:val="E67C00"/>
                <w:sz w:val="22"/>
                <w:szCs w:val="22"/>
                <w:lang w:val="en-GB" w:eastAsia="nl-NL"/>
              </w:rPr>
            </w:pPr>
            <w:r w:rsidRPr="00FC3CEE">
              <w:rPr>
                <w:b/>
                <w:bCs/>
                <w:color w:val="E67C00"/>
                <w:sz w:val="22"/>
                <w:szCs w:val="22"/>
                <w:lang w:val="en-GB" w:eastAsia="nl-NL"/>
              </w:rPr>
              <w:t>Accession</w:t>
            </w:r>
          </w:p>
        </w:tc>
        <w:tc>
          <w:tcPr>
            <w:tcW w:w="1616" w:type="pct"/>
            <w:tcBorders>
              <w:bottom w:val="single" w:sz="6" w:space="0" w:color="FF8A00"/>
              <w:right w:val="single" w:sz="48" w:space="0" w:color="FFFFFF"/>
            </w:tcBorders>
            <w:shd w:val="clear" w:color="auto" w:fill="FFFFFF"/>
            <w:noWrap/>
            <w:tcMar>
              <w:top w:w="45" w:type="dxa"/>
              <w:left w:w="0" w:type="dxa"/>
              <w:bottom w:w="45" w:type="dxa"/>
              <w:right w:w="225" w:type="dxa"/>
            </w:tcMar>
            <w:hideMark/>
          </w:tcPr>
          <w:p w14:paraId="542287EF" w14:textId="77777777" w:rsidR="00FC3CEE" w:rsidRPr="00FC3CEE" w:rsidRDefault="00FC3CEE" w:rsidP="00FC3CEE">
            <w:pPr>
              <w:spacing w:line="276" w:lineRule="auto"/>
              <w:jc w:val="both"/>
              <w:rPr>
                <w:b/>
                <w:bCs/>
                <w:color w:val="E67C00"/>
                <w:sz w:val="22"/>
                <w:szCs w:val="22"/>
                <w:lang w:val="en-GB" w:eastAsia="nl-NL"/>
              </w:rPr>
            </w:pPr>
            <w:r w:rsidRPr="00FC3CEE">
              <w:rPr>
                <w:b/>
                <w:bCs/>
                <w:color w:val="E67C00"/>
                <w:sz w:val="22"/>
                <w:szCs w:val="22"/>
                <w:lang w:val="en-GB" w:eastAsia="nl-NL"/>
              </w:rPr>
              <w:t>Entry into force</w:t>
            </w:r>
          </w:p>
        </w:tc>
      </w:tr>
      <w:tr w:rsidR="00FC3CEE" w:rsidRPr="00FC3CEE" w14:paraId="689486F4" w14:textId="77777777" w:rsidTr="00EF2CE1">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7ACB8CF2"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Central African Republic</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6DEB09C9"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15-10-2018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6CE3572F"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01-01-2019</w:t>
            </w:r>
          </w:p>
        </w:tc>
      </w:tr>
      <w:tr w:rsidR="00FC3CEE" w:rsidRPr="00FC3CEE" w14:paraId="15A347A1" w14:textId="77777777" w:rsidTr="00EF2CE1">
        <w:tc>
          <w:tcPr>
            <w:tcW w:w="1759" w:type="pct"/>
            <w:tcBorders>
              <w:right w:val="single" w:sz="48" w:space="0" w:color="FFFFFF"/>
            </w:tcBorders>
            <w:shd w:val="clear" w:color="auto" w:fill="EAECEF"/>
            <w:tcMar>
              <w:top w:w="45" w:type="dxa"/>
              <w:left w:w="45" w:type="dxa"/>
              <w:bottom w:w="45" w:type="dxa"/>
              <w:right w:w="225" w:type="dxa"/>
            </w:tcMar>
            <w:hideMark/>
          </w:tcPr>
          <w:p w14:paraId="250A399A"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Serbia</w:t>
            </w:r>
          </w:p>
        </w:tc>
        <w:tc>
          <w:tcPr>
            <w:tcW w:w="1625" w:type="pct"/>
            <w:tcBorders>
              <w:right w:val="single" w:sz="48" w:space="0" w:color="FFFFFF"/>
            </w:tcBorders>
            <w:shd w:val="clear" w:color="auto" w:fill="FFFFFF"/>
            <w:noWrap/>
            <w:tcMar>
              <w:top w:w="45" w:type="dxa"/>
              <w:left w:w="0" w:type="dxa"/>
              <w:bottom w:w="45" w:type="dxa"/>
              <w:right w:w="225" w:type="dxa"/>
            </w:tcMar>
            <w:hideMark/>
          </w:tcPr>
          <w:p w14:paraId="14507F32"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13-12-2018 </w:t>
            </w:r>
          </w:p>
        </w:tc>
        <w:tc>
          <w:tcPr>
            <w:tcW w:w="1616" w:type="pct"/>
            <w:tcBorders>
              <w:right w:val="single" w:sz="48" w:space="0" w:color="FFFFFF"/>
            </w:tcBorders>
            <w:shd w:val="clear" w:color="auto" w:fill="FFFFFF"/>
            <w:noWrap/>
            <w:tcMar>
              <w:top w:w="45" w:type="dxa"/>
              <w:left w:w="0" w:type="dxa"/>
              <w:bottom w:w="45" w:type="dxa"/>
              <w:right w:w="225" w:type="dxa"/>
            </w:tcMar>
            <w:hideMark/>
          </w:tcPr>
          <w:p w14:paraId="6F2C681E"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01-03-2019</w:t>
            </w:r>
          </w:p>
        </w:tc>
      </w:tr>
      <w:tr w:rsidR="00FC3CEE" w:rsidRPr="00FC3CEE" w14:paraId="117B54FE" w14:textId="77777777" w:rsidTr="00EF2CE1">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33FFA15D"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Malawi</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70DE3743"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25-06-2019</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17FAF450" w14:textId="77777777" w:rsidR="00FC3CEE" w:rsidRPr="00FC3CEE" w:rsidRDefault="00FC3CEE" w:rsidP="00FC3CEE">
            <w:pPr>
              <w:spacing w:line="276" w:lineRule="auto"/>
              <w:jc w:val="both"/>
              <w:rPr>
                <w:sz w:val="22"/>
                <w:szCs w:val="22"/>
                <w:lang w:val="en-GB" w:eastAsia="nl-NL"/>
              </w:rPr>
            </w:pPr>
            <w:r w:rsidRPr="00FC3CEE">
              <w:rPr>
                <w:sz w:val="22"/>
                <w:szCs w:val="22"/>
                <w:lang w:val="en-GB" w:eastAsia="nl-NL"/>
              </w:rPr>
              <w:t xml:space="preserve"> 01-09-2019</w:t>
            </w:r>
          </w:p>
        </w:tc>
      </w:tr>
    </w:tbl>
    <w:p w14:paraId="43784307" w14:textId="77777777" w:rsidR="00FC3CEE" w:rsidRPr="00FC3CEE" w:rsidRDefault="00FC3CEE" w:rsidP="00FC3CEE">
      <w:pPr>
        <w:spacing w:line="276" w:lineRule="auto"/>
        <w:jc w:val="both"/>
        <w:rPr>
          <w:b/>
          <w:bCs/>
          <w:color w:val="000000"/>
          <w:sz w:val="22"/>
          <w:szCs w:val="22"/>
          <w:lang w:val="en-GB" w:eastAsia="nl-NL"/>
        </w:rPr>
      </w:pPr>
    </w:p>
    <w:p w14:paraId="77B04A91" w14:textId="77777777" w:rsidR="00FC3CEE" w:rsidRPr="00FC3CEE" w:rsidRDefault="00FC3CEE" w:rsidP="00FC3CEE">
      <w:pPr>
        <w:widowControl w:val="0"/>
        <w:autoSpaceDE w:val="0"/>
        <w:autoSpaceDN w:val="0"/>
        <w:adjustRightInd w:val="0"/>
        <w:spacing w:after="240" w:line="276" w:lineRule="auto"/>
        <w:jc w:val="both"/>
        <w:rPr>
          <w:b/>
          <w:sz w:val="22"/>
          <w:szCs w:val="22"/>
          <w:lang w:val="en-GB"/>
        </w:rPr>
      </w:pPr>
    </w:p>
    <w:p w14:paraId="41299383" w14:textId="77777777" w:rsidR="00FC3CEE" w:rsidRPr="00FC3CEE" w:rsidRDefault="00FC3CEE" w:rsidP="00FC3CEE">
      <w:pPr>
        <w:widowControl w:val="0"/>
        <w:autoSpaceDE w:val="0"/>
        <w:autoSpaceDN w:val="0"/>
        <w:adjustRightInd w:val="0"/>
        <w:spacing w:after="240" w:line="276" w:lineRule="auto"/>
        <w:jc w:val="both"/>
        <w:rPr>
          <w:b/>
          <w:sz w:val="22"/>
          <w:szCs w:val="22"/>
          <w:lang w:val="en-GB"/>
        </w:rPr>
      </w:pPr>
      <w:r w:rsidRPr="00FC3CEE">
        <w:rPr>
          <w:b/>
          <w:sz w:val="22"/>
          <w:szCs w:val="22"/>
          <w:lang w:val="en-GB"/>
        </w:rPr>
        <w:t>AMENDMENTS ADOPTED DURING THE 7</w:t>
      </w:r>
      <w:r w:rsidRPr="00FC3CEE">
        <w:rPr>
          <w:b/>
          <w:sz w:val="22"/>
          <w:szCs w:val="22"/>
          <w:vertAlign w:val="superscript"/>
          <w:lang w:val="en-GB"/>
        </w:rPr>
        <w:t>TH</w:t>
      </w:r>
      <w:r w:rsidRPr="00FC3CEE">
        <w:rPr>
          <w:b/>
          <w:sz w:val="22"/>
          <w:szCs w:val="22"/>
          <w:lang w:val="en-GB"/>
        </w:rPr>
        <w:t xml:space="preserve"> MEETING OF THE PARTIES TO AEWA (MOP 7)</w:t>
      </w:r>
    </w:p>
    <w:p w14:paraId="730CE5B9" w14:textId="77777777" w:rsidR="00FC3CEE" w:rsidRPr="00FC3CEE" w:rsidRDefault="00FC3CEE" w:rsidP="00FC3CEE">
      <w:pPr>
        <w:widowControl w:val="0"/>
        <w:autoSpaceDE w:val="0"/>
        <w:autoSpaceDN w:val="0"/>
        <w:adjustRightInd w:val="0"/>
        <w:spacing w:after="240" w:line="276" w:lineRule="auto"/>
        <w:jc w:val="both"/>
        <w:rPr>
          <w:sz w:val="22"/>
          <w:szCs w:val="22"/>
          <w:lang w:val="en-GB"/>
        </w:rPr>
      </w:pPr>
      <w:r w:rsidRPr="00FC3CEE">
        <w:rPr>
          <w:sz w:val="22"/>
          <w:szCs w:val="22"/>
          <w:lang w:val="en-GB"/>
        </w:rPr>
        <w:t xml:space="preserve">On 22 February 2019 the depositary published the amendments to the Annexes 2 and 3 and to Table 1 to the Agreement, which were adopted during MOP 7. Subsequently the depositary published corrections of the adopted amendments on 14 June 2019 and it published the updated Arabic translation of the Agreement, incorporating the amendments adopted during MOP 7, on 6 November 2019. </w:t>
      </w:r>
    </w:p>
    <w:p w14:paraId="50D5E1F1" w14:textId="77777777" w:rsidR="00FC3CEE" w:rsidRPr="00FC3CEE" w:rsidRDefault="00FC3CEE" w:rsidP="00FC3CEE">
      <w:pPr>
        <w:widowControl w:val="0"/>
        <w:autoSpaceDE w:val="0"/>
        <w:autoSpaceDN w:val="0"/>
        <w:adjustRightInd w:val="0"/>
        <w:spacing w:after="240" w:line="276" w:lineRule="auto"/>
        <w:jc w:val="both"/>
        <w:rPr>
          <w:sz w:val="22"/>
          <w:szCs w:val="22"/>
          <w:lang w:val="en-GB"/>
        </w:rPr>
      </w:pPr>
      <w:r w:rsidRPr="00FC3CEE">
        <w:rPr>
          <w:sz w:val="22"/>
          <w:szCs w:val="22"/>
          <w:lang w:val="en-GB"/>
        </w:rPr>
        <w:t xml:space="preserve">The following </w:t>
      </w:r>
      <w:r w:rsidRPr="00FC3CEE">
        <w:rPr>
          <w:b/>
          <w:sz w:val="22"/>
          <w:szCs w:val="22"/>
          <w:lang w:val="en-GB"/>
        </w:rPr>
        <w:t>reservations</w:t>
      </w:r>
      <w:r w:rsidRPr="00FC3CEE">
        <w:rPr>
          <w:sz w:val="22"/>
          <w:szCs w:val="22"/>
          <w:lang w:val="en-GB"/>
        </w:rPr>
        <w:t xml:space="preserve"> were received by the depositary concerning the amendments adopted during MOP 7, in chronological order. The date of receipt of the reservation is printed behind the name of the state.</w:t>
      </w:r>
    </w:p>
    <w:p w14:paraId="3849BE95"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b/>
          <w:bCs/>
          <w:color w:val="000000"/>
          <w:sz w:val="22"/>
          <w:szCs w:val="22"/>
        </w:rPr>
        <w:t>Norway</w:t>
      </w:r>
      <w:r w:rsidRPr="00FC3CEE">
        <w:rPr>
          <w:color w:val="000000"/>
          <w:sz w:val="22"/>
          <w:szCs w:val="22"/>
        </w:rPr>
        <w:t>, 01-02-2019</w:t>
      </w:r>
    </w:p>
    <w:p w14:paraId="0021206A"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color w:val="000000"/>
          <w:sz w:val="22"/>
          <w:szCs w:val="22"/>
        </w:rPr>
        <w:t xml:space="preserve">“The Kingdom of Norway hereby wishes to enter a reservation with respect to the inclusion of the population of </w:t>
      </w:r>
      <w:proofErr w:type="spellStart"/>
      <w:r w:rsidRPr="00FC3CEE">
        <w:rPr>
          <w:i/>
          <w:iCs/>
          <w:color w:val="000000"/>
          <w:sz w:val="22"/>
          <w:szCs w:val="22"/>
        </w:rPr>
        <w:t>Somateria</w:t>
      </w:r>
      <w:proofErr w:type="spellEnd"/>
      <w:r w:rsidRPr="00FC3CEE">
        <w:rPr>
          <w:i/>
          <w:iCs/>
          <w:color w:val="000000"/>
          <w:sz w:val="22"/>
          <w:szCs w:val="22"/>
        </w:rPr>
        <w:t xml:space="preserve"> </w:t>
      </w:r>
      <w:proofErr w:type="spellStart"/>
      <w:r w:rsidRPr="00FC3CEE">
        <w:rPr>
          <w:i/>
          <w:iCs/>
          <w:color w:val="000000"/>
          <w:sz w:val="22"/>
          <w:szCs w:val="22"/>
        </w:rPr>
        <w:t>mollissima</w:t>
      </w:r>
      <w:proofErr w:type="spellEnd"/>
      <w:r w:rsidRPr="00FC3CEE">
        <w:rPr>
          <w:i/>
          <w:iCs/>
          <w:color w:val="000000"/>
          <w:sz w:val="22"/>
          <w:szCs w:val="22"/>
        </w:rPr>
        <w:t xml:space="preserve"> </w:t>
      </w:r>
      <w:proofErr w:type="spellStart"/>
      <w:r w:rsidRPr="00FC3CEE">
        <w:rPr>
          <w:i/>
          <w:iCs/>
          <w:color w:val="000000"/>
          <w:sz w:val="22"/>
          <w:szCs w:val="22"/>
        </w:rPr>
        <w:t>mollissima</w:t>
      </w:r>
      <w:proofErr w:type="spellEnd"/>
      <w:r w:rsidRPr="00FC3CEE">
        <w:rPr>
          <w:i/>
          <w:iCs/>
          <w:color w:val="000000"/>
          <w:sz w:val="22"/>
          <w:szCs w:val="22"/>
        </w:rPr>
        <w:t xml:space="preserve"> </w:t>
      </w:r>
      <w:r w:rsidRPr="00FC3CEE">
        <w:rPr>
          <w:color w:val="000000"/>
          <w:sz w:val="22"/>
          <w:szCs w:val="22"/>
        </w:rPr>
        <w:t>Common Eider as listed for Norway &amp; Russia in Annex 3, table 1 and Column A to the Agreement. We therefore still consider this species to be placed in Column C of Table 1.”</w:t>
      </w:r>
    </w:p>
    <w:p w14:paraId="11E54486" w14:textId="77777777" w:rsidR="00FC3CEE" w:rsidRPr="00FC3CEE" w:rsidRDefault="00FC3CEE" w:rsidP="00FC3CEE">
      <w:pPr>
        <w:autoSpaceDE w:val="0"/>
        <w:autoSpaceDN w:val="0"/>
        <w:adjustRightInd w:val="0"/>
        <w:spacing w:line="276" w:lineRule="auto"/>
        <w:jc w:val="both"/>
        <w:rPr>
          <w:b/>
          <w:bCs/>
          <w:color w:val="000000"/>
          <w:sz w:val="22"/>
          <w:szCs w:val="22"/>
        </w:rPr>
      </w:pPr>
    </w:p>
    <w:p w14:paraId="23827D22"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b/>
          <w:bCs/>
          <w:color w:val="000000"/>
          <w:sz w:val="22"/>
          <w:szCs w:val="22"/>
        </w:rPr>
        <w:t>Switzerland</w:t>
      </w:r>
      <w:r w:rsidRPr="00FC3CEE">
        <w:rPr>
          <w:color w:val="000000"/>
          <w:sz w:val="22"/>
          <w:szCs w:val="22"/>
        </w:rPr>
        <w:t>, 20-02-2019</w:t>
      </w:r>
    </w:p>
    <w:p w14:paraId="600748E3"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color w:val="000000"/>
          <w:sz w:val="22"/>
          <w:szCs w:val="22"/>
        </w:rPr>
        <w:t xml:space="preserve">“Switzerland enters a reservation with respect to the adopted amendment to the Annex 3, by which the </w:t>
      </w:r>
      <w:r w:rsidRPr="00FC3CEE">
        <w:rPr>
          <w:color w:val="111111"/>
          <w:sz w:val="22"/>
          <w:szCs w:val="22"/>
        </w:rPr>
        <w:t xml:space="preserve">North-east Europe/North-west Europe and Central &amp; NE Europe/Black- Sea &amp; Mediterranean populations of the Common Pochard </w:t>
      </w:r>
      <w:r w:rsidRPr="00FC3CEE">
        <w:rPr>
          <w:i/>
          <w:iCs/>
          <w:color w:val="111111"/>
          <w:sz w:val="22"/>
          <w:szCs w:val="22"/>
        </w:rPr>
        <w:t>(</w:t>
      </w:r>
      <w:proofErr w:type="spellStart"/>
      <w:r w:rsidRPr="00FC3CEE">
        <w:rPr>
          <w:i/>
          <w:iCs/>
          <w:color w:val="111111"/>
          <w:sz w:val="22"/>
          <w:szCs w:val="22"/>
        </w:rPr>
        <w:t>Aythya</w:t>
      </w:r>
      <w:proofErr w:type="spellEnd"/>
      <w:r w:rsidRPr="00FC3CEE">
        <w:rPr>
          <w:i/>
          <w:iCs/>
          <w:color w:val="111111"/>
          <w:sz w:val="22"/>
          <w:szCs w:val="22"/>
        </w:rPr>
        <w:t xml:space="preserve"> </w:t>
      </w:r>
      <w:proofErr w:type="spellStart"/>
      <w:r w:rsidRPr="00FC3CEE">
        <w:rPr>
          <w:i/>
          <w:iCs/>
          <w:color w:val="111111"/>
          <w:sz w:val="22"/>
          <w:szCs w:val="22"/>
        </w:rPr>
        <w:t>ferina</w:t>
      </w:r>
      <w:proofErr w:type="spellEnd"/>
      <w:r w:rsidRPr="00FC3CEE">
        <w:rPr>
          <w:i/>
          <w:iCs/>
          <w:color w:val="111111"/>
          <w:sz w:val="22"/>
          <w:szCs w:val="22"/>
        </w:rPr>
        <w:t xml:space="preserve">) </w:t>
      </w:r>
      <w:r w:rsidRPr="00FC3CEE">
        <w:rPr>
          <w:color w:val="111111"/>
          <w:sz w:val="22"/>
          <w:szCs w:val="22"/>
        </w:rPr>
        <w:t xml:space="preserve">that have been </w:t>
      </w:r>
      <w:proofErr w:type="spellStart"/>
      <w:r w:rsidRPr="00FC3CEE">
        <w:rPr>
          <w:color w:val="111111"/>
          <w:sz w:val="22"/>
          <w:szCs w:val="22"/>
        </w:rPr>
        <w:t>uplisted</w:t>
      </w:r>
      <w:proofErr w:type="spellEnd"/>
      <w:r w:rsidRPr="00FC3CEE">
        <w:rPr>
          <w:color w:val="111111"/>
          <w:sz w:val="22"/>
          <w:szCs w:val="22"/>
        </w:rPr>
        <w:t xml:space="preserve"> from Category 2c on Column B to Category 1b on Column A of Table 1 in Annex 3, </w:t>
      </w:r>
      <w:r w:rsidRPr="00FC3CEE">
        <w:rPr>
          <w:color w:val="000000"/>
          <w:sz w:val="22"/>
          <w:szCs w:val="22"/>
        </w:rPr>
        <w:t>pending the fulfilment of the domestic procedures necessary before this amendment can enter into force for Switzerland.”</w:t>
      </w:r>
    </w:p>
    <w:p w14:paraId="12842015" w14:textId="77777777" w:rsidR="00FC3CEE" w:rsidRPr="00FC3CEE" w:rsidRDefault="00FC3CEE" w:rsidP="00FC3CEE">
      <w:pPr>
        <w:autoSpaceDE w:val="0"/>
        <w:autoSpaceDN w:val="0"/>
        <w:adjustRightInd w:val="0"/>
        <w:spacing w:line="276" w:lineRule="auto"/>
        <w:jc w:val="both"/>
        <w:rPr>
          <w:b/>
          <w:bCs/>
          <w:color w:val="000000"/>
          <w:sz w:val="22"/>
          <w:szCs w:val="22"/>
        </w:rPr>
      </w:pPr>
    </w:p>
    <w:p w14:paraId="71CF8384"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b/>
          <w:bCs/>
          <w:color w:val="000000"/>
          <w:sz w:val="22"/>
          <w:szCs w:val="22"/>
        </w:rPr>
        <w:t>Czech Republic</w:t>
      </w:r>
      <w:r w:rsidRPr="00FC3CEE">
        <w:rPr>
          <w:color w:val="000000"/>
          <w:sz w:val="22"/>
          <w:szCs w:val="22"/>
        </w:rPr>
        <w:t>, 27-02-2019</w:t>
      </w:r>
    </w:p>
    <w:p w14:paraId="40F56081" w14:textId="77777777" w:rsidR="00FC3CEE" w:rsidRPr="00FC3CEE" w:rsidRDefault="00FC3CEE" w:rsidP="00FC3CEE">
      <w:pPr>
        <w:autoSpaceDE w:val="0"/>
        <w:autoSpaceDN w:val="0"/>
        <w:adjustRightInd w:val="0"/>
        <w:spacing w:line="276" w:lineRule="auto"/>
        <w:jc w:val="both"/>
        <w:rPr>
          <w:color w:val="2B2B2B"/>
          <w:sz w:val="22"/>
          <w:szCs w:val="22"/>
        </w:rPr>
      </w:pPr>
      <w:r w:rsidRPr="00FC3CEE">
        <w:rPr>
          <w:color w:val="2B2B2B"/>
          <w:sz w:val="22"/>
          <w:szCs w:val="22"/>
        </w:rPr>
        <w:t>“The Czech Republic makes a reservation due to impossibility to accomplish the internal approval procedures concerning the Amendments to Annexes 2 and 3 to the Agreement, as accepted at the 7th Session of the Meeting of the Parties to the Agreement, within the ninety days period.”</w:t>
      </w:r>
    </w:p>
    <w:p w14:paraId="208410F4" w14:textId="77777777" w:rsidR="00FC3CEE" w:rsidRPr="00FC3CEE" w:rsidRDefault="00FC3CEE" w:rsidP="00FC3CEE">
      <w:pPr>
        <w:autoSpaceDE w:val="0"/>
        <w:autoSpaceDN w:val="0"/>
        <w:adjustRightInd w:val="0"/>
        <w:spacing w:line="276" w:lineRule="auto"/>
        <w:jc w:val="both"/>
        <w:rPr>
          <w:b/>
          <w:bCs/>
          <w:color w:val="000000"/>
          <w:sz w:val="22"/>
          <w:szCs w:val="22"/>
        </w:rPr>
      </w:pPr>
    </w:p>
    <w:p w14:paraId="058B1D30"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b/>
          <w:bCs/>
          <w:color w:val="000000"/>
          <w:sz w:val="22"/>
          <w:szCs w:val="22"/>
        </w:rPr>
        <w:t>Denmark</w:t>
      </w:r>
      <w:r w:rsidRPr="00FC3CEE">
        <w:rPr>
          <w:color w:val="000000"/>
          <w:sz w:val="22"/>
          <w:szCs w:val="22"/>
        </w:rPr>
        <w:t>, 04-03-2019</w:t>
      </w:r>
    </w:p>
    <w:p w14:paraId="44EB64EC" w14:textId="77777777" w:rsidR="00FC3CEE" w:rsidRPr="00FC3CEE" w:rsidRDefault="00FC3CEE" w:rsidP="00FC3CEE">
      <w:pPr>
        <w:autoSpaceDE w:val="0"/>
        <w:autoSpaceDN w:val="0"/>
        <w:adjustRightInd w:val="0"/>
        <w:spacing w:line="276" w:lineRule="auto"/>
        <w:jc w:val="both"/>
        <w:rPr>
          <w:color w:val="3B3F3F"/>
          <w:sz w:val="22"/>
          <w:szCs w:val="22"/>
        </w:rPr>
      </w:pPr>
      <w:r w:rsidRPr="00FC3CEE">
        <w:rPr>
          <w:color w:val="3B3F3F"/>
          <w:sz w:val="22"/>
          <w:szCs w:val="22"/>
        </w:rPr>
        <w:t xml:space="preserve">“Denmark hereby wishes to enter a reservation with respect to the inclusion of Atlantic Puffin </w:t>
      </w:r>
      <w:r w:rsidRPr="00FC3CEE">
        <w:rPr>
          <w:i/>
          <w:iCs/>
          <w:color w:val="3B3F3F"/>
          <w:sz w:val="22"/>
          <w:szCs w:val="22"/>
        </w:rPr>
        <w:t>(</w:t>
      </w:r>
      <w:proofErr w:type="spellStart"/>
      <w:r w:rsidRPr="00FC3CEE">
        <w:rPr>
          <w:i/>
          <w:iCs/>
          <w:color w:val="3B3F3F"/>
          <w:sz w:val="22"/>
          <w:szCs w:val="22"/>
        </w:rPr>
        <w:t>Fratercula</w:t>
      </w:r>
      <w:proofErr w:type="spellEnd"/>
      <w:r w:rsidRPr="00FC3CEE">
        <w:rPr>
          <w:i/>
          <w:iCs/>
          <w:color w:val="3B3F3F"/>
          <w:sz w:val="22"/>
          <w:szCs w:val="22"/>
        </w:rPr>
        <w:t xml:space="preserve"> </w:t>
      </w:r>
      <w:proofErr w:type="spellStart"/>
      <w:r w:rsidRPr="00FC3CEE">
        <w:rPr>
          <w:i/>
          <w:iCs/>
          <w:color w:val="3B3F3F"/>
          <w:sz w:val="22"/>
          <w:szCs w:val="22"/>
        </w:rPr>
        <w:t>arctica</w:t>
      </w:r>
      <w:proofErr w:type="spellEnd"/>
      <w:r w:rsidRPr="00FC3CEE">
        <w:rPr>
          <w:i/>
          <w:iCs/>
          <w:color w:val="3B3F3F"/>
          <w:sz w:val="22"/>
          <w:szCs w:val="22"/>
        </w:rPr>
        <w:t xml:space="preserve">) </w:t>
      </w:r>
      <w:r w:rsidRPr="00FC3CEE">
        <w:rPr>
          <w:color w:val="3B3F3F"/>
          <w:sz w:val="22"/>
          <w:szCs w:val="22"/>
        </w:rPr>
        <w:t xml:space="preserve">in Category 1b of Column A, Razorbill </w:t>
      </w:r>
      <w:r w:rsidRPr="00FC3CEE">
        <w:rPr>
          <w:i/>
          <w:iCs/>
          <w:color w:val="3B3F3F"/>
          <w:sz w:val="22"/>
          <w:szCs w:val="22"/>
        </w:rPr>
        <w:t>(</w:t>
      </w:r>
      <w:proofErr w:type="spellStart"/>
      <w:r w:rsidRPr="00FC3CEE">
        <w:rPr>
          <w:i/>
          <w:iCs/>
          <w:color w:val="3B3F3F"/>
          <w:sz w:val="22"/>
          <w:szCs w:val="22"/>
        </w:rPr>
        <w:t>Alca</w:t>
      </w:r>
      <w:proofErr w:type="spellEnd"/>
      <w:r w:rsidRPr="00FC3CEE">
        <w:rPr>
          <w:i/>
          <w:iCs/>
          <w:color w:val="3B3F3F"/>
          <w:sz w:val="22"/>
          <w:szCs w:val="22"/>
        </w:rPr>
        <w:t xml:space="preserve"> </w:t>
      </w:r>
      <w:proofErr w:type="spellStart"/>
      <w:r w:rsidRPr="00FC3CEE">
        <w:rPr>
          <w:i/>
          <w:iCs/>
          <w:color w:val="3B3F3F"/>
          <w:sz w:val="22"/>
          <w:szCs w:val="22"/>
        </w:rPr>
        <w:t>torda</w:t>
      </w:r>
      <w:proofErr w:type="spellEnd"/>
      <w:r w:rsidRPr="00FC3CEE">
        <w:rPr>
          <w:i/>
          <w:iCs/>
          <w:color w:val="3B3F3F"/>
          <w:sz w:val="22"/>
          <w:szCs w:val="22"/>
        </w:rPr>
        <w:t xml:space="preserve"> </w:t>
      </w:r>
      <w:proofErr w:type="spellStart"/>
      <w:r w:rsidRPr="00FC3CEE">
        <w:rPr>
          <w:i/>
          <w:iCs/>
          <w:color w:val="3B3F3F"/>
          <w:sz w:val="22"/>
          <w:szCs w:val="22"/>
        </w:rPr>
        <w:t>islandica</w:t>
      </w:r>
      <w:proofErr w:type="spellEnd"/>
      <w:r w:rsidRPr="00FC3CEE">
        <w:rPr>
          <w:i/>
          <w:iCs/>
          <w:color w:val="3B3F3F"/>
          <w:sz w:val="22"/>
          <w:szCs w:val="22"/>
        </w:rPr>
        <w:t xml:space="preserve">) </w:t>
      </w:r>
      <w:r w:rsidRPr="00FC3CEE">
        <w:rPr>
          <w:color w:val="3B3F3F"/>
          <w:sz w:val="22"/>
          <w:szCs w:val="22"/>
        </w:rPr>
        <w:t xml:space="preserve">in Category 4 of Column A, Common Pochard </w:t>
      </w:r>
      <w:r w:rsidRPr="00FC3CEE">
        <w:rPr>
          <w:i/>
          <w:iCs/>
          <w:color w:val="3B3F3F"/>
          <w:sz w:val="22"/>
          <w:szCs w:val="22"/>
        </w:rPr>
        <w:t>(</w:t>
      </w:r>
      <w:proofErr w:type="spellStart"/>
      <w:r w:rsidRPr="00FC3CEE">
        <w:rPr>
          <w:i/>
          <w:iCs/>
          <w:color w:val="3B3F3F"/>
          <w:sz w:val="22"/>
          <w:szCs w:val="22"/>
        </w:rPr>
        <w:t>Aythya</w:t>
      </w:r>
      <w:proofErr w:type="spellEnd"/>
      <w:r w:rsidRPr="00FC3CEE">
        <w:rPr>
          <w:i/>
          <w:iCs/>
          <w:color w:val="3B3F3F"/>
          <w:sz w:val="22"/>
          <w:szCs w:val="22"/>
        </w:rPr>
        <w:t xml:space="preserve"> </w:t>
      </w:r>
      <w:proofErr w:type="spellStart"/>
      <w:r w:rsidRPr="00FC3CEE">
        <w:rPr>
          <w:i/>
          <w:iCs/>
          <w:color w:val="3B3F3F"/>
          <w:sz w:val="22"/>
          <w:szCs w:val="22"/>
        </w:rPr>
        <w:t>ferina</w:t>
      </w:r>
      <w:proofErr w:type="spellEnd"/>
      <w:r w:rsidRPr="00FC3CEE">
        <w:rPr>
          <w:i/>
          <w:iCs/>
          <w:color w:val="3B3F3F"/>
          <w:sz w:val="22"/>
          <w:szCs w:val="22"/>
        </w:rPr>
        <w:t xml:space="preserve">) </w:t>
      </w:r>
      <w:r w:rsidRPr="00FC3CEE">
        <w:rPr>
          <w:color w:val="3B3F3F"/>
          <w:sz w:val="22"/>
          <w:szCs w:val="22"/>
        </w:rPr>
        <w:t xml:space="preserve">in Category 1b of Column A and Common Eider </w:t>
      </w:r>
      <w:r w:rsidRPr="00FC3CEE">
        <w:rPr>
          <w:i/>
          <w:iCs/>
          <w:color w:val="3B3F3F"/>
          <w:sz w:val="22"/>
          <w:szCs w:val="22"/>
        </w:rPr>
        <w:t>(</w:t>
      </w:r>
      <w:proofErr w:type="spellStart"/>
      <w:r w:rsidRPr="00FC3CEE">
        <w:rPr>
          <w:i/>
          <w:iCs/>
          <w:color w:val="3B3F3F"/>
          <w:sz w:val="22"/>
          <w:szCs w:val="22"/>
        </w:rPr>
        <w:t>Somateria</w:t>
      </w:r>
      <w:proofErr w:type="spellEnd"/>
      <w:r w:rsidRPr="00FC3CEE">
        <w:rPr>
          <w:i/>
          <w:iCs/>
          <w:color w:val="3B3F3F"/>
          <w:sz w:val="22"/>
          <w:szCs w:val="22"/>
        </w:rPr>
        <w:t xml:space="preserve"> </w:t>
      </w:r>
      <w:proofErr w:type="spellStart"/>
      <w:r w:rsidRPr="00FC3CEE">
        <w:rPr>
          <w:i/>
          <w:iCs/>
          <w:color w:val="3B3F3F"/>
          <w:sz w:val="22"/>
          <w:szCs w:val="22"/>
        </w:rPr>
        <w:t>mollissima</w:t>
      </w:r>
      <w:proofErr w:type="spellEnd"/>
      <w:r w:rsidRPr="00FC3CEE">
        <w:rPr>
          <w:i/>
          <w:iCs/>
          <w:color w:val="3B3F3F"/>
          <w:sz w:val="22"/>
          <w:szCs w:val="22"/>
        </w:rPr>
        <w:t xml:space="preserve"> </w:t>
      </w:r>
      <w:proofErr w:type="spellStart"/>
      <w:r w:rsidRPr="00FC3CEE">
        <w:rPr>
          <w:i/>
          <w:iCs/>
          <w:color w:val="3B3F3F"/>
          <w:sz w:val="22"/>
          <w:szCs w:val="22"/>
        </w:rPr>
        <w:t>mollissima</w:t>
      </w:r>
      <w:proofErr w:type="spellEnd"/>
      <w:r w:rsidRPr="00FC3CEE">
        <w:rPr>
          <w:i/>
          <w:iCs/>
          <w:color w:val="3B3F3F"/>
          <w:sz w:val="22"/>
          <w:szCs w:val="22"/>
        </w:rPr>
        <w:t xml:space="preserve">) </w:t>
      </w:r>
      <w:r w:rsidRPr="00FC3CEE">
        <w:rPr>
          <w:color w:val="3B3F3F"/>
          <w:sz w:val="22"/>
          <w:szCs w:val="22"/>
        </w:rPr>
        <w:t>in Category 4 of Column A.”</w:t>
      </w:r>
    </w:p>
    <w:p w14:paraId="158B8B34" w14:textId="77777777" w:rsidR="00FC3CEE" w:rsidRPr="00FC3CEE" w:rsidRDefault="00FC3CEE" w:rsidP="00FC3CEE">
      <w:pPr>
        <w:autoSpaceDE w:val="0"/>
        <w:autoSpaceDN w:val="0"/>
        <w:adjustRightInd w:val="0"/>
        <w:spacing w:line="276" w:lineRule="auto"/>
        <w:jc w:val="both"/>
        <w:rPr>
          <w:b/>
          <w:bCs/>
          <w:color w:val="000000"/>
          <w:sz w:val="22"/>
          <w:szCs w:val="22"/>
        </w:rPr>
      </w:pPr>
    </w:p>
    <w:p w14:paraId="2567F8B9" w14:textId="77777777" w:rsidR="00FC3CEE" w:rsidRPr="00FC3CEE" w:rsidRDefault="00FC3CEE" w:rsidP="00FC3CEE">
      <w:pPr>
        <w:autoSpaceDE w:val="0"/>
        <w:autoSpaceDN w:val="0"/>
        <w:adjustRightInd w:val="0"/>
        <w:spacing w:line="276" w:lineRule="auto"/>
        <w:jc w:val="both"/>
        <w:rPr>
          <w:color w:val="000000"/>
          <w:sz w:val="22"/>
          <w:szCs w:val="22"/>
        </w:rPr>
      </w:pPr>
      <w:r w:rsidRPr="00FC3CEE">
        <w:rPr>
          <w:b/>
          <w:bCs/>
          <w:color w:val="000000"/>
          <w:sz w:val="22"/>
          <w:szCs w:val="22"/>
        </w:rPr>
        <w:t>Iceland</w:t>
      </w:r>
      <w:r w:rsidRPr="00FC3CEE">
        <w:rPr>
          <w:color w:val="000000"/>
          <w:sz w:val="22"/>
          <w:szCs w:val="22"/>
        </w:rPr>
        <w:t>, 07-03-2019</w:t>
      </w:r>
    </w:p>
    <w:p w14:paraId="20BD98D7" w14:textId="77777777" w:rsidR="00FC3CEE" w:rsidRPr="00FC3CEE" w:rsidRDefault="00FC3CEE" w:rsidP="00FC3CEE">
      <w:pPr>
        <w:autoSpaceDE w:val="0"/>
        <w:autoSpaceDN w:val="0"/>
        <w:adjustRightInd w:val="0"/>
        <w:spacing w:line="276" w:lineRule="auto"/>
        <w:jc w:val="both"/>
        <w:rPr>
          <w:b/>
          <w:color w:val="000000"/>
          <w:sz w:val="22"/>
          <w:szCs w:val="22"/>
          <w:lang w:eastAsia="nl-NL"/>
        </w:rPr>
      </w:pPr>
      <w:r w:rsidRPr="00FC3CEE">
        <w:rPr>
          <w:color w:val="000000"/>
          <w:sz w:val="22"/>
          <w:szCs w:val="22"/>
        </w:rPr>
        <w:t xml:space="preserve">“Iceland hereby enters a reservation, pursuant to Article XV, with respect to the inclusion of the populations of </w:t>
      </w:r>
      <w:r w:rsidRPr="00FC3CEE">
        <w:rPr>
          <w:i/>
          <w:iCs/>
          <w:color w:val="000000"/>
          <w:sz w:val="22"/>
          <w:szCs w:val="22"/>
        </w:rPr>
        <w:t xml:space="preserve">Rissa </w:t>
      </w:r>
      <w:proofErr w:type="spellStart"/>
      <w:r w:rsidRPr="00FC3CEE">
        <w:rPr>
          <w:i/>
          <w:iCs/>
          <w:color w:val="000000"/>
          <w:sz w:val="22"/>
          <w:szCs w:val="22"/>
        </w:rPr>
        <w:t>tridactila</w:t>
      </w:r>
      <w:proofErr w:type="spellEnd"/>
      <w:r w:rsidRPr="00FC3CEE">
        <w:rPr>
          <w:i/>
          <w:iCs/>
          <w:color w:val="000000"/>
          <w:sz w:val="22"/>
          <w:szCs w:val="22"/>
        </w:rPr>
        <w:t xml:space="preserve"> </w:t>
      </w:r>
      <w:r w:rsidRPr="00FC3CEE">
        <w:rPr>
          <w:color w:val="000000"/>
          <w:sz w:val="22"/>
          <w:szCs w:val="22"/>
        </w:rPr>
        <w:t xml:space="preserve">(Black-legged Kittiwake), </w:t>
      </w:r>
      <w:proofErr w:type="spellStart"/>
      <w:r w:rsidRPr="00FC3CEE">
        <w:rPr>
          <w:i/>
          <w:iCs/>
          <w:color w:val="000000"/>
          <w:sz w:val="22"/>
          <w:szCs w:val="22"/>
        </w:rPr>
        <w:t>Fratecula</w:t>
      </w:r>
      <w:proofErr w:type="spellEnd"/>
      <w:r w:rsidRPr="00FC3CEE">
        <w:rPr>
          <w:i/>
          <w:iCs/>
          <w:color w:val="000000"/>
          <w:sz w:val="22"/>
          <w:szCs w:val="22"/>
        </w:rPr>
        <w:t xml:space="preserve"> arctic </w:t>
      </w:r>
      <w:r w:rsidRPr="00FC3CEE">
        <w:rPr>
          <w:color w:val="000000"/>
          <w:sz w:val="22"/>
          <w:szCs w:val="22"/>
        </w:rPr>
        <w:t xml:space="preserve">(Atlantic puffin) and </w:t>
      </w:r>
      <w:proofErr w:type="spellStart"/>
      <w:r w:rsidRPr="00FC3CEE">
        <w:rPr>
          <w:i/>
          <w:iCs/>
          <w:color w:val="000000"/>
          <w:sz w:val="22"/>
          <w:szCs w:val="22"/>
        </w:rPr>
        <w:t>Alca</w:t>
      </w:r>
      <w:proofErr w:type="spellEnd"/>
      <w:r w:rsidRPr="00FC3CEE">
        <w:rPr>
          <w:i/>
          <w:iCs/>
          <w:color w:val="000000"/>
          <w:sz w:val="22"/>
          <w:szCs w:val="22"/>
        </w:rPr>
        <w:t xml:space="preserve"> </w:t>
      </w:r>
      <w:proofErr w:type="spellStart"/>
      <w:r w:rsidRPr="00FC3CEE">
        <w:rPr>
          <w:i/>
          <w:iCs/>
          <w:color w:val="000000"/>
          <w:sz w:val="22"/>
          <w:szCs w:val="22"/>
        </w:rPr>
        <w:t>torda</w:t>
      </w:r>
      <w:proofErr w:type="spellEnd"/>
      <w:r w:rsidRPr="00FC3CEE">
        <w:rPr>
          <w:i/>
          <w:iCs/>
          <w:color w:val="000000"/>
          <w:sz w:val="22"/>
          <w:szCs w:val="22"/>
        </w:rPr>
        <w:t xml:space="preserve"> </w:t>
      </w:r>
      <w:proofErr w:type="spellStart"/>
      <w:r w:rsidRPr="00FC3CEE">
        <w:rPr>
          <w:i/>
          <w:iCs/>
          <w:color w:val="000000"/>
          <w:sz w:val="22"/>
          <w:szCs w:val="22"/>
        </w:rPr>
        <w:t>islandica</w:t>
      </w:r>
      <w:proofErr w:type="spellEnd"/>
      <w:r w:rsidRPr="00FC3CEE">
        <w:rPr>
          <w:i/>
          <w:iCs/>
          <w:color w:val="000000"/>
          <w:sz w:val="22"/>
          <w:szCs w:val="22"/>
        </w:rPr>
        <w:t xml:space="preserve"> </w:t>
      </w:r>
      <w:r w:rsidRPr="00FC3CEE">
        <w:rPr>
          <w:color w:val="000000"/>
          <w:sz w:val="22"/>
          <w:szCs w:val="22"/>
        </w:rPr>
        <w:t xml:space="preserve">(Razorbill) in Column A of Table 1 in Annex 3 to the Agreement. Iceland therefore still considers </w:t>
      </w:r>
      <w:r w:rsidRPr="00FC3CEE">
        <w:rPr>
          <w:i/>
          <w:iCs/>
          <w:color w:val="000000"/>
          <w:sz w:val="22"/>
          <w:szCs w:val="22"/>
        </w:rPr>
        <w:t xml:space="preserve">Rissa </w:t>
      </w:r>
      <w:proofErr w:type="spellStart"/>
      <w:r w:rsidRPr="00FC3CEE">
        <w:rPr>
          <w:i/>
          <w:iCs/>
          <w:color w:val="000000"/>
          <w:sz w:val="22"/>
          <w:szCs w:val="22"/>
        </w:rPr>
        <w:t>tridactila</w:t>
      </w:r>
      <w:proofErr w:type="spellEnd"/>
      <w:r w:rsidRPr="00FC3CEE">
        <w:rPr>
          <w:i/>
          <w:iCs/>
          <w:color w:val="000000"/>
          <w:sz w:val="22"/>
          <w:szCs w:val="22"/>
        </w:rPr>
        <w:t xml:space="preserve"> </w:t>
      </w:r>
      <w:r w:rsidRPr="00FC3CEE">
        <w:rPr>
          <w:color w:val="000000"/>
          <w:sz w:val="22"/>
          <w:szCs w:val="22"/>
        </w:rPr>
        <w:t xml:space="preserve">to be placed in Column B and </w:t>
      </w:r>
      <w:proofErr w:type="spellStart"/>
      <w:r w:rsidRPr="00FC3CEE">
        <w:rPr>
          <w:i/>
          <w:iCs/>
          <w:color w:val="000000"/>
          <w:sz w:val="22"/>
          <w:szCs w:val="22"/>
        </w:rPr>
        <w:t>Fratecula</w:t>
      </w:r>
      <w:proofErr w:type="spellEnd"/>
      <w:r w:rsidRPr="00FC3CEE">
        <w:rPr>
          <w:i/>
          <w:iCs/>
          <w:color w:val="000000"/>
          <w:sz w:val="22"/>
          <w:szCs w:val="22"/>
        </w:rPr>
        <w:t xml:space="preserve"> </w:t>
      </w:r>
      <w:proofErr w:type="spellStart"/>
      <w:r w:rsidRPr="00FC3CEE">
        <w:rPr>
          <w:i/>
          <w:iCs/>
          <w:color w:val="000000"/>
          <w:sz w:val="22"/>
          <w:szCs w:val="22"/>
        </w:rPr>
        <w:t>arctica</w:t>
      </w:r>
      <w:proofErr w:type="spellEnd"/>
      <w:r w:rsidRPr="00FC3CEE">
        <w:rPr>
          <w:i/>
          <w:iCs/>
          <w:color w:val="000000"/>
          <w:sz w:val="22"/>
          <w:szCs w:val="22"/>
        </w:rPr>
        <w:t xml:space="preserve"> </w:t>
      </w:r>
      <w:r w:rsidRPr="00FC3CEE">
        <w:rPr>
          <w:color w:val="000000"/>
          <w:sz w:val="22"/>
          <w:szCs w:val="22"/>
        </w:rPr>
        <w:t xml:space="preserve">and </w:t>
      </w:r>
      <w:proofErr w:type="spellStart"/>
      <w:r w:rsidRPr="00FC3CEE">
        <w:rPr>
          <w:i/>
          <w:iCs/>
          <w:color w:val="000000"/>
          <w:sz w:val="22"/>
          <w:szCs w:val="22"/>
        </w:rPr>
        <w:t>Alca</w:t>
      </w:r>
      <w:proofErr w:type="spellEnd"/>
      <w:r w:rsidRPr="00FC3CEE">
        <w:rPr>
          <w:i/>
          <w:iCs/>
          <w:color w:val="000000"/>
          <w:sz w:val="22"/>
          <w:szCs w:val="22"/>
        </w:rPr>
        <w:t xml:space="preserve"> </w:t>
      </w:r>
      <w:proofErr w:type="spellStart"/>
      <w:r w:rsidRPr="00FC3CEE">
        <w:rPr>
          <w:i/>
          <w:iCs/>
          <w:color w:val="000000"/>
          <w:sz w:val="22"/>
          <w:szCs w:val="22"/>
        </w:rPr>
        <w:t>torda</w:t>
      </w:r>
      <w:proofErr w:type="spellEnd"/>
      <w:r w:rsidRPr="00FC3CEE">
        <w:rPr>
          <w:i/>
          <w:iCs/>
          <w:color w:val="000000"/>
          <w:sz w:val="22"/>
          <w:szCs w:val="22"/>
        </w:rPr>
        <w:t xml:space="preserve"> </w:t>
      </w:r>
      <w:proofErr w:type="spellStart"/>
      <w:r w:rsidRPr="00FC3CEE">
        <w:rPr>
          <w:i/>
          <w:iCs/>
          <w:color w:val="000000"/>
          <w:sz w:val="22"/>
          <w:szCs w:val="22"/>
        </w:rPr>
        <w:t>islandica</w:t>
      </w:r>
      <w:proofErr w:type="spellEnd"/>
      <w:r w:rsidRPr="00FC3CEE">
        <w:rPr>
          <w:i/>
          <w:iCs/>
          <w:color w:val="000000"/>
          <w:sz w:val="22"/>
          <w:szCs w:val="22"/>
        </w:rPr>
        <w:t xml:space="preserve"> </w:t>
      </w:r>
      <w:r w:rsidRPr="00FC3CEE">
        <w:rPr>
          <w:color w:val="000000"/>
          <w:sz w:val="22"/>
          <w:szCs w:val="22"/>
        </w:rPr>
        <w:t>to be placed in Column C of Table 1.</w:t>
      </w:r>
      <w:r w:rsidRPr="00FC3CEE">
        <w:rPr>
          <w:color w:val="606060"/>
          <w:sz w:val="22"/>
          <w:szCs w:val="22"/>
        </w:rPr>
        <w:t>”</w:t>
      </w:r>
    </w:p>
    <w:p w14:paraId="249D3C76" w14:textId="77777777" w:rsidR="00FC3CEE" w:rsidRPr="00FC3CEE" w:rsidRDefault="00FC3CEE" w:rsidP="00FC3CEE">
      <w:pPr>
        <w:spacing w:before="100" w:beforeAutospacing="1" w:after="100" w:afterAutospacing="1" w:line="276" w:lineRule="auto"/>
        <w:contextualSpacing/>
        <w:jc w:val="both"/>
        <w:rPr>
          <w:b/>
          <w:color w:val="000000"/>
          <w:sz w:val="22"/>
          <w:szCs w:val="22"/>
          <w:lang w:eastAsia="nl-NL"/>
        </w:rPr>
      </w:pPr>
    </w:p>
    <w:p w14:paraId="3F2531DD"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In accordance with article X, paragraphs 5 and 6, the amendments to the Annexes entered into force on the ninetieth day after the date of its adoption, that is on 8 March 2019, except for the abovementioned Parties which entered a reservation within the period of ninety days.</w:t>
      </w:r>
    </w:p>
    <w:p w14:paraId="10F6D191" w14:textId="77777777" w:rsidR="00FC3CEE" w:rsidRPr="00FC3CEE" w:rsidRDefault="00FC3CEE" w:rsidP="00FC3CEE">
      <w:pPr>
        <w:autoSpaceDE w:val="0"/>
        <w:autoSpaceDN w:val="0"/>
        <w:adjustRightInd w:val="0"/>
        <w:spacing w:line="276" w:lineRule="auto"/>
        <w:jc w:val="both"/>
        <w:rPr>
          <w:sz w:val="22"/>
          <w:szCs w:val="22"/>
        </w:rPr>
      </w:pPr>
    </w:p>
    <w:p w14:paraId="67D258D4"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 xml:space="preserve">On 22 March 2019, i.e. after the expiry of the period of ninety days, the depositary received the following reservation from the European Union regarding </w:t>
      </w:r>
      <w:r w:rsidRPr="00FC3CEE">
        <w:rPr>
          <w:sz w:val="22"/>
          <w:szCs w:val="22"/>
          <w:lang w:val="en-GB"/>
        </w:rPr>
        <w:t>the amendments adopted during MOP 7</w:t>
      </w:r>
      <w:r w:rsidRPr="00FC3CEE">
        <w:rPr>
          <w:sz w:val="22"/>
          <w:szCs w:val="22"/>
        </w:rPr>
        <w:t xml:space="preserve">. </w:t>
      </w:r>
    </w:p>
    <w:p w14:paraId="0BA69CDA" w14:textId="77777777" w:rsidR="00FC3CEE" w:rsidRPr="00FC3CEE" w:rsidRDefault="00FC3CEE" w:rsidP="00FC3CEE">
      <w:pPr>
        <w:autoSpaceDE w:val="0"/>
        <w:autoSpaceDN w:val="0"/>
        <w:adjustRightInd w:val="0"/>
        <w:spacing w:line="276" w:lineRule="auto"/>
        <w:jc w:val="both"/>
        <w:rPr>
          <w:b/>
          <w:bCs/>
          <w:sz w:val="22"/>
          <w:szCs w:val="22"/>
        </w:rPr>
      </w:pPr>
    </w:p>
    <w:p w14:paraId="11DC16E3" w14:textId="77777777" w:rsidR="00FC3CEE" w:rsidRPr="00FC3CEE" w:rsidRDefault="00FC3CEE" w:rsidP="00FC3CEE">
      <w:pPr>
        <w:autoSpaceDE w:val="0"/>
        <w:autoSpaceDN w:val="0"/>
        <w:adjustRightInd w:val="0"/>
        <w:spacing w:line="276" w:lineRule="auto"/>
        <w:jc w:val="both"/>
        <w:rPr>
          <w:sz w:val="22"/>
          <w:szCs w:val="22"/>
        </w:rPr>
      </w:pPr>
      <w:r w:rsidRPr="00FC3CEE">
        <w:rPr>
          <w:b/>
          <w:bCs/>
          <w:sz w:val="22"/>
          <w:szCs w:val="22"/>
        </w:rPr>
        <w:t>European Union</w:t>
      </w:r>
      <w:r w:rsidRPr="00FC3CEE">
        <w:rPr>
          <w:sz w:val="22"/>
          <w:szCs w:val="22"/>
        </w:rPr>
        <w:t>, 22-03-2019</w:t>
      </w:r>
    </w:p>
    <w:p w14:paraId="4366C514"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“The amendments adopted at the last Meeting of the Parties (MOP7, 4-8 December 2018)</w:t>
      </w:r>
    </w:p>
    <w:p w14:paraId="58A35619"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 xml:space="preserve">concerning the nine following species, the Common Eider </w:t>
      </w:r>
      <w:proofErr w:type="spellStart"/>
      <w:r w:rsidRPr="00FC3CEE">
        <w:rPr>
          <w:i/>
          <w:iCs/>
          <w:sz w:val="22"/>
          <w:szCs w:val="22"/>
        </w:rPr>
        <w:t>Somateria</w:t>
      </w:r>
      <w:proofErr w:type="spellEnd"/>
      <w:r w:rsidRPr="00FC3CEE">
        <w:rPr>
          <w:i/>
          <w:iCs/>
          <w:sz w:val="22"/>
          <w:szCs w:val="22"/>
        </w:rPr>
        <w:t xml:space="preserve"> </w:t>
      </w:r>
      <w:proofErr w:type="spellStart"/>
      <w:r w:rsidRPr="00FC3CEE">
        <w:rPr>
          <w:i/>
          <w:iCs/>
          <w:sz w:val="22"/>
          <w:szCs w:val="22"/>
        </w:rPr>
        <w:t>Mollissima</w:t>
      </w:r>
      <w:proofErr w:type="spellEnd"/>
      <w:r w:rsidRPr="00FC3CEE">
        <w:rPr>
          <w:sz w:val="22"/>
          <w:szCs w:val="22"/>
        </w:rPr>
        <w:t xml:space="preserve">, the Red-breasted Merganser </w:t>
      </w:r>
      <w:proofErr w:type="spellStart"/>
      <w:r w:rsidRPr="00FC3CEE">
        <w:rPr>
          <w:i/>
          <w:iCs/>
          <w:sz w:val="22"/>
          <w:szCs w:val="22"/>
        </w:rPr>
        <w:t>Mergus</w:t>
      </w:r>
      <w:proofErr w:type="spellEnd"/>
      <w:r w:rsidRPr="00FC3CEE">
        <w:rPr>
          <w:i/>
          <w:iCs/>
          <w:sz w:val="22"/>
          <w:szCs w:val="22"/>
        </w:rPr>
        <w:t xml:space="preserve"> </w:t>
      </w:r>
      <w:proofErr w:type="spellStart"/>
      <w:r w:rsidRPr="00FC3CEE">
        <w:rPr>
          <w:i/>
          <w:iCs/>
          <w:sz w:val="22"/>
          <w:szCs w:val="22"/>
        </w:rPr>
        <w:t>serrator</w:t>
      </w:r>
      <w:proofErr w:type="spellEnd"/>
      <w:r w:rsidRPr="00FC3CEE">
        <w:rPr>
          <w:sz w:val="22"/>
          <w:szCs w:val="22"/>
        </w:rPr>
        <w:t xml:space="preserve">, the Common Pochard </w:t>
      </w:r>
      <w:proofErr w:type="spellStart"/>
      <w:r w:rsidRPr="00FC3CEE">
        <w:rPr>
          <w:i/>
          <w:iCs/>
          <w:sz w:val="22"/>
          <w:szCs w:val="22"/>
        </w:rPr>
        <w:t>Aythia</w:t>
      </w:r>
      <w:proofErr w:type="spellEnd"/>
      <w:r w:rsidRPr="00FC3CEE">
        <w:rPr>
          <w:i/>
          <w:iCs/>
          <w:sz w:val="22"/>
          <w:szCs w:val="22"/>
        </w:rPr>
        <w:t xml:space="preserve"> farina</w:t>
      </w:r>
      <w:r w:rsidRPr="00FC3CEE">
        <w:rPr>
          <w:sz w:val="22"/>
          <w:szCs w:val="22"/>
        </w:rPr>
        <w:t xml:space="preserve">, the Eurasian Oystercatcher </w:t>
      </w:r>
      <w:proofErr w:type="spellStart"/>
      <w:r w:rsidRPr="00FC3CEE">
        <w:rPr>
          <w:i/>
          <w:iCs/>
          <w:sz w:val="22"/>
          <w:szCs w:val="22"/>
        </w:rPr>
        <w:t>Haematopus</w:t>
      </w:r>
      <w:proofErr w:type="spellEnd"/>
      <w:r w:rsidRPr="00FC3CEE">
        <w:rPr>
          <w:i/>
          <w:iCs/>
          <w:sz w:val="22"/>
          <w:szCs w:val="22"/>
        </w:rPr>
        <w:t xml:space="preserve"> </w:t>
      </w:r>
      <w:proofErr w:type="spellStart"/>
      <w:r w:rsidRPr="00FC3CEE">
        <w:rPr>
          <w:i/>
          <w:iCs/>
          <w:sz w:val="22"/>
          <w:szCs w:val="22"/>
        </w:rPr>
        <w:t>ostralegus</w:t>
      </w:r>
      <w:proofErr w:type="spellEnd"/>
      <w:r w:rsidRPr="00FC3CEE">
        <w:rPr>
          <w:sz w:val="22"/>
          <w:szCs w:val="22"/>
        </w:rPr>
        <w:t xml:space="preserve">, the Northern Lapwing </w:t>
      </w:r>
      <w:proofErr w:type="spellStart"/>
      <w:r w:rsidRPr="00FC3CEE">
        <w:rPr>
          <w:i/>
          <w:iCs/>
          <w:sz w:val="22"/>
          <w:szCs w:val="22"/>
        </w:rPr>
        <w:t>Vanellus</w:t>
      </w:r>
      <w:proofErr w:type="spellEnd"/>
      <w:r w:rsidRPr="00FC3CEE">
        <w:rPr>
          <w:i/>
          <w:iCs/>
          <w:sz w:val="22"/>
          <w:szCs w:val="22"/>
        </w:rPr>
        <w:t xml:space="preserve"> </w:t>
      </w:r>
      <w:proofErr w:type="spellStart"/>
      <w:r w:rsidRPr="00FC3CEE">
        <w:rPr>
          <w:i/>
          <w:iCs/>
          <w:sz w:val="22"/>
          <w:szCs w:val="22"/>
        </w:rPr>
        <w:t>vanellus</w:t>
      </w:r>
      <w:proofErr w:type="spellEnd"/>
      <w:r w:rsidRPr="00FC3CEE">
        <w:rPr>
          <w:sz w:val="22"/>
          <w:szCs w:val="22"/>
        </w:rPr>
        <w:t xml:space="preserve">, the Bar-tailed Godwit </w:t>
      </w:r>
      <w:proofErr w:type="spellStart"/>
      <w:r w:rsidRPr="00FC3CEE">
        <w:rPr>
          <w:i/>
          <w:iCs/>
          <w:sz w:val="22"/>
          <w:szCs w:val="22"/>
        </w:rPr>
        <w:t>Limosa</w:t>
      </w:r>
      <w:proofErr w:type="spellEnd"/>
      <w:r w:rsidRPr="00FC3CEE">
        <w:rPr>
          <w:i/>
          <w:iCs/>
          <w:sz w:val="22"/>
          <w:szCs w:val="22"/>
        </w:rPr>
        <w:t xml:space="preserve"> </w:t>
      </w:r>
      <w:proofErr w:type="spellStart"/>
      <w:r w:rsidRPr="00FC3CEE">
        <w:rPr>
          <w:i/>
          <w:iCs/>
          <w:sz w:val="22"/>
          <w:szCs w:val="22"/>
        </w:rPr>
        <w:t>lapponica</w:t>
      </w:r>
      <w:proofErr w:type="spellEnd"/>
      <w:r w:rsidRPr="00FC3CEE">
        <w:rPr>
          <w:sz w:val="22"/>
          <w:szCs w:val="22"/>
        </w:rPr>
        <w:t xml:space="preserve">, the Black-tailed Godwit </w:t>
      </w:r>
      <w:proofErr w:type="spellStart"/>
      <w:r w:rsidRPr="00FC3CEE">
        <w:rPr>
          <w:i/>
          <w:iCs/>
          <w:sz w:val="22"/>
          <w:szCs w:val="22"/>
        </w:rPr>
        <w:t>Limosa</w:t>
      </w:r>
      <w:proofErr w:type="spellEnd"/>
      <w:r w:rsidRPr="00FC3CEE">
        <w:rPr>
          <w:i/>
          <w:iCs/>
          <w:sz w:val="22"/>
          <w:szCs w:val="22"/>
        </w:rPr>
        <w:t xml:space="preserve"> </w:t>
      </w:r>
      <w:proofErr w:type="spellStart"/>
      <w:r w:rsidRPr="00FC3CEE">
        <w:rPr>
          <w:i/>
          <w:iCs/>
          <w:sz w:val="22"/>
          <w:szCs w:val="22"/>
        </w:rPr>
        <w:t>limosa</w:t>
      </w:r>
      <w:proofErr w:type="spellEnd"/>
      <w:r w:rsidRPr="00FC3CEE">
        <w:rPr>
          <w:sz w:val="22"/>
          <w:szCs w:val="22"/>
        </w:rPr>
        <w:t xml:space="preserve">, the Red Knot </w:t>
      </w:r>
      <w:proofErr w:type="spellStart"/>
      <w:r w:rsidRPr="00FC3CEE">
        <w:rPr>
          <w:i/>
          <w:iCs/>
          <w:sz w:val="22"/>
          <w:szCs w:val="22"/>
        </w:rPr>
        <w:t>Calidris</w:t>
      </w:r>
      <w:proofErr w:type="spellEnd"/>
      <w:r w:rsidRPr="00FC3CEE">
        <w:rPr>
          <w:i/>
          <w:iCs/>
          <w:sz w:val="22"/>
          <w:szCs w:val="22"/>
        </w:rPr>
        <w:t xml:space="preserve"> </w:t>
      </w:r>
      <w:proofErr w:type="spellStart"/>
      <w:r w:rsidRPr="00FC3CEE">
        <w:rPr>
          <w:i/>
          <w:iCs/>
          <w:sz w:val="22"/>
          <w:szCs w:val="22"/>
        </w:rPr>
        <w:t>canutus</w:t>
      </w:r>
      <w:proofErr w:type="spellEnd"/>
      <w:r w:rsidRPr="00FC3CEE">
        <w:rPr>
          <w:sz w:val="22"/>
          <w:szCs w:val="22"/>
        </w:rPr>
        <w:t xml:space="preserve">, and the Spotted Redshank </w:t>
      </w:r>
      <w:proofErr w:type="spellStart"/>
      <w:r w:rsidRPr="00FC3CEE">
        <w:rPr>
          <w:i/>
          <w:iCs/>
          <w:sz w:val="22"/>
          <w:szCs w:val="22"/>
        </w:rPr>
        <w:t>Tringa</w:t>
      </w:r>
      <w:proofErr w:type="spellEnd"/>
      <w:r w:rsidRPr="00FC3CEE">
        <w:rPr>
          <w:i/>
          <w:iCs/>
          <w:sz w:val="22"/>
          <w:szCs w:val="22"/>
        </w:rPr>
        <w:t xml:space="preserve"> </w:t>
      </w:r>
      <w:proofErr w:type="spellStart"/>
      <w:r w:rsidRPr="00FC3CEE">
        <w:rPr>
          <w:i/>
          <w:iCs/>
          <w:sz w:val="22"/>
          <w:szCs w:val="22"/>
        </w:rPr>
        <w:t>erythropus</w:t>
      </w:r>
      <w:proofErr w:type="spellEnd"/>
      <w:r w:rsidRPr="00FC3CEE">
        <w:rPr>
          <w:sz w:val="22"/>
          <w:szCs w:val="22"/>
        </w:rPr>
        <w:t>, cannot be implemented in the EU without a prior change in EU law, in particular of the Birds Directive.”</w:t>
      </w:r>
    </w:p>
    <w:p w14:paraId="0D2AE204" w14:textId="77777777" w:rsidR="00FC3CEE" w:rsidRPr="00FC3CEE" w:rsidRDefault="00FC3CEE" w:rsidP="00FC3CEE">
      <w:pPr>
        <w:autoSpaceDE w:val="0"/>
        <w:autoSpaceDN w:val="0"/>
        <w:adjustRightInd w:val="0"/>
        <w:spacing w:line="276" w:lineRule="auto"/>
        <w:jc w:val="both"/>
        <w:rPr>
          <w:sz w:val="22"/>
          <w:szCs w:val="22"/>
        </w:rPr>
      </w:pPr>
    </w:p>
    <w:p w14:paraId="412D5A44"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 xml:space="preserve">On 29 March 2019 the depositary issued a depositary notification, informing the Parties of this late reservation and informing them that pursuant to Articles 19 and 20 of the Vienna Convention on the Law of Treaties, although the reservation was received after the deadline of 8 March 2019, it may still be considered legal and deemed to have been accepted by the Parties as of the date on which it was made, in the absence of any objection on the part of one of the Parties, either to the deposit itself or to the procedure envisaged, by the end of a period of twelve months from the date of the depositary notification informing the Parties of the late reservation, that is on 30 March 2020. </w:t>
      </w:r>
    </w:p>
    <w:p w14:paraId="03ECBFFE" w14:textId="77777777" w:rsidR="00FC3CEE" w:rsidRPr="00FC3CEE" w:rsidRDefault="00FC3CEE" w:rsidP="00FC3CEE">
      <w:pPr>
        <w:autoSpaceDE w:val="0"/>
        <w:autoSpaceDN w:val="0"/>
        <w:adjustRightInd w:val="0"/>
        <w:spacing w:line="276" w:lineRule="auto"/>
        <w:jc w:val="both"/>
        <w:rPr>
          <w:sz w:val="22"/>
          <w:szCs w:val="22"/>
        </w:rPr>
      </w:pPr>
    </w:p>
    <w:p w14:paraId="2C8E2C38"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lastRenderedPageBreak/>
        <w:t>Following the depositary notification of 29 March 2019 informing the Parties of the late reservation, the EU deposited the following declaration with the depositary on 10 April 2019, which was published by the depositary on 11 April 2019.</w:t>
      </w:r>
    </w:p>
    <w:p w14:paraId="65433BFB" w14:textId="77777777" w:rsidR="00FC3CEE" w:rsidRPr="00FC3CEE" w:rsidRDefault="00FC3CEE" w:rsidP="00FC3CEE">
      <w:pPr>
        <w:autoSpaceDE w:val="0"/>
        <w:autoSpaceDN w:val="0"/>
        <w:adjustRightInd w:val="0"/>
        <w:spacing w:line="276" w:lineRule="auto"/>
        <w:jc w:val="both"/>
        <w:rPr>
          <w:sz w:val="22"/>
          <w:szCs w:val="22"/>
        </w:rPr>
      </w:pPr>
    </w:p>
    <w:p w14:paraId="5F60EBA4" w14:textId="77777777" w:rsidR="00FC3CEE" w:rsidRPr="00FC3CEE" w:rsidRDefault="00FC3CEE" w:rsidP="00FC3CEE">
      <w:pPr>
        <w:autoSpaceDE w:val="0"/>
        <w:autoSpaceDN w:val="0"/>
        <w:adjustRightInd w:val="0"/>
        <w:spacing w:line="276" w:lineRule="auto"/>
        <w:jc w:val="both"/>
        <w:rPr>
          <w:sz w:val="22"/>
          <w:szCs w:val="22"/>
        </w:rPr>
      </w:pPr>
      <w:r w:rsidRPr="00FC3CEE">
        <w:rPr>
          <w:b/>
          <w:sz w:val="22"/>
          <w:szCs w:val="22"/>
        </w:rPr>
        <w:t>European Union,</w:t>
      </w:r>
      <w:r w:rsidRPr="00FC3CEE">
        <w:rPr>
          <w:sz w:val="22"/>
          <w:szCs w:val="22"/>
        </w:rPr>
        <w:t xml:space="preserve"> 10-04-2019</w:t>
      </w:r>
    </w:p>
    <w:p w14:paraId="243CDC27"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“In relation to the Depositary’s notice of 29 March 2019, informing Parties to AEWA of the EU late reservation submitted on 22 March 2019 regarding nine species, it is the EU understanding of the notice that the EU reservation has taken legal effect immediately but it may be subject to objection by another Party to the Agreement up to 30 March 2020.</w:t>
      </w:r>
    </w:p>
    <w:p w14:paraId="4DD69B62"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The late notification of the EU reservation, shortly after the expiry of the period of ninety days (8 March 2019) provided for in Article X of the Agreement, is due to a clerical error.</w:t>
      </w:r>
    </w:p>
    <w:p w14:paraId="3D13E8ED"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 xml:space="preserve">There should be no question of the intent or good faith of the EU in relation to this matter. The minutes of the Meeting of the Parties (MOP) in Durban reflect the intention expressed by the EU to enter a reservation. They acknowledge that the EU would enter a reservation in relation to the proposed amendments concerning the nine species and that the EU could consider lifting the reservation with regard to the Common Eider, the Eurasian Oystercatcher, the Northern Lapwing, the Bar-tailed Godwit and the Red Knot once an adaptive harvest management mechanism under an international body, consistent with the requirements of Article 7 of the Birds Directive, would be in place. </w:t>
      </w:r>
    </w:p>
    <w:p w14:paraId="3FDB9C45"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No party to the Agreement raised objections to this EU declaration of intent at the MOP.</w:t>
      </w:r>
    </w:p>
    <w:p w14:paraId="6706EA8A"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The EU does not oppose the substance of the changes that were decided at the MOP. The reason for entering the reservation is that the EU cannot change its legislation within ninety days to align it with the decision taken at MOP7. The EU will continue its work to achieve the objective that any future hunting of the species concerned is sustainable and consistent with the decision taken at the MOP.”</w:t>
      </w:r>
    </w:p>
    <w:p w14:paraId="0F60AA6B" w14:textId="77777777" w:rsidR="00FC3CEE" w:rsidRPr="00FC3CEE" w:rsidRDefault="00FC3CEE" w:rsidP="00FC3CEE">
      <w:pPr>
        <w:autoSpaceDE w:val="0"/>
        <w:autoSpaceDN w:val="0"/>
        <w:adjustRightInd w:val="0"/>
        <w:spacing w:line="276" w:lineRule="auto"/>
        <w:jc w:val="both"/>
        <w:rPr>
          <w:sz w:val="22"/>
          <w:szCs w:val="22"/>
        </w:rPr>
      </w:pPr>
    </w:p>
    <w:p w14:paraId="0A768F22"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To this day, no objection on the part of any of the Parties, either to the late deposit of the EU reservation itself or to the procedure envisaged, has been received by the depositary.</w:t>
      </w:r>
    </w:p>
    <w:p w14:paraId="015DD10A" w14:textId="77777777" w:rsidR="00FC3CEE" w:rsidRPr="00FC3CEE" w:rsidRDefault="00FC3CEE" w:rsidP="00FC3CEE">
      <w:pPr>
        <w:autoSpaceDE w:val="0"/>
        <w:autoSpaceDN w:val="0"/>
        <w:adjustRightInd w:val="0"/>
        <w:spacing w:line="276" w:lineRule="auto"/>
        <w:jc w:val="both"/>
        <w:rPr>
          <w:sz w:val="22"/>
          <w:szCs w:val="22"/>
        </w:rPr>
      </w:pPr>
    </w:p>
    <w:p w14:paraId="07291D44" w14:textId="77777777" w:rsidR="00FC3CEE" w:rsidRPr="00FC3CEE" w:rsidRDefault="00FC3CEE" w:rsidP="00FC3CEE">
      <w:pPr>
        <w:autoSpaceDE w:val="0"/>
        <w:autoSpaceDN w:val="0"/>
        <w:adjustRightInd w:val="0"/>
        <w:spacing w:line="276" w:lineRule="auto"/>
        <w:jc w:val="both"/>
        <w:rPr>
          <w:b/>
          <w:sz w:val="22"/>
          <w:szCs w:val="22"/>
        </w:rPr>
      </w:pPr>
    </w:p>
    <w:p w14:paraId="4F5468C2" w14:textId="77777777" w:rsidR="00FC3CEE" w:rsidRPr="00FC3CEE" w:rsidRDefault="00FC3CEE" w:rsidP="00FC3CEE">
      <w:pPr>
        <w:autoSpaceDE w:val="0"/>
        <w:autoSpaceDN w:val="0"/>
        <w:adjustRightInd w:val="0"/>
        <w:spacing w:line="276" w:lineRule="auto"/>
        <w:jc w:val="both"/>
        <w:rPr>
          <w:b/>
          <w:sz w:val="22"/>
          <w:szCs w:val="22"/>
        </w:rPr>
      </w:pPr>
      <w:r w:rsidRPr="00FC3CEE">
        <w:rPr>
          <w:b/>
          <w:sz w:val="22"/>
          <w:szCs w:val="22"/>
        </w:rPr>
        <w:t>OTHER NEWS</w:t>
      </w:r>
    </w:p>
    <w:p w14:paraId="7443C283" w14:textId="77777777" w:rsidR="00FC3CEE" w:rsidRPr="00FC3CEE" w:rsidRDefault="00FC3CEE" w:rsidP="00FC3CEE">
      <w:pPr>
        <w:autoSpaceDE w:val="0"/>
        <w:autoSpaceDN w:val="0"/>
        <w:adjustRightInd w:val="0"/>
        <w:spacing w:line="276" w:lineRule="auto"/>
        <w:jc w:val="both"/>
        <w:rPr>
          <w:sz w:val="22"/>
          <w:szCs w:val="22"/>
        </w:rPr>
      </w:pPr>
    </w:p>
    <w:p w14:paraId="668A10A0"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 xml:space="preserve">In 2019 North Macedonia was registered as the new name for </w:t>
      </w:r>
      <w:proofErr w:type="gramStart"/>
      <w:r w:rsidRPr="00FC3CEE">
        <w:rPr>
          <w:sz w:val="22"/>
          <w:szCs w:val="22"/>
        </w:rPr>
        <w:t>The</w:t>
      </w:r>
      <w:proofErr w:type="gramEnd"/>
      <w:r w:rsidRPr="00FC3CEE">
        <w:rPr>
          <w:sz w:val="22"/>
          <w:szCs w:val="22"/>
        </w:rPr>
        <w:t xml:space="preserve"> former Yugoslav Republic of Macedonia.</w:t>
      </w:r>
    </w:p>
    <w:p w14:paraId="59ACBFD6" w14:textId="77777777" w:rsidR="00FC3CEE" w:rsidRPr="00FC3CEE" w:rsidRDefault="00FC3CEE" w:rsidP="00FC3CEE">
      <w:pPr>
        <w:autoSpaceDE w:val="0"/>
        <w:autoSpaceDN w:val="0"/>
        <w:adjustRightInd w:val="0"/>
        <w:spacing w:line="276" w:lineRule="auto"/>
        <w:jc w:val="both"/>
        <w:rPr>
          <w:sz w:val="22"/>
          <w:szCs w:val="22"/>
        </w:rPr>
      </w:pPr>
    </w:p>
    <w:p w14:paraId="53485C4B" w14:textId="77777777" w:rsidR="00FC3CEE" w:rsidRPr="00FC3CEE" w:rsidRDefault="00FC3CEE" w:rsidP="00FC3CEE">
      <w:pPr>
        <w:autoSpaceDE w:val="0"/>
        <w:autoSpaceDN w:val="0"/>
        <w:adjustRightInd w:val="0"/>
        <w:spacing w:line="276" w:lineRule="auto"/>
        <w:jc w:val="both"/>
        <w:rPr>
          <w:sz w:val="22"/>
          <w:szCs w:val="22"/>
        </w:rPr>
      </w:pPr>
    </w:p>
    <w:p w14:paraId="1A098423" w14:textId="77777777" w:rsidR="00FC3CEE" w:rsidRPr="00FC3CEE" w:rsidRDefault="00FC3CEE" w:rsidP="00FC3CEE">
      <w:pPr>
        <w:autoSpaceDE w:val="0"/>
        <w:autoSpaceDN w:val="0"/>
        <w:adjustRightInd w:val="0"/>
        <w:spacing w:line="276" w:lineRule="auto"/>
        <w:jc w:val="both"/>
        <w:rPr>
          <w:b/>
          <w:sz w:val="22"/>
          <w:szCs w:val="22"/>
        </w:rPr>
      </w:pPr>
      <w:r w:rsidRPr="00FC3CEE">
        <w:rPr>
          <w:b/>
          <w:sz w:val="22"/>
          <w:szCs w:val="22"/>
        </w:rPr>
        <w:t xml:space="preserve">TREATY DATABASE </w:t>
      </w:r>
    </w:p>
    <w:p w14:paraId="7A1EF2DA" w14:textId="77777777" w:rsidR="00FC3CEE" w:rsidRPr="00FC3CEE" w:rsidRDefault="00FC3CEE" w:rsidP="00FC3CEE">
      <w:pPr>
        <w:autoSpaceDE w:val="0"/>
        <w:autoSpaceDN w:val="0"/>
        <w:adjustRightInd w:val="0"/>
        <w:spacing w:line="276" w:lineRule="auto"/>
        <w:jc w:val="both"/>
        <w:rPr>
          <w:b/>
          <w:sz w:val="22"/>
          <w:szCs w:val="22"/>
        </w:rPr>
      </w:pPr>
    </w:p>
    <w:p w14:paraId="1057819F" w14:textId="77777777" w:rsidR="00FC3CEE" w:rsidRPr="00FC3CEE" w:rsidRDefault="00FC3CEE" w:rsidP="00FC3CEE">
      <w:pPr>
        <w:autoSpaceDE w:val="0"/>
        <w:autoSpaceDN w:val="0"/>
        <w:adjustRightInd w:val="0"/>
        <w:spacing w:line="276" w:lineRule="auto"/>
        <w:jc w:val="both"/>
        <w:rPr>
          <w:sz w:val="22"/>
          <w:szCs w:val="22"/>
        </w:rPr>
      </w:pPr>
      <w:r w:rsidRPr="00FC3CEE">
        <w:rPr>
          <w:sz w:val="22"/>
          <w:szCs w:val="22"/>
        </w:rPr>
        <w:t>The depositary kindly refers the Parties to the Treaty Database of the Kingdom of the Netherlands, where all the relevant information of the Agreement, including all the depositary notifications, certified true copies and an up to date list of Parties, can be found:</w:t>
      </w:r>
    </w:p>
    <w:p w14:paraId="08145DF2" w14:textId="77777777" w:rsidR="00FC3CEE" w:rsidRPr="00FC3CEE" w:rsidRDefault="00FC3CEE" w:rsidP="00FC3CEE">
      <w:pPr>
        <w:widowControl w:val="0"/>
        <w:autoSpaceDE w:val="0"/>
        <w:autoSpaceDN w:val="0"/>
        <w:adjustRightInd w:val="0"/>
        <w:spacing w:after="240" w:line="276" w:lineRule="auto"/>
        <w:jc w:val="both"/>
        <w:rPr>
          <w:sz w:val="22"/>
          <w:szCs w:val="22"/>
          <w:lang w:val="en-GB"/>
        </w:rPr>
      </w:pPr>
      <w:hyperlink r:id="rId7" w:history="1">
        <w:r w:rsidRPr="00FC3CEE">
          <w:rPr>
            <w:rStyle w:val="Hyperlink"/>
            <w:sz w:val="22"/>
            <w:szCs w:val="22"/>
            <w:lang w:val="en-GB"/>
          </w:rPr>
          <w:t>https://verdragenbank.overheid.nl/en/Treaty/Details/007342.html</w:t>
        </w:r>
      </w:hyperlink>
    </w:p>
    <w:p w14:paraId="1064D4B3" w14:textId="77777777" w:rsidR="00FC3CEE" w:rsidRPr="0029460F" w:rsidRDefault="00FC3CEE" w:rsidP="00FC3CEE">
      <w:pPr>
        <w:widowControl w:val="0"/>
        <w:autoSpaceDE w:val="0"/>
        <w:autoSpaceDN w:val="0"/>
        <w:adjustRightInd w:val="0"/>
        <w:spacing w:after="240" w:line="276" w:lineRule="auto"/>
        <w:jc w:val="both"/>
        <w:rPr>
          <w:lang w:val="en-GB"/>
        </w:rPr>
      </w:pPr>
    </w:p>
    <w:p w14:paraId="07408AF5" w14:textId="77777777" w:rsidR="00FC3CEE" w:rsidRPr="00890935" w:rsidRDefault="00FC3CEE" w:rsidP="00FC3CEE">
      <w:pPr>
        <w:autoSpaceDE w:val="0"/>
        <w:autoSpaceDN w:val="0"/>
        <w:adjustRightInd w:val="0"/>
        <w:spacing w:line="276" w:lineRule="auto"/>
        <w:rPr>
          <w:lang w:val="en-GB"/>
        </w:rPr>
      </w:pPr>
    </w:p>
    <w:p w14:paraId="1AEE3687" w14:textId="3FAE9C67" w:rsidR="00A037E7" w:rsidRDefault="00A037E7" w:rsidP="00A037E7">
      <w:pPr>
        <w:jc w:val="both"/>
        <w:rPr>
          <w:lang w:val="en-GB"/>
        </w:rPr>
      </w:pPr>
    </w:p>
    <w:p w14:paraId="28B30093" w14:textId="0EF12E2C" w:rsidR="00A037E7" w:rsidRDefault="00A037E7" w:rsidP="00A037E7">
      <w:pPr>
        <w:jc w:val="both"/>
        <w:rPr>
          <w:lang w:val="en-GB"/>
        </w:rPr>
      </w:pPr>
    </w:p>
    <w:p w14:paraId="7A48FDB2" w14:textId="07847BCB" w:rsidR="00700178" w:rsidRDefault="00700178" w:rsidP="00A037E7">
      <w:pPr>
        <w:jc w:val="both"/>
        <w:rPr>
          <w:lang w:val="en-GB"/>
        </w:rPr>
      </w:pPr>
    </w:p>
    <w:p w14:paraId="008DCBAE" w14:textId="22E0E101" w:rsidR="00700178" w:rsidRDefault="00700178" w:rsidP="00A037E7">
      <w:pPr>
        <w:jc w:val="both"/>
        <w:rPr>
          <w:lang w:val="en-GB"/>
        </w:rPr>
      </w:pPr>
      <w:r w:rsidRPr="00700178">
        <w:rPr>
          <w:lang w:val="en-GB"/>
        </w:rPr>
        <w:t xml:space="preserve"> </w:t>
      </w:r>
    </w:p>
    <w:p w14:paraId="3B2F4D2F" w14:textId="77777777" w:rsidR="00A037E7" w:rsidRPr="00A037E7" w:rsidRDefault="00A037E7" w:rsidP="00A037E7">
      <w:pPr>
        <w:jc w:val="both"/>
        <w:rPr>
          <w:lang w:val="en-GB"/>
        </w:rPr>
      </w:pPr>
    </w:p>
    <w:sectPr w:rsidR="00A037E7" w:rsidRPr="00A037E7" w:rsidSect="00171B8C">
      <w:footerReference w:type="default" r:id="rId8"/>
      <w:headerReference w:type="first" r:id="rId9"/>
      <w:footerReference w:type="first" r:id="rId10"/>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3EB9" w14:textId="77777777" w:rsidR="005C7F7C" w:rsidRDefault="005C7F7C">
      <w:r>
        <w:separator/>
      </w:r>
    </w:p>
  </w:endnote>
  <w:endnote w:type="continuationSeparator" w:id="0">
    <w:p w14:paraId="5CC33EBA" w14:textId="77777777" w:rsidR="005C7F7C" w:rsidRDefault="005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5540F3" w:rsidRPr="0005480D" w:rsidRDefault="005540F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5480D">
          <w:rPr>
            <w:noProof/>
            <w:sz w:val="20"/>
            <w:szCs w:val="20"/>
          </w:rPr>
          <w:t>4</w:t>
        </w:r>
        <w:r w:rsidRPr="0005480D">
          <w:rPr>
            <w:noProof/>
            <w:sz w:val="20"/>
            <w:szCs w:val="20"/>
          </w:rPr>
          <w:fldChar w:fldCharType="end"/>
        </w:r>
      </w:p>
    </w:sdtContent>
  </w:sdt>
  <w:p w14:paraId="5B901E0C" w14:textId="77777777" w:rsidR="005540F3" w:rsidRDefault="0055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3EB7" w14:textId="77777777" w:rsidR="005C7F7C" w:rsidRDefault="005C7F7C">
      <w:r>
        <w:separator/>
      </w:r>
    </w:p>
  </w:footnote>
  <w:footnote w:type="continuationSeparator" w:id="0">
    <w:p w14:paraId="5CC33EB8" w14:textId="77777777" w:rsidR="005C7F7C" w:rsidRDefault="005C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bookmarkStart w:id="1" w:name="_Hlk513643711"/>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54ED7690" w:rsidR="0010660A" w:rsidRPr="00ED04D8" w:rsidRDefault="00CA10E0" w:rsidP="00ED04D8">
          <w:pPr>
            <w:spacing w:line="276" w:lineRule="auto"/>
            <w:jc w:val="right"/>
            <w:rPr>
              <w:i/>
              <w:iCs/>
              <w:sz w:val="20"/>
              <w:szCs w:val="20"/>
              <w:lang w:val="it-IT"/>
            </w:rPr>
          </w:pPr>
          <w:r w:rsidRPr="00ED04D8">
            <w:rPr>
              <w:i/>
              <w:iCs/>
              <w:sz w:val="20"/>
              <w:szCs w:val="20"/>
              <w:lang w:val="it-IT"/>
            </w:rPr>
            <w:t xml:space="preserve">Doc. </w:t>
          </w:r>
          <w:r w:rsidR="00C814F7" w:rsidRPr="00ED04D8">
            <w:rPr>
              <w:i/>
              <w:iCs/>
              <w:sz w:val="20"/>
              <w:szCs w:val="20"/>
              <w:lang w:val="it-IT"/>
            </w:rPr>
            <w:t>AEWA/</w:t>
          </w:r>
          <w:r w:rsidR="0010660A" w:rsidRPr="00ED04D8">
            <w:rPr>
              <w:i/>
              <w:iCs/>
              <w:sz w:val="20"/>
              <w:szCs w:val="20"/>
              <w:lang w:val="it-IT"/>
            </w:rPr>
            <w:t>StC1</w:t>
          </w:r>
          <w:r w:rsidR="00A037E7">
            <w:rPr>
              <w:i/>
              <w:iCs/>
              <w:sz w:val="20"/>
              <w:szCs w:val="20"/>
              <w:lang w:val="it-IT"/>
            </w:rPr>
            <w:t>5</w:t>
          </w:r>
          <w:r w:rsidRPr="00ED04D8">
            <w:rPr>
              <w:i/>
              <w:iCs/>
              <w:sz w:val="20"/>
              <w:szCs w:val="20"/>
              <w:lang w:val="it-IT"/>
            </w:rPr>
            <w:t>.</w:t>
          </w:r>
          <w:r w:rsidR="00FC3CEE">
            <w:rPr>
              <w:i/>
              <w:iCs/>
              <w:sz w:val="20"/>
              <w:szCs w:val="20"/>
              <w:lang w:val="it-IT"/>
            </w:rPr>
            <w:t>4</w:t>
          </w:r>
          <w:r w:rsidR="00171B8C" w:rsidRPr="00ED04D8">
            <w:rPr>
              <w:i/>
              <w:iCs/>
              <w:sz w:val="20"/>
              <w:szCs w:val="20"/>
              <w:lang w:val="it-IT"/>
            </w:rPr>
            <w:t xml:space="preserve"> </w:t>
          </w:r>
        </w:p>
        <w:p w14:paraId="3D4B89C7" w14:textId="00CD4F39" w:rsidR="0005480D" w:rsidRPr="00ED04D8" w:rsidRDefault="0005480D" w:rsidP="00ED04D8">
          <w:pPr>
            <w:spacing w:line="276" w:lineRule="auto"/>
            <w:jc w:val="right"/>
            <w:rPr>
              <w:i/>
              <w:iCs/>
              <w:sz w:val="20"/>
              <w:szCs w:val="20"/>
              <w:lang w:val="it-IT"/>
            </w:rPr>
          </w:pPr>
          <w:r w:rsidRPr="00ED04D8">
            <w:rPr>
              <w:i/>
              <w:iCs/>
              <w:sz w:val="20"/>
              <w:szCs w:val="20"/>
              <w:lang w:val="it-IT"/>
            </w:rPr>
            <w:t xml:space="preserve">Agenda item </w:t>
          </w:r>
          <w:r w:rsidR="00FC3CEE">
            <w:rPr>
              <w:i/>
              <w:iCs/>
              <w:sz w:val="20"/>
              <w:szCs w:val="20"/>
              <w:lang w:val="it-IT"/>
            </w:rPr>
            <w:t>4c</w:t>
          </w:r>
        </w:p>
        <w:p w14:paraId="703C5C4B" w14:textId="4084B72E" w:rsidR="0010660A" w:rsidRPr="00A61241" w:rsidRDefault="00FC3CEE" w:rsidP="00ED04D8">
          <w:pPr>
            <w:spacing w:line="276" w:lineRule="auto"/>
            <w:jc w:val="right"/>
            <w:rPr>
              <w:lang w:val="en-GB"/>
            </w:rPr>
          </w:pPr>
          <w:r>
            <w:rPr>
              <w:i/>
              <w:iCs/>
              <w:sz w:val="20"/>
              <w:szCs w:val="20"/>
              <w:lang w:val="en-GB"/>
            </w:rPr>
            <w:t>18</w:t>
          </w:r>
          <w:r w:rsidR="00A037E7">
            <w:rPr>
              <w:i/>
              <w:iCs/>
              <w:sz w:val="20"/>
              <w:szCs w:val="20"/>
              <w:lang w:val="en-GB"/>
            </w:rPr>
            <w:t xml:space="preserve"> Novemb</w:t>
          </w:r>
          <w:r w:rsidR="00610330">
            <w:rPr>
              <w:i/>
              <w:iCs/>
              <w:sz w:val="20"/>
              <w:szCs w:val="20"/>
              <w:lang w:val="en-GB"/>
            </w:rPr>
            <w:t>er</w:t>
          </w:r>
          <w:r w:rsidR="005B3A7C">
            <w:rPr>
              <w:i/>
              <w:iCs/>
              <w:sz w:val="20"/>
              <w:szCs w:val="20"/>
              <w:lang w:val="en-GB"/>
            </w:rPr>
            <w:t xml:space="preserve"> 201</w:t>
          </w:r>
          <w:r w:rsidR="00610330">
            <w:rPr>
              <w:i/>
              <w:iCs/>
              <w:sz w:val="20"/>
              <w:szCs w:val="20"/>
              <w:lang w:val="en-GB"/>
            </w:rPr>
            <w:t>9</w:t>
          </w:r>
        </w:p>
      </w:tc>
    </w:tr>
    <w:tr w:rsidR="0010660A" w:rsidRPr="00A61241" w14:paraId="7F558A43" w14:textId="77777777" w:rsidTr="0048183F">
      <w:tc>
        <w:tcPr>
          <w:tcW w:w="5000" w:type="pct"/>
          <w:gridSpan w:val="3"/>
        </w:tcPr>
        <w:p w14:paraId="5D61C882" w14:textId="380BE316" w:rsidR="0010660A" w:rsidRPr="00A61241" w:rsidRDefault="0010660A" w:rsidP="00601DA5">
          <w:pPr>
            <w:jc w:val="center"/>
            <w:rPr>
              <w:b/>
              <w:bCs/>
              <w:caps/>
              <w:sz w:val="26"/>
              <w:szCs w:val="26"/>
              <w:lang w:val="en-GB"/>
            </w:rPr>
          </w:pPr>
          <w:r>
            <w:rPr>
              <w:b/>
              <w:bCs/>
              <w:sz w:val="26"/>
              <w:szCs w:val="26"/>
              <w:lang w:val="en-GB"/>
            </w:rPr>
            <w:t>1</w:t>
          </w:r>
          <w:r w:rsidR="00610330">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3F27AF2B" w:rsidR="0010660A" w:rsidRPr="0010660A" w:rsidRDefault="00610330" w:rsidP="003F09F2">
          <w:pPr>
            <w:jc w:val="center"/>
            <w:rPr>
              <w:i/>
              <w:sz w:val="22"/>
              <w:szCs w:val="22"/>
              <w:lang w:val="en-GB"/>
            </w:rPr>
          </w:pPr>
          <w:r>
            <w:rPr>
              <w:i/>
              <w:iCs/>
              <w:sz w:val="22"/>
              <w:szCs w:val="22"/>
              <w:lang w:val="en-GB"/>
            </w:rPr>
            <w:t>11</w:t>
          </w:r>
          <w:r w:rsidR="005B3A7C">
            <w:rPr>
              <w:i/>
              <w:iCs/>
              <w:sz w:val="22"/>
              <w:szCs w:val="22"/>
              <w:lang w:val="en-GB"/>
            </w:rPr>
            <w:t xml:space="preserve"> - </w:t>
          </w:r>
          <w:r>
            <w:rPr>
              <w:i/>
              <w:iCs/>
              <w:sz w:val="22"/>
              <w:szCs w:val="22"/>
              <w:lang w:val="en-GB"/>
            </w:rPr>
            <w:t>13</w:t>
          </w:r>
          <w:r w:rsidR="005B3A7C">
            <w:rPr>
              <w:i/>
              <w:iCs/>
              <w:sz w:val="22"/>
              <w:szCs w:val="22"/>
              <w:lang w:val="en-GB"/>
            </w:rPr>
            <w:t xml:space="preserve"> </w:t>
          </w:r>
          <w:r>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 xml:space="preserve">, </w:t>
          </w:r>
          <w:r>
            <w:rPr>
              <w:i/>
              <w:iCs/>
              <w:sz w:val="22"/>
              <w:szCs w:val="22"/>
              <w:lang w:val="en-GB"/>
            </w:rPr>
            <w:t>United Kingdom</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bookmarkEnd w:id="1"/>
  </w:tbl>
  <w:p w14:paraId="19C494A9" w14:textId="77777777"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4"/>
  </w:num>
  <w:num w:numId="5">
    <w:abstractNumId w:val="11"/>
  </w:num>
  <w:num w:numId="6">
    <w:abstractNumId w:val="1"/>
  </w:num>
  <w:num w:numId="7">
    <w:abstractNumId w:val="16"/>
  </w:num>
  <w:num w:numId="8">
    <w:abstractNumId w:val="8"/>
  </w:num>
  <w:num w:numId="9">
    <w:abstractNumId w:val="4"/>
  </w:num>
  <w:num w:numId="10">
    <w:abstractNumId w:val="3"/>
  </w:num>
  <w:num w:numId="11">
    <w:abstractNumId w:val="2"/>
  </w:num>
  <w:num w:numId="12">
    <w:abstractNumId w:val="13"/>
  </w:num>
  <w:num w:numId="13">
    <w:abstractNumId w:val="7"/>
  </w:num>
  <w:num w:numId="14">
    <w:abstractNumId w:val="12"/>
  </w:num>
  <w:num w:numId="15">
    <w:abstractNumId w:val="9"/>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5480D"/>
    <w:rsid w:val="00060494"/>
    <w:rsid w:val="0006129C"/>
    <w:rsid w:val="000977BB"/>
    <w:rsid w:val="000A5A47"/>
    <w:rsid w:val="000D4F56"/>
    <w:rsid w:val="000E153E"/>
    <w:rsid w:val="000E5469"/>
    <w:rsid w:val="001024AC"/>
    <w:rsid w:val="00104B6D"/>
    <w:rsid w:val="00104C13"/>
    <w:rsid w:val="0010660A"/>
    <w:rsid w:val="00145E99"/>
    <w:rsid w:val="00147B09"/>
    <w:rsid w:val="001524B5"/>
    <w:rsid w:val="00167D59"/>
    <w:rsid w:val="00171B8C"/>
    <w:rsid w:val="00182DCC"/>
    <w:rsid w:val="00186687"/>
    <w:rsid w:val="00196E67"/>
    <w:rsid w:val="001A00B6"/>
    <w:rsid w:val="001B186D"/>
    <w:rsid w:val="001D13CD"/>
    <w:rsid w:val="001D21F7"/>
    <w:rsid w:val="001E72CB"/>
    <w:rsid w:val="001F1D9A"/>
    <w:rsid w:val="00207325"/>
    <w:rsid w:val="002364D1"/>
    <w:rsid w:val="00286103"/>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B2918"/>
    <w:rsid w:val="003B4398"/>
    <w:rsid w:val="003C320A"/>
    <w:rsid w:val="003E0DB9"/>
    <w:rsid w:val="003F09F2"/>
    <w:rsid w:val="00402787"/>
    <w:rsid w:val="00407D1C"/>
    <w:rsid w:val="004313BF"/>
    <w:rsid w:val="004370A6"/>
    <w:rsid w:val="00440D5E"/>
    <w:rsid w:val="004623B2"/>
    <w:rsid w:val="0048183F"/>
    <w:rsid w:val="00497689"/>
    <w:rsid w:val="004B57A6"/>
    <w:rsid w:val="004B75C0"/>
    <w:rsid w:val="004F4E6A"/>
    <w:rsid w:val="004F71B1"/>
    <w:rsid w:val="00517C62"/>
    <w:rsid w:val="00523D53"/>
    <w:rsid w:val="005426DD"/>
    <w:rsid w:val="005540F3"/>
    <w:rsid w:val="00567628"/>
    <w:rsid w:val="00575367"/>
    <w:rsid w:val="00592A8C"/>
    <w:rsid w:val="005970C7"/>
    <w:rsid w:val="005B3A7C"/>
    <w:rsid w:val="005C7F7C"/>
    <w:rsid w:val="005D54ED"/>
    <w:rsid w:val="005E62BD"/>
    <w:rsid w:val="005F1012"/>
    <w:rsid w:val="005F11C9"/>
    <w:rsid w:val="006075EE"/>
    <w:rsid w:val="00610330"/>
    <w:rsid w:val="006122CD"/>
    <w:rsid w:val="006308A2"/>
    <w:rsid w:val="00652900"/>
    <w:rsid w:val="00657A1D"/>
    <w:rsid w:val="0069010A"/>
    <w:rsid w:val="006A4A6F"/>
    <w:rsid w:val="006B6B98"/>
    <w:rsid w:val="006C0E5D"/>
    <w:rsid w:val="00700178"/>
    <w:rsid w:val="0070257F"/>
    <w:rsid w:val="00702AA0"/>
    <w:rsid w:val="00703647"/>
    <w:rsid w:val="007040C0"/>
    <w:rsid w:val="0070448A"/>
    <w:rsid w:val="00704B4A"/>
    <w:rsid w:val="007372B1"/>
    <w:rsid w:val="0074524A"/>
    <w:rsid w:val="00786AF1"/>
    <w:rsid w:val="0079698D"/>
    <w:rsid w:val="00796B72"/>
    <w:rsid w:val="007B115F"/>
    <w:rsid w:val="007C0034"/>
    <w:rsid w:val="007E054A"/>
    <w:rsid w:val="007E1121"/>
    <w:rsid w:val="007E5503"/>
    <w:rsid w:val="007F17F6"/>
    <w:rsid w:val="008115B4"/>
    <w:rsid w:val="0082215E"/>
    <w:rsid w:val="008235E1"/>
    <w:rsid w:val="008241FA"/>
    <w:rsid w:val="008650A4"/>
    <w:rsid w:val="0087707B"/>
    <w:rsid w:val="008851A9"/>
    <w:rsid w:val="008B3285"/>
    <w:rsid w:val="008D305B"/>
    <w:rsid w:val="008F0DEA"/>
    <w:rsid w:val="008F4E75"/>
    <w:rsid w:val="00903E6E"/>
    <w:rsid w:val="009164F2"/>
    <w:rsid w:val="00942798"/>
    <w:rsid w:val="00954FD8"/>
    <w:rsid w:val="00960705"/>
    <w:rsid w:val="0096757D"/>
    <w:rsid w:val="0096780E"/>
    <w:rsid w:val="00990AB9"/>
    <w:rsid w:val="00991A11"/>
    <w:rsid w:val="009E320C"/>
    <w:rsid w:val="009F6DE5"/>
    <w:rsid w:val="00A037E7"/>
    <w:rsid w:val="00A13B54"/>
    <w:rsid w:val="00A36A12"/>
    <w:rsid w:val="00A41B26"/>
    <w:rsid w:val="00A43C8F"/>
    <w:rsid w:val="00A61241"/>
    <w:rsid w:val="00A84DF2"/>
    <w:rsid w:val="00A86EF9"/>
    <w:rsid w:val="00AC55DC"/>
    <w:rsid w:val="00AD596C"/>
    <w:rsid w:val="00B04408"/>
    <w:rsid w:val="00B30BE0"/>
    <w:rsid w:val="00B37692"/>
    <w:rsid w:val="00B37E95"/>
    <w:rsid w:val="00B56DEB"/>
    <w:rsid w:val="00B607DF"/>
    <w:rsid w:val="00B61FA1"/>
    <w:rsid w:val="00B71F68"/>
    <w:rsid w:val="00BA790F"/>
    <w:rsid w:val="00BB60C5"/>
    <w:rsid w:val="00BB7DD5"/>
    <w:rsid w:val="00BD17AE"/>
    <w:rsid w:val="00C10107"/>
    <w:rsid w:val="00C305FD"/>
    <w:rsid w:val="00C31A30"/>
    <w:rsid w:val="00C37179"/>
    <w:rsid w:val="00C645F5"/>
    <w:rsid w:val="00C72EF1"/>
    <w:rsid w:val="00C814F7"/>
    <w:rsid w:val="00C83EC9"/>
    <w:rsid w:val="00C851CC"/>
    <w:rsid w:val="00CA10E0"/>
    <w:rsid w:val="00CB1CAA"/>
    <w:rsid w:val="00CC3F9D"/>
    <w:rsid w:val="00CC509F"/>
    <w:rsid w:val="00CF5F07"/>
    <w:rsid w:val="00CF739E"/>
    <w:rsid w:val="00D34AE2"/>
    <w:rsid w:val="00D50E2A"/>
    <w:rsid w:val="00D5242E"/>
    <w:rsid w:val="00D801A7"/>
    <w:rsid w:val="00DA2E04"/>
    <w:rsid w:val="00DB6FF8"/>
    <w:rsid w:val="00DC444C"/>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D04D8"/>
    <w:rsid w:val="00EE02FE"/>
    <w:rsid w:val="00F30ED7"/>
    <w:rsid w:val="00F55236"/>
    <w:rsid w:val="00F627E9"/>
    <w:rsid w:val="00F81B26"/>
    <w:rsid w:val="00F85886"/>
    <w:rsid w:val="00FC3CEE"/>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erdragenbank.overheid.nl/en/Treaty/Details/00734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The quick brown fox jumps over the lazy dog</vt:lpstr>
    </vt:vector>
  </TitlesOfParts>
  <Company>aewa</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creator>MT Kaemper</dc:creator>
  <cp:lastModifiedBy>Catherine Lehmann</cp:lastModifiedBy>
  <cp:revision>2</cp:revision>
  <cp:lastPrinted>2015-04-28T15:01:00Z</cp:lastPrinted>
  <dcterms:created xsi:type="dcterms:W3CDTF">2019-11-18T14:56:00Z</dcterms:created>
  <dcterms:modified xsi:type="dcterms:W3CDTF">2019-11-18T14:56:00Z</dcterms:modified>
</cp:coreProperties>
</file>