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3C46D" w14:textId="5923DE27" w:rsidR="002830C0" w:rsidRDefault="00893387" w:rsidP="00893387">
      <w:pPr>
        <w:spacing w:line="276" w:lineRule="auto"/>
        <w:jc w:val="center"/>
        <w:rPr>
          <w:rFonts w:eastAsia="Arial"/>
          <w:b/>
          <w:lang w:val="en-US"/>
        </w:rPr>
      </w:pPr>
      <w:r w:rsidRPr="00893387">
        <w:rPr>
          <w:rFonts w:eastAsia="Arial"/>
          <w:b/>
          <w:lang w:val="en-US"/>
        </w:rPr>
        <w:t xml:space="preserve">DISCUSSION PAPER ON THE </w:t>
      </w:r>
      <w:r w:rsidR="00A70AD7">
        <w:rPr>
          <w:rFonts w:eastAsia="Arial"/>
          <w:b/>
          <w:lang w:val="en-US"/>
        </w:rPr>
        <w:t xml:space="preserve">INTEGRATION OF LENGTH OF </w:t>
      </w:r>
      <w:r w:rsidR="002830C0">
        <w:rPr>
          <w:rFonts w:eastAsia="Arial"/>
          <w:b/>
          <w:lang w:val="en-US"/>
        </w:rPr>
        <w:t xml:space="preserve">AEWA </w:t>
      </w:r>
      <w:r w:rsidR="00A70AD7">
        <w:rPr>
          <w:rFonts w:eastAsia="Arial"/>
          <w:b/>
          <w:lang w:val="en-US"/>
        </w:rPr>
        <w:t xml:space="preserve">MEMBERSHIP </w:t>
      </w:r>
    </w:p>
    <w:p w14:paraId="30E79ADA" w14:textId="016FF886" w:rsidR="00893387" w:rsidRDefault="00A70AD7" w:rsidP="00440FD6">
      <w:pPr>
        <w:spacing w:after="200" w:line="276" w:lineRule="auto"/>
        <w:jc w:val="center"/>
        <w:rPr>
          <w:rFonts w:eastAsia="Arial"/>
          <w:b/>
          <w:lang w:val="en-US"/>
        </w:rPr>
      </w:pPr>
      <w:r>
        <w:rPr>
          <w:rFonts w:eastAsia="Arial"/>
          <w:b/>
          <w:lang w:val="en-US"/>
        </w:rPr>
        <w:t>IN</w:t>
      </w:r>
      <w:r w:rsidR="002830C0">
        <w:rPr>
          <w:rFonts w:eastAsia="Arial"/>
          <w:b/>
          <w:lang w:val="en-US"/>
        </w:rPr>
        <w:t>TO</w:t>
      </w:r>
      <w:r>
        <w:rPr>
          <w:rFonts w:eastAsia="Arial"/>
          <w:b/>
          <w:lang w:val="en-US"/>
        </w:rPr>
        <w:t xml:space="preserve"> THE</w:t>
      </w:r>
      <w:r w:rsidR="009A05E8">
        <w:rPr>
          <w:rFonts w:eastAsia="Arial"/>
          <w:b/>
          <w:lang w:val="en-US"/>
        </w:rPr>
        <w:t xml:space="preserve"> ANALYSIS OF </w:t>
      </w:r>
      <w:r w:rsidR="00A4503F">
        <w:rPr>
          <w:rFonts w:eastAsia="Arial"/>
          <w:b/>
          <w:lang w:val="en-US"/>
        </w:rPr>
        <w:t>NATIONAL REPORTS TO MOP8</w:t>
      </w:r>
    </w:p>
    <w:p w14:paraId="3C69740E" w14:textId="30A417C3" w:rsidR="00360B74" w:rsidRPr="00360B74" w:rsidRDefault="00360B74" w:rsidP="00893387">
      <w:pPr>
        <w:spacing w:line="276" w:lineRule="auto"/>
        <w:jc w:val="center"/>
        <w:rPr>
          <w:rFonts w:eastAsia="Arial"/>
          <w:bCs/>
          <w:i/>
          <w:iCs/>
          <w:lang w:val="en-US"/>
        </w:rPr>
      </w:pPr>
      <w:r w:rsidRPr="00360B74">
        <w:rPr>
          <w:rFonts w:eastAsia="Arial"/>
          <w:bCs/>
          <w:i/>
          <w:iCs/>
          <w:lang w:val="en-US"/>
        </w:rPr>
        <w:t>Compiled by UNEP-WCMC</w:t>
      </w:r>
    </w:p>
    <w:p w14:paraId="402C6B32" w14:textId="77777777" w:rsidR="00893387" w:rsidRPr="00893387" w:rsidRDefault="00893387" w:rsidP="00893387">
      <w:pPr>
        <w:spacing w:line="276" w:lineRule="auto"/>
        <w:rPr>
          <w:rFonts w:eastAsia="Arial"/>
          <w:sz w:val="22"/>
          <w:szCs w:val="22"/>
          <w:lang w:val="en-US"/>
        </w:rPr>
      </w:pPr>
    </w:p>
    <w:p w14:paraId="79E14D36" w14:textId="77777777" w:rsidR="00893387" w:rsidRPr="00E2597D" w:rsidRDefault="00893387" w:rsidP="00893D15">
      <w:pPr>
        <w:spacing w:after="240" w:line="276" w:lineRule="auto"/>
        <w:rPr>
          <w:rFonts w:eastAsia="Arial"/>
          <w:b/>
          <w:lang w:val="en-US"/>
        </w:rPr>
      </w:pPr>
      <w:r w:rsidRPr="00E2597D">
        <w:rPr>
          <w:rFonts w:eastAsia="Arial"/>
          <w:b/>
          <w:lang w:val="en-US"/>
        </w:rPr>
        <w:t>Introduction</w:t>
      </w:r>
    </w:p>
    <w:p w14:paraId="24F2713F" w14:textId="3A237040" w:rsidR="007231BC" w:rsidRDefault="00AF1E73" w:rsidP="00843944">
      <w:pPr>
        <w:spacing w:after="240" w:line="276" w:lineRule="auto"/>
        <w:jc w:val="both"/>
        <w:rPr>
          <w:rFonts w:eastAsia="Arial"/>
          <w:sz w:val="22"/>
          <w:szCs w:val="22"/>
          <w:lang w:val="en-US"/>
        </w:rPr>
      </w:pPr>
      <w:r>
        <w:rPr>
          <w:rFonts w:eastAsia="Arial"/>
          <w:sz w:val="22"/>
          <w:szCs w:val="22"/>
          <w:lang w:val="en-US"/>
        </w:rPr>
        <w:t xml:space="preserve">The information submitted </w:t>
      </w:r>
      <w:r w:rsidR="00F7100B">
        <w:rPr>
          <w:rFonts w:eastAsia="Arial"/>
          <w:sz w:val="22"/>
          <w:szCs w:val="22"/>
          <w:lang w:val="en-US"/>
        </w:rPr>
        <w:t xml:space="preserve">in </w:t>
      </w:r>
      <w:r w:rsidR="004426CB">
        <w:rPr>
          <w:rFonts w:eastAsia="Arial"/>
          <w:sz w:val="22"/>
          <w:szCs w:val="22"/>
          <w:lang w:val="en-US"/>
        </w:rPr>
        <w:t xml:space="preserve">the </w:t>
      </w:r>
      <w:r w:rsidR="00936846">
        <w:rPr>
          <w:rFonts w:eastAsia="Arial"/>
          <w:sz w:val="22"/>
          <w:szCs w:val="22"/>
          <w:lang w:val="en-US"/>
        </w:rPr>
        <w:t>N</w:t>
      </w:r>
      <w:r>
        <w:rPr>
          <w:rFonts w:eastAsia="Arial"/>
          <w:sz w:val="22"/>
          <w:szCs w:val="22"/>
          <w:lang w:val="en-US"/>
        </w:rPr>
        <w:t xml:space="preserve">ational </w:t>
      </w:r>
      <w:r w:rsidR="00936846">
        <w:rPr>
          <w:rFonts w:eastAsia="Arial"/>
          <w:sz w:val="22"/>
          <w:szCs w:val="22"/>
          <w:lang w:val="en-US"/>
        </w:rPr>
        <w:t>R</w:t>
      </w:r>
      <w:r>
        <w:rPr>
          <w:rFonts w:eastAsia="Arial"/>
          <w:sz w:val="22"/>
          <w:szCs w:val="22"/>
          <w:lang w:val="en-US"/>
        </w:rPr>
        <w:t xml:space="preserve">eports </w:t>
      </w:r>
      <w:r w:rsidR="00407A05">
        <w:rPr>
          <w:rFonts w:eastAsia="Arial"/>
          <w:sz w:val="22"/>
          <w:szCs w:val="22"/>
          <w:lang w:val="en-US"/>
        </w:rPr>
        <w:t xml:space="preserve">to </w:t>
      </w:r>
      <w:r w:rsidR="00677605">
        <w:rPr>
          <w:rFonts w:eastAsia="Arial"/>
          <w:sz w:val="22"/>
          <w:szCs w:val="22"/>
          <w:lang w:val="en-US"/>
        </w:rPr>
        <w:t xml:space="preserve">AEWA </w:t>
      </w:r>
      <w:r>
        <w:rPr>
          <w:rFonts w:eastAsia="Arial"/>
          <w:sz w:val="22"/>
          <w:szCs w:val="22"/>
          <w:lang w:val="en-US"/>
        </w:rPr>
        <w:t xml:space="preserve">is </w:t>
      </w:r>
      <w:proofErr w:type="spellStart"/>
      <w:r w:rsidR="004426CB">
        <w:rPr>
          <w:rFonts w:eastAsia="Arial"/>
          <w:sz w:val="22"/>
          <w:szCs w:val="22"/>
          <w:lang w:val="en-US"/>
        </w:rPr>
        <w:t>analysed</w:t>
      </w:r>
      <w:proofErr w:type="spellEnd"/>
      <w:r w:rsidR="004426CB">
        <w:rPr>
          <w:rFonts w:eastAsia="Arial"/>
          <w:sz w:val="22"/>
          <w:szCs w:val="22"/>
          <w:lang w:val="en-US"/>
        </w:rPr>
        <w:t xml:space="preserve"> and </w:t>
      </w:r>
      <w:proofErr w:type="spellStart"/>
      <w:r>
        <w:rPr>
          <w:rFonts w:eastAsia="Arial"/>
          <w:sz w:val="22"/>
          <w:szCs w:val="22"/>
          <w:lang w:val="en-US"/>
        </w:rPr>
        <w:t>synthesised</w:t>
      </w:r>
      <w:proofErr w:type="spellEnd"/>
      <w:r>
        <w:rPr>
          <w:rFonts w:eastAsia="Arial"/>
          <w:sz w:val="22"/>
          <w:szCs w:val="22"/>
          <w:lang w:val="en-US"/>
        </w:rPr>
        <w:t xml:space="preserve"> for every MOP </w:t>
      </w:r>
      <w:r w:rsidR="004A64A1">
        <w:rPr>
          <w:rFonts w:eastAsia="Arial"/>
          <w:sz w:val="22"/>
          <w:szCs w:val="22"/>
          <w:lang w:val="en-US"/>
        </w:rPr>
        <w:t xml:space="preserve">to give a clear overview of </w:t>
      </w:r>
      <w:r w:rsidR="00DC5E7E">
        <w:rPr>
          <w:rFonts w:eastAsia="Arial"/>
          <w:sz w:val="22"/>
          <w:szCs w:val="22"/>
          <w:lang w:val="en-US"/>
        </w:rPr>
        <w:t xml:space="preserve">the level of </w:t>
      </w:r>
      <w:r w:rsidR="004A64A1">
        <w:rPr>
          <w:rFonts w:eastAsia="Arial"/>
          <w:sz w:val="22"/>
          <w:szCs w:val="22"/>
          <w:lang w:val="en-US"/>
        </w:rPr>
        <w:t>implementation</w:t>
      </w:r>
      <w:r w:rsidR="00971B6B">
        <w:rPr>
          <w:rFonts w:eastAsia="Arial"/>
          <w:sz w:val="22"/>
          <w:szCs w:val="22"/>
          <w:lang w:val="en-US"/>
        </w:rPr>
        <w:t xml:space="preserve"> of the Agreement by Parties</w:t>
      </w:r>
      <w:r w:rsidR="004A64A1">
        <w:rPr>
          <w:rFonts w:eastAsia="Arial"/>
          <w:sz w:val="22"/>
          <w:szCs w:val="22"/>
          <w:lang w:val="en-US"/>
        </w:rPr>
        <w:t xml:space="preserve"> and</w:t>
      </w:r>
      <w:r w:rsidR="00473C84">
        <w:rPr>
          <w:rFonts w:eastAsia="Arial"/>
          <w:sz w:val="22"/>
          <w:szCs w:val="22"/>
          <w:lang w:val="en-US"/>
        </w:rPr>
        <w:t xml:space="preserve"> </w:t>
      </w:r>
      <w:r w:rsidR="00407A05">
        <w:rPr>
          <w:rFonts w:eastAsia="Arial"/>
          <w:sz w:val="22"/>
          <w:szCs w:val="22"/>
          <w:lang w:val="en-US"/>
        </w:rPr>
        <w:t xml:space="preserve">to </w:t>
      </w:r>
      <w:r w:rsidR="00473C84">
        <w:rPr>
          <w:rFonts w:eastAsia="Arial"/>
          <w:sz w:val="22"/>
          <w:szCs w:val="22"/>
          <w:lang w:val="en-US"/>
        </w:rPr>
        <w:t xml:space="preserve">contribute to measuring </w:t>
      </w:r>
      <w:r w:rsidR="006E22E5">
        <w:rPr>
          <w:rFonts w:eastAsia="Arial"/>
          <w:sz w:val="22"/>
          <w:szCs w:val="22"/>
          <w:lang w:val="en-US"/>
        </w:rPr>
        <w:t xml:space="preserve">progress towards </w:t>
      </w:r>
      <w:r w:rsidR="00473C84">
        <w:rPr>
          <w:rFonts w:eastAsia="Arial"/>
          <w:sz w:val="22"/>
          <w:szCs w:val="22"/>
          <w:lang w:val="en-US"/>
        </w:rPr>
        <w:t xml:space="preserve">the fulfilment of indicators of the AEWA Strategic </w:t>
      </w:r>
      <w:r w:rsidR="00890352">
        <w:rPr>
          <w:rFonts w:eastAsia="Arial"/>
          <w:sz w:val="22"/>
          <w:szCs w:val="22"/>
          <w:lang w:val="en-US"/>
        </w:rPr>
        <w:t xml:space="preserve">and Action </w:t>
      </w:r>
      <w:r w:rsidR="00473C84">
        <w:rPr>
          <w:rFonts w:eastAsia="Arial"/>
          <w:sz w:val="22"/>
          <w:szCs w:val="22"/>
          <w:lang w:val="en-US"/>
        </w:rPr>
        <w:t>Plans.</w:t>
      </w:r>
      <w:r w:rsidR="00B81412">
        <w:rPr>
          <w:rFonts w:eastAsia="Arial"/>
          <w:sz w:val="22"/>
          <w:szCs w:val="22"/>
          <w:lang w:val="en-US"/>
        </w:rPr>
        <w:t xml:space="preserve"> </w:t>
      </w:r>
      <w:r w:rsidR="007801EF">
        <w:rPr>
          <w:rFonts w:eastAsia="Arial"/>
          <w:sz w:val="22"/>
          <w:szCs w:val="22"/>
          <w:lang w:val="en-US"/>
        </w:rPr>
        <w:t>At</w:t>
      </w:r>
      <w:r w:rsidR="00FD6895">
        <w:rPr>
          <w:rFonts w:eastAsia="Arial"/>
          <w:sz w:val="22"/>
          <w:szCs w:val="22"/>
          <w:lang w:val="en-US"/>
        </w:rPr>
        <w:t xml:space="preserve"> MOP7 (</w:t>
      </w:r>
      <w:r w:rsidR="00AF3EE8">
        <w:rPr>
          <w:rFonts w:eastAsia="Arial"/>
          <w:sz w:val="22"/>
          <w:szCs w:val="22"/>
          <w:lang w:val="en-US"/>
        </w:rPr>
        <w:t xml:space="preserve">December 2018, </w:t>
      </w:r>
      <w:r w:rsidR="00FD6895">
        <w:rPr>
          <w:rFonts w:eastAsia="Arial"/>
          <w:sz w:val="22"/>
          <w:szCs w:val="22"/>
          <w:lang w:val="en-US"/>
        </w:rPr>
        <w:t>Durban, South Africa)</w:t>
      </w:r>
      <w:r w:rsidR="007801EF">
        <w:rPr>
          <w:rFonts w:eastAsia="Arial"/>
          <w:sz w:val="22"/>
          <w:szCs w:val="22"/>
          <w:lang w:val="en-US"/>
        </w:rPr>
        <w:t xml:space="preserve">, </w:t>
      </w:r>
      <w:r w:rsidR="00A47AB7">
        <w:rPr>
          <w:rFonts w:eastAsia="Arial"/>
          <w:sz w:val="22"/>
          <w:szCs w:val="22"/>
          <w:lang w:val="en-US"/>
        </w:rPr>
        <w:t xml:space="preserve">Resolution 7.1 on the </w:t>
      </w:r>
      <w:r w:rsidR="00A47AB7">
        <w:rPr>
          <w:rFonts w:eastAsia="Arial"/>
          <w:i/>
          <w:iCs/>
          <w:sz w:val="22"/>
          <w:szCs w:val="22"/>
          <w:lang w:val="en-US"/>
        </w:rPr>
        <w:t>Adoption and implementation of the AEWA Strategic Plan and Plan of Action for Africa for the period of 2019-2027</w:t>
      </w:r>
      <w:r w:rsidR="00A47AB7">
        <w:rPr>
          <w:rFonts w:eastAsia="Arial"/>
          <w:sz w:val="22"/>
          <w:szCs w:val="22"/>
          <w:lang w:val="en-US"/>
        </w:rPr>
        <w:t xml:space="preserve"> was adopted, </w:t>
      </w:r>
      <w:r w:rsidR="00BC0B4A">
        <w:rPr>
          <w:rFonts w:eastAsia="Arial"/>
          <w:sz w:val="22"/>
          <w:szCs w:val="22"/>
          <w:lang w:val="en-US"/>
        </w:rPr>
        <w:t>in which</w:t>
      </w:r>
      <w:r w:rsidR="005E3C12">
        <w:rPr>
          <w:rFonts w:eastAsia="Arial"/>
          <w:sz w:val="22"/>
          <w:szCs w:val="22"/>
          <w:lang w:val="en-US"/>
        </w:rPr>
        <w:t xml:space="preserve"> operative paragraph 8(i) requests</w:t>
      </w:r>
      <w:r w:rsidR="003B1D4B">
        <w:rPr>
          <w:rFonts w:eastAsia="Arial"/>
          <w:sz w:val="22"/>
          <w:szCs w:val="22"/>
          <w:lang w:val="en-US"/>
        </w:rPr>
        <w:t xml:space="preserve"> that </w:t>
      </w:r>
      <w:r w:rsidR="00C370E0">
        <w:rPr>
          <w:rFonts w:eastAsia="Arial"/>
          <w:sz w:val="22"/>
          <w:szCs w:val="22"/>
          <w:lang w:val="en-US"/>
        </w:rPr>
        <w:t>reporting on progress should “consider the progress in light of the variable time since Parties have acceded to the Agreement</w:t>
      </w:r>
      <w:r w:rsidR="00BC0B4A">
        <w:rPr>
          <w:rFonts w:eastAsia="Arial"/>
          <w:sz w:val="22"/>
          <w:szCs w:val="22"/>
          <w:lang w:val="en-US"/>
        </w:rPr>
        <w:t>”.</w:t>
      </w:r>
      <w:r w:rsidR="004138B5">
        <w:rPr>
          <w:rFonts w:eastAsia="Arial"/>
          <w:sz w:val="22"/>
          <w:szCs w:val="22"/>
          <w:lang w:val="en-US"/>
        </w:rPr>
        <w:t xml:space="preserve"> </w:t>
      </w:r>
      <w:r w:rsidR="000962AD">
        <w:rPr>
          <w:rFonts w:eastAsia="Arial"/>
          <w:sz w:val="22"/>
          <w:szCs w:val="22"/>
          <w:lang w:val="en-US"/>
        </w:rPr>
        <w:t xml:space="preserve"> F</w:t>
      </w:r>
      <w:r w:rsidR="001E114F">
        <w:rPr>
          <w:rFonts w:eastAsia="Arial"/>
          <w:sz w:val="22"/>
          <w:szCs w:val="22"/>
          <w:lang w:val="en-US"/>
        </w:rPr>
        <w:t xml:space="preserve">or targets of the Strategic Plan </w:t>
      </w:r>
      <w:r w:rsidR="007F7BEF">
        <w:rPr>
          <w:rFonts w:eastAsia="Arial"/>
          <w:sz w:val="22"/>
          <w:szCs w:val="22"/>
          <w:lang w:val="en-US"/>
        </w:rPr>
        <w:t xml:space="preserve">that </w:t>
      </w:r>
      <w:r w:rsidR="001E114F">
        <w:rPr>
          <w:rFonts w:eastAsia="Arial"/>
          <w:sz w:val="22"/>
          <w:szCs w:val="22"/>
          <w:lang w:val="en-US"/>
        </w:rPr>
        <w:t xml:space="preserve">involve </w:t>
      </w:r>
      <w:r w:rsidR="00B04B45">
        <w:rPr>
          <w:rFonts w:eastAsia="Arial"/>
          <w:sz w:val="22"/>
          <w:szCs w:val="22"/>
          <w:lang w:val="en-US"/>
        </w:rPr>
        <w:t>actions</w:t>
      </w:r>
      <w:r w:rsidR="00A63CC1">
        <w:rPr>
          <w:rFonts w:eastAsia="Arial"/>
          <w:sz w:val="22"/>
          <w:szCs w:val="22"/>
          <w:lang w:val="en-US"/>
        </w:rPr>
        <w:t xml:space="preserve"> </w:t>
      </w:r>
      <w:r w:rsidR="00EB1AB4">
        <w:rPr>
          <w:rFonts w:eastAsia="Arial"/>
          <w:sz w:val="22"/>
          <w:szCs w:val="22"/>
          <w:lang w:val="en-US"/>
        </w:rPr>
        <w:t>that</w:t>
      </w:r>
      <w:r w:rsidR="00B8127F">
        <w:rPr>
          <w:rFonts w:eastAsia="Arial"/>
          <w:sz w:val="22"/>
          <w:szCs w:val="22"/>
          <w:lang w:val="en-US"/>
        </w:rPr>
        <w:t xml:space="preserve"> might require </w:t>
      </w:r>
      <w:r w:rsidR="00933475">
        <w:rPr>
          <w:rFonts w:eastAsia="Arial"/>
          <w:sz w:val="22"/>
          <w:szCs w:val="22"/>
          <w:lang w:val="en-US"/>
        </w:rPr>
        <w:t xml:space="preserve">longer </w:t>
      </w:r>
      <w:r w:rsidR="00C15B30">
        <w:rPr>
          <w:rFonts w:eastAsia="Arial"/>
          <w:sz w:val="22"/>
          <w:szCs w:val="22"/>
          <w:lang w:val="en-US"/>
        </w:rPr>
        <w:t>timeframes</w:t>
      </w:r>
      <w:r w:rsidR="00933475">
        <w:rPr>
          <w:rFonts w:eastAsia="Arial"/>
          <w:sz w:val="22"/>
          <w:szCs w:val="22"/>
          <w:lang w:val="en-US"/>
        </w:rPr>
        <w:t xml:space="preserve"> to implement</w:t>
      </w:r>
      <w:r w:rsidR="00B04B45">
        <w:rPr>
          <w:rFonts w:eastAsia="Arial"/>
          <w:sz w:val="22"/>
          <w:szCs w:val="22"/>
          <w:lang w:val="en-US"/>
        </w:rPr>
        <w:t xml:space="preserve">, </w:t>
      </w:r>
      <w:r w:rsidR="00EE5EF2">
        <w:rPr>
          <w:rFonts w:eastAsia="Arial"/>
          <w:sz w:val="22"/>
          <w:szCs w:val="22"/>
          <w:lang w:val="en-US"/>
        </w:rPr>
        <w:t xml:space="preserve">newer Parties </w:t>
      </w:r>
      <w:r w:rsidR="000962AD">
        <w:rPr>
          <w:rFonts w:eastAsia="Arial"/>
          <w:sz w:val="22"/>
          <w:szCs w:val="22"/>
          <w:lang w:val="en-US"/>
        </w:rPr>
        <w:t xml:space="preserve">may have </w:t>
      </w:r>
      <w:r w:rsidR="00EE5EF2">
        <w:rPr>
          <w:rFonts w:eastAsia="Arial"/>
          <w:sz w:val="22"/>
          <w:szCs w:val="22"/>
          <w:lang w:val="en-US"/>
        </w:rPr>
        <w:t>be</w:t>
      </w:r>
      <w:r w:rsidR="006A2321">
        <w:rPr>
          <w:rFonts w:eastAsia="Arial"/>
          <w:sz w:val="22"/>
          <w:szCs w:val="22"/>
          <w:lang w:val="en-US"/>
        </w:rPr>
        <w:t>en</w:t>
      </w:r>
      <w:r w:rsidR="00EE5EF2">
        <w:rPr>
          <w:rFonts w:eastAsia="Arial"/>
          <w:sz w:val="22"/>
          <w:szCs w:val="22"/>
          <w:lang w:val="en-US"/>
        </w:rPr>
        <w:t xml:space="preserve"> less likely to have met these targets and</w:t>
      </w:r>
      <w:r w:rsidR="00EF583B">
        <w:rPr>
          <w:rFonts w:eastAsia="Arial"/>
          <w:sz w:val="22"/>
          <w:szCs w:val="22"/>
          <w:lang w:val="en-US"/>
        </w:rPr>
        <w:t xml:space="preserve"> </w:t>
      </w:r>
      <w:r w:rsidR="00B76F5F">
        <w:rPr>
          <w:rFonts w:eastAsia="Arial"/>
          <w:sz w:val="22"/>
          <w:szCs w:val="22"/>
          <w:lang w:val="en-US"/>
        </w:rPr>
        <w:t xml:space="preserve">could </w:t>
      </w:r>
      <w:r w:rsidR="00971B6B">
        <w:rPr>
          <w:rFonts w:eastAsia="Arial"/>
          <w:sz w:val="22"/>
          <w:szCs w:val="22"/>
          <w:lang w:val="en-US"/>
        </w:rPr>
        <w:t xml:space="preserve">potentially </w:t>
      </w:r>
      <w:r w:rsidR="00A70EB0">
        <w:rPr>
          <w:rFonts w:eastAsia="Arial"/>
          <w:sz w:val="22"/>
          <w:szCs w:val="22"/>
          <w:lang w:val="en-US"/>
        </w:rPr>
        <w:t xml:space="preserve">affect </w:t>
      </w:r>
      <w:r w:rsidR="00B76F5F">
        <w:rPr>
          <w:rFonts w:eastAsia="Arial"/>
          <w:sz w:val="22"/>
          <w:szCs w:val="22"/>
          <w:lang w:val="en-US"/>
        </w:rPr>
        <w:t>the overall picture of progress</w:t>
      </w:r>
      <w:r w:rsidR="00FE529D">
        <w:rPr>
          <w:rFonts w:eastAsia="Arial"/>
          <w:sz w:val="22"/>
          <w:szCs w:val="22"/>
          <w:lang w:val="en-US"/>
        </w:rPr>
        <w:t xml:space="preserve">. </w:t>
      </w:r>
      <w:r w:rsidR="00FC5E25">
        <w:rPr>
          <w:rFonts w:eastAsia="Arial"/>
          <w:sz w:val="22"/>
          <w:szCs w:val="22"/>
          <w:lang w:val="en-US"/>
        </w:rPr>
        <w:t>On this basis</w:t>
      </w:r>
      <w:r w:rsidR="00FE529D">
        <w:rPr>
          <w:rFonts w:eastAsia="Arial"/>
          <w:sz w:val="22"/>
          <w:szCs w:val="22"/>
          <w:lang w:val="en-US"/>
        </w:rPr>
        <w:t xml:space="preserve">, it was assumed that </w:t>
      </w:r>
      <w:r w:rsidR="00390FD2">
        <w:rPr>
          <w:rFonts w:eastAsia="Arial"/>
          <w:sz w:val="22"/>
          <w:szCs w:val="22"/>
          <w:lang w:val="en-US"/>
        </w:rPr>
        <w:t>disaggregat</w:t>
      </w:r>
      <w:r w:rsidR="00FF393A">
        <w:rPr>
          <w:rFonts w:eastAsia="Arial"/>
          <w:sz w:val="22"/>
          <w:szCs w:val="22"/>
          <w:lang w:val="en-US"/>
        </w:rPr>
        <w:t>ing</w:t>
      </w:r>
      <w:r w:rsidR="00390FD2">
        <w:rPr>
          <w:rFonts w:eastAsia="Arial"/>
          <w:sz w:val="22"/>
          <w:szCs w:val="22"/>
          <w:lang w:val="en-US"/>
        </w:rPr>
        <w:t xml:space="preserve"> the responses</w:t>
      </w:r>
      <w:r w:rsidR="008A40DF">
        <w:rPr>
          <w:rFonts w:eastAsia="Arial"/>
          <w:sz w:val="22"/>
          <w:szCs w:val="22"/>
          <w:lang w:val="en-US"/>
        </w:rPr>
        <w:t xml:space="preserve"> of newer and more established Parties</w:t>
      </w:r>
      <w:r w:rsidR="000D0297">
        <w:rPr>
          <w:rFonts w:eastAsia="Arial"/>
          <w:sz w:val="22"/>
          <w:szCs w:val="22"/>
          <w:lang w:val="en-US"/>
        </w:rPr>
        <w:t xml:space="preserve"> </w:t>
      </w:r>
      <w:r w:rsidR="00CA14B2">
        <w:rPr>
          <w:rFonts w:eastAsia="Arial"/>
          <w:sz w:val="22"/>
          <w:szCs w:val="22"/>
          <w:lang w:val="en-US"/>
        </w:rPr>
        <w:t xml:space="preserve">may </w:t>
      </w:r>
      <w:r w:rsidR="00E948F6">
        <w:rPr>
          <w:rFonts w:eastAsia="Arial"/>
          <w:sz w:val="22"/>
          <w:szCs w:val="22"/>
          <w:lang w:val="en-US"/>
        </w:rPr>
        <w:t>provide</w:t>
      </w:r>
      <w:r w:rsidR="000D0297">
        <w:rPr>
          <w:rFonts w:eastAsia="Arial"/>
          <w:sz w:val="22"/>
          <w:szCs w:val="22"/>
          <w:lang w:val="en-US"/>
        </w:rPr>
        <w:t xml:space="preserve"> </w:t>
      </w:r>
      <w:r w:rsidR="006C6700">
        <w:rPr>
          <w:rFonts w:eastAsia="Arial"/>
          <w:sz w:val="22"/>
          <w:szCs w:val="22"/>
          <w:lang w:val="en-US"/>
        </w:rPr>
        <w:t xml:space="preserve">additional </w:t>
      </w:r>
      <w:r w:rsidR="000D0297">
        <w:rPr>
          <w:rFonts w:eastAsia="Arial"/>
          <w:sz w:val="22"/>
          <w:szCs w:val="22"/>
          <w:lang w:val="en-US"/>
        </w:rPr>
        <w:t>insights</w:t>
      </w:r>
      <w:r w:rsidR="008A40DF">
        <w:rPr>
          <w:rFonts w:eastAsia="Arial"/>
          <w:sz w:val="22"/>
          <w:szCs w:val="22"/>
          <w:lang w:val="en-US"/>
        </w:rPr>
        <w:t xml:space="preserve"> </w:t>
      </w:r>
      <w:r w:rsidR="006C6700">
        <w:rPr>
          <w:rFonts w:eastAsia="Arial"/>
          <w:sz w:val="22"/>
          <w:szCs w:val="22"/>
          <w:lang w:val="en-US"/>
        </w:rPr>
        <w:t>into</w:t>
      </w:r>
      <w:r w:rsidR="008A40DF">
        <w:rPr>
          <w:rFonts w:eastAsia="Arial"/>
          <w:sz w:val="22"/>
          <w:szCs w:val="22"/>
          <w:lang w:val="en-US"/>
        </w:rPr>
        <w:t xml:space="preserve"> the overall implementation</w:t>
      </w:r>
      <w:r w:rsidR="00690322">
        <w:rPr>
          <w:rFonts w:eastAsia="Arial"/>
          <w:sz w:val="22"/>
          <w:szCs w:val="22"/>
          <w:lang w:val="en-US"/>
        </w:rPr>
        <w:t>.</w:t>
      </w:r>
      <w:r w:rsidR="00B04B45">
        <w:rPr>
          <w:rFonts w:eastAsia="Arial"/>
          <w:sz w:val="22"/>
          <w:szCs w:val="22"/>
          <w:lang w:val="en-US"/>
        </w:rPr>
        <w:t xml:space="preserve"> </w:t>
      </w:r>
    </w:p>
    <w:p w14:paraId="26180870" w14:textId="48FA3790" w:rsidR="0094063F" w:rsidRDefault="007231BC" w:rsidP="00843944">
      <w:pPr>
        <w:spacing w:after="240" w:line="276" w:lineRule="auto"/>
        <w:jc w:val="both"/>
        <w:rPr>
          <w:rFonts w:eastAsia="Arial"/>
          <w:sz w:val="22"/>
          <w:szCs w:val="22"/>
          <w:lang w:val="en-US"/>
        </w:rPr>
      </w:pPr>
      <w:r>
        <w:rPr>
          <w:rFonts w:eastAsia="Arial"/>
          <w:sz w:val="22"/>
          <w:szCs w:val="22"/>
          <w:lang w:val="en-US"/>
        </w:rPr>
        <w:t xml:space="preserve">For the </w:t>
      </w:r>
      <w:r w:rsidRPr="1DB3B067">
        <w:rPr>
          <w:rFonts w:eastAsia="Arial"/>
          <w:sz w:val="22"/>
          <w:szCs w:val="22"/>
          <w:lang w:val="en-US"/>
        </w:rPr>
        <w:t>16</w:t>
      </w:r>
      <w:r w:rsidRPr="1DB3B067">
        <w:rPr>
          <w:rFonts w:eastAsia="Arial"/>
          <w:sz w:val="22"/>
          <w:szCs w:val="22"/>
          <w:vertAlign w:val="superscript"/>
          <w:lang w:val="en-US"/>
        </w:rPr>
        <w:t>th</w:t>
      </w:r>
      <w:r w:rsidRPr="1DB3B067">
        <w:rPr>
          <w:rFonts w:eastAsia="Arial"/>
          <w:sz w:val="22"/>
          <w:szCs w:val="22"/>
          <w:lang w:val="en-US"/>
        </w:rPr>
        <w:t xml:space="preserve"> meeting of the Technical Committee (January 2021, virtual conference)</w:t>
      </w:r>
      <w:r>
        <w:rPr>
          <w:rFonts w:eastAsia="Arial"/>
          <w:sz w:val="22"/>
          <w:szCs w:val="22"/>
          <w:lang w:val="en-US"/>
        </w:rPr>
        <w:t xml:space="preserve">, </w:t>
      </w:r>
      <w:r w:rsidR="00D360D1">
        <w:rPr>
          <w:rFonts w:eastAsia="Arial"/>
          <w:sz w:val="22"/>
          <w:szCs w:val="22"/>
          <w:lang w:val="en-US"/>
        </w:rPr>
        <w:t xml:space="preserve">UNEP-WCMC were asked by the Secretariat to </w:t>
      </w:r>
      <w:r w:rsidR="00A70EB0">
        <w:rPr>
          <w:rFonts w:eastAsia="Arial"/>
          <w:sz w:val="22"/>
          <w:szCs w:val="22"/>
          <w:lang w:val="en-US"/>
        </w:rPr>
        <w:t>consider this issue</w:t>
      </w:r>
      <w:r w:rsidR="00FA4A29">
        <w:rPr>
          <w:rFonts w:eastAsia="Arial"/>
          <w:sz w:val="22"/>
          <w:szCs w:val="22"/>
          <w:lang w:val="en-US"/>
        </w:rPr>
        <w:t xml:space="preserve">, explore the value in </w:t>
      </w:r>
      <w:r w:rsidR="005D1BA9">
        <w:rPr>
          <w:rFonts w:eastAsia="Arial"/>
          <w:sz w:val="22"/>
          <w:szCs w:val="22"/>
          <w:lang w:val="en-US"/>
        </w:rPr>
        <w:t>disaggregating</w:t>
      </w:r>
      <w:r w:rsidR="00A70EB0">
        <w:rPr>
          <w:rFonts w:eastAsia="Arial"/>
          <w:sz w:val="22"/>
          <w:szCs w:val="22"/>
          <w:lang w:val="en-US"/>
        </w:rPr>
        <w:t xml:space="preserve"> and </w:t>
      </w:r>
      <w:r w:rsidR="00D360D1">
        <w:rPr>
          <w:rFonts w:eastAsia="Arial"/>
          <w:sz w:val="22"/>
          <w:szCs w:val="22"/>
          <w:lang w:val="en-US"/>
        </w:rPr>
        <w:t xml:space="preserve">propose </w:t>
      </w:r>
      <w:r w:rsidR="009135AD">
        <w:rPr>
          <w:rFonts w:eastAsia="Arial"/>
          <w:sz w:val="22"/>
          <w:szCs w:val="22"/>
          <w:lang w:val="en-US"/>
        </w:rPr>
        <w:t>a</w:t>
      </w:r>
      <w:r w:rsidR="004A46DA">
        <w:rPr>
          <w:rFonts w:eastAsia="Arial"/>
          <w:sz w:val="22"/>
          <w:szCs w:val="22"/>
          <w:lang w:val="en-US"/>
        </w:rPr>
        <w:t xml:space="preserve"> potential</w:t>
      </w:r>
      <w:r w:rsidR="009135AD">
        <w:rPr>
          <w:rFonts w:eastAsia="Arial"/>
          <w:sz w:val="22"/>
          <w:szCs w:val="22"/>
          <w:lang w:val="en-US"/>
        </w:rPr>
        <w:t xml:space="preserve"> approach</w:t>
      </w:r>
      <w:r w:rsidR="000D0297" w:rsidRPr="000D0297">
        <w:rPr>
          <w:rFonts w:eastAsia="Arial"/>
          <w:sz w:val="22"/>
          <w:szCs w:val="22"/>
          <w:lang w:val="en-US"/>
        </w:rPr>
        <w:t xml:space="preserve"> </w:t>
      </w:r>
      <w:r w:rsidR="000D0297">
        <w:rPr>
          <w:rFonts w:eastAsia="Arial"/>
          <w:sz w:val="22"/>
          <w:szCs w:val="22"/>
          <w:lang w:val="en-US"/>
        </w:rPr>
        <w:t xml:space="preserve">that would </w:t>
      </w:r>
      <w:r w:rsidR="00A70EB0">
        <w:rPr>
          <w:rFonts w:eastAsia="Arial"/>
          <w:sz w:val="22"/>
          <w:szCs w:val="22"/>
          <w:lang w:val="en-US"/>
        </w:rPr>
        <w:t xml:space="preserve">factor in </w:t>
      </w:r>
      <w:r w:rsidR="000D0297">
        <w:rPr>
          <w:rFonts w:eastAsia="Arial"/>
          <w:sz w:val="22"/>
          <w:szCs w:val="22"/>
          <w:lang w:val="en-US"/>
        </w:rPr>
        <w:t xml:space="preserve">the length of time that </w:t>
      </w:r>
      <w:r w:rsidR="006C6700">
        <w:rPr>
          <w:rFonts w:eastAsia="Arial"/>
          <w:sz w:val="22"/>
          <w:szCs w:val="22"/>
          <w:lang w:val="en-US"/>
        </w:rPr>
        <w:t>countries were party</w:t>
      </w:r>
      <w:r w:rsidR="000D0297">
        <w:rPr>
          <w:rFonts w:eastAsia="Arial"/>
          <w:sz w:val="22"/>
          <w:szCs w:val="22"/>
          <w:lang w:val="en-US"/>
        </w:rPr>
        <w:t xml:space="preserve"> to AEWA </w:t>
      </w:r>
      <w:r w:rsidR="00F7446F">
        <w:rPr>
          <w:rFonts w:eastAsia="Arial"/>
          <w:sz w:val="22"/>
          <w:szCs w:val="22"/>
          <w:lang w:val="en-US"/>
        </w:rPr>
        <w:t>in the context of the National Report Analysis to MOP8</w:t>
      </w:r>
      <w:r w:rsidR="00DF6B33">
        <w:rPr>
          <w:rFonts w:eastAsia="Arial"/>
          <w:sz w:val="22"/>
          <w:szCs w:val="22"/>
          <w:lang w:val="en-US"/>
        </w:rPr>
        <w:t>.</w:t>
      </w:r>
      <w:r w:rsidR="00037AAE">
        <w:rPr>
          <w:rFonts w:eastAsia="Arial"/>
          <w:sz w:val="22"/>
          <w:szCs w:val="22"/>
          <w:lang w:val="en-US"/>
        </w:rPr>
        <w:t xml:space="preserve"> </w:t>
      </w:r>
      <w:r w:rsidR="003D0C92">
        <w:rPr>
          <w:rFonts w:eastAsia="Arial"/>
          <w:sz w:val="22"/>
          <w:szCs w:val="22"/>
          <w:lang w:val="en-US"/>
        </w:rPr>
        <w:t xml:space="preserve">UNEP-WCMC prepared an analysis showing the </w:t>
      </w:r>
      <w:r w:rsidR="003D0C92" w:rsidRPr="1DB3B067">
        <w:rPr>
          <w:rFonts w:eastAsia="Arial"/>
          <w:sz w:val="22"/>
          <w:szCs w:val="22"/>
          <w:lang w:val="en-US"/>
        </w:rPr>
        <w:t xml:space="preserve">effect of disaggregating responses by the length of time Parties have acceded to the Agreement </w:t>
      </w:r>
      <w:r w:rsidR="009B54A0">
        <w:rPr>
          <w:rFonts w:eastAsia="Arial"/>
          <w:sz w:val="22"/>
          <w:szCs w:val="22"/>
          <w:lang w:val="en-US"/>
        </w:rPr>
        <w:t xml:space="preserve">using </w:t>
      </w:r>
      <w:r w:rsidR="000C48A6">
        <w:rPr>
          <w:rFonts w:eastAsia="Arial"/>
          <w:sz w:val="22"/>
          <w:szCs w:val="22"/>
          <w:lang w:val="en-US"/>
        </w:rPr>
        <w:t>three</w:t>
      </w:r>
      <w:r w:rsidR="00605880" w:rsidRPr="00F76DA6">
        <w:rPr>
          <w:rFonts w:eastAsia="Arial"/>
          <w:sz w:val="22"/>
          <w:szCs w:val="22"/>
          <w:lang w:val="en-US"/>
        </w:rPr>
        <w:t xml:space="preserve"> </w:t>
      </w:r>
      <w:r w:rsidR="003D0C92" w:rsidRPr="00F76DA6">
        <w:rPr>
          <w:rFonts w:eastAsia="Arial"/>
          <w:sz w:val="22"/>
          <w:szCs w:val="22"/>
          <w:lang w:val="en-US"/>
        </w:rPr>
        <w:t>questions</w:t>
      </w:r>
      <w:r w:rsidR="003D0C92" w:rsidRPr="1DB3B067">
        <w:rPr>
          <w:rFonts w:eastAsia="Arial"/>
          <w:sz w:val="22"/>
          <w:szCs w:val="22"/>
          <w:lang w:val="en-US"/>
        </w:rPr>
        <w:t xml:space="preserve"> </w:t>
      </w:r>
      <w:proofErr w:type="spellStart"/>
      <w:r w:rsidR="00776505">
        <w:rPr>
          <w:rFonts w:eastAsia="Arial"/>
          <w:sz w:val="22"/>
          <w:szCs w:val="22"/>
          <w:lang w:val="en-US"/>
        </w:rPr>
        <w:t>analysed</w:t>
      </w:r>
      <w:proofErr w:type="spellEnd"/>
      <w:r w:rsidR="00776505">
        <w:rPr>
          <w:rFonts w:eastAsia="Arial"/>
          <w:sz w:val="22"/>
          <w:szCs w:val="22"/>
          <w:lang w:val="en-US"/>
        </w:rPr>
        <w:t xml:space="preserve"> previously</w:t>
      </w:r>
      <w:r w:rsidR="003D0C92" w:rsidRPr="1DB3B067">
        <w:rPr>
          <w:rFonts w:eastAsia="Arial"/>
          <w:sz w:val="22"/>
          <w:szCs w:val="22"/>
          <w:lang w:val="en-US"/>
        </w:rPr>
        <w:t xml:space="preserve"> as part of the National Reports to MOP7</w:t>
      </w:r>
      <w:r w:rsidR="000C48A6">
        <w:rPr>
          <w:rFonts w:eastAsia="Arial"/>
          <w:sz w:val="22"/>
          <w:szCs w:val="22"/>
          <w:lang w:val="en-US"/>
        </w:rPr>
        <w:t xml:space="preserve"> as case studies</w:t>
      </w:r>
      <w:r w:rsidR="003D0C92" w:rsidRPr="1DB3B067">
        <w:rPr>
          <w:rFonts w:eastAsia="Arial"/>
          <w:sz w:val="22"/>
          <w:szCs w:val="22"/>
          <w:lang w:val="en-US"/>
        </w:rPr>
        <w:t xml:space="preserve">. </w:t>
      </w:r>
      <w:r w:rsidR="000C48A6">
        <w:rPr>
          <w:rFonts w:eastAsia="Arial"/>
          <w:sz w:val="22"/>
          <w:szCs w:val="22"/>
          <w:lang w:val="en-US"/>
        </w:rPr>
        <w:t xml:space="preserve">See Annex </w:t>
      </w:r>
      <w:r w:rsidR="00304C59">
        <w:rPr>
          <w:rFonts w:eastAsia="Arial"/>
          <w:sz w:val="22"/>
          <w:szCs w:val="22"/>
          <w:lang w:val="en-US"/>
        </w:rPr>
        <w:t>I</w:t>
      </w:r>
      <w:r w:rsidR="000C48A6">
        <w:rPr>
          <w:rFonts w:eastAsia="Arial"/>
          <w:sz w:val="22"/>
          <w:szCs w:val="22"/>
          <w:lang w:val="en-US"/>
        </w:rPr>
        <w:t xml:space="preserve"> for an extract of this analysis and explanatory case studies. </w:t>
      </w:r>
      <w:r w:rsidR="003D0C92" w:rsidRPr="1DB3B067">
        <w:rPr>
          <w:rFonts w:eastAsia="Arial"/>
          <w:sz w:val="22"/>
          <w:szCs w:val="22"/>
          <w:lang w:val="en-US"/>
        </w:rPr>
        <w:t>Case studies 1-3 were presented to the Technical Committee alongside a proposed way forward. Case studies 4 and 5 have been added to this document at the request of the Technical Committee.</w:t>
      </w:r>
    </w:p>
    <w:p w14:paraId="0245B62F" w14:textId="292E786B" w:rsidR="00894B77" w:rsidRDefault="00894B77" w:rsidP="00894B77">
      <w:pPr>
        <w:pBdr>
          <w:top w:val="nil"/>
          <w:left w:val="nil"/>
          <w:bottom w:val="nil"/>
          <w:right w:val="nil"/>
          <w:between w:val="nil"/>
        </w:pBdr>
        <w:spacing w:after="240" w:line="276" w:lineRule="auto"/>
        <w:jc w:val="both"/>
        <w:rPr>
          <w:rFonts w:eastAsia="Arial"/>
          <w:sz w:val="22"/>
          <w:szCs w:val="22"/>
          <w:lang w:val="en-US"/>
        </w:rPr>
      </w:pPr>
      <w:r w:rsidRPr="00500D08">
        <w:rPr>
          <w:rFonts w:eastAsia="Arial"/>
          <w:bCs/>
          <w:sz w:val="22"/>
          <w:szCs w:val="22"/>
          <w:lang w:val="en-US"/>
        </w:rPr>
        <w:t>Based on the analysis, with submission challenges and implementation challenges seen across the various lengths of membership, UNEP-WCMC advised the Technical Committee that there may be limited value in the inclusion of this additional break-down of results throughout the report.</w:t>
      </w:r>
    </w:p>
    <w:p w14:paraId="2E7D0838" w14:textId="0A7EE580" w:rsidR="00EE4B34" w:rsidRPr="00E2597D" w:rsidRDefault="00EE4B34" w:rsidP="00EE4B34">
      <w:pPr>
        <w:pBdr>
          <w:top w:val="nil"/>
          <w:left w:val="nil"/>
          <w:bottom w:val="nil"/>
          <w:right w:val="nil"/>
          <w:between w:val="nil"/>
        </w:pBdr>
        <w:spacing w:after="240" w:line="276" w:lineRule="auto"/>
        <w:jc w:val="both"/>
        <w:rPr>
          <w:rFonts w:eastAsia="Arial"/>
          <w:b/>
          <w:lang w:val="en-US"/>
        </w:rPr>
      </w:pPr>
      <w:r>
        <w:rPr>
          <w:rFonts w:eastAsia="Arial"/>
          <w:b/>
          <w:lang w:val="en-US"/>
        </w:rPr>
        <w:t>Discussion at</w:t>
      </w:r>
      <w:r w:rsidRPr="00E2597D">
        <w:rPr>
          <w:rFonts w:eastAsia="Arial"/>
          <w:b/>
          <w:lang w:val="en-US"/>
        </w:rPr>
        <w:t xml:space="preserve"> the </w:t>
      </w:r>
      <w:r>
        <w:rPr>
          <w:rFonts w:eastAsia="Arial"/>
          <w:b/>
          <w:lang w:val="en-US"/>
        </w:rPr>
        <w:t>16</w:t>
      </w:r>
      <w:r w:rsidRPr="006555CC">
        <w:rPr>
          <w:rFonts w:eastAsia="Arial"/>
          <w:b/>
          <w:vertAlign w:val="superscript"/>
          <w:lang w:val="en-US"/>
        </w:rPr>
        <w:t>th</w:t>
      </w:r>
      <w:r>
        <w:rPr>
          <w:rFonts w:eastAsia="Arial"/>
          <w:b/>
          <w:lang w:val="en-US"/>
        </w:rPr>
        <w:t xml:space="preserve"> session of the </w:t>
      </w:r>
      <w:r w:rsidRPr="00E2597D">
        <w:rPr>
          <w:rFonts w:eastAsia="Arial"/>
          <w:b/>
          <w:lang w:val="en-US"/>
        </w:rPr>
        <w:t>Technical Committee</w:t>
      </w:r>
    </w:p>
    <w:p w14:paraId="0DB1274F" w14:textId="36A6A4D1" w:rsidR="00EE4B34" w:rsidRDefault="00EE4B34" w:rsidP="005359D1">
      <w:pPr>
        <w:widowControl w:val="0"/>
        <w:spacing w:line="276" w:lineRule="auto"/>
        <w:jc w:val="both"/>
        <w:rPr>
          <w:rFonts w:eastAsia="Arial"/>
          <w:b/>
        </w:rPr>
      </w:pPr>
      <w:r w:rsidRPr="00893387">
        <w:rPr>
          <w:rFonts w:eastAsia="Arial"/>
          <w:sz w:val="22"/>
          <w:szCs w:val="22"/>
          <w:lang w:val="en-US"/>
        </w:rPr>
        <w:t>The Technical Committee</w:t>
      </w:r>
      <w:r>
        <w:rPr>
          <w:rFonts w:eastAsia="Arial"/>
          <w:sz w:val="22"/>
          <w:szCs w:val="22"/>
          <w:lang w:val="en-US"/>
        </w:rPr>
        <w:t>, at its 16</w:t>
      </w:r>
      <w:r w:rsidRPr="003A508A">
        <w:rPr>
          <w:rFonts w:eastAsia="Arial"/>
          <w:sz w:val="22"/>
          <w:szCs w:val="22"/>
          <w:vertAlign w:val="superscript"/>
          <w:lang w:val="en-US"/>
        </w:rPr>
        <w:t>th</w:t>
      </w:r>
      <w:r>
        <w:rPr>
          <w:rFonts w:eastAsia="Arial"/>
          <w:sz w:val="22"/>
          <w:szCs w:val="22"/>
          <w:lang w:val="en-US"/>
        </w:rPr>
        <w:t xml:space="preserve"> session </w:t>
      </w:r>
      <w:r w:rsidR="00B259CE">
        <w:rPr>
          <w:rFonts w:eastAsia="Arial"/>
          <w:sz w:val="22"/>
          <w:szCs w:val="22"/>
          <w:lang w:val="en-US"/>
        </w:rPr>
        <w:t>in January 2021,</w:t>
      </w:r>
      <w:r w:rsidRPr="00893387">
        <w:rPr>
          <w:rFonts w:eastAsia="Arial"/>
          <w:sz w:val="22"/>
          <w:szCs w:val="22"/>
          <w:lang w:val="en-US"/>
        </w:rPr>
        <w:t xml:space="preserve"> </w:t>
      </w:r>
      <w:r>
        <w:rPr>
          <w:rFonts w:eastAsia="Arial"/>
          <w:sz w:val="22"/>
          <w:szCs w:val="22"/>
          <w:lang w:val="en-US"/>
        </w:rPr>
        <w:t>wa</w:t>
      </w:r>
      <w:r w:rsidRPr="00893387">
        <w:rPr>
          <w:rFonts w:eastAsia="Arial"/>
          <w:sz w:val="22"/>
          <w:szCs w:val="22"/>
          <w:lang w:val="en-US"/>
        </w:rPr>
        <w:t xml:space="preserve">s invited to discuss </w:t>
      </w:r>
      <w:r>
        <w:rPr>
          <w:rFonts w:eastAsia="Arial"/>
          <w:sz w:val="22"/>
          <w:szCs w:val="22"/>
          <w:lang w:val="en-US"/>
        </w:rPr>
        <w:t xml:space="preserve">whether the integration of the length of time as an AEWA Contracting Party would provide valuable additional information given the variable reporting rates and, if so, to decide whether </w:t>
      </w:r>
      <w:r w:rsidRPr="00893387">
        <w:rPr>
          <w:rFonts w:eastAsia="Arial"/>
          <w:sz w:val="22"/>
          <w:szCs w:val="22"/>
          <w:lang w:val="en-US"/>
        </w:rPr>
        <w:t>the propos</w:t>
      </w:r>
      <w:r>
        <w:rPr>
          <w:rFonts w:eastAsia="Arial"/>
          <w:sz w:val="22"/>
          <w:szCs w:val="22"/>
          <w:lang w:val="en-US"/>
        </w:rPr>
        <w:t>ed approach</w:t>
      </w:r>
      <w:r w:rsidR="008C5FBC">
        <w:rPr>
          <w:rFonts w:eastAsia="Arial"/>
          <w:sz w:val="22"/>
          <w:szCs w:val="22"/>
          <w:lang w:val="en-US"/>
        </w:rPr>
        <w:t xml:space="preserve"> </w:t>
      </w:r>
      <w:r w:rsidR="00D92F4D">
        <w:rPr>
          <w:rFonts w:eastAsia="Arial"/>
          <w:sz w:val="22"/>
          <w:szCs w:val="22"/>
          <w:lang w:val="en-US"/>
        </w:rPr>
        <w:t>for groupings</w:t>
      </w:r>
      <w:r w:rsidRPr="00893387">
        <w:rPr>
          <w:rFonts w:eastAsia="Arial"/>
          <w:sz w:val="22"/>
          <w:szCs w:val="22"/>
          <w:lang w:val="en-US"/>
        </w:rPr>
        <w:t xml:space="preserve"> </w:t>
      </w:r>
      <w:r>
        <w:rPr>
          <w:rFonts w:eastAsia="Arial"/>
          <w:sz w:val="22"/>
          <w:szCs w:val="22"/>
          <w:lang w:val="en-US"/>
        </w:rPr>
        <w:t>(Scenario 2 – memberships ≤10 and &gt;10 years) would be appropriate to apply in the analysis for a subset of relevant National Report questions.</w:t>
      </w:r>
    </w:p>
    <w:p w14:paraId="603DC8CE" w14:textId="77777777" w:rsidR="00EE4B34" w:rsidRDefault="00EE4B34" w:rsidP="005359D1">
      <w:pPr>
        <w:widowControl w:val="0"/>
        <w:jc w:val="both"/>
        <w:rPr>
          <w:rFonts w:eastAsia="Arial"/>
          <w:b/>
        </w:rPr>
      </w:pPr>
    </w:p>
    <w:p w14:paraId="1427D354" w14:textId="64E68DC8" w:rsidR="00894B77" w:rsidRDefault="00EE4B34" w:rsidP="005359D1">
      <w:pPr>
        <w:spacing w:after="240" w:line="276" w:lineRule="auto"/>
        <w:jc w:val="both"/>
        <w:rPr>
          <w:rFonts w:eastAsia="Arial"/>
          <w:sz w:val="22"/>
          <w:szCs w:val="22"/>
          <w:highlight w:val="cyan"/>
          <w:lang w:val="en-US"/>
        </w:rPr>
      </w:pPr>
      <w:r>
        <w:rPr>
          <w:rFonts w:eastAsia="Arial"/>
          <w:sz w:val="22"/>
          <w:szCs w:val="22"/>
          <w:lang w:val="en-US"/>
        </w:rPr>
        <w:t xml:space="preserve">The Technical Committee agreed that overall, the case studies </w:t>
      </w:r>
      <w:r w:rsidR="009601A5">
        <w:rPr>
          <w:rFonts w:eastAsia="Arial"/>
          <w:sz w:val="22"/>
          <w:szCs w:val="22"/>
          <w:lang w:val="en-US"/>
        </w:rPr>
        <w:t xml:space="preserve">1-3 </w:t>
      </w:r>
      <w:r>
        <w:rPr>
          <w:rFonts w:eastAsia="Arial"/>
          <w:sz w:val="22"/>
          <w:szCs w:val="22"/>
          <w:lang w:val="en-US"/>
        </w:rPr>
        <w:t xml:space="preserve">indicated that there </w:t>
      </w:r>
      <w:r w:rsidRPr="00C93C22">
        <w:rPr>
          <w:rFonts w:eastAsia="Arial"/>
          <w:b/>
          <w:bCs/>
          <w:sz w:val="22"/>
          <w:szCs w:val="22"/>
          <w:lang w:val="en-US"/>
        </w:rPr>
        <w:t>did not seem to be a causal relationship between length of time that countries were party to AEWA and implementation</w:t>
      </w:r>
      <w:r>
        <w:rPr>
          <w:rFonts w:eastAsia="Arial"/>
          <w:sz w:val="22"/>
          <w:szCs w:val="22"/>
          <w:lang w:val="en-US"/>
        </w:rPr>
        <w:t xml:space="preserve">, and therefore that disaggregation to factor in the length of membership would not add value to the Analysis of National Reports to </w:t>
      </w:r>
      <w:r>
        <w:rPr>
          <w:rFonts w:eastAsia="Arial"/>
          <w:sz w:val="22"/>
          <w:szCs w:val="22"/>
          <w:lang w:val="en-US"/>
        </w:rPr>
        <w:lastRenderedPageBreak/>
        <w:t xml:space="preserve">MOP8. </w:t>
      </w:r>
      <w:r w:rsidR="003D0726">
        <w:rPr>
          <w:rFonts w:eastAsia="Arial"/>
          <w:sz w:val="22"/>
          <w:szCs w:val="22"/>
          <w:lang w:val="en-US"/>
        </w:rPr>
        <w:t xml:space="preserve">The Technical Committee therefore recommended that length of time should not be provided as an additional </w:t>
      </w:r>
      <w:r w:rsidR="004C6451">
        <w:rPr>
          <w:rFonts w:eastAsia="Arial"/>
          <w:sz w:val="22"/>
          <w:szCs w:val="22"/>
          <w:lang w:val="en-US"/>
        </w:rPr>
        <w:t>level of detail in the Analysis of National Reports in future.</w:t>
      </w:r>
      <w:r w:rsidR="00894B77" w:rsidRPr="00894B77">
        <w:rPr>
          <w:rFonts w:eastAsia="Arial"/>
          <w:sz w:val="22"/>
          <w:szCs w:val="22"/>
          <w:highlight w:val="cyan"/>
          <w:lang w:val="en-US"/>
        </w:rPr>
        <w:t xml:space="preserve"> </w:t>
      </w:r>
    </w:p>
    <w:p w14:paraId="2FA80BD5" w14:textId="4E02C4C9" w:rsidR="00894B77" w:rsidRDefault="00894B77" w:rsidP="005359D1">
      <w:pPr>
        <w:spacing w:after="240" w:line="276" w:lineRule="auto"/>
        <w:jc w:val="both"/>
        <w:rPr>
          <w:rFonts w:eastAsia="Arial"/>
          <w:sz w:val="22"/>
          <w:szCs w:val="22"/>
          <w:lang w:val="en-US"/>
        </w:rPr>
      </w:pPr>
      <w:r w:rsidRPr="00236B80">
        <w:rPr>
          <w:rFonts w:eastAsia="Arial"/>
          <w:sz w:val="22"/>
          <w:szCs w:val="22"/>
          <w:lang w:val="en-US"/>
        </w:rPr>
        <w:t xml:space="preserve">The Technical Committee requested two additional case studies to further test the </w:t>
      </w:r>
      <w:r w:rsidR="004F5D3E" w:rsidRPr="00236B80">
        <w:rPr>
          <w:rFonts w:eastAsia="Arial"/>
          <w:sz w:val="22"/>
          <w:szCs w:val="22"/>
          <w:lang w:val="en-US"/>
        </w:rPr>
        <w:t>hypothesis that</w:t>
      </w:r>
      <w:r w:rsidR="00113333" w:rsidRPr="00236B80">
        <w:rPr>
          <w:rFonts w:eastAsia="Arial"/>
          <w:sz w:val="22"/>
          <w:szCs w:val="22"/>
          <w:lang w:val="en-US"/>
        </w:rPr>
        <w:t xml:space="preserve"> length of membership influenced </w:t>
      </w:r>
      <w:r w:rsidR="00A73E00" w:rsidRPr="00236B80">
        <w:rPr>
          <w:rFonts w:eastAsia="Arial"/>
          <w:sz w:val="22"/>
          <w:szCs w:val="22"/>
          <w:lang w:val="en-US"/>
        </w:rPr>
        <w:t>the level of</w:t>
      </w:r>
      <w:r w:rsidR="00417942" w:rsidRPr="00236B80">
        <w:rPr>
          <w:rFonts w:eastAsia="Arial"/>
          <w:sz w:val="22"/>
          <w:szCs w:val="22"/>
          <w:lang w:val="en-US"/>
        </w:rPr>
        <w:t xml:space="preserve"> implementation</w:t>
      </w:r>
      <w:r w:rsidR="0051084D" w:rsidRPr="00236B80">
        <w:rPr>
          <w:rFonts w:eastAsia="Arial"/>
          <w:sz w:val="22"/>
          <w:szCs w:val="22"/>
          <w:lang w:val="en-US"/>
        </w:rPr>
        <w:t>.</w:t>
      </w:r>
      <w:r w:rsidR="002C2236" w:rsidRPr="00236B80">
        <w:rPr>
          <w:rFonts w:eastAsia="Arial"/>
          <w:sz w:val="22"/>
          <w:szCs w:val="22"/>
          <w:lang w:val="en-US"/>
        </w:rPr>
        <w:t xml:space="preserve"> </w:t>
      </w:r>
      <w:r w:rsidR="00244ED9">
        <w:rPr>
          <w:rFonts w:eastAsia="Arial"/>
          <w:sz w:val="22"/>
          <w:szCs w:val="22"/>
          <w:lang w:val="en-US"/>
        </w:rPr>
        <w:t>The a</w:t>
      </w:r>
      <w:r w:rsidRPr="00500D08">
        <w:rPr>
          <w:rFonts w:eastAsia="Arial"/>
          <w:sz w:val="22"/>
          <w:szCs w:val="22"/>
          <w:lang w:val="en-US"/>
        </w:rPr>
        <w:t xml:space="preserve">ddition of the two case studies </w:t>
      </w:r>
      <w:r w:rsidR="0051084D">
        <w:rPr>
          <w:rFonts w:eastAsia="Arial"/>
          <w:sz w:val="22"/>
          <w:szCs w:val="22"/>
          <w:lang w:val="en-US"/>
        </w:rPr>
        <w:t xml:space="preserve">4 and 5 </w:t>
      </w:r>
      <w:r w:rsidRPr="00500D08">
        <w:rPr>
          <w:rFonts w:eastAsia="Arial"/>
          <w:sz w:val="22"/>
          <w:szCs w:val="22"/>
          <w:lang w:val="en-US"/>
        </w:rPr>
        <w:t xml:space="preserve">does not change </w:t>
      </w:r>
      <w:r w:rsidR="00236B80">
        <w:rPr>
          <w:rFonts w:eastAsia="Arial"/>
          <w:sz w:val="22"/>
          <w:szCs w:val="22"/>
          <w:lang w:val="en-US"/>
        </w:rPr>
        <w:t xml:space="preserve">the </w:t>
      </w:r>
      <w:r w:rsidRPr="00500D08">
        <w:rPr>
          <w:rFonts w:eastAsia="Arial"/>
          <w:sz w:val="22"/>
          <w:szCs w:val="22"/>
          <w:lang w:val="en-US"/>
        </w:rPr>
        <w:t>overall conclusion</w:t>
      </w:r>
      <w:r w:rsidR="004D3F2C">
        <w:rPr>
          <w:rFonts w:eastAsia="Arial"/>
          <w:sz w:val="22"/>
          <w:szCs w:val="22"/>
          <w:lang w:val="en-US"/>
        </w:rPr>
        <w:t xml:space="preserve">, </w:t>
      </w:r>
      <w:r w:rsidR="000C51C6">
        <w:rPr>
          <w:rFonts w:eastAsia="Arial"/>
          <w:sz w:val="22"/>
          <w:szCs w:val="22"/>
          <w:lang w:val="en-US"/>
        </w:rPr>
        <w:t xml:space="preserve">however, </w:t>
      </w:r>
      <w:r w:rsidR="004D3F2C">
        <w:rPr>
          <w:rFonts w:eastAsia="Arial"/>
          <w:sz w:val="22"/>
          <w:szCs w:val="22"/>
          <w:lang w:val="en-US"/>
        </w:rPr>
        <w:t>with implementation challenges still seen across all</w:t>
      </w:r>
      <w:r w:rsidR="008E69F0">
        <w:rPr>
          <w:rFonts w:eastAsia="Arial"/>
          <w:sz w:val="22"/>
          <w:szCs w:val="22"/>
          <w:lang w:val="en-US"/>
        </w:rPr>
        <w:t xml:space="preserve"> lengths of membership.</w:t>
      </w:r>
    </w:p>
    <w:p w14:paraId="76A816F6" w14:textId="1E23BB30" w:rsidR="000876AD" w:rsidRDefault="003337BF" w:rsidP="008C4871">
      <w:pPr>
        <w:spacing w:after="240" w:line="276" w:lineRule="auto"/>
        <w:jc w:val="both"/>
        <w:rPr>
          <w:rFonts w:eastAsia="Arial"/>
          <w:b/>
          <w:color w:val="2F5496" w:themeColor="accent1" w:themeShade="BF"/>
          <w:sz w:val="22"/>
          <w:szCs w:val="22"/>
          <w:lang w:val="en-US"/>
        </w:rPr>
      </w:pPr>
      <w:r>
        <w:rPr>
          <w:rFonts w:eastAsia="Arial"/>
          <w:sz w:val="22"/>
          <w:szCs w:val="22"/>
          <w:lang w:val="en-US"/>
        </w:rPr>
        <w:t xml:space="preserve">The Technical Committee </w:t>
      </w:r>
      <w:r w:rsidR="00EE4B34">
        <w:rPr>
          <w:rFonts w:eastAsia="Arial"/>
          <w:sz w:val="22"/>
          <w:szCs w:val="22"/>
          <w:lang w:val="en-US"/>
        </w:rPr>
        <w:t>suggested</w:t>
      </w:r>
      <w:r w:rsidR="004C6451">
        <w:rPr>
          <w:rFonts w:eastAsia="Arial"/>
          <w:sz w:val="22"/>
          <w:szCs w:val="22"/>
          <w:lang w:val="en-US"/>
        </w:rPr>
        <w:t>, however,</w:t>
      </w:r>
      <w:r w:rsidR="00EE4B34">
        <w:rPr>
          <w:rFonts w:eastAsia="Arial"/>
          <w:sz w:val="22"/>
          <w:szCs w:val="22"/>
          <w:lang w:val="en-US"/>
        </w:rPr>
        <w:t xml:space="preserve"> that </w:t>
      </w:r>
      <w:r w:rsidR="0012705E">
        <w:rPr>
          <w:rFonts w:eastAsia="Arial"/>
          <w:sz w:val="22"/>
          <w:szCs w:val="22"/>
          <w:lang w:val="en-US"/>
        </w:rPr>
        <w:t>the lack of a clear causal link</w:t>
      </w:r>
      <w:r w:rsidR="00D564A2">
        <w:rPr>
          <w:rFonts w:eastAsia="Arial"/>
          <w:sz w:val="22"/>
          <w:szCs w:val="22"/>
          <w:lang w:val="en-US"/>
        </w:rPr>
        <w:t xml:space="preserve"> was an important finding in </w:t>
      </w:r>
      <w:r w:rsidR="003A4575">
        <w:rPr>
          <w:rFonts w:eastAsia="Arial"/>
          <w:sz w:val="22"/>
          <w:szCs w:val="22"/>
          <w:lang w:val="en-US"/>
        </w:rPr>
        <w:t xml:space="preserve">and of </w:t>
      </w:r>
      <w:r w:rsidR="00D564A2">
        <w:rPr>
          <w:rFonts w:eastAsia="Arial"/>
          <w:sz w:val="22"/>
          <w:szCs w:val="22"/>
          <w:lang w:val="en-US"/>
        </w:rPr>
        <w:t xml:space="preserve">itself as it indicated that there may be </w:t>
      </w:r>
      <w:r w:rsidR="00300BA8">
        <w:rPr>
          <w:rFonts w:eastAsia="Arial"/>
          <w:sz w:val="22"/>
          <w:szCs w:val="22"/>
          <w:lang w:val="en-US"/>
        </w:rPr>
        <w:t xml:space="preserve">some </w:t>
      </w:r>
      <w:r w:rsidR="00D564A2">
        <w:rPr>
          <w:rFonts w:eastAsia="Arial"/>
          <w:sz w:val="22"/>
          <w:szCs w:val="22"/>
          <w:lang w:val="en-US"/>
        </w:rPr>
        <w:t>implementation challenge</w:t>
      </w:r>
      <w:r w:rsidR="00300BA8">
        <w:rPr>
          <w:rFonts w:eastAsia="Arial"/>
          <w:sz w:val="22"/>
          <w:szCs w:val="22"/>
          <w:lang w:val="en-US"/>
        </w:rPr>
        <w:t>s</w:t>
      </w:r>
      <w:r w:rsidR="00D564A2">
        <w:rPr>
          <w:rFonts w:eastAsia="Arial"/>
          <w:sz w:val="22"/>
          <w:szCs w:val="22"/>
          <w:lang w:val="en-US"/>
        </w:rPr>
        <w:t xml:space="preserve"> </w:t>
      </w:r>
      <w:r w:rsidR="00D92F4D">
        <w:rPr>
          <w:rFonts w:eastAsia="Arial"/>
          <w:sz w:val="22"/>
          <w:szCs w:val="22"/>
          <w:lang w:val="en-US"/>
        </w:rPr>
        <w:t xml:space="preserve">that </w:t>
      </w:r>
      <w:r w:rsidR="008A7179">
        <w:rPr>
          <w:rFonts w:eastAsia="Arial"/>
          <w:sz w:val="22"/>
          <w:szCs w:val="22"/>
          <w:lang w:val="en-US"/>
        </w:rPr>
        <w:t xml:space="preserve">some </w:t>
      </w:r>
      <w:r w:rsidR="00D92F4D">
        <w:rPr>
          <w:rFonts w:eastAsia="Arial"/>
          <w:sz w:val="22"/>
          <w:szCs w:val="22"/>
          <w:lang w:val="en-US"/>
        </w:rPr>
        <w:t xml:space="preserve">Parties face </w:t>
      </w:r>
      <w:r w:rsidR="008A7179">
        <w:rPr>
          <w:rFonts w:eastAsia="Arial"/>
          <w:sz w:val="22"/>
          <w:szCs w:val="22"/>
          <w:lang w:val="en-US"/>
        </w:rPr>
        <w:t>irrespective of length</w:t>
      </w:r>
      <w:r w:rsidR="001B7113">
        <w:rPr>
          <w:rFonts w:eastAsia="Arial"/>
          <w:sz w:val="22"/>
          <w:szCs w:val="22"/>
          <w:lang w:val="en-US"/>
        </w:rPr>
        <w:t xml:space="preserve"> of time</w:t>
      </w:r>
      <w:r w:rsidR="009C1968">
        <w:rPr>
          <w:rFonts w:eastAsia="Arial"/>
          <w:sz w:val="22"/>
          <w:szCs w:val="22"/>
          <w:lang w:val="en-US"/>
        </w:rPr>
        <w:t xml:space="preserve"> </w:t>
      </w:r>
      <w:r w:rsidR="003A4575">
        <w:rPr>
          <w:rFonts w:eastAsia="Arial"/>
          <w:sz w:val="22"/>
          <w:szCs w:val="22"/>
          <w:lang w:val="en-US"/>
        </w:rPr>
        <w:t xml:space="preserve">of membership </w:t>
      </w:r>
      <w:r w:rsidR="009C1968">
        <w:rPr>
          <w:rFonts w:eastAsia="Arial"/>
          <w:sz w:val="22"/>
          <w:szCs w:val="22"/>
          <w:lang w:val="en-US"/>
        </w:rPr>
        <w:t xml:space="preserve">(rather than </w:t>
      </w:r>
      <w:r w:rsidR="001B7113">
        <w:rPr>
          <w:rFonts w:eastAsia="Arial"/>
          <w:sz w:val="22"/>
          <w:szCs w:val="22"/>
          <w:lang w:val="en-US"/>
        </w:rPr>
        <w:t>only the</w:t>
      </w:r>
      <w:r w:rsidR="009C1968">
        <w:rPr>
          <w:rFonts w:eastAsia="Arial"/>
          <w:sz w:val="22"/>
          <w:szCs w:val="22"/>
          <w:lang w:val="en-US"/>
        </w:rPr>
        <w:t xml:space="preserve"> newer Parties</w:t>
      </w:r>
      <w:r w:rsidR="001B7113">
        <w:rPr>
          <w:rFonts w:eastAsia="Arial"/>
          <w:sz w:val="22"/>
          <w:szCs w:val="22"/>
          <w:lang w:val="en-US"/>
        </w:rPr>
        <w:t xml:space="preserve"> facing implementation challenges as they work to get relevant provisions in place</w:t>
      </w:r>
      <w:r w:rsidR="009C1968">
        <w:rPr>
          <w:rFonts w:eastAsia="Arial"/>
          <w:sz w:val="22"/>
          <w:szCs w:val="22"/>
          <w:lang w:val="en-US"/>
        </w:rPr>
        <w:t>)</w:t>
      </w:r>
      <w:r w:rsidR="00FD25B0">
        <w:rPr>
          <w:rFonts w:eastAsia="Arial"/>
          <w:sz w:val="22"/>
          <w:szCs w:val="22"/>
          <w:lang w:val="en-US"/>
        </w:rPr>
        <w:t xml:space="preserve">. The Technical Committee </w:t>
      </w:r>
      <w:r w:rsidR="008C4871">
        <w:rPr>
          <w:rFonts w:eastAsia="Arial"/>
          <w:sz w:val="22"/>
          <w:szCs w:val="22"/>
          <w:lang w:val="en-US"/>
        </w:rPr>
        <w:t xml:space="preserve">discussed that </w:t>
      </w:r>
      <w:r w:rsidR="009C1968">
        <w:rPr>
          <w:rFonts w:eastAsia="Arial"/>
          <w:sz w:val="22"/>
          <w:szCs w:val="22"/>
          <w:lang w:val="en-US"/>
        </w:rPr>
        <w:t xml:space="preserve">a firmer understanding of root causes for this </w:t>
      </w:r>
      <w:r w:rsidR="00C063DF">
        <w:rPr>
          <w:rFonts w:eastAsia="Arial"/>
          <w:sz w:val="22"/>
          <w:szCs w:val="22"/>
          <w:lang w:val="en-US"/>
        </w:rPr>
        <w:t xml:space="preserve">may be </w:t>
      </w:r>
      <w:r w:rsidR="008C4871">
        <w:rPr>
          <w:rFonts w:eastAsia="Arial"/>
          <w:sz w:val="22"/>
          <w:szCs w:val="22"/>
          <w:lang w:val="en-US"/>
        </w:rPr>
        <w:t>beneficial</w:t>
      </w:r>
      <w:r w:rsidR="00C063DF">
        <w:rPr>
          <w:rFonts w:eastAsia="Arial"/>
          <w:sz w:val="22"/>
          <w:szCs w:val="22"/>
          <w:lang w:val="en-US"/>
        </w:rPr>
        <w:t xml:space="preserve"> to </w:t>
      </w:r>
      <w:r w:rsidR="008C4871">
        <w:rPr>
          <w:rFonts w:eastAsia="Arial"/>
          <w:sz w:val="22"/>
          <w:szCs w:val="22"/>
          <w:lang w:val="en-US"/>
        </w:rPr>
        <w:t xml:space="preserve">further </w:t>
      </w:r>
      <w:r w:rsidR="00C063DF">
        <w:rPr>
          <w:rFonts w:eastAsia="Arial"/>
          <w:sz w:val="22"/>
          <w:szCs w:val="22"/>
          <w:lang w:val="en-US"/>
        </w:rPr>
        <w:t>enhance implementation of key AEWA provisions</w:t>
      </w:r>
      <w:r w:rsidR="000E75E6">
        <w:rPr>
          <w:rFonts w:eastAsia="Arial"/>
          <w:sz w:val="22"/>
          <w:szCs w:val="22"/>
          <w:lang w:val="en-US"/>
        </w:rPr>
        <w:t xml:space="preserve">, and that consideration should be given </w:t>
      </w:r>
      <w:r w:rsidR="00D8177B">
        <w:rPr>
          <w:rFonts w:eastAsia="Arial"/>
          <w:sz w:val="22"/>
          <w:szCs w:val="22"/>
          <w:lang w:val="en-US"/>
        </w:rPr>
        <w:t xml:space="preserve">as to whether </w:t>
      </w:r>
      <w:r w:rsidR="008D31B2">
        <w:rPr>
          <w:rFonts w:eastAsia="Arial"/>
          <w:sz w:val="22"/>
          <w:szCs w:val="22"/>
          <w:lang w:val="en-US"/>
        </w:rPr>
        <w:t xml:space="preserve">any specific metrics for causal analyses </w:t>
      </w:r>
      <w:r w:rsidR="00270077">
        <w:rPr>
          <w:rFonts w:eastAsia="Arial"/>
          <w:sz w:val="22"/>
          <w:szCs w:val="22"/>
          <w:lang w:val="en-US"/>
        </w:rPr>
        <w:t xml:space="preserve">needed to </w:t>
      </w:r>
      <w:r w:rsidR="008D31B2">
        <w:rPr>
          <w:rFonts w:eastAsia="Arial"/>
          <w:sz w:val="22"/>
          <w:szCs w:val="22"/>
          <w:lang w:val="en-US"/>
        </w:rPr>
        <w:t>be collected</w:t>
      </w:r>
      <w:r w:rsidR="004B0A45">
        <w:rPr>
          <w:rFonts w:eastAsia="Arial"/>
          <w:sz w:val="22"/>
          <w:szCs w:val="22"/>
          <w:lang w:val="en-US"/>
        </w:rPr>
        <w:t xml:space="preserve"> </w:t>
      </w:r>
      <w:r w:rsidR="00BC732A">
        <w:rPr>
          <w:rFonts w:eastAsia="Arial"/>
          <w:sz w:val="22"/>
          <w:szCs w:val="22"/>
          <w:lang w:val="en-US"/>
        </w:rPr>
        <w:t xml:space="preserve">through future </w:t>
      </w:r>
      <w:r w:rsidR="003E65D0">
        <w:rPr>
          <w:rFonts w:eastAsia="Arial"/>
          <w:sz w:val="22"/>
          <w:szCs w:val="22"/>
          <w:lang w:val="en-US"/>
        </w:rPr>
        <w:t>revisions of the national reporting template.</w:t>
      </w:r>
      <w:r w:rsidR="00C063DF">
        <w:rPr>
          <w:rFonts w:eastAsia="Arial"/>
          <w:sz w:val="22"/>
          <w:szCs w:val="22"/>
          <w:lang w:val="en-US"/>
        </w:rPr>
        <w:t xml:space="preserve"> </w:t>
      </w:r>
      <w:r w:rsidR="00AB67CC">
        <w:rPr>
          <w:rFonts w:eastAsia="Arial"/>
          <w:sz w:val="22"/>
          <w:szCs w:val="22"/>
          <w:lang w:val="en-US"/>
        </w:rPr>
        <w:t xml:space="preserve">Understanding </w:t>
      </w:r>
      <w:r w:rsidR="004B0A45">
        <w:rPr>
          <w:rFonts w:eastAsia="Arial"/>
          <w:sz w:val="22"/>
          <w:szCs w:val="22"/>
          <w:lang w:val="en-US"/>
        </w:rPr>
        <w:t xml:space="preserve">causes of </w:t>
      </w:r>
      <w:r w:rsidR="0037600F">
        <w:rPr>
          <w:rFonts w:eastAsia="Arial"/>
          <w:sz w:val="22"/>
          <w:szCs w:val="22"/>
          <w:lang w:val="en-US"/>
        </w:rPr>
        <w:t xml:space="preserve">implementation challenges </w:t>
      </w:r>
      <w:r w:rsidR="00AB67CC">
        <w:rPr>
          <w:rFonts w:eastAsia="Arial"/>
          <w:sz w:val="22"/>
          <w:szCs w:val="22"/>
          <w:lang w:val="en-US"/>
        </w:rPr>
        <w:t>better could also aid in prioritization of funding, capacity building and technical support</w:t>
      </w:r>
      <w:r w:rsidR="009E1F49">
        <w:rPr>
          <w:rFonts w:eastAsia="Arial"/>
          <w:sz w:val="22"/>
          <w:szCs w:val="22"/>
          <w:lang w:val="en-US"/>
        </w:rPr>
        <w:t xml:space="preserve">. </w:t>
      </w:r>
      <w:r w:rsidR="000876AD">
        <w:rPr>
          <w:rFonts w:eastAsia="Arial"/>
          <w:b/>
          <w:color w:val="2F5496" w:themeColor="accent1" w:themeShade="BF"/>
          <w:sz w:val="22"/>
          <w:szCs w:val="22"/>
          <w:lang w:val="en-US"/>
        </w:rPr>
        <w:br w:type="page"/>
      </w:r>
    </w:p>
    <w:p w14:paraId="51870564" w14:textId="1464B608" w:rsidR="00EE4B34" w:rsidRPr="00993612" w:rsidRDefault="00FE1DB9" w:rsidP="00993612">
      <w:pPr>
        <w:spacing w:after="240" w:line="276" w:lineRule="auto"/>
        <w:rPr>
          <w:rFonts w:eastAsia="Arial"/>
          <w:b/>
          <w:color w:val="2F5496" w:themeColor="accent1" w:themeShade="BF"/>
          <w:sz w:val="22"/>
          <w:szCs w:val="22"/>
          <w:lang w:val="en-US"/>
        </w:rPr>
      </w:pPr>
      <w:r w:rsidRPr="00993612">
        <w:rPr>
          <w:rFonts w:eastAsia="Arial"/>
          <w:b/>
          <w:color w:val="2F5496" w:themeColor="accent1" w:themeShade="BF"/>
          <w:sz w:val="22"/>
          <w:szCs w:val="22"/>
          <w:lang w:val="en-US"/>
        </w:rPr>
        <w:lastRenderedPageBreak/>
        <w:t>Annex I: Case Studies exploring the relationship between length of AEWA membership and implementation</w:t>
      </w:r>
    </w:p>
    <w:p w14:paraId="5D46CE06" w14:textId="61DAFF6D" w:rsidR="000756CF" w:rsidRPr="00515765" w:rsidRDefault="000756CF" w:rsidP="00DE7085">
      <w:pPr>
        <w:spacing w:after="240" w:line="276" w:lineRule="auto"/>
        <w:jc w:val="both"/>
        <w:rPr>
          <w:rFonts w:eastAsia="Arial"/>
          <w:sz w:val="22"/>
          <w:szCs w:val="22"/>
          <w:lang w:val="en-US"/>
        </w:rPr>
      </w:pPr>
      <w:r w:rsidRPr="00515765">
        <w:rPr>
          <w:rFonts w:eastAsia="Arial"/>
          <w:sz w:val="22"/>
          <w:szCs w:val="22"/>
          <w:lang w:val="en-US"/>
        </w:rPr>
        <w:t xml:space="preserve">Extract of </w:t>
      </w:r>
      <w:hyperlink r:id="rId11" w:history="1">
        <w:r w:rsidRPr="00515765">
          <w:rPr>
            <w:rStyle w:val="Hyperlink"/>
            <w:rFonts w:eastAsia="Arial"/>
            <w:sz w:val="22"/>
            <w:szCs w:val="22"/>
            <w:lang w:val="en-US"/>
          </w:rPr>
          <w:t>analysis presented to the 16</w:t>
        </w:r>
        <w:r w:rsidRPr="00515765">
          <w:rPr>
            <w:rStyle w:val="Hyperlink"/>
            <w:rFonts w:eastAsia="Arial"/>
            <w:sz w:val="22"/>
            <w:szCs w:val="22"/>
            <w:vertAlign w:val="superscript"/>
            <w:lang w:val="en-US"/>
          </w:rPr>
          <w:t>th</w:t>
        </w:r>
        <w:r w:rsidRPr="00515765">
          <w:rPr>
            <w:rStyle w:val="Hyperlink"/>
            <w:rFonts w:eastAsia="Arial"/>
            <w:sz w:val="22"/>
            <w:szCs w:val="22"/>
            <w:lang w:val="en-US"/>
          </w:rPr>
          <w:t xml:space="preserve"> Technical Committee</w:t>
        </w:r>
      </w:hyperlink>
      <w:r w:rsidR="005C7FD5">
        <w:rPr>
          <w:rStyle w:val="Hyperlink"/>
          <w:rFonts w:eastAsia="Arial"/>
          <w:sz w:val="22"/>
          <w:szCs w:val="22"/>
          <w:lang w:val="en-US"/>
        </w:rPr>
        <w:t xml:space="preserve"> (</w:t>
      </w:r>
      <w:r w:rsidR="00CE05F9">
        <w:rPr>
          <w:rStyle w:val="Hyperlink"/>
          <w:rFonts w:eastAsia="Arial"/>
          <w:sz w:val="22"/>
          <w:szCs w:val="22"/>
          <w:lang w:val="en-US"/>
        </w:rPr>
        <w:t xml:space="preserve">document </w:t>
      </w:r>
      <w:r w:rsidR="005C7FD5">
        <w:rPr>
          <w:rStyle w:val="Hyperlink"/>
          <w:rFonts w:eastAsia="Arial"/>
          <w:sz w:val="22"/>
          <w:szCs w:val="22"/>
          <w:lang w:val="en-US"/>
        </w:rPr>
        <w:t>UNEP/AEWA/TC16.47 Corr.1)</w:t>
      </w:r>
      <w:r w:rsidRPr="00515765">
        <w:rPr>
          <w:rFonts w:eastAsia="Arial"/>
          <w:sz w:val="22"/>
          <w:szCs w:val="22"/>
          <w:lang w:val="en-US"/>
        </w:rPr>
        <w:t>.</w:t>
      </w:r>
    </w:p>
    <w:p w14:paraId="0EF7FE95" w14:textId="204D4CBE" w:rsidR="0053775B" w:rsidRDefault="00DE7085" w:rsidP="00EB315B">
      <w:pPr>
        <w:spacing w:after="120" w:line="276" w:lineRule="auto"/>
        <w:jc w:val="both"/>
        <w:rPr>
          <w:rFonts w:eastAsia="Arial"/>
          <w:sz w:val="22"/>
          <w:szCs w:val="22"/>
          <w:lang w:val="en-US"/>
        </w:rPr>
      </w:pPr>
      <w:r w:rsidRPr="00515765">
        <w:rPr>
          <w:rFonts w:eastAsia="Arial"/>
          <w:sz w:val="22"/>
          <w:szCs w:val="22"/>
          <w:lang w:val="en-US"/>
        </w:rPr>
        <w:t xml:space="preserve">Case studies 1-3 were presented to the Technical Committee alongside a proposed way forward. Case studies 4 and 5 have been added to this document at the request of the Technical Committee. </w:t>
      </w:r>
    </w:p>
    <w:tbl>
      <w:tblPr>
        <w:tblStyle w:val="TableGrid"/>
        <w:tblW w:w="0" w:type="auto"/>
        <w:tblCellMar>
          <w:left w:w="0" w:type="dxa"/>
          <w:right w:w="0" w:type="dxa"/>
        </w:tblCellMar>
        <w:tblLook w:val="04A0" w:firstRow="1" w:lastRow="0" w:firstColumn="1" w:lastColumn="0" w:noHBand="0" w:noVBand="1"/>
      </w:tblPr>
      <w:tblGrid>
        <w:gridCol w:w="988"/>
        <w:gridCol w:w="9258"/>
      </w:tblGrid>
      <w:tr w:rsidR="00CA2E3F" w:rsidRPr="003756AD" w14:paraId="61F4BE81" w14:textId="77777777" w:rsidTr="005A71C6">
        <w:tc>
          <w:tcPr>
            <w:tcW w:w="988" w:type="dxa"/>
            <w:vAlign w:val="center"/>
          </w:tcPr>
          <w:p w14:paraId="5525B97D" w14:textId="77777777" w:rsidR="00CA2E3F" w:rsidRPr="003756AD" w:rsidRDefault="00CA2E3F" w:rsidP="00F845AD">
            <w:pPr>
              <w:widowControl w:val="0"/>
              <w:spacing w:before="60" w:after="60"/>
              <w:jc w:val="center"/>
              <w:rPr>
                <w:rFonts w:ascii="Times New Roman" w:eastAsia="Arial" w:hAnsi="Times New Roman"/>
                <w:b/>
                <w:bCs/>
                <w:sz w:val="18"/>
                <w:szCs w:val="18"/>
              </w:rPr>
            </w:pPr>
            <w:r w:rsidRPr="003756AD">
              <w:rPr>
                <w:rFonts w:ascii="Times New Roman" w:eastAsia="Arial" w:hAnsi="Times New Roman"/>
                <w:b/>
                <w:bCs/>
                <w:sz w:val="18"/>
                <w:szCs w:val="18"/>
              </w:rPr>
              <w:t>Case Study</w:t>
            </w:r>
          </w:p>
        </w:tc>
        <w:tc>
          <w:tcPr>
            <w:tcW w:w="9258" w:type="dxa"/>
            <w:vAlign w:val="center"/>
          </w:tcPr>
          <w:p w14:paraId="2349D172" w14:textId="794CD849" w:rsidR="00CA2E3F" w:rsidRPr="003756AD" w:rsidRDefault="00CA2E3F" w:rsidP="00F845AD">
            <w:pPr>
              <w:widowControl w:val="0"/>
              <w:spacing w:before="60" w:after="60"/>
              <w:ind w:left="110"/>
              <w:rPr>
                <w:rFonts w:ascii="Times New Roman" w:eastAsia="Arial" w:hAnsi="Times New Roman"/>
                <w:b/>
                <w:bCs/>
                <w:sz w:val="18"/>
                <w:szCs w:val="18"/>
              </w:rPr>
            </w:pPr>
            <w:r w:rsidRPr="003756AD">
              <w:rPr>
                <w:rFonts w:ascii="Times New Roman" w:eastAsia="Arial" w:hAnsi="Times New Roman"/>
                <w:b/>
                <w:bCs/>
                <w:sz w:val="18"/>
                <w:szCs w:val="18"/>
              </w:rPr>
              <w:t>National Report question</w:t>
            </w:r>
            <w:r>
              <w:rPr>
                <w:rFonts w:ascii="Times New Roman" w:eastAsia="Arial" w:hAnsi="Times New Roman"/>
                <w:b/>
                <w:bCs/>
                <w:sz w:val="18"/>
                <w:szCs w:val="18"/>
              </w:rPr>
              <w:t>s</w:t>
            </w:r>
            <w:r w:rsidR="00453A26">
              <w:rPr>
                <w:rFonts w:ascii="Times New Roman" w:eastAsia="Arial" w:hAnsi="Times New Roman"/>
                <w:b/>
                <w:bCs/>
                <w:sz w:val="18"/>
                <w:szCs w:val="18"/>
              </w:rPr>
              <w:t xml:space="preserve"> from MOP7 National Report questionnaire</w:t>
            </w:r>
          </w:p>
        </w:tc>
      </w:tr>
      <w:tr w:rsidR="00CA2E3F" w:rsidRPr="00902A5B" w14:paraId="0442F060" w14:textId="77777777" w:rsidTr="005A71C6">
        <w:tc>
          <w:tcPr>
            <w:tcW w:w="988" w:type="dxa"/>
          </w:tcPr>
          <w:p w14:paraId="053D4EA2" w14:textId="77777777" w:rsidR="00CA2E3F" w:rsidRPr="00D0244F" w:rsidRDefault="00CA2E3F" w:rsidP="00F845AD">
            <w:pPr>
              <w:widowControl w:val="0"/>
              <w:spacing w:before="60" w:after="60"/>
              <w:jc w:val="center"/>
              <w:rPr>
                <w:rFonts w:ascii="Times New Roman" w:eastAsia="Arial" w:hAnsi="Times New Roman"/>
                <w:sz w:val="18"/>
                <w:szCs w:val="18"/>
              </w:rPr>
            </w:pPr>
            <w:r w:rsidRPr="00D0244F">
              <w:rPr>
                <w:rFonts w:ascii="Times New Roman" w:eastAsia="Arial" w:hAnsi="Times New Roman"/>
                <w:sz w:val="18"/>
                <w:szCs w:val="18"/>
              </w:rPr>
              <w:t>1</w:t>
            </w:r>
          </w:p>
        </w:tc>
        <w:tc>
          <w:tcPr>
            <w:tcW w:w="9258" w:type="dxa"/>
            <w:vAlign w:val="bottom"/>
          </w:tcPr>
          <w:p w14:paraId="1BFE4251" w14:textId="0D75C796" w:rsidR="00CA2E3F" w:rsidRPr="00D0244F" w:rsidRDefault="00AB351A" w:rsidP="00F845AD">
            <w:pPr>
              <w:widowControl w:val="0"/>
              <w:spacing w:before="60" w:after="60"/>
              <w:ind w:left="110"/>
              <w:rPr>
                <w:rFonts w:ascii="Times New Roman" w:eastAsia="Arial" w:hAnsi="Times New Roman"/>
                <w:sz w:val="18"/>
                <w:szCs w:val="18"/>
              </w:rPr>
            </w:pPr>
            <w:r>
              <w:rPr>
                <w:rFonts w:ascii="Times New Roman" w:eastAsia="Arial" w:hAnsi="Times New Roman"/>
                <w:sz w:val="18"/>
                <w:szCs w:val="18"/>
              </w:rPr>
              <w:t>Q</w:t>
            </w:r>
            <w:r w:rsidR="00CA2E3F" w:rsidRPr="00D0244F">
              <w:rPr>
                <w:rFonts w:ascii="Times New Roman" w:eastAsia="Arial" w:hAnsi="Times New Roman"/>
                <w:sz w:val="18"/>
                <w:szCs w:val="18"/>
              </w:rPr>
              <w:t>34. Has your country phased out the use of lead shot for hunting in wetlands? (AEWA Action Plan, paragraph 4.1.4)</w:t>
            </w:r>
          </w:p>
        </w:tc>
      </w:tr>
      <w:tr w:rsidR="00CA2E3F" w:rsidRPr="00902A5B" w14:paraId="0A485D47" w14:textId="77777777" w:rsidTr="005A71C6">
        <w:tc>
          <w:tcPr>
            <w:tcW w:w="988" w:type="dxa"/>
          </w:tcPr>
          <w:p w14:paraId="170C4947" w14:textId="77777777" w:rsidR="00CA2E3F" w:rsidRPr="00D0244F" w:rsidRDefault="00CA2E3F" w:rsidP="00F845AD">
            <w:pPr>
              <w:widowControl w:val="0"/>
              <w:spacing w:before="60" w:after="60"/>
              <w:jc w:val="center"/>
              <w:rPr>
                <w:rFonts w:ascii="Times New Roman" w:eastAsia="Arial" w:hAnsi="Times New Roman"/>
                <w:sz w:val="18"/>
                <w:szCs w:val="18"/>
              </w:rPr>
            </w:pPr>
            <w:r w:rsidRPr="00D0244F">
              <w:rPr>
                <w:rFonts w:ascii="Times New Roman" w:eastAsia="Arial" w:hAnsi="Times New Roman"/>
                <w:sz w:val="18"/>
                <w:szCs w:val="18"/>
              </w:rPr>
              <w:t>2</w:t>
            </w:r>
          </w:p>
        </w:tc>
        <w:tc>
          <w:tcPr>
            <w:tcW w:w="9258" w:type="dxa"/>
            <w:vAlign w:val="bottom"/>
          </w:tcPr>
          <w:p w14:paraId="4D63D753" w14:textId="7A767C43" w:rsidR="00CA2E3F" w:rsidRPr="00D0244F" w:rsidRDefault="00AB351A" w:rsidP="00F845AD">
            <w:pPr>
              <w:widowControl w:val="0"/>
              <w:spacing w:before="60" w:after="60"/>
              <w:ind w:left="110"/>
              <w:rPr>
                <w:rFonts w:ascii="Times New Roman" w:eastAsia="Arial" w:hAnsi="Times New Roman"/>
                <w:sz w:val="18"/>
                <w:szCs w:val="18"/>
              </w:rPr>
            </w:pPr>
            <w:r>
              <w:rPr>
                <w:rFonts w:ascii="Times New Roman" w:eastAsia="Arial" w:hAnsi="Times New Roman"/>
                <w:sz w:val="18"/>
                <w:szCs w:val="18"/>
              </w:rPr>
              <w:t>Q</w:t>
            </w:r>
            <w:r w:rsidR="00CA2E3F" w:rsidRPr="00D0244F">
              <w:rPr>
                <w:rFonts w:ascii="Times New Roman" w:eastAsia="Arial" w:hAnsi="Times New Roman"/>
                <w:sz w:val="18"/>
                <w:szCs w:val="18"/>
              </w:rPr>
              <w:t>16. Is there a regulatory framework for re-establishments of species, including waterbirds, in your country? (AEWA Action Plan, paragraph 2.4)</w:t>
            </w:r>
          </w:p>
        </w:tc>
      </w:tr>
      <w:tr w:rsidR="00CA2E3F" w:rsidRPr="00902A5B" w14:paraId="6A235FAD" w14:textId="77777777" w:rsidTr="005A71C6">
        <w:tc>
          <w:tcPr>
            <w:tcW w:w="988" w:type="dxa"/>
          </w:tcPr>
          <w:p w14:paraId="152F2345" w14:textId="77777777" w:rsidR="00CA2E3F" w:rsidRPr="00D0244F" w:rsidRDefault="00CA2E3F" w:rsidP="00F845AD">
            <w:pPr>
              <w:widowControl w:val="0"/>
              <w:spacing w:before="60" w:after="60"/>
              <w:jc w:val="center"/>
              <w:rPr>
                <w:rFonts w:ascii="Times New Roman" w:eastAsia="Arial" w:hAnsi="Times New Roman"/>
                <w:sz w:val="18"/>
                <w:szCs w:val="18"/>
              </w:rPr>
            </w:pPr>
            <w:r w:rsidRPr="00D0244F">
              <w:rPr>
                <w:rFonts w:ascii="Times New Roman" w:eastAsia="Arial" w:hAnsi="Times New Roman"/>
                <w:sz w:val="18"/>
                <w:szCs w:val="18"/>
              </w:rPr>
              <w:t>3</w:t>
            </w:r>
          </w:p>
        </w:tc>
        <w:tc>
          <w:tcPr>
            <w:tcW w:w="9258" w:type="dxa"/>
            <w:vAlign w:val="bottom"/>
          </w:tcPr>
          <w:p w14:paraId="4C68C391" w14:textId="2E8A0E14" w:rsidR="00CA2E3F" w:rsidRPr="00D0244F" w:rsidRDefault="00AB351A" w:rsidP="00F845AD">
            <w:pPr>
              <w:widowControl w:val="0"/>
              <w:spacing w:before="60" w:after="60"/>
              <w:ind w:left="110"/>
              <w:rPr>
                <w:rFonts w:ascii="Times New Roman" w:eastAsia="Arial" w:hAnsi="Times New Roman"/>
                <w:sz w:val="18"/>
                <w:szCs w:val="18"/>
              </w:rPr>
            </w:pPr>
            <w:r>
              <w:rPr>
                <w:rFonts w:ascii="Times New Roman" w:eastAsia="Arial" w:hAnsi="Times New Roman"/>
                <w:sz w:val="18"/>
                <w:szCs w:val="18"/>
              </w:rPr>
              <w:t>Q</w:t>
            </w:r>
            <w:r w:rsidR="00CA2E3F" w:rsidRPr="00D0244F">
              <w:rPr>
                <w:rFonts w:ascii="Times New Roman" w:eastAsia="Arial" w:hAnsi="Times New Roman"/>
                <w:sz w:val="18"/>
                <w:szCs w:val="18"/>
              </w:rPr>
              <w:t>19. Does your country have legislation in place, which prohibits the introduction into the environment of non-native species of animals and plants which may be detrimental to migratory waterbirds? (AEWA Action Plan, paragraph 2.5.1)</w:t>
            </w:r>
          </w:p>
        </w:tc>
      </w:tr>
      <w:tr w:rsidR="00CA2E3F" w:rsidRPr="00902A5B" w14:paraId="598FF524" w14:textId="77777777" w:rsidTr="005A71C6">
        <w:tc>
          <w:tcPr>
            <w:tcW w:w="988" w:type="dxa"/>
          </w:tcPr>
          <w:p w14:paraId="6A1A4D0E" w14:textId="77777777" w:rsidR="00CA2E3F" w:rsidRPr="00D0244F" w:rsidRDefault="00CA2E3F" w:rsidP="00F845AD">
            <w:pPr>
              <w:widowControl w:val="0"/>
              <w:spacing w:before="60" w:after="60"/>
              <w:jc w:val="center"/>
              <w:rPr>
                <w:rFonts w:ascii="Times New Roman" w:eastAsia="Arial" w:hAnsi="Times New Roman"/>
                <w:sz w:val="18"/>
                <w:szCs w:val="18"/>
              </w:rPr>
            </w:pPr>
            <w:r w:rsidRPr="00D0244F">
              <w:rPr>
                <w:rFonts w:ascii="Times New Roman" w:eastAsia="Arial" w:hAnsi="Times New Roman"/>
                <w:sz w:val="18"/>
                <w:szCs w:val="18"/>
              </w:rPr>
              <w:t>4</w:t>
            </w:r>
          </w:p>
        </w:tc>
        <w:tc>
          <w:tcPr>
            <w:tcW w:w="9258" w:type="dxa"/>
            <w:vAlign w:val="bottom"/>
          </w:tcPr>
          <w:p w14:paraId="0E0B10CB" w14:textId="014AD2F0" w:rsidR="00CA2E3F" w:rsidRPr="004C2183" w:rsidRDefault="00AB351A" w:rsidP="00F845AD">
            <w:pPr>
              <w:widowControl w:val="0"/>
              <w:spacing w:before="60" w:after="60"/>
              <w:ind w:left="110"/>
              <w:rPr>
                <w:rFonts w:ascii="Times New Roman" w:eastAsia="Arial" w:hAnsi="Times New Roman"/>
                <w:sz w:val="18"/>
                <w:szCs w:val="18"/>
              </w:rPr>
            </w:pPr>
            <w:r>
              <w:rPr>
                <w:rFonts w:ascii="Times New Roman" w:eastAsia="Arial" w:hAnsi="Times New Roman"/>
                <w:sz w:val="18"/>
                <w:szCs w:val="18"/>
              </w:rPr>
              <w:t>Q</w:t>
            </w:r>
            <w:r w:rsidR="00CA2E3F">
              <w:rPr>
                <w:rFonts w:ascii="Times New Roman" w:eastAsia="Arial" w:hAnsi="Times New Roman"/>
                <w:sz w:val="18"/>
                <w:szCs w:val="18"/>
              </w:rPr>
              <w:t xml:space="preserve">25. </w:t>
            </w:r>
            <w:r w:rsidR="00CA2E3F" w:rsidRPr="00B750E6">
              <w:rPr>
                <w:rFonts w:ascii="Times New Roman" w:eastAsia="Arial" w:hAnsi="Times New Roman"/>
                <w:sz w:val="18"/>
                <w:szCs w:val="18"/>
              </w:rPr>
              <w:t xml:space="preserve">Does your country impose legislative requirements on zoos, private collections, etc. </w:t>
            </w:r>
            <w:proofErr w:type="gramStart"/>
            <w:r w:rsidR="00CA2E3F" w:rsidRPr="00B750E6">
              <w:rPr>
                <w:rFonts w:ascii="Times New Roman" w:eastAsia="Arial" w:hAnsi="Times New Roman"/>
                <w:sz w:val="18"/>
                <w:szCs w:val="18"/>
              </w:rPr>
              <w:t>in order to</w:t>
            </w:r>
            <w:proofErr w:type="gramEnd"/>
            <w:r w:rsidR="00CA2E3F" w:rsidRPr="00B750E6">
              <w:rPr>
                <w:rFonts w:ascii="Times New Roman" w:eastAsia="Arial" w:hAnsi="Times New Roman"/>
                <w:sz w:val="18"/>
                <w:szCs w:val="18"/>
              </w:rPr>
              <w:t xml:space="preserve"> avoid the accidental escape of captive animals belonging to non-native species which may be detrimental to migratory waterbirds? (AEWA Action Plan, paragraph 2.5.2)</w:t>
            </w:r>
          </w:p>
        </w:tc>
      </w:tr>
      <w:tr w:rsidR="00CA2E3F" w:rsidRPr="003012C0" w14:paraId="65692FBB" w14:textId="77777777" w:rsidTr="005A71C6">
        <w:tc>
          <w:tcPr>
            <w:tcW w:w="988" w:type="dxa"/>
          </w:tcPr>
          <w:p w14:paraId="02BC452B" w14:textId="77777777" w:rsidR="00CA2E3F" w:rsidRPr="00D0244F" w:rsidRDefault="00CA2E3F" w:rsidP="00F845AD">
            <w:pPr>
              <w:widowControl w:val="0"/>
              <w:spacing w:before="60" w:after="60"/>
              <w:jc w:val="center"/>
              <w:rPr>
                <w:rFonts w:ascii="Times New Roman" w:eastAsia="Arial" w:hAnsi="Times New Roman"/>
                <w:sz w:val="18"/>
                <w:szCs w:val="18"/>
              </w:rPr>
            </w:pPr>
            <w:r w:rsidRPr="00D0244F">
              <w:rPr>
                <w:rFonts w:ascii="Times New Roman" w:eastAsia="Arial" w:hAnsi="Times New Roman"/>
                <w:sz w:val="18"/>
                <w:szCs w:val="18"/>
              </w:rPr>
              <w:t>5</w:t>
            </w:r>
          </w:p>
        </w:tc>
        <w:tc>
          <w:tcPr>
            <w:tcW w:w="9258" w:type="dxa"/>
            <w:vAlign w:val="bottom"/>
          </w:tcPr>
          <w:p w14:paraId="0BB622FE" w14:textId="2E8AE11C" w:rsidR="00CA2E3F" w:rsidRPr="00E80559" w:rsidRDefault="00AB351A" w:rsidP="00F845AD">
            <w:pPr>
              <w:widowControl w:val="0"/>
              <w:spacing w:before="60" w:after="60"/>
              <w:ind w:left="110"/>
              <w:rPr>
                <w:rFonts w:ascii="Times New Roman" w:eastAsia="Arial" w:hAnsi="Times New Roman"/>
                <w:sz w:val="18"/>
                <w:szCs w:val="18"/>
              </w:rPr>
            </w:pPr>
            <w:r>
              <w:rPr>
                <w:rFonts w:ascii="Times New Roman" w:eastAsia="Arial" w:hAnsi="Times New Roman"/>
                <w:sz w:val="18"/>
                <w:szCs w:val="18"/>
              </w:rPr>
              <w:t>Q</w:t>
            </w:r>
            <w:r w:rsidR="00CA2E3F" w:rsidRPr="00E80559">
              <w:rPr>
                <w:rFonts w:ascii="Times New Roman" w:eastAsia="Arial" w:hAnsi="Times New Roman"/>
                <w:sz w:val="18"/>
                <w:szCs w:val="18"/>
              </w:rPr>
              <w:t>39. Has your country identified the network of all sites of international and national importance for the migratory waterbird species/populations listed on Table 1? (AEWA Action Plan, paragraph 3.1.2; AEWA Strategic Plan 2019-2027, Action 3.1(a))</w:t>
            </w:r>
          </w:p>
        </w:tc>
      </w:tr>
    </w:tbl>
    <w:p w14:paraId="50628ABE" w14:textId="6F96090A" w:rsidR="00A25AE8" w:rsidRDefault="00D2364F" w:rsidP="0082569E">
      <w:pPr>
        <w:spacing w:before="240" w:after="240" w:line="276" w:lineRule="auto"/>
        <w:jc w:val="both"/>
        <w:rPr>
          <w:rFonts w:eastAsia="Arial"/>
          <w:sz w:val="22"/>
          <w:szCs w:val="22"/>
          <w:lang w:val="en-US"/>
        </w:rPr>
      </w:pPr>
      <w:r>
        <w:rPr>
          <w:rFonts w:eastAsia="Arial"/>
          <w:sz w:val="22"/>
          <w:szCs w:val="22"/>
          <w:lang w:val="en-US"/>
        </w:rPr>
        <w:t>Three s</w:t>
      </w:r>
      <w:r w:rsidR="00CF5A07">
        <w:rPr>
          <w:rFonts w:eastAsia="Arial"/>
          <w:sz w:val="22"/>
          <w:szCs w:val="22"/>
          <w:lang w:val="en-US"/>
        </w:rPr>
        <w:t xml:space="preserve">cenarios were used in the case studies to explore the impact of </w:t>
      </w:r>
      <w:r w:rsidR="00742AB6">
        <w:rPr>
          <w:rFonts w:eastAsia="Arial"/>
          <w:sz w:val="22"/>
          <w:szCs w:val="22"/>
          <w:lang w:val="en-US"/>
        </w:rPr>
        <w:t xml:space="preserve">the length </w:t>
      </w:r>
      <w:r w:rsidR="00742AB6" w:rsidRPr="00742AB6">
        <w:rPr>
          <w:rFonts w:eastAsia="Arial"/>
          <w:sz w:val="22"/>
          <w:szCs w:val="22"/>
          <w:lang w:val="en-US"/>
        </w:rPr>
        <w:t>of time as an AEWA Contracting Party</w:t>
      </w:r>
      <w:r w:rsidR="00742AB6">
        <w:rPr>
          <w:rFonts w:eastAsia="Arial"/>
          <w:sz w:val="22"/>
          <w:szCs w:val="22"/>
          <w:lang w:val="en-US"/>
        </w:rPr>
        <w:t xml:space="preserve"> on implementation: scenario 1: </w:t>
      </w:r>
      <w:r w:rsidR="00682ECC">
        <w:rPr>
          <w:rFonts w:eastAsia="Arial"/>
          <w:sz w:val="22"/>
          <w:szCs w:val="22"/>
          <w:lang w:val="en-US"/>
        </w:rPr>
        <w:t xml:space="preserve">splitting Parties into groups of </w:t>
      </w:r>
      <w:r w:rsidR="00C00FA3">
        <w:rPr>
          <w:rFonts w:eastAsia="Arial"/>
          <w:sz w:val="22"/>
          <w:szCs w:val="22"/>
          <w:lang w:val="en-US"/>
        </w:rPr>
        <w:t>0-5, 6-10 and &gt;10 years of membership</w:t>
      </w:r>
      <w:r w:rsidR="00742AB6">
        <w:rPr>
          <w:rFonts w:eastAsia="Arial"/>
          <w:sz w:val="22"/>
          <w:szCs w:val="22"/>
          <w:lang w:val="en-US"/>
        </w:rPr>
        <w:t xml:space="preserve">, scenario 2: </w:t>
      </w:r>
      <w:r w:rsidR="00682ECC" w:rsidRPr="005359D1">
        <w:rPr>
          <w:rFonts w:eastAsia="Arial"/>
          <w:sz w:val="22"/>
          <w:szCs w:val="22"/>
          <w:lang w:val="en-US"/>
        </w:rPr>
        <w:t>groups of &lt;10 and &gt;10</w:t>
      </w:r>
      <w:r w:rsidR="00C00FA3">
        <w:rPr>
          <w:rFonts w:eastAsia="Arial"/>
          <w:sz w:val="22"/>
          <w:szCs w:val="22"/>
          <w:lang w:val="en-US"/>
        </w:rPr>
        <w:t xml:space="preserve"> years of membership</w:t>
      </w:r>
      <w:r w:rsidR="00682ECC">
        <w:rPr>
          <w:rFonts w:eastAsia="Arial"/>
          <w:sz w:val="22"/>
          <w:szCs w:val="22"/>
          <w:lang w:val="en-US"/>
        </w:rPr>
        <w:t>,</w:t>
      </w:r>
      <w:r w:rsidR="00742AB6">
        <w:rPr>
          <w:rFonts w:eastAsia="Arial"/>
          <w:sz w:val="22"/>
          <w:szCs w:val="22"/>
          <w:lang w:val="en-US"/>
        </w:rPr>
        <w:t xml:space="preserve"> and scenario 3: </w:t>
      </w:r>
      <w:r w:rsidR="005E5390">
        <w:rPr>
          <w:rFonts w:eastAsia="Arial"/>
          <w:sz w:val="22"/>
          <w:szCs w:val="22"/>
          <w:lang w:val="en-US"/>
        </w:rPr>
        <w:t>groups of &lt;5 and &gt;5 years of membership.</w:t>
      </w:r>
    </w:p>
    <w:p w14:paraId="73574DC8" w14:textId="241037B1" w:rsidR="00DE7085" w:rsidRDefault="00B130DA" w:rsidP="005932CA">
      <w:pPr>
        <w:spacing w:line="276" w:lineRule="auto"/>
        <w:jc w:val="both"/>
        <w:rPr>
          <w:rFonts w:eastAsia="Arial"/>
          <w:bCs/>
          <w:i/>
          <w:iCs/>
          <w:color w:val="2F5496" w:themeColor="accent1" w:themeShade="BF"/>
          <w:sz w:val="22"/>
          <w:szCs w:val="22"/>
          <w:lang w:val="en-US"/>
        </w:rPr>
      </w:pPr>
      <w:r w:rsidRPr="005359D1">
        <w:rPr>
          <w:rFonts w:eastAsia="Arial"/>
          <w:sz w:val="22"/>
          <w:szCs w:val="22"/>
          <w:lang w:val="en-US"/>
        </w:rPr>
        <w:t>From</w:t>
      </w:r>
      <w:r w:rsidR="00B21FC8" w:rsidRPr="005359D1">
        <w:rPr>
          <w:rFonts w:eastAsia="Arial"/>
          <w:sz w:val="22"/>
          <w:szCs w:val="22"/>
          <w:lang w:val="en-US"/>
        </w:rPr>
        <w:t xml:space="preserve"> the </w:t>
      </w:r>
      <w:r w:rsidRPr="005359D1">
        <w:rPr>
          <w:rFonts w:eastAsia="Arial"/>
          <w:sz w:val="22"/>
          <w:szCs w:val="22"/>
          <w:lang w:val="en-US"/>
        </w:rPr>
        <w:t xml:space="preserve">initial </w:t>
      </w:r>
      <w:r w:rsidR="00B21FC8" w:rsidRPr="005359D1">
        <w:rPr>
          <w:rFonts w:eastAsia="Arial"/>
          <w:sz w:val="22"/>
          <w:szCs w:val="22"/>
          <w:lang w:val="en-US"/>
        </w:rPr>
        <w:t>analysis of case studies 1-3, scenario 2 (splitting Parties into groups of &lt;10 and &gt;10</w:t>
      </w:r>
      <w:r w:rsidR="006A70B8">
        <w:rPr>
          <w:rFonts w:eastAsia="Arial"/>
          <w:sz w:val="22"/>
          <w:szCs w:val="22"/>
          <w:lang w:val="en-US"/>
        </w:rPr>
        <w:t xml:space="preserve"> years of membership</w:t>
      </w:r>
      <w:r w:rsidR="00B21FC8" w:rsidRPr="005359D1">
        <w:rPr>
          <w:rFonts w:eastAsia="Arial"/>
          <w:sz w:val="22"/>
          <w:szCs w:val="22"/>
          <w:lang w:val="en-US"/>
        </w:rPr>
        <w:t xml:space="preserve">) </w:t>
      </w:r>
      <w:r w:rsidR="00FF3202" w:rsidRPr="005359D1">
        <w:rPr>
          <w:rFonts w:eastAsia="Arial"/>
          <w:sz w:val="22"/>
          <w:szCs w:val="22"/>
          <w:lang w:val="en-US"/>
        </w:rPr>
        <w:t>was considered to provide the most valuable disaggregation</w:t>
      </w:r>
      <w:r w:rsidR="00F11E5B" w:rsidRPr="005359D1">
        <w:rPr>
          <w:rFonts w:eastAsia="Arial"/>
          <w:sz w:val="22"/>
          <w:szCs w:val="22"/>
          <w:lang w:val="en-US"/>
        </w:rPr>
        <w:t xml:space="preserve">, </w:t>
      </w:r>
      <w:proofErr w:type="gramStart"/>
      <w:r w:rsidR="00F11E5B" w:rsidRPr="005359D1">
        <w:rPr>
          <w:rFonts w:eastAsia="Arial"/>
          <w:sz w:val="22"/>
          <w:szCs w:val="22"/>
          <w:lang w:val="en-US"/>
        </w:rPr>
        <w:t>in order to</w:t>
      </w:r>
      <w:proofErr w:type="gramEnd"/>
      <w:r w:rsidR="0015688A" w:rsidRPr="005359D1">
        <w:rPr>
          <w:rFonts w:eastAsia="Arial"/>
          <w:sz w:val="22"/>
          <w:szCs w:val="22"/>
          <w:lang w:val="en-US"/>
        </w:rPr>
        <w:t xml:space="preserve"> </w:t>
      </w:r>
      <w:r w:rsidR="00DB4928" w:rsidRPr="005359D1">
        <w:rPr>
          <w:rFonts w:eastAsia="Arial"/>
          <w:sz w:val="22"/>
          <w:szCs w:val="22"/>
          <w:lang w:val="en-US"/>
        </w:rPr>
        <w:t>mitigate</w:t>
      </w:r>
      <w:r w:rsidR="0015688A" w:rsidRPr="005359D1">
        <w:rPr>
          <w:rFonts w:eastAsia="Arial"/>
          <w:sz w:val="22"/>
          <w:szCs w:val="22"/>
          <w:lang w:val="en-US"/>
        </w:rPr>
        <w:t xml:space="preserve"> the combined effects of </w:t>
      </w:r>
      <w:r w:rsidR="00614BD8" w:rsidRPr="005359D1">
        <w:rPr>
          <w:rFonts w:eastAsia="Arial"/>
          <w:sz w:val="22"/>
          <w:szCs w:val="22"/>
          <w:lang w:val="en-US"/>
        </w:rPr>
        <w:t>a comparatively small number of Parties and high proportion of non-submission in th</w:t>
      </w:r>
      <w:r w:rsidR="00444D18">
        <w:rPr>
          <w:rFonts w:eastAsia="Arial"/>
          <w:sz w:val="22"/>
          <w:szCs w:val="22"/>
          <w:lang w:val="en-US"/>
        </w:rPr>
        <w:t>os</w:t>
      </w:r>
      <w:r w:rsidR="00614BD8" w:rsidRPr="005359D1">
        <w:rPr>
          <w:rFonts w:eastAsia="Arial"/>
          <w:sz w:val="22"/>
          <w:szCs w:val="22"/>
          <w:lang w:val="en-US"/>
        </w:rPr>
        <w:t xml:space="preserve">e </w:t>
      </w:r>
      <w:r w:rsidR="003175F3" w:rsidRPr="005359D1">
        <w:rPr>
          <w:rFonts w:eastAsia="Arial"/>
          <w:sz w:val="22"/>
          <w:szCs w:val="22"/>
          <w:lang w:val="en-US"/>
        </w:rPr>
        <w:t xml:space="preserve">Parties that have joined within the last 5 years based on reporting rates to MOP7. </w:t>
      </w:r>
      <w:r w:rsidR="005231EF" w:rsidRPr="005359D1">
        <w:rPr>
          <w:rFonts w:eastAsia="Arial"/>
          <w:sz w:val="22"/>
          <w:szCs w:val="22"/>
          <w:lang w:val="en-US"/>
        </w:rPr>
        <w:t xml:space="preserve">However, as submission and implementation challenges were seen across the </w:t>
      </w:r>
      <w:r w:rsidR="008A6317" w:rsidRPr="005359D1">
        <w:rPr>
          <w:rFonts w:eastAsia="Arial"/>
          <w:sz w:val="22"/>
          <w:szCs w:val="22"/>
          <w:lang w:val="en-US"/>
        </w:rPr>
        <w:t xml:space="preserve">various lengths of membership, </w:t>
      </w:r>
      <w:r w:rsidR="001F73D2" w:rsidRPr="005359D1">
        <w:rPr>
          <w:rFonts w:eastAsia="Arial"/>
          <w:sz w:val="22"/>
          <w:szCs w:val="22"/>
          <w:lang w:val="en-US"/>
        </w:rPr>
        <w:t>it was concluded that there was limited value in</w:t>
      </w:r>
      <w:r w:rsidR="00C41E01" w:rsidRPr="005359D1">
        <w:rPr>
          <w:rFonts w:eastAsia="Arial"/>
          <w:sz w:val="22"/>
          <w:szCs w:val="22"/>
          <w:lang w:val="en-US"/>
        </w:rPr>
        <w:t xml:space="preserve"> including the additional break-down of results throughout the report and that it may instead confuse the</w:t>
      </w:r>
      <w:r w:rsidR="006A2A40" w:rsidRPr="005359D1">
        <w:rPr>
          <w:rFonts w:eastAsia="Arial"/>
          <w:sz w:val="22"/>
          <w:szCs w:val="22"/>
          <w:lang w:val="en-US"/>
        </w:rPr>
        <w:t xml:space="preserve"> picture on the overall implementation by providing too much data. </w:t>
      </w:r>
      <w:r w:rsidR="000C3D34" w:rsidRPr="005359D1">
        <w:rPr>
          <w:rFonts w:eastAsia="Arial"/>
          <w:sz w:val="22"/>
          <w:szCs w:val="22"/>
          <w:lang w:val="en-US"/>
        </w:rPr>
        <w:t xml:space="preserve">It was </w:t>
      </w:r>
      <w:r w:rsidR="00E306CE" w:rsidRPr="005359D1">
        <w:rPr>
          <w:rFonts w:eastAsia="Arial"/>
          <w:sz w:val="22"/>
          <w:szCs w:val="22"/>
          <w:lang w:val="en-US"/>
        </w:rPr>
        <w:t>suggested</w:t>
      </w:r>
      <w:r w:rsidR="000C3D34" w:rsidRPr="005359D1">
        <w:rPr>
          <w:rFonts w:eastAsia="Arial"/>
          <w:sz w:val="22"/>
          <w:szCs w:val="22"/>
          <w:lang w:val="en-US"/>
        </w:rPr>
        <w:t xml:space="preserve"> that </w:t>
      </w:r>
      <w:r w:rsidR="00D34CA0" w:rsidRPr="005359D1">
        <w:rPr>
          <w:rFonts w:eastAsia="Arial"/>
          <w:sz w:val="22"/>
          <w:szCs w:val="22"/>
          <w:lang w:val="en-US"/>
        </w:rPr>
        <w:t xml:space="preserve">disaggregation as per scenario 2 could be </w:t>
      </w:r>
      <w:r w:rsidR="00E306CE" w:rsidRPr="005359D1">
        <w:rPr>
          <w:rFonts w:eastAsia="Arial"/>
          <w:sz w:val="22"/>
          <w:szCs w:val="22"/>
          <w:lang w:val="en-US"/>
        </w:rPr>
        <w:t xml:space="preserve">provided as a high-level summary of overall reporting rates </w:t>
      </w:r>
      <w:r w:rsidR="00BE6CC6" w:rsidRPr="005359D1">
        <w:rPr>
          <w:rFonts w:eastAsia="Arial"/>
          <w:sz w:val="22"/>
          <w:szCs w:val="22"/>
          <w:lang w:val="en-US"/>
        </w:rPr>
        <w:t>to provide context on the reporting rates and overall levels of implementation</w:t>
      </w:r>
      <w:r w:rsidR="00EA54CF" w:rsidRPr="005359D1">
        <w:rPr>
          <w:rFonts w:eastAsia="Arial"/>
          <w:sz w:val="22"/>
          <w:szCs w:val="22"/>
          <w:lang w:val="en-US"/>
        </w:rPr>
        <w:t>, and if desired, for a small selection of relevant, priority questions.</w:t>
      </w:r>
    </w:p>
    <w:p w14:paraId="20E8A60E" w14:textId="77777777" w:rsidR="007B7E8F" w:rsidRDefault="007B7E8F" w:rsidP="00893387">
      <w:pPr>
        <w:spacing w:line="276" w:lineRule="auto"/>
        <w:rPr>
          <w:rFonts w:eastAsia="Arial"/>
          <w:bCs/>
          <w:i/>
          <w:iCs/>
          <w:color w:val="2F5496" w:themeColor="accent1" w:themeShade="BF"/>
          <w:sz w:val="22"/>
          <w:szCs w:val="22"/>
          <w:lang w:val="en-US"/>
        </w:rPr>
      </w:pPr>
    </w:p>
    <w:p w14:paraId="5DD9E377" w14:textId="7D139565" w:rsidR="005A01E1" w:rsidRDefault="009E3596" w:rsidP="006A70B8">
      <w:pPr>
        <w:keepLines/>
        <w:spacing w:after="120" w:line="276" w:lineRule="auto"/>
        <w:rPr>
          <w:rFonts w:eastAsia="Arial"/>
          <w:bCs/>
          <w:i/>
          <w:iCs/>
          <w:color w:val="2F5496" w:themeColor="accent1" w:themeShade="BF"/>
          <w:sz w:val="22"/>
          <w:szCs w:val="22"/>
          <w:lang w:val="en-US"/>
        </w:rPr>
      </w:pPr>
      <w:r>
        <w:rPr>
          <w:rFonts w:eastAsia="Arial"/>
          <w:bCs/>
          <w:i/>
          <w:iCs/>
          <w:color w:val="2F5496" w:themeColor="accent1" w:themeShade="BF"/>
          <w:sz w:val="22"/>
          <w:szCs w:val="22"/>
          <w:lang w:val="en-US"/>
        </w:rPr>
        <w:t>Case Study</w:t>
      </w:r>
      <w:r w:rsidR="008328C7">
        <w:rPr>
          <w:rFonts w:eastAsia="Arial"/>
          <w:bCs/>
          <w:i/>
          <w:iCs/>
          <w:color w:val="2F5496" w:themeColor="accent1" w:themeShade="BF"/>
          <w:sz w:val="22"/>
          <w:szCs w:val="22"/>
          <w:lang w:val="en-US"/>
        </w:rPr>
        <w:t xml:space="preserve"> </w:t>
      </w:r>
      <w:r w:rsidR="00642EF2">
        <w:rPr>
          <w:rFonts w:eastAsia="Arial"/>
          <w:bCs/>
          <w:i/>
          <w:iCs/>
          <w:color w:val="2F5496" w:themeColor="accent1" w:themeShade="BF"/>
          <w:sz w:val="22"/>
          <w:szCs w:val="22"/>
          <w:lang w:val="en-US"/>
        </w:rPr>
        <w:t>1</w:t>
      </w:r>
      <w:r>
        <w:rPr>
          <w:rFonts w:eastAsia="Arial"/>
          <w:bCs/>
          <w:i/>
          <w:iCs/>
          <w:color w:val="2F5496" w:themeColor="accent1" w:themeShade="BF"/>
          <w:sz w:val="22"/>
          <w:szCs w:val="22"/>
          <w:lang w:val="en-US"/>
        </w:rPr>
        <w:t xml:space="preserve">:  Question </w:t>
      </w:r>
      <w:r w:rsidR="00D15C79" w:rsidRPr="00A002F8">
        <w:rPr>
          <w:rFonts w:eastAsia="Arial"/>
          <w:bCs/>
          <w:i/>
          <w:iCs/>
          <w:color w:val="2F5496" w:themeColor="accent1" w:themeShade="BF"/>
          <w:sz w:val="22"/>
          <w:szCs w:val="22"/>
          <w:lang w:val="en-US"/>
        </w:rPr>
        <w:t>34. Has your country phased out the use of lead shot for hunting in wetlands? (AEWA Action Plan, paragraph 4.1.4)</w:t>
      </w:r>
      <w:r w:rsidR="007C512E">
        <w:rPr>
          <w:rFonts w:eastAsia="Arial"/>
          <w:bCs/>
          <w:i/>
          <w:iCs/>
          <w:color w:val="2F5496" w:themeColor="accent1" w:themeShade="BF"/>
          <w:sz w:val="22"/>
          <w:szCs w:val="22"/>
          <w:lang w:val="en-US"/>
        </w:rPr>
        <w:t xml:space="preserve"> </w:t>
      </w:r>
    </w:p>
    <w:p w14:paraId="767ED6FB" w14:textId="09A5BAD8" w:rsidR="003740A4" w:rsidRPr="003740A4" w:rsidRDefault="00116DF5" w:rsidP="00893387">
      <w:pPr>
        <w:spacing w:line="276" w:lineRule="auto"/>
        <w:rPr>
          <w:rFonts w:eastAsia="Arial"/>
          <w:bCs/>
          <w:sz w:val="22"/>
          <w:szCs w:val="22"/>
          <w:lang w:val="en-US"/>
        </w:rPr>
      </w:pPr>
      <w:r>
        <w:rPr>
          <w:rFonts w:eastAsia="Arial"/>
          <w:bCs/>
          <w:sz w:val="22"/>
          <w:szCs w:val="22"/>
          <w:lang w:val="en-US"/>
        </w:rPr>
        <w:t xml:space="preserve">A total of </w:t>
      </w:r>
      <w:r w:rsidR="00CD0FDC">
        <w:rPr>
          <w:rFonts w:eastAsia="Arial"/>
          <w:bCs/>
          <w:sz w:val="22"/>
          <w:szCs w:val="22"/>
          <w:lang w:val="en-US"/>
        </w:rPr>
        <w:t>23</w:t>
      </w:r>
      <w:r w:rsidR="00AC75B5">
        <w:rPr>
          <w:rFonts w:eastAsia="Arial"/>
          <w:bCs/>
          <w:sz w:val="22"/>
          <w:szCs w:val="22"/>
          <w:lang w:val="en-US"/>
        </w:rPr>
        <w:t xml:space="preserve"> Parties (</w:t>
      </w:r>
      <w:r w:rsidR="00CD0FDC">
        <w:rPr>
          <w:rFonts w:eastAsia="Arial"/>
          <w:bCs/>
          <w:sz w:val="22"/>
          <w:szCs w:val="22"/>
          <w:lang w:val="en-US"/>
        </w:rPr>
        <w:t>31</w:t>
      </w:r>
      <w:r w:rsidR="00AC75B5">
        <w:rPr>
          <w:rFonts w:eastAsia="Arial"/>
          <w:bCs/>
          <w:sz w:val="22"/>
          <w:szCs w:val="22"/>
          <w:lang w:val="en-US"/>
        </w:rPr>
        <w:t xml:space="preserve">% of Contracting Parties) </w:t>
      </w:r>
      <w:r w:rsidR="0060153B">
        <w:rPr>
          <w:rFonts w:eastAsia="Arial"/>
          <w:bCs/>
          <w:sz w:val="22"/>
          <w:szCs w:val="22"/>
          <w:lang w:val="en-US"/>
        </w:rPr>
        <w:t>reported that lead shot has been fully phased out in their country</w:t>
      </w:r>
      <w:r w:rsidR="0012042B">
        <w:rPr>
          <w:rFonts w:eastAsia="Arial"/>
          <w:bCs/>
          <w:sz w:val="22"/>
          <w:szCs w:val="22"/>
          <w:lang w:val="en-US"/>
        </w:rPr>
        <w:t>, while 13 Parties confirmed that lead shot had not yet been phased out</w:t>
      </w:r>
      <w:r w:rsidR="004F3652">
        <w:rPr>
          <w:rFonts w:eastAsia="Arial"/>
          <w:bCs/>
          <w:sz w:val="22"/>
          <w:szCs w:val="22"/>
          <w:lang w:val="en-US"/>
        </w:rPr>
        <w:t xml:space="preserve"> (Figure </w:t>
      </w:r>
      <w:r w:rsidR="00642EF2">
        <w:rPr>
          <w:rFonts w:eastAsia="Arial"/>
          <w:bCs/>
          <w:sz w:val="22"/>
          <w:szCs w:val="22"/>
          <w:lang w:val="en-US"/>
        </w:rPr>
        <w:t>1</w:t>
      </w:r>
      <w:r w:rsidR="008328C7">
        <w:rPr>
          <w:rFonts w:eastAsia="Arial"/>
          <w:bCs/>
          <w:sz w:val="22"/>
          <w:szCs w:val="22"/>
          <w:lang w:val="en-US"/>
        </w:rPr>
        <w:t>.1</w:t>
      </w:r>
      <w:r w:rsidR="004F3652">
        <w:rPr>
          <w:rFonts w:eastAsia="Arial"/>
          <w:bCs/>
          <w:sz w:val="22"/>
          <w:szCs w:val="22"/>
          <w:lang w:val="en-US"/>
        </w:rPr>
        <w:t>)</w:t>
      </w:r>
      <w:r w:rsidR="0012042B">
        <w:rPr>
          <w:rFonts w:eastAsia="Arial"/>
          <w:bCs/>
          <w:sz w:val="22"/>
          <w:szCs w:val="22"/>
          <w:lang w:val="en-US"/>
        </w:rPr>
        <w:t>.</w:t>
      </w:r>
      <w:r w:rsidR="005854AA" w:rsidRPr="005854AA">
        <w:rPr>
          <w:noProof/>
        </w:rPr>
        <w:t xml:space="preserve"> </w:t>
      </w:r>
    </w:p>
    <w:p w14:paraId="3E6B807A" w14:textId="17405BC9" w:rsidR="00F32DD1" w:rsidRDefault="00462902" w:rsidP="00893387">
      <w:pPr>
        <w:spacing w:line="276" w:lineRule="auto"/>
        <w:rPr>
          <w:rFonts w:eastAsia="Arial"/>
          <w:bCs/>
          <w:sz w:val="22"/>
          <w:szCs w:val="22"/>
          <w:lang w:val="en-US"/>
        </w:rPr>
      </w:pPr>
      <w:r>
        <w:rPr>
          <w:noProof/>
        </w:rPr>
        <w:drawing>
          <wp:anchor distT="0" distB="0" distL="114300" distR="114300" simplePos="0" relativeHeight="251658241" behindDoc="0" locked="0" layoutInCell="1" allowOverlap="1" wp14:anchorId="69A15CE7" wp14:editId="5E4831FC">
            <wp:simplePos x="0" y="0"/>
            <wp:positionH relativeFrom="column">
              <wp:posOffset>2540</wp:posOffset>
            </wp:positionH>
            <wp:positionV relativeFrom="paragraph">
              <wp:posOffset>249555</wp:posOffset>
            </wp:positionV>
            <wp:extent cx="2733675" cy="1757680"/>
            <wp:effectExtent l="0" t="0" r="0" b="0"/>
            <wp:wrapSquare wrapText="bothSides"/>
            <wp:docPr id="3" name="Chart 3">
              <a:extLst xmlns:a="http://schemas.openxmlformats.org/drawingml/2006/main">
                <a:ext uri="{FF2B5EF4-FFF2-40B4-BE49-F238E27FC236}">
                  <a16:creationId xmlns:a16="http://schemas.microsoft.com/office/drawing/2014/main" id="{0C1B535D-47FA-4E60-8D61-788E72F2655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3" behindDoc="0" locked="0" layoutInCell="1" allowOverlap="1" wp14:anchorId="50EAFCD7" wp14:editId="09F38529">
            <wp:simplePos x="0" y="0"/>
            <wp:positionH relativeFrom="column">
              <wp:posOffset>2774950</wp:posOffset>
            </wp:positionH>
            <wp:positionV relativeFrom="paragraph">
              <wp:posOffset>23495</wp:posOffset>
            </wp:positionV>
            <wp:extent cx="3775710" cy="2159635"/>
            <wp:effectExtent l="0" t="0" r="0" b="0"/>
            <wp:wrapSquare wrapText="bothSides"/>
            <wp:docPr id="10" name="Chart 10">
              <a:extLst xmlns:a="http://schemas.openxmlformats.org/drawingml/2006/main">
                <a:ext uri="{FF2B5EF4-FFF2-40B4-BE49-F238E27FC236}">
                  <a16:creationId xmlns:a16="http://schemas.microsoft.com/office/drawing/2014/main" id="{44EAB61E-1833-4497-AFF1-BD96FEA88D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Pr="00982707">
        <w:rPr>
          <w:rFonts w:eastAsia="Arial"/>
          <w:bCs/>
          <w:noProof/>
          <w:sz w:val="22"/>
          <w:szCs w:val="22"/>
          <w:lang w:val="en-US"/>
        </w:rPr>
        <mc:AlternateContent>
          <mc:Choice Requires="wps">
            <w:drawing>
              <wp:anchor distT="45720" distB="45720" distL="114300" distR="114300" simplePos="0" relativeHeight="251658244" behindDoc="0" locked="0" layoutInCell="1" allowOverlap="1" wp14:anchorId="17595231" wp14:editId="5E8AB2A0">
                <wp:simplePos x="0" y="0"/>
                <wp:positionH relativeFrom="column">
                  <wp:posOffset>2775585</wp:posOffset>
                </wp:positionH>
                <wp:positionV relativeFrom="paragraph">
                  <wp:posOffset>1537335</wp:posOffset>
                </wp:positionV>
                <wp:extent cx="323850"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04620"/>
                        </a:xfrm>
                        <a:prstGeom prst="rect">
                          <a:avLst/>
                        </a:prstGeom>
                        <a:solidFill>
                          <a:srgbClr val="FFFFFF"/>
                        </a:solidFill>
                        <a:ln w="9525">
                          <a:noFill/>
                          <a:miter lim="800000"/>
                          <a:headEnd/>
                          <a:tailEnd/>
                        </a:ln>
                      </wps:spPr>
                      <wps:txbx>
                        <w:txbxContent>
                          <w:p w14:paraId="1362ADF0" w14:textId="031B11A7" w:rsidR="00982707" w:rsidRDefault="00982707" w:rsidP="00982707">
                            <w: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595231" id="_x0000_t202" coordsize="21600,21600" o:spt="202" path="m,l,21600r21600,l21600,xe">
                <v:stroke joinstyle="miter"/>
                <v:path gradientshapeok="t" o:connecttype="rect"/>
              </v:shapetype>
              <v:shape id="Text Box 2" o:spid="_x0000_s1026" type="#_x0000_t202" style="position:absolute;margin-left:218.55pt;margin-top:121.05pt;width:25.5pt;height:110.6pt;z-index:2516582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" stroked="f">
                <v:textbox style="mso-fit-shape-to-text:t">
                  <w:txbxContent>
                    <w:p w14:paraId="1362ADF0" w14:textId="031B11A7" w:rsidR="00982707" w:rsidRDefault="00982707" w:rsidP="00982707">
                      <w:r>
                        <w:t>b)</w:t>
                      </w:r>
                    </w:p>
                  </w:txbxContent>
                </v:textbox>
                <w10:wrap type="square"/>
              </v:shape>
            </w:pict>
          </mc:Fallback>
        </mc:AlternateContent>
      </w:r>
      <w:r w:rsidRPr="00982707">
        <w:rPr>
          <w:rFonts w:eastAsia="Arial"/>
          <w:bCs/>
          <w:noProof/>
          <w:sz w:val="22"/>
          <w:szCs w:val="22"/>
          <w:lang w:val="en-US"/>
        </w:rPr>
        <mc:AlternateContent>
          <mc:Choice Requires="wps">
            <w:drawing>
              <wp:anchor distT="45720" distB="45720" distL="114300" distR="114300" simplePos="0" relativeHeight="251658242" behindDoc="0" locked="0" layoutInCell="1" allowOverlap="1" wp14:anchorId="7E4DA950" wp14:editId="56AB62F7">
                <wp:simplePos x="0" y="0"/>
                <wp:positionH relativeFrom="column">
                  <wp:posOffset>-76200</wp:posOffset>
                </wp:positionH>
                <wp:positionV relativeFrom="paragraph">
                  <wp:posOffset>1600464</wp:posOffset>
                </wp:positionV>
                <wp:extent cx="3238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04620"/>
                        </a:xfrm>
                        <a:prstGeom prst="rect">
                          <a:avLst/>
                        </a:prstGeom>
                        <a:solidFill>
                          <a:srgbClr val="FFFFFF"/>
                        </a:solidFill>
                        <a:ln w="9525">
                          <a:noFill/>
                          <a:miter lim="800000"/>
                          <a:headEnd/>
                          <a:tailEnd/>
                        </a:ln>
                      </wps:spPr>
                      <wps:txbx>
                        <w:txbxContent>
                          <w:p w14:paraId="0F395A33" w14:textId="413DC366" w:rsidR="00982707" w:rsidRDefault="00982707">
                            <w:r>
                              <w:t>a)</w:t>
                            </w:r>
                            <w:r w:rsidR="009E3596">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4DA950" id="_x0000_s1027" type="#_x0000_t202" style="position:absolute;margin-left:-6pt;margin-top:126pt;width:25.5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" stroked="f">
                <v:textbox style="mso-fit-shape-to-text:t">
                  <w:txbxContent>
                    <w:p w14:paraId="0F395A33" w14:textId="413DC366" w:rsidR="00982707" w:rsidRDefault="00982707">
                      <w:r>
                        <w:t>a)</w:t>
                      </w:r>
                      <w:r w:rsidR="009E3596">
                        <w:t xml:space="preserve"> </w:t>
                      </w:r>
                    </w:p>
                  </w:txbxContent>
                </v:textbox>
                <w10:wrap type="square"/>
              </v:shape>
            </w:pict>
          </mc:Fallback>
        </mc:AlternateContent>
      </w:r>
    </w:p>
    <w:p w14:paraId="79A978D1" w14:textId="77777777" w:rsidR="005359D1" w:rsidRDefault="005359D1" w:rsidP="009217F6">
      <w:pPr>
        <w:spacing w:line="276" w:lineRule="auto"/>
        <w:rPr>
          <w:rFonts w:eastAsia="Arial"/>
          <w:bCs/>
          <w:sz w:val="21"/>
          <w:szCs w:val="21"/>
          <w:lang w:val="en-US"/>
        </w:rPr>
      </w:pPr>
    </w:p>
    <w:p w14:paraId="37558476" w14:textId="77777777" w:rsidR="005359D1" w:rsidRDefault="005359D1" w:rsidP="009217F6">
      <w:pPr>
        <w:spacing w:line="276" w:lineRule="auto"/>
        <w:rPr>
          <w:rFonts w:eastAsia="Arial"/>
          <w:bCs/>
          <w:sz w:val="21"/>
          <w:szCs w:val="21"/>
          <w:lang w:val="en-US"/>
        </w:rPr>
      </w:pPr>
    </w:p>
    <w:p w14:paraId="50AE433E" w14:textId="758CD85E" w:rsidR="00E80D04" w:rsidRPr="00E80D04" w:rsidRDefault="000E3563" w:rsidP="009217F6">
      <w:pPr>
        <w:spacing w:line="276" w:lineRule="auto"/>
        <w:rPr>
          <w:rFonts w:eastAsia="Arial"/>
          <w:bCs/>
          <w:sz w:val="22"/>
          <w:szCs w:val="22"/>
          <w:lang w:val="en-US"/>
        </w:rPr>
      </w:pPr>
      <w:r w:rsidRPr="009217F6">
        <w:rPr>
          <w:rFonts w:eastAsia="Arial"/>
          <w:bCs/>
          <w:sz w:val="21"/>
          <w:szCs w:val="21"/>
          <w:lang w:val="en-US"/>
        </w:rPr>
        <w:t xml:space="preserve">Figure </w:t>
      </w:r>
      <w:r w:rsidR="00642EF2">
        <w:rPr>
          <w:rFonts w:eastAsia="Arial"/>
          <w:bCs/>
          <w:sz w:val="21"/>
          <w:szCs w:val="21"/>
          <w:lang w:val="en-US"/>
        </w:rPr>
        <w:t>1.</w:t>
      </w:r>
      <w:r w:rsidR="008328C7">
        <w:rPr>
          <w:rFonts w:eastAsia="Arial"/>
          <w:bCs/>
          <w:sz w:val="21"/>
          <w:szCs w:val="21"/>
          <w:lang w:val="en-US"/>
        </w:rPr>
        <w:t>1</w:t>
      </w:r>
      <w:r w:rsidRPr="009217F6">
        <w:rPr>
          <w:rFonts w:eastAsia="Arial"/>
          <w:bCs/>
          <w:sz w:val="21"/>
          <w:szCs w:val="21"/>
          <w:lang w:val="en-US"/>
        </w:rPr>
        <w:t xml:space="preserve">. </w:t>
      </w:r>
      <w:r w:rsidR="002E100F" w:rsidRPr="009217F6">
        <w:rPr>
          <w:rFonts w:eastAsia="Arial"/>
          <w:bCs/>
          <w:sz w:val="21"/>
          <w:szCs w:val="21"/>
          <w:lang w:val="en-US"/>
        </w:rPr>
        <w:t>Number of Parties r</w:t>
      </w:r>
      <w:r w:rsidR="00AB0736" w:rsidRPr="009217F6">
        <w:rPr>
          <w:rFonts w:eastAsia="Arial"/>
          <w:bCs/>
          <w:sz w:val="21"/>
          <w:szCs w:val="21"/>
          <w:lang w:val="en-US"/>
        </w:rPr>
        <w:t xml:space="preserve">eporting </w:t>
      </w:r>
      <w:r w:rsidR="00CA5A6F" w:rsidRPr="009217F6">
        <w:rPr>
          <w:rFonts w:eastAsia="Arial"/>
          <w:bCs/>
          <w:sz w:val="21"/>
          <w:szCs w:val="21"/>
          <w:lang w:val="en-US"/>
        </w:rPr>
        <w:t>on the phasing out of</w:t>
      </w:r>
      <w:r w:rsidR="00982FD5" w:rsidRPr="009217F6">
        <w:rPr>
          <w:rFonts w:eastAsia="Arial"/>
          <w:bCs/>
          <w:sz w:val="21"/>
          <w:szCs w:val="21"/>
          <w:lang w:val="en-US"/>
        </w:rPr>
        <w:t xml:space="preserve"> the use of lead shot for hunting in wetlands</w:t>
      </w:r>
      <w:r w:rsidR="003945D9" w:rsidRPr="009217F6">
        <w:rPr>
          <w:rFonts w:eastAsia="Arial"/>
          <w:bCs/>
          <w:sz w:val="21"/>
          <w:szCs w:val="21"/>
          <w:lang w:val="en-US"/>
        </w:rPr>
        <w:t>:</w:t>
      </w:r>
      <w:r w:rsidR="009217F6">
        <w:rPr>
          <w:rFonts w:eastAsia="Arial"/>
          <w:bCs/>
          <w:sz w:val="21"/>
          <w:szCs w:val="21"/>
          <w:lang w:val="en-US"/>
        </w:rPr>
        <w:t xml:space="preserve"> </w:t>
      </w:r>
      <w:r w:rsidR="003945D9" w:rsidRPr="009217F6">
        <w:rPr>
          <w:rFonts w:eastAsia="Arial"/>
          <w:bCs/>
          <w:sz w:val="21"/>
          <w:szCs w:val="21"/>
          <w:lang w:val="en-US"/>
        </w:rPr>
        <w:t xml:space="preserve">a) </w:t>
      </w:r>
      <w:r w:rsidR="009E3596">
        <w:rPr>
          <w:rFonts w:eastAsia="Arial"/>
          <w:bCs/>
          <w:sz w:val="21"/>
          <w:szCs w:val="21"/>
          <w:lang w:val="en-US"/>
        </w:rPr>
        <w:t xml:space="preserve">Overall - </w:t>
      </w:r>
      <w:r w:rsidR="003945D9" w:rsidRPr="009217F6">
        <w:rPr>
          <w:rFonts w:eastAsia="Arial"/>
          <w:bCs/>
          <w:sz w:val="21"/>
          <w:szCs w:val="21"/>
          <w:lang w:val="en-US"/>
        </w:rPr>
        <w:t xml:space="preserve">all responses </w:t>
      </w:r>
      <w:r w:rsidR="002607D0">
        <w:rPr>
          <w:rFonts w:eastAsia="Arial"/>
          <w:bCs/>
          <w:sz w:val="21"/>
          <w:szCs w:val="21"/>
          <w:lang w:val="en-US"/>
        </w:rPr>
        <w:t>combined</w:t>
      </w:r>
      <w:r w:rsidR="003945D9" w:rsidRPr="009217F6">
        <w:rPr>
          <w:rFonts w:eastAsia="Arial"/>
          <w:bCs/>
          <w:sz w:val="21"/>
          <w:szCs w:val="21"/>
          <w:lang w:val="en-US"/>
        </w:rPr>
        <w:t xml:space="preserve">, b) </w:t>
      </w:r>
      <w:r w:rsidR="009E3596">
        <w:rPr>
          <w:rFonts w:eastAsia="Arial"/>
          <w:bCs/>
          <w:sz w:val="21"/>
          <w:szCs w:val="21"/>
          <w:lang w:val="en-US"/>
        </w:rPr>
        <w:t xml:space="preserve">Disaggregated - </w:t>
      </w:r>
      <w:r w:rsidR="00763B22">
        <w:rPr>
          <w:rFonts w:eastAsia="Arial"/>
          <w:bCs/>
          <w:sz w:val="21"/>
          <w:szCs w:val="21"/>
          <w:lang w:val="en-US"/>
        </w:rPr>
        <w:t xml:space="preserve">responses </w:t>
      </w:r>
      <w:r w:rsidR="003945D9" w:rsidRPr="009217F6">
        <w:rPr>
          <w:rFonts w:eastAsia="Arial"/>
          <w:bCs/>
          <w:sz w:val="21"/>
          <w:szCs w:val="21"/>
          <w:lang w:val="en-US"/>
        </w:rPr>
        <w:t xml:space="preserve">broken down by </w:t>
      </w:r>
      <w:r w:rsidR="006322AA" w:rsidRPr="009217F6">
        <w:rPr>
          <w:rFonts w:eastAsia="Arial"/>
          <w:bCs/>
          <w:sz w:val="21"/>
          <w:szCs w:val="21"/>
          <w:lang w:val="en-US"/>
        </w:rPr>
        <w:t xml:space="preserve">length of membership, </w:t>
      </w:r>
      <w:r w:rsidR="00F32DD1" w:rsidRPr="009217F6">
        <w:rPr>
          <w:rFonts w:eastAsia="Arial"/>
          <w:bCs/>
          <w:sz w:val="21"/>
          <w:szCs w:val="21"/>
          <w:lang w:val="en-US"/>
        </w:rPr>
        <w:t>in brackets of 5 years.</w:t>
      </w:r>
    </w:p>
    <w:p w14:paraId="7E0185FB" w14:textId="18486C49" w:rsidR="00E80D04" w:rsidRDefault="00E80D04" w:rsidP="00893387">
      <w:pPr>
        <w:spacing w:line="276" w:lineRule="auto"/>
        <w:rPr>
          <w:rFonts w:eastAsia="Arial"/>
          <w:bCs/>
          <w:sz w:val="22"/>
          <w:szCs w:val="22"/>
          <w:lang w:val="en-US"/>
        </w:rPr>
      </w:pPr>
    </w:p>
    <w:p w14:paraId="4BD4F13F" w14:textId="782C10C3" w:rsidR="009B4007" w:rsidRDefault="007D5F27" w:rsidP="002B71E9">
      <w:pPr>
        <w:spacing w:line="276" w:lineRule="auto"/>
        <w:rPr>
          <w:noProof/>
        </w:rPr>
      </w:pPr>
      <w:r>
        <w:rPr>
          <w:noProof/>
        </w:rPr>
        <w:drawing>
          <wp:anchor distT="0" distB="0" distL="114300" distR="114300" simplePos="0" relativeHeight="251658240" behindDoc="0" locked="0" layoutInCell="1" allowOverlap="1" wp14:anchorId="74DB3FC1" wp14:editId="1D6929C8">
            <wp:simplePos x="0" y="0"/>
            <wp:positionH relativeFrom="column">
              <wp:posOffset>80010</wp:posOffset>
            </wp:positionH>
            <wp:positionV relativeFrom="paragraph">
              <wp:posOffset>722539</wp:posOffset>
            </wp:positionV>
            <wp:extent cx="6024245" cy="1958975"/>
            <wp:effectExtent l="0" t="0" r="0" b="3175"/>
            <wp:wrapSquare wrapText="bothSides"/>
            <wp:docPr id="12" name="Chart 12">
              <a:extLst xmlns:a="http://schemas.openxmlformats.org/drawingml/2006/main">
                <a:ext uri="{FF2B5EF4-FFF2-40B4-BE49-F238E27FC236}">
                  <a16:creationId xmlns:a16="http://schemas.microsoft.com/office/drawing/2014/main" id="{00C91B22-990C-4291-80D9-20DBEEDDE9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V relativeFrom="margin">
              <wp14:pctHeight>0</wp14:pctHeight>
            </wp14:sizeRelV>
          </wp:anchor>
        </w:drawing>
      </w:r>
      <w:r w:rsidR="009D2A3F">
        <w:rPr>
          <w:rFonts w:eastAsia="Arial"/>
          <w:bCs/>
          <w:sz w:val="22"/>
          <w:szCs w:val="22"/>
          <w:lang w:val="en-US"/>
        </w:rPr>
        <w:t xml:space="preserve">Overall </w:t>
      </w:r>
      <w:r w:rsidR="00044D95">
        <w:rPr>
          <w:rFonts w:eastAsia="Arial"/>
          <w:bCs/>
          <w:sz w:val="22"/>
          <w:szCs w:val="22"/>
          <w:lang w:val="en-US"/>
        </w:rPr>
        <w:t>achievement of</w:t>
      </w:r>
      <w:r w:rsidR="00983878">
        <w:rPr>
          <w:rFonts w:eastAsia="Arial"/>
          <w:bCs/>
          <w:sz w:val="22"/>
          <w:szCs w:val="22"/>
          <w:lang w:val="en-US"/>
        </w:rPr>
        <w:t xml:space="preserve"> Target 2.1 of the Strategic Plan</w:t>
      </w:r>
      <w:r w:rsidR="00355DE9">
        <w:rPr>
          <w:rFonts w:eastAsia="Arial"/>
          <w:bCs/>
          <w:sz w:val="22"/>
          <w:szCs w:val="22"/>
          <w:lang w:val="en-US"/>
        </w:rPr>
        <w:t xml:space="preserve"> 2009-2018</w:t>
      </w:r>
      <w:r w:rsidR="00983878">
        <w:rPr>
          <w:rFonts w:eastAsia="Arial"/>
          <w:bCs/>
          <w:sz w:val="22"/>
          <w:szCs w:val="22"/>
          <w:lang w:val="en-US"/>
        </w:rPr>
        <w:t xml:space="preserve">, which aims for all Parties to have </w:t>
      </w:r>
      <w:r w:rsidR="00355DE9">
        <w:rPr>
          <w:rFonts w:eastAsia="Arial"/>
          <w:bCs/>
          <w:sz w:val="22"/>
          <w:szCs w:val="22"/>
          <w:lang w:val="en-US"/>
        </w:rPr>
        <w:t xml:space="preserve">phased out </w:t>
      </w:r>
      <w:r w:rsidR="00C562E2">
        <w:rPr>
          <w:rFonts w:eastAsia="Arial"/>
          <w:bCs/>
          <w:sz w:val="22"/>
          <w:szCs w:val="22"/>
          <w:lang w:val="en-US"/>
        </w:rPr>
        <w:t xml:space="preserve">the use of </w:t>
      </w:r>
      <w:r w:rsidR="00355DE9">
        <w:rPr>
          <w:rFonts w:eastAsia="Arial"/>
          <w:bCs/>
          <w:sz w:val="22"/>
          <w:szCs w:val="22"/>
          <w:lang w:val="en-US"/>
        </w:rPr>
        <w:t xml:space="preserve">lead shot </w:t>
      </w:r>
      <w:r w:rsidR="00044D95">
        <w:rPr>
          <w:rFonts w:eastAsia="Arial"/>
          <w:bCs/>
          <w:sz w:val="22"/>
          <w:szCs w:val="22"/>
          <w:lang w:val="en-US"/>
        </w:rPr>
        <w:t xml:space="preserve">for hunting in wetlands </w:t>
      </w:r>
      <w:r w:rsidR="00355DE9">
        <w:rPr>
          <w:rFonts w:eastAsia="Arial"/>
          <w:bCs/>
          <w:sz w:val="22"/>
          <w:szCs w:val="22"/>
          <w:lang w:val="en-US"/>
        </w:rPr>
        <w:t xml:space="preserve">in their country, </w:t>
      </w:r>
      <w:r w:rsidR="00515672">
        <w:rPr>
          <w:rFonts w:eastAsia="Arial"/>
          <w:bCs/>
          <w:sz w:val="22"/>
          <w:szCs w:val="22"/>
          <w:lang w:val="en-US"/>
        </w:rPr>
        <w:t xml:space="preserve">is 31%. The percentage of </w:t>
      </w:r>
      <w:r w:rsidR="00FC0C57">
        <w:rPr>
          <w:rFonts w:eastAsia="Arial"/>
          <w:bCs/>
          <w:sz w:val="22"/>
          <w:szCs w:val="22"/>
          <w:lang w:val="en-US"/>
        </w:rPr>
        <w:t xml:space="preserve">progress towards achievement of Target 2.1 </w:t>
      </w:r>
      <w:r w:rsidR="00515672">
        <w:rPr>
          <w:rFonts w:eastAsia="Arial"/>
          <w:bCs/>
          <w:sz w:val="22"/>
          <w:szCs w:val="22"/>
          <w:lang w:val="en-US"/>
        </w:rPr>
        <w:t xml:space="preserve">by </w:t>
      </w:r>
      <w:r w:rsidR="0054733A">
        <w:rPr>
          <w:rFonts w:eastAsia="Arial"/>
          <w:bCs/>
          <w:sz w:val="22"/>
          <w:szCs w:val="22"/>
          <w:lang w:val="en-US"/>
        </w:rPr>
        <w:t>length of membership</w:t>
      </w:r>
      <w:r w:rsidR="00515672">
        <w:rPr>
          <w:rFonts w:eastAsia="Arial"/>
          <w:bCs/>
          <w:sz w:val="22"/>
          <w:szCs w:val="22"/>
          <w:lang w:val="en-US"/>
        </w:rPr>
        <w:t xml:space="preserve"> </w:t>
      </w:r>
      <w:r w:rsidR="00543F43">
        <w:rPr>
          <w:rFonts w:eastAsia="Arial"/>
          <w:bCs/>
          <w:sz w:val="22"/>
          <w:szCs w:val="22"/>
          <w:lang w:val="en-US"/>
        </w:rPr>
        <w:t xml:space="preserve">under different </w:t>
      </w:r>
      <w:r w:rsidR="006461A5">
        <w:rPr>
          <w:rFonts w:eastAsia="Arial"/>
          <w:bCs/>
          <w:sz w:val="22"/>
          <w:szCs w:val="22"/>
          <w:lang w:val="en-US"/>
        </w:rPr>
        <w:t xml:space="preserve">aggregation </w:t>
      </w:r>
      <w:r w:rsidR="00543F43">
        <w:rPr>
          <w:rFonts w:eastAsia="Arial"/>
          <w:bCs/>
          <w:sz w:val="22"/>
          <w:szCs w:val="22"/>
          <w:lang w:val="en-US"/>
        </w:rPr>
        <w:t xml:space="preserve">scenarios </w:t>
      </w:r>
      <w:r w:rsidR="00515672">
        <w:rPr>
          <w:rFonts w:eastAsia="Arial"/>
          <w:bCs/>
          <w:sz w:val="22"/>
          <w:szCs w:val="22"/>
          <w:lang w:val="en-US"/>
        </w:rPr>
        <w:t xml:space="preserve">is presented </w:t>
      </w:r>
      <w:r w:rsidR="00525139">
        <w:rPr>
          <w:rFonts w:eastAsia="Arial"/>
          <w:bCs/>
          <w:sz w:val="22"/>
          <w:szCs w:val="22"/>
          <w:lang w:val="en-US"/>
        </w:rPr>
        <w:t xml:space="preserve">in Figure </w:t>
      </w:r>
      <w:r w:rsidR="00642EF2">
        <w:rPr>
          <w:rFonts w:eastAsia="Arial"/>
          <w:bCs/>
          <w:sz w:val="22"/>
          <w:szCs w:val="22"/>
          <w:lang w:val="en-US"/>
        </w:rPr>
        <w:t>1</w:t>
      </w:r>
      <w:r w:rsidR="008328C7">
        <w:rPr>
          <w:rFonts w:eastAsia="Arial"/>
          <w:bCs/>
          <w:sz w:val="22"/>
          <w:szCs w:val="22"/>
          <w:lang w:val="en-US"/>
        </w:rPr>
        <w:t xml:space="preserve">.2 </w:t>
      </w:r>
      <w:r w:rsidR="00024505">
        <w:rPr>
          <w:rFonts w:eastAsia="Arial"/>
          <w:bCs/>
          <w:sz w:val="22"/>
          <w:szCs w:val="22"/>
          <w:lang w:val="en-US"/>
        </w:rPr>
        <w:t>below</w:t>
      </w:r>
      <w:r w:rsidR="00515672">
        <w:rPr>
          <w:rFonts w:eastAsia="Arial"/>
          <w:bCs/>
          <w:sz w:val="22"/>
          <w:szCs w:val="22"/>
          <w:lang w:val="en-US"/>
        </w:rPr>
        <w:t>.</w:t>
      </w:r>
      <w:r w:rsidR="00F342F6" w:rsidRPr="00F342F6">
        <w:rPr>
          <w:noProof/>
        </w:rPr>
        <w:t xml:space="preserve"> </w:t>
      </w:r>
      <w:r w:rsidR="00C12381" w:rsidRPr="00C12381">
        <w:rPr>
          <w:noProof/>
        </w:rPr>
        <w:t xml:space="preserve"> </w:t>
      </w:r>
    </w:p>
    <w:p w14:paraId="5A7F9825" w14:textId="62A89369" w:rsidR="009D2A3F" w:rsidRPr="00E80D04" w:rsidRDefault="000E648B" w:rsidP="002B71E9">
      <w:pPr>
        <w:spacing w:line="276" w:lineRule="auto"/>
        <w:rPr>
          <w:rFonts w:eastAsia="Arial"/>
          <w:bCs/>
          <w:sz w:val="22"/>
          <w:szCs w:val="22"/>
          <w:lang w:val="en-US"/>
        </w:rPr>
      </w:pPr>
      <w:r w:rsidRPr="000E648B">
        <w:rPr>
          <w:noProof/>
        </w:rPr>
        <w:t xml:space="preserve">  </w:t>
      </w:r>
    </w:p>
    <w:p w14:paraId="4E376865" w14:textId="0400FDDE" w:rsidR="008F0AEA" w:rsidRDefault="00BD2B4B" w:rsidP="00525139">
      <w:pPr>
        <w:spacing w:line="276" w:lineRule="auto"/>
        <w:rPr>
          <w:rFonts w:eastAsia="Arial"/>
          <w:bCs/>
          <w:sz w:val="21"/>
          <w:szCs w:val="21"/>
          <w:lang w:val="en-US"/>
        </w:rPr>
      </w:pPr>
      <w:r>
        <w:rPr>
          <w:noProof/>
        </w:rPr>
        <w:drawing>
          <wp:anchor distT="0" distB="0" distL="114300" distR="114300" simplePos="0" relativeHeight="251658246" behindDoc="0" locked="0" layoutInCell="1" allowOverlap="1" wp14:anchorId="530ED3D9" wp14:editId="604A3309">
            <wp:simplePos x="0" y="0"/>
            <wp:positionH relativeFrom="column">
              <wp:posOffset>136525</wp:posOffset>
            </wp:positionH>
            <wp:positionV relativeFrom="paragraph">
              <wp:posOffset>2851150</wp:posOffset>
            </wp:positionV>
            <wp:extent cx="5969000" cy="1284605"/>
            <wp:effectExtent l="0" t="0" r="0" b="0"/>
            <wp:wrapSquare wrapText="bothSides"/>
            <wp:docPr id="14" name="Chart 14">
              <a:extLst xmlns:a="http://schemas.openxmlformats.org/drawingml/2006/main">
                <a:ext uri="{FF2B5EF4-FFF2-40B4-BE49-F238E27FC236}">
                  <a16:creationId xmlns:a16="http://schemas.microsoft.com/office/drawing/2014/main" id="{C687FCB8-4F87-4BCD-BB6B-3E34E11AE7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5" behindDoc="0" locked="0" layoutInCell="1" allowOverlap="1" wp14:anchorId="2DCF6979" wp14:editId="1BC3D76F">
            <wp:simplePos x="0" y="0"/>
            <wp:positionH relativeFrom="column">
              <wp:posOffset>81280</wp:posOffset>
            </wp:positionH>
            <wp:positionV relativeFrom="paragraph">
              <wp:posOffset>1643512</wp:posOffset>
            </wp:positionV>
            <wp:extent cx="6024245" cy="1252855"/>
            <wp:effectExtent l="0" t="0" r="0" b="4445"/>
            <wp:wrapSquare wrapText="bothSides"/>
            <wp:docPr id="13" name="Chart 13">
              <a:extLst xmlns:a="http://schemas.openxmlformats.org/drawingml/2006/main">
                <a:ext uri="{FF2B5EF4-FFF2-40B4-BE49-F238E27FC236}">
                  <a16:creationId xmlns:a16="http://schemas.microsoft.com/office/drawing/2014/main" id="{D2FC2BDD-A863-41A6-95D4-38ADBE819C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V relativeFrom="margin">
              <wp14:pctHeight>0</wp14:pctHeight>
            </wp14:sizeRelV>
          </wp:anchor>
        </w:drawing>
      </w:r>
    </w:p>
    <w:p w14:paraId="4CD63367" w14:textId="4B4CACE9" w:rsidR="00525139" w:rsidRDefault="00525139" w:rsidP="00525139">
      <w:pPr>
        <w:spacing w:line="276" w:lineRule="auto"/>
        <w:rPr>
          <w:rFonts w:eastAsia="Arial"/>
          <w:bCs/>
          <w:sz w:val="21"/>
          <w:szCs w:val="21"/>
          <w:lang w:val="en-US"/>
        </w:rPr>
      </w:pPr>
      <w:r w:rsidRPr="009217F6">
        <w:rPr>
          <w:rFonts w:eastAsia="Arial"/>
          <w:bCs/>
          <w:sz w:val="21"/>
          <w:szCs w:val="21"/>
          <w:lang w:val="en-US"/>
        </w:rPr>
        <w:t xml:space="preserve">Figure </w:t>
      </w:r>
      <w:r w:rsidR="00642EF2">
        <w:rPr>
          <w:rFonts w:eastAsia="Arial"/>
          <w:bCs/>
          <w:sz w:val="21"/>
          <w:szCs w:val="21"/>
          <w:lang w:val="en-US"/>
        </w:rPr>
        <w:t>1</w:t>
      </w:r>
      <w:r w:rsidR="008328C7">
        <w:rPr>
          <w:rFonts w:eastAsia="Arial"/>
          <w:bCs/>
          <w:sz w:val="21"/>
          <w:szCs w:val="21"/>
          <w:lang w:val="en-US"/>
        </w:rPr>
        <w:t>.2</w:t>
      </w:r>
      <w:r w:rsidRPr="009217F6">
        <w:rPr>
          <w:rFonts w:eastAsia="Arial"/>
          <w:bCs/>
          <w:sz w:val="21"/>
          <w:szCs w:val="21"/>
          <w:lang w:val="en-US"/>
        </w:rPr>
        <w:t xml:space="preserve">. </w:t>
      </w:r>
      <w:r>
        <w:rPr>
          <w:rFonts w:eastAsia="Arial"/>
          <w:bCs/>
          <w:sz w:val="21"/>
          <w:szCs w:val="21"/>
          <w:lang w:val="en-US"/>
        </w:rPr>
        <w:t xml:space="preserve">Progress towards achievement </w:t>
      </w:r>
      <w:r w:rsidR="00E23F84">
        <w:rPr>
          <w:rFonts w:eastAsia="Arial"/>
          <w:bCs/>
          <w:sz w:val="21"/>
          <w:szCs w:val="21"/>
          <w:lang w:val="en-US"/>
        </w:rPr>
        <w:t xml:space="preserve">of Target 2.1 of the Strategic Plan </w:t>
      </w:r>
      <w:r w:rsidR="00C57722">
        <w:rPr>
          <w:rFonts w:eastAsia="Arial"/>
          <w:bCs/>
          <w:sz w:val="21"/>
          <w:szCs w:val="21"/>
          <w:lang w:val="en-US"/>
        </w:rPr>
        <w:t>as reported</w:t>
      </w:r>
      <w:r w:rsidR="00E42197">
        <w:rPr>
          <w:rFonts w:eastAsia="Arial"/>
          <w:bCs/>
          <w:sz w:val="21"/>
          <w:szCs w:val="21"/>
          <w:lang w:val="en-US"/>
        </w:rPr>
        <w:t xml:space="preserve"> </w:t>
      </w:r>
      <w:r w:rsidR="00E23F84">
        <w:rPr>
          <w:rFonts w:eastAsia="Arial"/>
          <w:bCs/>
          <w:sz w:val="21"/>
          <w:szCs w:val="21"/>
          <w:lang w:val="en-US"/>
        </w:rPr>
        <w:t xml:space="preserve">by Parties to MOP7, </w:t>
      </w:r>
      <w:r w:rsidR="005B5039">
        <w:rPr>
          <w:rFonts w:eastAsia="Arial"/>
          <w:bCs/>
          <w:sz w:val="21"/>
          <w:szCs w:val="21"/>
          <w:lang w:val="en-US"/>
        </w:rPr>
        <w:t xml:space="preserve">overall and </w:t>
      </w:r>
      <w:r w:rsidR="008460BD">
        <w:rPr>
          <w:rFonts w:eastAsia="Arial"/>
          <w:bCs/>
          <w:sz w:val="21"/>
          <w:szCs w:val="21"/>
          <w:lang w:val="en-US"/>
        </w:rPr>
        <w:t xml:space="preserve">disaggregated by length of membership </w:t>
      </w:r>
      <w:r w:rsidR="007F79C2">
        <w:rPr>
          <w:rFonts w:eastAsia="Arial"/>
          <w:bCs/>
          <w:sz w:val="21"/>
          <w:szCs w:val="21"/>
          <w:lang w:val="en-US"/>
        </w:rPr>
        <w:t>under different scenarios</w:t>
      </w:r>
      <w:r w:rsidR="008460BD">
        <w:rPr>
          <w:rFonts w:eastAsia="Arial"/>
          <w:bCs/>
          <w:sz w:val="21"/>
          <w:szCs w:val="21"/>
          <w:lang w:val="en-US"/>
        </w:rPr>
        <w:t>. Scenario</w:t>
      </w:r>
      <w:r w:rsidR="00C03AAD">
        <w:rPr>
          <w:rFonts w:eastAsia="Arial"/>
          <w:bCs/>
          <w:sz w:val="21"/>
          <w:szCs w:val="21"/>
          <w:lang w:val="en-US"/>
        </w:rPr>
        <w:t xml:space="preserve"> </w:t>
      </w:r>
      <w:r w:rsidR="008460BD">
        <w:rPr>
          <w:rFonts w:eastAsia="Arial"/>
          <w:bCs/>
          <w:sz w:val="21"/>
          <w:szCs w:val="21"/>
          <w:lang w:val="en-US"/>
        </w:rPr>
        <w:t xml:space="preserve">1: </w:t>
      </w:r>
      <w:r w:rsidR="005B5039">
        <w:rPr>
          <w:rFonts w:eastAsia="Arial"/>
          <w:bCs/>
          <w:sz w:val="21"/>
          <w:szCs w:val="21"/>
          <w:lang w:val="en-US"/>
        </w:rPr>
        <w:t>disaggregated in</w:t>
      </w:r>
      <w:r w:rsidR="007F79C2">
        <w:rPr>
          <w:rFonts w:eastAsia="Arial"/>
          <w:bCs/>
          <w:sz w:val="21"/>
          <w:szCs w:val="21"/>
          <w:lang w:val="en-US"/>
        </w:rPr>
        <w:t xml:space="preserve"> </w:t>
      </w:r>
      <w:r w:rsidR="005B5039">
        <w:rPr>
          <w:rFonts w:eastAsia="Arial"/>
          <w:bCs/>
          <w:sz w:val="21"/>
          <w:szCs w:val="21"/>
          <w:lang w:val="en-US"/>
        </w:rPr>
        <w:t>b</w:t>
      </w:r>
      <w:r w:rsidR="00D51868">
        <w:rPr>
          <w:rFonts w:eastAsia="Arial"/>
          <w:bCs/>
          <w:sz w:val="21"/>
          <w:szCs w:val="21"/>
          <w:lang w:val="en-US"/>
        </w:rPr>
        <w:t>racket</w:t>
      </w:r>
      <w:r w:rsidR="005B5039">
        <w:rPr>
          <w:rFonts w:eastAsia="Arial"/>
          <w:bCs/>
          <w:sz w:val="21"/>
          <w:szCs w:val="21"/>
          <w:lang w:val="en-US"/>
        </w:rPr>
        <w:t>s of 0</w:t>
      </w:r>
      <w:r w:rsidR="00C03AAD">
        <w:rPr>
          <w:rFonts w:eastAsia="Arial"/>
          <w:bCs/>
          <w:sz w:val="21"/>
          <w:szCs w:val="21"/>
          <w:lang w:val="en-US"/>
        </w:rPr>
        <w:t>-5 years, 6-10 years and &gt;10 years; Scenario 2: disaggregated in b</w:t>
      </w:r>
      <w:r w:rsidR="00D51868">
        <w:rPr>
          <w:rFonts w:eastAsia="Arial"/>
          <w:bCs/>
          <w:sz w:val="21"/>
          <w:szCs w:val="21"/>
          <w:lang w:val="en-US"/>
        </w:rPr>
        <w:t>racket</w:t>
      </w:r>
      <w:r w:rsidR="00C03AAD">
        <w:rPr>
          <w:rFonts w:eastAsia="Arial"/>
          <w:bCs/>
          <w:sz w:val="21"/>
          <w:szCs w:val="21"/>
          <w:lang w:val="en-US"/>
        </w:rPr>
        <w:t>s of 0-10 years and &gt;10 years; and Scenario 3: disaggregated in b</w:t>
      </w:r>
      <w:r w:rsidR="00D51868">
        <w:rPr>
          <w:rFonts w:eastAsia="Arial"/>
          <w:bCs/>
          <w:sz w:val="21"/>
          <w:szCs w:val="21"/>
          <w:lang w:val="en-US"/>
        </w:rPr>
        <w:t>racket</w:t>
      </w:r>
      <w:r w:rsidR="00C03AAD">
        <w:rPr>
          <w:rFonts w:eastAsia="Arial"/>
          <w:bCs/>
          <w:sz w:val="21"/>
          <w:szCs w:val="21"/>
          <w:lang w:val="en-US"/>
        </w:rPr>
        <w:t xml:space="preserve">s of </w:t>
      </w:r>
      <w:r w:rsidR="00C57722">
        <w:rPr>
          <w:rFonts w:eastAsia="Arial"/>
          <w:bCs/>
          <w:sz w:val="21"/>
          <w:szCs w:val="21"/>
          <w:lang w:val="en-US"/>
        </w:rPr>
        <w:t>0-5 years and &gt;5</w:t>
      </w:r>
      <w:r w:rsidR="00C55E08">
        <w:rPr>
          <w:rFonts w:eastAsia="Arial"/>
          <w:bCs/>
          <w:sz w:val="21"/>
          <w:szCs w:val="21"/>
          <w:lang w:val="en-US"/>
        </w:rPr>
        <w:t xml:space="preserve"> </w:t>
      </w:r>
      <w:r w:rsidR="00C57722">
        <w:rPr>
          <w:rFonts w:eastAsia="Arial"/>
          <w:bCs/>
          <w:sz w:val="21"/>
          <w:szCs w:val="21"/>
          <w:lang w:val="en-US"/>
        </w:rPr>
        <w:t>years.</w:t>
      </w:r>
    </w:p>
    <w:p w14:paraId="60F79449" w14:textId="5B39148F" w:rsidR="00D22935" w:rsidRDefault="00D22935" w:rsidP="00D22935">
      <w:pPr>
        <w:spacing w:before="240" w:after="240" w:line="276" w:lineRule="auto"/>
        <w:jc w:val="both"/>
        <w:rPr>
          <w:rFonts w:eastAsia="Arial"/>
          <w:sz w:val="22"/>
          <w:szCs w:val="22"/>
          <w:highlight w:val="cyan"/>
          <w:lang w:val="en-US"/>
        </w:rPr>
      </w:pPr>
      <w:r>
        <w:rPr>
          <w:rFonts w:eastAsia="Arial"/>
          <w:bCs/>
          <w:sz w:val="22"/>
          <w:szCs w:val="22"/>
          <w:lang w:val="en-US"/>
        </w:rPr>
        <w:t>A</w:t>
      </w:r>
      <w:r w:rsidRPr="002A3B26">
        <w:rPr>
          <w:rFonts w:eastAsia="Arial"/>
          <w:bCs/>
          <w:sz w:val="22"/>
          <w:szCs w:val="22"/>
          <w:lang w:val="en-US"/>
        </w:rPr>
        <w:t xml:space="preserve"> comparison of the </w:t>
      </w:r>
      <w:r>
        <w:rPr>
          <w:rFonts w:eastAsia="Arial"/>
          <w:bCs/>
          <w:sz w:val="22"/>
          <w:szCs w:val="22"/>
          <w:lang w:val="en-US"/>
        </w:rPr>
        <w:t xml:space="preserve">different </w:t>
      </w:r>
      <w:r w:rsidRPr="002A3B26">
        <w:rPr>
          <w:rFonts w:eastAsia="Arial"/>
          <w:bCs/>
          <w:sz w:val="22"/>
          <w:szCs w:val="22"/>
          <w:lang w:val="en-US"/>
        </w:rPr>
        <w:t xml:space="preserve">scenarios finds that, due to the differences in number of Parties and proportion of reporting in </w:t>
      </w:r>
      <w:r>
        <w:rPr>
          <w:rFonts w:eastAsia="Arial"/>
          <w:bCs/>
          <w:sz w:val="22"/>
          <w:szCs w:val="22"/>
          <w:lang w:val="en-US"/>
        </w:rPr>
        <w:t>each scenario</w:t>
      </w:r>
      <w:r w:rsidRPr="002A3B26">
        <w:rPr>
          <w:rFonts w:eastAsia="Arial"/>
          <w:bCs/>
          <w:sz w:val="22"/>
          <w:szCs w:val="22"/>
          <w:lang w:val="en-US"/>
        </w:rPr>
        <w:t xml:space="preserve">, disaggregating the countries that have been members for 5 years or less (Scenarios 1 and 3) inflates the reporting value of these individual Parties: with </w:t>
      </w:r>
      <w:r w:rsidRPr="000D0146">
        <w:rPr>
          <w:rFonts w:eastAsia="Arial"/>
          <w:bCs/>
          <w:sz w:val="22"/>
          <w:szCs w:val="22"/>
          <w:lang w:val="en-US"/>
        </w:rPr>
        <w:t>11</w:t>
      </w:r>
      <w:r w:rsidRPr="002A3B26">
        <w:rPr>
          <w:rFonts w:eastAsia="Arial"/>
          <w:bCs/>
          <w:sz w:val="22"/>
          <w:szCs w:val="22"/>
          <w:lang w:val="en-US"/>
        </w:rPr>
        <w:t xml:space="preserve"> Parties in this </w:t>
      </w:r>
      <w:r>
        <w:rPr>
          <w:rFonts w:eastAsia="Arial"/>
          <w:bCs/>
          <w:sz w:val="22"/>
          <w:szCs w:val="22"/>
          <w:lang w:val="en-US"/>
        </w:rPr>
        <w:t>grouping and only 4 having reported</w:t>
      </w:r>
      <w:r w:rsidRPr="002A3B26">
        <w:rPr>
          <w:rFonts w:eastAsia="Arial"/>
          <w:bCs/>
          <w:sz w:val="22"/>
          <w:szCs w:val="22"/>
          <w:lang w:val="en-US"/>
        </w:rPr>
        <w:t xml:space="preserve">, </w:t>
      </w:r>
      <w:r>
        <w:rPr>
          <w:rFonts w:eastAsia="Arial"/>
          <w:bCs/>
          <w:sz w:val="22"/>
          <w:szCs w:val="22"/>
          <w:lang w:val="en-US"/>
        </w:rPr>
        <w:t>each Party that reports</w:t>
      </w:r>
      <w:r w:rsidRPr="002A3B26">
        <w:rPr>
          <w:rFonts w:eastAsia="Arial"/>
          <w:bCs/>
          <w:sz w:val="22"/>
          <w:szCs w:val="22"/>
          <w:lang w:val="en-US"/>
        </w:rPr>
        <w:t xml:space="preserve"> represent</w:t>
      </w:r>
      <w:r>
        <w:rPr>
          <w:rFonts w:eastAsia="Arial"/>
          <w:bCs/>
          <w:sz w:val="22"/>
          <w:szCs w:val="22"/>
          <w:lang w:val="en-US"/>
        </w:rPr>
        <w:t>s</w:t>
      </w:r>
      <w:r w:rsidRPr="000D0146">
        <w:rPr>
          <w:rFonts w:eastAsia="Arial"/>
          <w:bCs/>
          <w:sz w:val="22"/>
          <w:szCs w:val="22"/>
          <w:lang w:val="en-US"/>
        </w:rPr>
        <w:t xml:space="preserve"> </w:t>
      </w:r>
      <w:r w:rsidRPr="002A3B26">
        <w:rPr>
          <w:rFonts w:eastAsia="Arial"/>
          <w:bCs/>
          <w:sz w:val="22"/>
          <w:szCs w:val="22"/>
          <w:lang w:val="en-US"/>
        </w:rPr>
        <w:t xml:space="preserve">25% of the progress of that </w:t>
      </w:r>
      <w:r>
        <w:rPr>
          <w:rFonts w:eastAsia="Arial"/>
          <w:bCs/>
          <w:sz w:val="22"/>
          <w:szCs w:val="22"/>
          <w:lang w:val="en-US"/>
        </w:rPr>
        <w:t>group</w:t>
      </w:r>
      <w:r w:rsidRPr="002A3B26">
        <w:rPr>
          <w:rFonts w:eastAsia="Arial"/>
          <w:bCs/>
          <w:sz w:val="22"/>
          <w:szCs w:val="22"/>
          <w:lang w:val="en-US"/>
        </w:rPr>
        <w:t xml:space="preserve">. </w:t>
      </w:r>
      <w:r w:rsidRPr="00F60E49">
        <w:rPr>
          <w:rFonts w:eastAsia="Arial"/>
          <w:bCs/>
          <w:sz w:val="22"/>
          <w:szCs w:val="22"/>
          <w:lang w:val="en-US"/>
        </w:rPr>
        <w:t>Conversely, the progress in the Parties that have been members &gt;5 years is broadly unaffected by removing these Parties compared to the overall progress</w:t>
      </w:r>
      <w:r w:rsidR="00EB315B">
        <w:rPr>
          <w:rFonts w:eastAsia="Arial"/>
          <w:bCs/>
          <w:sz w:val="22"/>
          <w:szCs w:val="22"/>
          <w:lang w:val="en-US"/>
        </w:rPr>
        <w:t xml:space="preserve"> across all Parties</w:t>
      </w:r>
      <w:r w:rsidRPr="00F60E49">
        <w:rPr>
          <w:rFonts w:eastAsia="Arial"/>
          <w:bCs/>
          <w:sz w:val="22"/>
          <w:szCs w:val="22"/>
          <w:lang w:val="en-US"/>
        </w:rPr>
        <w:t xml:space="preserve"> (</w:t>
      </w:r>
      <w:r>
        <w:rPr>
          <w:rFonts w:eastAsia="Arial"/>
          <w:bCs/>
          <w:sz w:val="22"/>
          <w:szCs w:val="22"/>
          <w:lang w:val="en-US"/>
        </w:rPr>
        <w:t xml:space="preserve">for example in this case study, </w:t>
      </w:r>
      <w:r w:rsidRPr="00F60E49">
        <w:rPr>
          <w:rFonts w:eastAsia="Arial"/>
          <w:bCs/>
          <w:sz w:val="22"/>
          <w:szCs w:val="22"/>
          <w:lang w:val="en-US"/>
        </w:rPr>
        <w:t xml:space="preserve">Scenario </w:t>
      </w:r>
      <w:r>
        <w:rPr>
          <w:rFonts w:eastAsia="Arial"/>
          <w:bCs/>
          <w:sz w:val="22"/>
          <w:szCs w:val="22"/>
          <w:lang w:val="en-US"/>
        </w:rPr>
        <w:t>3 shows that implementation by Parties that have been members &gt;5 years is 34%, compared to 31% across all Parties</w:t>
      </w:r>
      <w:r w:rsidRPr="00F60E49">
        <w:rPr>
          <w:rFonts w:eastAsia="Arial"/>
          <w:bCs/>
          <w:sz w:val="22"/>
          <w:szCs w:val="22"/>
          <w:lang w:val="en-US"/>
        </w:rPr>
        <w:t>)</w:t>
      </w:r>
      <w:r>
        <w:rPr>
          <w:rFonts w:eastAsia="Arial"/>
          <w:bCs/>
          <w:sz w:val="22"/>
          <w:szCs w:val="22"/>
          <w:lang w:val="en-US"/>
        </w:rPr>
        <w:t xml:space="preserve">. </w:t>
      </w:r>
      <w:r w:rsidRPr="00C1400C">
        <w:rPr>
          <w:rFonts w:eastAsia="Arial"/>
          <w:bCs/>
          <w:sz w:val="22"/>
          <w:szCs w:val="22"/>
          <w:lang w:val="en-US"/>
        </w:rPr>
        <w:t xml:space="preserve">In a disaggregation by length of membership at 10 years (Scenario 2), the 0-10 years bracket contains 17 Parties, </w:t>
      </w:r>
      <w:r>
        <w:rPr>
          <w:rFonts w:eastAsia="Arial"/>
          <w:bCs/>
          <w:sz w:val="22"/>
          <w:szCs w:val="22"/>
          <w:lang w:val="en-US"/>
        </w:rPr>
        <w:t xml:space="preserve">which reduces the inflation in </w:t>
      </w:r>
      <w:r w:rsidRPr="00C1400C">
        <w:rPr>
          <w:rFonts w:eastAsia="Arial"/>
          <w:bCs/>
          <w:sz w:val="22"/>
          <w:szCs w:val="22"/>
          <w:lang w:val="en-US"/>
        </w:rPr>
        <w:t xml:space="preserve">the reporting value of individual Parties in this bracket; however, </w:t>
      </w:r>
      <w:r w:rsidR="00EB500A">
        <w:rPr>
          <w:rFonts w:eastAsia="Arial"/>
          <w:bCs/>
          <w:sz w:val="22"/>
          <w:szCs w:val="22"/>
          <w:lang w:val="en-US"/>
        </w:rPr>
        <w:t xml:space="preserve">the </w:t>
      </w:r>
      <w:r w:rsidRPr="00C1400C">
        <w:rPr>
          <w:rFonts w:eastAsia="Arial"/>
          <w:bCs/>
          <w:sz w:val="22"/>
          <w:szCs w:val="22"/>
          <w:lang w:val="en-US"/>
        </w:rPr>
        <w:t xml:space="preserve">discrepancies in number of Parties and proportion of reporting between the </w:t>
      </w:r>
      <w:r w:rsidR="00D01A3C">
        <w:rPr>
          <w:rFonts w:eastAsia="Arial"/>
          <w:bCs/>
          <w:sz w:val="22"/>
          <w:szCs w:val="22"/>
          <w:lang w:val="en-US"/>
        </w:rPr>
        <w:t xml:space="preserve">0-10 years and &gt;10 years </w:t>
      </w:r>
      <w:r w:rsidRPr="00C1400C">
        <w:rPr>
          <w:rFonts w:eastAsia="Arial"/>
          <w:bCs/>
          <w:sz w:val="22"/>
          <w:szCs w:val="22"/>
          <w:lang w:val="en-US"/>
        </w:rPr>
        <w:t xml:space="preserve">brackets remain. In effect, the </w:t>
      </w:r>
      <w:r>
        <w:rPr>
          <w:rFonts w:eastAsia="Arial"/>
          <w:bCs/>
          <w:sz w:val="22"/>
          <w:szCs w:val="22"/>
          <w:lang w:val="en-US"/>
        </w:rPr>
        <w:t>assumption</w:t>
      </w:r>
      <w:r w:rsidRPr="00C1400C">
        <w:rPr>
          <w:rFonts w:eastAsia="Arial"/>
          <w:bCs/>
          <w:sz w:val="22"/>
          <w:szCs w:val="22"/>
          <w:lang w:val="en-US"/>
        </w:rPr>
        <w:t xml:space="preserve"> that the newer Parties skew the results may not be justified. </w:t>
      </w:r>
      <w:r>
        <w:rPr>
          <w:rFonts w:eastAsia="Arial"/>
          <w:bCs/>
          <w:sz w:val="22"/>
          <w:szCs w:val="22"/>
          <w:lang w:val="en-US"/>
        </w:rPr>
        <w:t>This pattern is similar for the other questions provided, including the additional case studies 4-5.</w:t>
      </w:r>
      <w:r w:rsidRPr="00B21FC8">
        <w:rPr>
          <w:rFonts w:eastAsia="Arial"/>
          <w:sz w:val="22"/>
          <w:szCs w:val="22"/>
          <w:highlight w:val="cyan"/>
          <w:lang w:val="en-US"/>
        </w:rPr>
        <w:t xml:space="preserve"> </w:t>
      </w:r>
    </w:p>
    <w:p w14:paraId="7B0098EC" w14:textId="77777777" w:rsidR="00D22935" w:rsidRDefault="00D22935" w:rsidP="00525139">
      <w:pPr>
        <w:spacing w:line="276" w:lineRule="auto"/>
        <w:rPr>
          <w:rFonts w:eastAsia="Arial"/>
          <w:bCs/>
          <w:sz w:val="21"/>
          <w:szCs w:val="21"/>
          <w:lang w:val="en-US"/>
        </w:rPr>
      </w:pPr>
    </w:p>
    <w:p w14:paraId="62EE504A" w14:textId="77777777" w:rsidR="00545206" w:rsidRDefault="00545206" w:rsidP="00525139">
      <w:pPr>
        <w:spacing w:line="276" w:lineRule="auto"/>
        <w:rPr>
          <w:rFonts w:eastAsia="Arial"/>
          <w:bCs/>
          <w:sz w:val="21"/>
          <w:szCs w:val="21"/>
          <w:lang w:val="en-US"/>
        </w:rPr>
      </w:pPr>
    </w:p>
    <w:p w14:paraId="3C95F568" w14:textId="2B86076F" w:rsidR="00B46275" w:rsidRPr="00374F2A" w:rsidRDefault="000C2924" w:rsidP="00B46275">
      <w:pPr>
        <w:spacing w:line="276" w:lineRule="auto"/>
        <w:rPr>
          <w:rFonts w:eastAsia="Arial"/>
          <w:bCs/>
          <w:i/>
          <w:iCs/>
          <w:color w:val="2F5496" w:themeColor="accent1" w:themeShade="BF"/>
          <w:sz w:val="22"/>
          <w:szCs w:val="22"/>
          <w:lang w:val="en-US"/>
        </w:rPr>
      </w:pPr>
      <w:r w:rsidRPr="00982707">
        <w:rPr>
          <w:rFonts w:eastAsia="Arial"/>
          <w:bCs/>
          <w:noProof/>
          <w:sz w:val="22"/>
          <w:szCs w:val="22"/>
          <w:lang w:val="en-US"/>
        </w:rPr>
        <w:lastRenderedPageBreak/>
        <mc:AlternateContent>
          <mc:Choice Requires="wps">
            <w:drawing>
              <wp:anchor distT="45720" distB="45720" distL="114300" distR="114300" simplePos="0" relativeHeight="251658250" behindDoc="0" locked="0" layoutInCell="1" allowOverlap="1" wp14:anchorId="3DC7D1F6" wp14:editId="553EB0A8">
                <wp:simplePos x="0" y="0"/>
                <wp:positionH relativeFrom="column">
                  <wp:posOffset>2869565</wp:posOffset>
                </wp:positionH>
                <wp:positionV relativeFrom="paragraph">
                  <wp:posOffset>1875527</wp:posOffset>
                </wp:positionV>
                <wp:extent cx="323850" cy="140462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04620"/>
                        </a:xfrm>
                        <a:prstGeom prst="rect">
                          <a:avLst/>
                        </a:prstGeom>
                        <a:solidFill>
                          <a:srgbClr val="FFFFFF"/>
                        </a:solidFill>
                        <a:ln w="9525">
                          <a:noFill/>
                          <a:miter lim="800000"/>
                          <a:headEnd/>
                          <a:tailEnd/>
                        </a:ln>
                      </wps:spPr>
                      <wps:txbx>
                        <w:txbxContent>
                          <w:p w14:paraId="7AB53562" w14:textId="77777777" w:rsidR="00B46275" w:rsidRDefault="00B46275" w:rsidP="00B46275">
                            <w: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C7D1F6" id="_x0000_s1028" type="#_x0000_t202" style="position:absolute;margin-left:225.95pt;margin-top:147.7pt;width:25.5pt;height:110.6pt;z-index:25165825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" stroked="f">
                <v:textbox style="mso-fit-shape-to-text:t">
                  <w:txbxContent>
                    <w:p w14:paraId="7AB53562" w14:textId="77777777" w:rsidR="00B46275" w:rsidRDefault="00B46275" w:rsidP="00B46275">
                      <w:r>
                        <w:t>b)</w:t>
                      </w:r>
                    </w:p>
                  </w:txbxContent>
                </v:textbox>
                <w10:wrap type="square"/>
              </v:shape>
            </w:pict>
          </mc:Fallback>
        </mc:AlternateContent>
      </w:r>
      <w:r w:rsidRPr="00982707">
        <w:rPr>
          <w:rFonts w:eastAsia="Arial"/>
          <w:bCs/>
          <w:noProof/>
          <w:sz w:val="22"/>
          <w:szCs w:val="22"/>
          <w:lang w:val="en-US"/>
        </w:rPr>
        <mc:AlternateContent>
          <mc:Choice Requires="wps">
            <w:drawing>
              <wp:anchor distT="45720" distB="45720" distL="114300" distR="114300" simplePos="0" relativeHeight="251658249" behindDoc="0" locked="0" layoutInCell="1" allowOverlap="1" wp14:anchorId="53339A4A" wp14:editId="57F03843">
                <wp:simplePos x="0" y="0"/>
                <wp:positionH relativeFrom="column">
                  <wp:posOffset>-75565</wp:posOffset>
                </wp:positionH>
                <wp:positionV relativeFrom="paragraph">
                  <wp:posOffset>1831712</wp:posOffset>
                </wp:positionV>
                <wp:extent cx="323850" cy="295275"/>
                <wp:effectExtent l="0" t="0" r="0" b="952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95275"/>
                        </a:xfrm>
                        <a:prstGeom prst="rect">
                          <a:avLst/>
                        </a:prstGeom>
                        <a:solidFill>
                          <a:srgbClr val="FFFFFF"/>
                        </a:solidFill>
                        <a:ln w="9525">
                          <a:noFill/>
                          <a:miter lim="800000"/>
                          <a:headEnd/>
                          <a:tailEnd/>
                        </a:ln>
                      </wps:spPr>
                      <wps:txbx>
                        <w:txbxContent>
                          <w:p w14:paraId="14CDF753" w14:textId="77777777" w:rsidR="00B46275" w:rsidRDefault="00B46275" w:rsidP="00B46275">
                            <w:r>
                              <w:t xml:space="preserve">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339A4A" id="_x0000_s1029" type="#_x0000_t202" style="position:absolute;margin-left:-5.95pt;margin-top:144.25pt;width:25.5pt;height:23.25pt;z-index:2516582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" stroked="f">
                <v:textbox>
                  <w:txbxContent>
                    <w:p w14:paraId="14CDF753" w14:textId="77777777" w:rsidR="00B46275" w:rsidRDefault="00B46275" w:rsidP="00B46275">
                      <w:r>
                        <w:t xml:space="preserve">a) </w:t>
                      </w:r>
                    </w:p>
                  </w:txbxContent>
                </v:textbox>
                <w10:wrap type="square"/>
              </v:shape>
            </w:pict>
          </mc:Fallback>
        </mc:AlternateContent>
      </w:r>
      <w:r>
        <w:rPr>
          <w:noProof/>
        </w:rPr>
        <w:drawing>
          <wp:anchor distT="0" distB="0" distL="114300" distR="114300" simplePos="0" relativeHeight="251658247" behindDoc="0" locked="0" layoutInCell="1" allowOverlap="1" wp14:anchorId="516EB35D" wp14:editId="314BF4B4">
            <wp:simplePos x="0" y="0"/>
            <wp:positionH relativeFrom="column">
              <wp:posOffset>-21590</wp:posOffset>
            </wp:positionH>
            <wp:positionV relativeFrom="paragraph">
              <wp:posOffset>357768</wp:posOffset>
            </wp:positionV>
            <wp:extent cx="2797810" cy="1663065"/>
            <wp:effectExtent l="0" t="0" r="2540" b="0"/>
            <wp:wrapSquare wrapText="bothSides"/>
            <wp:docPr id="20" name="Chart 20">
              <a:extLst xmlns:a="http://schemas.openxmlformats.org/drawingml/2006/main">
                <a:ext uri="{FF2B5EF4-FFF2-40B4-BE49-F238E27FC236}">
                  <a16:creationId xmlns:a16="http://schemas.microsoft.com/office/drawing/2014/main" id="{9BAA3A34-1685-4307-BB9D-7989E9C420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8" behindDoc="0" locked="0" layoutInCell="1" allowOverlap="1" wp14:anchorId="4E1237FA" wp14:editId="7B66E4D4">
            <wp:simplePos x="0" y="0"/>
            <wp:positionH relativeFrom="column">
              <wp:posOffset>2871470</wp:posOffset>
            </wp:positionH>
            <wp:positionV relativeFrom="paragraph">
              <wp:posOffset>346338</wp:posOffset>
            </wp:positionV>
            <wp:extent cx="3562985" cy="1855470"/>
            <wp:effectExtent l="0" t="0" r="0" b="0"/>
            <wp:wrapSquare wrapText="bothSides"/>
            <wp:docPr id="21" name="Chart 21">
              <a:extLst xmlns:a="http://schemas.openxmlformats.org/drawingml/2006/main">
                <a:ext uri="{FF2B5EF4-FFF2-40B4-BE49-F238E27FC236}">
                  <a16:creationId xmlns:a16="http://schemas.microsoft.com/office/drawing/2014/main" id="{9FE37992-D37A-4CC1-82FA-8719F30CEB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B46275">
        <w:rPr>
          <w:rFonts w:eastAsia="Arial"/>
          <w:bCs/>
          <w:i/>
          <w:iCs/>
          <w:color w:val="2F5496" w:themeColor="accent1" w:themeShade="BF"/>
          <w:sz w:val="22"/>
          <w:szCs w:val="22"/>
          <w:lang w:val="en-US"/>
        </w:rPr>
        <w:t>Case Study 2:  Question 16</w:t>
      </w:r>
      <w:r w:rsidR="00B46275" w:rsidRPr="00A002F8">
        <w:rPr>
          <w:rFonts w:eastAsia="Arial"/>
          <w:bCs/>
          <w:i/>
          <w:iCs/>
          <w:color w:val="2F5496" w:themeColor="accent1" w:themeShade="BF"/>
          <w:sz w:val="22"/>
          <w:szCs w:val="22"/>
          <w:lang w:val="en-US"/>
        </w:rPr>
        <w:t xml:space="preserve">. </w:t>
      </w:r>
      <w:r w:rsidR="00B46275">
        <w:rPr>
          <w:rFonts w:eastAsia="Arial"/>
          <w:bCs/>
          <w:i/>
          <w:iCs/>
          <w:color w:val="2F5496" w:themeColor="accent1" w:themeShade="BF"/>
          <w:sz w:val="22"/>
          <w:szCs w:val="22"/>
          <w:lang w:val="en-US"/>
        </w:rPr>
        <w:t>Is there a regulatory framework for re-establishments of species, including waterbirds, in your country? (AEWA Action Plan, paragraph 2.4)</w:t>
      </w:r>
      <w:r w:rsidR="00B46275">
        <w:rPr>
          <w:rFonts w:eastAsia="Arial"/>
          <w:bCs/>
          <w:sz w:val="22"/>
          <w:szCs w:val="22"/>
          <w:lang w:val="en-US"/>
        </w:rPr>
        <w:t xml:space="preserve"> </w:t>
      </w:r>
    </w:p>
    <w:p w14:paraId="5FF470D8" w14:textId="5664CAFD" w:rsidR="00B46275" w:rsidRDefault="00B46275" w:rsidP="00B46275">
      <w:pPr>
        <w:spacing w:line="276" w:lineRule="auto"/>
        <w:rPr>
          <w:rFonts w:eastAsia="Arial"/>
          <w:bCs/>
          <w:sz w:val="22"/>
          <w:szCs w:val="22"/>
          <w:lang w:val="en-US"/>
        </w:rPr>
      </w:pPr>
    </w:p>
    <w:p w14:paraId="3F99F50C" w14:textId="12A4E187" w:rsidR="00B46275" w:rsidRPr="00E80D04" w:rsidRDefault="00B46275" w:rsidP="00B46275">
      <w:pPr>
        <w:spacing w:line="276" w:lineRule="auto"/>
        <w:rPr>
          <w:rFonts w:eastAsia="Arial"/>
          <w:bCs/>
          <w:sz w:val="22"/>
          <w:szCs w:val="22"/>
          <w:lang w:val="en-US"/>
        </w:rPr>
      </w:pPr>
      <w:r w:rsidRPr="009217F6">
        <w:rPr>
          <w:rFonts w:eastAsia="Arial"/>
          <w:bCs/>
          <w:sz w:val="21"/>
          <w:szCs w:val="21"/>
          <w:lang w:val="en-US"/>
        </w:rPr>
        <w:t xml:space="preserve">Figure </w:t>
      </w:r>
      <w:r>
        <w:rPr>
          <w:rFonts w:eastAsia="Arial"/>
          <w:bCs/>
          <w:sz w:val="21"/>
          <w:szCs w:val="21"/>
          <w:lang w:val="en-US"/>
        </w:rPr>
        <w:t>2.1</w:t>
      </w:r>
      <w:r w:rsidRPr="009217F6">
        <w:rPr>
          <w:rFonts w:eastAsia="Arial"/>
          <w:bCs/>
          <w:sz w:val="21"/>
          <w:szCs w:val="21"/>
          <w:lang w:val="en-US"/>
        </w:rPr>
        <w:t xml:space="preserve">. Number of Parties reporting </w:t>
      </w:r>
      <w:r>
        <w:rPr>
          <w:rFonts w:eastAsia="Arial"/>
          <w:bCs/>
          <w:sz w:val="21"/>
          <w:szCs w:val="21"/>
          <w:lang w:val="en-US"/>
        </w:rPr>
        <w:t>a regulatory framework for the re-establishment of species</w:t>
      </w:r>
      <w:r w:rsidRPr="009217F6">
        <w:rPr>
          <w:rFonts w:eastAsia="Arial"/>
          <w:bCs/>
          <w:sz w:val="21"/>
          <w:szCs w:val="21"/>
          <w:lang w:val="en-US"/>
        </w:rPr>
        <w:t>:</w:t>
      </w:r>
      <w:r>
        <w:rPr>
          <w:rFonts w:eastAsia="Arial"/>
          <w:bCs/>
          <w:sz w:val="21"/>
          <w:szCs w:val="21"/>
          <w:lang w:val="en-US"/>
        </w:rPr>
        <w:t xml:space="preserve"> </w:t>
      </w:r>
      <w:r w:rsidRPr="009217F6">
        <w:rPr>
          <w:rFonts w:eastAsia="Arial"/>
          <w:bCs/>
          <w:sz w:val="21"/>
          <w:szCs w:val="21"/>
          <w:lang w:val="en-US"/>
        </w:rPr>
        <w:t xml:space="preserve">a) </w:t>
      </w:r>
      <w:r>
        <w:rPr>
          <w:rFonts w:eastAsia="Arial"/>
          <w:bCs/>
          <w:sz w:val="21"/>
          <w:szCs w:val="21"/>
          <w:lang w:val="en-US"/>
        </w:rPr>
        <w:t xml:space="preserve">Overall - </w:t>
      </w:r>
      <w:r w:rsidRPr="009217F6">
        <w:rPr>
          <w:rFonts w:eastAsia="Arial"/>
          <w:bCs/>
          <w:sz w:val="21"/>
          <w:szCs w:val="21"/>
          <w:lang w:val="en-US"/>
        </w:rPr>
        <w:t xml:space="preserve">all responses </w:t>
      </w:r>
      <w:r>
        <w:rPr>
          <w:rFonts w:eastAsia="Arial"/>
          <w:bCs/>
          <w:sz w:val="21"/>
          <w:szCs w:val="21"/>
          <w:lang w:val="en-US"/>
        </w:rPr>
        <w:t>combined</w:t>
      </w:r>
      <w:r w:rsidRPr="009217F6">
        <w:rPr>
          <w:rFonts w:eastAsia="Arial"/>
          <w:bCs/>
          <w:sz w:val="21"/>
          <w:szCs w:val="21"/>
          <w:lang w:val="en-US"/>
        </w:rPr>
        <w:t xml:space="preserve">, b) </w:t>
      </w:r>
      <w:r>
        <w:rPr>
          <w:rFonts w:eastAsia="Arial"/>
          <w:bCs/>
          <w:sz w:val="21"/>
          <w:szCs w:val="21"/>
          <w:lang w:val="en-US"/>
        </w:rPr>
        <w:t xml:space="preserve">Disaggregated - responses </w:t>
      </w:r>
      <w:r w:rsidRPr="009217F6">
        <w:rPr>
          <w:rFonts w:eastAsia="Arial"/>
          <w:bCs/>
          <w:sz w:val="21"/>
          <w:szCs w:val="21"/>
          <w:lang w:val="en-US"/>
        </w:rPr>
        <w:t>broken down by length of membership, in brackets of 5 years.</w:t>
      </w:r>
    </w:p>
    <w:p w14:paraId="105A9A64" w14:textId="3B9A2D75" w:rsidR="00B46275" w:rsidRDefault="0014500E" w:rsidP="00B46275">
      <w:pPr>
        <w:spacing w:line="276" w:lineRule="auto"/>
        <w:rPr>
          <w:noProof/>
        </w:rPr>
      </w:pPr>
      <w:r>
        <w:rPr>
          <w:noProof/>
        </w:rPr>
        <w:drawing>
          <wp:anchor distT="0" distB="0" distL="114300" distR="114300" simplePos="0" relativeHeight="251658258" behindDoc="0" locked="0" layoutInCell="1" allowOverlap="1" wp14:anchorId="1BAD1CE7" wp14:editId="29D09253">
            <wp:simplePos x="0" y="0"/>
            <wp:positionH relativeFrom="column">
              <wp:posOffset>128905</wp:posOffset>
            </wp:positionH>
            <wp:positionV relativeFrom="paragraph">
              <wp:posOffset>19685</wp:posOffset>
            </wp:positionV>
            <wp:extent cx="6023610" cy="1718310"/>
            <wp:effectExtent l="0" t="0" r="0" b="0"/>
            <wp:wrapSquare wrapText="bothSides"/>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9">
                      <a:extLst>
                        <a:ext uri="{28A0092B-C50C-407E-A947-70E740481C1C}">
                          <a14:useLocalDpi xmlns:a14="http://schemas.microsoft.com/office/drawing/2010/main" val="0"/>
                        </a:ext>
                      </a:extLst>
                    </a:blip>
                    <a:srcRect t="3753" b="5303"/>
                    <a:stretch/>
                  </pic:blipFill>
                  <pic:spPr bwMode="auto">
                    <a:xfrm>
                      <a:off x="0" y="0"/>
                      <a:ext cx="6023610" cy="171831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7EE1974F" w14:textId="2EDFBAE6" w:rsidR="00B46275" w:rsidRDefault="00E45385" w:rsidP="00B46275">
      <w:pPr>
        <w:spacing w:line="276" w:lineRule="auto"/>
        <w:rPr>
          <w:noProof/>
        </w:rPr>
      </w:pPr>
      <w:r>
        <w:rPr>
          <w:noProof/>
        </w:rPr>
        <w:drawing>
          <wp:anchor distT="0" distB="0" distL="114300" distR="114300" simplePos="0" relativeHeight="251658260" behindDoc="0" locked="0" layoutInCell="1" allowOverlap="1" wp14:anchorId="2778ADBD" wp14:editId="6813227A">
            <wp:simplePos x="0" y="0"/>
            <wp:positionH relativeFrom="column">
              <wp:posOffset>184019</wp:posOffset>
            </wp:positionH>
            <wp:positionV relativeFrom="paragraph">
              <wp:posOffset>2602186</wp:posOffset>
            </wp:positionV>
            <wp:extent cx="5968365" cy="1200785"/>
            <wp:effectExtent l="0" t="0" r="0" b="0"/>
            <wp:wrapSquare wrapText="bothSides"/>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68365" cy="1200785"/>
                    </a:xfrm>
                    <a:prstGeom prst="rect">
                      <a:avLst/>
                    </a:prstGeom>
                    <a:noFill/>
                  </pic:spPr>
                </pic:pic>
              </a:graphicData>
            </a:graphic>
          </wp:anchor>
        </w:drawing>
      </w:r>
      <w:r w:rsidR="0014500E">
        <w:rPr>
          <w:noProof/>
        </w:rPr>
        <w:drawing>
          <wp:anchor distT="0" distB="0" distL="114300" distR="114300" simplePos="0" relativeHeight="251658259" behindDoc="0" locked="0" layoutInCell="1" allowOverlap="1" wp14:anchorId="13E1B4B6" wp14:editId="7EDAD0AB">
            <wp:simplePos x="0" y="0"/>
            <wp:positionH relativeFrom="column">
              <wp:posOffset>128270</wp:posOffset>
            </wp:positionH>
            <wp:positionV relativeFrom="paragraph">
              <wp:posOffset>1537160</wp:posOffset>
            </wp:positionV>
            <wp:extent cx="6023610" cy="1183005"/>
            <wp:effectExtent l="0" t="0" r="0" b="0"/>
            <wp:wrapSquare wrapText="bothSides"/>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23610" cy="1183005"/>
                    </a:xfrm>
                    <a:prstGeom prst="rect">
                      <a:avLst/>
                    </a:prstGeom>
                    <a:noFill/>
                  </pic:spPr>
                </pic:pic>
              </a:graphicData>
            </a:graphic>
          </wp:anchor>
        </w:drawing>
      </w:r>
    </w:p>
    <w:p w14:paraId="2F76BF9D" w14:textId="64A1D11A" w:rsidR="00B46275" w:rsidRDefault="00B46275" w:rsidP="00B46275">
      <w:pPr>
        <w:spacing w:line="276" w:lineRule="auto"/>
        <w:rPr>
          <w:rFonts w:eastAsia="Arial"/>
          <w:bCs/>
          <w:sz w:val="21"/>
          <w:szCs w:val="21"/>
          <w:lang w:val="en-US"/>
        </w:rPr>
      </w:pPr>
      <w:r w:rsidRPr="009217F6">
        <w:rPr>
          <w:rFonts w:eastAsia="Arial"/>
          <w:bCs/>
          <w:sz w:val="21"/>
          <w:szCs w:val="21"/>
          <w:lang w:val="en-US"/>
        </w:rPr>
        <w:t xml:space="preserve">Figure </w:t>
      </w:r>
      <w:r>
        <w:rPr>
          <w:rFonts w:eastAsia="Arial"/>
          <w:bCs/>
          <w:sz w:val="21"/>
          <w:szCs w:val="21"/>
          <w:lang w:val="en-US"/>
        </w:rPr>
        <w:t>2.2</w:t>
      </w:r>
      <w:r w:rsidRPr="009217F6">
        <w:rPr>
          <w:rFonts w:eastAsia="Arial"/>
          <w:bCs/>
          <w:sz w:val="21"/>
          <w:szCs w:val="21"/>
          <w:lang w:val="en-US"/>
        </w:rPr>
        <w:t xml:space="preserve">. </w:t>
      </w:r>
      <w:r>
        <w:rPr>
          <w:rFonts w:eastAsia="Arial"/>
          <w:bCs/>
          <w:sz w:val="21"/>
          <w:szCs w:val="21"/>
          <w:lang w:val="en-US"/>
        </w:rPr>
        <w:t>Progress towards achievement of this component of paragraph 2.4 of the AEWA Action Plan as reported by Parties to MOP7, overall and disaggregated by length of membership under different scenarios. Scenario 1: disaggregated in brackets of 0-5 years, 6-10 years and &gt;10 years; Scenario 2: disaggregated in brackets of 0-10 years and &gt;10 years; and Scenario 3: disaggregated in brackets of 0-5 years and &gt;5</w:t>
      </w:r>
      <w:r w:rsidR="0014500E">
        <w:rPr>
          <w:rFonts w:eastAsia="Arial"/>
          <w:bCs/>
          <w:sz w:val="21"/>
          <w:szCs w:val="21"/>
          <w:lang w:val="en-US"/>
        </w:rPr>
        <w:t xml:space="preserve"> </w:t>
      </w:r>
      <w:r>
        <w:rPr>
          <w:rFonts w:eastAsia="Arial"/>
          <w:bCs/>
          <w:sz w:val="21"/>
          <w:szCs w:val="21"/>
          <w:lang w:val="en-US"/>
        </w:rPr>
        <w:t>years.</w:t>
      </w:r>
    </w:p>
    <w:p w14:paraId="053F8924" w14:textId="77777777" w:rsidR="000756CF" w:rsidRDefault="000756CF" w:rsidP="00BD2B4B">
      <w:pPr>
        <w:spacing w:line="276" w:lineRule="auto"/>
        <w:rPr>
          <w:rFonts w:eastAsia="Arial"/>
          <w:bCs/>
          <w:i/>
          <w:iCs/>
          <w:color w:val="2F5496" w:themeColor="accent1" w:themeShade="BF"/>
          <w:sz w:val="22"/>
          <w:szCs w:val="22"/>
          <w:lang w:val="en-US"/>
        </w:rPr>
      </w:pPr>
    </w:p>
    <w:p w14:paraId="47521F34" w14:textId="1295508A" w:rsidR="00BD2B4B" w:rsidRDefault="00D22B06" w:rsidP="00BD2B4B">
      <w:pPr>
        <w:spacing w:line="276" w:lineRule="auto"/>
        <w:rPr>
          <w:rFonts w:eastAsia="Arial"/>
          <w:bCs/>
          <w:i/>
          <w:iCs/>
          <w:color w:val="2F5496" w:themeColor="accent1" w:themeShade="BF"/>
          <w:sz w:val="22"/>
          <w:szCs w:val="22"/>
          <w:lang w:val="en-US"/>
        </w:rPr>
      </w:pPr>
      <w:r w:rsidRPr="00982707">
        <w:rPr>
          <w:rFonts w:eastAsia="Arial"/>
          <w:bCs/>
          <w:noProof/>
          <w:sz w:val="22"/>
          <w:szCs w:val="22"/>
          <w:lang w:val="en-US"/>
        </w:rPr>
        <w:lastRenderedPageBreak/>
        <mc:AlternateContent>
          <mc:Choice Requires="wps">
            <w:drawing>
              <wp:anchor distT="45720" distB="45720" distL="114300" distR="114300" simplePos="0" relativeHeight="251658254" behindDoc="0" locked="0" layoutInCell="1" allowOverlap="1" wp14:anchorId="02F236EA" wp14:editId="61CEE842">
                <wp:simplePos x="0" y="0"/>
                <wp:positionH relativeFrom="column">
                  <wp:posOffset>3049577</wp:posOffset>
                </wp:positionH>
                <wp:positionV relativeFrom="paragraph">
                  <wp:posOffset>2210107</wp:posOffset>
                </wp:positionV>
                <wp:extent cx="323850" cy="1404620"/>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04620"/>
                        </a:xfrm>
                        <a:prstGeom prst="rect">
                          <a:avLst/>
                        </a:prstGeom>
                        <a:solidFill>
                          <a:srgbClr val="FFFFFF"/>
                        </a:solidFill>
                        <a:ln w="9525">
                          <a:noFill/>
                          <a:miter lim="800000"/>
                          <a:headEnd/>
                          <a:tailEnd/>
                        </a:ln>
                      </wps:spPr>
                      <wps:txbx>
                        <w:txbxContent>
                          <w:p w14:paraId="6DF27E5C" w14:textId="77777777" w:rsidR="00BD2B4B" w:rsidRDefault="00BD2B4B" w:rsidP="00BD2B4B">
                            <w: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F236EA" id="_x0000_s1030" type="#_x0000_t202" style="position:absolute;margin-left:240.1pt;margin-top:174pt;width:25.5pt;height:110.6pt;z-index:25165825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" stroked="f">
                <v:textbox style="mso-fit-shape-to-text:t">
                  <w:txbxContent>
                    <w:p w14:paraId="6DF27E5C" w14:textId="77777777" w:rsidR="00BD2B4B" w:rsidRDefault="00BD2B4B" w:rsidP="00BD2B4B">
                      <w:r>
                        <w:t>b)</w:t>
                      </w:r>
                    </w:p>
                  </w:txbxContent>
                </v:textbox>
                <w10:wrap type="square"/>
              </v:shape>
            </w:pict>
          </mc:Fallback>
        </mc:AlternateContent>
      </w:r>
      <w:r>
        <w:rPr>
          <w:noProof/>
        </w:rPr>
        <w:drawing>
          <wp:anchor distT="0" distB="0" distL="114300" distR="114300" simplePos="0" relativeHeight="251658251" behindDoc="0" locked="0" layoutInCell="1" allowOverlap="1" wp14:anchorId="5E537BA4" wp14:editId="349FCE83">
            <wp:simplePos x="0" y="0"/>
            <wp:positionH relativeFrom="column">
              <wp:posOffset>128270</wp:posOffset>
            </wp:positionH>
            <wp:positionV relativeFrom="paragraph">
              <wp:posOffset>564515</wp:posOffset>
            </wp:positionV>
            <wp:extent cx="2923540" cy="1993900"/>
            <wp:effectExtent l="0" t="0" r="0" b="6350"/>
            <wp:wrapSquare wrapText="bothSides"/>
            <wp:docPr id="30" name="Chart 30">
              <a:extLst xmlns:a="http://schemas.openxmlformats.org/drawingml/2006/main">
                <a:ext uri="{FF2B5EF4-FFF2-40B4-BE49-F238E27FC236}">
                  <a16:creationId xmlns:a16="http://schemas.microsoft.com/office/drawing/2014/main" id="{099D8E2B-045C-400A-A8AA-D1B91CB6A39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Pr="00982707">
        <w:rPr>
          <w:rFonts w:eastAsia="Arial"/>
          <w:bCs/>
          <w:noProof/>
          <w:sz w:val="22"/>
          <w:szCs w:val="22"/>
          <w:lang w:val="en-US"/>
        </w:rPr>
        <mc:AlternateContent>
          <mc:Choice Requires="wps">
            <w:drawing>
              <wp:anchor distT="45720" distB="45720" distL="114300" distR="114300" simplePos="0" relativeHeight="251658253" behindDoc="0" locked="0" layoutInCell="1" allowOverlap="1" wp14:anchorId="5E025D89" wp14:editId="347E1A57">
                <wp:simplePos x="0" y="0"/>
                <wp:positionH relativeFrom="column">
                  <wp:posOffset>-59690</wp:posOffset>
                </wp:positionH>
                <wp:positionV relativeFrom="paragraph">
                  <wp:posOffset>2269775</wp:posOffset>
                </wp:positionV>
                <wp:extent cx="323850" cy="295348"/>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95348"/>
                        </a:xfrm>
                        <a:prstGeom prst="rect">
                          <a:avLst/>
                        </a:prstGeom>
                        <a:noFill/>
                        <a:ln w="9525">
                          <a:noFill/>
                          <a:miter lim="800000"/>
                          <a:headEnd/>
                          <a:tailEnd/>
                        </a:ln>
                      </wps:spPr>
                      <wps:txbx>
                        <w:txbxContent>
                          <w:p w14:paraId="0AE67CE5" w14:textId="77777777" w:rsidR="00BD2B4B" w:rsidRDefault="00BD2B4B" w:rsidP="00BD2B4B">
                            <w:r>
                              <w:t xml:space="preserve">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025D89" id="_x0000_s1031" type="#_x0000_t202" style="position:absolute;margin-left:-4.7pt;margin-top:178.7pt;width:25.5pt;height:23.25pt;z-index:25165825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" filled="f" stroked="f">
                <v:textbox>
                  <w:txbxContent>
                    <w:p w14:paraId="0AE67CE5" w14:textId="77777777" w:rsidR="00BD2B4B" w:rsidRDefault="00BD2B4B" w:rsidP="00BD2B4B">
                      <w:r>
                        <w:t xml:space="preserve">a) </w:t>
                      </w:r>
                    </w:p>
                  </w:txbxContent>
                </v:textbox>
                <w10:wrap type="square"/>
              </v:shape>
            </w:pict>
          </mc:Fallback>
        </mc:AlternateContent>
      </w:r>
      <w:r>
        <w:rPr>
          <w:noProof/>
        </w:rPr>
        <w:drawing>
          <wp:anchor distT="0" distB="0" distL="114300" distR="114300" simplePos="0" relativeHeight="251658252" behindDoc="0" locked="0" layoutInCell="1" allowOverlap="1" wp14:anchorId="7D90ACBF" wp14:editId="25786458">
            <wp:simplePos x="0" y="0"/>
            <wp:positionH relativeFrom="column">
              <wp:posOffset>3053080</wp:posOffset>
            </wp:positionH>
            <wp:positionV relativeFrom="paragraph">
              <wp:posOffset>431318</wp:posOffset>
            </wp:positionV>
            <wp:extent cx="3515360" cy="2056765"/>
            <wp:effectExtent l="0" t="0" r="8890" b="635"/>
            <wp:wrapSquare wrapText="bothSides"/>
            <wp:docPr id="31" name="Chart 31">
              <a:extLst xmlns:a="http://schemas.openxmlformats.org/drawingml/2006/main">
                <a:ext uri="{FF2B5EF4-FFF2-40B4-BE49-F238E27FC236}">
                  <a16:creationId xmlns:a16="http://schemas.microsoft.com/office/drawing/2014/main" id="{E968F53C-B6F9-4DB5-8A60-6CF5C1E54C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r w:rsidR="00BD2B4B">
        <w:rPr>
          <w:rFonts w:eastAsia="Arial"/>
          <w:bCs/>
          <w:i/>
          <w:iCs/>
          <w:color w:val="2F5496" w:themeColor="accent1" w:themeShade="BF"/>
          <w:sz w:val="22"/>
          <w:szCs w:val="22"/>
          <w:lang w:val="en-US"/>
        </w:rPr>
        <w:t xml:space="preserve">Case Study </w:t>
      </w:r>
      <w:r w:rsidR="00C56B78">
        <w:rPr>
          <w:rFonts w:eastAsia="Arial"/>
          <w:bCs/>
          <w:i/>
          <w:iCs/>
          <w:color w:val="2F5496" w:themeColor="accent1" w:themeShade="BF"/>
          <w:sz w:val="22"/>
          <w:szCs w:val="22"/>
          <w:lang w:val="en-US"/>
        </w:rPr>
        <w:t>3</w:t>
      </w:r>
      <w:r w:rsidR="00BD2B4B">
        <w:rPr>
          <w:rFonts w:eastAsia="Arial"/>
          <w:bCs/>
          <w:i/>
          <w:iCs/>
          <w:color w:val="2F5496" w:themeColor="accent1" w:themeShade="BF"/>
          <w:sz w:val="22"/>
          <w:szCs w:val="22"/>
          <w:lang w:val="en-US"/>
        </w:rPr>
        <w:t>:  Question 19</w:t>
      </w:r>
      <w:r w:rsidR="00BD2B4B" w:rsidRPr="00A002F8">
        <w:rPr>
          <w:rFonts w:eastAsia="Arial"/>
          <w:bCs/>
          <w:i/>
          <w:iCs/>
          <w:color w:val="2F5496" w:themeColor="accent1" w:themeShade="BF"/>
          <w:sz w:val="22"/>
          <w:szCs w:val="22"/>
          <w:lang w:val="en-US"/>
        </w:rPr>
        <w:t xml:space="preserve">. </w:t>
      </w:r>
      <w:r w:rsidR="00BD2B4B">
        <w:rPr>
          <w:rFonts w:eastAsia="Arial"/>
          <w:bCs/>
          <w:i/>
          <w:iCs/>
          <w:color w:val="2F5496" w:themeColor="accent1" w:themeShade="BF"/>
          <w:sz w:val="22"/>
          <w:szCs w:val="22"/>
          <w:lang w:val="en-US"/>
        </w:rPr>
        <w:t xml:space="preserve">Does your country have legislation in place, which prohibits the introduction into the environment of non-native species of animals and plants which may be detrimental to migratory waterbirds? (AEWA Action Plan, paragraph 2.5.1) </w:t>
      </w:r>
    </w:p>
    <w:p w14:paraId="3483E8B4" w14:textId="77CD0A6B" w:rsidR="00BD2B4B" w:rsidRDefault="00BD2B4B" w:rsidP="00BD2B4B">
      <w:pPr>
        <w:spacing w:line="276" w:lineRule="auto"/>
        <w:rPr>
          <w:rFonts w:eastAsia="Arial"/>
          <w:bCs/>
          <w:sz w:val="21"/>
          <w:szCs w:val="21"/>
          <w:lang w:val="en-US"/>
        </w:rPr>
      </w:pPr>
    </w:p>
    <w:p w14:paraId="438320ED" w14:textId="7A066574" w:rsidR="00BD2B4B" w:rsidRPr="00163F72" w:rsidRDefault="00A958F0" w:rsidP="00BD2B4B">
      <w:pPr>
        <w:spacing w:line="276" w:lineRule="auto"/>
        <w:rPr>
          <w:rFonts w:eastAsia="Arial"/>
          <w:bCs/>
          <w:sz w:val="22"/>
          <w:szCs w:val="22"/>
          <w:lang w:val="en-US"/>
        </w:rPr>
      </w:pPr>
      <w:r>
        <w:rPr>
          <w:rFonts w:eastAsia="Arial"/>
          <w:bCs/>
          <w:noProof/>
          <w:sz w:val="21"/>
          <w:szCs w:val="21"/>
          <w:lang w:val="en-US"/>
        </w:rPr>
        <w:drawing>
          <wp:anchor distT="0" distB="0" distL="114300" distR="114300" simplePos="0" relativeHeight="251658257" behindDoc="0" locked="0" layoutInCell="1" allowOverlap="1" wp14:anchorId="14A3A71F" wp14:editId="768956B3">
            <wp:simplePos x="0" y="0"/>
            <wp:positionH relativeFrom="column">
              <wp:posOffset>324485</wp:posOffset>
            </wp:positionH>
            <wp:positionV relativeFrom="paragraph">
              <wp:posOffset>3436226</wp:posOffset>
            </wp:positionV>
            <wp:extent cx="5962650" cy="1261745"/>
            <wp:effectExtent l="0" t="0" r="0" b="0"/>
            <wp:wrapSquare wrapText="bothSides"/>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62650" cy="1261745"/>
                    </a:xfrm>
                    <a:prstGeom prst="rect">
                      <a:avLst/>
                    </a:prstGeom>
                    <a:noFill/>
                  </pic:spPr>
                </pic:pic>
              </a:graphicData>
            </a:graphic>
          </wp:anchor>
        </w:drawing>
      </w:r>
      <w:r w:rsidR="00B96489">
        <w:rPr>
          <w:rFonts w:eastAsia="Arial"/>
          <w:bCs/>
          <w:noProof/>
          <w:sz w:val="22"/>
          <w:szCs w:val="22"/>
          <w:lang w:val="en-US"/>
        </w:rPr>
        <w:drawing>
          <wp:anchor distT="0" distB="0" distL="114300" distR="114300" simplePos="0" relativeHeight="251658255" behindDoc="0" locked="0" layoutInCell="1" allowOverlap="1" wp14:anchorId="7F61AF09" wp14:editId="640E6C82">
            <wp:simplePos x="0" y="0"/>
            <wp:positionH relativeFrom="column">
              <wp:posOffset>262561</wp:posOffset>
            </wp:positionH>
            <wp:positionV relativeFrom="paragraph">
              <wp:posOffset>2195830</wp:posOffset>
            </wp:positionV>
            <wp:extent cx="6023610" cy="1237615"/>
            <wp:effectExtent l="0" t="0" r="0" b="63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23610" cy="1237615"/>
                    </a:xfrm>
                    <a:prstGeom prst="rect">
                      <a:avLst/>
                    </a:prstGeom>
                    <a:noFill/>
                  </pic:spPr>
                </pic:pic>
              </a:graphicData>
            </a:graphic>
          </wp:anchor>
        </w:drawing>
      </w:r>
      <w:r w:rsidR="00B96489">
        <w:rPr>
          <w:rFonts w:eastAsia="Arial"/>
          <w:bCs/>
          <w:i/>
          <w:iCs/>
          <w:noProof/>
          <w:color w:val="2F5496" w:themeColor="accent1" w:themeShade="BF"/>
          <w:sz w:val="22"/>
          <w:szCs w:val="22"/>
          <w:lang w:val="en-US"/>
        </w:rPr>
        <w:drawing>
          <wp:anchor distT="0" distB="0" distL="114300" distR="114300" simplePos="0" relativeHeight="251658256" behindDoc="0" locked="0" layoutInCell="1" allowOverlap="1" wp14:anchorId="2EA6676E" wp14:editId="5483585A">
            <wp:simplePos x="0" y="0"/>
            <wp:positionH relativeFrom="column">
              <wp:posOffset>263328</wp:posOffset>
            </wp:positionH>
            <wp:positionV relativeFrom="paragraph">
              <wp:posOffset>351264</wp:posOffset>
            </wp:positionV>
            <wp:extent cx="6023610" cy="194500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23610" cy="1945005"/>
                    </a:xfrm>
                    <a:prstGeom prst="rect">
                      <a:avLst/>
                    </a:prstGeom>
                    <a:noFill/>
                  </pic:spPr>
                </pic:pic>
              </a:graphicData>
            </a:graphic>
          </wp:anchor>
        </w:drawing>
      </w:r>
      <w:r w:rsidR="00BD2B4B" w:rsidRPr="009217F6">
        <w:rPr>
          <w:rFonts w:eastAsia="Arial"/>
          <w:bCs/>
          <w:sz w:val="21"/>
          <w:szCs w:val="21"/>
          <w:lang w:val="en-US"/>
        </w:rPr>
        <w:t xml:space="preserve">Figure </w:t>
      </w:r>
      <w:r w:rsidR="00BD2B4B">
        <w:rPr>
          <w:rFonts w:eastAsia="Arial"/>
          <w:bCs/>
          <w:sz w:val="21"/>
          <w:szCs w:val="21"/>
          <w:lang w:val="en-US"/>
        </w:rPr>
        <w:t>3.1</w:t>
      </w:r>
      <w:r w:rsidR="00BD2B4B" w:rsidRPr="009217F6">
        <w:rPr>
          <w:rFonts w:eastAsia="Arial"/>
          <w:bCs/>
          <w:sz w:val="21"/>
          <w:szCs w:val="21"/>
          <w:lang w:val="en-US"/>
        </w:rPr>
        <w:t xml:space="preserve">. Number of Parties reporting </w:t>
      </w:r>
      <w:r w:rsidR="00BD2B4B">
        <w:rPr>
          <w:rFonts w:eastAsia="Arial"/>
          <w:bCs/>
          <w:sz w:val="21"/>
          <w:szCs w:val="21"/>
          <w:lang w:val="en-US"/>
        </w:rPr>
        <w:t>legislation prohibiting the introduction of non-native species</w:t>
      </w:r>
      <w:r w:rsidR="00BD2B4B" w:rsidRPr="009217F6">
        <w:rPr>
          <w:rFonts w:eastAsia="Arial"/>
          <w:bCs/>
          <w:sz w:val="21"/>
          <w:szCs w:val="21"/>
          <w:lang w:val="en-US"/>
        </w:rPr>
        <w:t>:</w:t>
      </w:r>
      <w:r w:rsidR="00BD2B4B">
        <w:rPr>
          <w:rFonts w:eastAsia="Arial"/>
          <w:bCs/>
          <w:sz w:val="21"/>
          <w:szCs w:val="21"/>
          <w:lang w:val="en-US"/>
        </w:rPr>
        <w:t xml:space="preserve"> </w:t>
      </w:r>
      <w:r w:rsidR="00BD2B4B" w:rsidRPr="009217F6">
        <w:rPr>
          <w:rFonts w:eastAsia="Arial"/>
          <w:bCs/>
          <w:sz w:val="21"/>
          <w:szCs w:val="21"/>
          <w:lang w:val="en-US"/>
        </w:rPr>
        <w:t xml:space="preserve">a) </w:t>
      </w:r>
      <w:r w:rsidR="00BD2B4B">
        <w:rPr>
          <w:rFonts w:eastAsia="Arial"/>
          <w:bCs/>
          <w:sz w:val="21"/>
          <w:szCs w:val="21"/>
          <w:lang w:val="en-US"/>
        </w:rPr>
        <w:t xml:space="preserve">Overall - </w:t>
      </w:r>
      <w:r w:rsidR="00BD2B4B" w:rsidRPr="009217F6">
        <w:rPr>
          <w:rFonts w:eastAsia="Arial"/>
          <w:bCs/>
          <w:sz w:val="21"/>
          <w:szCs w:val="21"/>
          <w:lang w:val="en-US"/>
        </w:rPr>
        <w:t xml:space="preserve">all responses </w:t>
      </w:r>
      <w:r w:rsidR="00BD2B4B">
        <w:rPr>
          <w:rFonts w:eastAsia="Arial"/>
          <w:bCs/>
          <w:sz w:val="21"/>
          <w:szCs w:val="21"/>
          <w:lang w:val="en-US"/>
        </w:rPr>
        <w:t>combined</w:t>
      </w:r>
      <w:r w:rsidR="00BD2B4B" w:rsidRPr="009217F6">
        <w:rPr>
          <w:rFonts w:eastAsia="Arial"/>
          <w:bCs/>
          <w:sz w:val="21"/>
          <w:szCs w:val="21"/>
          <w:lang w:val="en-US"/>
        </w:rPr>
        <w:t xml:space="preserve">, b) </w:t>
      </w:r>
      <w:r w:rsidR="00BD2B4B">
        <w:rPr>
          <w:rFonts w:eastAsia="Arial"/>
          <w:bCs/>
          <w:sz w:val="21"/>
          <w:szCs w:val="21"/>
          <w:lang w:val="en-US"/>
        </w:rPr>
        <w:t xml:space="preserve">Disaggregated - responses </w:t>
      </w:r>
      <w:r w:rsidR="00BD2B4B" w:rsidRPr="009217F6">
        <w:rPr>
          <w:rFonts w:eastAsia="Arial"/>
          <w:bCs/>
          <w:sz w:val="21"/>
          <w:szCs w:val="21"/>
          <w:lang w:val="en-US"/>
        </w:rPr>
        <w:t>broken down by length of membership, in brackets of 5 years.</w:t>
      </w:r>
    </w:p>
    <w:p w14:paraId="454BAB2A" w14:textId="2599F727" w:rsidR="00BD2B4B" w:rsidRPr="00374F2A" w:rsidRDefault="00BD2B4B" w:rsidP="00BD2B4B">
      <w:pPr>
        <w:rPr>
          <w:rFonts w:eastAsia="Arial"/>
          <w:bCs/>
          <w:i/>
          <w:iCs/>
          <w:color w:val="2F5496" w:themeColor="accent1" w:themeShade="BF"/>
          <w:sz w:val="22"/>
          <w:szCs w:val="22"/>
          <w:lang w:val="en-US"/>
        </w:rPr>
      </w:pPr>
      <w:r w:rsidRPr="009217F6">
        <w:rPr>
          <w:rFonts w:eastAsia="Arial"/>
          <w:bCs/>
          <w:sz w:val="21"/>
          <w:szCs w:val="21"/>
          <w:lang w:val="en-US"/>
        </w:rPr>
        <w:t xml:space="preserve">Figure </w:t>
      </w:r>
      <w:r>
        <w:rPr>
          <w:rFonts w:eastAsia="Arial"/>
          <w:bCs/>
          <w:sz w:val="21"/>
          <w:szCs w:val="21"/>
          <w:lang w:val="en-US"/>
        </w:rPr>
        <w:t>3.</w:t>
      </w:r>
      <w:r w:rsidRPr="00374F2A">
        <w:rPr>
          <w:rFonts w:eastAsia="Arial"/>
          <w:bCs/>
          <w:sz w:val="21"/>
          <w:szCs w:val="21"/>
          <w:lang w:val="en-US"/>
        </w:rPr>
        <w:t>2</w:t>
      </w:r>
      <w:r w:rsidRPr="008328C7">
        <w:rPr>
          <w:rFonts w:eastAsia="Arial"/>
          <w:bCs/>
          <w:sz w:val="21"/>
          <w:szCs w:val="21"/>
          <w:lang w:val="en-US"/>
        </w:rPr>
        <w:t>.</w:t>
      </w:r>
      <w:r w:rsidRPr="009217F6">
        <w:rPr>
          <w:rFonts w:eastAsia="Arial"/>
          <w:bCs/>
          <w:sz w:val="21"/>
          <w:szCs w:val="21"/>
          <w:lang w:val="en-US"/>
        </w:rPr>
        <w:t xml:space="preserve"> </w:t>
      </w:r>
      <w:r>
        <w:rPr>
          <w:rFonts w:eastAsia="Arial"/>
          <w:bCs/>
          <w:sz w:val="21"/>
          <w:szCs w:val="21"/>
          <w:lang w:val="en-US"/>
        </w:rPr>
        <w:t>Progress towards achievement of Target 1.5 of the Strategic Plan as reported by Parties to MOP7, overall and disaggregated by length of membership under different scenarios. Scenario 1: disaggregated in brackets of 0-5 years, 6-10 years and &gt;10 years; Scenario 2: disaggregated in brackets of 0-10 years and &gt;10 years; and Scenario 3: disaggregated in brackets of 0-5 years and &gt;5</w:t>
      </w:r>
      <w:r w:rsidR="00C55E08">
        <w:rPr>
          <w:rFonts w:eastAsia="Arial"/>
          <w:bCs/>
          <w:sz w:val="21"/>
          <w:szCs w:val="21"/>
          <w:lang w:val="en-US"/>
        </w:rPr>
        <w:t xml:space="preserve"> </w:t>
      </w:r>
      <w:r>
        <w:rPr>
          <w:rFonts w:eastAsia="Arial"/>
          <w:bCs/>
          <w:sz w:val="21"/>
          <w:szCs w:val="21"/>
          <w:lang w:val="en-US"/>
        </w:rPr>
        <w:t>years.</w:t>
      </w:r>
    </w:p>
    <w:p w14:paraId="427A6E9E" w14:textId="26919F21" w:rsidR="00131D9E" w:rsidRDefault="00131D9E" w:rsidP="00B46275">
      <w:pPr>
        <w:spacing w:line="276" w:lineRule="auto"/>
        <w:rPr>
          <w:rFonts w:eastAsia="Arial"/>
          <w:bCs/>
          <w:sz w:val="21"/>
          <w:szCs w:val="21"/>
          <w:lang w:val="en-US"/>
        </w:rPr>
      </w:pPr>
    </w:p>
    <w:p w14:paraId="3B9271FB" w14:textId="77777777" w:rsidR="00131D9E" w:rsidRDefault="00131D9E">
      <w:pPr>
        <w:rPr>
          <w:rFonts w:eastAsia="Arial"/>
          <w:bCs/>
          <w:sz w:val="21"/>
          <w:szCs w:val="21"/>
          <w:lang w:val="en-US"/>
        </w:rPr>
      </w:pPr>
      <w:r>
        <w:rPr>
          <w:rFonts w:eastAsia="Arial"/>
          <w:bCs/>
          <w:sz w:val="21"/>
          <w:szCs w:val="21"/>
          <w:lang w:val="en-US"/>
        </w:rPr>
        <w:br w:type="page"/>
      </w:r>
    </w:p>
    <w:p w14:paraId="3A10D462" w14:textId="77777777" w:rsidR="00131D9E" w:rsidRDefault="00131D9E" w:rsidP="00131D9E">
      <w:pPr>
        <w:spacing w:line="276" w:lineRule="auto"/>
        <w:rPr>
          <w:rFonts w:eastAsia="Arial"/>
          <w:bCs/>
          <w:i/>
          <w:iCs/>
          <w:color w:val="2F5496" w:themeColor="accent1" w:themeShade="BF"/>
          <w:sz w:val="22"/>
          <w:szCs w:val="22"/>
          <w:lang w:val="en-US"/>
        </w:rPr>
      </w:pPr>
      <w:r>
        <w:rPr>
          <w:noProof/>
        </w:rPr>
        <w:lastRenderedPageBreak/>
        <w:drawing>
          <wp:anchor distT="0" distB="0" distL="114300" distR="114300" simplePos="0" relativeHeight="251658263" behindDoc="1" locked="0" layoutInCell="1" allowOverlap="1" wp14:anchorId="6DAA5295" wp14:editId="3A2F0036">
            <wp:simplePos x="0" y="0"/>
            <wp:positionH relativeFrom="column">
              <wp:posOffset>2955685</wp:posOffset>
            </wp:positionH>
            <wp:positionV relativeFrom="paragraph">
              <wp:posOffset>521563</wp:posOffset>
            </wp:positionV>
            <wp:extent cx="3564000" cy="1854000"/>
            <wp:effectExtent l="0" t="0" r="0" b="0"/>
            <wp:wrapTight wrapText="bothSides">
              <wp:wrapPolygon edited="0">
                <wp:start x="0" y="0"/>
                <wp:lineTo x="0" y="21311"/>
                <wp:lineTo x="21477" y="21311"/>
                <wp:lineTo x="21477" y="0"/>
                <wp:lineTo x="0" y="0"/>
              </wp:wrapPolygon>
            </wp:wrapTight>
            <wp:docPr id="201" name="Chart 201">
              <a:extLst xmlns:a="http://schemas.openxmlformats.org/drawingml/2006/main">
                <a:ext uri="{FF2B5EF4-FFF2-40B4-BE49-F238E27FC236}">
                  <a16:creationId xmlns:a16="http://schemas.microsoft.com/office/drawing/2014/main" id="{6E9FF64E-F8C5-4EC2-AABA-2A2213EAD7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rPr>
          <w:noProof/>
        </w:rPr>
        <w:drawing>
          <wp:anchor distT="0" distB="0" distL="114300" distR="114300" simplePos="0" relativeHeight="251658264" behindDoc="1" locked="0" layoutInCell="1" allowOverlap="1" wp14:anchorId="3827E89E" wp14:editId="6E13B66F">
            <wp:simplePos x="0" y="0"/>
            <wp:positionH relativeFrom="column">
              <wp:posOffset>-3559</wp:posOffset>
            </wp:positionH>
            <wp:positionV relativeFrom="paragraph">
              <wp:posOffset>572877</wp:posOffset>
            </wp:positionV>
            <wp:extent cx="2797200" cy="1663200"/>
            <wp:effectExtent l="0" t="0" r="3175" b="0"/>
            <wp:wrapTight wrapText="bothSides">
              <wp:wrapPolygon edited="0">
                <wp:start x="0" y="0"/>
                <wp:lineTo x="0" y="21278"/>
                <wp:lineTo x="21477" y="21278"/>
                <wp:lineTo x="21477" y="0"/>
                <wp:lineTo x="0" y="0"/>
              </wp:wrapPolygon>
            </wp:wrapTight>
            <wp:docPr id="200" name="Chart 200">
              <a:extLst xmlns:a="http://schemas.openxmlformats.org/drawingml/2006/main">
                <a:ext uri="{FF2B5EF4-FFF2-40B4-BE49-F238E27FC236}">
                  <a16:creationId xmlns:a16="http://schemas.microsoft.com/office/drawing/2014/main" id="{BF710BE0-0E5E-4F24-A011-64211E6CB0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rsidRPr="00982707">
        <w:rPr>
          <w:rFonts w:eastAsia="Arial"/>
          <w:bCs/>
          <w:noProof/>
          <w:sz w:val="22"/>
          <w:szCs w:val="22"/>
          <w:lang w:val="en-US"/>
        </w:rPr>
        <mc:AlternateContent>
          <mc:Choice Requires="wps">
            <w:drawing>
              <wp:anchor distT="45720" distB="45720" distL="114300" distR="114300" simplePos="0" relativeHeight="251658266" behindDoc="0" locked="0" layoutInCell="1" allowOverlap="1" wp14:anchorId="054AB3A5" wp14:editId="1DDA6309">
                <wp:simplePos x="0" y="0"/>
                <wp:positionH relativeFrom="column">
                  <wp:posOffset>2869565</wp:posOffset>
                </wp:positionH>
                <wp:positionV relativeFrom="paragraph">
                  <wp:posOffset>2099945</wp:posOffset>
                </wp:positionV>
                <wp:extent cx="32385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04620"/>
                        </a:xfrm>
                        <a:prstGeom prst="rect">
                          <a:avLst/>
                        </a:prstGeom>
                        <a:solidFill>
                          <a:srgbClr val="FFFFFF"/>
                        </a:solidFill>
                        <a:ln w="9525">
                          <a:noFill/>
                          <a:miter lim="800000"/>
                          <a:headEnd/>
                          <a:tailEnd/>
                        </a:ln>
                      </wps:spPr>
                      <wps:txbx>
                        <w:txbxContent>
                          <w:p w14:paraId="53A27B0D" w14:textId="77777777" w:rsidR="00131D9E" w:rsidRDefault="00131D9E" w:rsidP="00131D9E">
                            <w: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4AB3A5" id="_x0000_s1032" type="#_x0000_t202" style="position:absolute;margin-left:225.95pt;margin-top:165.35pt;width:25.5pt;height:110.6pt;z-index:25165826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" stroked="f">
                <v:textbox style="mso-fit-shape-to-text:t">
                  <w:txbxContent>
                    <w:p w14:paraId="53A27B0D" w14:textId="77777777" w:rsidR="00131D9E" w:rsidRDefault="00131D9E" w:rsidP="00131D9E">
                      <w:r>
                        <w:t>b)</w:t>
                      </w:r>
                    </w:p>
                  </w:txbxContent>
                </v:textbox>
                <w10:wrap type="square"/>
              </v:shape>
            </w:pict>
          </mc:Fallback>
        </mc:AlternateContent>
      </w:r>
      <w:r w:rsidRPr="00982707">
        <w:rPr>
          <w:rFonts w:eastAsia="Arial"/>
          <w:bCs/>
          <w:noProof/>
          <w:sz w:val="22"/>
          <w:szCs w:val="22"/>
          <w:lang w:val="en-US"/>
        </w:rPr>
        <mc:AlternateContent>
          <mc:Choice Requires="wps">
            <w:drawing>
              <wp:anchor distT="45720" distB="45720" distL="114300" distR="114300" simplePos="0" relativeHeight="251658265" behindDoc="0" locked="0" layoutInCell="1" allowOverlap="1" wp14:anchorId="5E161C8C" wp14:editId="1151FD41">
                <wp:simplePos x="0" y="0"/>
                <wp:positionH relativeFrom="column">
                  <wp:posOffset>-75565</wp:posOffset>
                </wp:positionH>
                <wp:positionV relativeFrom="paragraph">
                  <wp:posOffset>2056130</wp:posOffset>
                </wp:positionV>
                <wp:extent cx="323850" cy="295275"/>
                <wp:effectExtent l="0" t="0" r="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95275"/>
                        </a:xfrm>
                        <a:prstGeom prst="rect">
                          <a:avLst/>
                        </a:prstGeom>
                        <a:solidFill>
                          <a:srgbClr val="FFFFFF"/>
                        </a:solidFill>
                        <a:ln w="9525">
                          <a:noFill/>
                          <a:miter lim="800000"/>
                          <a:headEnd/>
                          <a:tailEnd/>
                        </a:ln>
                      </wps:spPr>
                      <wps:txbx>
                        <w:txbxContent>
                          <w:p w14:paraId="1B577545" w14:textId="77777777" w:rsidR="00131D9E" w:rsidRDefault="00131D9E" w:rsidP="00131D9E">
                            <w:r>
                              <w:t xml:space="preserve">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161C8C" id="_x0000_s1033" type="#_x0000_t202" style="position:absolute;margin-left:-5.95pt;margin-top:161.9pt;width:25.5pt;height:23.25pt;z-index:25165826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" stroked="f">
                <v:textbox>
                  <w:txbxContent>
                    <w:p w14:paraId="1B577545" w14:textId="77777777" w:rsidR="00131D9E" w:rsidRDefault="00131D9E" w:rsidP="00131D9E">
                      <w:r>
                        <w:t xml:space="preserve">a) </w:t>
                      </w:r>
                    </w:p>
                  </w:txbxContent>
                </v:textbox>
                <w10:wrap type="square"/>
              </v:shape>
            </w:pict>
          </mc:Fallback>
        </mc:AlternateContent>
      </w:r>
      <w:r>
        <w:rPr>
          <w:rFonts w:eastAsia="Arial"/>
          <w:bCs/>
          <w:i/>
          <w:iCs/>
          <w:color w:val="2F5496" w:themeColor="accent1" w:themeShade="BF"/>
          <w:sz w:val="22"/>
          <w:szCs w:val="22"/>
          <w:lang w:val="en-US"/>
        </w:rPr>
        <w:t>Case Study 4:  Question 25</w:t>
      </w:r>
      <w:r w:rsidRPr="00A002F8">
        <w:rPr>
          <w:rFonts w:eastAsia="Arial"/>
          <w:bCs/>
          <w:i/>
          <w:iCs/>
          <w:color w:val="2F5496" w:themeColor="accent1" w:themeShade="BF"/>
          <w:sz w:val="22"/>
          <w:szCs w:val="22"/>
          <w:lang w:val="en-US"/>
        </w:rPr>
        <w:t>.</w:t>
      </w:r>
      <w:r>
        <w:rPr>
          <w:rFonts w:eastAsia="Arial"/>
          <w:bCs/>
          <w:i/>
          <w:iCs/>
          <w:color w:val="2F5496" w:themeColor="accent1" w:themeShade="BF"/>
          <w:sz w:val="22"/>
          <w:szCs w:val="22"/>
          <w:lang w:val="en-US"/>
        </w:rPr>
        <w:t xml:space="preserve"> Has your country identified the network of all sites of international and national importance for the migratory waterbird species/populations listed on Table 1? (AEWA Action Plan, paragraph 3.1.2)</w:t>
      </w:r>
      <w:r w:rsidRPr="00A002F8">
        <w:rPr>
          <w:rFonts w:eastAsia="Arial"/>
          <w:bCs/>
          <w:i/>
          <w:iCs/>
          <w:color w:val="2F5496" w:themeColor="accent1" w:themeShade="BF"/>
          <w:sz w:val="22"/>
          <w:szCs w:val="22"/>
          <w:lang w:val="en-US"/>
        </w:rPr>
        <w:t xml:space="preserve"> </w:t>
      </w:r>
    </w:p>
    <w:p w14:paraId="32B07444" w14:textId="77777777" w:rsidR="00131D9E" w:rsidRPr="00374F2A" w:rsidRDefault="00131D9E" w:rsidP="00131D9E">
      <w:pPr>
        <w:spacing w:line="276" w:lineRule="auto"/>
        <w:rPr>
          <w:rFonts w:eastAsia="Arial"/>
          <w:bCs/>
          <w:i/>
          <w:iCs/>
          <w:color w:val="2F5496" w:themeColor="accent1" w:themeShade="BF"/>
          <w:sz w:val="22"/>
          <w:szCs w:val="22"/>
          <w:lang w:val="en-US"/>
        </w:rPr>
      </w:pPr>
    </w:p>
    <w:p w14:paraId="3669252D" w14:textId="77777777" w:rsidR="00131D9E" w:rsidRDefault="00131D9E" w:rsidP="00131D9E">
      <w:pPr>
        <w:spacing w:line="276" w:lineRule="auto"/>
        <w:rPr>
          <w:noProof/>
        </w:rPr>
      </w:pPr>
      <w:r w:rsidRPr="009217F6">
        <w:rPr>
          <w:rFonts w:eastAsia="Arial"/>
          <w:bCs/>
          <w:sz w:val="21"/>
          <w:szCs w:val="21"/>
          <w:lang w:val="en-US"/>
        </w:rPr>
        <w:t xml:space="preserve">Figure </w:t>
      </w:r>
      <w:r>
        <w:rPr>
          <w:rFonts w:eastAsia="Arial"/>
          <w:bCs/>
          <w:sz w:val="21"/>
          <w:szCs w:val="21"/>
          <w:lang w:val="en-US"/>
        </w:rPr>
        <w:t>4.1</w:t>
      </w:r>
      <w:r w:rsidRPr="009217F6">
        <w:rPr>
          <w:rFonts w:eastAsia="Arial"/>
          <w:bCs/>
          <w:sz w:val="21"/>
          <w:szCs w:val="21"/>
          <w:lang w:val="en-US"/>
        </w:rPr>
        <w:t xml:space="preserve">. Number of Parties reporting </w:t>
      </w:r>
      <w:r>
        <w:rPr>
          <w:rFonts w:eastAsia="Arial"/>
          <w:bCs/>
          <w:sz w:val="21"/>
          <w:szCs w:val="21"/>
          <w:lang w:val="en-US"/>
        </w:rPr>
        <w:t xml:space="preserve">having identified the network of all sites of international and national importance for the migratory waterbird species/populations listed on Table 1: </w:t>
      </w:r>
      <w:r w:rsidRPr="009217F6">
        <w:rPr>
          <w:rFonts w:eastAsia="Arial"/>
          <w:bCs/>
          <w:sz w:val="21"/>
          <w:szCs w:val="21"/>
          <w:lang w:val="en-US"/>
        </w:rPr>
        <w:t xml:space="preserve">a) </w:t>
      </w:r>
      <w:r>
        <w:rPr>
          <w:rFonts w:eastAsia="Arial"/>
          <w:bCs/>
          <w:sz w:val="21"/>
          <w:szCs w:val="21"/>
          <w:lang w:val="en-US"/>
        </w:rPr>
        <w:t xml:space="preserve">Overall - </w:t>
      </w:r>
      <w:r w:rsidRPr="009217F6">
        <w:rPr>
          <w:rFonts w:eastAsia="Arial"/>
          <w:bCs/>
          <w:sz w:val="21"/>
          <w:szCs w:val="21"/>
          <w:lang w:val="en-US"/>
        </w:rPr>
        <w:t xml:space="preserve">all responses </w:t>
      </w:r>
      <w:r>
        <w:rPr>
          <w:rFonts w:eastAsia="Arial"/>
          <w:bCs/>
          <w:sz w:val="21"/>
          <w:szCs w:val="21"/>
          <w:lang w:val="en-US"/>
        </w:rPr>
        <w:t>combined</w:t>
      </w:r>
      <w:r w:rsidRPr="009217F6">
        <w:rPr>
          <w:rFonts w:eastAsia="Arial"/>
          <w:bCs/>
          <w:sz w:val="21"/>
          <w:szCs w:val="21"/>
          <w:lang w:val="en-US"/>
        </w:rPr>
        <w:t xml:space="preserve">, b) </w:t>
      </w:r>
      <w:r>
        <w:rPr>
          <w:rFonts w:eastAsia="Arial"/>
          <w:bCs/>
          <w:sz w:val="21"/>
          <w:szCs w:val="21"/>
          <w:lang w:val="en-US"/>
        </w:rPr>
        <w:t xml:space="preserve">Disaggregated - responses </w:t>
      </w:r>
      <w:r w:rsidRPr="009217F6">
        <w:rPr>
          <w:rFonts w:eastAsia="Arial"/>
          <w:bCs/>
          <w:sz w:val="21"/>
          <w:szCs w:val="21"/>
          <w:lang w:val="en-US"/>
        </w:rPr>
        <w:t>broken down by length of membership, in brackets of 5 years.</w:t>
      </w:r>
      <w:r w:rsidRPr="00D30DD5">
        <w:rPr>
          <w:noProof/>
        </w:rPr>
        <w:t xml:space="preserve"> </w:t>
      </w:r>
    </w:p>
    <w:p w14:paraId="7AC40C55" w14:textId="77777777" w:rsidR="00131D9E" w:rsidRDefault="00131D9E" w:rsidP="00131D9E">
      <w:pPr>
        <w:spacing w:line="276" w:lineRule="auto"/>
        <w:rPr>
          <w:noProof/>
        </w:rPr>
      </w:pPr>
    </w:p>
    <w:p w14:paraId="4E1A02AD" w14:textId="77777777" w:rsidR="00131D9E" w:rsidRDefault="00131D9E" w:rsidP="00131D9E">
      <w:pPr>
        <w:spacing w:line="276" w:lineRule="auto"/>
        <w:jc w:val="center"/>
        <w:rPr>
          <w:rFonts w:eastAsia="Arial"/>
          <w:bCs/>
          <w:sz w:val="22"/>
          <w:szCs w:val="22"/>
          <w:lang w:val="en-US"/>
        </w:rPr>
      </w:pPr>
      <w:r>
        <w:rPr>
          <w:noProof/>
        </w:rPr>
        <w:drawing>
          <wp:inline distT="0" distB="0" distL="0" distR="0" wp14:anchorId="116D6AA7" wp14:editId="11F8E5FC">
            <wp:extent cx="6022800" cy="1717200"/>
            <wp:effectExtent l="0" t="0" r="0" b="0"/>
            <wp:docPr id="203" name="Chart 203">
              <a:extLst xmlns:a="http://schemas.openxmlformats.org/drawingml/2006/main">
                <a:ext uri="{FF2B5EF4-FFF2-40B4-BE49-F238E27FC236}">
                  <a16:creationId xmlns:a16="http://schemas.microsoft.com/office/drawing/2014/main" id="{B70EDFCD-628B-46A8-964B-77F9C29A19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6E592F8" w14:textId="77777777" w:rsidR="00131D9E" w:rsidRDefault="00131D9E" w:rsidP="00131D9E">
      <w:pPr>
        <w:spacing w:line="276" w:lineRule="auto"/>
        <w:jc w:val="center"/>
        <w:rPr>
          <w:rFonts w:eastAsia="Arial"/>
          <w:bCs/>
          <w:sz w:val="22"/>
          <w:szCs w:val="22"/>
          <w:lang w:val="en-US"/>
        </w:rPr>
      </w:pPr>
      <w:r>
        <w:rPr>
          <w:noProof/>
        </w:rPr>
        <w:drawing>
          <wp:inline distT="0" distB="0" distL="0" distR="0" wp14:anchorId="1D25ADC5" wp14:editId="314D8E14">
            <wp:extent cx="6022800" cy="1044000"/>
            <wp:effectExtent l="0" t="0" r="0" b="3810"/>
            <wp:docPr id="204" name="Chart 204">
              <a:extLst xmlns:a="http://schemas.openxmlformats.org/drawingml/2006/main">
                <a:ext uri="{FF2B5EF4-FFF2-40B4-BE49-F238E27FC236}">
                  <a16:creationId xmlns:a16="http://schemas.microsoft.com/office/drawing/2014/main" id="{9CE5D2C1-845C-4A62-87AC-E831219E3C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044120E" w14:textId="77777777" w:rsidR="00131D9E" w:rsidRPr="00E80D04" w:rsidRDefault="00131D9E" w:rsidP="00131D9E">
      <w:pPr>
        <w:spacing w:line="276" w:lineRule="auto"/>
        <w:jc w:val="center"/>
        <w:rPr>
          <w:rFonts w:eastAsia="Arial"/>
          <w:bCs/>
          <w:sz w:val="22"/>
          <w:szCs w:val="22"/>
          <w:lang w:val="en-US"/>
        </w:rPr>
      </w:pPr>
      <w:r>
        <w:rPr>
          <w:noProof/>
        </w:rPr>
        <w:drawing>
          <wp:inline distT="0" distB="0" distL="0" distR="0" wp14:anchorId="09140907" wp14:editId="149B9FC9">
            <wp:extent cx="6022800" cy="1238400"/>
            <wp:effectExtent l="0" t="0" r="0" b="0"/>
            <wp:docPr id="205" name="Chart 205">
              <a:extLst xmlns:a="http://schemas.openxmlformats.org/drawingml/2006/main">
                <a:ext uri="{FF2B5EF4-FFF2-40B4-BE49-F238E27FC236}">
                  <a16:creationId xmlns:a16="http://schemas.microsoft.com/office/drawing/2014/main" id="{434BE316-4DB6-473E-80E4-D945E798D5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0E757463" w14:textId="77777777" w:rsidR="00131D9E" w:rsidRDefault="00131D9E" w:rsidP="00131D9E">
      <w:pPr>
        <w:spacing w:line="276" w:lineRule="auto"/>
        <w:rPr>
          <w:rFonts w:eastAsia="Arial"/>
          <w:bCs/>
          <w:sz w:val="21"/>
          <w:szCs w:val="21"/>
          <w:lang w:val="en-US"/>
        </w:rPr>
      </w:pPr>
      <w:r w:rsidRPr="009217F6">
        <w:rPr>
          <w:rFonts w:eastAsia="Arial"/>
          <w:bCs/>
          <w:sz w:val="21"/>
          <w:szCs w:val="21"/>
          <w:lang w:val="en-US"/>
        </w:rPr>
        <w:t xml:space="preserve">Figure </w:t>
      </w:r>
      <w:r>
        <w:rPr>
          <w:rFonts w:eastAsia="Arial"/>
          <w:bCs/>
          <w:sz w:val="21"/>
          <w:szCs w:val="21"/>
          <w:lang w:val="en-US"/>
        </w:rPr>
        <w:t>4.2</w:t>
      </w:r>
      <w:r w:rsidRPr="009217F6">
        <w:rPr>
          <w:rFonts w:eastAsia="Arial"/>
          <w:bCs/>
          <w:sz w:val="21"/>
          <w:szCs w:val="21"/>
          <w:lang w:val="en-US"/>
        </w:rPr>
        <w:t xml:space="preserve">. </w:t>
      </w:r>
      <w:r>
        <w:rPr>
          <w:rFonts w:eastAsia="Arial"/>
          <w:bCs/>
          <w:sz w:val="21"/>
          <w:szCs w:val="21"/>
          <w:lang w:val="en-US"/>
        </w:rPr>
        <w:t>Progress towards achievement of this component of paragraph 3.1.2 of the AEWA Action Plan as reported by Parties to MOP7, overall and disaggregated by length of membership under different scenarios. Scenario 1: disaggregated in brackets of 0-5 years, 6-10 years and &gt;10 years; Scenario 2: disaggregated in brackets of 0-10 years and &gt;10 years; and Scenario 3: disaggregated in brackets of 0-5 years and &gt;5 years.</w:t>
      </w:r>
    </w:p>
    <w:p w14:paraId="4AFEB083" w14:textId="77777777" w:rsidR="00131D9E" w:rsidRDefault="00131D9E" w:rsidP="00131D9E">
      <w:pPr>
        <w:rPr>
          <w:rFonts w:eastAsia="Arial"/>
          <w:bCs/>
          <w:sz w:val="21"/>
          <w:szCs w:val="21"/>
          <w:lang w:val="en-US"/>
        </w:rPr>
      </w:pPr>
      <w:r>
        <w:rPr>
          <w:rFonts w:eastAsia="Arial"/>
          <w:bCs/>
          <w:sz w:val="21"/>
          <w:szCs w:val="21"/>
          <w:lang w:val="en-US"/>
        </w:rPr>
        <w:br w:type="page"/>
      </w:r>
    </w:p>
    <w:p w14:paraId="036D1D1E" w14:textId="77777777" w:rsidR="00131D9E" w:rsidRDefault="00131D9E" w:rsidP="00131D9E">
      <w:pPr>
        <w:spacing w:line="276" w:lineRule="auto"/>
        <w:rPr>
          <w:rFonts w:eastAsia="Arial"/>
          <w:bCs/>
          <w:i/>
          <w:iCs/>
          <w:color w:val="2F5496" w:themeColor="accent1" w:themeShade="BF"/>
          <w:sz w:val="22"/>
          <w:szCs w:val="22"/>
          <w:lang w:val="en-US"/>
        </w:rPr>
      </w:pPr>
      <w:r w:rsidRPr="00982707">
        <w:rPr>
          <w:rFonts w:eastAsia="Arial"/>
          <w:bCs/>
          <w:noProof/>
          <w:sz w:val="22"/>
          <w:szCs w:val="22"/>
          <w:lang w:val="en-US"/>
        </w:rPr>
        <w:lastRenderedPageBreak/>
        <mc:AlternateContent>
          <mc:Choice Requires="wps">
            <w:drawing>
              <wp:anchor distT="45720" distB="45720" distL="114300" distR="114300" simplePos="0" relativeHeight="251658267" behindDoc="0" locked="0" layoutInCell="1" allowOverlap="1" wp14:anchorId="1B9066A1" wp14:editId="0DBDF24D">
                <wp:simplePos x="0" y="0"/>
                <wp:positionH relativeFrom="column">
                  <wp:posOffset>-59690</wp:posOffset>
                </wp:positionH>
                <wp:positionV relativeFrom="paragraph">
                  <wp:posOffset>2416139</wp:posOffset>
                </wp:positionV>
                <wp:extent cx="323850" cy="295348"/>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95348"/>
                        </a:xfrm>
                        <a:prstGeom prst="rect">
                          <a:avLst/>
                        </a:prstGeom>
                        <a:noFill/>
                        <a:ln w="9525">
                          <a:noFill/>
                          <a:miter lim="800000"/>
                          <a:headEnd/>
                          <a:tailEnd/>
                        </a:ln>
                      </wps:spPr>
                      <wps:txbx>
                        <w:txbxContent>
                          <w:p w14:paraId="053A9FDA" w14:textId="77777777" w:rsidR="00131D9E" w:rsidRDefault="00131D9E" w:rsidP="00131D9E">
                            <w:r>
                              <w:t xml:space="preserve">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9066A1" id="_x0000_s1034" type="#_x0000_t202" style="position:absolute;margin-left:-4.7pt;margin-top:190.25pt;width:25.5pt;height:23.25pt;z-index:25165826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" filled="f" stroked="f">
                <v:textbox>
                  <w:txbxContent>
                    <w:p w14:paraId="053A9FDA" w14:textId="77777777" w:rsidR="00131D9E" w:rsidRDefault="00131D9E" w:rsidP="00131D9E">
                      <w:r>
                        <w:t xml:space="preserve">a) </w:t>
                      </w:r>
                    </w:p>
                  </w:txbxContent>
                </v:textbox>
                <w10:wrap type="square"/>
              </v:shape>
            </w:pict>
          </mc:Fallback>
        </mc:AlternateContent>
      </w:r>
      <w:r w:rsidRPr="00982707">
        <w:rPr>
          <w:rFonts w:eastAsia="Arial"/>
          <w:bCs/>
          <w:noProof/>
          <w:sz w:val="22"/>
          <w:szCs w:val="22"/>
          <w:lang w:val="en-US"/>
        </w:rPr>
        <mc:AlternateContent>
          <mc:Choice Requires="wps">
            <w:drawing>
              <wp:anchor distT="45720" distB="45720" distL="114300" distR="114300" simplePos="0" relativeHeight="251658268" behindDoc="0" locked="0" layoutInCell="1" allowOverlap="1" wp14:anchorId="4B053635" wp14:editId="21FD7EF9">
                <wp:simplePos x="0" y="0"/>
                <wp:positionH relativeFrom="column">
                  <wp:posOffset>2980259</wp:posOffset>
                </wp:positionH>
                <wp:positionV relativeFrom="paragraph">
                  <wp:posOffset>2342060</wp:posOffset>
                </wp:positionV>
                <wp:extent cx="323850"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04620"/>
                        </a:xfrm>
                        <a:prstGeom prst="rect">
                          <a:avLst/>
                        </a:prstGeom>
                        <a:solidFill>
                          <a:srgbClr val="FFFFFF"/>
                        </a:solidFill>
                        <a:ln w="9525">
                          <a:noFill/>
                          <a:miter lim="800000"/>
                          <a:headEnd/>
                          <a:tailEnd/>
                        </a:ln>
                      </wps:spPr>
                      <wps:txbx>
                        <w:txbxContent>
                          <w:p w14:paraId="3513221F" w14:textId="77777777" w:rsidR="00131D9E" w:rsidRDefault="00131D9E" w:rsidP="00131D9E">
                            <w: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053635" id="_x0000_s1035" type="#_x0000_t202" style="position:absolute;margin-left:234.65pt;margin-top:184.4pt;width:25.5pt;height:110.6pt;z-index:2516582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" stroked="f">
                <v:textbox style="mso-fit-shape-to-text:t">
                  <w:txbxContent>
                    <w:p w14:paraId="3513221F" w14:textId="77777777" w:rsidR="00131D9E" w:rsidRDefault="00131D9E" w:rsidP="00131D9E">
                      <w:r>
                        <w:t>b)</w:t>
                      </w:r>
                    </w:p>
                  </w:txbxContent>
                </v:textbox>
                <w10:wrap type="square"/>
              </v:shape>
            </w:pict>
          </mc:Fallback>
        </mc:AlternateContent>
      </w:r>
      <w:r>
        <w:rPr>
          <w:noProof/>
        </w:rPr>
        <w:drawing>
          <wp:anchor distT="0" distB="0" distL="114300" distR="114300" simplePos="0" relativeHeight="251658261" behindDoc="1" locked="0" layoutInCell="1" allowOverlap="1" wp14:anchorId="14FCE9A1" wp14:editId="459B90CB">
            <wp:simplePos x="0" y="0"/>
            <wp:positionH relativeFrom="column">
              <wp:posOffset>2980367</wp:posOffset>
            </wp:positionH>
            <wp:positionV relativeFrom="paragraph">
              <wp:posOffset>571692</wp:posOffset>
            </wp:positionV>
            <wp:extent cx="3516630" cy="2055495"/>
            <wp:effectExtent l="0" t="0" r="7620" b="1905"/>
            <wp:wrapTight wrapText="bothSides">
              <wp:wrapPolygon edited="0">
                <wp:start x="0" y="0"/>
                <wp:lineTo x="0" y="21420"/>
                <wp:lineTo x="21530" y="21420"/>
                <wp:lineTo x="21530" y="0"/>
                <wp:lineTo x="0" y="0"/>
              </wp:wrapPolygon>
            </wp:wrapTight>
            <wp:docPr id="207" name="Chart 207">
              <a:extLst xmlns:a="http://schemas.openxmlformats.org/drawingml/2006/main">
                <a:ext uri="{FF2B5EF4-FFF2-40B4-BE49-F238E27FC236}">
                  <a16:creationId xmlns:a16="http://schemas.microsoft.com/office/drawing/2014/main" id="{54EED65B-5A59-46B7-BFDF-82CE41294E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r>
        <w:rPr>
          <w:rFonts w:eastAsia="Arial"/>
          <w:bCs/>
          <w:i/>
          <w:iCs/>
          <w:color w:val="2F5496" w:themeColor="accent1" w:themeShade="BF"/>
          <w:sz w:val="22"/>
          <w:szCs w:val="22"/>
          <w:lang w:val="en-US"/>
        </w:rPr>
        <w:t>Case Study 5:  Question 39</w:t>
      </w:r>
      <w:r w:rsidRPr="00A002F8">
        <w:rPr>
          <w:rFonts w:eastAsia="Arial"/>
          <w:bCs/>
          <w:i/>
          <w:iCs/>
          <w:color w:val="2F5496" w:themeColor="accent1" w:themeShade="BF"/>
          <w:sz w:val="22"/>
          <w:szCs w:val="22"/>
          <w:lang w:val="en-US"/>
        </w:rPr>
        <w:t xml:space="preserve">. </w:t>
      </w:r>
      <w:r>
        <w:rPr>
          <w:rFonts w:eastAsia="Arial"/>
          <w:bCs/>
          <w:i/>
          <w:iCs/>
          <w:color w:val="2F5496" w:themeColor="accent1" w:themeShade="BF"/>
          <w:sz w:val="22"/>
          <w:szCs w:val="22"/>
          <w:lang w:val="en-US"/>
        </w:rPr>
        <w:t>Does your country have legislation in place, which provides for Strategic Environmental Assessment/Environmental Impact Assessment (SEA/EIA) of activities potentially negatively affecting natural habitats or wildlife? (AEWA Action Plan, paragraph 4.3.1)</w:t>
      </w:r>
    </w:p>
    <w:p w14:paraId="0C02BF20" w14:textId="77777777" w:rsidR="00131D9E" w:rsidRDefault="00131D9E" w:rsidP="00131D9E">
      <w:pPr>
        <w:spacing w:line="276" w:lineRule="auto"/>
        <w:rPr>
          <w:rFonts w:eastAsia="Arial"/>
          <w:bCs/>
          <w:i/>
          <w:iCs/>
          <w:color w:val="2F5496" w:themeColor="accent1" w:themeShade="BF"/>
          <w:sz w:val="22"/>
          <w:szCs w:val="22"/>
          <w:lang w:val="en-US"/>
        </w:rPr>
      </w:pPr>
      <w:r>
        <w:rPr>
          <w:noProof/>
        </w:rPr>
        <w:drawing>
          <wp:anchor distT="0" distB="0" distL="114300" distR="114300" simplePos="0" relativeHeight="251658262" behindDoc="1" locked="0" layoutInCell="1" allowOverlap="1" wp14:anchorId="7C0E8446" wp14:editId="53F56B0A">
            <wp:simplePos x="0" y="0"/>
            <wp:positionH relativeFrom="column">
              <wp:posOffset>-2947</wp:posOffset>
            </wp:positionH>
            <wp:positionV relativeFrom="paragraph">
              <wp:posOffset>162667</wp:posOffset>
            </wp:positionV>
            <wp:extent cx="2923200" cy="1994400"/>
            <wp:effectExtent l="0" t="0" r="0" b="6350"/>
            <wp:wrapTight wrapText="bothSides">
              <wp:wrapPolygon edited="0">
                <wp:start x="0" y="0"/>
                <wp:lineTo x="0" y="21462"/>
                <wp:lineTo x="21398" y="21462"/>
                <wp:lineTo x="21398" y="0"/>
                <wp:lineTo x="0" y="0"/>
              </wp:wrapPolygon>
            </wp:wrapTight>
            <wp:docPr id="206" name="Chart 206">
              <a:extLst xmlns:a="http://schemas.openxmlformats.org/drawingml/2006/main">
                <a:ext uri="{FF2B5EF4-FFF2-40B4-BE49-F238E27FC236}">
                  <a16:creationId xmlns:a16="http://schemas.microsoft.com/office/drawing/2014/main" id="{DA8B40E1-BD95-4C71-86EF-89F30FA857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r>
        <w:rPr>
          <w:rFonts w:eastAsia="Arial"/>
          <w:bCs/>
          <w:i/>
          <w:iCs/>
          <w:color w:val="2F5496" w:themeColor="accent1" w:themeShade="BF"/>
          <w:sz w:val="22"/>
          <w:szCs w:val="22"/>
          <w:lang w:val="en-US"/>
        </w:rPr>
        <w:t xml:space="preserve"> </w:t>
      </w:r>
    </w:p>
    <w:p w14:paraId="606ADD14" w14:textId="77777777" w:rsidR="00131D9E" w:rsidRDefault="00131D9E" w:rsidP="00131D9E">
      <w:pPr>
        <w:spacing w:line="276" w:lineRule="auto"/>
        <w:rPr>
          <w:rFonts w:eastAsia="Arial"/>
          <w:bCs/>
          <w:sz w:val="21"/>
          <w:szCs w:val="21"/>
          <w:lang w:val="en-US"/>
        </w:rPr>
      </w:pPr>
    </w:p>
    <w:p w14:paraId="7EB039C7" w14:textId="77777777" w:rsidR="00131D9E" w:rsidRDefault="00131D9E" w:rsidP="00131D9E">
      <w:pPr>
        <w:spacing w:line="276" w:lineRule="auto"/>
        <w:rPr>
          <w:rFonts w:eastAsia="Arial"/>
          <w:bCs/>
          <w:sz w:val="21"/>
          <w:szCs w:val="21"/>
          <w:lang w:val="en-US"/>
        </w:rPr>
      </w:pPr>
      <w:r w:rsidRPr="009217F6">
        <w:rPr>
          <w:rFonts w:eastAsia="Arial"/>
          <w:bCs/>
          <w:sz w:val="21"/>
          <w:szCs w:val="21"/>
          <w:lang w:val="en-US"/>
        </w:rPr>
        <w:t xml:space="preserve">Figure </w:t>
      </w:r>
      <w:r>
        <w:rPr>
          <w:rFonts w:eastAsia="Arial"/>
          <w:bCs/>
          <w:sz w:val="21"/>
          <w:szCs w:val="21"/>
          <w:lang w:val="en-US"/>
        </w:rPr>
        <w:t>5.1</w:t>
      </w:r>
      <w:r w:rsidRPr="009217F6">
        <w:rPr>
          <w:rFonts w:eastAsia="Arial"/>
          <w:bCs/>
          <w:sz w:val="21"/>
          <w:szCs w:val="21"/>
          <w:lang w:val="en-US"/>
        </w:rPr>
        <w:t xml:space="preserve">. Number of Parties reporting </w:t>
      </w:r>
      <w:r>
        <w:rPr>
          <w:rFonts w:eastAsia="Arial"/>
          <w:bCs/>
          <w:sz w:val="21"/>
          <w:szCs w:val="21"/>
          <w:lang w:val="en-US"/>
        </w:rPr>
        <w:t>legislation providing for SEA/EIA of activities potentially negatively affecting natural habitats or wildlife</w:t>
      </w:r>
      <w:r w:rsidRPr="009217F6">
        <w:rPr>
          <w:rFonts w:eastAsia="Arial"/>
          <w:bCs/>
          <w:sz w:val="21"/>
          <w:szCs w:val="21"/>
          <w:lang w:val="en-US"/>
        </w:rPr>
        <w:t>:</w:t>
      </w:r>
      <w:r>
        <w:rPr>
          <w:rFonts w:eastAsia="Arial"/>
          <w:bCs/>
          <w:sz w:val="21"/>
          <w:szCs w:val="21"/>
          <w:lang w:val="en-US"/>
        </w:rPr>
        <w:t xml:space="preserve"> </w:t>
      </w:r>
      <w:r w:rsidRPr="009217F6">
        <w:rPr>
          <w:rFonts w:eastAsia="Arial"/>
          <w:bCs/>
          <w:sz w:val="21"/>
          <w:szCs w:val="21"/>
          <w:lang w:val="en-US"/>
        </w:rPr>
        <w:t xml:space="preserve">a) </w:t>
      </w:r>
      <w:r>
        <w:rPr>
          <w:rFonts w:eastAsia="Arial"/>
          <w:bCs/>
          <w:sz w:val="21"/>
          <w:szCs w:val="21"/>
          <w:lang w:val="en-US"/>
        </w:rPr>
        <w:t xml:space="preserve">Overall - </w:t>
      </w:r>
      <w:r w:rsidRPr="009217F6">
        <w:rPr>
          <w:rFonts w:eastAsia="Arial"/>
          <w:bCs/>
          <w:sz w:val="21"/>
          <w:szCs w:val="21"/>
          <w:lang w:val="en-US"/>
        </w:rPr>
        <w:t xml:space="preserve">all responses </w:t>
      </w:r>
      <w:r>
        <w:rPr>
          <w:rFonts w:eastAsia="Arial"/>
          <w:bCs/>
          <w:sz w:val="21"/>
          <w:szCs w:val="21"/>
          <w:lang w:val="en-US"/>
        </w:rPr>
        <w:t>combined</w:t>
      </w:r>
      <w:r w:rsidRPr="009217F6">
        <w:rPr>
          <w:rFonts w:eastAsia="Arial"/>
          <w:bCs/>
          <w:sz w:val="21"/>
          <w:szCs w:val="21"/>
          <w:lang w:val="en-US"/>
        </w:rPr>
        <w:t xml:space="preserve">, b) </w:t>
      </w:r>
      <w:r>
        <w:rPr>
          <w:rFonts w:eastAsia="Arial"/>
          <w:bCs/>
          <w:sz w:val="21"/>
          <w:szCs w:val="21"/>
          <w:lang w:val="en-US"/>
        </w:rPr>
        <w:t xml:space="preserve">Disaggregated - responses </w:t>
      </w:r>
      <w:r w:rsidRPr="009217F6">
        <w:rPr>
          <w:rFonts w:eastAsia="Arial"/>
          <w:bCs/>
          <w:sz w:val="21"/>
          <w:szCs w:val="21"/>
          <w:lang w:val="en-US"/>
        </w:rPr>
        <w:t>broken down by length of membership, in brackets of 5 years.</w:t>
      </w:r>
    </w:p>
    <w:p w14:paraId="49A58E9D" w14:textId="77777777" w:rsidR="00131D9E" w:rsidRDefault="00131D9E" w:rsidP="00131D9E">
      <w:pPr>
        <w:spacing w:line="276" w:lineRule="auto"/>
        <w:jc w:val="center"/>
        <w:rPr>
          <w:rFonts w:eastAsia="Arial"/>
          <w:bCs/>
          <w:sz w:val="22"/>
          <w:szCs w:val="22"/>
          <w:lang w:val="en-US"/>
        </w:rPr>
      </w:pPr>
      <w:r>
        <w:rPr>
          <w:noProof/>
        </w:rPr>
        <w:drawing>
          <wp:inline distT="0" distB="0" distL="0" distR="0" wp14:anchorId="091830FC" wp14:editId="32A3BD6A">
            <wp:extent cx="6022800" cy="1800000"/>
            <wp:effectExtent l="0" t="0" r="0" b="0"/>
            <wp:docPr id="208" name="Chart 208">
              <a:extLst xmlns:a="http://schemas.openxmlformats.org/drawingml/2006/main">
                <a:ext uri="{FF2B5EF4-FFF2-40B4-BE49-F238E27FC236}">
                  <a16:creationId xmlns:a16="http://schemas.microsoft.com/office/drawing/2014/main" id="{2FFEBBC4-897C-4116-8C49-93ECFDF1173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6F5CF8AB" w14:textId="77777777" w:rsidR="00131D9E" w:rsidRPr="00163F72" w:rsidRDefault="00131D9E" w:rsidP="00131D9E">
      <w:pPr>
        <w:spacing w:line="276" w:lineRule="auto"/>
        <w:jc w:val="center"/>
        <w:rPr>
          <w:rFonts w:eastAsia="Arial"/>
          <w:bCs/>
          <w:sz w:val="22"/>
          <w:szCs w:val="22"/>
          <w:lang w:val="en-US"/>
        </w:rPr>
      </w:pPr>
      <w:r>
        <w:rPr>
          <w:noProof/>
        </w:rPr>
        <w:drawing>
          <wp:inline distT="0" distB="0" distL="0" distR="0" wp14:anchorId="474FDBD0" wp14:editId="4EA65B02">
            <wp:extent cx="6024563" cy="1238400"/>
            <wp:effectExtent l="0" t="0" r="0" b="0"/>
            <wp:docPr id="209" name="Chart 209">
              <a:extLst xmlns:a="http://schemas.openxmlformats.org/drawingml/2006/main">
                <a:ext uri="{FF2B5EF4-FFF2-40B4-BE49-F238E27FC236}">
                  <a16:creationId xmlns:a16="http://schemas.microsoft.com/office/drawing/2014/main" id="{5E222120-035A-4C17-AEFD-F6D6AF495F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Pr>
          <w:noProof/>
        </w:rPr>
        <w:drawing>
          <wp:inline distT="0" distB="0" distL="0" distR="0" wp14:anchorId="589F05F8" wp14:editId="0750679E">
            <wp:extent cx="6024563" cy="1238400"/>
            <wp:effectExtent l="0" t="0" r="0" b="0"/>
            <wp:docPr id="210" name="Chart 210">
              <a:extLst xmlns:a="http://schemas.openxmlformats.org/drawingml/2006/main">
                <a:ext uri="{FF2B5EF4-FFF2-40B4-BE49-F238E27FC236}">
                  <a16:creationId xmlns:a16="http://schemas.microsoft.com/office/drawing/2014/main" id="{2D0BBC89-90AF-442A-880D-E6F3AE7EEC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5CBCBDF1" w14:textId="77777777" w:rsidR="00131D9E" w:rsidRDefault="00131D9E" w:rsidP="00131D9E">
      <w:pPr>
        <w:spacing w:line="276" w:lineRule="auto"/>
        <w:rPr>
          <w:rFonts w:eastAsia="Arial"/>
          <w:bCs/>
          <w:sz w:val="22"/>
          <w:szCs w:val="22"/>
          <w:lang w:val="en-US"/>
        </w:rPr>
      </w:pPr>
    </w:p>
    <w:p w14:paraId="2654F976" w14:textId="18AABF8F" w:rsidR="005C5F92" w:rsidRDefault="00131D9E" w:rsidP="008C4871">
      <w:pPr>
        <w:spacing w:line="276" w:lineRule="auto"/>
        <w:rPr>
          <w:rFonts w:eastAsia="Arial"/>
          <w:bCs/>
          <w:sz w:val="21"/>
          <w:szCs w:val="21"/>
          <w:lang w:val="en-US"/>
        </w:rPr>
      </w:pPr>
      <w:r w:rsidRPr="009217F6">
        <w:rPr>
          <w:rFonts w:eastAsia="Arial"/>
          <w:bCs/>
          <w:sz w:val="21"/>
          <w:szCs w:val="21"/>
          <w:lang w:val="en-US"/>
        </w:rPr>
        <w:t xml:space="preserve">Figure </w:t>
      </w:r>
      <w:r>
        <w:rPr>
          <w:rFonts w:eastAsia="Arial"/>
          <w:bCs/>
          <w:sz w:val="21"/>
          <w:szCs w:val="21"/>
          <w:lang w:val="en-US"/>
        </w:rPr>
        <w:t>5.</w:t>
      </w:r>
      <w:r w:rsidRPr="00374F2A">
        <w:rPr>
          <w:rFonts w:eastAsia="Arial"/>
          <w:bCs/>
          <w:sz w:val="21"/>
          <w:szCs w:val="21"/>
          <w:lang w:val="en-US"/>
        </w:rPr>
        <w:t>2</w:t>
      </w:r>
      <w:r w:rsidRPr="008328C7">
        <w:rPr>
          <w:rFonts w:eastAsia="Arial"/>
          <w:bCs/>
          <w:sz w:val="21"/>
          <w:szCs w:val="21"/>
          <w:lang w:val="en-US"/>
        </w:rPr>
        <w:t>.</w:t>
      </w:r>
      <w:r w:rsidRPr="009217F6">
        <w:rPr>
          <w:rFonts w:eastAsia="Arial"/>
          <w:bCs/>
          <w:sz w:val="21"/>
          <w:szCs w:val="21"/>
          <w:lang w:val="en-US"/>
        </w:rPr>
        <w:t xml:space="preserve"> </w:t>
      </w:r>
      <w:r>
        <w:rPr>
          <w:rFonts w:eastAsia="Arial"/>
          <w:bCs/>
          <w:sz w:val="21"/>
          <w:szCs w:val="21"/>
          <w:lang w:val="en-US"/>
        </w:rPr>
        <w:t>Progress towards achievement of this component of paragraph 4.3.1 of the AEWA Action Plan as reported by Parties to MOP7, overall and disaggregated by length of membership under different scenarios. Scenario 1: disaggregated in brackets of 0-5 years, 6-10 years and &gt;10 years; Scenario 2: disaggregated in brackets of 0-10 years and &gt;10 years; and Scenario 3: disaggregated in brackets of 0-5 years and &gt;5 years.</w:t>
      </w:r>
    </w:p>
    <w:p w14:paraId="739CE7B8" w14:textId="77777777" w:rsidR="005C5F92" w:rsidRDefault="005C5F92" w:rsidP="008C4871">
      <w:pPr>
        <w:spacing w:line="276" w:lineRule="auto"/>
        <w:rPr>
          <w:rFonts w:eastAsia="MS Mincho"/>
          <w:sz w:val="14"/>
          <w:szCs w:val="14"/>
          <w:lang w:val="en-US"/>
        </w:rPr>
      </w:pPr>
    </w:p>
    <w:sectPr w:rsidR="005C5F92" w:rsidSect="00294476">
      <w:headerReference w:type="default" r:id="rId37"/>
      <w:headerReference w:type="first" r:id="rId38"/>
      <w:pgSz w:w="11906" w:h="16838" w:code="9"/>
      <w:pgMar w:top="1135" w:right="748" w:bottom="851" w:left="902" w:header="288" w:footer="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83DCD" w14:textId="77777777" w:rsidR="002427E6" w:rsidRDefault="002427E6">
      <w:r>
        <w:separator/>
      </w:r>
    </w:p>
  </w:endnote>
  <w:endnote w:type="continuationSeparator" w:id="0">
    <w:p w14:paraId="4471D090" w14:textId="77777777" w:rsidR="002427E6" w:rsidRDefault="002427E6">
      <w:r>
        <w:continuationSeparator/>
      </w:r>
    </w:p>
  </w:endnote>
  <w:endnote w:type="continuationNotice" w:id="1">
    <w:p w14:paraId="087B7CD5" w14:textId="77777777" w:rsidR="002427E6" w:rsidRDefault="002427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2675F" w14:textId="77777777" w:rsidR="002427E6" w:rsidRDefault="002427E6">
      <w:r>
        <w:separator/>
      </w:r>
    </w:p>
  </w:footnote>
  <w:footnote w:type="continuationSeparator" w:id="0">
    <w:p w14:paraId="2AA7DBA6" w14:textId="77777777" w:rsidR="002427E6" w:rsidRDefault="002427E6">
      <w:r>
        <w:continuationSeparator/>
      </w:r>
    </w:p>
  </w:footnote>
  <w:footnote w:type="continuationNotice" w:id="1">
    <w:p w14:paraId="5D1FAD2D" w14:textId="77777777" w:rsidR="002427E6" w:rsidRDefault="002427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41A08" w14:textId="77777777" w:rsidR="008C4871" w:rsidRDefault="008C4871" w:rsidP="008C4871">
    <w:pPr>
      <w:pStyle w:val="Header"/>
      <w:framePr w:wrap="around" w:vAnchor="text" w:hAnchor="margin" w:xAlign="center" w:y="1"/>
      <w:rPr>
        <w:rStyle w:val="PageNumber"/>
        <w:sz w:val="20"/>
      </w:rPr>
    </w:pPr>
    <w:r>
      <w:rPr>
        <w:rStyle w:val="PageNumber"/>
        <w:sz w:val="20"/>
      </w:rPr>
      <w:t>-</w:t>
    </w: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sz w:val="20"/>
      </w:rPr>
      <w:t>1</w:t>
    </w:r>
    <w:r>
      <w:rPr>
        <w:rStyle w:val="PageNumber"/>
        <w:sz w:val="20"/>
      </w:rPr>
      <w:fldChar w:fldCharType="end"/>
    </w:r>
    <w:r>
      <w:rPr>
        <w:rStyle w:val="PageNumber"/>
        <w:sz w:val="20"/>
      </w:rPr>
      <w:t>-</w:t>
    </w:r>
  </w:p>
  <w:p w14:paraId="00A79FB8" w14:textId="77777777" w:rsidR="008C4871" w:rsidRPr="00386858" w:rsidRDefault="008C4871" w:rsidP="008C4871">
    <w:pPr>
      <w:tabs>
        <w:tab w:val="left" w:pos="-720"/>
        <w:tab w:val="left" w:pos="310"/>
        <w:tab w:val="left" w:pos="835"/>
      </w:tabs>
      <w:spacing w:line="155" w:lineRule="auto"/>
      <w:rPr>
        <w:rFonts w:ascii="Arial" w:hAnsi="Arial" w:cs="Arial"/>
        <w:i/>
        <w:iCs/>
        <w:kern w:val="2"/>
        <w:sz w:val="22"/>
        <w:szCs w:val="22"/>
      </w:rPr>
    </w:pPr>
  </w:p>
  <w:p w14:paraId="66D0C06C" w14:textId="77777777" w:rsidR="008C4871" w:rsidRDefault="008C48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EF3BF" w14:textId="77777777" w:rsidR="00294476" w:rsidRPr="00294476" w:rsidRDefault="00294476" w:rsidP="00294476">
    <w:pPr>
      <w:tabs>
        <w:tab w:val="center" w:pos="4680"/>
        <w:tab w:val="right" w:pos="9360"/>
      </w:tabs>
      <w:rPr>
        <w:rFonts w:ascii="Calibri" w:eastAsia="Calibri" w:hAnsi="Calibri"/>
        <w:sz w:val="22"/>
        <w:szCs w:val="22"/>
        <w:lang w:val="en-US"/>
      </w:rPr>
    </w:pPr>
  </w:p>
  <w:tbl>
    <w:tblPr>
      <w:tblW w:w="5000" w:type="pct"/>
      <w:tblBorders>
        <w:bottom w:val="single" w:sz="2" w:space="0" w:color="auto"/>
      </w:tblBorders>
      <w:tblLook w:val="04A0" w:firstRow="1" w:lastRow="0" w:firstColumn="1" w:lastColumn="0" w:noHBand="0" w:noVBand="1"/>
    </w:tblPr>
    <w:tblGrid>
      <w:gridCol w:w="2353"/>
      <w:gridCol w:w="5454"/>
      <w:gridCol w:w="2449"/>
    </w:tblGrid>
    <w:tr w:rsidR="00294476" w:rsidRPr="00294476" w14:paraId="380CF826" w14:textId="77777777" w:rsidTr="00294476">
      <w:trPr>
        <w:trHeight w:val="1256"/>
      </w:trPr>
      <w:tc>
        <w:tcPr>
          <w:tcW w:w="1147" w:type="pct"/>
          <w:tcBorders>
            <w:top w:val="nil"/>
            <w:left w:val="nil"/>
            <w:bottom w:val="nil"/>
            <w:right w:val="nil"/>
          </w:tcBorders>
          <w:hideMark/>
        </w:tcPr>
        <w:p w14:paraId="3D49E16B" w14:textId="77777777" w:rsidR="00294476" w:rsidRPr="00294476" w:rsidRDefault="00294476" w:rsidP="00294476">
          <w:pPr>
            <w:spacing w:line="254" w:lineRule="auto"/>
            <w:rPr>
              <w:lang w:eastAsia="en-GB"/>
            </w:rPr>
          </w:pPr>
          <w:bookmarkStart w:id="0" w:name="_Hlk513643711"/>
          <w:r w:rsidRPr="00294476">
            <w:rPr>
              <w:noProof/>
              <w:lang w:val="de-DE" w:eastAsia="de-DE"/>
            </w:rPr>
            <w:drawing>
              <wp:inline distT="0" distB="0" distL="0" distR="0" wp14:anchorId="193D0ADE" wp14:editId="55D6AB82">
                <wp:extent cx="800100" cy="670560"/>
                <wp:effectExtent l="0" t="0" r="0" b="0"/>
                <wp:docPr id="1"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inline>
            </w:drawing>
          </w:r>
        </w:p>
      </w:tc>
      <w:tc>
        <w:tcPr>
          <w:tcW w:w="2659" w:type="pct"/>
          <w:tcBorders>
            <w:top w:val="nil"/>
            <w:left w:val="nil"/>
            <w:bottom w:val="nil"/>
            <w:right w:val="nil"/>
          </w:tcBorders>
          <w:hideMark/>
        </w:tcPr>
        <w:p w14:paraId="5659A99A" w14:textId="77777777" w:rsidR="00294476" w:rsidRPr="00294476" w:rsidRDefault="00294476" w:rsidP="00294476">
          <w:pPr>
            <w:spacing w:line="254" w:lineRule="auto"/>
            <w:jc w:val="center"/>
            <w:rPr>
              <w:i/>
              <w:sz w:val="22"/>
              <w:szCs w:val="22"/>
              <w:lang w:eastAsia="en-GB"/>
            </w:rPr>
          </w:pPr>
          <w:r w:rsidRPr="00294476">
            <w:rPr>
              <w:i/>
              <w:sz w:val="22"/>
              <w:szCs w:val="22"/>
              <w:lang w:eastAsia="en-GB"/>
            </w:rPr>
            <w:t>AGREEMENT ON THE CONSERVATION OF</w:t>
          </w:r>
        </w:p>
        <w:p w14:paraId="48CC49B8" w14:textId="77777777" w:rsidR="00294476" w:rsidRPr="00294476" w:rsidRDefault="00294476" w:rsidP="00294476">
          <w:pPr>
            <w:spacing w:line="254" w:lineRule="auto"/>
            <w:jc w:val="center"/>
            <w:rPr>
              <w:lang w:eastAsia="en-GB"/>
            </w:rPr>
          </w:pPr>
          <w:r w:rsidRPr="00294476">
            <w:rPr>
              <w:i/>
              <w:sz w:val="22"/>
              <w:szCs w:val="22"/>
              <w:lang w:eastAsia="en-GB"/>
            </w:rPr>
            <w:t>AFRICAN-EURASIAN MIGRATORY WATERBIRDS</w:t>
          </w:r>
        </w:p>
      </w:tc>
      <w:tc>
        <w:tcPr>
          <w:tcW w:w="1194" w:type="pct"/>
          <w:tcBorders>
            <w:top w:val="nil"/>
            <w:left w:val="nil"/>
            <w:bottom w:val="nil"/>
            <w:right w:val="nil"/>
          </w:tcBorders>
          <w:hideMark/>
        </w:tcPr>
        <w:p w14:paraId="6034EA57" w14:textId="6CA4C6EC" w:rsidR="00294476" w:rsidRPr="00294476" w:rsidRDefault="00294476" w:rsidP="00294476">
          <w:pPr>
            <w:spacing w:line="276" w:lineRule="auto"/>
            <w:jc w:val="right"/>
            <w:rPr>
              <w:i/>
              <w:iCs/>
              <w:sz w:val="20"/>
              <w:szCs w:val="20"/>
              <w:lang w:val="it-IT" w:eastAsia="en-GB"/>
            </w:rPr>
          </w:pPr>
          <w:r w:rsidRPr="00294476">
            <w:rPr>
              <w:i/>
              <w:iCs/>
              <w:sz w:val="20"/>
              <w:szCs w:val="20"/>
              <w:lang w:val="it-IT" w:eastAsia="en-GB"/>
            </w:rPr>
            <w:t>Doc. AEWA/MOP8 Inf.</w:t>
          </w:r>
          <w:r>
            <w:rPr>
              <w:i/>
              <w:iCs/>
              <w:sz w:val="20"/>
              <w:szCs w:val="20"/>
              <w:lang w:val="it-IT" w:eastAsia="en-GB"/>
            </w:rPr>
            <w:t>6</w:t>
          </w:r>
        </w:p>
        <w:p w14:paraId="690EE4EB" w14:textId="48424E7D" w:rsidR="00294476" w:rsidRPr="00294476" w:rsidRDefault="00294476" w:rsidP="00294476">
          <w:pPr>
            <w:spacing w:line="276" w:lineRule="auto"/>
            <w:jc w:val="right"/>
            <w:rPr>
              <w:i/>
              <w:iCs/>
              <w:sz w:val="20"/>
              <w:szCs w:val="20"/>
              <w:lang w:val="it-IT" w:eastAsia="en-GB"/>
            </w:rPr>
          </w:pPr>
          <w:r w:rsidRPr="00294476">
            <w:rPr>
              <w:i/>
              <w:iCs/>
              <w:sz w:val="20"/>
              <w:szCs w:val="20"/>
              <w:lang w:val="it-IT" w:eastAsia="en-GB"/>
            </w:rPr>
            <w:t xml:space="preserve">Agenda item </w:t>
          </w:r>
          <w:r>
            <w:rPr>
              <w:i/>
              <w:iCs/>
              <w:sz w:val="20"/>
              <w:szCs w:val="20"/>
              <w:lang w:val="it-IT" w:eastAsia="en-GB"/>
            </w:rPr>
            <w:t>12</w:t>
          </w:r>
        </w:p>
        <w:p w14:paraId="7B70F8FD" w14:textId="6E96829C" w:rsidR="00294476" w:rsidRPr="00294476" w:rsidRDefault="00294476" w:rsidP="00294476">
          <w:pPr>
            <w:spacing w:line="276" w:lineRule="auto"/>
            <w:jc w:val="right"/>
            <w:rPr>
              <w:lang w:eastAsia="en-GB"/>
            </w:rPr>
          </w:pPr>
          <w:r w:rsidRPr="00294476">
            <w:rPr>
              <w:i/>
              <w:iCs/>
              <w:sz w:val="20"/>
              <w:szCs w:val="20"/>
              <w:lang w:eastAsia="en-GB"/>
            </w:rPr>
            <w:t>2</w:t>
          </w:r>
          <w:r>
            <w:rPr>
              <w:i/>
              <w:iCs/>
              <w:sz w:val="20"/>
              <w:szCs w:val="20"/>
              <w:lang w:eastAsia="en-GB"/>
            </w:rPr>
            <w:t>1</w:t>
          </w:r>
          <w:r w:rsidRPr="00294476">
            <w:rPr>
              <w:i/>
              <w:iCs/>
              <w:sz w:val="20"/>
              <w:szCs w:val="20"/>
              <w:lang w:eastAsia="en-GB"/>
            </w:rPr>
            <w:t xml:space="preserve"> July 2022</w:t>
          </w:r>
        </w:p>
      </w:tc>
    </w:tr>
    <w:tr w:rsidR="00294476" w:rsidRPr="00294476" w14:paraId="0BCB220A" w14:textId="77777777" w:rsidTr="00294476">
      <w:tc>
        <w:tcPr>
          <w:tcW w:w="5000" w:type="pct"/>
          <w:gridSpan w:val="3"/>
          <w:tcBorders>
            <w:top w:val="nil"/>
            <w:left w:val="nil"/>
            <w:bottom w:val="nil"/>
            <w:right w:val="nil"/>
          </w:tcBorders>
        </w:tcPr>
        <w:p w14:paraId="6498958E" w14:textId="77777777" w:rsidR="00294476" w:rsidRPr="00294476" w:rsidRDefault="00294476" w:rsidP="00294476">
          <w:pPr>
            <w:spacing w:line="254" w:lineRule="auto"/>
            <w:jc w:val="center"/>
            <w:rPr>
              <w:b/>
              <w:bCs/>
              <w:caps/>
              <w:sz w:val="26"/>
              <w:szCs w:val="26"/>
              <w:lang w:eastAsia="en-GB"/>
            </w:rPr>
          </w:pPr>
          <w:r w:rsidRPr="00294476">
            <w:rPr>
              <w:b/>
              <w:bCs/>
              <w:sz w:val="26"/>
              <w:szCs w:val="26"/>
              <w:lang w:eastAsia="en-GB"/>
            </w:rPr>
            <w:t>8</w:t>
          </w:r>
          <w:r w:rsidRPr="00294476">
            <w:rPr>
              <w:b/>
              <w:bCs/>
              <w:sz w:val="26"/>
              <w:szCs w:val="26"/>
              <w:vertAlign w:val="superscript"/>
              <w:lang w:eastAsia="en-GB"/>
            </w:rPr>
            <w:t>th</w:t>
          </w:r>
          <w:r w:rsidRPr="00294476">
            <w:rPr>
              <w:b/>
              <w:bCs/>
              <w:sz w:val="26"/>
              <w:szCs w:val="26"/>
              <w:lang w:eastAsia="en-GB"/>
            </w:rPr>
            <w:t xml:space="preserve"> SESSION OF THE </w:t>
          </w:r>
          <w:r w:rsidRPr="00294476">
            <w:rPr>
              <w:b/>
              <w:bCs/>
              <w:caps/>
              <w:sz w:val="26"/>
              <w:szCs w:val="26"/>
              <w:lang w:eastAsia="en-GB"/>
            </w:rPr>
            <w:t>Meeting of the PARTIES</w:t>
          </w:r>
        </w:p>
        <w:p w14:paraId="4CAE5AED" w14:textId="77777777" w:rsidR="00294476" w:rsidRPr="00294476" w:rsidRDefault="00294476" w:rsidP="00294476">
          <w:pPr>
            <w:spacing w:line="254" w:lineRule="auto"/>
            <w:jc w:val="center"/>
            <w:rPr>
              <w:i/>
              <w:sz w:val="22"/>
              <w:szCs w:val="22"/>
              <w:lang w:eastAsia="en-GB"/>
            </w:rPr>
          </w:pPr>
          <w:r w:rsidRPr="00294476">
            <w:rPr>
              <w:i/>
              <w:sz w:val="22"/>
              <w:szCs w:val="22"/>
              <w:lang w:eastAsia="en-GB"/>
            </w:rPr>
            <w:t>26 – 30 September 2022, Budapest, Hungary</w:t>
          </w:r>
        </w:p>
        <w:p w14:paraId="57E316FB" w14:textId="77777777" w:rsidR="00294476" w:rsidRPr="00294476" w:rsidRDefault="00294476" w:rsidP="00294476">
          <w:pPr>
            <w:spacing w:line="254" w:lineRule="auto"/>
            <w:jc w:val="center"/>
            <w:rPr>
              <w:i/>
              <w:sz w:val="22"/>
              <w:szCs w:val="22"/>
              <w:lang w:eastAsia="en-GB"/>
            </w:rPr>
          </w:pPr>
        </w:p>
        <w:p w14:paraId="3DF56FB4" w14:textId="77777777" w:rsidR="00294476" w:rsidRPr="00294476" w:rsidRDefault="00294476" w:rsidP="00294476">
          <w:pPr>
            <w:spacing w:line="254" w:lineRule="auto"/>
            <w:jc w:val="center"/>
            <w:rPr>
              <w:i/>
              <w:sz w:val="22"/>
              <w:szCs w:val="22"/>
              <w:lang w:eastAsia="en-GB"/>
            </w:rPr>
          </w:pPr>
          <w:r w:rsidRPr="00294476">
            <w:rPr>
              <w:i/>
              <w:lang w:val="en-US" w:eastAsia="en-GB"/>
            </w:rPr>
            <w:t>“</w:t>
          </w:r>
          <w:r w:rsidRPr="00294476">
            <w:rPr>
              <w:bCs/>
              <w:i/>
              <w:sz w:val="22"/>
              <w:szCs w:val="22"/>
              <w:lang w:val="en-US" w:eastAsia="en-GB"/>
            </w:rPr>
            <w:t>Strengthening Flyway Conservation in a Changing World</w:t>
          </w:r>
          <w:r w:rsidRPr="00294476">
            <w:rPr>
              <w:i/>
              <w:lang w:val="en-US" w:eastAsia="en-GB"/>
            </w:rPr>
            <w:t>”</w:t>
          </w:r>
        </w:p>
      </w:tc>
    </w:tr>
    <w:tr w:rsidR="00294476" w:rsidRPr="00294476" w14:paraId="212CF653" w14:textId="77777777" w:rsidTr="00294476">
      <w:trPr>
        <w:trHeight w:val="270"/>
      </w:trPr>
      <w:tc>
        <w:tcPr>
          <w:tcW w:w="5000" w:type="pct"/>
          <w:gridSpan w:val="3"/>
          <w:tcBorders>
            <w:top w:val="nil"/>
            <w:left w:val="nil"/>
            <w:bottom w:val="single" w:sz="2" w:space="0" w:color="auto"/>
            <w:right w:val="nil"/>
          </w:tcBorders>
          <w:vAlign w:val="center"/>
        </w:tcPr>
        <w:p w14:paraId="0AE57E5A" w14:textId="77777777" w:rsidR="00294476" w:rsidRPr="00294476" w:rsidRDefault="00294476" w:rsidP="00294476">
          <w:pPr>
            <w:spacing w:line="254" w:lineRule="auto"/>
            <w:rPr>
              <w:bCs/>
              <w:i/>
              <w:lang w:eastAsia="en-GB"/>
            </w:rPr>
          </w:pPr>
        </w:p>
      </w:tc>
    </w:tr>
    <w:bookmarkEnd w:id="0"/>
  </w:tbl>
  <w:p w14:paraId="54F28766" w14:textId="77777777" w:rsidR="00294476" w:rsidRPr="00294476" w:rsidRDefault="00294476" w:rsidP="00294476">
    <w:pPr>
      <w:widowControl w:val="0"/>
      <w:tabs>
        <w:tab w:val="center" w:pos="4320"/>
        <w:tab w:val="right" w:pos="8640"/>
      </w:tabs>
      <w:snapToGrid w:val="0"/>
      <w:rPr>
        <w:szCs w:val="20"/>
      </w:rPr>
    </w:pPr>
  </w:p>
  <w:p w14:paraId="001199BE" w14:textId="77777777" w:rsidR="00294476" w:rsidRDefault="002944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86378"/>
    <w:multiLevelType w:val="hybridMultilevel"/>
    <w:tmpl w:val="F7E82602"/>
    <w:lvl w:ilvl="0" w:tplc="A43039F6">
      <w:start w:val="9"/>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0810760"/>
    <w:multiLevelType w:val="multilevel"/>
    <w:tmpl w:val="3CD4F8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4DF0230"/>
    <w:multiLevelType w:val="multilevel"/>
    <w:tmpl w:val="2076C9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72B1B58"/>
    <w:multiLevelType w:val="hybridMultilevel"/>
    <w:tmpl w:val="152464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3FEF70E8"/>
    <w:multiLevelType w:val="hybridMultilevel"/>
    <w:tmpl w:val="22DE1358"/>
    <w:lvl w:ilvl="0" w:tplc="BB30B75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5B1D7C"/>
    <w:multiLevelType w:val="multilevel"/>
    <w:tmpl w:val="91FA85B8"/>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753571A"/>
    <w:multiLevelType w:val="multilevel"/>
    <w:tmpl w:val="A1F0E9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C770E30"/>
    <w:multiLevelType w:val="multilevel"/>
    <w:tmpl w:val="EBF605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FE174C5"/>
    <w:multiLevelType w:val="hybridMultilevel"/>
    <w:tmpl w:val="F46A4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381A0F"/>
    <w:multiLevelType w:val="hybridMultilevel"/>
    <w:tmpl w:val="152464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725921F0"/>
    <w:multiLevelType w:val="hybridMultilevel"/>
    <w:tmpl w:val="152464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7BF5287D"/>
    <w:multiLevelType w:val="multilevel"/>
    <w:tmpl w:val="EC3083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0"/>
  </w:num>
  <w:num w:numId="3">
    <w:abstractNumId w:val="4"/>
  </w:num>
  <w:num w:numId="4">
    <w:abstractNumId w:val="3"/>
  </w:num>
  <w:num w:numId="5">
    <w:abstractNumId w:val="9"/>
  </w:num>
  <w:num w:numId="6">
    <w:abstractNumId w:val="5"/>
  </w:num>
  <w:num w:numId="7">
    <w:abstractNumId w:val="11"/>
  </w:num>
  <w:num w:numId="8">
    <w:abstractNumId w:val="6"/>
  </w:num>
  <w:num w:numId="9">
    <w:abstractNumId w:val="1"/>
  </w:num>
  <w:num w:numId="10">
    <w:abstractNumId w:val="7"/>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6D4"/>
    <w:rsid w:val="00000B2A"/>
    <w:rsid w:val="000010FD"/>
    <w:rsid w:val="00002353"/>
    <w:rsid w:val="0000361C"/>
    <w:rsid w:val="0000445C"/>
    <w:rsid w:val="00004B19"/>
    <w:rsid w:val="00006443"/>
    <w:rsid w:val="00007216"/>
    <w:rsid w:val="00011FCA"/>
    <w:rsid w:val="00013C01"/>
    <w:rsid w:val="00015A6A"/>
    <w:rsid w:val="00016D64"/>
    <w:rsid w:val="00017950"/>
    <w:rsid w:val="00022C1F"/>
    <w:rsid w:val="00023800"/>
    <w:rsid w:val="00024505"/>
    <w:rsid w:val="00025518"/>
    <w:rsid w:val="00033ACA"/>
    <w:rsid w:val="000340BE"/>
    <w:rsid w:val="00035C65"/>
    <w:rsid w:val="00037AAE"/>
    <w:rsid w:val="00040380"/>
    <w:rsid w:val="00040E42"/>
    <w:rsid w:val="0004180B"/>
    <w:rsid w:val="00044D95"/>
    <w:rsid w:val="00046292"/>
    <w:rsid w:val="00046BC2"/>
    <w:rsid w:val="00046C96"/>
    <w:rsid w:val="000470B6"/>
    <w:rsid w:val="000506AE"/>
    <w:rsid w:val="0005123C"/>
    <w:rsid w:val="0005456E"/>
    <w:rsid w:val="00054D3F"/>
    <w:rsid w:val="00056758"/>
    <w:rsid w:val="00057700"/>
    <w:rsid w:val="00057E5A"/>
    <w:rsid w:val="000627C8"/>
    <w:rsid w:val="0006470D"/>
    <w:rsid w:val="00064D5F"/>
    <w:rsid w:val="00064E01"/>
    <w:rsid w:val="000659CB"/>
    <w:rsid w:val="000660A2"/>
    <w:rsid w:val="00066594"/>
    <w:rsid w:val="00067017"/>
    <w:rsid w:val="0006709F"/>
    <w:rsid w:val="00071231"/>
    <w:rsid w:val="0007272B"/>
    <w:rsid w:val="00072CE9"/>
    <w:rsid w:val="000756CF"/>
    <w:rsid w:val="00082642"/>
    <w:rsid w:val="000835CC"/>
    <w:rsid w:val="00084B5C"/>
    <w:rsid w:val="00084B62"/>
    <w:rsid w:val="00084D2E"/>
    <w:rsid w:val="000863B5"/>
    <w:rsid w:val="00087121"/>
    <w:rsid w:val="000876AD"/>
    <w:rsid w:val="00090254"/>
    <w:rsid w:val="00091324"/>
    <w:rsid w:val="0009531C"/>
    <w:rsid w:val="000962AD"/>
    <w:rsid w:val="00096780"/>
    <w:rsid w:val="000A17BB"/>
    <w:rsid w:val="000A1C45"/>
    <w:rsid w:val="000A238B"/>
    <w:rsid w:val="000A2469"/>
    <w:rsid w:val="000A33F1"/>
    <w:rsid w:val="000A3631"/>
    <w:rsid w:val="000A3B6E"/>
    <w:rsid w:val="000A4FBB"/>
    <w:rsid w:val="000A642F"/>
    <w:rsid w:val="000A66A0"/>
    <w:rsid w:val="000A69F8"/>
    <w:rsid w:val="000A74AA"/>
    <w:rsid w:val="000B1E97"/>
    <w:rsid w:val="000B416C"/>
    <w:rsid w:val="000B5759"/>
    <w:rsid w:val="000B691B"/>
    <w:rsid w:val="000B6A93"/>
    <w:rsid w:val="000B70CF"/>
    <w:rsid w:val="000B7B08"/>
    <w:rsid w:val="000B7D61"/>
    <w:rsid w:val="000C2924"/>
    <w:rsid w:val="000C2A99"/>
    <w:rsid w:val="000C3D34"/>
    <w:rsid w:val="000C48A6"/>
    <w:rsid w:val="000C51C6"/>
    <w:rsid w:val="000C6748"/>
    <w:rsid w:val="000C7942"/>
    <w:rsid w:val="000C7E5A"/>
    <w:rsid w:val="000D0146"/>
    <w:rsid w:val="000D0297"/>
    <w:rsid w:val="000D35C3"/>
    <w:rsid w:val="000D6ED1"/>
    <w:rsid w:val="000D7EE9"/>
    <w:rsid w:val="000E1D34"/>
    <w:rsid w:val="000E3563"/>
    <w:rsid w:val="000E360A"/>
    <w:rsid w:val="000E648B"/>
    <w:rsid w:val="000E6F8D"/>
    <w:rsid w:val="000E7426"/>
    <w:rsid w:val="000E75E6"/>
    <w:rsid w:val="000E7E3B"/>
    <w:rsid w:val="000F0F32"/>
    <w:rsid w:val="000F1D84"/>
    <w:rsid w:val="000F34E3"/>
    <w:rsid w:val="000F367B"/>
    <w:rsid w:val="000F38B1"/>
    <w:rsid w:val="000F71CE"/>
    <w:rsid w:val="00101F44"/>
    <w:rsid w:val="00101F52"/>
    <w:rsid w:val="00107D4E"/>
    <w:rsid w:val="001122CC"/>
    <w:rsid w:val="00113333"/>
    <w:rsid w:val="00116DF5"/>
    <w:rsid w:val="00117E45"/>
    <w:rsid w:val="0012016F"/>
    <w:rsid w:val="00120242"/>
    <w:rsid w:val="0012042B"/>
    <w:rsid w:val="00120603"/>
    <w:rsid w:val="001210D3"/>
    <w:rsid w:val="0012152B"/>
    <w:rsid w:val="00122A4A"/>
    <w:rsid w:val="00122A68"/>
    <w:rsid w:val="00122B99"/>
    <w:rsid w:val="00122F7A"/>
    <w:rsid w:val="001237E3"/>
    <w:rsid w:val="001243ED"/>
    <w:rsid w:val="0012469F"/>
    <w:rsid w:val="00124DAB"/>
    <w:rsid w:val="0012697A"/>
    <w:rsid w:val="00126A18"/>
    <w:rsid w:val="0012705E"/>
    <w:rsid w:val="00131D9E"/>
    <w:rsid w:val="00131EA3"/>
    <w:rsid w:val="00132407"/>
    <w:rsid w:val="00133809"/>
    <w:rsid w:val="001372CE"/>
    <w:rsid w:val="0013733E"/>
    <w:rsid w:val="00141943"/>
    <w:rsid w:val="001430F5"/>
    <w:rsid w:val="0014500E"/>
    <w:rsid w:val="00145B12"/>
    <w:rsid w:val="001477BD"/>
    <w:rsid w:val="00152344"/>
    <w:rsid w:val="00154395"/>
    <w:rsid w:val="00155A5C"/>
    <w:rsid w:val="0015688A"/>
    <w:rsid w:val="00156922"/>
    <w:rsid w:val="00162524"/>
    <w:rsid w:val="001638C3"/>
    <w:rsid w:val="00163F72"/>
    <w:rsid w:val="001701A9"/>
    <w:rsid w:val="00174124"/>
    <w:rsid w:val="00174226"/>
    <w:rsid w:val="00174A8F"/>
    <w:rsid w:val="00175AF2"/>
    <w:rsid w:val="00176FA5"/>
    <w:rsid w:val="00181F55"/>
    <w:rsid w:val="00181F90"/>
    <w:rsid w:val="00184883"/>
    <w:rsid w:val="001869EC"/>
    <w:rsid w:val="00187F9F"/>
    <w:rsid w:val="001905DC"/>
    <w:rsid w:val="00192A80"/>
    <w:rsid w:val="00193A9F"/>
    <w:rsid w:val="00195D7B"/>
    <w:rsid w:val="00195E14"/>
    <w:rsid w:val="001A104F"/>
    <w:rsid w:val="001A1BBD"/>
    <w:rsid w:val="001B3B3F"/>
    <w:rsid w:val="001B6D75"/>
    <w:rsid w:val="001B7113"/>
    <w:rsid w:val="001B748F"/>
    <w:rsid w:val="001C0674"/>
    <w:rsid w:val="001C08D5"/>
    <w:rsid w:val="001C139B"/>
    <w:rsid w:val="001C143A"/>
    <w:rsid w:val="001C1822"/>
    <w:rsid w:val="001C381C"/>
    <w:rsid w:val="001C3D09"/>
    <w:rsid w:val="001C6AFD"/>
    <w:rsid w:val="001D2AE2"/>
    <w:rsid w:val="001D3A78"/>
    <w:rsid w:val="001D412D"/>
    <w:rsid w:val="001D5135"/>
    <w:rsid w:val="001D53EF"/>
    <w:rsid w:val="001D7BDD"/>
    <w:rsid w:val="001E0F6F"/>
    <w:rsid w:val="001E114F"/>
    <w:rsid w:val="001E1551"/>
    <w:rsid w:val="001E2B64"/>
    <w:rsid w:val="001E2DCA"/>
    <w:rsid w:val="001E3FA4"/>
    <w:rsid w:val="001E7C8F"/>
    <w:rsid w:val="001F110F"/>
    <w:rsid w:val="001F18E1"/>
    <w:rsid w:val="001F1AE2"/>
    <w:rsid w:val="001F2CC4"/>
    <w:rsid w:val="001F6055"/>
    <w:rsid w:val="001F7058"/>
    <w:rsid w:val="001F73D2"/>
    <w:rsid w:val="001F797F"/>
    <w:rsid w:val="00203491"/>
    <w:rsid w:val="0020398F"/>
    <w:rsid w:val="00204E28"/>
    <w:rsid w:val="002051E0"/>
    <w:rsid w:val="00205FFE"/>
    <w:rsid w:val="00206731"/>
    <w:rsid w:val="00206B32"/>
    <w:rsid w:val="002100AC"/>
    <w:rsid w:val="00211209"/>
    <w:rsid w:val="00211B2B"/>
    <w:rsid w:val="002128D2"/>
    <w:rsid w:val="00213F33"/>
    <w:rsid w:val="00220E20"/>
    <w:rsid w:val="002214D5"/>
    <w:rsid w:val="00222545"/>
    <w:rsid w:val="002233EE"/>
    <w:rsid w:val="0022761B"/>
    <w:rsid w:val="00230B52"/>
    <w:rsid w:val="002318FA"/>
    <w:rsid w:val="0023203B"/>
    <w:rsid w:val="00232D81"/>
    <w:rsid w:val="00236B80"/>
    <w:rsid w:val="00237157"/>
    <w:rsid w:val="00241395"/>
    <w:rsid w:val="0024183A"/>
    <w:rsid w:val="002427E6"/>
    <w:rsid w:val="00242B06"/>
    <w:rsid w:val="002449F0"/>
    <w:rsid w:val="00244DDF"/>
    <w:rsid w:val="00244ED9"/>
    <w:rsid w:val="0024699C"/>
    <w:rsid w:val="00247274"/>
    <w:rsid w:val="00247DF5"/>
    <w:rsid w:val="002507AA"/>
    <w:rsid w:val="002511D0"/>
    <w:rsid w:val="002525FF"/>
    <w:rsid w:val="002526E9"/>
    <w:rsid w:val="00254E13"/>
    <w:rsid w:val="0025506B"/>
    <w:rsid w:val="002603EE"/>
    <w:rsid w:val="002607D0"/>
    <w:rsid w:val="002636F5"/>
    <w:rsid w:val="002667E7"/>
    <w:rsid w:val="00270077"/>
    <w:rsid w:val="00270975"/>
    <w:rsid w:val="00271C3C"/>
    <w:rsid w:val="0027294D"/>
    <w:rsid w:val="00274ABA"/>
    <w:rsid w:val="00276088"/>
    <w:rsid w:val="00277C68"/>
    <w:rsid w:val="002819C8"/>
    <w:rsid w:val="00282AFB"/>
    <w:rsid w:val="00282D76"/>
    <w:rsid w:val="002830C0"/>
    <w:rsid w:val="002841ED"/>
    <w:rsid w:val="00286EA1"/>
    <w:rsid w:val="00286FE7"/>
    <w:rsid w:val="00290DB9"/>
    <w:rsid w:val="00292357"/>
    <w:rsid w:val="00293923"/>
    <w:rsid w:val="00294268"/>
    <w:rsid w:val="00294476"/>
    <w:rsid w:val="002A0259"/>
    <w:rsid w:val="002A3B26"/>
    <w:rsid w:val="002A3D5E"/>
    <w:rsid w:val="002A46EB"/>
    <w:rsid w:val="002A76B5"/>
    <w:rsid w:val="002B1042"/>
    <w:rsid w:val="002B15C7"/>
    <w:rsid w:val="002B1EBF"/>
    <w:rsid w:val="002B3937"/>
    <w:rsid w:val="002B42BC"/>
    <w:rsid w:val="002B4ECF"/>
    <w:rsid w:val="002B5225"/>
    <w:rsid w:val="002B565B"/>
    <w:rsid w:val="002B71E9"/>
    <w:rsid w:val="002C1805"/>
    <w:rsid w:val="002C2236"/>
    <w:rsid w:val="002C4D30"/>
    <w:rsid w:val="002C65A4"/>
    <w:rsid w:val="002D0683"/>
    <w:rsid w:val="002D0A38"/>
    <w:rsid w:val="002D24A9"/>
    <w:rsid w:val="002D270A"/>
    <w:rsid w:val="002D3D4B"/>
    <w:rsid w:val="002D4C51"/>
    <w:rsid w:val="002D6DA9"/>
    <w:rsid w:val="002D7364"/>
    <w:rsid w:val="002E100F"/>
    <w:rsid w:val="002E29EC"/>
    <w:rsid w:val="002E3460"/>
    <w:rsid w:val="002E4FCD"/>
    <w:rsid w:val="002F027C"/>
    <w:rsid w:val="002F060A"/>
    <w:rsid w:val="002F08C4"/>
    <w:rsid w:val="002F0FCA"/>
    <w:rsid w:val="002F276D"/>
    <w:rsid w:val="002F5C65"/>
    <w:rsid w:val="00300BA8"/>
    <w:rsid w:val="003012C0"/>
    <w:rsid w:val="00304C59"/>
    <w:rsid w:val="00304EC8"/>
    <w:rsid w:val="003109D4"/>
    <w:rsid w:val="00311463"/>
    <w:rsid w:val="00312777"/>
    <w:rsid w:val="00314F79"/>
    <w:rsid w:val="00316A57"/>
    <w:rsid w:val="0031722E"/>
    <w:rsid w:val="003172D5"/>
    <w:rsid w:val="003175F3"/>
    <w:rsid w:val="00320F1C"/>
    <w:rsid w:val="00324747"/>
    <w:rsid w:val="00325E6E"/>
    <w:rsid w:val="00332AAB"/>
    <w:rsid w:val="003337BF"/>
    <w:rsid w:val="003342DC"/>
    <w:rsid w:val="00334964"/>
    <w:rsid w:val="0033776A"/>
    <w:rsid w:val="00341769"/>
    <w:rsid w:val="00341945"/>
    <w:rsid w:val="0034372B"/>
    <w:rsid w:val="00344613"/>
    <w:rsid w:val="00344650"/>
    <w:rsid w:val="00347839"/>
    <w:rsid w:val="00347883"/>
    <w:rsid w:val="00347DEF"/>
    <w:rsid w:val="003517DD"/>
    <w:rsid w:val="00353221"/>
    <w:rsid w:val="00353C12"/>
    <w:rsid w:val="00355DE9"/>
    <w:rsid w:val="003560B2"/>
    <w:rsid w:val="003573EA"/>
    <w:rsid w:val="003600A7"/>
    <w:rsid w:val="003603DB"/>
    <w:rsid w:val="003606F0"/>
    <w:rsid w:val="003608E7"/>
    <w:rsid w:val="00360B74"/>
    <w:rsid w:val="00364845"/>
    <w:rsid w:val="0036689A"/>
    <w:rsid w:val="003669FF"/>
    <w:rsid w:val="00367509"/>
    <w:rsid w:val="00370B4F"/>
    <w:rsid w:val="003740A4"/>
    <w:rsid w:val="0037444E"/>
    <w:rsid w:val="003756AD"/>
    <w:rsid w:val="0037600F"/>
    <w:rsid w:val="00376465"/>
    <w:rsid w:val="003773EE"/>
    <w:rsid w:val="0037772A"/>
    <w:rsid w:val="003806D4"/>
    <w:rsid w:val="00380AF0"/>
    <w:rsid w:val="0038525F"/>
    <w:rsid w:val="003853D4"/>
    <w:rsid w:val="003853F6"/>
    <w:rsid w:val="00385A81"/>
    <w:rsid w:val="00386858"/>
    <w:rsid w:val="00387844"/>
    <w:rsid w:val="00390FD2"/>
    <w:rsid w:val="00391D6F"/>
    <w:rsid w:val="003922EE"/>
    <w:rsid w:val="00393ED2"/>
    <w:rsid w:val="003945D9"/>
    <w:rsid w:val="00395BEA"/>
    <w:rsid w:val="003965DF"/>
    <w:rsid w:val="003A06EF"/>
    <w:rsid w:val="003A4575"/>
    <w:rsid w:val="003A49B0"/>
    <w:rsid w:val="003A508A"/>
    <w:rsid w:val="003B1D4B"/>
    <w:rsid w:val="003B2CBD"/>
    <w:rsid w:val="003B372A"/>
    <w:rsid w:val="003B7CCB"/>
    <w:rsid w:val="003C132B"/>
    <w:rsid w:val="003C1AF8"/>
    <w:rsid w:val="003C2661"/>
    <w:rsid w:val="003C47A6"/>
    <w:rsid w:val="003C6D98"/>
    <w:rsid w:val="003D0726"/>
    <w:rsid w:val="003D0C92"/>
    <w:rsid w:val="003D1FC5"/>
    <w:rsid w:val="003D37A8"/>
    <w:rsid w:val="003D4D11"/>
    <w:rsid w:val="003D5913"/>
    <w:rsid w:val="003E0074"/>
    <w:rsid w:val="003E3C2A"/>
    <w:rsid w:val="003E4566"/>
    <w:rsid w:val="003E5E0B"/>
    <w:rsid w:val="003E65D0"/>
    <w:rsid w:val="003E66B9"/>
    <w:rsid w:val="003F29BA"/>
    <w:rsid w:val="003F3D68"/>
    <w:rsid w:val="003F7FF0"/>
    <w:rsid w:val="0040118A"/>
    <w:rsid w:val="004011DB"/>
    <w:rsid w:val="004016EF"/>
    <w:rsid w:val="00401F5B"/>
    <w:rsid w:val="00402459"/>
    <w:rsid w:val="00402E1C"/>
    <w:rsid w:val="00403EDB"/>
    <w:rsid w:val="00405602"/>
    <w:rsid w:val="004069F0"/>
    <w:rsid w:val="00406C45"/>
    <w:rsid w:val="00407A05"/>
    <w:rsid w:val="00410E8E"/>
    <w:rsid w:val="004127FC"/>
    <w:rsid w:val="00412909"/>
    <w:rsid w:val="0041308F"/>
    <w:rsid w:val="0041383A"/>
    <w:rsid w:val="004138B5"/>
    <w:rsid w:val="00414E15"/>
    <w:rsid w:val="0041664D"/>
    <w:rsid w:val="00417942"/>
    <w:rsid w:val="00420409"/>
    <w:rsid w:val="0042300D"/>
    <w:rsid w:val="00423C2D"/>
    <w:rsid w:val="004240FF"/>
    <w:rsid w:val="004263C3"/>
    <w:rsid w:val="00426561"/>
    <w:rsid w:val="0043063D"/>
    <w:rsid w:val="00432058"/>
    <w:rsid w:val="004358C9"/>
    <w:rsid w:val="00436086"/>
    <w:rsid w:val="00440C8C"/>
    <w:rsid w:val="00440FD6"/>
    <w:rsid w:val="004426CB"/>
    <w:rsid w:val="00443175"/>
    <w:rsid w:val="00444D18"/>
    <w:rsid w:val="004450CD"/>
    <w:rsid w:val="004513C2"/>
    <w:rsid w:val="00452288"/>
    <w:rsid w:val="00452A11"/>
    <w:rsid w:val="00453068"/>
    <w:rsid w:val="0045392D"/>
    <w:rsid w:val="00453A26"/>
    <w:rsid w:val="004564E7"/>
    <w:rsid w:val="0046062E"/>
    <w:rsid w:val="00461F66"/>
    <w:rsid w:val="0046266F"/>
    <w:rsid w:val="00462902"/>
    <w:rsid w:val="00471E51"/>
    <w:rsid w:val="004727E0"/>
    <w:rsid w:val="004733C2"/>
    <w:rsid w:val="00473C84"/>
    <w:rsid w:val="0047498F"/>
    <w:rsid w:val="004773F3"/>
    <w:rsid w:val="0047743F"/>
    <w:rsid w:val="00482DBE"/>
    <w:rsid w:val="0048362E"/>
    <w:rsid w:val="00485C8C"/>
    <w:rsid w:val="004920D9"/>
    <w:rsid w:val="004921AA"/>
    <w:rsid w:val="00492F92"/>
    <w:rsid w:val="00494A2A"/>
    <w:rsid w:val="004953D8"/>
    <w:rsid w:val="004A34B9"/>
    <w:rsid w:val="004A46DA"/>
    <w:rsid w:val="004A64A1"/>
    <w:rsid w:val="004B082A"/>
    <w:rsid w:val="004B0A45"/>
    <w:rsid w:val="004B19A2"/>
    <w:rsid w:val="004B1E0D"/>
    <w:rsid w:val="004B2094"/>
    <w:rsid w:val="004B424E"/>
    <w:rsid w:val="004B660F"/>
    <w:rsid w:val="004B7245"/>
    <w:rsid w:val="004C1939"/>
    <w:rsid w:val="004C1C72"/>
    <w:rsid w:val="004C2183"/>
    <w:rsid w:val="004C28DA"/>
    <w:rsid w:val="004C2E59"/>
    <w:rsid w:val="004C4252"/>
    <w:rsid w:val="004C43E5"/>
    <w:rsid w:val="004C4A10"/>
    <w:rsid w:val="004C6451"/>
    <w:rsid w:val="004C7E2E"/>
    <w:rsid w:val="004D3D33"/>
    <w:rsid w:val="004D3F2C"/>
    <w:rsid w:val="004D63DD"/>
    <w:rsid w:val="004D7D2D"/>
    <w:rsid w:val="004E01C6"/>
    <w:rsid w:val="004E206F"/>
    <w:rsid w:val="004E36BA"/>
    <w:rsid w:val="004E5499"/>
    <w:rsid w:val="004E6903"/>
    <w:rsid w:val="004E6DD3"/>
    <w:rsid w:val="004E7466"/>
    <w:rsid w:val="004F07D1"/>
    <w:rsid w:val="004F2560"/>
    <w:rsid w:val="004F2A66"/>
    <w:rsid w:val="004F3652"/>
    <w:rsid w:val="004F5259"/>
    <w:rsid w:val="004F5D3E"/>
    <w:rsid w:val="004F7704"/>
    <w:rsid w:val="005009B5"/>
    <w:rsid w:val="00500D08"/>
    <w:rsid w:val="0050191B"/>
    <w:rsid w:val="00502722"/>
    <w:rsid w:val="005032CE"/>
    <w:rsid w:val="00503FC6"/>
    <w:rsid w:val="00507EAD"/>
    <w:rsid w:val="005102E5"/>
    <w:rsid w:val="0051067B"/>
    <w:rsid w:val="0051084D"/>
    <w:rsid w:val="005132D6"/>
    <w:rsid w:val="00513713"/>
    <w:rsid w:val="00515672"/>
    <w:rsid w:val="00515765"/>
    <w:rsid w:val="00516B72"/>
    <w:rsid w:val="005231EF"/>
    <w:rsid w:val="00523F8E"/>
    <w:rsid w:val="00525139"/>
    <w:rsid w:val="00525387"/>
    <w:rsid w:val="005270A7"/>
    <w:rsid w:val="00530DC9"/>
    <w:rsid w:val="0053144F"/>
    <w:rsid w:val="0053166E"/>
    <w:rsid w:val="0053246A"/>
    <w:rsid w:val="0053476A"/>
    <w:rsid w:val="005351FF"/>
    <w:rsid w:val="005359D1"/>
    <w:rsid w:val="0053775B"/>
    <w:rsid w:val="00541544"/>
    <w:rsid w:val="005429B4"/>
    <w:rsid w:val="00542C7C"/>
    <w:rsid w:val="005435CC"/>
    <w:rsid w:val="00543F43"/>
    <w:rsid w:val="00545206"/>
    <w:rsid w:val="0054733A"/>
    <w:rsid w:val="0055247D"/>
    <w:rsid w:val="00553B16"/>
    <w:rsid w:val="005562F3"/>
    <w:rsid w:val="00562C5D"/>
    <w:rsid w:val="005641E1"/>
    <w:rsid w:val="00564971"/>
    <w:rsid w:val="005656F1"/>
    <w:rsid w:val="0056658F"/>
    <w:rsid w:val="00567078"/>
    <w:rsid w:val="00567A42"/>
    <w:rsid w:val="00570932"/>
    <w:rsid w:val="00571A9C"/>
    <w:rsid w:val="00573F51"/>
    <w:rsid w:val="00574E29"/>
    <w:rsid w:val="00575076"/>
    <w:rsid w:val="0058179F"/>
    <w:rsid w:val="005854AA"/>
    <w:rsid w:val="005900FA"/>
    <w:rsid w:val="005923F6"/>
    <w:rsid w:val="0059310C"/>
    <w:rsid w:val="005932CA"/>
    <w:rsid w:val="00595A17"/>
    <w:rsid w:val="005A01E1"/>
    <w:rsid w:val="005A1208"/>
    <w:rsid w:val="005A3BBB"/>
    <w:rsid w:val="005A3E7C"/>
    <w:rsid w:val="005A44D5"/>
    <w:rsid w:val="005A71C6"/>
    <w:rsid w:val="005A7AA0"/>
    <w:rsid w:val="005B0121"/>
    <w:rsid w:val="005B08F5"/>
    <w:rsid w:val="005B2701"/>
    <w:rsid w:val="005B3521"/>
    <w:rsid w:val="005B5039"/>
    <w:rsid w:val="005B6361"/>
    <w:rsid w:val="005B763E"/>
    <w:rsid w:val="005C1579"/>
    <w:rsid w:val="005C3514"/>
    <w:rsid w:val="005C5F92"/>
    <w:rsid w:val="005C7FD5"/>
    <w:rsid w:val="005D08EE"/>
    <w:rsid w:val="005D0DE8"/>
    <w:rsid w:val="005D1BA9"/>
    <w:rsid w:val="005D2B15"/>
    <w:rsid w:val="005D34E6"/>
    <w:rsid w:val="005D4083"/>
    <w:rsid w:val="005D4268"/>
    <w:rsid w:val="005D7F1F"/>
    <w:rsid w:val="005E22C0"/>
    <w:rsid w:val="005E3C12"/>
    <w:rsid w:val="005E41E3"/>
    <w:rsid w:val="005E49A1"/>
    <w:rsid w:val="005E5390"/>
    <w:rsid w:val="005E74A7"/>
    <w:rsid w:val="005E7738"/>
    <w:rsid w:val="005F0776"/>
    <w:rsid w:val="00600467"/>
    <w:rsid w:val="0060153B"/>
    <w:rsid w:val="006018F8"/>
    <w:rsid w:val="00602057"/>
    <w:rsid w:val="006052FF"/>
    <w:rsid w:val="00605880"/>
    <w:rsid w:val="0061328F"/>
    <w:rsid w:val="006133B2"/>
    <w:rsid w:val="00614B5F"/>
    <w:rsid w:val="00614BD8"/>
    <w:rsid w:val="006179A3"/>
    <w:rsid w:val="00621602"/>
    <w:rsid w:val="00623055"/>
    <w:rsid w:val="006249B0"/>
    <w:rsid w:val="00624B06"/>
    <w:rsid w:val="006273B0"/>
    <w:rsid w:val="00630BFD"/>
    <w:rsid w:val="00630D28"/>
    <w:rsid w:val="006322AA"/>
    <w:rsid w:val="00632B73"/>
    <w:rsid w:val="0063346A"/>
    <w:rsid w:val="006334F4"/>
    <w:rsid w:val="00633A34"/>
    <w:rsid w:val="0063595C"/>
    <w:rsid w:val="006405FA"/>
    <w:rsid w:val="0064195E"/>
    <w:rsid w:val="00642EF2"/>
    <w:rsid w:val="00643221"/>
    <w:rsid w:val="006461A5"/>
    <w:rsid w:val="00646F96"/>
    <w:rsid w:val="00650074"/>
    <w:rsid w:val="006504C1"/>
    <w:rsid w:val="00653CFB"/>
    <w:rsid w:val="0065511E"/>
    <w:rsid w:val="006555CC"/>
    <w:rsid w:val="00656BAE"/>
    <w:rsid w:val="00657AE9"/>
    <w:rsid w:val="00660266"/>
    <w:rsid w:val="00661171"/>
    <w:rsid w:val="00661669"/>
    <w:rsid w:val="00661C49"/>
    <w:rsid w:val="00662034"/>
    <w:rsid w:val="006620DB"/>
    <w:rsid w:val="006640D3"/>
    <w:rsid w:val="006706B5"/>
    <w:rsid w:val="00670CC4"/>
    <w:rsid w:val="00673713"/>
    <w:rsid w:val="006746A9"/>
    <w:rsid w:val="00677605"/>
    <w:rsid w:val="00680FA0"/>
    <w:rsid w:val="00682262"/>
    <w:rsid w:val="00682ECC"/>
    <w:rsid w:val="006837B2"/>
    <w:rsid w:val="00684677"/>
    <w:rsid w:val="00685B1F"/>
    <w:rsid w:val="00685F7D"/>
    <w:rsid w:val="00687DB8"/>
    <w:rsid w:val="00690322"/>
    <w:rsid w:val="0069290B"/>
    <w:rsid w:val="006A2321"/>
    <w:rsid w:val="006A2A40"/>
    <w:rsid w:val="006A3028"/>
    <w:rsid w:val="006A328A"/>
    <w:rsid w:val="006A4903"/>
    <w:rsid w:val="006A4B19"/>
    <w:rsid w:val="006A4C53"/>
    <w:rsid w:val="006A70B8"/>
    <w:rsid w:val="006A7C47"/>
    <w:rsid w:val="006B2A37"/>
    <w:rsid w:val="006B3B3D"/>
    <w:rsid w:val="006B3D66"/>
    <w:rsid w:val="006B4303"/>
    <w:rsid w:val="006B4ABE"/>
    <w:rsid w:val="006B5169"/>
    <w:rsid w:val="006B62AC"/>
    <w:rsid w:val="006C0941"/>
    <w:rsid w:val="006C4CF3"/>
    <w:rsid w:val="006C6700"/>
    <w:rsid w:val="006C68C2"/>
    <w:rsid w:val="006C794E"/>
    <w:rsid w:val="006D1FD0"/>
    <w:rsid w:val="006D2DBA"/>
    <w:rsid w:val="006D3560"/>
    <w:rsid w:val="006D3D40"/>
    <w:rsid w:val="006D6A81"/>
    <w:rsid w:val="006E22E5"/>
    <w:rsid w:val="006E4047"/>
    <w:rsid w:val="006E542C"/>
    <w:rsid w:val="006E67C6"/>
    <w:rsid w:val="006E6B37"/>
    <w:rsid w:val="006F0956"/>
    <w:rsid w:val="006F43BE"/>
    <w:rsid w:val="006F6707"/>
    <w:rsid w:val="0070120B"/>
    <w:rsid w:val="007013EE"/>
    <w:rsid w:val="00703ECB"/>
    <w:rsid w:val="007056EE"/>
    <w:rsid w:val="007059C4"/>
    <w:rsid w:val="007111B7"/>
    <w:rsid w:val="00713A0E"/>
    <w:rsid w:val="007153B9"/>
    <w:rsid w:val="007166A2"/>
    <w:rsid w:val="00716B82"/>
    <w:rsid w:val="00720CA2"/>
    <w:rsid w:val="007230D0"/>
    <w:rsid w:val="007231BC"/>
    <w:rsid w:val="007246B9"/>
    <w:rsid w:val="00725B26"/>
    <w:rsid w:val="0073620A"/>
    <w:rsid w:val="00741180"/>
    <w:rsid w:val="00741FE2"/>
    <w:rsid w:val="00742051"/>
    <w:rsid w:val="00742AB6"/>
    <w:rsid w:val="00744FFF"/>
    <w:rsid w:val="0074529A"/>
    <w:rsid w:val="0074546C"/>
    <w:rsid w:val="0075026E"/>
    <w:rsid w:val="007512C4"/>
    <w:rsid w:val="007515AE"/>
    <w:rsid w:val="007537FC"/>
    <w:rsid w:val="00754260"/>
    <w:rsid w:val="00755C1A"/>
    <w:rsid w:val="007576F4"/>
    <w:rsid w:val="00760EC8"/>
    <w:rsid w:val="007617BE"/>
    <w:rsid w:val="00763B22"/>
    <w:rsid w:val="00763EF8"/>
    <w:rsid w:val="0076525C"/>
    <w:rsid w:val="00765429"/>
    <w:rsid w:val="0076757B"/>
    <w:rsid w:val="00773325"/>
    <w:rsid w:val="007733E8"/>
    <w:rsid w:val="00776331"/>
    <w:rsid w:val="00776505"/>
    <w:rsid w:val="00777F12"/>
    <w:rsid w:val="00777F6F"/>
    <w:rsid w:val="007801EF"/>
    <w:rsid w:val="0078066F"/>
    <w:rsid w:val="0078135F"/>
    <w:rsid w:val="007846E6"/>
    <w:rsid w:val="00785F3B"/>
    <w:rsid w:val="00786706"/>
    <w:rsid w:val="00790AB0"/>
    <w:rsid w:val="00790D8C"/>
    <w:rsid w:val="00792B2D"/>
    <w:rsid w:val="007939E4"/>
    <w:rsid w:val="007950AD"/>
    <w:rsid w:val="007A0DF3"/>
    <w:rsid w:val="007A7A11"/>
    <w:rsid w:val="007A7A40"/>
    <w:rsid w:val="007B02BD"/>
    <w:rsid w:val="007B05E0"/>
    <w:rsid w:val="007B11DE"/>
    <w:rsid w:val="007B1677"/>
    <w:rsid w:val="007B28D7"/>
    <w:rsid w:val="007B39E8"/>
    <w:rsid w:val="007B3A3D"/>
    <w:rsid w:val="007B3F90"/>
    <w:rsid w:val="007B62A6"/>
    <w:rsid w:val="007B647C"/>
    <w:rsid w:val="007B7BA2"/>
    <w:rsid w:val="007B7E8F"/>
    <w:rsid w:val="007C1738"/>
    <w:rsid w:val="007C29C7"/>
    <w:rsid w:val="007C3AF2"/>
    <w:rsid w:val="007C512E"/>
    <w:rsid w:val="007C6655"/>
    <w:rsid w:val="007C732A"/>
    <w:rsid w:val="007C7450"/>
    <w:rsid w:val="007C7E2C"/>
    <w:rsid w:val="007D372C"/>
    <w:rsid w:val="007D5B49"/>
    <w:rsid w:val="007D5F27"/>
    <w:rsid w:val="007D6D62"/>
    <w:rsid w:val="007E0B01"/>
    <w:rsid w:val="007E0FB5"/>
    <w:rsid w:val="007E4D54"/>
    <w:rsid w:val="007E5725"/>
    <w:rsid w:val="007E61AE"/>
    <w:rsid w:val="007E6869"/>
    <w:rsid w:val="007E7E8B"/>
    <w:rsid w:val="007F36B0"/>
    <w:rsid w:val="007F58EB"/>
    <w:rsid w:val="007F5C01"/>
    <w:rsid w:val="007F63CF"/>
    <w:rsid w:val="007F72F6"/>
    <w:rsid w:val="007F79C2"/>
    <w:rsid w:val="007F7BEF"/>
    <w:rsid w:val="007F7EA0"/>
    <w:rsid w:val="00800D8B"/>
    <w:rsid w:val="00801470"/>
    <w:rsid w:val="00802297"/>
    <w:rsid w:val="00802856"/>
    <w:rsid w:val="00803A87"/>
    <w:rsid w:val="0081075B"/>
    <w:rsid w:val="008217DC"/>
    <w:rsid w:val="008223C3"/>
    <w:rsid w:val="00822E7F"/>
    <w:rsid w:val="008247BF"/>
    <w:rsid w:val="0082560B"/>
    <w:rsid w:val="0082569E"/>
    <w:rsid w:val="008258D5"/>
    <w:rsid w:val="00825969"/>
    <w:rsid w:val="0082612D"/>
    <w:rsid w:val="008276E2"/>
    <w:rsid w:val="008276FB"/>
    <w:rsid w:val="00830B99"/>
    <w:rsid w:val="008328C7"/>
    <w:rsid w:val="00833ED2"/>
    <w:rsid w:val="0083685D"/>
    <w:rsid w:val="00837913"/>
    <w:rsid w:val="00842A13"/>
    <w:rsid w:val="00843944"/>
    <w:rsid w:val="00844A8B"/>
    <w:rsid w:val="00845CEB"/>
    <w:rsid w:val="00846039"/>
    <w:rsid w:val="008460BD"/>
    <w:rsid w:val="0084769D"/>
    <w:rsid w:val="00847E39"/>
    <w:rsid w:val="00850954"/>
    <w:rsid w:val="00851C8A"/>
    <w:rsid w:val="00852317"/>
    <w:rsid w:val="00855634"/>
    <w:rsid w:val="0086348A"/>
    <w:rsid w:val="00865AB5"/>
    <w:rsid w:val="00871B12"/>
    <w:rsid w:val="00871F33"/>
    <w:rsid w:val="00874640"/>
    <w:rsid w:val="008752A3"/>
    <w:rsid w:val="00877707"/>
    <w:rsid w:val="00880051"/>
    <w:rsid w:val="00882E62"/>
    <w:rsid w:val="00885F5A"/>
    <w:rsid w:val="00886865"/>
    <w:rsid w:val="00890352"/>
    <w:rsid w:val="008903FE"/>
    <w:rsid w:val="00891425"/>
    <w:rsid w:val="008916BB"/>
    <w:rsid w:val="00892709"/>
    <w:rsid w:val="00893387"/>
    <w:rsid w:val="00893D15"/>
    <w:rsid w:val="008945AB"/>
    <w:rsid w:val="00894B77"/>
    <w:rsid w:val="00896A80"/>
    <w:rsid w:val="00896F4C"/>
    <w:rsid w:val="008A2D21"/>
    <w:rsid w:val="008A40DF"/>
    <w:rsid w:val="008A4600"/>
    <w:rsid w:val="008A4656"/>
    <w:rsid w:val="008A6317"/>
    <w:rsid w:val="008A7179"/>
    <w:rsid w:val="008A7E80"/>
    <w:rsid w:val="008B1691"/>
    <w:rsid w:val="008B53DA"/>
    <w:rsid w:val="008C04D8"/>
    <w:rsid w:val="008C0789"/>
    <w:rsid w:val="008C13CF"/>
    <w:rsid w:val="008C4080"/>
    <w:rsid w:val="008C4871"/>
    <w:rsid w:val="008C48C8"/>
    <w:rsid w:val="008C5FBC"/>
    <w:rsid w:val="008C646C"/>
    <w:rsid w:val="008D05B4"/>
    <w:rsid w:val="008D1DC5"/>
    <w:rsid w:val="008D208D"/>
    <w:rsid w:val="008D31B2"/>
    <w:rsid w:val="008D3C27"/>
    <w:rsid w:val="008D407F"/>
    <w:rsid w:val="008D6E63"/>
    <w:rsid w:val="008E0269"/>
    <w:rsid w:val="008E1B71"/>
    <w:rsid w:val="008E1E0A"/>
    <w:rsid w:val="008E312B"/>
    <w:rsid w:val="008E5A3A"/>
    <w:rsid w:val="008E69F0"/>
    <w:rsid w:val="008E6F97"/>
    <w:rsid w:val="008F0AEA"/>
    <w:rsid w:val="008F103C"/>
    <w:rsid w:val="008F1291"/>
    <w:rsid w:val="008F249F"/>
    <w:rsid w:val="008F6247"/>
    <w:rsid w:val="008F631E"/>
    <w:rsid w:val="008F673B"/>
    <w:rsid w:val="008F69B7"/>
    <w:rsid w:val="00900283"/>
    <w:rsid w:val="00900A3D"/>
    <w:rsid w:val="00902746"/>
    <w:rsid w:val="00902A5B"/>
    <w:rsid w:val="009045F7"/>
    <w:rsid w:val="00907A37"/>
    <w:rsid w:val="0091243C"/>
    <w:rsid w:val="00912D3B"/>
    <w:rsid w:val="009135AD"/>
    <w:rsid w:val="00913FA9"/>
    <w:rsid w:val="00914B82"/>
    <w:rsid w:val="00914D58"/>
    <w:rsid w:val="0092086C"/>
    <w:rsid w:val="009217F6"/>
    <w:rsid w:val="00931731"/>
    <w:rsid w:val="009323CD"/>
    <w:rsid w:val="009332F3"/>
    <w:rsid w:val="00933475"/>
    <w:rsid w:val="009334DC"/>
    <w:rsid w:val="00936846"/>
    <w:rsid w:val="00937153"/>
    <w:rsid w:val="0093724B"/>
    <w:rsid w:val="00937A6E"/>
    <w:rsid w:val="0094063F"/>
    <w:rsid w:val="00941935"/>
    <w:rsid w:val="00941A2F"/>
    <w:rsid w:val="00944EEA"/>
    <w:rsid w:val="00946A8C"/>
    <w:rsid w:val="00953834"/>
    <w:rsid w:val="00953BA5"/>
    <w:rsid w:val="00955C19"/>
    <w:rsid w:val="00955D02"/>
    <w:rsid w:val="00956EF4"/>
    <w:rsid w:val="009601A5"/>
    <w:rsid w:val="009621A7"/>
    <w:rsid w:val="0096514D"/>
    <w:rsid w:val="00965684"/>
    <w:rsid w:val="009661C1"/>
    <w:rsid w:val="00966677"/>
    <w:rsid w:val="00966B56"/>
    <w:rsid w:val="009678DE"/>
    <w:rsid w:val="00967FC3"/>
    <w:rsid w:val="00971B6B"/>
    <w:rsid w:val="00976564"/>
    <w:rsid w:val="00976CC7"/>
    <w:rsid w:val="009770E9"/>
    <w:rsid w:val="00977965"/>
    <w:rsid w:val="00980A7D"/>
    <w:rsid w:val="0098139A"/>
    <w:rsid w:val="00982707"/>
    <w:rsid w:val="00982CC5"/>
    <w:rsid w:val="00982FD5"/>
    <w:rsid w:val="009837DF"/>
    <w:rsid w:val="00983878"/>
    <w:rsid w:val="00983B37"/>
    <w:rsid w:val="00985CAC"/>
    <w:rsid w:val="00986F8D"/>
    <w:rsid w:val="00987095"/>
    <w:rsid w:val="00993612"/>
    <w:rsid w:val="009A05E8"/>
    <w:rsid w:val="009A3094"/>
    <w:rsid w:val="009A48A2"/>
    <w:rsid w:val="009A638D"/>
    <w:rsid w:val="009B06FE"/>
    <w:rsid w:val="009B09DD"/>
    <w:rsid w:val="009B3034"/>
    <w:rsid w:val="009B4007"/>
    <w:rsid w:val="009B505B"/>
    <w:rsid w:val="009B5321"/>
    <w:rsid w:val="009B54A0"/>
    <w:rsid w:val="009B6764"/>
    <w:rsid w:val="009B6CD5"/>
    <w:rsid w:val="009B6E93"/>
    <w:rsid w:val="009B74A0"/>
    <w:rsid w:val="009B7860"/>
    <w:rsid w:val="009B7A24"/>
    <w:rsid w:val="009C192D"/>
    <w:rsid w:val="009C1968"/>
    <w:rsid w:val="009C1E51"/>
    <w:rsid w:val="009C2C2B"/>
    <w:rsid w:val="009C4DD9"/>
    <w:rsid w:val="009C6E2C"/>
    <w:rsid w:val="009C7B2D"/>
    <w:rsid w:val="009D0A17"/>
    <w:rsid w:val="009D1D61"/>
    <w:rsid w:val="009D2A3F"/>
    <w:rsid w:val="009D59D9"/>
    <w:rsid w:val="009D7D0D"/>
    <w:rsid w:val="009E125C"/>
    <w:rsid w:val="009E1DF7"/>
    <w:rsid w:val="009E1E63"/>
    <w:rsid w:val="009E1E64"/>
    <w:rsid w:val="009E1F49"/>
    <w:rsid w:val="009E2CF5"/>
    <w:rsid w:val="009E3579"/>
    <w:rsid w:val="009E3596"/>
    <w:rsid w:val="009E368D"/>
    <w:rsid w:val="009E66A2"/>
    <w:rsid w:val="009F1C7F"/>
    <w:rsid w:val="009F6527"/>
    <w:rsid w:val="00A002F8"/>
    <w:rsid w:val="00A01EA5"/>
    <w:rsid w:val="00A0229D"/>
    <w:rsid w:val="00A02965"/>
    <w:rsid w:val="00A0458B"/>
    <w:rsid w:val="00A0499D"/>
    <w:rsid w:val="00A049BE"/>
    <w:rsid w:val="00A04DF5"/>
    <w:rsid w:val="00A04E4E"/>
    <w:rsid w:val="00A16539"/>
    <w:rsid w:val="00A16A9D"/>
    <w:rsid w:val="00A20CFD"/>
    <w:rsid w:val="00A22E03"/>
    <w:rsid w:val="00A25323"/>
    <w:rsid w:val="00A2549D"/>
    <w:rsid w:val="00A25AE8"/>
    <w:rsid w:val="00A270C2"/>
    <w:rsid w:val="00A33B74"/>
    <w:rsid w:val="00A35834"/>
    <w:rsid w:val="00A40488"/>
    <w:rsid w:val="00A4137D"/>
    <w:rsid w:val="00A41F2C"/>
    <w:rsid w:val="00A44398"/>
    <w:rsid w:val="00A44AD0"/>
    <w:rsid w:val="00A4503F"/>
    <w:rsid w:val="00A47435"/>
    <w:rsid w:val="00A47AB7"/>
    <w:rsid w:val="00A50C6A"/>
    <w:rsid w:val="00A52C1A"/>
    <w:rsid w:val="00A5384F"/>
    <w:rsid w:val="00A53987"/>
    <w:rsid w:val="00A56DFF"/>
    <w:rsid w:val="00A57DF2"/>
    <w:rsid w:val="00A60C3D"/>
    <w:rsid w:val="00A62A06"/>
    <w:rsid w:val="00A63CC1"/>
    <w:rsid w:val="00A6712E"/>
    <w:rsid w:val="00A67E06"/>
    <w:rsid w:val="00A70AD7"/>
    <w:rsid w:val="00A70E29"/>
    <w:rsid w:val="00A70EB0"/>
    <w:rsid w:val="00A71E02"/>
    <w:rsid w:val="00A73E00"/>
    <w:rsid w:val="00A73EC6"/>
    <w:rsid w:val="00A73FB8"/>
    <w:rsid w:val="00A74D39"/>
    <w:rsid w:val="00A772E7"/>
    <w:rsid w:val="00A82318"/>
    <w:rsid w:val="00A84F15"/>
    <w:rsid w:val="00A86E9D"/>
    <w:rsid w:val="00A8751E"/>
    <w:rsid w:val="00A87820"/>
    <w:rsid w:val="00A903C6"/>
    <w:rsid w:val="00A917C0"/>
    <w:rsid w:val="00A91C44"/>
    <w:rsid w:val="00A95541"/>
    <w:rsid w:val="00A958F0"/>
    <w:rsid w:val="00A97B70"/>
    <w:rsid w:val="00AA0125"/>
    <w:rsid w:val="00AA441D"/>
    <w:rsid w:val="00AA676D"/>
    <w:rsid w:val="00AA70FE"/>
    <w:rsid w:val="00AA714A"/>
    <w:rsid w:val="00AA7E0C"/>
    <w:rsid w:val="00AA7FB1"/>
    <w:rsid w:val="00AB0736"/>
    <w:rsid w:val="00AB0B95"/>
    <w:rsid w:val="00AB1771"/>
    <w:rsid w:val="00AB351A"/>
    <w:rsid w:val="00AB3DDA"/>
    <w:rsid w:val="00AB464A"/>
    <w:rsid w:val="00AB53FC"/>
    <w:rsid w:val="00AB67CC"/>
    <w:rsid w:val="00AB794E"/>
    <w:rsid w:val="00AC0039"/>
    <w:rsid w:val="00AC0B94"/>
    <w:rsid w:val="00AC25C2"/>
    <w:rsid w:val="00AC395F"/>
    <w:rsid w:val="00AC75B5"/>
    <w:rsid w:val="00AD0197"/>
    <w:rsid w:val="00AD34C7"/>
    <w:rsid w:val="00AD40E1"/>
    <w:rsid w:val="00AE0FE6"/>
    <w:rsid w:val="00AE10B4"/>
    <w:rsid w:val="00AE12CF"/>
    <w:rsid w:val="00AE30C0"/>
    <w:rsid w:val="00AE311F"/>
    <w:rsid w:val="00AE5C4C"/>
    <w:rsid w:val="00AE5C7D"/>
    <w:rsid w:val="00AE71BE"/>
    <w:rsid w:val="00AF03BE"/>
    <w:rsid w:val="00AF1E73"/>
    <w:rsid w:val="00AF2F22"/>
    <w:rsid w:val="00AF3EE8"/>
    <w:rsid w:val="00B009E6"/>
    <w:rsid w:val="00B00D29"/>
    <w:rsid w:val="00B0205B"/>
    <w:rsid w:val="00B04229"/>
    <w:rsid w:val="00B04B45"/>
    <w:rsid w:val="00B050C7"/>
    <w:rsid w:val="00B06B58"/>
    <w:rsid w:val="00B11917"/>
    <w:rsid w:val="00B130DA"/>
    <w:rsid w:val="00B1467F"/>
    <w:rsid w:val="00B16251"/>
    <w:rsid w:val="00B16B69"/>
    <w:rsid w:val="00B2000F"/>
    <w:rsid w:val="00B2044A"/>
    <w:rsid w:val="00B216D2"/>
    <w:rsid w:val="00B21B91"/>
    <w:rsid w:val="00B21FC8"/>
    <w:rsid w:val="00B232DC"/>
    <w:rsid w:val="00B248D7"/>
    <w:rsid w:val="00B249A5"/>
    <w:rsid w:val="00B24BF7"/>
    <w:rsid w:val="00B259CE"/>
    <w:rsid w:val="00B27009"/>
    <w:rsid w:val="00B314CF"/>
    <w:rsid w:val="00B315E6"/>
    <w:rsid w:val="00B371A0"/>
    <w:rsid w:val="00B441C0"/>
    <w:rsid w:val="00B456A2"/>
    <w:rsid w:val="00B46275"/>
    <w:rsid w:val="00B500BB"/>
    <w:rsid w:val="00B516FB"/>
    <w:rsid w:val="00B52E81"/>
    <w:rsid w:val="00B53799"/>
    <w:rsid w:val="00B61EEF"/>
    <w:rsid w:val="00B65CFB"/>
    <w:rsid w:val="00B70B5A"/>
    <w:rsid w:val="00B71A7D"/>
    <w:rsid w:val="00B73248"/>
    <w:rsid w:val="00B74969"/>
    <w:rsid w:val="00B74B23"/>
    <w:rsid w:val="00B750E6"/>
    <w:rsid w:val="00B7539E"/>
    <w:rsid w:val="00B76F5F"/>
    <w:rsid w:val="00B8015A"/>
    <w:rsid w:val="00B8127F"/>
    <w:rsid w:val="00B81412"/>
    <w:rsid w:val="00B82C38"/>
    <w:rsid w:val="00B87803"/>
    <w:rsid w:val="00B910A8"/>
    <w:rsid w:val="00B918F6"/>
    <w:rsid w:val="00B9251E"/>
    <w:rsid w:val="00B93D78"/>
    <w:rsid w:val="00B947A4"/>
    <w:rsid w:val="00B96489"/>
    <w:rsid w:val="00B96782"/>
    <w:rsid w:val="00BA042F"/>
    <w:rsid w:val="00BA15BA"/>
    <w:rsid w:val="00BA33F0"/>
    <w:rsid w:val="00BA695D"/>
    <w:rsid w:val="00BB049E"/>
    <w:rsid w:val="00BB2886"/>
    <w:rsid w:val="00BB55A0"/>
    <w:rsid w:val="00BB6872"/>
    <w:rsid w:val="00BB7F80"/>
    <w:rsid w:val="00BC0B4A"/>
    <w:rsid w:val="00BC3499"/>
    <w:rsid w:val="00BC3CB4"/>
    <w:rsid w:val="00BC44B3"/>
    <w:rsid w:val="00BC5CAA"/>
    <w:rsid w:val="00BC732A"/>
    <w:rsid w:val="00BD0A07"/>
    <w:rsid w:val="00BD2A67"/>
    <w:rsid w:val="00BD2B4B"/>
    <w:rsid w:val="00BD5206"/>
    <w:rsid w:val="00BD6455"/>
    <w:rsid w:val="00BE3AC5"/>
    <w:rsid w:val="00BE558E"/>
    <w:rsid w:val="00BE6CC6"/>
    <w:rsid w:val="00BE7888"/>
    <w:rsid w:val="00BF3844"/>
    <w:rsid w:val="00BF739C"/>
    <w:rsid w:val="00C00F12"/>
    <w:rsid w:val="00C00FA3"/>
    <w:rsid w:val="00C012A6"/>
    <w:rsid w:val="00C03AAD"/>
    <w:rsid w:val="00C0413A"/>
    <w:rsid w:val="00C04732"/>
    <w:rsid w:val="00C0548A"/>
    <w:rsid w:val="00C05AEE"/>
    <w:rsid w:val="00C063DF"/>
    <w:rsid w:val="00C078B1"/>
    <w:rsid w:val="00C11DB7"/>
    <w:rsid w:val="00C11F9E"/>
    <w:rsid w:val="00C12381"/>
    <w:rsid w:val="00C1400C"/>
    <w:rsid w:val="00C150C0"/>
    <w:rsid w:val="00C151B1"/>
    <w:rsid w:val="00C15B30"/>
    <w:rsid w:val="00C207F6"/>
    <w:rsid w:val="00C22980"/>
    <w:rsid w:val="00C22C5D"/>
    <w:rsid w:val="00C25C54"/>
    <w:rsid w:val="00C27F48"/>
    <w:rsid w:val="00C303C5"/>
    <w:rsid w:val="00C307CE"/>
    <w:rsid w:val="00C316AE"/>
    <w:rsid w:val="00C319FF"/>
    <w:rsid w:val="00C329B2"/>
    <w:rsid w:val="00C370E0"/>
    <w:rsid w:val="00C41E01"/>
    <w:rsid w:val="00C42533"/>
    <w:rsid w:val="00C4337D"/>
    <w:rsid w:val="00C438C8"/>
    <w:rsid w:val="00C44E33"/>
    <w:rsid w:val="00C45795"/>
    <w:rsid w:val="00C479C4"/>
    <w:rsid w:val="00C47A47"/>
    <w:rsid w:val="00C54961"/>
    <w:rsid w:val="00C54DFC"/>
    <w:rsid w:val="00C55DB1"/>
    <w:rsid w:val="00C55E08"/>
    <w:rsid w:val="00C562E2"/>
    <w:rsid w:val="00C5677E"/>
    <w:rsid w:val="00C56B78"/>
    <w:rsid w:val="00C5749B"/>
    <w:rsid w:val="00C57722"/>
    <w:rsid w:val="00C6062B"/>
    <w:rsid w:val="00C60EE4"/>
    <w:rsid w:val="00C61371"/>
    <w:rsid w:val="00C61CED"/>
    <w:rsid w:val="00C6232F"/>
    <w:rsid w:val="00C62C9C"/>
    <w:rsid w:val="00C67838"/>
    <w:rsid w:val="00C71851"/>
    <w:rsid w:val="00C74E2F"/>
    <w:rsid w:val="00C77535"/>
    <w:rsid w:val="00C8267F"/>
    <w:rsid w:val="00C82A2D"/>
    <w:rsid w:val="00C8417A"/>
    <w:rsid w:val="00C845E2"/>
    <w:rsid w:val="00C846FB"/>
    <w:rsid w:val="00C85BB1"/>
    <w:rsid w:val="00C86F69"/>
    <w:rsid w:val="00C87194"/>
    <w:rsid w:val="00C90F42"/>
    <w:rsid w:val="00C91900"/>
    <w:rsid w:val="00C91FE5"/>
    <w:rsid w:val="00C93C22"/>
    <w:rsid w:val="00C93E80"/>
    <w:rsid w:val="00C94108"/>
    <w:rsid w:val="00C9623E"/>
    <w:rsid w:val="00C96B77"/>
    <w:rsid w:val="00C97978"/>
    <w:rsid w:val="00CA142B"/>
    <w:rsid w:val="00CA14B2"/>
    <w:rsid w:val="00CA2E3F"/>
    <w:rsid w:val="00CA31EE"/>
    <w:rsid w:val="00CA5A6F"/>
    <w:rsid w:val="00CA76A8"/>
    <w:rsid w:val="00CB0B87"/>
    <w:rsid w:val="00CB1751"/>
    <w:rsid w:val="00CB28BE"/>
    <w:rsid w:val="00CB29B4"/>
    <w:rsid w:val="00CB2ED8"/>
    <w:rsid w:val="00CB34C8"/>
    <w:rsid w:val="00CB43F1"/>
    <w:rsid w:val="00CB5207"/>
    <w:rsid w:val="00CC07CB"/>
    <w:rsid w:val="00CC2E94"/>
    <w:rsid w:val="00CC3AFA"/>
    <w:rsid w:val="00CC4D72"/>
    <w:rsid w:val="00CC4EC5"/>
    <w:rsid w:val="00CC4F99"/>
    <w:rsid w:val="00CC786A"/>
    <w:rsid w:val="00CD00EA"/>
    <w:rsid w:val="00CD0FDC"/>
    <w:rsid w:val="00CD18F6"/>
    <w:rsid w:val="00CD1CDD"/>
    <w:rsid w:val="00CD30E2"/>
    <w:rsid w:val="00CE05F9"/>
    <w:rsid w:val="00CE0FEE"/>
    <w:rsid w:val="00CE17C0"/>
    <w:rsid w:val="00CF1829"/>
    <w:rsid w:val="00CF3EF5"/>
    <w:rsid w:val="00CF4EBB"/>
    <w:rsid w:val="00CF5A07"/>
    <w:rsid w:val="00CF5E91"/>
    <w:rsid w:val="00CF5EE1"/>
    <w:rsid w:val="00CF5EE7"/>
    <w:rsid w:val="00D01A3C"/>
    <w:rsid w:val="00D0244F"/>
    <w:rsid w:val="00D02614"/>
    <w:rsid w:val="00D054E9"/>
    <w:rsid w:val="00D05993"/>
    <w:rsid w:val="00D13C0A"/>
    <w:rsid w:val="00D15C79"/>
    <w:rsid w:val="00D17F19"/>
    <w:rsid w:val="00D22689"/>
    <w:rsid w:val="00D22935"/>
    <w:rsid w:val="00D22B06"/>
    <w:rsid w:val="00D2364F"/>
    <w:rsid w:val="00D23BD0"/>
    <w:rsid w:val="00D24730"/>
    <w:rsid w:val="00D2476B"/>
    <w:rsid w:val="00D307A2"/>
    <w:rsid w:val="00D30897"/>
    <w:rsid w:val="00D30DD5"/>
    <w:rsid w:val="00D31A2C"/>
    <w:rsid w:val="00D33DBA"/>
    <w:rsid w:val="00D34A16"/>
    <w:rsid w:val="00D34CA0"/>
    <w:rsid w:val="00D3551B"/>
    <w:rsid w:val="00D360D1"/>
    <w:rsid w:val="00D362CF"/>
    <w:rsid w:val="00D374AA"/>
    <w:rsid w:val="00D43A7B"/>
    <w:rsid w:val="00D460C7"/>
    <w:rsid w:val="00D50E73"/>
    <w:rsid w:val="00D51868"/>
    <w:rsid w:val="00D5234F"/>
    <w:rsid w:val="00D564A2"/>
    <w:rsid w:val="00D57217"/>
    <w:rsid w:val="00D573E6"/>
    <w:rsid w:val="00D6140C"/>
    <w:rsid w:val="00D647E8"/>
    <w:rsid w:val="00D73484"/>
    <w:rsid w:val="00D736D0"/>
    <w:rsid w:val="00D74D12"/>
    <w:rsid w:val="00D77749"/>
    <w:rsid w:val="00D80F6A"/>
    <w:rsid w:val="00D8177B"/>
    <w:rsid w:val="00D820A5"/>
    <w:rsid w:val="00D839F9"/>
    <w:rsid w:val="00D85E1B"/>
    <w:rsid w:val="00D86583"/>
    <w:rsid w:val="00D8731F"/>
    <w:rsid w:val="00D9001B"/>
    <w:rsid w:val="00D924E6"/>
    <w:rsid w:val="00D92F4D"/>
    <w:rsid w:val="00D931AF"/>
    <w:rsid w:val="00D9487A"/>
    <w:rsid w:val="00D95F94"/>
    <w:rsid w:val="00D97D0A"/>
    <w:rsid w:val="00DA402F"/>
    <w:rsid w:val="00DA406E"/>
    <w:rsid w:val="00DA4F30"/>
    <w:rsid w:val="00DA51A4"/>
    <w:rsid w:val="00DA78DC"/>
    <w:rsid w:val="00DB4928"/>
    <w:rsid w:val="00DB7A08"/>
    <w:rsid w:val="00DC07F2"/>
    <w:rsid w:val="00DC0941"/>
    <w:rsid w:val="00DC1CD3"/>
    <w:rsid w:val="00DC447D"/>
    <w:rsid w:val="00DC5042"/>
    <w:rsid w:val="00DC5E7E"/>
    <w:rsid w:val="00DC6432"/>
    <w:rsid w:val="00DC769B"/>
    <w:rsid w:val="00DD2792"/>
    <w:rsid w:val="00DD50FD"/>
    <w:rsid w:val="00DD5503"/>
    <w:rsid w:val="00DE125E"/>
    <w:rsid w:val="00DE1DCF"/>
    <w:rsid w:val="00DE7085"/>
    <w:rsid w:val="00DF17A9"/>
    <w:rsid w:val="00DF1D65"/>
    <w:rsid w:val="00DF34CC"/>
    <w:rsid w:val="00DF6B33"/>
    <w:rsid w:val="00DF7080"/>
    <w:rsid w:val="00E0120A"/>
    <w:rsid w:val="00E01453"/>
    <w:rsid w:val="00E01E14"/>
    <w:rsid w:val="00E04192"/>
    <w:rsid w:val="00E058F4"/>
    <w:rsid w:val="00E0630C"/>
    <w:rsid w:val="00E067AA"/>
    <w:rsid w:val="00E1176A"/>
    <w:rsid w:val="00E12820"/>
    <w:rsid w:val="00E1385F"/>
    <w:rsid w:val="00E13902"/>
    <w:rsid w:val="00E1394F"/>
    <w:rsid w:val="00E142D2"/>
    <w:rsid w:val="00E15ACF"/>
    <w:rsid w:val="00E15F5D"/>
    <w:rsid w:val="00E16930"/>
    <w:rsid w:val="00E23F84"/>
    <w:rsid w:val="00E242D8"/>
    <w:rsid w:val="00E2597D"/>
    <w:rsid w:val="00E25A6C"/>
    <w:rsid w:val="00E262CC"/>
    <w:rsid w:val="00E306CE"/>
    <w:rsid w:val="00E31AD2"/>
    <w:rsid w:val="00E33176"/>
    <w:rsid w:val="00E33E1B"/>
    <w:rsid w:val="00E341C1"/>
    <w:rsid w:val="00E3675D"/>
    <w:rsid w:val="00E3708D"/>
    <w:rsid w:val="00E40B33"/>
    <w:rsid w:val="00E40DA7"/>
    <w:rsid w:val="00E42197"/>
    <w:rsid w:val="00E425E6"/>
    <w:rsid w:val="00E4342F"/>
    <w:rsid w:val="00E43FE3"/>
    <w:rsid w:val="00E45385"/>
    <w:rsid w:val="00E456A6"/>
    <w:rsid w:val="00E46950"/>
    <w:rsid w:val="00E46DDC"/>
    <w:rsid w:val="00E476D3"/>
    <w:rsid w:val="00E505FD"/>
    <w:rsid w:val="00E51404"/>
    <w:rsid w:val="00E53BFE"/>
    <w:rsid w:val="00E55191"/>
    <w:rsid w:val="00E56E5E"/>
    <w:rsid w:val="00E574D7"/>
    <w:rsid w:val="00E61664"/>
    <w:rsid w:val="00E64594"/>
    <w:rsid w:val="00E655F9"/>
    <w:rsid w:val="00E676B4"/>
    <w:rsid w:val="00E67FF4"/>
    <w:rsid w:val="00E70C42"/>
    <w:rsid w:val="00E7335A"/>
    <w:rsid w:val="00E76EB6"/>
    <w:rsid w:val="00E80559"/>
    <w:rsid w:val="00E80D04"/>
    <w:rsid w:val="00E81E6B"/>
    <w:rsid w:val="00E81F7A"/>
    <w:rsid w:val="00E834AA"/>
    <w:rsid w:val="00E86C30"/>
    <w:rsid w:val="00E87FF6"/>
    <w:rsid w:val="00E905BE"/>
    <w:rsid w:val="00E90FF6"/>
    <w:rsid w:val="00E91317"/>
    <w:rsid w:val="00E92B10"/>
    <w:rsid w:val="00E948F6"/>
    <w:rsid w:val="00E972C4"/>
    <w:rsid w:val="00EA29E9"/>
    <w:rsid w:val="00EA54CF"/>
    <w:rsid w:val="00EA6276"/>
    <w:rsid w:val="00EA6427"/>
    <w:rsid w:val="00EA6BC4"/>
    <w:rsid w:val="00EA7BD1"/>
    <w:rsid w:val="00EB1AB4"/>
    <w:rsid w:val="00EB1D15"/>
    <w:rsid w:val="00EB315B"/>
    <w:rsid w:val="00EB500A"/>
    <w:rsid w:val="00EB56D6"/>
    <w:rsid w:val="00EB5952"/>
    <w:rsid w:val="00EB6F03"/>
    <w:rsid w:val="00EC0F9D"/>
    <w:rsid w:val="00EC35EC"/>
    <w:rsid w:val="00EC36E4"/>
    <w:rsid w:val="00EC53F0"/>
    <w:rsid w:val="00ED2925"/>
    <w:rsid w:val="00ED337A"/>
    <w:rsid w:val="00ED4004"/>
    <w:rsid w:val="00ED4F7D"/>
    <w:rsid w:val="00EE1B8E"/>
    <w:rsid w:val="00EE4B34"/>
    <w:rsid w:val="00EE5B51"/>
    <w:rsid w:val="00EE5EF2"/>
    <w:rsid w:val="00EE60BD"/>
    <w:rsid w:val="00EE7D84"/>
    <w:rsid w:val="00EF08AD"/>
    <w:rsid w:val="00EF1DE7"/>
    <w:rsid w:val="00EF34F3"/>
    <w:rsid w:val="00EF583B"/>
    <w:rsid w:val="00F029D6"/>
    <w:rsid w:val="00F03402"/>
    <w:rsid w:val="00F03F76"/>
    <w:rsid w:val="00F04559"/>
    <w:rsid w:val="00F06192"/>
    <w:rsid w:val="00F0632E"/>
    <w:rsid w:val="00F07F1E"/>
    <w:rsid w:val="00F10C1B"/>
    <w:rsid w:val="00F1149B"/>
    <w:rsid w:val="00F11E5B"/>
    <w:rsid w:val="00F1571F"/>
    <w:rsid w:val="00F17B83"/>
    <w:rsid w:val="00F209FC"/>
    <w:rsid w:val="00F2152F"/>
    <w:rsid w:val="00F22130"/>
    <w:rsid w:val="00F255DB"/>
    <w:rsid w:val="00F25CA1"/>
    <w:rsid w:val="00F3135D"/>
    <w:rsid w:val="00F328ED"/>
    <w:rsid w:val="00F32DD1"/>
    <w:rsid w:val="00F3428B"/>
    <w:rsid w:val="00F342F6"/>
    <w:rsid w:val="00F35651"/>
    <w:rsid w:val="00F3796B"/>
    <w:rsid w:val="00F42C2C"/>
    <w:rsid w:val="00F44B5C"/>
    <w:rsid w:val="00F45ABD"/>
    <w:rsid w:val="00F4788E"/>
    <w:rsid w:val="00F50BD6"/>
    <w:rsid w:val="00F5233B"/>
    <w:rsid w:val="00F52F8B"/>
    <w:rsid w:val="00F6088C"/>
    <w:rsid w:val="00F60E49"/>
    <w:rsid w:val="00F63B02"/>
    <w:rsid w:val="00F671CE"/>
    <w:rsid w:val="00F70AE4"/>
    <w:rsid w:val="00F7100B"/>
    <w:rsid w:val="00F71439"/>
    <w:rsid w:val="00F71A18"/>
    <w:rsid w:val="00F72FAF"/>
    <w:rsid w:val="00F73421"/>
    <w:rsid w:val="00F73F0E"/>
    <w:rsid w:val="00F7446F"/>
    <w:rsid w:val="00F76DA6"/>
    <w:rsid w:val="00F77F89"/>
    <w:rsid w:val="00F8001D"/>
    <w:rsid w:val="00F80983"/>
    <w:rsid w:val="00F80E6F"/>
    <w:rsid w:val="00F82896"/>
    <w:rsid w:val="00F82B71"/>
    <w:rsid w:val="00F833C5"/>
    <w:rsid w:val="00F8376D"/>
    <w:rsid w:val="00F845AD"/>
    <w:rsid w:val="00F84B59"/>
    <w:rsid w:val="00F84DAB"/>
    <w:rsid w:val="00F84E8C"/>
    <w:rsid w:val="00F857B6"/>
    <w:rsid w:val="00F85D8B"/>
    <w:rsid w:val="00F87D43"/>
    <w:rsid w:val="00F9222C"/>
    <w:rsid w:val="00F92642"/>
    <w:rsid w:val="00F92994"/>
    <w:rsid w:val="00F931DC"/>
    <w:rsid w:val="00F952BF"/>
    <w:rsid w:val="00FA4A29"/>
    <w:rsid w:val="00FA6364"/>
    <w:rsid w:val="00FA7D3D"/>
    <w:rsid w:val="00FB14CB"/>
    <w:rsid w:val="00FB2834"/>
    <w:rsid w:val="00FB44B3"/>
    <w:rsid w:val="00FB44D4"/>
    <w:rsid w:val="00FB559F"/>
    <w:rsid w:val="00FB56CC"/>
    <w:rsid w:val="00FB56F2"/>
    <w:rsid w:val="00FB6BA7"/>
    <w:rsid w:val="00FB6F7B"/>
    <w:rsid w:val="00FB710B"/>
    <w:rsid w:val="00FC0125"/>
    <w:rsid w:val="00FC059D"/>
    <w:rsid w:val="00FC0C57"/>
    <w:rsid w:val="00FC28A6"/>
    <w:rsid w:val="00FC4687"/>
    <w:rsid w:val="00FC4D3B"/>
    <w:rsid w:val="00FC5E25"/>
    <w:rsid w:val="00FC6F84"/>
    <w:rsid w:val="00FC70BE"/>
    <w:rsid w:val="00FC718A"/>
    <w:rsid w:val="00FC7C80"/>
    <w:rsid w:val="00FD07E4"/>
    <w:rsid w:val="00FD25B0"/>
    <w:rsid w:val="00FD3AC4"/>
    <w:rsid w:val="00FD51AA"/>
    <w:rsid w:val="00FD5699"/>
    <w:rsid w:val="00FD57BE"/>
    <w:rsid w:val="00FD6895"/>
    <w:rsid w:val="00FD6B18"/>
    <w:rsid w:val="00FD733D"/>
    <w:rsid w:val="00FD797B"/>
    <w:rsid w:val="00FD7A51"/>
    <w:rsid w:val="00FE18D9"/>
    <w:rsid w:val="00FE1DB9"/>
    <w:rsid w:val="00FE21F3"/>
    <w:rsid w:val="00FE529D"/>
    <w:rsid w:val="00FE625F"/>
    <w:rsid w:val="00FE6475"/>
    <w:rsid w:val="00FE7B87"/>
    <w:rsid w:val="00FF076D"/>
    <w:rsid w:val="00FF0FFE"/>
    <w:rsid w:val="00FF11C2"/>
    <w:rsid w:val="00FF1BD7"/>
    <w:rsid w:val="00FF28A9"/>
    <w:rsid w:val="00FF3202"/>
    <w:rsid w:val="00FF393A"/>
    <w:rsid w:val="00FF5472"/>
    <w:rsid w:val="00FF59B7"/>
    <w:rsid w:val="1DB3B067"/>
    <w:rsid w:val="25A599EF"/>
    <w:rsid w:val="27416A50"/>
    <w:rsid w:val="72122903"/>
    <w:rsid w:val="7CCD743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08F6B3"/>
  <w15:chartTrackingRefBased/>
  <w15:docId w15:val="{67721FDB-DFBD-411D-B3A2-DFF0F9A5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widowControl w:val="0"/>
      <w:tabs>
        <w:tab w:val="left" w:pos="-720"/>
        <w:tab w:val="left" w:pos="310"/>
        <w:tab w:val="left" w:pos="835"/>
      </w:tabs>
      <w:jc w:val="both"/>
      <w:outlineLvl w:val="1"/>
    </w:pPr>
    <w:rPr>
      <w:b/>
      <w:bCs/>
      <w:snapToGrid w:val="0"/>
      <w:szCs w:val="20"/>
      <w:lang w:val="de-DE"/>
    </w:rPr>
  </w:style>
  <w:style w:type="paragraph" w:styleId="Heading3">
    <w:name w:val="heading 3"/>
    <w:basedOn w:val="Normal"/>
    <w:next w:val="Normal"/>
    <w:qFormat/>
    <w:pPr>
      <w:keepNext/>
      <w:ind w:left="720"/>
      <w:outlineLvl w:val="2"/>
    </w:pPr>
    <w:rPr>
      <w:i/>
      <w:iCs/>
    </w:rPr>
  </w:style>
  <w:style w:type="paragraph" w:styleId="Heading4">
    <w:name w:val="heading 4"/>
    <w:basedOn w:val="Normal"/>
    <w:next w:val="Normal"/>
    <w:qFormat/>
    <w:pPr>
      <w:keepNext/>
      <w:ind w:left="1440"/>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320"/>
        <w:tab w:val="right" w:pos="8640"/>
      </w:tabs>
    </w:pPr>
    <w:rPr>
      <w:snapToGrid w:val="0"/>
      <w:szCs w:val="20"/>
    </w:rPr>
  </w:style>
  <w:style w:type="paragraph" w:styleId="Footer">
    <w:name w:val="footer"/>
    <w:basedOn w:val="Normal"/>
    <w:pPr>
      <w:widowControl w:val="0"/>
      <w:tabs>
        <w:tab w:val="center" w:pos="4320"/>
        <w:tab w:val="right" w:pos="8640"/>
      </w:tabs>
    </w:pPr>
    <w:rPr>
      <w:snapToGrid w:val="0"/>
      <w:szCs w:val="20"/>
    </w:rPr>
  </w:style>
  <w:style w:type="character" w:styleId="PageNumber">
    <w:name w:val="page number"/>
    <w:basedOn w:val="DefaultParagraphFont"/>
  </w:style>
  <w:style w:type="character" w:styleId="Hyperlink">
    <w:name w:val="Hyperlink"/>
    <w:rPr>
      <w:color w:val="0000FF"/>
      <w:u w:val="single"/>
    </w:rPr>
  </w:style>
  <w:style w:type="paragraph" w:styleId="Caption">
    <w:name w:val="caption"/>
    <w:basedOn w:val="Normal"/>
    <w:next w:val="Normal"/>
    <w:qFormat/>
    <w:pPr>
      <w:tabs>
        <w:tab w:val="left" w:pos="-720"/>
        <w:tab w:val="left" w:pos="310"/>
        <w:tab w:val="left" w:pos="835"/>
      </w:tabs>
      <w:ind w:firstLine="900"/>
      <w:jc w:val="both"/>
    </w:pPr>
    <w:rPr>
      <w:b/>
      <w:sz w:val="40"/>
    </w:rPr>
  </w:style>
  <w:style w:type="paragraph" w:styleId="BodyTextIndent">
    <w:name w:val="Body Text Indent"/>
    <w:basedOn w:val="Normal"/>
    <w:pPr>
      <w:tabs>
        <w:tab w:val="left" w:pos="-720"/>
        <w:tab w:val="left" w:pos="310"/>
        <w:tab w:val="left" w:pos="835"/>
      </w:tabs>
      <w:spacing w:line="203" w:lineRule="auto"/>
      <w:ind w:firstLine="1260"/>
      <w:jc w:val="both"/>
    </w:pPr>
    <w:rPr>
      <w:b/>
      <w:sz w:val="44"/>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left="720"/>
    </w:pPr>
    <w:rPr>
      <w:i/>
      <w:iCs/>
    </w:rPr>
  </w:style>
  <w:style w:type="paragraph" w:styleId="BodyTextIndent3">
    <w:name w:val="Body Text Indent 3"/>
    <w:basedOn w:val="Normal"/>
    <w:pPr>
      <w:ind w:left="1440"/>
    </w:pPr>
    <w:rPr>
      <w:i/>
      <w:iCs/>
    </w:rPr>
  </w:style>
  <w:style w:type="character" w:styleId="CommentReference">
    <w:name w:val="annotation reference"/>
    <w:semiHidden/>
    <w:rsid w:val="00C86F69"/>
    <w:rPr>
      <w:sz w:val="16"/>
      <w:szCs w:val="16"/>
    </w:rPr>
  </w:style>
  <w:style w:type="paragraph" w:styleId="CommentText">
    <w:name w:val="annotation text"/>
    <w:basedOn w:val="Normal"/>
    <w:semiHidden/>
    <w:rsid w:val="00C86F69"/>
    <w:rPr>
      <w:sz w:val="20"/>
      <w:szCs w:val="20"/>
    </w:rPr>
  </w:style>
  <w:style w:type="paragraph" w:styleId="CommentSubject">
    <w:name w:val="annotation subject"/>
    <w:basedOn w:val="CommentText"/>
    <w:next w:val="CommentText"/>
    <w:semiHidden/>
    <w:rsid w:val="00C86F69"/>
    <w:rPr>
      <w:b/>
      <w:bCs/>
    </w:rPr>
  </w:style>
  <w:style w:type="paragraph" w:styleId="ListParagraph">
    <w:name w:val="List Paragraph"/>
    <w:basedOn w:val="Normal"/>
    <w:uiPriority w:val="34"/>
    <w:qFormat/>
    <w:rsid w:val="00C207F6"/>
    <w:pPr>
      <w:ind w:left="720"/>
    </w:pPr>
  </w:style>
  <w:style w:type="table" w:styleId="TableGrid">
    <w:name w:val="Table Grid"/>
    <w:basedOn w:val="TableNormal"/>
    <w:uiPriority w:val="59"/>
    <w:rsid w:val="00C11DB7"/>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76564"/>
    <w:rPr>
      <w:sz w:val="24"/>
      <w:szCs w:val="24"/>
      <w:lang w:eastAsia="en-US"/>
    </w:rPr>
  </w:style>
  <w:style w:type="character" w:styleId="UnresolvedMention">
    <w:name w:val="Unresolved Mention"/>
    <w:basedOn w:val="DefaultParagraphFont"/>
    <w:uiPriority w:val="99"/>
    <w:unhideWhenUsed/>
    <w:rsid w:val="00993612"/>
    <w:rPr>
      <w:color w:val="605E5C"/>
      <w:shd w:val="clear" w:color="auto" w:fill="E1DFDD"/>
    </w:rPr>
  </w:style>
  <w:style w:type="character" w:styleId="Mention">
    <w:name w:val="Mention"/>
    <w:basedOn w:val="DefaultParagraphFont"/>
    <w:uiPriority w:val="99"/>
    <w:unhideWhenUsed/>
    <w:rsid w:val="00993612"/>
    <w:rPr>
      <w:color w:val="2B579A"/>
      <w:shd w:val="clear" w:color="auto" w:fill="E1DFDD"/>
    </w:rPr>
  </w:style>
  <w:style w:type="character" w:styleId="FollowedHyperlink">
    <w:name w:val="FollowedHyperlink"/>
    <w:basedOn w:val="DefaultParagraphFont"/>
    <w:rsid w:val="000C51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29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image" Target="media/image6.png"/><Relationship Id="rId39" Type="http://schemas.openxmlformats.org/officeDocument/2006/relationships/fontTable" Target="fontTable.xml"/><Relationship Id="rId21" Type="http://schemas.openxmlformats.org/officeDocument/2006/relationships/image" Target="media/image3.png"/><Relationship Id="rId34" Type="http://schemas.openxmlformats.org/officeDocument/2006/relationships/chart" Target="charts/chart17.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image" Target="media/image5.png"/><Relationship Id="rId33" Type="http://schemas.openxmlformats.org/officeDocument/2006/relationships/chart" Target="charts/chart16.xm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image" Target="media/image2.png"/><Relationship Id="rId29"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ep-aewa.org/en/document/discussion-paper-integration-length-aewa-membership-analysis-national-reports-mop8" TargetMode="External"/><Relationship Id="rId24" Type="http://schemas.openxmlformats.org/officeDocument/2006/relationships/image" Target="media/image4.png"/><Relationship Id="rId32" Type="http://schemas.openxmlformats.org/officeDocument/2006/relationships/chart" Target="charts/chart15.xm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hart" Target="charts/chart4.xml"/><Relationship Id="rId23" Type="http://schemas.openxmlformats.org/officeDocument/2006/relationships/chart" Target="charts/chart9.xml"/><Relationship Id="rId28" Type="http://schemas.openxmlformats.org/officeDocument/2006/relationships/chart" Target="charts/chart11.xml"/><Relationship Id="rId36" Type="http://schemas.openxmlformats.org/officeDocument/2006/relationships/chart" Target="charts/chart19.xml"/><Relationship Id="rId10" Type="http://schemas.openxmlformats.org/officeDocument/2006/relationships/endnotes" Target="endnotes.xml"/><Relationship Id="rId19" Type="http://schemas.openxmlformats.org/officeDocument/2006/relationships/image" Target="media/image1.png"/><Relationship Id="rId31" Type="http://schemas.openxmlformats.org/officeDocument/2006/relationships/chart" Target="charts/chart1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 Id="rId22" Type="http://schemas.openxmlformats.org/officeDocument/2006/relationships/chart" Target="charts/chart8.xml"/><Relationship Id="rId27" Type="http://schemas.openxmlformats.org/officeDocument/2006/relationships/chart" Target="charts/chart10.xml"/><Relationship Id="rId30" Type="http://schemas.openxmlformats.org/officeDocument/2006/relationships/chart" Target="charts/chart13.xml"/><Relationship Id="rId35" Type="http://schemas.openxmlformats.org/officeDocument/2006/relationships/chart" Target="charts/chart18.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aemper\Local%20Settings\Temporary%20Internet%20Files\OLKA\letterhead_eng.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wcmc.sharepoint.com/sites/08908AEWANationalReportAnalysis2018-2020/Shared%20Documents/Administration/Development/Scoping%20National%20Reports%20analysis/Parties%20to%20AEWA%20and%20example%20questions%20for%20weighting.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https://wcmc.sharepoint.com/sites/08908AEWANationalReportAnalysis2018-2020/Shared%20Documents/Working%20Folder/MOP8/Inf%20Doc/Parties%20to%20AEWA%20and%20example%20questions%20for%20weighting.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https://wcmc.sharepoint.com/sites/08908AEWANationalReportAnalysis2018-2020/Shared%20Documents/Working%20Folder/MOP8/Inf%20Doc/Parties%20to%20AEWA%20and%20example%20questions%20for%20weighting.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https://wcmc.sharepoint.com/sites/08908AEWANationalReportAnalysis2018-2020/Shared%20Documents/Working%20Folder/MOP8/Inf%20Doc/Parties%20to%20AEWA%20and%20example%20questions%20for%20weighting.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https://wcmc.sharepoint.com/sites/08908AEWANationalReportAnalysis2018-2020/Shared%20Documents/Working%20Folder/MOP8/Inf%20Doc/Parties%20to%20AEWA%20and%20example%20questions%20for%20weighting.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https://wcmc.sharepoint.com/sites/08908AEWANationalReportAnalysis2018-2020/Shared%20Documents/Working%20Folder/MOP8/Inf%20Doc/Parties%20to%20AEWA%20and%20example%20questions%20for%20weighting.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https://wcmc.sharepoint.com/sites/08908AEWANationalReportAnalysis2018-2020/Shared%20Documents/Working%20Folder/MOP8/Inf%20Doc/Parties%20to%20AEWA%20and%20example%20questions%20for%20weighting.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https://wcmc.sharepoint.com/sites/08908AEWANationalReportAnalysis2018-2020/Shared%20Documents/Working%20Folder/MOP8/Inf%20Doc/Parties%20to%20AEWA%20and%20example%20questions%20for%20weighting.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https://wcmc.sharepoint.com/sites/08908AEWANationalReportAnalysis2018-2020/Shared%20Documents/Working%20Folder/MOP8/Inf%20Doc/Parties%20to%20AEWA%20and%20example%20questions%20for%20weighting.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https://wcmc.sharepoint.com/sites/08908AEWANationalReportAnalysis2018-2020/Shared%20Documents/Working%20Folder/MOP8/Inf%20Doc/Parties%20to%20AEWA%20and%20example%20questions%20for%20weighting.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https://wcmc.sharepoint.com/sites/08908AEWANationalReportAnalysis2018-2020/Shared%20Documents/Working%20Folder/MOP8/Inf%20Doc/Parties%20to%20AEWA%20and%20example%20questions%20for%20weighting.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https://wcmc.sharepoint.com/sites/08908AEWANationalReportAnalysis2018-2020/Shared%20Documents/Administration/Development/Scoping%20National%20Reports%20analysis/Parties%20to%20AEWA%20and%20example%20questions%20for%20weighting.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wcmc.sharepoint.com/sites/08908AEWANationalReportAnalysis2018-2020/Shared%20Documents/Administration/Development/Scoping%20National%20Reports%20analysis/Parties%20to%20AEWA%20and%20example%20questions%20for%20weighting.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wcmc.sharepoint.com/sites/08908AEWANationalReportAnalysis2018-2020/Shared%20Documents/Administration/Development/Scoping%20National%20Reports%20analysis/Parties%20to%20AEWA%20and%20example%20questions%20for%20weighting.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wcmc.sharepoint.com/sites/08908AEWANationalReportAnalysis2018-2020/Shared%20Documents/Administration/Development/Scoping%20National%20Reports%20analysis/Parties%20to%20AEWA%20and%20example%20questions%20for%20weighting.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wcmc.sharepoint.com/sites/08908AEWANationalReportAnalysis2018-2020/Shared%20Documents/Administration/Development/Scoping%20National%20Reports%20analysis/Parties%20to%20AEWA%20and%20example%20questions%20for%20weighting.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wcmc.sharepoint.com/sites/08908AEWANationalReportAnalysis2018-2020/Shared%20Documents/Administration/Development/Scoping%20National%20Reports%20analysis/Parties%20to%20AEWA%20and%20example%20questions%20for%20weighting.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wcmc.sharepoint.com/sites/08908AEWANationalReportAnalysis2018-2020/Shared%20Documents/Administration/Development/Scoping%20National%20Reports%20analysis/Parties%20to%20AEWA%20and%20example%20questions%20for%20weighting.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https://wcmc.sharepoint.com/sites/08908AEWANationalReportAnalysis2018-2020/Shared%20Documents/Administration/Development/Scoping%20National%20Reports%20analysis/Parties%20to%20AEWA%20and%20example%20questions%20for%20weighting.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1412891570371878E-2"/>
          <c:y val="8.3333333333333329E-2"/>
          <c:w val="0.61030473463544332"/>
          <c:h val="0.81550462238210386"/>
        </c:manualLayout>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EE1-4EFA-9BD8-EECBB7574F63}"/>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CEE1-4EFA-9BD8-EECBB7574F63}"/>
              </c:ext>
            </c:extLst>
          </c:dPt>
          <c:dPt>
            <c:idx val="2"/>
            <c:bubble3D val="0"/>
            <c:spPr>
              <a:solidFill>
                <a:schemeClr val="accent2"/>
              </a:solidFill>
              <a:ln w="19050">
                <a:solidFill>
                  <a:schemeClr val="lt1"/>
                </a:solidFill>
              </a:ln>
              <a:effectLst/>
            </c:spPr>
            <c:extLst>
              <c:ext xmlns:c16="http://schemas.microsoft.com/office/drawing/2014/chart" uri="{C3380CC4-5D6E-409C-BE32-E72D297353CC}">
                <c16:uniqueId val="{00000005-CEE1-4EFA-9BD8-EECBB7574F6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EE1-4EFA-9BD8-EECBB7574F63}"/>
              </c:ext>
            </c:extLst>
          </c:dPt>
          <c:dPt>
            <c:idx val="4"/>
            <c:bubble3D val="0"/>
            <c:spPr>
              <a:solidFill>
                <a:schemeClr val="accent3"/>
              </a:solidFill>
              <a:ln w="19050">
                <a:solidFill>
                  <a:schemeClr val="lt1"/>
                </a:solidFill>
              </a:ln>
              <a:effectLst/>
            </c:spPr>
            <c:extLst>
              <c:ext xmlns:c16="http://schemas.microsoft.com/office/drawing/2014/chart" uri="{C3380CC4-5D6E-409C-BE32-E72D297353CC}">
                <c16:uniqueId val="{00000009-CEE1-4EFA-9BD8-EECBB7574F63}"/>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EE1-4EFA-9BD8-EECBB7574F6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'Q34'!$AP$9:$AP$13</c:f>
              <c:strCache>
                <c:ptCount val="5"/>
                <c:pt idx="0">
                  <c:v>Fully </c:v>
                </c:pt>
                <c:pt idx="1">
                  <c:v>Partially</c:v>
                </c:pt>
                <c:pt idx="2">
                  <c:v>No</c:v>
                </c:pt>
                <c:pt idx="3">
                  <c:v>Not applicable </c:v>
                </c:pt>
                <c:pt idx="4">
                  <c:v>No report submitted</c:v>
                </c:pt>
              </c:strCache>
            </c:strRef>
          </c:cat>
          <c:val>
            <c:numRef>
              <c:f>'Q34'!$AQ$9:$AQ$13</c:f>
              <c:numCache>
                <c:formatCode>General</c:formatCode>
                <c:ptCount val="5"/>
                <c:pt idx="0">
                  <c:v>23</c:v>
                </c:pt>
                <c:pt idx="1">
                  <c:v>9</c:v>
                </c:pt>
                <c:pt idx="2">
                  <c:v>13</c:v>
                </c:pt>
                <c:pt idx="3">
                  <c:v>8</c:v>
                </c:pt>
                <c:pt idx="4">
                  <c:v>22</c:v>
                </c:pt>
              </c:numCache>
            </c:numRef>
          </c:val>
          <c:extLst>
            <c:ext xmlns:c16="http://schemas.microsoft.com/office/drawing/2014/chart" uri="{C3380CC4-5D6E-409C-BE32-E72D297353CC}">
              <c16:uniqueId val="{0000000A-CEE1-4EFA-9BD8-EECBB7574F63}"/>
            </c:ext>
          </c:extLst>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r"/>
      <c:layout>
        <c:manualLayout>
          <c:xMode val="edge"/>
          <c:yMode val="edge"/>
          <c:x val="0.6518518518518519"/>
          <c:y val="0.1372516082548505"/>
          <c:w val="0.34814814814814815"/>
          <c:h val="0.72549637177705728"/>
        </c:manualLayout>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246689113355778"/>
          <c:y val="3.7624056094929879E-2"/>
          <c:w val="0.82833557800224467"/>
          <c:h val="0.73693527508090617"/>
        </c:manualLayout>
      </c:layout>
      <c:barChart>
        <c:barDir val="col"/>
        <c:grouping val="stacked"/>
        <c:varyColors val="0"/>
        <c:ser>
          <c:idx val="3"/>
          <c:order val="0"/>
          <c:tx>
            <c:v>Yes</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'Q16'!$O$32:$O$35</c:f>
              <c:strCache>
                <c:ptCount val="4"/>
                <c:pt idx="0">
                  <c:v>16-20</c:v>
                </c:pt>
                <c:pt idx="1">
                  <c:v>11-15</c:v>
                </c:pt>
                <c:pt idx="2">
                  <c:v>6-10</c:v>
                </c:pt>
                <c:pt idx="3">
                  <c:v>0-5</c:v>
                </c:pt>
              </c:strCache>
            </c:strRef>
          </c:cat>
          <c:val>
            <c:numRef>
              <c:f>'Q25'!$V$25:$V$28</c:f>
              <c:numCache>
                <c:formatCode>General</c:formatCode>
                <c:ptCount val="4"/>
                <c:pt idx="0">
                  <c:v>15</c:v>
                </c:pt>
                <c:pt idx="1">
                  <c:v>10</c:v>
                </c:pt>
                <c:pt idx="2">
                  <c:v>2</c:v>
                </c:pt>
              </c:numCache>
            </c:numRef>
          </c:val>
          <c:extLst>
            <c:ext xmlns:c16="http://schemas.microsoft.com/office/drawing/2014/chart" uri="{C3380CC4-5D6E-409C-BE32-E72D297353CC}">
              <c16:uniqueId val="{00000000-CBBD-4C2D-A2A1-B7F460ADFFC0}"/>
            </c:ext>
          </c:extLst>
        </c:ser>
        <c:ser>
          <c:idx val="0"/>
          <c:order val="1"/>
          <c:tx>
            <c:strRef>
              <c:f>'Q25'!$U$17</c:f>
              <c:strCache>
                <c:ptCount val="1"/>
                <c:pt idx="0">
                  <c:v>Partially</c:v>
                </c:pt>
              </c:strCache>
            </c:strRef>
          </c:tx>
          <c:spPr>
            <a:solidFill>
              <a:schemeClr val="accent5"/>
            </a:solidFill>
            <a:ln>
              <a:noFill/>
            </a:ln>
            <a:effectLst/>
          </c:spPr>
          <c:invertIfNegative val="0"/>
          <c:dLbls>
            <c:dLbl>
              <c:idx val="2"/>
              <c:layout>
                <c:manualLayout>
                  <c:x val="9.621212121212120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BBD-4C2D-A2A1-B7F460ADFFC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'Q16'!$O$32:$O$35</c:f>
              <c:strCache>
                <c:ptCount val="4"/>
                <c:pt idx="0">
                  <c:v>16-20</c:v>
                </c:pt>
                <c:pt idx="1">
                  <c:v>11-15</c:v>
                </c:pt>
                <c:pt idx="2">
                  <c:v>6-10</c:v>
                </c:pt>
                <c:pt idx="3">
                  <c:v>0-5</c:v>
                </c:pt>
              </c:strCache>
            </c:strRef>
          </c:cat>
          <c:val>
            <c:numRef>
              <c:f>'Q25'!$U$25:$U$28</c:f>
              <c:numCache>
                <c:formatCode>General</c:formatCode>
                <c:ptCount val="4"/>
                <c:pt idx="0">
                  <c:v>10</c:v>
                </c:pt>
                <c:pt idx="1">
                  <c:v>7</c:v>
                </c:pt>
                <c:pt idx="2">
                  <c:v>2</c:v>
                </c:pt>
                <c:pt idx="3">
                  <c:v>3</c:v>
                </c:pt>
              </c:numCache>
            </c:numRef>
          </c:val>
          <c:extLst>
            <c:ext xmlns:c16="http://schemas.microsoft.com/office/drawing/2014/chart" uri="{C3380CC4-5D6E-409C-BE32-E72D297353CC}">
              <c16:uniqueId val="{00000002-CBBD-4C2D-A2A1-B7F460ADFFC0}"/>
            </c:ext>
          </c:extLst>
        </c:ser>
        <c:ser>
          <c:idx val="1"/>
          <c:order val="2"/>
          <c:tx>
            <c:strRef>
              <c:f>'Q25'!$R$17</c:f>
              <c:strCache>
                <c:ptCount val="1"/>
                <c:pt idx="0">
                  <c:v>Being developed</c:v>
                </c:pt>
              </c:strCache>
            </c:strRef>
          </c:tx>
          <c:spPr>
            <a:solidFill>
              <a:schemeClr val="accent4"/>
            </a:solidFill>
            <a:ln>
              <a:noFill/>
            </a:ln>
            <a:effectLst/>
          </c:spPr>
          <c:invertIfNegative val="0"/>
          <c:dLbls>
            <c:dLbl>
              <c:idx val="3"/>
              <c:layout>
                <c:manualLayout>
                  <c:x val="7.8395061728395068E-2"/>
                  <c:y val="-1.37001078748651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BBD-4C2D-A2A1-B7F460ADFFC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'Q25'!$R$25:$R$28</c:f>
              <c:numCache>
                <c:formatCode>General</c:formatCode>
                <c:ptCount val="4"/>
                <c:pt idx="1">
                  <c:v>2</c:v>
                </c:pt>
                <c:pt idx="3">
                  <c:v>1</c:v>
                </c:pt>
              </c:numCache>
            </c:numRef>
          </c:val>
          <c:extLst>
            <c:ext xmlns:c16="http://schemas.microsoft.com/office/drawing/2014/chart" uri="{C3380CC4-5D6E-409C-BE32-E72D297353CC}">
              <c16:uniqueId val="{00000004-CBBD-4C2D-A2A1-B7F460ADFFC0}"/>
            </c:ext>
          </c:extLst>
        </c:ser>
        <c:ser>
          <c:idx val="2"/>
          <c:order val="3"/>
          <c:tx>
            <c:v>No</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'Q16'!$O$32:$O$35</c:f>
              <c:strCache>
                <c:ptCount val="4"/>
                <c:pt idx="0">
                  <c:v>16-20</c:v>
                </c:pt>
                <c:pt idx="1">
                  <c:v>11-15</c:v>
                </c:pt>
                <c:pt idx="2">
                  <c:v>6-10</c:v>
                </c:pt>
                <c:pt idx="3">
                  <c:v>0-5</c:v>
                </c:pt>
              </c:strCache>
            </c:strRef>
          </c:cat>
          <c:val>
            <c:numRef>
              <c:f>'Q25'!$S$25:$S$28</c:f>
              <c:numCache>
                <c:formatCode>General</c:formatCode>
                <c:ptCount val="4"/>
                <c:pt idx="0">
                  <c:v>1</c:v>
                </c:pt>
              </c:numCache>
            </c:numRef>
          </c:val>
          <c:extLst>
            <c:ext xmlns:c16="http://schemas.microsoft.com/office/drawing/2014/chart" uri="{C3380CC4-5D6E-409C-BE32-E72D297353CC}">
              <c16:uniqueId val="{00000005-CBBD-4C2D-A2A1-B7F460ADFFC0}"/>
            </c:ext>
          </c:extLst>
        </c:ser>
        <c:ser>
          <c:idx val="5"/>
          <c:order val="4"/>
          <c:tx>
            <c:v>No report</c:v>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'Q16'!$O$32:$O$35</c:f>
              <c:strCache>
                <c:ptCount val="4"/>
                <c:pt idx="0">
                  <c:v>16-20</c:v>
                </c:pt>
                <c:pt idx="1">
                  <c:v>11-15</c:v>
                </c:pt>
                <c:pt idx="2">
                  <c:v>6-10</c:v>
                </c:pt>
                <c:pt idx="3">
                  <c:v>0-5</c:v>
                </c:pt>
              </c:strCache>
            </c:strRef>
          </c:cat>
          <c:val>
            <c:numRef>
              <c:f>'Q25'!$T$25:$T$28</c:f>
              <c:numCache>
                <c:formatCode>General</c:formatCode>
                <c:ptCount val="4"/>
                <c:pt idx="0">
                  <c:v>7</c:v>
                </c:pt>
                <c:pt idx="1">
                  <c:v>6</c:v>
                </c:pt>
                <c:pt idx="2">
                  <c:v>2</c:v>
                </c:pt>
                <c:pt idx="3">
                  <c:v>7</c:v>
                </c:pt>
              </c:numCache>
            </c:numRef>
          </c:val>
          <c:extLst>
            <c:ext xmlns:c16="http://schemas.microsoft.com/office/drawing/2014/chart" uri="{C3380CC4-5D6E-409C-BE32-E72D297353CC}">
              <c16:uniqueId val="{00000006-CBBD-4C2D-A2A1-B7F460ADFFC0}"/>
            </c:ext>
          </c:extLst>
        </c:ser>
        <c:dLbls>
          <c:showLegendKey val="0"/>
          <c:showVal val="0"/>
          <c:showCatName val="0"/>
          <c:showSerName val="0"/>
          <c:showPercent val="0"/>
          <c:showBubbleSize val="0"/>
        </c:dLbls>
        <c:gapWidth val="150"/>
        <c:overlap val="100"/>
        <c:axId val="659061048"/>
        <c:axId val="659062360"/>
      </c:barChart>
      <c:catAx>
        <c:axId val="6590610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Length of membership</a:t>
                </a:r>
              </a:p>
            </c:rich>
          </c:tx>
          <c:layout>
            <c:manualLayout>
              <c:xMode val="edge"/>
              <c:yMode val="edge"/>
              <c:x val="0.3863257575757576"/>
              <c:y val="0.8821445523193095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9062360"/>
        <c:crosses val="autoZero"/>
        <c:auto val="1"/>
        <c:lblAlgn val="ctr"/>
        <c:lblOffset val="100"/>
        <c:noMultiLvlLbl val="0"/>
      </c:catAx>
      <c:valAx>
        <c:axId val="6590623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Number of Parties</a:t>
                </a:r>
              </a:p>
            </c:rich>
          </c:tx>
          <c:layout>
            <c:manualLayout>
              <c:xMode val="edge"/>
              <c:yMode val="edge"/>
              <c:x val="7.12682379349046E-3"/>
              <c:y val="0.11080258899676375"/>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90610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5716073216073214E-2"/>
          <c:y val="6.549182299182299E-2"/>
          <c:w val="0.51530325768102514"/>
          <c:h val="0.82332287411441984"/>
        </c:manualLayout>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DE2-4909-ACEF-50E6F4D51A88}"/>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3DE2-4909-ACEF-50E6F4D51A88}"/>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3DE2-4909-ACEF-50E6F4D51A88}"/>
              </c:ext>
            </c:extLst>
          </c:dPt>
          <c:dPt>
            <c:idx val="3"/>
            <c:bubble3D val="0"/>
            <c:spPr>
              <a:solidFill>
                <a:schemeClr val="accent2"/>
              </a:solidFill>
              <a:ln w="19050">
                <a:solidFill>
                  <a:schemeClr val="lt1"/>
                </a:solidFill>
              </a:ln>
              <a:effectLst/>
            </c:spPr>
            <c:extLst>
              <c:ext xmlns:c16="http://schemas.microsoft.com/office/drawing/2014/chart" uri="{C3380CC4-5D6E-409C-BE32-E72D297353CC}">
                <c16:uniqueId val="{00000007-3DE2-4909-ACEF-50E6F4D51A88}"/>
              </c:ext>
            </c:extLst>
          </c:dPt>
          <c:dPt>
            <c:idx val="4"/>
            <c:bubble3D val="0"/>
            <c:spPr>
              <a:solidFill>
                <a:schemeClr val="accent3"/>
              </a:solidFill>
              <a:ln w="19050">
                <a:solidFill>
                  <a:schemeClr val="lt1"/>
                </a:solidFill>
              </a:ln>
              <a:effectLst/>
            </c:spPr>
            <c:extLst>
              <c:ext xmlns:c16="http://schemas.microsoft.com/office/drawing/2014/chart" uri="{C3380CC4-5D6E-409C-BE32-E72D297353CC}">
                <c16:uniqueId val="{00000009-3DE2-4909-ACEF-50E6F4D51A88}"/>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DE2-4909-ACEF-50E6F4D51A88}"/>
                </c:ext>
              </c:extLst>
            </c:dLbl>
            <c:dLbl>
              <c:idx val="3"/>
              <c:layout>
                <c:manualLayout>
                  <c:x val="-0.13612791362791363"/>
                  <c:y val="3.0075156325156255E-2"/>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3DE2-4909-ACEF-50E6F4D51A8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'Q25'!$T$8:$T$12</c:f>
              <c:strCache>
                <c:ptCount val="5"/>
                <c:pt idx="0">
                  <c:v>Yes</c:v>
                </c:pt>
                <c:pt idx="1">
                  <c:v>Partially</c:v>
                </c:pt>
                <c:pt idx="2">
                  <c:v>Being developed</c:v>
                </c:pt>
                <c:pt idx="3">
                  <c:v>No</c:v>
                </c:pt>
                <c:pt idx="4">
                  <c:v>No report submitted</c:v>
                </c:pt>
              </c:strCache>
            </c:strRef>
          </c:cat>
          <c:val>
            <c:numRef>
              <c:f>'Q25'!$U$8:$U$12</c:f>
              <c:numCache>
                <c:formatCode>General</c:formatCode>
                <c:ptCount val="5"/>
                <c:pt idx="0">
                  <c:v>27</c:v>
                </c:pt>
                <c:pt idx="1">
                  <c:v>22</c:v>
                </c:pt>
                <c:pt idx="2">
                  <c:v>3</c:v>
                </c:pt>
                <c:pt idx="3">
                  <c:v>1</c:v>
                </c:pt>
                <c:pt idx="4">
                  <c:v>22</c:v>
                </c:pt>
              </c:numCache>
            </c:numRef>
          </c:val>
          <c:extLst>
            <c:ext xmlns:c16="http://schemas.microsoft.com/office/drawing/2014/chart" uri="{C3380CC4-5D6E-409C-BE32-E72D297353CC}">
              <c16:uniqueId val="{0000000A-3DE2-4909-ACEF-50E6F4D51A88}"/>
            </c:ext>
          </c:extLst>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r"/>
      <c:layout>
        <c:manualLayout>
          <c:xMode val="edge"/>
          <c:yMode val="edge"/>
          <c:x val="0.59856284856284869"/>
          <c:y val="7.6204906204906206E-2"/>
          <c:w val="0.37419562419562419"/>
          <c:h val="0.84759018759018756"/>
        </c:manualLayout>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a:t>Scenario 1: bins of 0-5 years, 6-10 years and &gt;10 years</a:t>
            </a:r>
          </a:p>
        </c:rich>
      </c:tx>
      <c:layout>
        <c:manualLayout>
          <c:xMode val="edge"/>
          <c:yMode val="edge"/>
          <c:x val="0.26771933320050473"/>
          <c:y val="0.18083682739343121"/>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1143023178588032"/>
          <c:y val="0.5648025856044725"/>
          <c:w val="0.85095138473799559"/>
          <c:h val="0.42040589331469835"/>
        </c:manualLayout>
      </c:layout>
      <c:barChart>
        <c:barDir val="bar"/>
        <c:grouping val="stacked"/>
        <c:varyColors val="0"/>
        <c:ser>
          <c:idx val="0"/>
          <c:order val="0"/>
          <c:tx>
            <c:v>Achieved</c:v>
          </c:tx>
          <c:spPr>
            <a:solidFill>
              <a:schemeClr val="accent1"/>
            </a:solidFill>
            <a:ln>
              <a:noFill/>
            </a:ln>
            <a:effectLst/>
          </c:spPr>
          <c:invertIfNegative val="0"/>
          <c:dLbls>
            <c:dLbl>
              <c:idx val="0"/>
              <c:tx>
                <c:rich>
                  <a:bodyPr/>
                  <a:lstStyle/>
                  <a:p>
                    <a:fld id="{CCD50C2B-C856-4529-9973-9D26129C14C8}"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ECEC-4A08-8565-D4C21C9D8220}"/>
                </c:ext>
              </c:extLst>
            </c:dLbl>
            <c:dLbl>
              <c:idx val="1"/>
              <c:tx>
                <c:rich>
                  <a:bodyPr/>
                  <a:lstStyle/>
                  <a:p>
                    <a:fld id="{1EEE57E8-829E-43DE-ADBC-7E419DC2AEBA}"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ECEC-4A08-8565-D4C21C9D8220}"/>
                </c:ext>
              </c:extLst>
            </c:dLbl>
            <c:dLbl>
              <c:idx val="2"/>
              <c:tx>
                <c:rich>
                  <a:bodyPr/>
                  <a:lstStyle/>
                  <a:p>
                    <a:fld id="{E6E8D4AF-F0FE-47A4-A0D2-05B7E58006C8}"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ECEC-4A08-8565-D4C21C9D8220}"/>
                </c:ext>
              </c:extLst>
            </c:dLbl>
            <c:dLbl>
              <c:idx val="3"/>
              <c:delete val="1"/>
              <c:extLst>
                <c:ext xmlns:c15="http://schemas.microsoft.com/office/drawing/2012/chart" uri="{CE6537A1-D6FC-4f65-9D91-7224C49458BB}"/>
                <c:ext xmlns:c16="http://schemas.microsoft.com/office/drawing/2014/chart" uri="{C3380CC4-5D6E-409C-BE32-E72D297353CC}">
                  <c16:uniqueId val="{00000003-ECEC-4A08-8565-D4C21C9D822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('Q16'!$R$38,'Q16'!$R$47:$R$49)</c:f>
              <c:strCache>
                <c:ptCount val="4"/>
                <c:pt idx="0">
                  <c:v>Overall</c:v>
                </c:pt>
                <c:pt idx="1">
                  <c:v>&gt;10 years</c:v>
                </c:pt>
                <c:pt idx="2">
                  <c:v>6-10 years</c:v>
                </c:pt>
                <c:pt idx="3">
                  <c:v>0-5 years</c:v>
                </c:pt>
              </c:strCache>
              <c:extLst/>
            </c:strRef>
          </c:cat>
          <c:val>
            <c:numRef>
              <c:f>('Q25'!$S$38,'Q25'!$S$47:$S$49)</c:f>
              <c:numCache>
                <c:formatCode>0</c:formatCode>
                <c:ptCount val="4"/>
                <c:pt idx="0">
                  <c:v>36</c:v>
                </c:pt>
                <c:pt idx="1">
                  <c:v>43.103448275862064</c:v>
                </c:pt>
                <c:pt idx="2">
                  <c:v>33.333333333333329</c:v>
                </c:pt>
                <c:pt idx="3">
                  <c:v>0</c:v>
                </c:pt>
              </c:numCache>
              <c:extLst/>
            </c:numRef>
          </c:val>
          <c:extLst>
            <c:ext xmlns:c15="http://schemas.microsoft.com/office/drawing/2012/chart" uri="{02D57815-91ED-43cb-92C2-25804820EDAC}">
              <c15:datalabelsRange>
                <c15:f>'Q25'!$V$38:$V$49</c15:f>
                <c15:dlblRangeCache>
                  <c:ptCount val="12"/>
                  <c:pt idx="0">
                    <c:v>36%</c:v>
                  </c:pt>
                  <c:pt idx="1">
                    <c:v>45%</c:v>
                  </c:pt>
                  <c:pt idx="2">
                    <c:v>40%</c:v>
                  </c:pt>
                  <c:pt idx="3">
                    <c:v>33%</c:v>
                  </c:pt>
                  <c:pt idx="4">
                    <c:v>0%</c:v>
                  </c:pt>
                  <c:pt idx="5">
                    <c:v>43%</c:v>
                  </c:pt>
                  <c:pt idx="6">
                    <c:v>12%</c:v>
                  </c:pt>
                  <c:pt idx="7">
                    <c:v>41%</c:v>
                  </c:pt>
                  <c:pt idx="8">
                    <c:v>9%</c:v>
                  </c:pt>
                  <c:pt idx="9">
                    <c:v>43%</c:v>
                  </c:pt>
                  <c:pt idx="10">
                    <c:v>33%</c:v>
                  </c:pt>
                  <c:pt idx="11">
                    <c:v>0%</c:v>
                  </c:pt>
                </c15:dlblRangeCache>
              </c15:datalabelsRange>
            </c:ext>
            <c:ext xmlns:c16="http://schemas.microsoft.com/office/drawing/2014/chart" uri="{C3380CC4-5D6E-409C-BE32-E72D297353CC}">
              <c16:uniqueId val="{00000004-ECEC-4A08-8565-D4C21C9D8220}"/>
            </c:ext>
          </c:extLst>
        </c:ser>
        <c:ser>
          <c:idx val="1"/>
          <c:order val="1"/>
          <c:tx>
            <c:v>Not achieved</c:v>
          </c:tx>
          <c:spPr>
            <a:solidFill>
              <a:schemeClr val="bg2"/>
            </a:solidFill>
            <a:ln>
              <a:noFill/>
            </a:ln>
            <a:effectLst/>
          </c:spPr>
          <c:invertIfNegative val="0"/>
          <c:dLbls>
            <c:dLbl>
              <c:idx val="0"/>
              <c:tx>
                <c:rich>
                  <a:bodyPr/>
                  <a:lstStyle/>
                  <a:p>
                    <a:fld id="{5A8F5971-0DB6-43CA-A9B9-8A81C4A4E58B}"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ECEC-4A08-8565-D4C21C9D8220}"/>
                </c:ext>
              </c:extLst>
            </c:dLbl>
            <c:dLbl>
              <c:idx val="1"/>
              <c:tx>
                <c:rich>
                  <a:bodyPr/>
                  <a:lstStyle/>
                  <a:p>
                    <a:fld id="{8A66B87A-7C13-488D-8B34-A03C72F5AA00}"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ECEC-4A08-8565-D4C21C9D8220}"/>
                </c:ext>
              </c:extLst>
            </c:dLbl>
            <c:dLbl>
              <c:idx val="2"/>
              <c:tx>
                <c:rich>
                  <a:bodyPr/>
                  <a:lstStyle/>
                  <a:p>
                    <a:fld id="{E4815317-EE96-4C1B-B072-234FCD2FA67C}"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ECEC-4A08-8565-D4C21C9D8220}"/>
                </c:ext>
              </c:extLst>
            </c:dLbl>
            <c:dLbl>
              <c:idx val="3"/>
              <c:tx>
                <c:rich>
                  <a:bodyPr/>
                  <a:lstStyle/>
                  <a:p>
                    <a:fld id="{B49EC63D-BFD8-4254-A545-009153A97E72}"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ECEC-4A08-8565-D4C21C9D822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('Q16'!$R$38,'Q16'!$R$47:$R$49)</c:f>
              <c:strCache>
                <c:ptCount val="4"/>
                <c:pt idx="0">
                  <c:v>Overall</c:v>
                </c:pt>
                <c:pt idx="1">
                  <c:v>&gt;10 years</c:v>
                </c:pt>
                <c:pt idx="2">
                  <c:v>6-10 years</c:v>
                </c:pt>
                <c:pt idx="3">
                  <c:v>0-5 years</c:v>
                </c:pt>
              </c:strCache>
              <c:extLst/>
            </c:strRef>
          </c:cat>
          <c:val>
            <c:numRef>
              <c:f>('Q25'!$X$38,'Q25'!$X$47:$X$49)</c:f>
              <c:numCache>
                <c:formatCode>0</c:formatCode>
                <c:ptCount val="4"/>
                <c:pt idx="0">
                  <c:v>34.666666666666671</c:v>
                </c:pt>
                <c:pt idx="1">
                  <c:v>34.482758620689651</c:v>
                </c:pt>
                <c:pt idx="2">
                  <c:v>33.333333333333343</c:v>
                </c:pt>
                <c:pt idx="3">
                  <c:v>36.363636363636367</c:v>
                </c:pt>
              </c:numCache>
              <c:extLst/>
            </c:numRef>
          </c:val>
          <c:extLst>
            <c:ext xmlns:c16="http://schemas.microsoft.com/office/drawing/2014/chart" uri="{C3380CC4-5D6E-409C-BE32-E72D297353CC}">
              <c16:uniqueId val="{00000009-ECEC-4A08-8565-D4C21C9D8220}"/>
            </c:ext>
          </c:extLst>
        </c:ser>
        <c:ser>
          <c:idx val="2"/>
          <c:order val="2"/>
          <c:tx>
            <c:v>No report</c:v>
          </c:tx>
          <c:spPr>
            <a:solidFill>
              <a:schemeClr val="accent3"/>
            </a:solidFill>
            <a:ln>
              <a:noFill/>
            </a:ln>
            <a:effectLst/>
          </c:spPr>
          <c:invertIfNegative val="0"/>
          <c:cat>
            <c:strRef>
              <c:f>('Q16'!$R$38,'Q16'!$R$47:$R$49)</c:f>
              <c:strCache>
                <c:ptCount val="4"/>
                <c:pt idx="0">
                  <c:v>Overall</c:v>
                </c:pt>
                <c:pt idx="1">
                  <c:v>&gt;10 years</c:v>
                </c:pt>
                <c:pt idx="2">
                  <c:v>6-10 years</c:v>
                </c:pt>
                <c:pt idx="3">
                  <c:v>0-5 years</c:v>
                </c:pt>
              </c:strCache>
              <c:extLst/>
            </c:strRef>
          </c:cat>
          <c:val>
            <c:numRef>
              <c:f>('Q25'!$W$38,'Q25'!$W$47:$W$49)</c:f>
              <c:numCache>
                <c:formatCode>0</c:formatCode>
                <c:ptCount val="4"/>
                <c:pt idx="0">
                  <c:v>29.333333333333332</c:v>
                </c:pt>
                <c:pt idx="1">
                  <c:v>22.413793103448278</c:v>
                </c:pt>
                <c:pt idx="2">
                  <c:v>33.333333333333329</c:v>
                </c:pt>
                <c:pt idx="3">
                  <c:v>63.636363636363633</c:v>
                </c:pt>
              </c:numCache>
              <c:extLst/>
            </c:numRef>
          </c:val>
          <c:extLst>
            <c:ext xmlns:c16="http://schemas.microsoft.com/office/drawing/2014/chart" uri="{C3380CC4-5D6E-409C-BE32-E72D297353CC}">
              <c16:uniqueId val="{0000000A-ECEC-4A08-8565-D4C21C9D8220}"/>
            </c:ext>
          </c:extLst>
        </c:ser>
        <c:dLbls>
          <c:showLegendKey val="0"/>
          <c:showVal val="0"/>
          <c:showCatName val="0"/>
          <c:showSerName val="0"/>
          <c:showPercent val="0"/>
          <c:showBubbleSize val="0"/>
        </c:dLbls>
        <c:gapWidth val="50"/>
        <c:overlap val="100"/>
        <c:axId val="724657456"/>
        <c:axId val="724656144"/>
      </c:barChart>
      <c:catAx>
        <c:axId val="72465745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4656144"/>
        <c:crosses val="autoZero"/>
        <c:auto val="1"/>
        <c:lblAlgn val="ctr"/>
        <c:lblOffset val="100"/>
        <c:noMultiLvlLbl val="0"/>
      </c:catAx>
      <c:valAx>
        <c:axId val="724656144"/>
        <c:scaling>
          <c:orientation val="minMax"/>
          <c:max val="100"/>
        </c:scaling>
        <c:delete val="0"/>
        <c:axPos val="t"/>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progress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4657456"/>
        <c:crosses val="autoZero"/>
        <c:crossBetween val="between"/>
      </c:valAx>
      <c:spPr>
        <a:noFill/>
        <a:ln>
          <a:noFill/>
        </a:ln>
        <a:effectLst/>
      </c:spPr>
    </c:plotArea>
    <c:legend>
      <c:legendPos val="t"/>
      <c:layout>
        <c:manualLayout>
          <c:xMode val="edge"/>
          <c:yMode val="edge"/>
          <c:x val="0.30521518230723249"/>
          <c:y val="3.5892732354996494E-2"/>
          <c:w val="0.37270537298721917"/>
          <c:h val="9.259324065973235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a:t>Scenario 2: bins of 0-10 years and &gt;10 years</a:t>
            </a:r>
          </a:p>
        </c:rich>
      </c:tx>
      <c:layout>
        <c:manualLayout>
          <c:xMode val="edge"/>
          <c:yMode val="edge"/>
          <c:x val="0.30564431765725614"/>
          <c:y val="8.2785409123129677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1139762336288955"/>
          <c:y val="0.46792554909560724"/>
          <c:w val="0.85099500162916386"/>
          <c:h val="0.53207445090439265"/>
        </c:manualLayout>
      </c:layout>
      <c:barChart>
        <c:barDir val="bar"/>
        <c:grouping val="stacked"/>
        <c:varyColors val="0"/>
        <c:ser>
          <c:idx val="0"/>
          <c:order val="0"/>
          <c:tx>
            <c:v>Achieved</c:v>
          </c:tx>
          <c:spPr>
            <a:solidFill>
              <a:schemeClr val="accent1"/>
            </a:solidFill>
            <a:ln>
              <a:noFill/>
            </a:ln>
            <a:effectLst/>
          </c:spPr>
          <c:invertIfNegative val="0"/>
          <c:dLbls>
            <c:dLbl>
              <c:idx val="0"/>
              <c:tx>
                <c:rich>
                  <a:bodyPr/>
                  <a:lstStyle/>
                  <a:p>
                    <a:fld id="{DCD14E48-8E86-41C8-96CF-86B5D6A7A897}"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E67F-42FB-A946-3E42EB21D230}"/>
                </c:ext>
              </c:extLst>
            </c:dLbl>
            <c:dLbl>
              <c:idx val="1"/>
              <c:tx>
                <c:rich>
                  <a:bodyPr/>
                  <a:lstStyle/>
                  <a:p>
                    <a:fld id="{CE1AA2E6-0139-4C67-8831-90287AEEED64}"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E67F-42FB-A946-3E42EB21D230}"/>
                </c:ext>
              </c:extLst>
            </c:dLbl>
            <c:dLbl>
              <c:idx val="2"/>
              <c:tx>
                <c:rich>
                  <a:bodyPr/>
                  <a:lstStyle/>
                  <a:p>
                    <a:fld id="{DB9455D9-B159-4301-82B1-B7934598A273}"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E67F-42FB-A946-3E42EB21D23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('Q16'!$R$38,'Q16'!$R$43:$R$44)</c:f>
              <c:strCache>
                <c:ptCount val="3"/>
                <c:pt idx="0">
                  <c:v>Overall</c:v>
                </c:pt>
                <c:pt idx="1">
                  <c:v>&gt;10 years</c:v>
                </c:pt>
                <c:pt idx="2">
                  <c:v>0-10 years</c:v>
                </c:pt>
              </c:strCache>
              <c:extLst/>
            </c:strRef>
          </c:cat>
          <c:val>
            <c:numRef>
              <c:f>('Q25'!$S$38,'Q25'!$S$43:$S$44)</c:f>
              <c:numCache>
                <c:formatCode>0</c:formatCode>
                <c:ptCount val="3"/>
                <c:pt idx="0">
                  <c:v>36</c:v>
                </c:pt>
                <c:pt idx="1">
                  <c:v>43.103448275862064</c:v>
                </c:pt>
                <c:pt idx="2">
                  <c:v>11.76470588235294</c:v>
                </c:pt>
              </c:numCache>
              <c:extLst/>
            </c:numRef>
          </c:val>
          <c:extLst>
            <c:ext xmlns:c16="http://schemas.microsoft.com/office/drawing/2014/chart" uri="{C3380CC4-5D6E-409C-BE32-E72D297353CC}">
              <c16:uniqueId val="{00000003-E67F-42FB-A946-3E42EB21D230}"/>
            </c:ext>
          </c:extLst>
        </c:ser>
        <c:ser>
          <c:idx val="1"/>
          <c:order val="1"/>
          <c:tx>
            <c:v>Not achieved</c:v>
          </c:tx>
          <c:spPr>
            <a:solidFill>
              <a:schemeClr val="bg2"/>
            </a:solidFill>
            <a:ln>
              <a:noFill/>
            </a:ln>
            <a:effectLst/>
          </c:spPr>
          <c:invertIfNegative val="0"/>
          <c:dLbls>
            <c:dLbl>
              <c:idx val="0"/>
              <c:tx>
                <c:rich>
                  <a:bodyPr/>
                  <a:lstStyle/>
                  <a:p>
                    <a:fld id="{750905EB-2E09-4790-903F-F5358244A167}"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E67F-42FB-A946-3E42EB21D230}"/>
                </c:ext>
              </c:extLst>
            </c:dLbl>
            <c:dLbl>
              <c:idx val="1"/>
              <c:tx>
                <c:rich>
                  <a:bodyPr/>
                  <a:lstStyle/>
                  <a:p>
                    <a:fld id="{788A2F89-00B9-4A64-95C6-DEE8CDA72F3B}"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E67F-42FB-A946-3E42EB21D230}"/>
                </c:ext>
              </c:extLst>
            </c:dLbl>
            <c:dLbl>
              <c:idx val="2"/>
              <c:tx>
                <c:rich>
                  <a:bodyPr/>
                  <a:lstStyle/>
                  <a:p>
                    <a:fld id="{AFA57E1E-77C6-4208-AFBF-7F8B1337DAC5}"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E67F-42FB-A946-3E42EB21D23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('Q16'!$R$38,'Q16'!$R$43:$R$44)</c:f>
              <c:strCache>
                <c:ptCount val="3"/>
                <c:pt idx="0">
                  <c:v>Overall</c:v>
                </c:pt>
                <c:pt idx="1">
                  <c:v>&gt;10 years</c:v>
                </c:pt>
                <c:pt idx="2">
                  <c:v>0-10 years</c:v>
                </c:pt>
              </c:strCache>
              <c:extLst/>
            </c:strRef>
          </c:cat>
          <c:val>
            <c:numRef>
              <c:f>('Q25'!$X$38,'Q25'!$X$43:$X$44)</c:f>
              <c:numCache>
                <c:formatCode>0</c:formatCode>
                <c:ptCount val="3"/>
                <c:pt idx="0">
                  <c:v>34.666666666666671</c:v>
                </c:pt>
                <c:pt idx="1">
                  <c:v>34.482758620689651</c:v>
                </c:pt>
                <c:pt idx="2">
                  <c:v>35.294117647058819</c:v>
                </c:pt>
              </c:numCache>
              <c:extLst/>
            </c:numRef>
          </c:val>
          <c:extLst>
            <c:ext xmlns:c16="http://schemas.microsoft.com/office/drawing/2014/chart" uri="{C3380CC4-5D6E-409C-BE32-E72D297353CC}">
              <c16:uniqueId val="{00000007-E67F-42FB-A946-3E42EB21D230}"/>
            </c:ext>
          </c:extLst>
        </c:ser>
        <c:ser>
          <c:idx val="2"/>
          <c:order val="2"/>
          <c:tx>
            <c:v>No report</c:v>
          </c:tx>
          <c:spPr>
            <a:solidFill>
              <a:schemeClr val="accent3"/>
            </a:solidFill>
            <a:ln>
              <a:noFill/>
            </a:ln>
            <a:effectLst/>
          </c:spPr>
          <c:invertIfNegative val="0"/>
          <c:cat>
            <c:strRef>
              <c:f>('Q16'!$R$38,'Q16'!$R$43:$R$44)</c:f>
              <c:strCache>
                <c:ptCount val="3"/>
                <c:pt idx="0">
                  <c:v>Overall</c:v>
                </c:pt>
                <c:pt idx="1">
                  <c:v>&gt;10 years</c:v>
                </c:pt>
                <c:pt idx="2">
                  <c:v>0-10 years</c:v>
                </c:pt>
              </c:strCache>
              <c:extLst/>
            </c:strRef>
          </c:cat>
          <c:val>
            <c:numRef>
              <c:f>('Q25'!$W$38,'Q25'!$W$43:$W$44)</c:f>
              <c:numCache>
                <c:formatCode>0</c:formatCode>
                <c:ptCount val="3"/>
                <c:pt idx="0">
                  <c:v>29.333333333333332</c:v>
                </c:pt>
                <c:pt idx="1">
                  <c:v>22.413793103448278</c:v>
                </c:pt>
                <c:pt idx="2">
                  <c:v>52.941176470588239</c:v>
                </c:pt>
              </c:numCache>
              <c:extLst/>
            </c:numRef>
          </c:val>
          <c:extLst>
            <c:ext xmlns:c16="http://schemas.microsoft.com/office/drawing/2014/chart" uri="{C3380CC4-5D6E-409C-BE32-E72D297353CC}">
              <c16:uniqueId val="{00000008-E67F-42FB-A946-3E42EB21D230}"/>
            </c:ext>
          </c:extLst>
        </c:ser>
        <c:dLbls>
          <c:showLegendKey val="0"/>
          <c:showVal val="0"/>
          <c:showCatName val="0"/>
          <c:showSerName val="0"/>
          <c:showPercent val="0"/>
          <c:showBubbleSize val="0"/>
        </c:dLbls>
        <c:gapWidth val="50"/>
        <c:overlap val="100"/>
        <c:axId val="724657456"/>
        <c:axId val="724656144"/>
      </c:barChart>
      <c:catAx>
        <c:axId val="72465745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4656144"/>
        <c:crosses val="autoZero"/>
        <c:auto val="1"/>
        <c:lblAlgn val="ctr"/>
        <c:lblOffset val="100"/>
        <c:noMultiLvlLbl val="0"/>
      </c:catAx>
      <c:valAx>
        <c:axId val="724656144"/>
        <c:scaling>
          <c:orientation val="minMax"/>
          <c:max val="100"/>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46574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a:t>Scenario 3: bins of 0-5 years and &gt;5 years</a:t>
            </a:r>
          </a:p>
        </c:rich>
      </c:tx>
      <c:layout>
        <c:manualLayout>
          <c:xMode val="edge"/>
          <c:yMode val="edge"/>
          <c:x val="0.32040120617567258"/>
          <c:y val="8.8505552190591558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v>Achieved</c:v>
          </c:tx>
          <c:spPr>
            <a:solidFill>
              <a:schemeClr val="accent1"/>
            </a:solidFill>
            <a:ln>
              <a:noFill/>
            </a:ln>
            <a:effectLst/>
          </c:spPr>
          <c:invertIfNegative val="0"/>
          <c:dLbls>
            <c:dLbl>
              <c:idx val="0"/>
              <c:tx>
                <c:rich>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fld id="{527EBC64-6B9A-456D-90E0-AA30DA607375}" type="VALUE">
                      <a:rPr lang="en-US"/>
                      <a:pPr>
                        <a:defRPr>
                          <a:solidFill>
                            <a:schemeClr val="bg1"/>
                          </a:solidFill>
                        </a:defRPr>
                      </a:pPr>
                      <a:t>[VALUE]</a:t>
                    </a:fld>
                    <a:r>
                      <a:rPr lang="en-US"/>
                      <a:t>%</a:t>
                    </a:r>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88E3-4077-B982-84908FA490EB}"/>
                </c:ext>
              </c:extLst>
            </c:dLbl>
            <c:dLbl>
              <c:idx val="1"/>
              <c:tx>
                <c:rich>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fld id="{7E541D48-40D3-4C6C-840D-C3559E06A994}" type="VALUE">
                      <a:rPr lang="en-US"/>
                      <a:pPr>
                        <a:defRPr>
                          <a:solidFill>
                            <a:schemeClr val="bg1"/>
                          </a:solidFill>
                        </a:defRPr>
                      </a:pPr>
                      <a:t>[VALUE]</a:t>
                    </a:fld>
                    <a:r>
                      <a:rPr lang="en-US"/>
                      <a:t>%</a:t>
                    </a:r>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88E3-4077-B982-84908FA490EB}"/>
                </c:ext>
              </c:extLst>
            </c:dLbl>
            <c:dLbl>
              <c:idx val="2"/>
              <c:delete val="1"/>
              <c:extLst>
                <c:ext xmlns:c15="http://schemas.microsoft.com/office/drawing/2012/chart" uri="{CE6537A1-D6FC-4f65-9D91-7224C49458BB}"/>
                <c:ext xmlns:c16="http://schemas.microsoft.com/office/drawing/2014/chart" uri="{C3380CC4-5D6E-409C-BE32-E72D297353CC}">
                  <c16:uniqueId val="{00000002-88E3-4077-B982-84908FA490E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('Q16'!$R$38,'Q16'!$R$45:$R$46)</c:f>
              <c:strCache>
                <c:ptCount val="3"/>
                <c:pt idx="0">
                  <c:v>Overall</c:v>
                </c:pt>
                <c:pt idx="1">
                  <c:v>&gt;5 years</c:v>
                </c:pt>
                <c:pt idx="2">
                  <c:v>0-5 years</c:v>
                </c:pt>
              </c:strCache>
              <c:extLst/>
            </c:strRef>
          </c:cat>
          <c:val>
            <c:numRef>
              <c:f>('Q25'!$S$38,'Q25'!$S$45:$S$46)</c:f>
              <c:numCache>
                <c:formatCode>0</c:formatCode>
                <c:ptCount val="3"/>
                <c:pt idx="0">
                  <c:v>36</c:v>
                </c:pt>
                <c:pt idx="1">
                  <c:v>42.1875</c:v>
                </c:pt>
                <c:pt idx="2">
                  <c:v>0</c:v>
                </c:pt>
              </c:numCache>
              <c:extLst/>
            </c:numRef>
          </c:val>
          <c:extLst>
            <c:ext xmlns:c16="http://schemas.microsoft.com/office/drawing/2014/chart" uri="{C3380CC4-5D6E-409C-BE32-E72D297353CC}">
              <c16:uniqueId val="{00000003-88E3-4077-B982-84908FA490EB}"/>
            </c:ext>
          </c:extLst>
        </c:ser>
        <c:ser>
          <c:idx val="1"/>
          <c:order val="1"/>
          <c:tx>
            <c:v>Not achieved</c:v>
          </c:tx>
          <c:spPr>
            <a:solidFill>
              <a:schemeClr val="bg2"/>
            </a:solidFill>
            <a:ln>
              <a:noFill/>
            </a:ln>
            <a:effectLst/>
          </c:spPr>
          <c:invertIfNegative val="0"/>
          <c:dLbls>
            <c:dLbl>
              <c:idx val="0"/>
              <c:tx>
                <c:rich>
                  <a:bodyPr/>
                  <a:lstStyle/>
                  <a:p>
                    <a:fld id="{9895326C-AE8C-4973-8C6C-260547F51CA3}"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88E3-4077-B982-84908FA490EB}"/>
                </c:ext>
              </c:extLst>
            </c:dLbl>
            <c:dLbl>
              <c:idx val="1"/>
              <c:tx>
                <c:rich>
                  <a:bodyPr/>
                  <a:lstStyle/>
                  <a:p>
                    <a:fld id="{0FF59A19-7F5F-4734-AF7D-E000C621504C}"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88E3-4077-B982-84908FA490EB}"/>
                </c:ext>
              </c:extLst>
            </c:dLbl>
            <c:dLbl>
              <c:idx val="2"/>
              <c:tx>
                <c:rich>
                  <a:bodyPr/>
                  <a:lstStyle/>
                  <a:p>
                    <a:fld id="{74D7F2F1-02F9-4EA8-ABAE-E096CDE4077B}"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88E3-4077-B982-84908FA490E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('Q16'!$R$38,'Q16'!$R$45:$R$46)</c:f>
              <c:strCache>
                <c:ptCount val="3"/>
                <c:pt idx="0">
                  <c:v>Overall</c:v>
                </c:pt>
                <c:pt idx="1">
                  <c:v>&gt;5 years</c:v>
                </c:pt>
                <c:pt idx="2">
                  <c:v>0-5 years</c:v>
                </c:pt>
              </c:strCache>
              <c:extLst/>
            </c:strRef>
          </c:cat>
          <c:val>
            <c:numRef>
              <c:f>('Q25'!$X$38,'Q25'!$X$45:$X$46)</c:f>
              <c:numCache>
                <c:formatCode>0</c:formatCode>
                <c:ptCount val="3"/>
                <c:pt idx="0">
                  <c:v>34.666666666666671</c:v>
                </c:pt>
                <c:pt idx="1">
                  <c:v>34.375</c:v>
                </c:pt>
                <c:pt idx="2">
                  <c:v>36.363636363636367</c:v>
                </c:pt>
              </c:numCache>
              <c:extLst/>
            </c:numRef>
          </c:val>
          <c:extLst>
            <c:ext xmlns:c16="http://schemas.microsoft.com/office/drawing/2014/chart" uri="{C3380CC4-5D6E-409C-BE32-E72D297353CC}">
              <c16:uniqueId val="{00000007-88E3-4077-B982-84908FA490EB}"/>
            </c:ext>
          </c:extLst>
        </c:ser>
        <c:ser>
          <c:idx val="2"/>
          <c:order val="2"/>
          <c:tx>
            <c:v>No report</c:v>
          </c:tx>
          <c:spPr>
            <a:solidFill>
              <a:schemeClr val="accent3"/>
            </a:solidFill>
            <a:ln>
              <a:noFill/>
            </a:ln>
            <a:effectLst/>
          </c:spPr>
          <c:invertIfNegative val="0"/>
          <c:cat>
            <c:strRef>
              <c:f>('Q16'!$R$38,'Q16'!$R$45:$R$46)</c:f>
              <c:strCache>
                <c:ptCount val="3"/>
                <c:pt idx="0">
                  <c:v>Overall</c:v>
                </c:pt>
                <c:pt idx="1">
                  <c:v>&gt;5 years</c:v>
                </c:pt>
                <c:pt idx="2">
                  <c:v>0-5 years</c:v>
                </c:pt>
              </c:strCache>
              <c:extLst/>
            </c:strRef>
          </c:cat>
          <c:val>
            <c:numRef>
              <c:f>('Q25'!$W$38,'Q25'!$W$45:$W$46)</c:f>
              <c:numCache>
                <c:formatCode>0</c:formatCode>
                <c:ptCount val="3"/>
                <c:pt idx="0">
                  <c:v>29.333333333333332</c:v>
                </c:pt>
                <c:pt idx="1">
                  <c:v>23.4375</c:v>
                </c:pt>
                <c:pt idx="2">
                  <c:v>63.636363636363633</c:v>
                </c:pt>
              </c:numCache>
              <c:extLst/>
            </c:numRef>
          </c:val>
          <c:extLst>
            <c:ext xmlns:c16="http://schemas.microsoft.com/office/drawing/2014/chart" uri="{C3380CC4-5D6E-409C-BE32-E72D297353CC}">
              <c16:uniqueId val="{00000008-88E3-4077-B982-84908FA490EB}"/>
            </c:ext>
          </c:extLst>
        </c:ser>
        <c:dLbls>
          <c:showLegendKey val="0"/>
          <c:showVal val="0"/>
          <c:showCatName val="0"/>
          <c:showSerName val="0"/>
          <c:showPercent val="0"/>
          <c:showBubbleSize val="0"/>
        </c:dLbls>
        <c:gapWidth val="50"/>
        <c:overlap val="100"/>
        <c:axId val="724657456"/>
        <c:axId val="724656144"/>
      </c:barChart>
      <c:catAx>
        <c:axId val="72465745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4656144"/>
        <c:crosses val="autoZero"/>
        <c:auto val="1"/>
        <c:lblAlgn val="ctr"/>
        <c:lblOffset val="100"/>
        <c:noMultiLvlLbl val="0"/>
      </c:catAx>
      <c:valAx>
        <c:axId val="724656144"/>
        <c:scaling>
          <c:orientation val="minMax"/>
          <c:max val="100"/>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46574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422950073922438"/>
          <c:y val="6.7960692741778558E-2"/>
          <c:w val="0.82605140452632775"/>
          <c:h val="0.71948725432963612"/>
        </c:manualLayout>
      </c:layout>
      <c:barChart>
        <c:barDir val="col"/>
        <c:grouping val="stacked"/>
        <c:varyColors val="0"/>
        <c:ser>
          <c:idx val="3"/>
          <c:order val="0"/>
          <c:tx>
            <c:v>Yes</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'Q16'!$O$32:$O$35</c:f>
              <c:strCache>
                <c:ptCount val="4"/>
                <c:pt idx="0">
                  <c:v>16-20</c:v>
                </c:pt>
                <c:pt idx="1">
                  <c:v>11-15</c:v>
                </c:pt>
                <c:pt idx="2">
                  <c:v>6-10</c:v>
                </c:pt>
                <c:pt idx="3">
                  <c:v>0-5</c:v>
                </c:pt>
              </c:strCache>
            </c:strRef>
          </c:cat>
          <c:val>
            <c:numRef>
              <c:f>'Q39'!$AI$23:$AI$26</c:f>
              <c:numCache>
                <c:formatCode>General</c:formatCode>
                <c:ptCount val="4"/>
                <c:pt idx="0">
                  <c:v>22</c:v>
                </c:pt>
                <c:pt idx="1">
                  <c:v>16</c:v>
                </c:pt>
                <c:pt idx="2">
                  <c:v>4</c:v>
                </c:pt>
                <c:pt idx="3">
                  <c:v>4</c:v>
                </c:pt>
              </c:numCache>
            </c:numRef>
          </c:val>
          <c:extLst>
            <c:ext xmlns:c16="http://schemas.microsoft.com/office/drawing/2014/chart" uri="{C3380CC4-5D6E-409C-BE32-E72D297353CC}">
              <c16:uniqueId val="{00000000-4C86-46F1-8B2B-942625340033}"/>
            </c:ext>
          </c:extLst>
        </c:ser>
        <c:ser>
          <c:idx val="0"/>
          <c:order val="1"/>
          <c:tx>
            <c:strRef>
              <c:f>'Q39'!$AH$16</c:f>
              <c:strCache>
                <c:ptCount val="1"/>
                <c:pt idx="0">
                  <c:v>Yes, but not being implemented properly or at all</c:v>
                </c:pt>
              </c:strCache>
            </c:strRef>
          </c:tx>
          <c:spPr>
            <a:solidFill>
              <a:schemeClr val="accent5"/>
            </a:solidFill>
            <a:ln>
              <a:noFill/>
            </a:ln>
            <a:effectLst/>
          </c:spPr>
          <c:invertIfNegative val="0"/>
          <c:dLbls>
            <c:dLbl>
              <c:idx val="0"/>
              <c:layout>
                <c:manualLayout>
                  <c:x val="8.6659843056977146E-2"/>
                  <c:y val="6.178244794707141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C86-46F1-8B2B-94262534003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'Q16'!$O$32:$O$35</c:f>
              <c:strCache>
                <c:ptCount val="4"/>
                <c:pt idx="0">
                  <c:v>16-20</c:v>
                </c:pt>
                <c:pt idx="1">
                  <c:v>11-15</c:v>
                </c:pt>
                <c:pt idx="2">
                  <c:v>6-10</c:v>
                </c:pt>
                <c:pt idx="3">
                  <c:v>0-5</c:v>
                </c:pt>
              </c:strCache>
            </c:strRef>
          </c:cat>
          <c:val>
            <c:numRef>
              <c:f>'Q39'!$AH$23:$AH$26</c:f>
              <c:numCache>
                <c:formatCode>General</c:formatCode>
                <c:ptCount val="4"/>
                <c:pt idx="0">
                  <c:v>1</c:v>
                </c:pt>
                <c:pt idx="1">
                  <c:v>2</c:v>
                </c:pt>
              </c:numCache>
            </c:numRef>
          </c:val>
          <c:extLst>
            <c:ext xmlns:c16="http://schemas.microsoft.com/office/drawing/2014/chart" uri="{C3380CC4-5D6E-409C-BE32-E72D297353CC}">
              <c16:uniqueId val="{00000002-4C86-46F1-8B2B-942625340033}"/>
            </c:ext>
          </c:extLst>
        </c:ser>
        <c:ser>
          <c:idx val="1"/>
          <c:order val="2"/>
          <c:tx>
            <c:v>Being developed</c:v>
          </c:tx>
          <c:spPr>
            <a:solidFill>
              <a:schemeClr val="accent4"/>
            </a:solidFill>
            <a:ln>
              <a:noFill/>
            </a:ln>
            <a:effectLst/>
          </c:spPr>
          <c:invertIfNegative val="0"/>
          <c:dLbls>
            <c:dLbl>
              <c:idx val="1"/>
              <c:layout>
                <c:manualLayout>
                  <c:x val="8.304901626293635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C86-46F1-8B2B-94262534003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'Q39'!$AE$23:$AE$26</c:f>
              <c:numCache>
                <c:formatCode>General</c:formatCode>
                <c:ptCount val="4"/>
                <c:pt idx="1">
                  <c:v>1</c:v>
                </c:pt>
              </c:numCache>
            </c:numRef>
          </c:val>
          <c:extLst>
            <c:ext xmlns:c16="http://schemas.microsoft.com/office/drawing/2014/chart" uri="{C3380CC4-5D6E-409C-BE32-E72D297353CC}">
              <c16:uniqueId val="{00000004-4C86-46F1-8B2B-942625340033}"/>
            </c:ext>
          </c:extLst>
        </c:ser>
        <c:ser>
          <c:idx val="2"/>
          <c:order val="3"/>
          <c:tx>
            <c:v>No</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'Q16'!$O$32:$O$35</c:f>
              <c:strCache>
                <c:ptCount val="4"/>
                <c:pt idx="0">
                  <c:v>16-20</c:v>
                </c:pt>
                <c:pt idx="1">
                  <c:v>11-15</c:v>
                </c:pt>
                <c:pt idx="2">
                  <c:v>6-10</c:v>
                </c:pt>
                <c:pt idx="3">
                  <c:v>0-5</c:v>
                </c:pt>
              </c:strCache>
            </c:strRef>
          </c:cat>
          <c:val>
            <c:numRef>
              <c:f>'Q39'!$AF$23:$AF$26</c:f>
              <c:numCache>
                <c:formatCode>General</c:formatCode>
                <c:ptCount val="4"/>
                <c:pt idx="0">
                  <c:v>3</c:v>
                </c:pt>
              </c:numCache>
            </c:numRef>
          </c:val>
          <c:extLst>
            <c:ext xmlns:c16="http://schemas.microsoft.com/office/drawing/2014/chart" uri="{C3380CC4-5D6E-409C-BE32-E72D297353CC}">
              <c16:uniqueId val="{00000005-4C86-46F1-8B2B-942625340033}"/>
            </c:ext>
          </c:extLst>
        </c:ser>
        <c:ser>
          <c:idx val="5"/>
          <c:order val="4"/>
          <c:tx>
            <c:v>No report</c:v>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'Q16'!$O$32:$O$35</c:f>
              <c:strCache>
                <c:ptCount val="4"/>
                <c:pt idx="0">
                  <c:v>16-20</c:v>
                </c:pt>
                <c:pt idx="1">
                  <c:v>11-15</c:v>
                </c:pt>
                <c:pt idx="2">
                  <c:v>6-10</c:v>
                </c:pt>
                <c:pt idx="3">
                  <c:v>0-5</c:v>
                </c:pt>
              </c:strCache>
            </c:strRef>
          </c:cat>
          <c:val>
            <c:numRef>
              <c:f>'Q39'!$AG$23:$AG$26</c:f>
              <c:numCache>
                <c:formatCode>General</c:formatCode>
                <c:ptCount val="4"/>
                <c:pt idx="0">
                  <c:v>7</c:v>
                </c:pt>
                <c:pt idx="1">
                  <c:v>6</c:v>
                </c:pt>
                <c:pt idx="2">
                  <c:v>2</c:v>
                </c:pt>
                <c:pt idx="3">
                  <c:v>7</c:v>
                </c:pt>
              </c:numCache>
            </c:numRef>
          </c:val>
          <c:extLst>
            <c:ext xmlns:c16="http://schemas.microsoft.com/office/drawing/2014/chart" uri="{C3380CC4-5D6E-409C-BE32-E72D297353CC}">
              <c16:uniqueId val="{00000006-4C86-46F1-8B2B-942625340033}"/>
            </c:ext>
          </c:extLst>
        </c:ser>
        <c:dLbls>
          <c:showLegendKey val="0"/>
          <c:showVal val="0"/>
          <c:showCatName val="0"/>
          <c:showSerName val="0"/>
          <c:showPercent val="0"/>
          <c:showBubbleSize val="0"/>
        </c:dLbls>
        <c:gapWidth val="150"/>
        <c:overlap val="100"/>
        <c:axId val="659061048"/>
        <c:axId val="659062360"/>
      </c:barChart>
      <c:catAx>
        <c:axId val="6590610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Length of membership</a:t>
                </a:r>
              </a:p>
            </c:rich>
          </c:tx>
          <c:layout>
            <c:manualLayout>
              <c:xMode val="edge"/>
              <c:yMode val="edge"/>
              <c:x val="0.37036961219151604"/>
              <c:y val="0.8998812998637867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9062360"/>
        <c:crosses val="autoZero"/>
        <c:auto val="1"/>
        <c:lblAlgn val="ctr"/>
        <c:lblOffset val="100"/>
        <c:noMultiLvlLbl val="0"/>
      </c:catAx>
      <c:valAx>
        <c:axId val="6590623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Number of Parties</a:t>
                </a:r>
              </a:p>
            </c:rich>
          </c:tx>
          <c:layout>
            <c:manualLayout>
              <c:xMode val="edge"/>
              <c:yMode val="edge"/>
              <c:x val="7.2216535880814288E-3"/>
              <c:y val="0.1489725627553998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90610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409628283644036E-2"/>
          <c:y val="7.0504213289128329E-2"/>
          <c:w val="0.51530325768102514"/>
          <c:h val="0.82332287411441984"/>
        </c:manualLayout>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68A-4827-AB67-49FF26F402E8}"/>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868A-4827-AB67-49FF26F402E8}"/>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868A-4827-AB67-49FF26F402E8}"/>
              </c:ext>
            </c:extLst>
          </c:dPt>
          <c:dPt>
            <c:idx val="3"/>
            <c:bubble3D val="0"/>
            <c:spPr>
              <a:solidFill>
                <a:schemeClr val="accent2"/>
              </a:solidFill>
              <a:ln w="19050">
                <a:solidFill>
                  <a:schemeClr val="lt1"/>
                </a:solidFill>
              </a:ln>
              <a:effectLst/>
            </c:spPr>
            <c:extLst>
              <c:ext xmlns:c16="http://schemas.microsoft.com/office/drawing/2014/chart" uri="{C3380CC4-5D6E-409C-BE32-E72D297353CC}">
                <c16:uniqueId val="{00000007-868A-4827-AB67-49FF26F402E8}"/>
              </c:ext>
            </c:extLst>
          </c:dPt>
          <c:dPt>
            <c:idx val="4"/>
            <c:bubble3D val="0"/>
            <c:spPr>
              <a:solidFill>
                <a:schemeClr val="accent3"/>
              </a:solidFill>
              <a:ln w="19050">
                <a:solidFill>
                  <a:schemeClr val="lt1"/>
                </a:solidFill>
              </a:ln>
              <a:effectLst/>
            </c:spPr>
            <c:extLst>
              <c:ext xmlns:c16="http://schemas.microsoft.com/office/drawing/2014/chart" uri="{C3380CC4-5D6E-409C-BE32-E72D297353CC}">
                <c16:uniqueId val="{00000009-868A-4827-AB67-49FF26F402E8}"/>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68A-4827-AB67-49FF26F402E8}"/>
                </c:ext>
              </c:extLst>
            </c:dLbl>
            <c:dLbl>
              <c:idx val="2"/>
              <c:layout>
                <c:manualLayout>
                  <c:x val="-0.13582788356104628"/>
                  <c:y val="7.7486834846281161E-2"/>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868A-4827-AB67-49FF26F402E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'Q39'!$AH$7:$AH$11</c:f>
              <c:strCache>
                <c:ptCount val="5"/>
                <c:pt idx="0">
                  <c:v>Yes and being implemented </c:v>
                </c:pt>
                <c:pt idx="1">
                  <c:v>Yes, but not being implemented properly or at all</c:v>
                </c:pt>
                <c:pt idx="2">
                  <c:v>Being developed </c:v>
                </c:pt>
                <c:pt idx="3">
                  <c:v>No</c:v>
                </c:pt>
                <c:pt idx="4">
                  <c:v>No report submitted</c:v>
                </c:pt>
              </c:strCache>
            </c:strRef>
          </c:cat>
          <c:val>
            <c:numRef>
              <c:f>'Q39'!$AI$7:$AI$11</c:f>
              <c:numCache>
                <c:formatCode>General</c:formatCode>
                <c:ptCount val="5"/>
                <c:pt idx="0">
                  <c:v>46</c:v>
                </c:pt>
                <c:pt idx="1">
                  <c:v>3</c:v>
                </c:pt>
                <c:pt idx="2">
                  <c:v>1</c:v>
                </c:pt>
                <c:pt idx="3">
                  <c:v>3</c:v>
                </c:pt>
                <c:pt idx="4">
                  <c:v>22</c:v>
                </c:pt>
              </c:numCache>
            </c:numRef>
          </c:val>
          <c:extLst>
            <c:ext xmlns:c16="http://schemas.microsoft.com/office/drawing/2014/chart" uri="{C3380CC4-5D6E-409C-BE32-E72D297353CC}">
              <c16:uniqueId val="{0000000A-868A-4827-AB67-49FF26F402E8}"/>
            </c:ext>
          </c:extLst>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r"/>
      <c:layout>
        <c:manualLayout>
          <c:xMode val="edge"/>
          <c:yMode val="edge"/>
          <c:x val="0.62406780240831961"/>
          <c:y val="1.2486462093862819E-2"/>
          <c:w val="0.35883825944170772"/>
          <c:h val="0.96865924588848773"/>
        </c:manualLayout>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a:t>Scenario 1: bins of 0-5 years, 6-10 years and &gt;10 years</a:t>
            </a:r>
          </a:p>
        </c:rich>
      </c:tx>
      <c:layout>
        <c:manualLayout>
          <c:xMode val="edge"/>
          <c:yMode val="edge"/>
          <c:x val="0.28247990967656239"/>
          <c:y val="0.16349537037037037"/>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1139762336288955"/>
          <c:y val="0.50395936213991777"/>
          <c:w val="0.85099500162916386"/>
          <c:h val="0.49055401234567897"/>
        </c:manualLayout>
      </c:layout>
      <c:barChart>
        <c:barDir val="bar"/>
        <c:grouping val="stacked"/>
        <c:varyColors val="0"/>
        <c:ser>
          <c:idx val="0"/>
          <c:order val="0"/>
          <c:tx>
            <c:v>Achieved</c:v>
          </c:tx>
          <c:spPr>
            <a:solidFill>
              <a:schemeClr val="accent1"/>
            </a:solidFill>
            <a:ln>
              <a:noFill/>
            </a:ln>
            <a:effectLst/>
          </c:spPr>
          <c:invertIfNegative val="0"/>
          <c:dLbls>
            <c:dLbl>
              <c:idx val="0"/>
              <c:tx>
                <c:rich>
                  <a:bodyPr/>
                  <a:lstStyle/>
                  <a:p>
                    <a:fld id="{014DE013-B210-4AC1-AFE5-33B7C3DA44C0}"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E97C-4907-BEB8-E3290BE088BB}"/>
                </c:ext>
              </c:extLst>
            </c:dLbl>
            <c:dLbl>
              <c:idx val="1"/>
              <c:tx>
                <c:rich>
                  <a:bodyPr/>
                  <a:lstStyle/>
                  <a:p>
                    <a:fld id="{B54343D6-66C7-4FE4-B7AE-89CE1A430C22}"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E97C-4907-BEB8-E3290BE088BB}"/>
                </c:ext>
              </c:extLst>
            </c:dLbl>
            <c:dLbl>
              <c:idx val="2"/>
              <c:tx>
                <c:rich>
                  <a:bodyPr/>
                  <a:lstStyle/>
                  <a:p>
                    <a:fld id="{3F3C1A0D-C471-4E45-A8CA-7BA765DD7FE5}"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E97C-4907-BEB8-E3290BE088BB}"/>
                </c:ext>
              </c:extLst>
            </c:dLbl>
            <c:dLbl>
              <c:idx val="3"/>
              <c:tx>
                <c:rich>
                  <a:bodyPr/>
                  <a:lstStyle/>
                  <a:p>
                    <a:fld id="{553D57D2-768E-4968-AC30-073F01D1D99D}"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E97C-4907-BEB8-E3290BE088B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('Q16'!$R$38,'Q16'!$R$47:$R$49)</c:f>
              <c:strCache>
                <c:ptCount val="4"/>
                <c:pt idx="0">
                  <c:v>Overall</c:v>
                </c:pt>
                <c:pt idx="1">
                  <c:v>&gt;10 years</c:v>
                </c:pt>
                <c:pt idx="2">
                  <c:v>6-10 years</c:v>
                </c:pt>
                <c:pt idx="3">
                  <c:v>0-5 years</c:v>
                </c:pt>
              </c:strCache>
              <c:extLst/>
            </c:strRef>
          </c:cat>
          <c:val>
            <c:numRef>
              <c:f>('Q39'!$AF$30,'Q39'!$AF$39:$AF$41)</c:f>
              <c:numCache>
                <c:formatCode>0</c:formatCode>
                <c:ptCount val="4"/>
                <c:pt idx="0">
                  <c:v>61.333333333333329</c:v>
                </c:pt>
                <c:pt idx="1">
                  <c:v>65.517241379310349</c:v>
                </c:pt>
                <c:pt idx="2">
                  <c:v>66.666666666666657</c:v>
                </c:pt>
                <c:pt idx="3">
                  <c:v>36.363636363636367</c:v>
                </c:pt>
              </c:numCache>
              <c:extLst/>
            </c:numRef>
          </c:val>
          <c:extLst>
            <c:ext xmlns:c16="http://schemas.microsoft.com/office/drawing/2014/chart" uri="{C3380CC4-5D6E-409C-BE32-E72D297353CC}">
              <c16:uniqueId val="{00000004-E97C-4907-BEB8-E3290BE088BB}"/>
            </c:ext>
          </c:extLst>
        </c:ser>
        <c:ser>
          <c:idx val="1"/>
          <c:order val="1"/>
          <c:tx>
            <c:v>Not achieved</c:v>
          </c:tx>
          <c:spPr>
            <a:solidFill>
              <a:schemeClr val="bg2"/>
            </a:solidFill>
            <a:ln>
              <a:noFill/>
            </a:ln>
            <a:effectLst/>
          </c:spPr>
          <c:invertIfNegative val="0"/>
          <c:dLbls>
            <c:dLbl>
              <c:idx val="0"/>
              <c:tx>
                <c:rich>
                  <a:bodyPr/>
                  <a:lstStyle/>
                  <a:p>
                    <a:fld id="{F669542E-2450-4C06-B839-EB48812295B9}"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E97C-4907-BEB8-E3290BE088BB}"/>
                </c:ext>
              </c:extLst>
            </c:dLbl>
            <c:dLbl>
              <c:idx val="1"/>
              <c:tx>
                <c:rich>
                  <a:bodyPr/>
                  <a:lstStyle/>
                  <a:p>
                    <a:r>
                      <a:rPr lang="en-US"/>
                      <a:t>12%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E97C-4907-BEB8-E3290BE088B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('Q16'!$R$38,'Q16'!$R$47:$R$49)</c:f>
              <c:strCache>
                <c:ptCount val="4"/>
                <c:pt idx="0">
                  <c:v>Overall</c:v>
                </c:pt>
                <c:pt idx="1">
                  <c:v>&gt;10 years</c:v>
                </c:pt>
                <c:pt idx="2">
                  <c:v>6-10 years</c:v>
                </c:pt>
                <c:pt idx="3">
                  <c:v>0-5 years</c:v>
                </c:pt>
              </c:strCache>
              <c:extLst/>
            </c:strRef>
          </c:cat>
          <c:val>
            <c:numRef>
              <c:f>('Q39'!$AK$30,'Q39'!$AK$39:$AK$41)</c:f>
              <c:numCache>
                <c:formatCode>0</c:formatCode>
                <c:ptCount val="4"/>
                <c:pt idx="0">
                  <c:v>9.3333333333333428</c:v>
                </c:pt>
                <c:pt idx="1">
                  <c:v>12.068965517241367</c:v>
                </c:pt>
                <c:pt idx="2">
                  <c:v>0</c:v>
                </c:pt>
                <c:pt idx="3">
                  <c:v>0</c:v>
                </c:pt>
              </c:numCache>
              <c:extLst/>
            </c:numRef>
          </c:val>
          <c:extLst>
            <c:ext xmlns:c16="http://schemas.microsoft.com/office/drawing/2014/chart" uri="{C3380CC4-5D6E-409C-BE32-E72D297353CC}">
              <c16:uniqueId val="{00000007-E97C-4907-BEB8-E3290BE088BB}"/>
            </c:ext>
          </c:extLst>
        </c:ser>
        <c:ser>
          <c:idx val="2"/>
          <c:order val="2"/>
          <c:tx>
            <c:v>No report</c:v>
          </c:tx>
          <c:spPr>
            <a:solidFill>
              <a:schemeClr val="accent3"/>
            </a:solidFill>
            <a:ln>
              <a:noFill/>
            </a:ln>
            <a:effectLst/>
          </c:spPr>
          <c:invertIfNegative val="0"/>
          <c:cat>
            <c:strRef>
              <c:f>('Q16'!$R$38,'Q16'!$R$47:$R$49)</c:f>
              <c:strCache>
                <c:ptCount val="4"/>
                <c:pt idx="0">
                  <c:v>Overall</c:v>
                </c:pt>
                <c:pt idx="1">
                  <c:v>&gt;10 years</c:v>
                </c:pt>
                <c:pt idx="2">
                  <c:v>6-10 years</c:v>
                </c:pt>
                <c:pt idx="3">
                  <c:v>0-5 years</c:v>
                </c:pt>
              </c:strCache>
              <c:extLst/>
            </c:strRef>
          </c:cat>
          <c:val>
            <c:numRef>
              <c:f>('Q39'!$AJ$30,'Q39'!$AJ$39:$AJ$41)</c:f>
              <c:numCache>
                <c:formatCode>0</c:formatCode>
                <c:ptCount val="4"/>
                <c:pt idx="0">
                  <c:v>29.333333333333332</c:v>
                </c:pt>
                <c:pt idx="1">
                  <c:v>22.413793103448278</c:v>
                </c:pt>
                <c:pt idx="2">
                  <c:v>33.333333333333329</c:v>
                </c:pt>
                <c:pt idx="3">
                  <c:v>63.636363636363633</c:v>
                </c:pt>
              </c:numCache>
              <c:extLst/>
            </c:numRef>
          </c:val>
          <c:extLst>
            <c:ext xmlns:c16="http://schemas.microsoft.com/office/drawing/2014/chart" uri="{C3380CC4-5D6E-409C-BE32-E72D297353CC}">
              <c16:uniqueId val="{00000008-E97C-4907-BEB8-E3290BE088BB}"/>
            </c:ext>
          </c:extLst>
        </c:ser>
        <c:dLbls>
          <c:showLegendKey val="0"/>
          <c:showVal val="0"/>
          <c:showCatName val="0"/>
          <c:showSerName val="0"/>
          <c:showPercent val="0"/>
          <c:showBubbleSize val="0"/>
        </c:dLbls>
        <c:gapWidth val="50"/>
        <c:overlap val="100"/>
        <c:axId val="724657456"/>
        <c:axId val="724656144"/>
      </c:barChart>
      <c:catAx>
        <c:axId val="72465745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4656144"/>
        <c:crosses val="autoZero"/>
        <c:auto val="1"/>
        <c:lblAlgn val="ctr"/>
        <c:lblOffset val="100"/>
        <c:noMultiLvlLbl val="0"/>
      </c:catAx>
      <c:valAx>
        <c:axId val="724656144"/>
        <c:scaling>
          <c:orientation val="minMax"/>
          <c:max val="100"/>
        </c:scaling>
        <c:delete val="0"/>
        <c:axPos val="t"/>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progress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4657456"/>
        <c:crosses val="autoZero"/>
        <c:crossBetween val="between"/>
      </c:valAx>
      <c:spPr>
        <a:noFill/>
        <a:ln>
          <a:noFill/>
        </a:ln>
        <a:effectLst/>
      </c:spPr>
    </c:plotArea>
    <c:legend>
      <c:legendPos val="t"/>
      <c:layout>
        <c:manualLayout>
          <c:xMode val="edge"/>
          <c:yMode val="edge"/>
          <c:x val="0.33051902769475994"/>
          <c:y val="1.8001543209876542E-2"/>
          <c:w val="0.37270537298721917"/>
          <c:h val="9.259324065973235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a:t>Scenario 2: bins of 0-10 years and &gt;10 years</a:t>
            </a:r>
          </a:p>
        </c:rich>
      </c:tx>
      <c:layout>
        <c:manualLayout>
          <c:xMode val="edge"/>
          <c:yMode val="edge"/>
          <c:x val="0.32250846371620007"/>
          <c:y val="9.9481526347668076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1139762336288955"/>
          <c:y val="0.46792554909560724"/>
          <c:w val="0.85099500162916386"/>
          <c:h val="0.49105377906976744"/>
        </c:manualLayout>
      </c:layout>
      <c:barChart>
        <c:barDir val="bar"/>
        <c:grouping val="stacked"/>
        <c:varyColors val="0"/>
        <c:ser>
          <c:idx val="0"/>
          <c:order val="0"/>
          <c:tx>
            <c:v>Achieved</c:v>
          </c:tx>
          <c:spPr>
            <a:solidFill>
              <a:schemeClr val="accent1"/>
            </a:solidFill>
            <a:ln>
              <a:noFill/>
            </a:ln>
            <a:effectLst/>
          </c:spPr>
          <c:invertIfNegative val="0"/>
          <c:dLbls>
            <c:dLbl>
              <c:idx val="0"/>
              <c:tx>
                <c:rich>
                  <a:bodyPr/>
                  <a:lstStyle/>
                  <a:p>
                    <a:fld id="{8DCA2AE5-C567-489B-A6F5-59B735074547}"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3891-4A76-B6C5-0E3774F5B9EB}"/>
                </c:ext>
              </c:extLst>
            </c:dLbl>
            <c:dLbl>
              <c:idx val="1"/>
              <c:tx>
                <c:rich>
                  <a:bodyPr/>
                  <a:lstStyle/>
                  <a:p>
                    <a:fld id="{DCB96199-EB61-440A-9EA1-82A48FD87676}"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3891-4A76-B6C5-0E3774F5B9EB}"/>
                </c:ext>
              </c:extLst>
            </c:dLbl>
            <c:dLbl>
              <c:idx val="2"/>
              <c:tx>
                <c:rich>
                  <a:bodyPr/>
                  <a:lstStyle/>
                  <a:p>
                    <a:fld id="{4A8876B9-AD53-4992-9A65-0252FB6663C4}"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3891-4A76-B6C5-0E3774F5B9E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('Q16'!$R$38,'Q16'!$R$43:$R$44)</c:f>
              <c:strCache>
                <c:ptCount val="3"/>
                <c:pt idx="0">
                  <c:v>Overall</c:v>
                </c:pt>
                <c:pt idx="1">
                  <c:v>&gt;10 years</c:v>
                </c:pt>
                <c:pt idx="2">
                  <c:v>0-10 years</c:v>
                </c:pt>
              </c:strCache>
              <c:extLst/>
            </c:strRef>
          </c:cat>
          <c:val>
            <c:numRef>
              <c:f>('Q39'!$AF$30,'Q39'!$AF$35:$AF$36)</c:f>
              <c:numCache>
                <c:formatCode>0</c:formatCode>
                <c:ptCount val="3"/>
                <c:pt idx="0">
                  <c:v>61.333333333333329</c:v>
                </c:pt>
                <c:pt idx="1">
                  <c:v>65.517241379310349</c:v>
                </c:pt>
                <c:pt idx="2">
                  <c:v>47.058823529411761</c:v>
                </c:pt>
              </c:numCache>
              <c:extLst/>
            </c:numRef>
          </c:val>
          <c:extLst>
            <c:ext xmlns:c16="http://schemas.microsoft.com/office/drawing/2014/chart" uri="{C3380CC4-5D6E-409C-BE32-E72D297353CC}">
              <c16:uniqueId val="{00000003-3891-4A76-B6C5-0E3774F5B9EB}"/>
            </c:ext>
          </c:extLst>
        </c:ser>
        <c:ser>
          <c:idx val="1"/>
          <c:order val="1"/>
          <c:tx>
            <c:v>Not achieved</c:v>
          </c:tx>
          <c:spPr>
            <a:solidFill>
              <a:schemeClr val="bg2"/>
            </a:solidFill>
            <a:ln>
              <a:noFill/>
            </a:ln>
            <a:effectLst/>
          </c:spPr>
          <c:invertIfNegative val="0"/>
          <c:dLbls>
            <c:dLbl>
              <c:idx val="0"/>
              <c:tx>
                <c:rich>
                  <a:bodyPr/>
                  <a:lstStyle/>
                  <a:p>
                    <a:fld id="{1BE33376-FF46-4E65-8861-9AF758A26DDB}"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3891-4A76-B6C5-0E3774F5B9EB}"/>
                </c:ext>
              </c:extLst>
            </c:dLbl>
            <c:dLbl>
              <c:idx val="1"/>
              <c:tx>
                <c:rich>
                  <a:bodyPr/>
                  <a:lstStyle/>
                  <a:p>
                    <a:fld id="{7343E4A6-3A91-4975-B8B1-B82FABA8798E}"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3891-4A76-B6C5-0E3774F5B9E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('Q16'!$R$38,'Q16'!$R$43:$R$44)</c:f>
              <c:strCache>
                <c:ptCount val="3"/>
                <c:pt idx="0">
                  <c:v>Overall</c:v>
                </c:pt>
                <c:pt idx="1">
                  <c:v>&gt;10 years</c:v>
                </c:pt>
                <c:pt idx="2">
                  <c:v>0-10 years</c:v>
                </c:pt>
              </c:strCache>
              <c:extLst/>
            </c:strRef>
          </c:cat>
          <c:val>
            <c:numRef>
              <c:f>('Q39'!$AK$30,'Q39'!$AK$35:$AK$36)</c:f>
              <c:numCache>
                <c:formatCode>0</c:formatCode>
                <c:ptCount val="3"/>
                <c:pt idx="0">
                  <c:v>9.3333333333333428</c:v>
                </c:pt>
                <c:pt idx="1">
                  <c:v>12.068965517241367</c:v>
                </c:pt>
                <c:pt idx="2">
                  <c:v>0</c:v>
                </c:pt>
              </c:numCache>
              <c:extLst/>
            </c:numRef>
          </c:val>
          <c:extLst>
            <c:ext xmlns:c16="http://schemas.microsoft.com/office/drawing/2014/chart" uri="{C3380CC4-5D6E-409C-BE32-E72D297353CC}">
              <c16:uniqueId val="{00000006-3891-4A76-B6C5-0E3774F5B9EB}"/>
            </c:ext>
          </c:extLst>
        </c:ser>
        <c:ser>
          <c:idx val="2"/>
          <c:order val="2"/>
          <c:tx>
            <c:v>No report</c:v>
          </c:tx>
          <c:spPr>
            <a:solidFill>
              <a:schemeClr val="accent3"/>
            </a:solidFill>
            <a:ln>
              <a:noFill/>
            </a:ln>
            <a:effectLst/>
          </c:spPr>
          <c:invertIfNegative val="0"/>
          <c:cat>
            <c:strRef>
              <c:f>('Q16'!$R$38,'Q16'!$R$43:$R$44)</c:f>
              <c:strCache>
                <c:ptCount val="3"/>
                <c:pt idx="0">
                  <c:v>Overall</c:v>
                </c:pt>
                <c:pt idx="1">
                  <c:v>&gt;10 years</c:v>
                </c:pt>
                <c:pt idx="2">
                  <c:v>0-10 years</c:v>
                </c:pt>
              </c:strCache>
              <c:extLst/>
            </c:strRef>
          </c:cat>
          <c:val>
            <c:numRef>
              <c:f>('Q39'!$AJ$30,'Q39'!$AJ$35:$AJ$36)</c:f>
              <c:numCache>
                <c:formatCode>0</c:formatCode>
                <c:ptCount val="3"/>
                <c:pt idx="0">
                  <c:v>29.333333333333332</c:v>
                </c:pt>
                <c:pt idx="1">
                  <c:v>22.413793103448278</c:v>
                </c:pt>
                <c:pt idx="2">
                  <c:v>52.941176470588239</c:v>
                </c:pt>
              </c:numCache>
              <c:extLst/>
            </c:numRef>
          </c:val>
          <c:extLst>
            <c:ext xmlns:c16="http://schemas.microsoft.com/office/drawing/2014/chart" uri="{C3380CC4-5D6E-409C-BE32-E72D297353CC}">
              <c16:uniqueId val="{00000007-3891-4A76-B6C5-0E3774F5B9EB}"/>
            </c:ext>
          </c:extLst>
        </c:ser>
        <c:dLbls>
          <c:showLegendKey val="0"/>
          <c:showVal val="0"/>
          <c:showCatName val="0"/>
          <c:showSerName val="0"/>
          <c:showPercent val="0"/>
          <c:showBubbleSize val="0"/>
        </c:dLbls>
        <c:gapWidth val="50"/>
        <c:overlap val="100"/>
        <c:axId val="724657456"/>
        <c:axId val="724656144"/>
      </c:barChart>
      <c:catAx>
        <c:axId val="72465745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4656144"/>
        <c:crosses val="autoZero"/>
        <c:auto val="1"/>
        <c:lblAlgn val="ctr"/>
        <c:lblOffset val="100"/>
        <c:noMultiLvlLbl val="0"/>
      </c:catAx>
      <c:valAx>
        <c:axId val="724656144"/>
        <c:scaling>
          <c:orientation val="minMax"/>
          <c:max val="100"/>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46574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a:t>Scenario 3: bins of 0-5 years and &gt;5 years</a:t>
            </a:r>
          </a:p>
        </c:rich>
      </c:tx>
      <c:layout>
        <c:manualLayout>
          <c:xMode val="edge"/>
          <c:yMode val="edge"/>
          <c:x val="0.32883257570035745"/>
          <c:y val="0.11927316777710478"/>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0178497593933369"/>
          <c:y val="0.46792554909560724"/>
          <c:w val="0.86060764905271969"/>
          <c:h val="0.5115641149870801"/>
        </c:manualLayout>
      </c:layout>
      <c:barChart>
        <c:barDir val="bar"/>
        <c:grouping val="stacked"/>
        <c:varyColors val="0"/>
        <c:ser>
          <c:idx val="0"/>
          <c:order val="0"/>
          <c:tx>
            <c:v>Achieved</c:v>
          </c:tx>
          <c:spPr>
            <a:solidFill>
              <a:schemeClr val="accent1"/>
            </a:solidFill>
            <a:ln>
              <a:noFill/>
            </a:ln>
            <a:effectLst/>
          </c:spPr>
          <c:invertIfNegative val="0"/>
          <c:dLbls>
            <c:dLbl>
              <c:idx val="0"/>
              <c:tx>
                <c:rich>
                  <a:bodyPr/>
                  <a:lstStyle/>
                  <a:p>
                    <a:r>
                      <a:rPr lang="en-US"/>
                      <a:t>61%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6C23-454B-A2FB-BC67A547D071}"/>
                </c:ext>
              </c:extLst>
            </c:dLbl>
            <c:dLbl>
              <c:idx val="1"/>
              <c:tx>
                <c:rich>
                  <a:bodyPr/>
                  <a:lstStyle/>
                  <a:p>
                    <a:fld id="{8D180DCB-9709-4B8C-8BBC-A36CDAD129E3}"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6C23-454B-A2FB-BC67A547D071}"/>
                </c:ext>
              </c:extLst>
            </c:dLbl>
            <c:dLbl>
              <c:idx val="2"/>
              <c:tx>
                <c:rich>
                  <a:bodyPr/>
                  <a:lstStyle/>
                  <a:p>
                    <a:fld id="{CF60355C-8B29-4CE6-A4CF-ECE35638CA87}"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6C23-454B-A2FB-BC67A547D07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('Q16'!$R$38,'Q16'!$R$45:$R$46)</c:f>
              <c:strCache>
                <c:ptCount val="3"/>
                <c:pt idx="0">
                  <c:v>Overall</c:v>
                </c:pt>
                <c:pt idx="1">
                  <c:v>&gt;5 years</c:v>
                </c:pt>
                <c:pt idx="2">
                  <c:v>0-5 years</c:v>
                </c:pt>
              </c:strCache>
              <c:extLst/>
            </c:strRef>
          </c:cat>
          <c:val>
            <c:numRef>
              <c:f>('Q39'!$AF$30,'Q39'!$AF$37:$AF$38)</c:f>
              <c:numCache>
                <c:formatCode>0</c:formatCode>
                <c:ptCount val="3"/>
                <c:pt idx="0">
                  <c:v>61.333333333333329</c:v>
                </c:pt>
                <c:pt idx="1">
                  <c:v>65.625</c:v>
                </c:pt>
                <c:pt idx="2">
                  <c:v>36.363636363636367</c:v>
                </c:pt>
              </c:numCache>
              <c:extLst/>
            </c:numRef>
          </c:val>
          <c:extLst>
            <c:ext xmlns:c16="http://schemas.microsoft.com/office/drawing/2014/chart" uri="{C3380CC4-5D6E-409C-BE32-E72D297353CC}">
              <c16:uniqueId val="{00000003-6C23-454B-A2FB-BC67A547D071}"/>
            </c:ext>
          </c:extLst>
        </c:ser>
        <c:ser>
          <c:idx val="1"/>
          <c:order val="1"/>
          <c:tx>
            <c:v>Not achieved</c:v>
          </c:tx>
          <c:spPr>
            <a:solidFill>
              <a:schemeClr val="bg2"/>
            </a:solidFill>
            <a:ln>
              <a:noFill/>
            </a:ln>
            <a:effectLst/>
          </c:spPr>
          <c:invertIfNegative val="0"/>
          <c:dLbls>
            <c:dLbl>
              <c:idx val="0"/>
              <c:tx>
                <c:rich>
                  <a:bodyPr/>
                  <a:lstStyle/>
                  <a:p>
                    <a:fld id="{E9F8E1CE-D2C3-4511-97BB-7E82E9C6E8A6}"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6C23-454B-A2FB-BC67A547D071}"/>
                </c:ext>
              </c:extLst>
            </c:dLbl>
            <c:dLbl>
              <c:idx val="1"/>
              <c:tx>
                <c:rich>
                  <a:bodyPr/>
                  <a:lstStyle/>
                  <a:p>
                    <a:fld id="{914031BF-1EE1-4520-AF91-90A9C7BC2703}"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6C23-454B-A2FB-BC67A547D07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('Q16'!$R$38,'Q16'!$R$45:$R$46)</c:f>
              <c:strCache>
                <c:ptCount val="3"/>
                <c:pt idx="0">
                  <c:v>Overall</c:v>
                </c:pt>
                <c:pt idx="1">
                  <c:v>&gt;5 years</c:v>
                </c:pt>
                <c:pt idx="2">
                  <c:v>0-5 years</c:v>
                </c:pt>
              </c:strCache>
              <c:extLst/>
            </c:strRef>
          </c:cat>
          <c:val>
            <c:numRef>
              <c:f>('Q39'!$AK$30,'Q39'!$AK$37:$AK$38)</c:f>
              <c:numCache>
                <c:formatCode>0</c:formatCode>
                <c:ptCount val="3"/>
                <c:pt idx="0">
                  <c:v>9.3333333333333428</c:v>
                </c:pt>
                <c:pt idx="1">
                  <c:v>10.9375</c:v>
                </c:pt>
                <c:pt idx="2">
                  <c:v>0</c:v>
                </c:pt>
              </c:numCache>
              <c:extLst/>
            </c:numRef>
          </c:val>
          <c:extLst>
            <c:ext xmlns:c16="http://schemas.microsoft.com/office/drawing/2014/chart" uri="{C3380CC4-5D6E-409C-BE32-E72D297353CC}">
              <c16:uniqueId val="{00000006-6C23-454B-A2FB-BC67A547D071}"/>
            </c:ext>
          </c:extLst>
        </c:ser>
        <c:ser>
          <c:idx val="2"/>
          <c:order val="2"/>
          <c:tx>
            <c:v>No report</c:v>
          </c:tx>
          <c:spPr>
            <a:solidFill>
              <a:schemeClr val="accent3"/>
            </a:solidFill>
            <a:ln>
              <a:noFill/>
            </a:ln>
            <a:effectLst/>
          </c:spPr>
          <c:invertIfNegative val="0"/>
          <c:cat>
            <c:strRef>
              <c:f>('Q16'!$R$38,'Q16'!$R$45:$R$46)</c:f>
              <c:strCache>
                <c:ptCount val="3"/>
                <c:pt idx="0">
                  <c:v>Overall</c:v>
                </c:pt>
                <c:pt idx="1">
                  <c:v>&gt;5 years</c:v>
                </c:pt>
                <c:pt idx="2">
                  <c:v>0-5 years</c:v>
                </c:pt>
              </c:strCache>
              <c:extLst/>
            </c:strRef>
          </c:cat>
          <c:val>
            <c:numRef>
              <c:f>('Q39'!$AJ$30,'Q39'!$AJ$37:$AJ$38)</c:f>
              <c:numCache>
                <c:formatCode>0</c:formatCode>
                <c:ptCount val="3"/>
                <c:pt idx="0">
                  <c:v>29.333333333333332</c:v>
                </c:pt>
                <c:pt idx="1">
                  <c:v>23.4375</c:v>
                </c:pt>
                <c:pt idx="2">
                  <c:v>63.636363636363633</c:v>
                </c:pt>
              </c:numCache>
              <c:extLst/>
            </c:numRef>
          </c:val>
          <c:extLst>
            <c:ext xmlns:c16="http://schemas.microsoft.com/office/drawing/2014/chart" uri="{C3380CC4-5D6E-409C-BE32-E72D297353CC}">
              <c16:uniqueId val="{00000007-6C23-454B-A2FB-BC67A547D071}"/>
            </c:ext>
          </c:extLst>
        </c:ser>
        <c:dLbls>
          <c:showLegendKey val="0"/>
          <c:showVal val="0"/>
          <c:showCatName val="0"/>
          <c:showSerName val="0"/>
          <c:showPercent val="0"/>
          <c:showBubbleSize val="0"/>
        </c:dLbls>
        <c:gapWidth val="50"/>
        <c:overlap val="100"/>
        <c:axId val="724657456"/>
        <c:axId val="724656144"/>
      </c:barChart>
      <c:catAx>
        <c:axId val="72465745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4656144"/>
        <c:crosses val="autoZero"/>
        <c:auto val="1"/>
        <c:lblAlgn val="ctr"/>
        <c:lblOffset val="100"/>
        <c:noMultiLvlLbl val="0"/>
      </c:catAx>
      <c:valAx>
        <c:axId val="724656144"/>
        <c:scaling>
          <c:orientation val="minMax"/>
          <c:max val="100"/>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46574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4"/>
          <c:order val="0"/>
          <c:tx>
            <c:v>Fully</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'Q34 (corrected)'!$AM$55:$AM$58</c:f>
              <c:strCache>
                <c:ptCount val="4"/>
                <c:pt idx="0">
                  <c:v>16-20</c:v>
                </c:pt>
                <c:pt idx="1">
                  <c:v>11-15</c:v>
                </c:pt>
                <c:pt idx="2">
                  <c:v>6-10</c:v>
                </c:pt>
                <c:pt idx="3">
                  <c:v>0-5</c:v>
                </c:pt>
              </c:strCache>
            </c:strRef>
          </c:cat>
          <c:val>
            <c:numRef>
              <c:f>'Q34 (corrected)'!$AN$55:$AN$58</c:f>
              <c:numCache>
                <c:formatCode>General</c:formatCode>
                <c:ptCount val="4"/>
                <c:pt idx="0">
                  <c:v>12</c:v>
                </c:pt>
                <c:pt idx="1">
                  <c:v>7</c:v>
                </c:pt>
                <c:pt idx="2">
                  <c:v>3</c:v>
                </c:pt>
                <c:pt idx="3">
                  <c:v>1</c:v>
                </c:pt>
              </c:numCache>
            </c:numRef>
          </c:val>
          <c:extLst>
            <c:ext xmlns:c16="http://schemas.microsoft.com/office/drawing/2014/chart" uri="{C3380CC4-5D6E-409C-BE32-E72D297353CC}">
              <c16:uniqueId val="{00000000-CDD5-43DA-BBEC-F0EB780BA59F}"/>
            </c:ext>
          </c:extLst>
        </c:ser>
        <c:ser>
          <c:idx val="0"/>
          <c:order val="1"/>
          <c:tx>
            <c:v>Partially</c:v>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'Q34 (corrected)'!$AM$55:$AM$58</c:f>
              <c:strCache>
                <c:ptCount val="4"/>
                <c:pt idx="0">
                  <c:v>16-20</c:v>
                </c:pt>
                <c:pt idx="1">
                  <c:v>11-15</c:v>
                </c:pt>
                <c:pt idx="2">
                  <c:v>6-10</c:v>
                </c:pt>
                <c:pt idx="3">
                  <c:v>0-5</c:v>
                </c:pt>
              </c:strCache>
            </c:strRef>
          </c:cat>
          <c:val>
            <c:numRef>
              <c:f>'Q34 (corrected)'!$AR$55:$AR$58</c:f>
              <c:numCache>
                <c:formatCode>General</c:formatCode>
                <c:ptCount val="4"/>
                <c:pt idx="0">
                  <c:v>6</c:v>
                </c:pt>
                <c:pt idx="1">
                  <c:v>3</c:v>
                </c:pt>
              </c:numCache>
            </c:numRef>
          </c:val>
          <c:extLst>
            <c:ext xmlns:c16="http://schemas.microsoft.com/office/drawing/2014/chart" uri="{C3380CC4-5D6E-409C-BE32-E72D297353CC}">
              <c16:uniqueId val="{00000001-CDD5-43DA-BBEC-F0EB780BA59F}"/>
            </c:ext>
          </c:extLst>
        </c:ser>
        <c:ser>
          <c:idx val="1"/>
          <c:order val="2"/>
          <c:tx>
            <c:v>No</c:v>
          </c:tx>
          <c:spPr>
            <a:solidFill>
              <a:schemeClr val="accent2"/>
            </a:solidFill>
            <a:ln>
              <a:noFill/>
            </a:ln>
            <a:effectLst/>
          </c:spPr>
          <c:invertIfNegative val="0"/>
          <c:dLbls>
            <c:dLbl>
              <c:idx val="3"/>
              <c:layout>
                <c:manualLayout>
                  <c:x val="7.7362933064244868E-2"/>
                  <c:y val="-1.76418700382240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1E9-4BD6-8242-23DE7CA3B38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'Q34 (corrected)'!$AM$55:$AM$58</c:f>
              <c:strCache>
                <c:ptCount val="4"/>
                <c:pt idx="0">
                  <c:v>16-20</c:v>
                </c:pt>
                <c:pt idx="1">
                  <c:v>11-15</c:v>
                </c:pt>
                <c:pt idx="2">
                  <c:v>6-10</c:v>
                </c:pt>
                <c:pt idx="3">
                  <c:v>0-5</c:v>
                </c:pt>
              </c:strCache>
            </c:strRef>
          </c:cat>
          <c:val>
            <c:numRef>
              <c:f>'Q34 (corrected)'!$AO$55:$AO$58</c:f>
              <c:numCache>
                <c:formatCode>General</c:formatCode>
                <c:ptCount val="4"/>
                <c:pt idx="0">
                  <c:v>4</c:v>
                </c:pt>
                <c:pt idx="1">
                  <c:v>8</c:v>
                </c:pt>
                <c:pt idx="3">
                  <c:v>1</c:v>
                </c:pt>
              </c:numCache>
            </c:numRef>
          </c:val>
          <c:extLst>
            <c:ext xmlns:c16="http://schemas.microsoft.com/office/drawing/2014/chart" uri="{C3380CC4-5D6E-409C-BE32-E72D297353CC}">
              <c16:uniqueId val="{00000002-CDD5-43DA-BBEC-F0EB780BA59F}"/>
            </c:ext>
          </c:extLst>
        </c:ser>
        <c:ser>
          <c:idx val="2"/>
          <c:order val="3"/>
          <c:tx>
            <c:v>Not applicable</c:v>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'Q34 (corrected)'!$AM$55:$AM$58</c:f>
              <c:strCache>
                <c:ptCount val="4"/>
                <c:pt idx="0">
                  <c:v>16-20</c:v>
                </c:pt>
                <c:pt idx="1">
                  <c:v>11-15</c:v>
                </c:pt>
                <c:pt idx="2">
                  <c:v>6-10</c:v>
                </c:pt>
                <c:pt idx="3">
                  <c:v>0-5</c:v>
                </c:pt>
              </c:strCache>
            </c:strRef>
          </c:cat>
          <c:val>
            <c:numRef>
              <c:f>'Q34 (corrected)'!$AQ$55:$AQ$58</c:f>
              <c:numCache>
                <c:formatCode>General</c:formatCode>
                <c:ptCount val="4"/>
                <c:pt idx="0">
                  <c:v>4</c:v>
                </c:pt>
                <c:pt idx="1">
                  <c:v>1</c:v>
                </c:pt>
                <c:pt idx="2">
                  <c:v>1</c:v>
                </c:pt>
                <c:pt idx="3">
                  <c:v>2</c:v>
                </c:pt>
              </c:numCache>
            </c:numRef>
          </c:val>
          <c:extLst>
            <c:ext xmlns:c16="http://schemas.microsoft.com/office/drawing/2014/chart" uri="{C3380CC4-5D6E-409C-BE32-E72D297353CC}">
              <c16:uniqueId val="{00000003-CDD5-43DA-BBEC-F0EB780BA59F}"/>
            </c:ext>
          </c:extLst>
        </c:ser>
        <c:ser>
          <c:idx val="3"/>
          <c:order val="4"/>
          <c:tx>
            <c:v>No report</c:v>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'Q34 (corrected)'!$AM$55:$AM$58</c:f>
              <c:strCache>
                <c:ptCount val="4"/>
                <c:pt idx="0">
                  <c:v>16-20</c:v>
                </c:pt>
                <c:pt idx="1">
                  <c:v>11-15</c:v>
                </c:pt>
                <c:pt idx="2">
                  <c:v>6-10</c:v>
                </c:pt>
                <c:pt idx="3">
                  <c:v>0-5</c:v>
                </c:pt>
              </c:strCache>
            </c:strRef>
          </c:cat>
          <c:val>
            <c:numRef>
              <c:f>'Q34 (corrected)'!$AP$55:$AP$58</c:f>
              <c:numCache>
                <c:formatCode>General</c:formatCode>
                <c:ptCount val="4"/>
                <c:pt idx="0">
                  <c:v>7</c:v>
                </c:pt>
                <c:pt idx="1">
                  <c:v>6</c:v>
                </c:pt>
                <c:pt idx="2">
                  <c:v>2</c:v>
                </c:pt>
                <c:pt idx="3">
                  <c:v>7</c:v>
                </c:pt>
              </c:numCache>
            </c:numRef>
          </c:val>
          <c:extLst>
            <c:ext xmlns:c16="http://schemas.microsoft.com/office/drawing/2014/chart" uri="{C3380CC4-5D6E-409C-BE32-E72D297353CC}">
              <c16:uniqueId val="{00000004-CDD5-43DA-BBEC-F0EB780BA59F}"/>
            </c:ext>
          </c:extLst>
        </c:ser>
        <c:dLbls>
          <c:showLegendKey val="0"/>
          <c:showVal val="0"/>
          <c:showCatName val="0"/>
          <c:showSerName val="0"/>
          <c:showPercent val="0"/>
          <c:showBubbleSize val="0"/>
        </c:dLbls>
        <c:gapWidth val="150"/>
        <c:overlap val="100"/>
        <c:axId val="699525288"/>
        <c:axId val="699529552"/>
      </c:barChart>
      <c:catAx>
        <c:axId val="6995252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Length of membership of AEWA</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9529552"/>
        <c:crosses val="autoZero"/>
        <c:auto val="1"/>
        <c:lblAlgn val="ctr"/>
        <c:lblOffset val="100"/>
        <c:noMultiLvlLbl val="0"/>
      </c:catAx>
      <c:valAx>
        <c:axId val="6995295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Parties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95252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a:t>Scenario 1: bins of 0-5 years, 6-10 years and &gt;10 years</a:t>
            </a:r>
          </a:p>
        </c:rich>
      </c:tx>
      <c:layout>
        <c:manualLayout>
          <c:xMode val="edge"/>
          <c:yMode val="edge"/>
          <c:x val="0.26348679378079742"/>
          <c:y val="0.21208948557281229"/>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v>Achieved</c:v>
          </c:tx>
          <c:spPr>
            <a:solidFill>
              <a:schemeClr val="accent1"/>
            </a:solidFill>
            <a:ln>
              <a:noFill/>
            </a:ln>
            <a:effectLst/>
          </c:spPr>
          <c:invertIfNegative val="0"/>
          <c:dLbls>
            <c:dLbl>
              <c:idx val="0"/>
              <c:tx>
                <c:rich>
                  <a:bodyPr/>
                  <a:lstStyle/>
                  <a:p>
                    <a:fld id="{E2041CC2-813E-4AA9-827C-35C52C1DB1AA}"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7EDC-4AC5-B9B9-2C2DD98ADB4E}"/>
                </c:ext>
              </c:extLst>
            </c:dLbl>
            <c:dLbl>
              <c:idx val="1"/>
              <c:tx>
                <c:rich>
                  <a:bodyPr/>
                  <a:lstStyle/>
                  <a:p>
                    <a:fld id="{DD8E769C-8302-415F-AF97-5A2F9102052E}" type="VALUE">
                      <a:rPr lang="en-US"/>
                      <a:pPr/>
                      <a:t>[VALUE]</a:t>
                    </a:fld>
                    <a:r>
                      <a:rPr lang="en-US"/>
                      <a:t>%</a:t>
                    </a:r>
                  </a:p>
                </c:rich>
              </c:tx>
              <c:dLblPos val="ct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7EDC-4AC5-B9B9-2C2DD98ADB4E}"/>
                </c:ext>
              </c:extLst>
            </c:dLbl>
            <c:dLbl>
              <c:idx val="2"/>
              <c:tx>
                <c:rich>
                  <a:bodyPr/>
                  <a:lstStyle/>
                  <a:p>
                    <a:r>
                      <a:rPr lang="en-US"/>
                      <a:t>50%</a:t>
                    </a:r>
                  </a:p>
                </c:rich>
              </c:tx>
              <c:dLblPos val="ct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7EDC-4AC5-B9B9-2C2DD98ADB4E}"/>
                </c:ext>
              </c:extLst>
            </c:dLbl>
            <c:dLbl>
              <c:idx val="3"/>
              <c:tx>
                <c:rich>
                  <a:bodyPr/>
                  <a:lstStyle/>
                  <a:p>
                    <a:r>
                      <a:rPr lang="en-US">
                        <a:solidFill>
                          <a:schemeClr val="bg1"/>
                        </a:solidFill>
                      </a:rPr>
                      <a:t>9%</a:t>
                    </a:r>
                    <a:endParaRPr lang="en-US"/>
                  </a:p>
                </c:rich>
              </c:tx>
              <c:dLblPos val="inBase"/>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7EDC-4AC5-B9B9-2C2DD98ADB4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('Q34 (corrected)'!$AT$21,'Q34 (corrected)'!$AT$30:$AT$32)</c:f>
              <c:strCache>
                <c:ptCount val="4"/>
                <c:pt idx="0">
                  <c:v>Overall</c:v>
                </c:pt>
                <c:pt idx="1">
                  <c:v>&gt;10 years</c:v>
                </c:pt>
                <c:pt idx="2">
                  <c:v>6-10 years</c:v>
                </c:pt>
                <c:pt idx="3">
                  <c:v>0-5 years</c:v>
                </c:pt>
              </c:strCache>
              <c:extLst/>
            </c:strRef>
          </c:cat>
          <c:val>
            <c:numRef>
              <c:f>('Q34 (corrected)'!$AS$21,'Q34 (corrected)'!$AS$30:$AS$32)</c:f>
              <c:numCache>
                <c:formatCode>0</c:formatCode>
                <c:ptCount val="4"/>
                <c:pt idx="0">
                  <c:v>30.666666666666664</c:v>
                </c:pt>
                <c:pt idx="1">
                  <c:v>32.758620689655174</c:v>
                </c:pt>
                <c:pt idx="2">
                  <c:v>50</c:v>
                </c:pt>
                <c:pt idx="3">
                  <c:v>9.0909090909090917</c:v>
                </c:pt>
              </c:numCache>
              <c:extLst/>
            </c:numRef>
          </c:val>
          <c:extLst>
            <c:ext xmlns:c15="http://schemas.microsoft.com/office/drawing/2012/chart" uri="{02D57815-91ED-43cb-92C2-25804820EDAC}">
              <c15:datalabelsRange>
                <c15:f>'Q34 (corrected)'!$AV$21:$AV$32</c15:f>
                <c15:dlblRangeCache>
                  <c:ptCount val="12"/>
                  <c:pt idx="0">
                    <c:v>31%</c:v>
                  </c:pt>
                  <c:pt idx="1">
                    <c:v>36%</c:v>
                  </c:pt>
                  <c:pt idx="2">
                    <c:v>28%</c:v>
                  </c:pt>
                  <c:pt idx="3">
                    <c:v>50%</c:v>
                  </c:pt>
                  <c:pt idx="4">
                    <c:v>9%</c:v>
                  </c:pt>
                  <c:pt idx="5">
                    <c:v>33%</c:v>
                  </c:pt>
                  <c:pt idx="6">
                    <c:v>24%</c:v>
                  </c:pt>
                  <c:pt idx="7">
                    <c:v>34%</c:v>
                  </c:pt>
                  <c:pt idx="8">
                    <c:v>9%</c:v>
                  </c:pt>
                  <c:pt idx="9">
                    <c:v>33%</c:v>
                  </c:pt>
                  <c:pt idx="10">
                    <c:v>50%</c:v>
                  </c:pt>
                  <c:pt idx="11">
                    <c:v>9%</c:v>
                  </c:pt>
                </c15:dlblRangeCache>
              </c15:datalabelsRange>
            </c:ext>
            <c:ext xmlns:c16="http://schemas.microsoft.com/office/drawing/2014/chart" uri="{C3380CC4-5D6E-409C-BE32-E72D297353CC}">
              <c16:uniqueId val="{00000004-7EDC-4AC5-B9B9-2C2DD98ADB4E}"/>
            </c:ext>
          </c:extLst>
        </c:ser>
        <c:ser>
          <c:idx val="1"/>
          <c:order val="1"/>
          <c:tx>
            <c:v>Not achieved</c:v>
          </c:tx>
          <c:spPr>
            <a:solidFill>
              <a:schemeClr val="bg2"/>
            </a:solidFill>
            <a:ln>
              <a:noFill/>
            </a:ln>
            <a:effectLst/>
          </c:spPr>
          <c:invertIfNegative val="0"/>
          <c:dLbls>
            <c:dLbl>
              <c:idx val="0"/>
              <c:tx>
                <c:rich>
                  <a:bodyPr/>
                  <a:lstStyle/>
                  <a:p>
                    <a:fld id="{8A2035A5-67B1-401C-A4D8-F040C8304372}"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7EDC-4AC5-B9B9-2C2DD98ADB4E}"/>
                </c:ext>
              </c:extLst>
            </c:dLbl>
            <c:dLbl>
              <c:idx val="1"/>
              <c:tx>
                <c:rich>
                  <a:bodyPr/>
                  <a:lstStyle/>
                  <a:p>
                    <a:fld id="{C8CDEADC-885E-40CB-ADA0-7B7A21268F87}"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0-7EDC-4AC5-B9B9-2C2DD98ADB4E}"/>
                </c:ext>
              </c:extLst>
            </c:dLbl>
            <c:dLbl>
              <c:idx val="2"/>
              <c:tx>
                <c:rich>
                  <a:bodyPr/>
                  <a:lstStyle/>
                  <a:p>
                    <a:fld id="{33636857-8FEE-4AEF-96AE-1B8E7ED884A6}"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1-7EDC-4AC5-B9B9-2C2DD98ADB4E}"/>
                </c:ext>
              </c:extLst>
            </c:dLbl>
            <c:dLbl>
              <c:idx val="3"/>
              <c:tx>
                <c:rich>
                  <a:bodyPr/>
                  <a:lstStyle/>
                  <a:p>
                    <a:fld id="{27F8EE92-559B-4F50-A0C8-9162767B028F}"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2-7EDC-4AC5-B9B9-2C2DD98ADB4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('Q34 (corrected)'!$AT$21,'Q34 (corrected)'!$AT$30:$AT$32)</c:f>
              <c:strCache>
                <c:ptCount val="4"/>
                <c:pt idx="0">
                  <c:v>Overall</c:v>
                </c:pt>
                <c:pt idx="1">
                  <c:v>&gt;10 years</c:v>
                </c:pt>
                <c:pt idx="2">
                  <c:v>6-10 years</c:v>
                </c:pt>
                <c:pt idx="3">
                  <c:v>0-5 years</c:v>
                </c:pt>
              </c:strCache>
              <c:extLst/>
            </c:strRef>
          </c:cat>
          <c:val>
            <c:numRef>
              <c:f>('Q34 (corrected)'!$AX$21,'Q34 (corrected)'!$AX$30:$AX$32)</c:f>
              <c:numCache>
                <c:formatCode>0</c:formatCode>
                <c:ptCount val="4"/>
                <c:pt idx="0">
                  <c:v>40.000000000000007</c:v>
                </c:pt>
                <c:pt idx="1">
                  <c:v>44.827586206896541</c:v>
                </c:pt>
                <c:pt idx="2">
                  <c:v>16.666666666666671</c:v>
                </c:pt>
                <c:pt idx="3">
                  <c:v>27.272727272727273</c:v>
                </c:pt>
              </c:numCache>
              <c:extLst/>
            </c:numRef>
          </c:val>
          <c:extLst>
            <c:ext xmlns:c16="http://schemas.microsoft.com/office/drawing/2014/chart" uri="{C3380CC4-5D6E-409C-BE32-E72D297353CC}">
              <c16:uniqueId val="{00000005-7EDC-4AC5-B9B9-2C2DD98ADB4E}"/>
            </c:ext>
          </c:extLst>
        </c:ser>
        <c:ser>
          <c:idx val="2"/>
          <c:order val="2"/>
          <c:tx>
            <c:v>No report</c:v>
          </c:tx>
          <c:spPr>
            <a:solidFill>
              <a:schemeClr val="accent3"/>
            </a:solidFill>
            <a:ln>
              <a:noFill/>
            </a:ln>
            <a:effectLst/>
          </c:spPr>
          <c:invertIfNegative val="0"/>
          <c:cat>
            <c:strRef>
              <c:f>('Q34 (corrected)'!$AT$21,'Q34 (corrected)'!$AT$30:$AT$32)</c:f>
              <c:strCache>
                <c:ptCount val="4"/>
                <c:pt idx="0">
                  <c:v>Overall</c:v>
                </c:pt>
                <c:pt idx="1">
                  <c:v>&gt;10 years</c:v>
                </c:pt>
                <c:pt idx="2">
                  <c:v>6-10 years</c:v>
                </c:pt>
                <c:pt idx="3">
                  <c:v>0-5 years</c:v>
                </c:pt>
              </c:strCache>
              <c:extLst/>
            </c:strRef>
          </c:cat>
          <c:val>
            <c:numRef>
              <c:f>('Q34 (corrected)'!$AW$21,'Q34 (corrected)'!$AW$30:$AW$32)</c:f>
              <c:numCache>
                <c:formatCode>0</c:formatCode>
                <c:ptCount val="4"/>
                <c:pt idx="0">
                  <c:v>29.333333333333332</c:v>
                </c:pt>
                <c:pt idx="1">
                  <c:v>22.413793103448278</c:v>
                </c:pt>
                <c:pt idx="2">
                  <c:v>33.333333333333329</c:v>
                </c:pt>
                <c:pt idx="3">
                  <c:v>63.636363636363633</c:v>
                </c:pt>
              </c:numCache>
              <c:extLst/>
            </c:numRef>
          </c:val>
          <c:extLst>
            <c:ext xmlns:c16="http://schemas.microsoft.com/office/drawing/2014/chart" uri="{C3380CC4-5D6E-409C-BE32-E72D297353CC}">
              <c16:uniqueId val="{00000006-7EDC-4AC5-B9B9-2C2DD98ADB4E}"/>
            </c:ext>
          </c:extLst>
        </c:ser>
        <c:dLbls>
          <c:showLegendKey val="0"/>
          <c:showVal val="0"/>
          <c:showCatName val="0"/>
          <c:showSerName val="0"/>
          <c:showPercent val="0"/>
          <c:showBubbleSize val="0"/>
        </c:dLbls>
        <c:gapWidth val="50"/>
        <c:overlap val="100"/>
        <c:axId val="724657456"/>
        <c:axId val="724656144"/>
      </c:barChart>
      <c:catAx>
        <c:axId val="72465745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4656144"/>
        <c:crosses val="autoZero"/>
        <c:auto val="1"/>
        <c:lblAlgn val="ctr"/>
        <c:lblOffset val="100"/>
        <c:noMultiLvlLbl val="0"/>
      </c:catAx>
      <c:valAx>
        <c:axId val="724656144"/>
        <c:scaling>
          <c:orientation val="minMax"/>
          <c:max val="100"/>
        </c:scaling>
        <c:delete val="0"/>
        <c:axPos val="t"/>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progress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4657456"/>
        <c:crosses val="autoZero"/>
        <c:crossBetween val="between"/>
      </c:valAx>
      <c:spPr>
        <a:noFill/>
        <a:ln>
          <a:noFill/>
        </a:ln>
        <a:effectLst/>
      </c:spPr>
    </c:plotArea>
    <c:legend>
      <c:legendPos val="t"/>
      <c:layout>
        <c:manualLayout>
          <c:xMode val="edge"/>
          <c:yMode val="edge"/>
          <c:x val="0.33472808625811201"/>
          <c:y val="5.2426396457331E-2"/>
          <c:w val="0.37270537298721917"/>
          <c:h val="9.259324065973235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a:t>Scenario 3: bins of 0-5 years and &gt;5 years</a:t>
            </a:r>
          </a:p>
        </c:rich>
      </c:tx>
      <c:layout>
        <c:manualLayout>
          <c:xMode val="edge"/>
          <c:yMode val="edge"/>
          <c:x val="0.31389792413821149"/>
          <c:y val="5.128205128205128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v>Achieved</c:v>
          </c:tx>
          <c:spPr>
            <a:solidFill>
              <a:schemeClr val="accent1"/>
            </a:solidFill>
            <a:ln>
              <a:noFill/>
            </a:ln>
            <a:effectLst/>
          </c:spPr>
          <c:invertIfNegative val="0"/>
          <c:dLbls>
            <c:dLbl>
              <c:idx val="0"/>
              <c:tx>
                <c:rich>
                  <a:bodyPr/>
                  <a:lstStyle/>
                  <a:p>
                    <a:fld id="{BE3ECED7-7FE3-44F9-8084-A3EE0CA418F8}"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3947-476E-9460-3C00A2C39959}"/>
                </c:ext>
              </c:extLst>
            </c:dLbl>
            <c:dLbl>
              <c:idx val="1"/>
              <c:tx>
                <c:rich>
                  <a:bodyPr/>
                  <a:lstStyle/>
                  <a:p>
                    <a:r>
                      <a:rPr lang="en-US"/>
                      <a:t>34%</a:t>
                    </a:r>
                  </a:p>
                </c:rich>
              </c:tx>
              <c:dLblPos val="ct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3947-476E-9460-3C00A2C39959}"/>
                </c:ext>
              </c:extLst>
            </c:dLbl>
            <c:dLbl>
              <c:idx val="2"/>
              <c:tx>
                <c:rich>
                  <a:bodyPr/>
                  <a:lstStyle/>
                  <a:p>
                    <a:r>
                      <a:rPr lang="en-US">
                        <a:solidFill>
                          <a:schemeClr val="bg1"/>
                        </a:solidFill>
                      </a:rPr>
                      <a:t>9%</a:t>
                    </a:r>
                    <a:endParaRPr lang="en-US"/>
                  </a:p>
                </c:rich>
              </c:tx>
              <c:dLblPos val="inBase"/>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3947-476E-9460-3C00A2C3995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'Q34 (corrected)'!$AT$21:$AT$29</c:f>
              <c:strCache>
                <c:ptCount val="3"/>
                <c:pt idx="0">
                  <c:v>Overall</c:v>
                </c:pt>
                <c:pt idx="1">
                  <c:v>&gt;5 years</c:v>
                </c:pt>
                <c:pt idx="2">
                  <c:v>0-5 years</c:v>
                </c:pt>
              </c:strCache>
              <c:extLst/>
            </c:strRef>
          </c:cat>
          <c:val>
            <c:numRef>
              <c:f>'Q34 (corrected)'!$AS$21:$AS$29</c:f>
              <c:numCache>
                <c:formatCode>0</c:formatCode>
                <c:ptCount val="3"/>
                <c:pt idx="0">
                  <c:v>30.666666666666664</c:v>
                </c:pt>
                <c:pt idx="1">
                  <c:v>34.375</c:v>
                </c:pt>
                <c:pt idx="2">
                  <c:v>9.0909090909090917</c:v>
                </c:pt>
              </c:numCache>
              <c:extLst/>
            </c:numRef>
          </c:val>
          <c:extLst>
            <c:ext xmlns:c15="http://schemas.microsoft.com/office/drawing/2012/chart" uri="{02D57815-91ED-43cb-92C2-25804820EDAC}">
              <c15:datalabelsRange>
                <c15:f>'Q34 (corrected)'!$AV$21:$AV$29</c15:f>
                <c15:dlblRangeCache>
                  <c:ptCount val="9"/>
                  <c:pt idx="0">
                    <c:v>31%</c:v>
                  </c:pt>
                  <c:pt idx="1">
                    <c:v>36%</c:v>
                  </c:pt>
                  <c:pt idx="2">
                    <c:v>28%</c:v>
                  </c:pt>
                  <c:pt idx="3">
                    <c:v>50%</c:v>
                  </c:pt>
                  <c:pt idx="4">
                    <c:v>9%</c:v>
                  </c:pt>
                  <c:pt idx="5">
                    <c:v>33%</c:v>
                  </c:pt>
                  <c:pt idx="6">
                    <c:v>24%</c:v>
                  </c:pt>
                  <c:pt idx="7">
                    <c:v>34%</c:v>
                  </c:pt>
                  <c:pt idx="8">
                    <c:v>9%</c:v>
                  </c:pt>
                </c15:dlblRangeCache>
              </c15:datalabelsRange>
            </c:ext>
            <c:ext xmlns:c16="http://schemas.microsoft.com/office/drawing/2014/chart" uri="{C3380CC4-5D6E-409C-BE32-E72D297353CC}">
              <c16:uniqueId val="{00000003-3947-476E-9460-3C00A2C39959}"/>
            </c:ext>
          </c:extLst>
        </c:ser>
        <c:ser>
          <c:idx val="1"/>
          <c:order val="1"/>
          <c:tx>
            <c:v>Not achieved</c:v>
          </c:tx>
          <c:spPr>
            <a:solidFill>
              <a:schemeClr val="bg2"/>
            </a:solidFill>
            <a:ln>
              <a:noFill/>
            </a:ln>
            <a:effectLst/>
          </c:spPr>
          <c:invertIfNegative val="0"/>
          <c:dLbls>
            <c:dLbl>
              <c:idx val="0"/>
              <c:tx>
                <c:rich>
                  <a:bodyPr/>
                  <a:lstStyle/>
                  <a:p>
                    <a:fld id="{9598701D-CC26-4EE9-90A4-2372CB49D5DD}"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C-3947-476E-9460-3C00A2C39959}"/>
                </c:ext>
              </c:extLst>
            </c:dLbl>
            <c:dLbl>
              <c:idx val="1"/>
              <c:tx>
                <c:rich>
                  <a:bodyPr/>
                  <a:lstStyle/>
                  <a:p>
                    <a:fld id="{50DDA85B-231F-4FC0-B176-8531A30D6513}"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3947-476E-9460-3C00A2C39959}"/>
                </c:ext>
              </c:extLst>
            </c:dLbl>
            <c:dLbl>
              <c:idx val="2"/>
              <c:tx>
                <c:rich>
                  <a:bodyPr/>
                  <a:lstStyle/>
                  <a:p>
                    <a:fld id="{92680CA9-B4E0-4C10-9488-B358DDB73F49}"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E-3947-476E-9460-3C00A2C3995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'Q34 (corrected)'!$AT$21:$AT$29</c:f>
              <c:strCache>
                <c:ptCount val="3"/>
                <c:pt idx="0">
                  <c:v>Overall</c:v>
                </c:pt>
                <c:pt idx="1">
                  <c:v>&gt;5 years</c:v>
                </c:pt>
                <c:pt idx="2">
                  <c:v>0-5 years</c:v>
                </c:pt>
              </c:strCache>
              <c:extLst/>
            </c:strRef>
          </c:cat>
          <c:val>
            <c:numRef>
              <c:f>'Q34 (corrected)'!$AX$21:$AX$29</c:f>
              <c:numCache>
                <c:formatCode>0</c:formatCode>
                <c:ptCount val="3"/>
                <c:pt idx="0">
                  <c:v>40.000000000000007</c:v>
                </c:pt>
                <c:pt idx="1">
                  <c:v>42.1875</c:v>
                </c:pt>
                <c:pt idx="2">
                  <c:v>27.272727272727273</c:v>
                </c:pt>
              </c:numCache>
              <c:extLst/>
            </c:numRef>
          </c:val>
          <c:extLst>
            <c:ext xmlns:c16="http://schemas.microsoft.com/office/drawing/2014/chart" uri="{C3380CC4-5D6E-409C-BE32-E72D297353CC}">
              <c16:uniqueId val="{00000004-3947-476E-9460-3C00A2C39959}"/>
            </c:ext>
          </c:extLst>
        </c:ser>
        <c:ser>
          <c:idx val="2"/>
          <c:order val="2"/>
          <c:tx>
            <c:v>No report</c:v>
          </c:tx>
          <c:spPr>
            <a:solidFill>
              <a:schemeClr val="accent3"/>
            </a:solidFill>
            <a:ln>
              <a:noFill/>
            </a:ln>
            <a:effectLst/>
          </c:spPr>
          <c:invertIfNegative val="0"/>
          <c:cat>
            <c:strRef>
              <c:f>'Q34 (corrected)'!$AT$21:$AT$29</c:f>
              <c:strCache>
                <c:ptCount val="3"/>
                <c:pt idx="0">
                  <c:v>Overall</c:v>
                </c:pt>
                <c:pt idx="1">
                  <c:v>&gt;5 years</c:v>
                </c:pt>
                <c:pt idx="2">
                  <c:v>0-5 years</c:v>
                </c:pt>
              </c:strCache>
              <c:extLst/>
            </c:strRef>
          </c:cat>
          <c:val>
            <c:numRef>
              <c:f>'Q34 (corrected)'!$AW$21:$AW$29</c:f>
              <c:numCache>
                <c:formatCode>0</c:formatCode>
                <c:ptCount val="3"/>
                <c:pt idx="0">
                  <c:v>29.333333333333332</c:v>
                </c:pt>
                <c:pt idx="1">
                  <c:v>23.4375</c:v>
                </c:pt>
                <c:pt idx="2">
                  <c:v>63.636363636363633</c:v>
                </c:pt>
              </c:numCache>
              <c:extLst/>
            </c:numRef>
          </c:val>
          <c:extLst>
            <c:ext xmlns:c16="http://schemas.microsoft.com/office/drawing/2014/chart" uri="{C3380CC4-5D6E-409C-BE32-E72D297353CC}">
              <c16:uniqueId val="{00000005-3947-476E-9460-3C00A2C39959}"/>
            </c:ext>
          </c:extLst>
        </c:ser>
        <c:dLbls>
          <c:showLegendKey val="0"/>
          <c:showVal val="0"/>
          <c:showCatName val="0"/>
          <c:showSerName val="0"/>
          <c:showPercent val="0"/>
          <c:showBubbleSize val="0"/>
        </c:dLbls>
        <c:gapWidth val="50"/>
        <c:overlap val="100"/>
        <c:axId val="724657456"/>
        <c:axId val="724656144"/>
      </c:barChart>
      <c:catAx>
        <c:axId val="72465745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4656144"/>
        <c:crosses val="autoZero"/>
        <c:auto val="1"/>
        <c:lblAlgn val="ctr"/>
        <c:lblOffset val="100"/>
        <c:noMultiLvlLbl val="0"/>
      </c:catAx>
      <c:valAx>
        <c:axId val="724656144"/>
        <c:scaling>
          <c:orientation val="minMax"/>
          <c:max val="100"/>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46574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a:t>Scenario 2: bins of 0-10 years and &gt;10 years</a:t>
            </a:r>
          </a:p>
        </c:rich>
      </c:tx>
      <c:layout>
        <c:manualLayout>
          <c:xMode val="edge"/>
          <c:yMode val="edge"/>
          <c:x val="0.31130291015720646"/>
          <c:y val="6.6310581318300615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v>Achieved</c:v>
          </c:tx>
          <c:spPr>
            <a:solidFill>
              <a:schemeClr val="accent1"/>
            </a:solidFill>
            <a:ln>
              <a:noFill/>
            </a:ln>
            <a:effectLst/>
          </c:spPr>
          <c:invertIfNegative val="0"/>
          <c:dLbls>
            <c:dLbl>
              <c:idx val="0"/>
              <c:tx>
                <c:rich>
                  <a:bodyPr/>
                  <a:lstStyle/>
                  <a:p>
                    <a:fld id="{545969FA-3D9F-4513-BCCA-28260BF00890}"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3C03-4DD6-8F56-663FF536413D}"/>
                </c:ext>
              </c:extLst>
            </c:dLbl>
            <c:dLbl>
              <c:idx val="1"/>
              <c:tx>
                <c:rich>
                  <a:bodyPr/>
                  <a:lstStyle/>
                  <a:p>
                    <a:r>
                      <a:rPr lang="en-US"/>
                      <a:t>33%</a:t>
                    </a:r>
                  </a:p>
                </c:rich>
              </c:tx>
              <c:dLblPos val="ct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3C03-4DD6-8F56-663FF536413D}"/>
                </c:ext>
              </c:extLst>
            </c:dLbl>
            <c:dLbl>
              <c:idx val="2"/>
              <c:tx>
                <c:rich>
                  <a:bodyPr/>
                  <a:lstStyle/>
                  <a:p>
                    <a:r>
                      <a:rPr lang="en-US"/>
                      <a:t>24%</a:t>
                    </a:r>
                  </a:p>
                </c:rich>
              </c:tx>
              <c:dLblPos val="ct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3C03-4DD6-8F56-663FF536413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('Q34 (corrected)'!$AT$21,'Q34 (corrected)'!$AT$26:$AT$27)</c:f>
              <c:strCache>
                <c:ptCount val="3"/>
                <c:pt idx="0">
                  <c:v>Overall</c:v>
                </c:pt>
                <c:pt idx="1">
                  <c:v>&gt;10 years</c:v>
                </c:pt>
                <c:pt idx="2">
                  <c:v>0-10 years</c:v>
                </c:pt>
              </c:strCache>
              <c:extLst/>
            </c:strRef>
          </c:cat>
          <c:val>
            <c:numRef>
              <c:f>('Q34 (corrected)'!$AS$21,'Q34 (corrected)'!$AS$26:$AS$27)</c:f>
              <c:numCache>
                <c:formatCode>0</c:formatCode>
                <c:ptCount val="3"/>
                <c:pt idx="0">
                  <c:v>30.666666666666664</c:v>
                </c:pt>
                <c:pt idx="1">
                  <c:v>32.758620689655174</c:v>
                </c:pt>
                <c:pt idx="2">
                  <c:v>23.52941176470588</c:v>
                </c:pt>
              </c:numCache>
              <c:extLst/>
            </c:numRef>
          </c:val>
          <c:extLst>
            <c:ext xmlns:c15="http://schemas.microsoft.com/office/drawing/2012/chart" uri="{02D57815-91ED-43cb-92C2-25804820EDAC}">
              <c15:datalabelsRange>
                <c15:f>'Q34 (corrected)'!$AV$21:$AV$27</c15:f>
                <c15:dlblRangeCache>
                  <c:ptCount val="7"/>
                  <c:pt idx="0">
                    <c:v>31%</c:v>
                  </c:pt>
                  <c:pt idx="1">
                    <c:v>36%</c:v>
                  </c:pt>
                  <c:pt idx="2">
                    <c:v>28%</c:v>
                  </c:pt>
                  <c:pt idx="3">
                    <c:v>50%</c:v>
                  </c:pt>
                  <c:pt idx="4">
                    <c:v>9%</c:v>
                  </c:pt>
                  <c:pt idx="5">
                    <c:v>33%</c:v>
                  </c:pt>
                  <c:pt idx="6">
                    <c:v>24%</c:v>
                  </c:pt>
                </c15:dlblRangeCache>
              </c15:datalabelsRange>
            </c:ext>
            <c:ext xmlns:c16="http://schemas.microsoft.com/office/drawing/2014/chart" uri="{C3380CC4-5D6E-409C-BE32-E72D297353CC}">
              <c16:uniqueId val="{00000003-3C03-4DD6-8F56-663FF536413D}"/>
            </c:ext>
          </c:extLst>
        </c:ser>
        <c:ser>
          <c:idx val="1"/>
          <c:order val="1"/>
          <c:tx>
            <c:v>Not achieved</c:v>
          </c:tx>
          <c:spPr>
            <a:solidFill>
              <a:schemeClr val="bg2"/>
            </a:solidFill>
            <a:ln>
              <a:noFill/>
            </a:ln>
            <a:effectLst/>
          </c:spPr>
          <c:invertIfNegative val="0"/>
          <c:dLbls>
            <c:dLbl>
              <c:idx val="0"/>
              <c:tx>
                <c:rich>
                  <a:bodyPr/>
                  <a:lstStyle/>
                  <a:p>
                    <a:fld id="{725C18B2-552B-4E24-8D22-C0DBE2F23A11}"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3C03-4DD6-8F56-663FF536413D}"/>
                </c:ext>
              </c:extLst>
            </c:dLbl>
            <c:dLbl>
              <c:idx val="1"/>
              <c:tx>
                <c:rich>
                  <a:bodyPr/>
                  <a:lstStyle/>
                  <a:p>
                    <a:fld id="{8B935FB4-0E93-4A36-A00F-265FC83D3862}"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3C03-4DD6-8F56-663FF536413D}"/>
                </c:ext>
              </c:extLst>
            </c:dLbl>
            <c:dLbl>
              <c:idx val="2"/>
              <c:tx>
                <c:rich>
                  <a:bodyPr/>
                  <a:lstStyle/>
                  <a:p>
                    <a:fld id="{3D998B8F-15E9-41FA-BE75-C3F05954B520}"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C-3C03-4DD6-8F56-663FF536413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3"/>
              <c:pt idx="0">
                <c:v>Overall</c:v>
              </c:pt>
              <c:pt idx="1">
                <c:v>&gt;10 years</c:v>
              </c:pt>
              <c:pt idx="2">
                <c:v>0-10 years</c:v>
              </c:pt>
              <c:extLst>
                <c:ext xmlns:c15="http://schemas.microsoft.com/office/drawing/2012/chart" uri="{02D57815-91ED-43cb-92C2-25804820EDAC}">
                  <c15:autoCat val="1"/>
                </c:ext>
              </c:extLst>
            </c:strLit>
          </c:cat>
          <c:val>
            <c:numRef>
              <c:f>('Q34 (corrected)'!$AX$21,'Q34 (corrected)'!$AX$26:$AX$27)</c:f>
              <c:numCache>
                <c:formatCode>0</c:formatCode>
                <c:ptCount val="3"/>
                <c:pt idx="0">
                  <c:v>40.000000000000007</c:v>
                </c:pt>
                <c:pt idx="1">
                  <c:v>44.827586206896541</c:v>
                </c:pt>
                <c:pt idx="2">
                  <c:v>23.52941176470588</c:v>
                </c:pt>
              </c:numCache>
              <c:extLst/>
            </c:numRef>
          </c:val>
          <c:extLst>
            <c:ext xmlns:c16="http://schemas.microsoft.com/office/drawing/2014/chart" uri="{C3380CC4-5D6E-409C-BE32-E72D297353CC}">
              <c16:uniqueId val="{00000004-3C03-4DD6-8F56-663FF536413D}"/>
            </c:ext>
          </c:extLst>
        </c:ser>
        <c:ser>
          <c:idx val="2"/>
          <c:order val="2"/>
          <c:tx>
            <c:v>Not reported</c:v>
          </c:tx>
          <c:spPr>
            <a:solidFill>
              <a:schemeClr val="accent3"/>
            </a:solidFill>
            <a:ln>
              <a:noFill/>
            </a:ln>
            <a:effectLst/>
          </c:spPr>
          <c:invertIfNegative val="0"/>
          <c:cat>
            <c:strLit>
              <c:ptCount val="3"/>
              <c:pt idx="0">
                <c:v>Overall</c:v>
              </c:pt>
              <c:pt idx="1">
                <c:v>&gt;10 years</c:v>
              </c:pt>
              <c:pt idx="2">
                <c:v>0-10 years</c:v>
              </c:pt>
              <c:extLst>
                <c:ext xmlns:c15="http://schemas.microsoft.com/office/drawing/2012/chart" uri="{02D57815-91ED-43cb-92C2-25804820EDAC}">
                  <c15:autoCat val="1"/>
                </c:ext>
              </c:extLst>
            </c:strLit>
          </c:cat>
          <c:val>
            <c:numRef>
              <c:f>('Q34 (corrected)'!$AW$21,'Q34 (corrected)'!$AW$26:$AW$27)</c:f>
              <c:numCache>
                <c:formatCode>0</c:formatCode>
                <c:ptCount val="3"/>
                <c:pt idx="0">
                  <c:v>29.333333333333332</c:v>
                </c:pt>
                <c:pt idx="1">
                  <c:v>22.413793103448278</c:v>
                </c:pt>
                <c:pt idx="2">
                  <c:v>52.941176470588239</c:v>
                </c:pt>
              </c:numCache>
              <c:extLst/>
            </c:numRef>
          </c:val>
          <c:extLst>
            <c:ext xmlns:c16="http://schemas.microsoft.com/office/drawing/2014/chart" uri="{C3380CC4-5D6E-409C-BE32-E72D297353CC}">
              <c16:uniqueId val="{00000005-3C03-4DD6-8F56-663FF536413D}"/>
            </c:ext>
          </c:extLst>
        </c:ser>
        <c:dLbls>
          <c:showLegendKey val="0"/>
          <c:showVal val="0"/>
          <c:showCatName val="0"/>
          <c:showSerName val="0"/>
          <c:showPercent val="0"/>
          <c:showBubbleSize val="0"/>
        </c:dLbls>
        <c:gapWidth val="50"/>
        <c:overlap val="100"/>
        <c:axId val="724657456"/>
        <c:axId val="724656144"/>
      </c:barChart>
      <c:catAx>
        <c:axId val="72465745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4656144"/>
        <c:crosses val="autoZero"/>
        <c:auto val="1"/>
        <c:lblAlgn val="ctr"/>
        <c:lblOffset val="100"/>
        <c:noMultiLvlLbl val="0"/>
      </c:catAx>
      <c:valAx>
        <c:axId val="724656144"/>
        <c:scaling>
          <c:orientation val="minMax"/>
          <c:max val="100"/>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46574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277875559672689"/>
          <c:y val="6.5491681960807527E-2"/>
          <c:w val="0.51530325768102514"/>
          <c:h val="0.82332287411441984"/>
        </c:manualLayout>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11F-469D-ADB5-BBD3834101C9}"/>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C11F-469D-ADB5-BBD3834101C9}"/>
              </c:ext>
            </c:extLst>
          </c:dPt>
          <c:dPt>
            <c:idx val="2"/>
            <c:bubble3D val="0"/>
            <c:spPr>
              <a:solidFill>
                <a:schemeClr val="accent2"/>
              </a:solidFill>
              <a:ln w="19050">
                <a:solidFill>
                  <a:schemeClr val="lt1"/>
                </a:solidFill>
              </a:ln>
              <a:effectLst/>
            </c:spPr>
            <c:extLst>
              <c:ext xmlns:c16="http://schemas.microsoft.com/office/drawing/2014/chart" uri="{C3380CC4-5D6E-409C-BE32-E72D297353CC}">
                <c16:uniqueId val="{00000005-C11F-469D-ADB5-BBD3834101C9}"/>
              </c:ext>
            </c:extLst>
          </c:dPt>
          <c:dPt>
            <c:idx val="3"/>
            <c:bubble3D val="0"/>
            <c:spPr>
              <a:solidFill>
                <a:schemeClr val="bg2"/>
              </a:solidFill>
              <a:ln w="19050">
                <a:solidFill>
                  <a:schemeClr val="lt1"/>
                </a:solidFill>
              </a:ln>
              <a:effectLst/>
            </c:spPr>
            <c:extLst>
              <c:ext xmlns:c16="http://schemas.microsoft.com/office/drawing/2014/chart" uri="{C3380CC4-5D6E-409C-BE32-E72D297353CC}">
                <c16:uniqueId val="{00000007-C11F-469D-ADB5-BBD3834101C9}"/>
              </c:ext>
            </c:extLst>
          </c:dPt>
          <c:dPt>
            <c:idx val="4"/>
            <c:bubble3D val="0"/>
            <c:spPr>
              <a:solidFill>
                <a:schemeClr val="accent3"/>
              </a:solidFill>
              <a:ln w="19050">
                <a:solidFill>
                  <a:schemeClr val="lt1"/>
                </a:solidFill>
              </a:ln>
              <a:effectLst/>
            </c:spPr>
            <c:extLst>
              <c:ext xmlns:c16="http://schemas.microsoft.com/office/drawing/2014/chart" uri="{C3380CC4-5D6E-409C-BE32-E72D297353CC}">
                <c16:uniqueId val="{00000009-C11F-469D-ADB5-BBD3834101C9}"/>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11F-469D-ADB5-BBD3834101C9}"/>
                </c:ext>
              </c:extLst>
            </c:dLbl>
            <c:dLbl>
              <c:idx val="3"/>
              <c:layout>
                <c:manualLayout>
                  <c:x val="-0.14525646845211077"/>
                  <c:y val="5.7553956834532308E-2"/>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C11F-469D-ADB5-BBD3834101C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'Q16'!$R$7:$R$11</c:f>
              <c:strCache>
                <c:ptCount val="5"/>
                <c:pt idx="0">
                  <c:v>Yes </c:v>
                </c:pt>
                <c:pt idx="1">
                  <c:v>Partial </c:v>
                </c:pt>
                <c:pt idx="2">
                  <c:v>No </c:v>
                </c:pt>
                <c:pt idx="3">
                  <c:v>No response</c:v>
                </c:pt>
                <c:pt idx="4">
                  <c:v>No report</c:v>
                </c:pt>
              </c:strCache>
            </c:strRef>
          </c:cat>
          <c:val>
            <c:numRef>
              <c:f>'Q16'!$S$7:$S$11</c:f>
              <c:numCache>
                <c:formatCode>General</c:formatCode>
                <c:ptCount val="5"/>
                <c:pt idx="0">
                  <c:v>27</c:v>
                </c:pt>
                <c:pt idx="1">
                  <c:v>9</c:v>
                </c:pt>
                <c:pt idx="2">
                  <c:v>16</c:v>
                </c:pt>
                <c:pt idx="3">
                  <c:v>1</c:v>
                </c:pt>
                <c:pt idx="4">
                  <c:v>22</c:v>
                </c:pt>
              </c:numCache>
            </c:numRef>
          </c:val>
          <c:extLst>
            <c:ext xmlns:c16="http://schemas.microsoft.com/office/drawing/2014/chart" uri="{C3380CC4-5D6E-409C-BE32-E72D297353CC}">
              <c16:uniqueId val="{0000000A-C11F-469D-ADB5-BBD3834101C9}"/>
            </c:ext>
          </c:extLst>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r"/>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319790849526451"/>
          <c:y val="3.9514530108196909E-2"/>
          <c:w val="0.81759339430281075"/>
          <c:h val="0.75574782263622886"/>
        </c:manualLayout>
      </c:layout>
      <c:barChart>
        <c:barDir val="col"/>
        <c:grouping val="stacked"/>
        <c:varyColors val="0"/>
        <c:ser>
          <c:idx val="3"/>
          <c:order val="0"/>
          <c:tx>
            <c:v>Yes</c:v>
          </c:tx>
          <c:spPr>
            <a:solidFill>
              <a:schemeClr val="accent1"/>
            </a:solidFill>
            <a:ln>
              <a:noFill/>
            </a:ln>
            <a:effectLst/>
          </c:spPr>
          <c:invertIfNegative val="0"/>
          <c:dLbls>
            <c:dLbl>
              <c:idx val="3"/>
              <c:layout>
                <c:manualLayout>
                  <c:x val="8.9110675458919847E-2"/>
                  <c:y val="-6.6312997347480109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C7D-46B4-8E96-52D73087B0E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'Q16'!$O$32:$O$35</c:f>
              <c:strCache>
                <c:ptCount val="4"/>
                <c:pt idx="0">
                  <c:v>16-20</c:v>
                </c:pt>
                <c:pt idx="1">
                  <c:v>11-15</c:v>
                </c:pt>
                <c:pt idx="2">
                  <c:v>6-10</c:v>
                </c:pt>
                <c:pt idx="3">
                  <c:v>0-5</c:v>
                </c:pt>
              </c:strCache>
            </c:strRef>
          </c:cat>
          <c:val>
            <c:numRef>
              <c:f>'Q16'!$T$32:$T$35</c:f>
              <c:numCache>
                <c:formatCode>General</c:formatCode>
                <c:ptCount val="4"/>
                <c:pt idx="0">
                  <c:v>14</c:v>
                </c:pt>
                <c:pt idx="1">
                  <c:v>10</c:v>
                </c:pt>
                <c:pt idx="2">
                  <c:v>2</c:v>
                </c:pt>
                <c:pt idx="3">
                  <c:v>1</c:v>
                </c:pt>
              </c:numCache>
            </c:numRef>
          </c:val>
          <c:extLst>
            <c:ext xmlns:c16="http://schemas.microsoft.com/office/drawing/2014/chart" uri="{C3380CC4-5D6E-409C-BE32-E72D297353CC}">
              <c16:uniqueId val="{00000001-5C7D-46B4-8E96-52D73087B0EE}"/>
            </c:ext>
          </c:extLst>
        </c:ser>
        <c:ser>
          <c:idx val="0"/>
          <c:order val="1"/>
          <c:tx>
            <c:v>Partial</c:v>
          </c:tx>
          <c:spPr>
            <a:solidFill>
              <a:schemeClr val="accent5"/>
            </a:solidFill>
            <a:ln>
              <a:noFill/>
            </a:ln>
            <a:effectLst/>
          </c:spPr>
          <c:invertIfNegative val="0"/>
          <c:dLbls>
            <c:dLbl>
              <c:idx val="3"/>
              <c:layout>
                <c:manualLayout>
                  <c:x val="8.9110675458919847E-2"/>
                  <c:y val="-7.29442970822281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C7D-46B4-8E96-52D73087B0E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'Q16'!$O$32:$O$35</c:f>
              <c:strCache>
                <c:ptCount val="4"/>
                <c:pt idx="0">
                  <c:v>16-20</c:v>
                </c:pt>
                <c:pt idx="1">
                  <c:v>11-15</c:v>
                </c:pt>
                <c:pt idx="2">
                  <c:v>6-10</c:v>
                </c:pt>
                <c:pt idx="3">
                  <c:v>0-5</c:v>
                </c:pt>
              </c:strCache>
            </c:strRef>
          </c:cat>
          <c:val>
            <c:numRef>
              <c:f>'Q16'!$S$32:$S$35</c:f>
              <c:numCache>
                <c:formatCode>General</c:formatCode>
                <c:ptCount val="4"/>
                <c:pt idx="0">
                  <c:v>5</c:v>
                </c:pt>
                <c:pt idx="1">
                  <c:v>3</c:v>
                </c:pt>
                <c:pt idx="3">
                  <c:v>1</c:v>
                </c:pt>
              </c:numCache>
            </c:numRef>
          </c:val>
          <c:extLst>
            <c:ext xmlns:c16="http://schemas.microsoft.com/office/drawing/2014/chart" uri="{C3380CC4-5D6E-409C-BE32-E72D297353CC}">
              <c16:uniqueId val="{00000003-5C7D-46B4-8E96-52D73087B0EE}"/>
            </c:ext>
          </c:extLst>
        </c:ser>
        <c:ser>
          <c:idx val="2"/>
          <c:order val="2"/>
          <c:tx>
            <c:v>No</c:v>
          </c:tx>
          <c:spPr>
            <a:solidFill>
              <a:schemeClr val="accent2"/>
            </a:solidFill>
            <a:ln>
              <a:noFill/>
            </a:ln>
            <a:effectLst/>
          </c:spPr>
          <c:invertIfNegative val="0"/>
          <c:dLbls>
            <c:dLbl>
              <c:idx val="2"/>
              <c:layout>
                <c:manualLayout>
                  <c:x val="7.84173944038495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C7D-46B4-8E96-52D73087B0E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'Q16'!$O$32:$O$35</c:f>
              <c:strCache>
                <c:ptCount val="4"/>
                <c:pt idx="0">
                  <c:v>16-20</c:v>
                </c:pt>
                <c:pt idx="1">
                  <c:v>11-15</c:v>
                </c:pt>
                <c:pt idx="2">
                  <c:v>6-10</c:v>
                </c:pt>
                <c:pt idx="3">
                  <c:v>0-5</c:v>
                </c:pt>
              </c:strCache>
            </c:strRef>
          </c:cat>
          <c:val>
            <c:numRef>
              <c:f>'Q16'!$P$32:$P$35</c:f>
              <c:numCache>
                <c:formatCode>General</c:formatCode>
                <c:ptCount val="4"/>
                <c:pt idx="0">
                  <c:v>7</c:v>
                </c:pt>
                <c:pt idx="1">
                  <c:v>5</c:v>
                </c:pt>
                <c:pt idx="2">
                  <c:v>2</c:v>
                </c:pt>
                <c:pt idx="3">
                  <c:v>2</c:v>
                </c:pt>
              </c:numCache>
            </c:numRef>
          </c:val>
          <c:extLst>
            <c:ext xmlns:c16="http://schemas.microsoft.com/office/drawing/2014/chart" uri="{C3380CC4-5D6E-409C-BE32-E72D297353CC}">
              <c16:uniqueId val="{00000005-5C7D-46B4-8E96-52D73087B0EE}"/>
            </c:ext>
          </c:extLst>
        </c:ser>
        <c:ser>
          <c:idx val="4"/>
          <c:order val="3"/>
          <c:tx>
            <c:v>No response</c:v>
          </c:tx>
          <c:spPr>
            <a:solidFill>
              <a:schemeClr val="bg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'Q16'!$O$32:$O$35</c:f>
              <c:strCache>
                <c:ptCount val="4"/>
                <c:pt idx="0">
                  <c:v>16-20</c:v>
                </c:pt>
                <c:pt idx="1">
                  <c:v>11-15</c:v>
                </c:pt>
                <c:pt idx="2">
                  <c:v>6-10</c:v>
                </c:pt>
                <c:pt idx="3">
                  <c:v>0-5</c:v>
                </c:pt>
              </c:strCache>
            </c:strRef>
          </c:cat>
          <c:val>
            <c:numRef>
              <c:f>'Q16'!$R$32:$R$35</c:f>
              <c:numCache>
                <c:formatCode>General</c:formatCode>
                <c:ptCount val="4"/>
                <c:pt idx="1">
                  <c:v>1</c:v>
                </c:pt>
              </c:numCache>
            </c:numRef>
          </c:val>
          <c:extLst>
            <c:ext xmlns:c16="http://schemas.microsoft.com/office/drawing/2014/chart" uri="{C3380CC4-5D6E-409C-BE32-E72D297353CC}">
              <c16:uniqueId val="{00000006-5C7D-46B4-8E96-52D73087B0EE}"/>
            </c:ext>
          </c:extLst>
        </c:ser>
        <c:ser>
          <c:idx val="5"/>
          <c:order val="4"/>
          <c:tx>
            <c:v>No report</c:v>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'Q16'!$O$32:$O$35</c:f>
              <c:strCache>
                <c:ptCount val="4"/>
                <c:pt idx="0">
                  <c:v>16-20</c:v>
                </c:pt>
                <c:pt idx="1">
                  <c:v>11-15</c:v>
                </c:pt>
                <c:pt idx="2">
                  <c:v>6-10</c:v>
                </c:pt>
                <c:pt idx="3">
                  <c:v>0-5</c:v>
                </c:pt>
              </c:strCache>
            </c:strRef>
          </c:cat>
          <c:val>
            <c:numRef>
              <c:f>'Q16'!$Q$32:$Q$35</c:f>
              <c:numCache>
                <c:formatCode>General</c:formatCode>
                <c:ptCount val="4"/>
                <c:pt idx="0">
                  <c:v>7</c:v>
                </c:pt>
                <c:pt idx="1">
                  <c:v>6</c:v>
                </c:pt>
                <c:pt idx="2">
                  <c:v>2</c:v>
                </c:pt>
                <c:pt idx="3">
                  <c:v>7</c:v>
                </c:pt>
              </c:numCache>
            </c:numRef>
          </c:val>
          <c:extLst>
            <c:ext xmlns:c16="http://schemas.microsoft.com/office/drawing/2014/chart" uri="{C3380CC4-5D6E-409C-BE32-E72D297353CC}">
              <c16:uniqueId val="{00000007-5C7D-46B4-8E96-52D73087B0EE}"/>
            </c:ext>
          </c:extLst>
        </c:ser>
        <c:dLbls>
          <c:showLegendKey val="0"/>
          <c:showVal val="0"/>
          <c:showCatName val="0"/>
          <c:showSerName val="0"/>
          <c:showPercent val="0"/>
          <c:showBubbleSize val="0"/>
        </c:dLbls>
        <c:gapWidth val="150"/>
        <c:overlap val="100"/>
        <c:axId val="659061048"/>
        <c:axId val="659062360"/>
      </c:barChart>
      <c:catAx>
        <c:axId val="6590610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Length of membership</a:t>
                </a:r>
              </a:p>
            </c:rich>
          </c:tx>
          <c:layout>
            <c:manualLayout>
              <c:xMode val="edge"/>
              <c:yMode val="edge"/>
              <c:x val="0.3577778183180676"/>
              <c:y val="0.8906112275533903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9062360"/>
        <c:crosses val="autoZero"/>
        <c:auto val="1"/>
        <c:lblAlgn val="ctr"/>
        <c:lblOffset val="100"/>
        <c:noMultiLvlLbl val="0"/>
      </c:catAx>
      <c:valAx>
        <c:axId val="6590623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Number of Parties</a:t>
                </a:r>
              </a:p>
            </c:rich>
          </c:tx>
          <c:layout>
            <c:manualLayout>
              <c:xMode val="edge"/>
              <c:yMode val="edge"/>
              <c:x val="1.4257708073427196E-2"/>
              <c:y val="0.1200237919900300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90610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277875559672689"/>
          <c:y val="6.5491681960807527E-2"/>
          <c:w val="0.51530325768102514"/>
          <c:h val="0.82332287411441984"/>
        </c:manualLayout>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D0C-45D3-B34B-4EE17FFFE7C3}"/>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DD0C-45D3-B34B-4EE17FFFE7C3}"/>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DD0C-45D3-B34B-4EE17FFFE7C3}"/>
              </c:ext>
            </c:extLst>
          </c:dPt>
          <c:dPt>
            <c:idx val="3"/>
            <c:bubble3D val="0"/>
            <c:spPr>
              <a:solidFill>
                <a:schemeClr val="accent2"/>
              </a:solidFill>
              <a:ln w="19050">
                <a:solidFill>
                  <a:schemeClr val="lt1"/>
                </a:solidFill>
              </a:ln>
              <a:effectLst/>
            </c:spPr>
            <c:extLst>
              <c:ext xmlns:c16="http://schemas.microsoft.com/office/drawing/2014/chart" uri="{C3380CC4-5D6E-409C-BE32-E72D297353CC}">
                <c16:uniqueId val="{00000007-DD0C-45D3-B34B-4EE17FFFE7C3}"/>
              </c:ext>
            </c:extLst>
          </c:dPt>
          <c:dPt>
            <c:idx val="4"/>
            <c:bubble3D val="0"/>
            <c:spPr>
              <a:solidFill>
                <a:schemeClr val="bg2"/>
              </a:solidFill>
              <a:ln w="19050">
                <a:solidFill>
                  <a:schemeClr val="lt1"/>
                </a:solidFill>
              </a:ln>
              <a:effectLst/>
            </c:spPr>
            <c:extLst>
              <c:ext xmlns:c16="http://schemas.microsoft.com/office/drawing/2014/chart" uri="{C3380CC4-5D6E-409C-BE32-E72D297353CC}">
                <c16:uniqueId val="{00000009-DD0C-45D3-B34B-4EE17FFFE7C3}"/>
              </c:ext>
            </c:extLst>
          </c:dPt>
          <c:dPt>
            <c:idx val="5"/>
            <c:bubble3D val="0"/>
            <c:spPr>
              <a:solidFill>
                <a:schemeClr val="accent3"/>
              </a:solidFill>
              <a:ln w="19050">
                <a:solidFill>
                  <a:schemeClr val="lt1"/>
                </a:solidFill>
              </a:ln>
              <a:effectLst/>
            </c:spPr>
            <c:extLst>
              <c:ext xmlns:c16="http://schemas.microsoft.com/office/drawing/2014/chart" uri="{C3380CC4-5D6E-409C-BE32-E72D297353CC}">
                <c16:uniqueId val="{0000000B-DD0C-45D3-B34B-4EE17FFFE7C3}"/>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D0C-45D3-B34B-4EE17FFFE7C3}"/>
                </c:ext>
              </c:extLst>
            </c:dLbl>
            <c:dLbl>
              <c:idx val="2"/>
              <c:layout>
                <c:manualLayout>
                  <c:x val="-0.17000153443362026"/>
                  <c:y val="0.16993535819064201"/>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1"/>
              <c:showBubbleSize val="0"/>
              <c:separator>
</c:separator>
              <c:extLst>
                <c:ext xmlns:c15="http://schemas.microsoft.com/office/drawing/2012/chart" uri="{CE6537A1-D6FC-4f65-9D91-7224C49458BB}">
                  <c15:layout>
                    <c:manualLayout>
                      <c:w val="7.4261711200907188E-2"/>
                      <c:h val="0.17656069307126085"/>
                    </c:manualLayout>
                  </c15:layout>
                </c:ext>
                <c:ext xmlns:c16="http://schemas.microsoft.com/office/drawing/2014/chart" uri="{C3380CC4-5D6E-409C-BE32-E72D297353CC}">
                  <c16:uniqueId val="{00000005-DD0C-45D3-B34B-4EE17FFFE7C3}"/>
                </c:ext>
              </c:extLst>
            </c:dLbl>
            <c:dLbl>
              <c:idx val="3"/>
              <c:layout>
                <c:manualLayout>
                  <c:x val="-8.2533584217876196E-2"/>
                  <c:y val="6.0605847835899493E-2"/>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DD0C-45D3-B34B-4EE17FFFE7C3}"/>
                </c:ext>
              </c:extLst>
            </c:dLbl>
            <c:dLbl>
              <c:idx val="4"/>
              <c:layout>
                <c:manualLayout>
                  <c:x val="-0.16623078585765014"/>
                  <c:y val="2.3310023310023312E-2"/>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DD0C-45D3-B34B-4EE17FFFE7C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'Q19'!$J$8:$J$13</c:f>
              <c:strCache>
                <c:ptCount val="6"/>
                <c:pt idx="0">
                  <c:v>Yes, and being enforced </c:v>
                </c:pt>
                <c:pt idx="1">
                  <c:v>Yes, but not being enforced</c:v>
                </c:pt>
                <c:pt idx="2">
                  <c:v>Being developed </c:v>
                </c:pt>
                <c:pt idx="3">
                  <c:v>No </c:v>
                </c:pt>
                <c:pt idx="4">
                  <c:v>No response</c:v>
                </c:pt>
                <c:pt idx="5">
                  <c:v>No report submitted</c:v>
                </c:pt>
              </c:strCache>
            </c:strRef>
          </c:cat>
          <c:val>
            <c:numRef>
              <c:f>'Q19'!$L$8:$L$13</c:f>
              <c:numCache>
                <c:formatCode>General</c:formatCode>
                <c:ptCount val="6"/>
                <c:pt idx="0">
                  <c:v>43</c:v>
                </c:pt>
                <c:pt idx="1">
                  <c:v>5</c:v>
                </c:pt>
                <c:pt idx="2">
                  <c:v>2</c:v>
                </c:pt>
                <c:pt idx="3">
                  <c:v>1</c:v>
                </c:pt>
                <c:pt idx="4">
                  <c:v>2</c:v>
                </c:pt>
                <c:pt idx="5">
                  <c:v>22</c:v>
                </c:pt>
              </c:numCache>
            </c:numRef>
          </c:val>
          <c:extLst>
            <c:ext xmlns:c16="http://schemas.microsoft.com/office/drawing/2014/chart" uri="{C3380CC4-5D6E-409C-BE32-E72D297353CC}">
              <c16:uniqueId val="{0000000C-DD0C-45D3-B34B-4EE17FFFE7C3}"/>
            </c:ext>
          </c:extLst>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r"/>
      <c:layout>
        <c:manualLayout>
          <c:xMode val="edge"/>
          <c:yMode val="edge"/>
          <c:x val="0.65933834665337943"/>
          <c:y val="8.2703214729737712E-2"/>
          <c:w val="0.34066165334662057"/>
          <c:h val="0.83459357054052452"/>
        </c:manualLayout>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320149287697419"/>
          <c:y val="3.3914910065077929E-2"/>
          <c:w val="0.7970586227299622"/>
          <c:h val="0.78139359625431204"/>
        </c:manualLayout>
      </c:layout>
      <c:barChart>
        <c:barDir val="col"/>
        <c:grouping val="stacked"/>
        <c:varyColors val="0"/>
        <c:ser>
          <c:idx val="3"/>
          <c:order val="0"/>
          <c:tx>
            <c:v>Yes, enforced</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'Q19'!$J$30:$J$33</c:f>
              <c:strCache>
                <c:ptCount val="4"/>
                <c:pt idx="0">
                  <c:v>16-20</c:v>
                </c:pt>
                <c:pt idx="1">
                  <c:v>11-15</c:v>
                </c:pt>
                <c:pt idx="2">
                  <c:v>6-10</c:v>
                </c:pt>
                <c:pt idx="3">
                  <c:v>0-5</c:v>
                </c:pt>
              </c:strCache>
            </c:strRef>
          </c:cat>
          <c:val>
            <c:numRef>
              <c:f>'Q19'!$M$30:$M$33</c:f>
              <c:numCache>
                <c:formatCode>General</c:formatCode>
                <c:ptCount val="4"/>
                <c:pt idx="0">
                  <c:v>24</c:v>
                </c:pt>
                <c:pt idx="1">
                  <c:v>13</c:v>
                </c:pt>
                <c:pt idx="2">
                  <c:v>4</c:v>
                </c:pt>
                <c:pt idx="3">
                  <c:v>2</c:v>
                </c:pt>
              </c:numCache>
            </c:numRef>
          </c:val>
          <c:extLst>
            <c:ext xmlns:c16="http://schemas.microsoft.com/office/drawing/2014/chart" uri="{C3380CC4-5D6E-409C-BE32-E72D297353CC}">
              <c16:uniqueId val="{00000000-51C9-48DD-A2EA-E3ED2A00ABA4}"/>
            </c:ext>
          </c:extLst>
        </c:ser>
        <c:ser>
          <c:idx val="0"/>
          <c:order val="1"/>
          <c:tx>
            <c:v>Yes, not enforced</c:v>
          </c:tx>
          <c:spPr>
            <a:solidFill>
              <a:schemeClr val="accent5"/>
            </a:solidFill>
            <a:ln>
              <a:noFill/>
            </a:ln>
            <a:effectLst/>
          </c:spPr>
          <c:invertIfNegative val="0"/>
          <c:dLbls>
            <c:dLbl>
              <c:idx val="0"/>
              <c:layout>
                <c:manualLayout>
                  <c:x val="7.907742998352553E-2"/>
                  <c:y val="2.06558223599276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1C9-48DD-A2EA-E3ED2A00ABA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'Q19'!$J$30:$J$33</c:f>
              <c:strCache>
                <c:ptCount val="4"/>
                <c:pt idx="0">
                  <c:v>16-20</c:v>
                </c:pt>
                <c:pt idx="1">
                  <c:v>11-15</c:v>
                </c:pt>
                <c:pt idx="2">
                  <c:v>6-10</c:v>
                </c:pt>
                <c:pt idx="3">
                  <c:v>0-5</c:v>
                </c:pt>
              </c:strCache>
            </c:strRef>
          </c:cat>
          <c:val>
            <c:numRef>
              <c:f>'Q19'!$N$30:$N$33</c:f>
              <c:numCache>
                <c:formatCode>General</c:formatCode>
                <c:ptCount val="4"/>
                <c:pt idx="0">
                  <c:v>1</c:v>
                </c:pt>
                <c:pt idx="1">
                  <c:v>4</c:v>
                </c:pt>
              </c:numCache>
            </c:numRef>
          </c:val>
          <c:extLst>
            <c:ext xmlns:c16="http://schemas.microsoft.com/office/drawing/2014/chart" uri="{C3380CC4-5D6E-409C-BE32-E72D297353CC}">
              <c16:uniqueId val="{00000002-51C9-48DD-A2EA-E3ED2A00ABA4}"/>
            </c:ext>
          </c:extLst>
        </c:ser>
        <c:ser>
          <c:idx val="1"/>
          <c:order val="2"/>
          <c:tx>
            <c:v>Being developed</c:v>
          </c:tx>
          <c:spPr>
            <a:solidFill>
              <a:schemeClr val="accent4"/>
            </a:solidFill>
            <a:ln>
              <a:noFill/>
            </a:ln>
            <a:effectLst/>
          </c:spPr>
          <c:invertIfNegative val="0"/>
          <c:dLbls>
            <c:dLbl>
              <c:idx val="0"/>
              <c:layout>
                <c:manualLayout>
                  <c:x val="7.907742998352553E-2"/>
                  <c:y val="-3.09837335398915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1C9-48DD-A2EA-E3ED2A00ABA4}"/>
                </c:ext>
              </c:extLst>
            </c:dLbl>
            <c:dLbl>
              <c:idx val="3"/>
              <c:layout>
                <c:manualLayout>
                  <c:x val="8.6705202312138727E-2"/>
                  <c:y val="1.03279111799638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1C9-48DD-A2EA-E3ED2A00ABA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'Q19'!$J$30:$J$33</c:f>
              <c:strCache>
                <c:ptCount val="4"/>
                <c:pt idx="0">
                  <c:v>16-20</c:v>
                </c:pt>
                <c:pt idx="1">
                  <c:v>11-15</c:v>
                </c:pt>
                <c:pt idx="2">
                  <c:v>6-10</c:v>
                </c:pt>
                <c:pt idx="3">
                  <c:v>0-5</c:v>
                </c:pt>
              </c:strCache>
            </c:strRef>
          </c:cat>
          <c:val>
            <c:numRef>
              <c:f>'Q19'!$K$30:$K$33</c:f>
              <c:numCache>
                <c:formatCode>General</c:formatCode>
                <c:ptCount val="4"/>
                <c:pt idx="0">
                  <c:v>1</c:v>
                </c:pt>
                <c:pt idx="3">
                  <c:v>1</c:v>
                </c:pt>
              </c:numCache>
            </c:numRef>
          </c:val>
          <c:extLst>
            <c:ext xmlns:c16="http://schemas.microsoft.com/office/drawing/2014/chart" uri="{C3380CC4-5D6E-409C-BE32-E72D297353CC}">
              <c16:uniqueId val="{00000005-51C9-48DD-A2EA-E3ED2A00ABA4}"/>
            </c:ext>
          </c:extLst>
        </c:ser>
        <c:ser>
          <c:idx val="2"/>
          <c:order val="3"/>
          <c:tx>
            <c:v>No</c:v>
          </c:tx>
          <c:spPr>
            <a:solidFill>
              <a:schemeClr val="accent2"/>
            </a:solidFill>
            <a:ln>
              <a:noFill/>
            </a:ln>
            <a:effectLst/>
          </c:spPr>
          <c:invertIfNegative val="0"/>
          <c:dLbls>
            <c:dLbl>
              <c:idx val="1"/>
              <c:layout>
                <c:manualLayout>
                  <c:x val="7.9077429983525474E-2"/>
                  <c:y val="2.06558223599276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1C9-48DD-A2EA-E3ED2A00ABA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'Q19'!$J$30:$J$33</c:f>
              <c:strCache>
                <c:ptCount val="4"/>
                <c:pt idx="0">
                  <c:v>16-20</c:v>
                </c:pt>
                <c:pt idx="1">
                  <c:v>11-15</c:v>
                </c:pt>
                <c:pt idx="2">
                  <c:v>6-10</c:v>
                </c:pt>
                <c:pt idx="3">
                  <c:v>0-5</c:v>
                </c:pt>
              </c:strCache>
            </c:strRef>
          </c:cat>
          <c:val>
            <c:numRef>
              <c:f>'Q19'!$L$30:$L$33</c:f>
              <c:numCache>
                <c:formatCode>General</c:formatCode>
                <c:ptCount val="4"/>
                <c:pt idx="1">
                  <c:v>1</c:v>
                </c:pt>
              </c:numCache>
            </c:numRef>
          </c:val>
          <c:extLst>
            <c:ext xmlns:c16="http://schemas.microsoft.com/office/drawing/2014/chart" uri="{C3380CC4-5D6E-409C-BE32-E72D297353CC}">
              <c16:uniqueId val="{00000007-51C9-48DD-A2EA-E3ED2A00ABA4}"/>
            </c:ext>
          </c:extLst>
        </c:ser>
        <c:ser>
          <c:idx val="4"/>
          <c:order val="4"/>
          <c:tx>
            <c:v>No response</c:v>
          </c:tx>
          <c:spPr>
            <a:solidFill>
              <a:schemeClr val="bg2"/>
            </a:solidFill>
            <a:ln>
              <a:noFill/>
            </a:ln>
            <a:effectLst/>
          </c:spPr>
          <c:invertIfNegative val="0"/>
          <c:dLbls>
            <c:dLbl>
              <c:idx val="1"/>
              <c:layout>
                <c:manualLayout>
                  <c:x val="8.2372322899505704E-2"/>
                  <c:y val="-2.06558223599277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1C9-48DD-A2EA-E3ED2A00ABA4}"/>
                </c:ext>
              </c:extLst>
            </c:dLbl>
            <c:dLbl>
              <c:idx val="3"/>
              <c:layout>
                <c:manualLayout>
                  <c:x val="8.6705202312138727E-2"/>
                  <c:y val="-3.61476891298734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1C9-48DD-A2EA-E3ED2A00ABA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'Q19'!$J$30:$J$33</c:f>
              <c:strCache>
                <c:ptCount val="4"/>
                <c:pt idx="0">
                  <c:v>16-20</c:v>
                </c:pt>
                <c:pt idx="1">
                  <c:v>11-15</c:v>
                </c:pt>
                <c:pt idx="2">
                  <c:v>6-10</c:v>
                </c:pt>
                <c:pt idx="3">
                  <c:v>0-5</c:v>
                </c:pt>
              </c:strCache>
            </c:strRef>
          </c:cat>
          <c:val>
            <c:numRef>
              <c:f>'Q19'!$P$30:$P$33</c:f>
              <c:numCache>
                <c:formatCode>General</c:formatCode>
                <c:ptCount val="4"/>
                <c:pt idx="1">
                  <c:v>1</c:v>
                </c:pt>
                <c:pt idx="3">
                  <c:v>1</c:v>
                </c:pt>
              </c:numCache>
            </c:numRef>
          </c:val>
          <c:extLst>
            <c:ext xmlns:c16="http://schemas.microsoft.com/office/drawing/2014/chart" uri="{C3380CC4-5D6E-409C-BE32-E72D297353CC}">
              <c16:uniqueId val="{0000000A-51C9-48DD-A2EA-E3ED2A00ABA4}"/>
            </c:ext>
          </c:extLst>
        </c:ser>
        <c:ser>
          <c:idx val="5"/>
          <c:order val="5"/>
          <c:tx>
            <c:v>No report</c:v>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'Q19'!$J$30:$J$33</c:f>
              <c:strCache>
                <c:ptCount val="4"/>
                <c:pt idx="0">
                  <c:v>16-20</c:v>
                </c:pt>
                <c:pt idx="1">
                  <c:v>11-15</c:v>
                </c:pt>
                <c:pt idx="2">
                  <c:v>6-10</c:v>
                </c:pt>
                <c:pt idx="3">
                  <c:v>0-5</c:v>
                </c:pt>
              </c:strCache>
            </c:strRef>
          </c:cat>
          <c:val>
            <c:numRef>
              <c:f>'Q19'!$O$30:$O$33</c:f>
              <c:numCache>
                <c:formatCode>General</c:formatCode>
                <c:ptCount val="4"/>
                <c:pt idx="0">
                  <c:v>7</c:v>
                </c:pt>
                <c:pt idx="1">
                  <c:v>6</c:v>
                </c:pt>
                <c:pt idx="2">
                  <c:v>2</c:v>
                </c:pt>
                <c:pt idx="3">
                  <c:v>7</c:v>
                </c:pt>
              </c:numCache>
            </c:numRef>
          </c:val>
          <c:extLst>
            <c:ext xmlns:c16="http://schemas.microsoft.com/office/drawing/2014/chart" uri="{C3380CC4-5D6E-409C-BE32-E72D297353CC}">
              <c16:uniqueId val="{0000000B-51C9-48DD-A2EA-E3ED2A00ABA4}"/>
            </c:ext>
          </c:extLst>
        </c:ser>
        <c:dLbls>
          <c:showLegendKey val="0"/>
          <c:showVal val="0"/>
          <c:showCatName val="0"/>
          <c:showSerName val="0"/>
          <c:showPercent val="0"/>
          <c:showBubbleSize val="0"/>
        </c:dLbls>
        <c:gapWidth val="150"/>
        <c:overlap val="100"/>
        <c:axId val="659061048"/>
        <c:axId val="659062360"/>
      </c:barChart>
      <c:catAx>
        <c:axId val="6590610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Length of membership</a:t>
                </a:r>
              </a:p>
            </c:rich>
          </c:tx>
          <c:layout>
            <c:manualLayout>
              <c:xMode val="edge"/>
              <c:yMode val="edge"/>
              <c:x val="0.38475262846479458"/>
              <c:y val="0.9061127547386307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9062360"/>
        <c:crosses val="autoZero"/>
        <c:auto val="1"/>
        <c:lblAlgn val="ctr"/>
        <c:lblOffset val="100"/>
        <c:noMultiLvlLbl val="0"/>
      </c:catAx>
      <c:valAx>
        <c:axId val="6590623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Parties</a:t>
                </a:r>
              </a:p>
            </c:rich>
          </c:tx>
          <c:layout>
            <c:manualLayout>
              <c:xMode val="edge"/>
              <c:yMode val="edge"/>
              <c:x val="2.2222222222222223E-2"/>
              <c:y val="0.2369597550306211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90610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96C533B449075438744B57991855D63" ma:contentTypeVersion="9" ma:contentTypeDescription="Create a new document." ma:contentTypeScope="" ma:versionID="1cf2889a0f4f2c9e9e1eec078254dbb4">
  <xsd:schema xmlns:xsd="http://www.w3.org/2001/XMLSchema" xmlns:xs="http://www.w3.org/2001/XMLSchema" xmlns:p="http://schemas.microsoft.com/office/2006/metadata/properties" xmlns:ns2="b4f87f36-f9f3-4753-b095-5a0c122f0a4e" targetNamespace="http://schemas.microsoft.com/office/2006/metadata/properties" ma:root="true" ma:fieldsID="fa0279c960ca04dd90a90b7820ab0e30" ns2:_="">
    <xsd:import namespace="b4f87f36-f9f3-4753-b095-5a0c122f0a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87f36-f9f3-4753-b095-5a0c122f0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69A679-5557-4CD5-8CC1-6E3920B649A1}">
  <ds:schemaRefs>
    <ds:schemaRef ds:uri="http://schemas.openxmlformats.org/officeDocument/2006/bibliography"/>
  </ds:schemaRefs>
</ds:datastoreItem>
</file>

<file path=customXml/itemProps2.xml><?xml version="1.0" encoding="utf-8"?>
<ds:datastoreItem xmlns:ds="http://schemas.openxmlformats.org/officeDocument/2006/customXml" ds:itemID="{8A2692C9-7261-4303-819B-BB3039DEC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87f36-f9f3-4753-b095-5a0c122f0a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7F04BE-DE5F-4693-A697-3B524BCEE3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0D4E7C-84F1-472C-B3BD-CA59CF9A1A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letterhead_eng</Template>
  <TotalTime>2</TotalTime>
  <Pages>8</Pages>
  <Words>2129</Words>
  <Characters>11727</Characters>
  <Application>Microsoft Office Word</Application>
  <DocSecurity>0</DocSecurity>
  <Lines>97</Lines>
  <Paragraphs>27</Paragraphs>
  <ScaleCrop>false</ScaleCrop>
  <Company>UNEP/CMS Secretariat</Company>
  <LinksUpToDate>false</LinksUpToDate>
  <CharactersWithSpaces>13829</CharactersWithSpaces>
  <SharedDoc>false</SharedDoc>
  <HLinks>
    <vt:vector size="6" baseType="variant">
      <vt:variant>
        <vt:i4>5505040</vt:i4>
      </vt:variant>
      <vt:variant>
        <vt:i4>0</vt:i4>
      </vt:variant>
      <vt:variant>
        <vt:i4>0</vt:i4>
      </vt:variant>
      <vt:variant>
        <vt:i4>5</vt:i4>
      </vt:variant>
      <vt:variant>
        <vt:lpwstr>https://www.unep-aewa.org/en/document/discussion-paper-integration-length-aewa-membership-analysis-national-reports-mop8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mkaemper</dc:creator>
  <cp:keywords/>
  <cp:lastModifiedBy>Jeannine Dicken</cp:lastModifiedBy>
  <cp:revision>2</cp:revision>
  <cp:lastPrinted>2019-01-21T22:21:00Z</cp:lastPrinted>
  <dcterms:created xsi:type="dcterms:W3CDTF">2022-07-21T06:49:00Z</dcterms:created>
  <dcterms:modified xsi:type="dcterms:W3CDTF">2022-07-21T06:49:00Z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0x010100196C533B449075438744B57991855D63</vt:lpwstr>
  </property>
</Properties>
</file>