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3FFE7" w14:textId="754A4C88" w:rsidR="0041242D" w:rsidRDefault="0041242D" w:rsidP="0041242D">
      <w:pPr>
        <w:spacing w:after="0" w:line="276" w:lineRule="auto"/>
        <w:jc w:val="center"/>
        <w:rPr>
          <w:rFonts w:ascii="Times New Roman" w:eastAsia="Arial" w:hAnsi="Times New Roman" w:cs="Times New Roman"/>
          <w:bCs/>
          <w:sz w:val="32"/>
          <w:szCs w:val="32"/>
          <w:lang w:val="en-US"/>
        </w:rPr>
      </w:pPr>
      <w:bookmarkStart w:id="0" w:name="_Hlk103250755"/>
    </w:p>
    <w:p w14:paraId="3E66E389" w14:textId="77777777" w:rsidR="00D63769" w:rsidRDefault="00D63769" w:rsidP="0041242D">
      <w:pPr>
        <w:spacing w:after="0" w:line="276" w:lineRule="auto"/>
        <w:jc w:val="center"/>
        <w:rPr>
          <w:rFonts w:ascii="Times New Roman" w:eastAsia="Arial" w:hAnsi="Times New Roman" w:cs="Times New Roman"/>
          <w:bCs/>
          <w:sz w:val="32"/>
          <w:szCs w:val="32"/>
          <w:lang w:val="en-US"/>
        </w:rPr>
      </w:pPr>
    </w:p>
    <w:p w14:paraId="15A85B39" w14:textId="76C05D5D" w:rsidR="00161A65" w:rsidRDefault="00161A65" w:rsidP="00A479A6">
      <w:pPr>
        <w:spacing w:after="0" w:line="276" w:lineRule="auto"/>
        <w:jc w:val="center"/>
        <w:rPr>
          <w:rFonts w:ascii="Times New Roman" w:eastAsia="Arial" w:hAnsi="Times New Roman" w:cs="Times New Roman"/>
          <w:bCs/>
          <w:sz w:val="32"/>
          <w:szCs w:val="32"/>
          <w:lang w:val="en-US"/>
        </w:rPr>
      </w:pPr>
    </w:p>
    <w:p w14:paraId="5215BD9C" w14:textId="77777777" w:rsidR="00D63769" w:rsidRDefault="00D63769" w:rsidP="00D63769">
      <w:pPr>
        <w:spacing w:after="0" w:line="276" w:lineRule="auto"/>
        <w:jc w:val="center"/>
        <w:rPr>
          <w:rFonts w:ascii="Times New Roman" w:eastAsia="Arial" w:hAnsi="Times New Roman" w:cs="Times New Roman"/>
          <w:b/>
          <w:sz w:val="40"/>
          <w:szCs w:val="40"/>
          <w:lang w:val="en-US"/>
        </w:rPr>
      </w:pPr>
      <w:r w:rsidRPr="00147E51">
        <w:rPr>
          <w:rFonts w:ascii="Times New Roman" w:eastAsia="Arial" w:hAnsi="Times New Roman" w:cs="Times New Roman"/>
          <w:b/>
          <w:sz w:val="40"/>
          <w:szCs w:val="40"/>
          <w:lang w:val="en-US"/>
        </w:rPr>
        <w:t>AEWA Species Management Guidance</w:t>
      </w:r>
      <w:r>
        <w:rPr>
          <w:rFonts w:ascii="Times New Roman" w:eastAsia="Arial" w:hAnsi="Times New Roman" w:cs="Times New Roman"/>
          <w:b/>
          <w:sz w:val="40"/>
          <w:szCs w:val="40"/>
          <w:lang w:val="en-US"/>
        </w:rPr>
        <w:t xml:space="preserve"> for the </w:t>
      </w:r>
    </w:p>
    <w:p w14:paraId="2717FDE3" w14:textId="77777777" w:rsidR="00D63769" w:rsidRDefault="00D63769" w:rsidP="00D63769">
      <w:pPr>
        <w:spacing w:after="0" w:line="276" w:lineRule="auto"/>
        <w:jc w:val="center"/>
        <w:rPr>
          <w:rFonts w:ascii="Times New Roman" w:eastAsia="Times New Roman" w:hAnsi="Times New Roman" w:cs="Times New Roman"/>
          <w:b/>
          <w:bCs/>
          <w:i/>
          <w:iCs/>
          <w:color w:val="333333"/>
          <w:sz w:val="40"/>
          <w:szCs w:val="40"/>
          <w:lang w:eastAsia="en-GB"/>
        </w:rPr>
      </w:pPr>
      <w:r w:rsidRPr="00147E51">
        <w:rPr>
          <w:rFonts w:ascii="Times New Roman" w:eastAsia="Arial" w:hAnsi="Times New Roman" w:cs="Times New Roman"/>
          <w:b/>
          <w:bCs/>
          <w:sz w:val="40"/>
          <w:szCs w:val="40"/>
          <w:lang w:val="en-US"/>
        </w:rPr>
        <w:t>Garganey</w:t>
      </w:r>
      <w:r w:rsidRPr="00147E51">
        <w:rPr>
          <w:rFonts w:ascii="Times New Roman" w:eastAsia="Times New Roman" w:hAnsi="Times New Roman" w:cs="Times New Roman"/>
          <w:b/>
          <w:bCs/>
          <w:i/>
          <w:iCs/>
          <w:color w:val="333333"/>
          <w:sz w:val="40"/>
          <w:szCs w:val="40"/>
          <w:lang w:eastAsia="en-GB"/>
        </w:rPr>
        <w:t xml:space="preserve"> </w:t>
      </w:r>
    </w:p>
    <w:p w14:paraId="5E73BCBD" w14:textId="516A445C" w:rsidR="00D63769" w:rsidRPr="00C40B98" w:rsidRDefault="00267B6D" w:rsidP="00267B6D">
      <w:pPr>
        <w:tabs>
          <w:tab w:val="left" w:pos="2664"/>
        </w:tabs>
        <w:spacing w:after="0" w:line="276" w:lineRule="auto"/>
        <w:rPr>
          <w:rFonts w:ascii="Times New Roman" w:eastAsia="Times New Roman" w:hAnsi="Times New Roman" w:cs="Times New Roman"/>
          <w:b/>
          <w:bCs/>
          <w:i/>
          <w:iCs/>
          <w:color w:val="333333"/>
          <w:sz w:val="40"/>
          <w:szCs w:val="40"/>
          <w:lang w:eastAsia="en-GB"/>
        </w:rPr>
      </w:pPr>
      <w:r>
        <w:rPr>
          <w:rFonts w:ascii="Times New Roman" w:eastAsia="Times New Roman" w:hAnsi="Times New Roman" w:cs="Times New Roman"/>
          <w:b/>
          <w:bCs/>
          <w:i/>
          <w:iCs/>
          <w:color w:val="333333"/>
          <w:sz w:val="40"/>
          <w:szCs w:val="40"/>
          <w:lang w:eastAsia="en-GB"/>
        </w:rPr>
        <w:tab/>
      </w:r>
    </w:p>
    <w:p w14:paraId="191C7F3F" w14:textId="77777777" w:rsidR="00D63769" w:rsidRPr="00F53AC2" w:rsidRDefault="00D63769" w:rsidP="00D63769">
      <w:pPr>
        <w:spacing w:after="0" w:line="276" w:lineRule="auto"/>
        <w:jc w:val="center"/>
        <w:rPr>
          <w:rFonts w:ascii="Times New Roman" w:eastAsia="Arial" w:hAnsi="Times New Roman" w:cs="Times New Roman"/>
          <w:b/>
          <w:sz w:val="40"/>
          <w:szCs w:val="40"/>
          <w:lang w:val="en-US"/>
        </w:rPr>
      </w:pPr>
      <w:r w:rsidRPr="00147E51">
        <w:rPr>
          <w:rFonts w:ascii="Times New Roman" w:eastAsia="Times New Roman" w:hAnsi="Times New Roman" w:cs="Times New Roman"/>
          <w:b/>
          <w:bCs/>
          <w:i/>
          <w:iCs/>
          <w:color w:val="333333"/>
          <w:sz w:val="40"/>
          <w:szCs w:val="40"/>
          <w:lang w:eastAsia="en-GB"/>
        </w:rPr>
        <w:t>Spatula </w:t>
      </w:r>
      <w:proofErr w:type="spellStart"/>
      <w:r w:rsidRPr="00147E51">
        <w:rPr>
          <w:rFonts w:ascii="Times New Roman" w:eastAsia="Times New Roman" w:hAnsi="Times New Roman" w:cs="Times New Roman"/>
          <w:b/>
          <w:bCs/>
          <w:i/>
          <w:iCs/>
          <w:color w:val="333333"/>
          <w:sz w:val="40"/>
          <w:szCs w:val="40"/>
          <w:lang w:eastAsia="en-GB"/>
        </w:rPr>
        <w:t>querquedula</w:t>
      </w:r>
      <w:proofErr w:type="spellEnd"/>
    </w:p>
    <w:p w14:paraId="4CCAB9D0" w14:textId="18473250" w:rsidR="00161A65" w:rsidRDefault="00161A65" w:rsidP="0041242D">
      <w:pPr>
        <w:spacing w:after="0" w:line="276" w:lineRule="auto"/>
        <w:jc w:val="center"/>
        <w:rPr>
          <w:rFonts w:ascii="Times New Roman" w:eastAsia="Arial" w:hAnsi="Times New Roman" w:cs="Times New Roman"/>
          <w:bCs/>
          <w:sz w:val="32"/>
          <w:szCs w:val="32"/>
          <w:lang w:val="en-US"/>
        </w:rPr>
      </w:pPr>
    </w:p>
    <w:p w14:paraId="7E61E10E" w14:textId="0C03C68F" w:rsidR="00161A65" w:rsidRDefault="00161A65" w:rsidP="0041242D">
      <w:pPr>
        <w:spacing w:after="0" w:line="276" w:lineRule="auto"/>
        <w:jc w:val="center"/>
        <w:rPr>
          <w:rFonts w:ascii="Times New Roman" w:eastAsia="Arial" w:hAnsi="Times New Roman" w:cs="Times New Roman"/>
          <w:bCs/>
          <w:sz w:val="32"/>
          <w:szCs w:val="32"/>
          <w:lang w:val="en-US"/>
        </w:rPr>
      </w:pPr>
    </w:p>
    <w:p w14:paraId="07E501CB" w14:textId="778271CE" w:rsidR="00161A65" w:rsidRDefault="00161A65" w:rsidP="0041242D">
      <w:pPr>
        <w:spacing w:after="0" w:line="276" w:lineRule="auto"/>
        <w:jc w:val="center"/>
        <w:rPr>
          <w:rFonts w:ascii="Times New Roman" w:eastAsia="Arial" w:hAnsi="Times New Roman" w:cs="Times New Roman"/>
          <w:bCs/>
          <w:sz w:val="32"/>
          <w:szCs w:val="32"/>
          <w:lang w:val="en-US"/>
        </w:rPr>
      </w:pPr>
    </w:p>
    <w:p w14:paraId="6254DA5A" w14:textId="6C49ABE6" w:rsidR="00161A65" w:rsidRDefault="00161A65" w:rsidP="0041242D">
      <w:pPr>
        <w:spacing w:after="0" w:line="276" w:lineRule="auto"/>
        <w:jc w:val="center"/>
        <w:rPr>
          <w:rFonts w:ascii="Times New Roman" w:eastAsia="Arial" w:hAnsi="Times New Roman" w:cs="Times New Roman"/>
          <w:bCs/>
          <w:sz w:val="32"/>
          <w:szCs w:val="32"/>
          <w:lang w:val="en-US"/>
        </w:rPr>
      </w:pPr>
    </w:p>
    <w:p w14:paraId="61548466" w14:textId="026821FD" w:rsidR="00161A65" w:rsidRDefault="00161A65" w:rsidP="0041242D">
      <w:pPr>
        <w:spacing w:after="0" w:line="276" w:lineRule="auto"/>
        <w:jc w:val="center"/>
        <w:rPr>
          <w:rFonts w:ascii="Times New Roman" w:eastAsia="Arial" w:hAnsi="Times New Roman" w:cs="Times New Roman"/>
          <w:bCs/>
          <w:sz w:val="32"/>
          <w:szCs w:val="32"/>
          <w:lang w:val="en-US"/>
        </w:rPr>
      </w:pPr>
    </w:p>
    <w:p w14:paraId="6FEC8DB8" w14:textId="6105CF7E" w:rsidR="00161A65" w:rsidRDefault="00161A65" w:rsidP="0041242D">
      <w:pPr>
        <w:spacing w:after="0" w:line="276" w:lineRule="auto"/>
        <w:jc w:val="center"/>
        <w:rPr>
          <w:rFonts w:ascii="Times New Roman" w:eastAsia="Arial" w:hAnsi="Times New Roman" w:cs="Times New Roman"/>
          <w:bCs/>
          <w:sz w:val="32"/>
          <w:szCs w:val="32"/>
          <w:lang w:val="en-US"/>
        </w:rPr>
      </w:pPr>
    </w:p>
    <w:p w14:paraId="36F60B16" w14:textId="18141D91" w:rsidR="00161A65" w:rsidRDefault="00161A65" w:rsidP="0041242D">
      <w:pPr>
        <w:spacing w:after="0" w:line="276" w:lineRule="auto"/>
        <w:jc w:val="center"/>
        <w:rPr>
          <w:rFonts w:ascii="Times New Roman" w:eastAsia="Arial" w:hAnsi="Times New Roman" w:cs="Times New Roman"/>
          <w:bCs/>
          <w:sz w:val="32"/>
          <w:szCs w:val="32"/>
          <w:lang w:val="en-US"/>
        </w:rPr>
      </w:pPr>
    </w:p>
    <w:p w14:paraId="56BEFD98" w14:textId="781399B7" w:rsidR="00161A65" w:rsidRDefault="00161A65" w:rsidP="0041242D">
      <w:pPr>
        <w:spacing w:after="0" w:line="276" w:lineRule="auto"/>
        <w:jc w:val="center"/>
        <w:rPr>
          <w:rFonts w:ascii="Times New Roman" w:eastAsia="Arial" w:hAnsi="Times New Roman" w:cs="Times New Roman"/>
          <w:bCs/>
          <w:sz w:val="32"/>
          <w:szCs w:val="32"/>
          <w:lang w:val="en-US"/>
        </w:rPr>
      </w:pPr>
    </w:p>
    <w:p w14:paraId="22FCF818" w14:textId="5DC678E0" w:rsidR="00161A65" w:rsidRDefault="00161A65" w:rsidP="0041242D">
      <w:pPr>
        <w:spacing w:after="0" w:line="276" w:lineRule="auto"/>
        <w:jc w:val="center"/>
        <w:rPr>
          <w:rFonts w:ascii="Times New Roman" w:eastAsia="Arial" w:hAnsi="Times New Roman" w:cs="Times New Roman"/>
          <w:bCs/>
          <w:sz w:val="32"/>
          <w:szCs w:val="32"/>
          <w:lang w:val="en-US"/>
        </w:rPr>
      </w:pPr>
    </w:p>
    <w:p w14:paraId="22180025" w14:textId="0DCA4BF5" w:rsidR="00161A65" w:rsidRDefault="00161A65" w:rsidP="0041242D">
      <w:pPr>
        <w:spacing w:after="0" w:line="276" w:lineRule="auto"/>
        <w:jc w:val="center"/>
        <w:rPr>
          <w:rFonts w:ascii="Times New Roman" w:eastAsia="Arial" w:hAnsi="Times New Roman" w:cs="Times New Roman"/>
          <w:bCs/>
          <w:sz w:val="32"/>
          <w:szCs w:val="32"/>
          <w:lang w:val="en-US"/>
        </w:rPr>
      </w:pPr>
    </w:p>
    <w:p w14:paraId="24D0B88B" w14:textId="76446B5C" w:rsidR="00161A65" w:rsidRDefault="00161A65" w:rsidP="0041242D">
      <w:pPr>
        <w:spacing w:after="0" w:line="276" w:lineRule="auto"/>
        <w:jc w:val="center"/>
        <w:rPr>
          <w:rFonts w:ascii="Times New Roman" w:eastAsia="Arial" w:hAnsi="Times New Roman" w:cs="Times New Roman"/>
          <w:bCs/>
          <w:sz w:val="32"/>
          <w:szCs w:val="32"/>
          <w:lang w:val="en-US"/>
        </w:rPr>
      </w:pPr>
    </w:p>
    <w:p w14:paraId="39D79179" w14:textId="1DF49BE9" w:rsidR="00161A65" w:rsidRDefault="00161A65" w:rsidP="0041242D">
      <w:pPr>
        <w:spacing w:after="0" w:line="276" w:lineRule="auto"/>
        <w:jc w:val="center"/>
        <w:rPr>
          <w:rFonts w:ascii="Times New Roman" w:eastAsia="Arial" w:hAnsi="Times New Roman" w:cs="Times New Roman"/>
          <w:bCs/>
          <w:sz w:val="32"/>
          <w:szCs w:val="32"/>
          <w:lang w:val="en-US"/>
        </w:rPr>
      </w:pPr>
    </w:p>
    <w:p w14:paraId="4C0E0206" w14:textId="50708BDA" w:rsidR="00161A65" w:rsidRDefault="00161A65" w:rsidP="0041242D">
      <w:pPr>
        <w:spacing w:after="0" w:line="276" w:lineRule="auto"/>
        <w:jc w:val="center"/>
        <w:rPr>
          <w:rFonts w:ascii="Times New Roman" w:eastAsia="Arial" w:hAnsi="Times New Roman" w:cs="Times New Roman"/>
          <w:bCs/>
          <w:sz w:val="32"/>
          <w:szCs w:val="32"/>
          <w:lang w:val="en-US"/>
        </w:rPr>
      </w:pPr>
    </w:p>
    <w:p w14:paraId="08B204B6" w14:textId="306B7DC7" w:rsidR="00161A65" w:rsidRDefault="00161A65" w:rsidP="0041242D">
      <w:pPr>
        <w:spacing w:after="0" w:line="276" w:lineRule="auto"/>
        <w:jc w:val="center"/>
        <w:rPr>
          <w:rFonts w:ascii="Times New Roman" w:eastAsia="Arial" w:hAnsi="Times New Roman" w:cs="Times New Roman"/>
          <w:bCs/>
          <w:sz w:val="32"/>
          <w:szCs w:val="32"/>
          <w:lang w:val="en-US"/>
        </w:rPr>
      </w:pPr>
    </w:p>
    <w:p w14:paraId="217E2189" w14:textId="77777777" w:rsidR="00161A65" w:rsidRDefault="00161A65" w:rsidP="00D63769">
      <w:pPr>
        <w:spacing w:after="0" w:line="276" w:lineRule="auto"/>
        <w:rPr>
          <w:rFonts w:ascii="Times New Roman" w:eastAsia="Arial" w:hAnsi="Times New Roman" w:cs="Times New Roman"/>
          <w:bCs/>
          <w:sz w:val="32"/>
          <w:szCs w:val="32"/>
          <w:lang w:val="en-US"/>
        </w:rPr>
        <w:sectPr w:rsidR="00161A65" w:rsidSect="00161A65">
          <w:footerReference w:type="even" r:id="rId8"/>
          <w:footerReference w:type="default" r:id="rId9"/>
          <w:headerReference w:type="first" r:id="rId10"/>
          <w:pgSz w:w="11906" w:h="16838"/>
          <w:pgMar w:top="1138" w:right="1138" w:bottom="1138" w:left="1138" w:header="288" w:footer="288" w:gutter="0"/>
          <w:cols w:space="708"/>
          <w:titlePg/>
          <w:docGrid w:linePitch="360"/>
        </w:sectPr>
      </w:pPr>
    </w:p>
    <w:p w14:paraId="58CF9EE0" w14:textId="77777777" w:rsidR="00B97543" w:rsidRDefault="00B97543" w:rsidP="0041242D">
      <w:pPr>
        <w:spacing w:after="0" w:line="276" w:lineRule="auto"/>
        <w:jc w:val="center"/>
        <w:rPr>
          <w:rFonts w:ascii="Times New Roman" w:eastAsia="Arial" w:hAnsi="Times New Roman" w:cs="Times New Roman"/>
          <w:bCs/>
          <w:sz w:val="40"/>
          <w:szCs w:val="40"/>
          <w:lang w:val="en-US"/>
        </w:rPr>
      </w:pPr>
    </w:p>
    <w:p w14:paraId="46A78C47" w14:textId="300EE3F3" w:rsidR="00147E51" w:rsidRDefault="0041242D" w:rsidP="0041242D">
      <w:pPr>
        <w:spacing w:after="0" w:line="276" w:lineRule="auto"/>
        <w:jc w:val="center"/>
        <w:rPr>
          <w:rFonts w:ascii="Times New Roman" w:eastAsia="Arial" w:hAnsi="Times New Roman" w:cs="Times New Roman"/>
          <w:bCs/>
          <w:sz w:val="40"/>
          <w:szCs w:val="40"/>
          <w:lang w:val="en-US"/>
        </w:rPr>
      </w:pPr>
      <w:r w:rsidRPr="00147E51">
        <w:rPr>
          <w:rFonts w:ascii="Times New Roman" w:eastAsia="Arial" w:hAnsi="Times New Roman" w:cs="Times New Roman"/>
          <w:bCs/>
          <w:sz w:val="40"/>
          <w:szCs w:val="40"/>
          <w:lang w:val="en-US"/>
        </w:rPr>
        <w:t xml:space="preserve">Agreement on the Conservation of </w:t>
      </w:r>
    </w:p>
    <w:p w14:paraId="48A84BEE" w14:textId="5829626B" w:rsidR="0041242D" w:rsidRPr="00147E51" w:rsidRDefault="0041242D" w:rsidP="00147E51">
      <w:pPr>
        <w:spacing w:after="0" w:line="276" w:lineRule="auto"/>
        <w:jc w:val="center"/>
        <w:rPr>
          <w:rFonts w:ascii="Times New Roman" w:eastAsia="Arial" w:hAnsi="Times New Roman" w:cs="Times New Roman"/>
          <w:bCs/>
          <w:sz w:val="40"/>
          <w:szCs w:val="40"/>
          <w:lang w:val="en-US"/>
        </w:rPr>
      </w:pPr>
      <w:r w:rsidRPr="00147E51">
        <w:rPr>
          <w:rFonts w:ascii="Times New Roman" w:eastAsia="Arial" w:hAnsi="Times New Roman" w:cs="Times New Roman"/>
          <w:bCs/>
          <w:sz w:val="40"/>
          <w:szCs w:val="40"/>
          <w:lang w:val="en-US"/>
        </w:rPr>
        <w:t>African-Eurasian</w:t>
      </w:r>
      <w:r w:rsidR="00147E51">
        <w:rPr>
          <w:rFonts w:ascii="Times New Roman" w:eastAsia="Arial" w:hAnsi="Times New Roman" w:cs="Times New Roman"/>
          <w:bCs/>
          <w:sz w:val="40"/>
          <w:szCs w:val="40"/>
          <w:lang w:val="en-US"/>
        </w:rPr>
        <w:t xml:space="preserve"> </w:t>
      </w:r>
      <w:r w:rsidRPr="00147E51">
        <w:rPr>
          <w:rFonts w:ascii="Times New Roman" w:eastAsia="Arial" w:hAnsi="Times New Roman" w:cs="Times New Roman"/>
          <w:bCs/>
          <w:sz w:val="40"/>
          <w:szCs w:val="40"/>
          <w:lang w:val="en-US"/>
        </w:rPr>
        <w:t>Migratory Waterbirds (AEWA)</w:t>
      </w:r>
    </w:p>
    <w:bookmarkEnd w:id="0"/>
    <w:p w14:paraId="3D6FC971" w14:textId="77777777" w:rsidR="0041242D" w:rsidRPr="00C40B98" w:rsidRDefault="0041242D" w:rsidP="00EA7C12">
      <w:pPr>
        <w:spacing w:after="0" w:line="276" w:lineRule="auto"/>
        <w:rPr>
          <w:rFonts w:ascii="Times New Roman" w:eastAsia="Arial" w:hAnsi="Times New Roman" w:cs="Times New Roman"/>
          <w:b/>
          <w:sz w:val="40"/>
          <w:szCs w:val="40"/>
          <w:lang w:val="en-US"/>
        </w:rPr>
      </w:pPr>
    </w:p>
    <w:p w14:paraId="64670630" w14:textId="0E0DB866" w:rsidR="00F53AC2" w:rsidRDefault="00EA7C12" w:rsidP="00F53AC2">
      <w:pPr>
        <w:spacing w:after="0" w:line="276" w:lineRule="auto"/>
        <w:jc w:val="center"/>
        <w:rPr>
          <w:rFonts w:ascii="Times New Roman" w:eastAsia="Arial" w:hAnsi="Times New Roman" w:cs="Times New Roman"/>
          <w:b/>
          <w:sz w:val="40"/>
          <w:szCs w:val="40"/>
          <w:lang w:val="en-US"/>
        </w:rPr>
      </w:pPr>
      <w:bookmarkStart w:id="2" w:name="_Hlk109824568"/>
      <w:r w:rsidRPr="00147E51">
        <w:rPr>
          <w:rFonts w:ascii="Times New Roman" w:eastAsia="Arial" w:hAnsi="Times New Roman" w:cs="Times New Roman"/>
          <w:b/>
          <w:sz w:val="40"/>
          <w:szCs w:val="40"/>
          <w:lang w:val="en-US"/>
        </w:rPr>
        <w:t xml:space="preserve">AEWA </w:t>
      </w:r>
      <w:r w:rsidR="00EA68BD" w:rsidRPr="00147E51">
        <w:rPr>
          <w:rFonts w:ascii="Times New Roman" w:eastAsia="Arial" w:hAnsi="Times New Roman" w:cs="Times New Roman"/>
          <w:b/>
          <w:sz w:val="40"/>
          <w:szCs w:val="40"/>
          <w:lang w:val="en-US"/>
        </w:rPr>
        <w:t>Species</w:t>
      </w:r>
      <w:r w:rsidRPr="00147E51">
        <w:rPr>
          <w:rFonts w:ascii="Times New Roman" w:eastAsia="Arial" w:hAnsi="Times New Roman" w:cs="Times New Roman"/>
          <w:b/>
          <w:sz w:val="40"/>
          <w:szCs w:val="40"/>
          <w:lang w:val="en-US"/>
        </w:rPr>
        <w:t xml:space="preserve"> </w:t>
      </w:r>
      <w:r w:rsidR="00EA68BD" w:rsidRPr="00147E51">
        <w:rPr>
          <w:rFonts w:ascii="Times New Roman" w:eastAsia="Arial" w:hAnsi="Times New Roman" w:cs="Times New Roman"/>
          <w:b/>
          <w:sz w:val="40"/>
          <w:szCs w:val="40"/>
          <w:lang w:val="en-US"/>
        </w:rPr>
        <w:t>M</w:t>
      </w:r>
      <w:r w:rsidRPr="00147E51">
        <w:rPr>
          <w:rFonts w:ascii="Times New Roman" w:eastAsia="Arial" w:hAnsi="Times New Roman" w:cs="Times New Roman"/>
          <w:b/>
          <w:sz w:val="40"/>
          <w:szCs w:val="40"/>
          <w:lang w:val="en-US"/>
        </w:rPr>
        <w:t xml:space="preserve">anagement </w:t>
      </w:r>
      <w:r w:rsidR="00EA68BD" w:rsidRPr="00147E51">
        <w:rPr>
          <w:rFonts w:ascii="Times New Roman" w:eastAsia="Arial" w:hAnsi="Times New Roman" w:cs="Times New Roman"/>
          <w:b/>
          <w:sz w:val="40"/>
          <w:szCs w:val="40"/>
          <w:lang w:val="en-US"/>
        </w:rPr>
        <w:t>Gu</w:t>
      </w:r>
      <w:r w:rsidRPr="00147E51">
        <w:rPr>
          <w:rFonts w:ascii="Times New Roman" w:eastAsia="Arial" w:hAnsi="Times New Roman" w:cs="Times New Roman"/>
          <w:b/>
          <w:sz w:val="40"/>
          <w:szCs w:val="40"/>
          <w:lang w:val="en-US"/>
        </w:rPr>
        <w:t>idance</w:t>
      </w:r>
      <w:r w:rsidR="00760716">
        <w:rPr>
          <w:rFonts w:ascii="Times New Roman" w:eastAsia="Arial" w:hAnsi="Times New Roman" w:cs="Times New Roman"/>
          <w:b/>
          <w:sz w:val="40"/>
          <w:szCs w:val="40"/>
          <w:lang w:val="en-US"/>
        </w:rPr>
        <w:t xml:space="preserve"> for the</w:t>
      </w:r>
      <w:r w:rsidR="00F53AC2">
        <w:rPr>
          <w:rFonts w:ascii="Times New Roman" w:eastAsia="Arial" w:hAnsi="Times New Roman" w:cs="Times New Roman"/>
          <w:b/>
          <w:sz w:val="40"/>
          <w:szCs w:val="40"/>
          <w:lang w:val="en-US"/>
        </w:rPr>
        <w:t xml:space="preserve"> </w:t>
      </w:r>
    </w:p>
    <w:p w14:paraId="39A6C585" w14:textId="77777777" w:rsidR="00F53AC2" w:rsidRDefault="00291CB2" w:rsidP="00F53AC2">
      <w:pPr>
        <w:spacing w:after="0" w:line="276" w:lineRule="auto"/>
        <w:jc w:val="center"/>
        <w:rPr>
          <w:rFonts w:ascii="Times New Roman" w:eastAsia="Times New Roman" w:hAnsi="Times New Roman" w:cs="Times New Roman"/>
          <w:b/>
          <w:bCs/>
          <w:i/>
          <w:iCs/>
          <w:color w:val="333333"/>
          <w:sz w:val="40"/>
          <w:szCs w:val="40"/>
          <w:lang w:eastAsia="en-GB"/>
        </w:rPr>
      </w:pPr>
      <w:r w:rsidRPr="00147E51">
        <w:rPr>
          <w:rFonts w:ascii="Times New Roman" w:eastAsia="Arial" w:hAnsi="Times New Roman" w:cs="Times New Roman"/>
          <w:b/>
          <w:bCs/>
          <w:sz w:val="40"/>
          <w:szCs w:val="40"/>
          <w:lang w:val="en-US"/>
        </w:rPr>
        <w:t>Garganey</w:t>
      </w:r>
      <w:r w:rsidRPr="00147E51">
        <w:rPr>
          <w:rFonts w:ascii="Times New Roman" w:eastAsia="Times New Roman" w:hAnsi="Times New Roman" w:cs="Times New Roman"/>
          <w:b/>
          <w:bCs/>
          <w:i/>
          <w:iCs/>
          <w:color w:val="333333"/>
          <w:sz w:val="40"/>
          <w:szCs w:val="40"/>
          <w:lang w:eastAsia="en-GB"/>
        </w:rPr>
        <w:t xml:space="preserve"> </w:t>
      </w:r>
    </w:p>
    <w:p w14:paraId="5BC72DFD" w14:textId="77777777" w:rsidR="00F53AC2" w:rsidRPr="00C40B98" w:rsidRDefault="00F53AC2" w:rsidP="00C40B98">
      <w:pPr>
        <w:spacing w:after="0" w:line="276" w:lineRule="auto"/>
        <w:rPr>
          <w:rFonts w:ascii="Times New Roman" w:eastAsia="Times New Roman" w:hAnsi="Times New Roman" w:cs="Times New Roman"/>
          <w:b/>
          <w:bCs/>
          <w:i/>
          <w:iCs/>
          <w:color w:val="333333"/>
          <w:sz w:val="40"/>
          <w:szCs w:val="40"/>
          <w:lang w:eastAsia="en-GB"/>
        </w:rPr>
      </w:pPr>
    </w:p>
    <w:p w14:paraId="0DF95BDE" w14:textId="033C2765" w:rsidR="00291CB2" w:rsidRPr="00F53AC2" w:rsidRDefault="00291CB2" w:rsidP="00F53AC2">
      <w:pPr>
        <w:spacing w:after="0" w:line="276" w:lineRule="auto"/>
        <w:jc w:val="center"/>
        <w:rPr>
          <w:rFonts w:ascii="Times New Roman" w:eastAsia="Arial" w:hAnsi="Times New Roman" w:cs="Times New Roman"/>
          <w:b/>
          <w:sz w:val="40"/>
          <w:szCs w:val="40"/>
          <w:lang w:val="en-US"/>
        </w:rPr>
      </w:pPr>
      <w:r w:rsidRPr="00147E51">
        <w:rPr>
          <w:rFonts w:ascii="Times New Roman" w:eastAsia="Times New Roman" w:hAnsi="Times New Roman" w:cs="Times New Roman"/>
          <w:b/>
          <w:bCs/>
          <w:i/>
          <w:iCs/>
          <w:color w:val="333333"/>
          <w:sz w:val="40"/>
          <w:szCs w:val="40"/>
          <w:lang w:eastAsia="en-GB"/>
        </w:rPr>
        <w:t>Spatula </w:t>
      </w:r>
      <w:proofErr w:type="spellStart"/>
      <w:r w:rsidRPr="00147E51">
        <w:rPr>
          <w:rFonts w:ascii="Times New Roman" w:eastAsia="Times New Roman" w:hAnsi="Times New Roman" w:cs="Times New Roman"/>
          <w:b/>
          <w:bCs/>
          <w:i/>
          <w:iCs/>
          <w:color w:val="333333"/>
          <w:sz w:val="40"/>
          <w:szCs w:val="40"/>
          <w:lang w:eastAsia="en-GB"/>
        </w:rPr>
        <w:t>querquedula</w:t>
      </w:r>
      <w:proofErr w:type="spellEnd"/>
    </w:p>
    <w:bookmarkEnd w:id="2"/>
    <w:p w14:paraId="2FA0C46A" w14:textId="459BD659" w:rsidR="0041242D" w:rsidRPr="00C40B98" w:rsidRDefault="0041242D" w:rsidP="00C40B98">
      <w:pPr>
        <w:spacing w:after="0" w:line="276" w:lineRule="auto"/>
        <w:rPr>
          <w:rFonts w:ascii="Times New Roman" w:eastAsia="Times New Roman" w:hAnsi="Times New Roman" w:cs="Times New Roman"/>
          <w:b/>
          <w:bCs/>
          <w:i/>
          <w:iCs/>
          <w:color w:val="333333"/>
          <w:sz w:val="40"/>
          <w:szCs w:val="40"/>
          <w:lang w:eastAsia="en-GB"/>
        </w:rPr>
      </w:pPr>
    </w:p>
    <w:p w14:paraId="1FFBB536" w14:textId="77777777" w:rsidR="0041242D" w:rsidRPr="00EA68BD" w:rsidRDefault="0041242D" w:rsidP="0041242D">
      <w:pPr>
        <w:spacing w:after="0" w:line="276" w:lineRule="auto"/>
        <w:jc w:val="center"/>
        <w:rPr>
          <w:rFonts w:ascii="Times New Roman" w:eastAsia="Arial" w:hAnsi="Times New Roman" w:cs="Times New Roman"/>
          <w:b/>
          <w:bCs/>
          <w:sz w:val="28"/>
          <w:szCs w:val="28"/>
          <w:lang w:val="en-US"/>
        </w:rPr>
      </w:pPr>
      <w:r w:rsidRPr="00EA68BD">
        <w:rPr>
          <w:rFonts w:ascii="Times New Roman" w:eastAsia="Arial" w:hAnsi="Times New Roman" w:cs="Times New Roman"/>
          <w:b/>
          <w:bCs/>
          <w:sz w:val="28"/>
          <w:szCs w:val="28"/>
          <w:lang w:val="en-US"/>
        </w:rPr>
        <w:t>May 2022</w:t>
      </w:r>
    </w:p>
    <w:p w14:paraId="0B30DF93" w14:textId="77777777" w:rsidR="0041242D" w:rsidRPr="001C10A9" w:rsidRDefault="0041242D" w:rsidP="001C10A9">
      <w:pPr>
        <w:spacing w:after="0" w:line="276" w:lineRule="auto"/>
        <w:rPr>
          <w:rFonts w:ascii="Times New Roman" w:eastAsia="Arial" w:hAnsi="Times New Roman" w:cs="Times New Roman"/>
          <w:b/>
          <w:bCs/>
          <w:sz w:val="40"/>
          <w:szCs w:val="40"/>
          <w:lang w:val="en-US"/>
        </w:rPr>
      </w:pPr>
    </w:p>
    <w:p w14:paraId="767C6F17" w14:textId="7A3BBBBA" w:rsidR="0041242D" w:rsidRPr="00EA68BD" w:rsidRDefault="0041242D" w:rsidP="0041242D">
      <w:pPr>
        <w:spacing w:after="0" w:line="276" w:lineRule="auto"/>
        <w:jc w:val="center"/>
        <w:rPr>
          <w:rFonts w:ascii="Times New Roman" w:eastAsia="Arial" w:hAnsi="Times New Roman" w:cs="Times New Roman"/>
          <w:b/>
          <w:bCs/>
          <w:sz w:val="28"/>
          <w:szCs w:val="28"/>
          <w:lang w:val="en-US"/>
        </w:rPr>
      </w:pPr>
      <w:r w:rsidRPr="00EA68BD">
        <w:rPr>
          <w:rFonts w:ascii="Times New Roman" w:eastAsia="Arial" w:hAnsi="Times New Roman" w:cs="Times New Roman"/>
          <w:b/>
          <w:bCs/>
          <w:sz w:val="28"/>
          <w:szCs w:val="28"/>
          <w:lang w:val="en-US"/>
        </w:rPr>
        <w:t>Produced by</w:t>
      </w:r>
      <w:r w:rsidR="00EA68BD">
        <w:rPr>
          <w:rFonts w:ascii="Times New Roman" w:eastAsia="Arial" w:hAnsi="Times New Roman" w:cs="Times New Roman"/>
          <w:b/>
          <w:bCs/>
          <w:sz w:val="28"/>
          <w:szCs w:val="28"/>
          <w:lang w:val="en-US"/>
        </w:rPr>
        <w:t xml:space="preserve"> the AEWA Technical Committee</w:t>
      </w:r>
    </w:p>
    <w:p w14:paraId="067AE4E2" w14:textId="144F3367" w:rsidR="0041242D" w:rsidRPr="00EA68BD" w:rsidRDefault="0041242D" w:rsidP="0041242D">
      <w:pPr>
        <w:spacing w:after="0" w:line="276" w:lineRule="auto"/>
        <w:jc w:val="center"/>
        <w:rPr>
          <w:rFonts w:ascii="Times New Roman" w:eastAsia="Arial" w:hAnsi="Times New Roman" w:cs="Times New Roman"/>
          <w:b/>
          <w:bCs/>
          <w:sz w:val="28"/>
          <w:szCs w:val="28"/>
          <w:lang w:val="en-US"/>
        </w:rPr>
      </w:pPr>
      <w:r w:rsidRPr="00EA68BD">
        <w:rPr>
          <w:rFonts w:ascii="Times New Roman" w:eastAsia="Arial" w:hAnsi="Times New Roman" w:cs="Times New Roman"/>
          <w:b/>
          <w:bCs/>
          <w:sz w:val="28"/>
          <w:szCs w:val="28"/>
          <w:lang w:val="en-US"/>
        </w:rPr>
        <w:t>Compiled by</w:t>
      </w:r>
      <w:r w:rsidR="00EA68BD">
        <w:rPr>
          <w:rFonts w:ascii="Times New Roman" w:eastAsia="Arial" w:hAnsi="Times New Roman" w:cs="Times New Roman"/>
          <w:b/>
          <w:bCs/>
          <w:sz w:val="28"/>
          <w:szCs w:val="28"/>
          <w:lang w:val="en-US"/>
        </w:rPr>
        <w:t xml:space="preserve"> Paul Buckley</w:t>
      </w:r>
    </w:p>
    <w:p w14:paraId="151BD769" w14:textId="46B180D5" w:rsidR="0041242D" w:rsidRDefault="0041242D" w:rsidP="0041242D">
      <w:pPr>
        <w:spacing w:after="0" w:line="276" w:lineRule="auto"/>
        <w:jc w:val="center"/>
        <w:rPr>
          <w:rFonts w:ascii="Times New Roman" w:eastAsia="Arial" w:hAnsi="Times New Roman" w:cs="Times New Roman"/>
          <w:b/>
          <w:bCs/>
          <w:sz w:val="28"/>
          <w:szCs w:val="28"/>
          <w:lang w:val="en-US"/>
        </w:rPr>
      </w:pPr>
    </w:p>
    <w:p w14:paraId="22A83CAE" w14:textId="2B2C95C3" w:rsidR="00147E51" w:rsidRDefault="00147E51" w:rsidP="0041242D">
      <w:pPr>
        <w:spacing w:after="0" w:line="276" w:lineRule="auto"/>
        <w:jc w:val="center"/>
        <w:rPr>
          <w:rFonts w:ascii="Times New Roman" w:eastAsia="Arial" w:hAnsi="Times New Roman" w:cs="Times New Roman"/>
          <w:b/>
          <w:bCs/>
          <w:sz w:val="28"/>
          <w:szCs w:val="28"/>
          <w:lang w:val="en-US"/>
        </w:rPr>
      </w:pPr>
    </w:p>
    <w:p w14:paraId="2EEE715A" w14:textId="77777777" w:rsidR="00147E51" w:rsidRPr="00EA68BD" w:rsidRDefault="00147E51" w:rsidP="0041242D">
      <w:pPr>
        <w:spacing w:after="0" w:line="276" w:lineRule="auto"/>
        <w:jc w:val="center"/>
        <w:rPr>
          <w:rFonts w:ascii="Times New Roman" w:eastAsia="Arial" w:hAnsi="Times New Roman" w:cs="Times New Roman"/>
          <w:b/>
          <w:bCs/>
          <w:sz w:val="28"/>
          <w:szCs w:val="28"/>
          <w:lang w:val="en-US"/>
        </w:rPr>
      </w:pPr>
    </w:p>
    <w:p w14:paraId="0EF860DC" w14:textId="77777777" w:rsidR="00EA68BD" w:rsidRPr="00147E51" w:rsidRDefault="00EA68BD" w:rsidP="00EA68BD">
      <w:pPr>
        <w:spacing w:after="0" w:line="276" w:lineRule="auto"/>
        <w:jc w:val="center"/>
        <w:rPr>
          <w:rFonts w:ascii="Times New Roman" w:eastAsia="Arial" w:hAnsi="Times New Roman" w:cs="Times New Roman"/>
          <w:i/>
          <w:iCs/>
          <w:sz w:val="24"/>
          <w:szCs w:val="24"/>
          <w:lang w:val="en-US"/>
        </w:rPr>
      </w:pPr>
      <w:r w:rsidRPr="00147E51">
        <w:rPr>
          <w:rFonts w:ascii="Times New Roman" w:eastAsia="Arial" w:hAnsi="Times New Roman" w:cs="Times New Roman"/>
          <w:i/>
          <w:iCs/>
          <w:sz w:val="24"/>
          <w:szCs w:val="24"/>
          <w:lang w:val="en-US"/>
        </w:rPr>
        <w:t xml:space="preserve">This guidance has been produced to facilitate the implementation of the </w:t>
      </w:r>
    </w:p>
    <w:p w14:paraId="69A8A013" w14:textId="77777777" w:rsidR="00EA68BD" w:rsidRPr="00555A1A" w:rsidRDefault="00EA68BD" w:rsidP="00EA68BD">
      <w:pPr>
        <w:spacing w:after="0" w:line="276" w:lineRule="auto"/>
        <w:jc w:val="center"/>
        <w:rPr>
          <w:rFonts w:ascii="Times New Roman" w:eastAsia="Arial" w:hAnsi="Times New Roman" w:cs="Times New Roman"/>
          <w:i/>
          <w:iCs/>
          <w:lang w:val="en-US"/>
        </w:rPr>
      </w:pPr>
      <w:r w:rsidRPr="00147E51">
        <w:rPr>
          <w:rFonts w:ascii="Times New Roman" w:eastAsia="Arial" w:hAnsi="Times New Roman" w:cs="Times New Roman"/>
          <w:i/>
          <w:iCs/>
          <w:sz w:val="24"/>
          <w:szCs w:val="24"/>
          <w:lang w:val="en-US"/>
        </w:rPr>
        <w:t>AEWA Strategic Plan 2019-2027 (Objective 1, Target 1.3)</w:t>
      </w:r>
    </w:p>
    <w:p w14:paraId="392D490B" w14:textId="1957FB06" w:rsidR="0041242D" w:rsidRDefault="0041242D" w:rsidP="0041242D">
      <w:pPr>
        <w:spacing w:after="0" w:line="276" w:lineRule="auto"/>
        <w:jc w:val="center"/>
        <w:rPr>
          <w:rFonts w:ascii="Times New Roman" w:eastAsia="Arial" w:hAnsi="Times New Roman" w:cs="Times New Roman"/>
          <w:b/>
          <w:bCs/>
          <w:i/>
          <w:iCs/>
          <w:sz w:val="28"/>
          <w:szCs w:val="28"/>
          <w:lang w:val="en-US"/>
        </w:rPr>
      </w:pPr>
    </w:p>
    <w:p w14:paraId="5F45C85B" w14:textId="13242739" w:rsidR="0041242D" w:rsidRDefault="0041242D" w:rsidP="0041242D">
      <w:pPr>
        <w:spacing w:after="0" w:line="276" w:lineRule="auto"/>
        <w:jc w:val="center"/>
        <w:rPr>
          <w:rFonts w:ascii="Times New Roman" w:eastAsia="Arial" w:hAnsi="Times New Roman" w:cs="Times New Roman"/>
          <w:b/>
          <w:bCs/>
          <w:i/>
          <w:iCs/>
          <w:sz w:val="28"/>
          <w:szCs w:val="28"/>
          <w:lang w:val="en-US"/>
        </w:rPr>
      </w:pPr>
    </w:p>
    <w:p w14:paraId="6D017937" w14:textId="6C942611" w:rsidR="0041242D" w:rsidRDefault="0041242D" w:rsidP="0041242D">
      <w:pPr>
        <w:spacing w:after="0" w:line="276" w:lineRule="auto"/>
        <w:jc w:val="center"/>
        <w:rPr>
          <w:rFonts w:ascii="Times New Roman" w:eastAsia="Arial" w:hAnsi="Times New Roman" w:cs="Times New Roman"/>
          <w:b/>
          <w:bCs/>
          <w:i/>
          <w:iCs/>
          <w:sz w:val="28"/>
          <w:szCs w:val="28"/>
          <w:lang w:val="en-US"/>
        </w:rPr>
      </w:pPr>
    </w:p>
    <w:p w14:paraId="0A855A62" w14:textId="4C01AEA1" w:rsidR="0041242D" w:rsidRDefault="0041242D" w:rsidP="0041242D">
      <w:pPr>
        <w:spacing w:after="0" w:line="276" w:lineRule="auto"/>
        <w:jc w:val="center"/>
        <w:rPr>
          <w:rFonts w:ascii="Times New Roman" w:eastAsia="Times New Roman" w:hAnsi="Times New Roman" w:cs="Times New Roman"/>
          <w:b/>
          <w:bCs/>
          <w:i/>
          <w:iCs/>
          <w:color w:val="333333"/>
          <w:sz w:val="28"/>
          <w:szCs w:val="28"/>
          <w:lang w:eastAsia="en-GB"/>
        </w:rPr>
      </w:pPr>
    </w:p>
    <w:p w14:paraId="779526E2" w14:textId="3001A87C" w:rsidR="00F53AC2" w:rsidRDefault="00F53AC2" w:rsidP="0041242D">
      <w:pPr>
        <w:spacing w:after="0" w:line="276" w:lineRule="auto"/>
        <w:jc w:val="center"/>
        <w:rPr>
          <w:rFonts w:ascii="Times New Roman" w:eastAsia="Times New Roman" w:hAnsi="Times New Roman" w:cs="Times New Roman"/>
          <w:b/>
          <w:bCs/>
          <w:i/>
          <w:iCs/>
          <w:color w:val="333333"/>
          <w:sz w:val="28"/>
          <w:szCs w:val="28"/>
          <w:lang w:eastAsia="en-GB"/>
        </w:rPr>
      </w:pPr>
    </w:p>
    <w:p w14:paraId="7F1FEEB9" w14:textId="0E99F3EA" w:rsidR="00F53AC2" w:rsidRDefault="00F53AC2" w:rsidP="00C40B98">
      <w:pPr>
        <w:spacing w:after="0" w:line="276" w:lineRule="auto"/>
        <w:rPr>
          <w:rFonts w:ascii="Times New Roman" w:eastAsia="Times New Roman" w:hAnsi="Times New Roman" w:cs="Times New Roman"/>
          <w:b/>
          <w:bCs/>
          <w:i/>
          <w:iCs/>
          <w:color w:val="333333"/>
          <w:sz w:val="28"/>
          <w:szCs w:val="28"/>
          <w:lang w:eastAsia="en-GB"/>
        </w:rPr>
      </w:pPr>
    </w:p>
    <w:p w14:paraId="432F0411" w14:textId="7DBBD285" w:rsidR="00C40B98" w:rsidRDefault="00C40B98" w:rsidP="00C40B98">
      <w:pPr>
        <w:spacing w:after="0" w:line="276" w:lineRule="auto"/>
        <w:rPr>
          <w:rFonts w:ascii="Times New Roman" w:eastAsia="Times New Roman" w:hAnsi="Times New Roman" w:cs="Times New Roman"/>
          <w:b/>
          <w:bCs/>
          <w:i/>
          <w:iCs/>
          <w:color w:val="333333"/>
          <w:sz w:val="28"/>
          <w:szCs w:val="28"/>
          <w:lang w:eastAsia="en-GB"/>
        </w:rPr>
      </w:pPr>
    </w:p>
    <w:p w14:paraId="29882A0F" w14:textId="67C25119" w:rsidR="00C40B98" w:rsidRDefault="00C40B98" w:rsidP="00C40B98">
      <w:pPr>
        <w:spacing w:after="0" w:line="276" w:lineRule="auto"/>
        <w:rPr>
          <w:rFonts w:ascii="Times New Roman" w:eastAsia="Times New Roman" w:hAnsi="Times New Roman" w:cs="Times New Roman"/>
          <w:b/>
          <w:bCs/>
          <w:i/>
          <w:iCs/>
          <w:color w:val="333333"/>
          <w:sz w:val="28"/>
          <w:szCs w:val="28"/>
          <w:lang w:eastAsia="en-GB"/>
        </w:rPr>
      </w:pPr>
    </w:p>
    <w:p w14:paraId="24AE0925" w14:textId="43A19AD8" w:rsidR="00C40B98" w:rsidRDefault="00C40B98" w:rsidP="00C40B98">
      <w:pPr>
        <w:spacing w:after="0" w:line="276" w:lineRule="auto"/>
        <w:rPr>
          <w:rFonts w:ascii="Times New Roman" w:eastAsia="Times New Roman" w:hAnsi="Times New Roman" w:cs="Times New Roman"/>
          <w:b/>
          <w:bCs/>
          <w:i/>
          <w:iCs/>
          <w:color w:val="333333"/>
          <w:sz w:val="28"/>
          <w:szCs w:val="28"/>
          <w:lang w:eastAsia="en-GB"/>
        </w:rPr>
      </w:pPr>
    </w:p>
    <w:p w14:paraId="19F52C8E" w14:textId="713DFE70" w:rsidR="00BD4553" w:rsidRDefault="00BD4553" w:rsidP="00C40B98">
      <w:pPr>
        <w:spacing w:after="0" w:line="276" w:lineRule="auto"/>
        <w:rPr>
          <w:rFonts w:ascii="Times New Roman" w:eastAsia="Times New Roman" w:hAnsi="Times New Roman" w:cs="Times New Roman"/>
          <w:b/>
          <w:bCs/>
          <w:i/>
          <w:iCs/>
          <w:color w:val="333333"/>
          <w:sz w:val="28"/>
          <w:szCs w:val="28"/>
          <w:lang w:eastAsia="en-GB"/>
        </w:rPr>
      </w:pPr>
    </w:p>
    <w:p w14:paraId="72570AFE" w14:textId="104D994E" w:rsidR="001C10A9" w:rsidRDefault="001C10A9" w:rsidP="00C40B98">
      <w:pPr>
        <w:spacing w:after="0" w:line="276" w:lineRule="auto"/>
        <w:rPr>
          <w:rFonts w:ascii="Times New Roman" w:eastAsia="Times New Roman" w:hAnsi="Times New Roman" w:cs="Times New Roman"/>
          <w:b/>
          <w:bCs/>
          <w:i/>
          <w:iCs/>
          <w:color w:val="333333"/>
          <w:sz w:val="28"/>
          <w:szCs w:val="28"/>
          <w:lang w:eastAsia="en-GB"/>
        </w:rPr>
      </w:pPr>
    </w:p>
    <w:p w14:paraId="47CC2DBE" w14:textId="77777777" w:rsidR="001C10A9" w:rsidRDefault="001C10A9" w:rsidP="00C40B98">
      <w:pPr>
        <w:spacing w:after="0" w:line="276" w:lineRule="auto"/>
        <w:rPr>
          <w:rFonts w:ascii="Times New Roman" w:eastAsia="Times New Roman" w:hAnsi="Times New Roman" w:cs="Times New Roman"/>
          <w:b/>
          <w:bCs/>
          <w:i/>
          <w:iCs/>
          <w:color w:val="333333"/>
          <w:sz w:val="28"/>
          <w:szCs w:val="28"/>
          <w:lang w:eastAsia="en-GB"/>
        </w:rPr>
      </w:pPr>
    </w:p>
    <w:p w14:paraId="75B9AE6F" w14:textId="77777777" w:rsidR="00C40B98" w:rsidRPr="0061140A" w:rsidRDefault="00C40B98" w:rsidP="00C40B98">
      <w:pPr>
        <w:spacing w:after="0" w:line="276" w:lineRule="auto"/>
        <w:rPr>
          <w:rFonts w:ascii="Times New Roman" w:eastAsia="Times New Roman" w:hAnsi="Times New Roman" w:cs="Times New Roman"/>
          <w:b/>
          <w:bCs/>
          <w:i/>
          <w:iCs/>
          <w:color w:val="333333"/>
          <w:sz w:val="28"/>
          <w:szCs w:val="28"/>
          <w:lang w:eastAsia="en-GB"/>
        </w:rPr>
      </w:pPr>
    </w:p>
    <w:p w14:paraId="35A52CCA" w14:textId="1CB41CDF" w:rsidR="0041242D" w:rsidRDefault="0041242D" w:rsidP="00EA7C12">
      <w:pPr>
        <w:spacing w:after="0" w:line="276" w:lineRule="auto"/>
        <w:jc w:val="both"/>
        <w:rPr>
          <w:rFonts w:ascii="Times New Roman" w:eastAsia="Arial" w:hAnsi="Times New Roman" w:cs="Times New Roman"/>
          <w:i/>
          <w:lang w:val="en-US"/>
        </w:rPr>
      </w:pPr>
    </w:p>
    <w:p w14:paraId="63C30773" w14:textId="071629CB" w:rsidR="00F53AC2" w:rsidRDefault="00EA68BD" w:rsidP="00F53AC2">
      <w:pPr>
        <w:jc w:val="center"/>
        <w:rPr>
          <w:rFonts w:ascii="Times New Roman" w:eastAsia="Arial" w:hAnsi="Times New Roman"/>
          <w:i/>
          <w:iCs/>
          <w:sz w:val="28"/>
          <w:szCs w:val="28"/>
          <w:lang w:val="en-US"/>
        </w:rPr>
      </w:pPr>
      <w:r>
        <w:rPr>
          <w:rFonts w:ascii="Times New Roman" w:eastAsia="Arial" w:hAnsi="Times New Roman"/>
          <w:i/>
          <w:iCs/>
          <w:sz w:val="28"/>
          <w:szCs w:val="28"/>
          <w:lang w:val="en-US"/>
        </w:rPr>
        <w:t>Prepared with funding from the Department for Environment, Food and Rural Affairs, United Kingdom</w:t>
      </w:r>
    </w:p>
    <w:sdt>
      <w:sdtPr>
        <w:rPr>
          <w:rFonts w:asciiTheme="minorHAnsi" w:eastAsiaTheme="minorHAnsi" w:hAnsiTheme="minorHAnsi" w:cstheme="minorBidi"/>
          <w:color w:val="auto"/>
          <w:sz w:val="22"/>
          <w:szCs w:val="22"/>
          <w:lang w:val="en-GB"/>
        </w:rPr>
        <w:id w:val="1484589893"/>
        <w:docPartObj>
          <w:docPartGallery w:val="Table of Contents"/>
          <w:docPartUnique/>
        </w:docPartObj>
      </w:sdtPr>
      <w:sdtEndPr>
        <w:rPr>
          <w:b/>
          <w:bCs/>
          <w:noProof/>
        </w:rPr>
      </w:sdtEndPr>
      <w:sdtContent>
        <w:p w14:paraId="5C177E4B" w14:textId="44E1F9F4" w:rsidR="00F53AC2" w:rsidRPr="00F53AC2" w:rsidRDefault="00F53AC2">
          <w:pPr>
            <w:pStyle w:val="TOCHeading"/>
            <w:rPr>
              <w:rFonts w:ascii="Times New Roman" w:hAnsi="Times New Roman" w:cs="Times New Roman"/>
            </w:rPr>
          </w:pPr>
          <w:r w:rsidRPr="00F53AC2">
            <w:rPr>
              <w:rFonts w:ascii="Times New Roman" w:hAnsi="Times New Roman" w:cs="Times New Roman"/>
            </w:rPr>
            <w:t>Contents</w:t>
          </w:r>
        </w:p>
        <w:p w14:paraId="132F2E24" w14:textId="690D4DEF" w:rsidR="009522B0" w:rsidRPr="008D5779" w:rsidRDefault="00F53AC2" w:rsidP="009522B0">
          <w:pPr>
            <w:pStyle w:val="TOC2"/>
            <w:tabs>
              <w:tab w:val="right" w:leader="dot" w:pos="9016"/>
            </w:tabs>
            <w:ind w:left="0"/>
            <w:rPr>
              <w:rFonts w:ascii="Times New Roman" w:eastAsiaTheme="minorEastAsia" w:hAnsi="Times New Roman" w:cs="Times New Roman"/>
              <w:noProof/>
              <w:lang w:val="en-US"/>
            </w:rPr>
          </w:pPr>
          <w:r w:rsidRPr="00F53AC2">
            <w:rPr>
              <w:rFonts w:ascii="Times New Roman" w:hAnsi="Times New Roman" w:cs="Times New Roman"/>
            </w:rPr>
            <w:fldChar w:fldCharType="begin"/>
          </w:r>
          <w:r w:rsidRPr="00F53AC2">
            <w:rPr>
              <w:rFonts w:ascii="Times New Roman" w:hAnsi="Times New Roman" w:cs="Times New Roman"/>
            </w:rPr>
            <w:instrText xml:space="preserve"> TOC \o "1-3" \h \z \u </w:instrText>
          </w:r>
          <w:r w:rsidRPr="00F53AC2">
            <w:rPr>
              <w:rFonts w:ascii="Times New Roman" w:hAnsi="Times New Roman" w:cs="Times New Roman"/>
            </w:rPr>
            <w:fldChar w:fldCharType="separate"/>
          </w:r>
          <w:hyperlink w:anchor="_Toc109741848" w:history="1">
            <w:r w:rsidR="009522B0" w:rsidRPr="008D5779">
              <w:rPr>
                <w:rStyle w:val="Hyperlink"/>
                <w:rFonts w:ascii="Times New Roman" w:eastAsia="Arial" w:hAnsi="Times New Roman" w:cs="Times New Roman"/>
                <w:noProof/>
                <w:lang w:val="en-US"/>
              </w:rPr>
              <w:t>SUMMARY AND FUTURE PRIORITIES</w:t>
            </w:r>
            <w:r w:rsidR="009522B0" w:rsidRPr="008D5779">
              <w:rPr>
                <w:rFonts w:ascii="Times New Roman" w:hAnsi="Times New Roman" w:cs="Times New Roman"/>
                <w:noProof/>
                <w:webHidden/>
              </w:rPr>
              <w:tab/>
            </w:r>
            <w:r w:rsidR="009522B0" w:rsidRPr="008D5779">
              <w:rPr>
                <w:rFonts w:ascii="Times New Roman" w:hAnsi="Times New Roman" w:cs="Times New Roman"/>
                <w:noProof/>
                <w:webHidden/>
              </w:rPr>
              <w:fldChar w:fldCharType="begin"/>
            </w:r>
            <w:r w:rsidR="009522B0" w:rsidRPr="008D5779">
              <w:rPr>
                <w:rFonts w:ascii="Times New Roman" w:hAnsi="Times New Roman" w:cs="Times New Roman"/>
                <w:noProof/>
                <w:webHidden/>
              </w:rPr>
              <w:instrText xml:space="preserve"> PAGEREF _Toc109741848 \h </w:instrText>
            </w:r>
            <w:r w:rsidR="009522B0" w:rsidRPr="008D5779">
              <w:rPr>
                <w:rFonts w:ascii="Times New Roman" w:hAnsi="Times New Roman" w:cs="Times New Roman"/>
                <w:noProof/>
                <w:webHidden/>
              </w:rPr>
            </w:r>
            <w:r w:rsidR="009522B0" w:rsidRPr="008D5779">
              <w:rPr>
                <w:rFonts w:ascii="Times New Roman" w:hAnsi="Times New Roman" w:cs="Times New Roman"/>
                <w:noProof/>
                <w:webHidden/>
              </w:rPr>
              <w:fldChar w:fldCharType="separate"/>
            </w:r>
            <w:r w:rsidR="002474C4">
              <w:rPr>
                <w:rFonts w:ascii="Times New Roman" w:hAnsi="Times New Roman" w:cs="Times New Roman"/>
                <w:noProof/>
                <w:webHidden/>
              </w:rPr>
              <w:t>4</w:t>
            </w:r>
            <w:r w:rsidR="009522B0" w:rsidRPr="008D5779">
              <w:rPr>
                <w:rFonts w:ascii="Times New Roman" w:hAnsi="Times New Roman" w:cs="Times New Roman"/>
                <w:noProof/>
                <w:webHidden/>
              </w:rPr>
              <w:fldChar w:fldCharType="end"/>
            </w:r>
          </w:hyperlink>
        </w:p>
        <w:p w14:paraId="1409E3C3" w14:textId="5E76028A" w:rsidR="009522B0" w:rsidRPr="008D5779" w:rsidRDefault="002474C4" w:rsidP="009522B0">
          <w:pPr>
            <w:pStyle w:val="TOC2"/>
            <w:tabs>
              <w:tab w:val="left" w:pos="660"/>
              <w:tab w:val="right" w:leader="dot" w:pos="9016"/>
            </w:tabs>
            <w:ind w:left="0"/>
            <w:rPr>
              <w:rFonts w:ascii="Times New Roman" w:eastAsiaTheme="minorEastAsia" w:hAnsi="Times New Roman" w:cs="Times New Roman"/>
              <w:noProof/>
              <w:lang w:val="en-US"/>
            </w:rPr>
          </w:pPr>
          <w:hyperlink w:anchor="_Toc109741849" w:history="1">
            <w:r w:rsidR="009522B0" w:rsidRPr="008D5779">
              <w:rPr>
                <w:rStyle w:val="Hyperlink"/>
                <w:rFonts w:ascii="Times New Roman" w:eastAsia="Arial" w:hAnsi="Times New Roman" w:cs="Times New Roman"/>
                <w:noProof/>
                <w:lang w:val="en-US"/>
              </w:rPr>
              <w:t>1.BASIC DATA</w:t>
            </w:r>
            <w:r w:rsidR="009522B0" w:rsidRPr="008D5779">
              <w:rPr>
                <w:rFonts w:ascii="Times New Roman" w:hAnsi="Times New Roman" w:cs="Times New Roman"/>
                <w:noProof/>
                <w:webHidden/>
              </w:rPr>
              <w:tab/>
            </w:r>
            <w:r w:rsidR="009522B0" w:rsidRPr="008D5779">
              <w:rPr>
                <w:rFonts w:ascii="Times New Roman" w:hAnsi="Times New Roman" w:cs="Times New Roman"/>
                <w:noProof/>
                <w:webHidden/>
              </w:rPr>
              <w:fldChar w:fldCharType="begin"/>
            </w:r>
            <w:r w:rsidR="009522B0" w:rsidRPr="008D5779">
              <w:rPr>
                <w:rFonts w:ascii="Times New Roman" w:hAnsi="Times New Roman" w:cs="Times New Roman"/>
                <w:noProof/>
                <w:webHidden/>
              </w:rPr>
              <w:instrText xml:space="preserve"> PAGEREF _Toc109741849 \h </w:instrText>
            </w:r>
            <w:r w:rsidR="009522B0" w:rsidRPr="008D5779">
              <w:rPr>
                <w:rFonts w:ascii="Times New Roman" w:hAnsi="Times New Roman" w:cs="Times New Roman"/>
                <w:noProof/>
                <w:webHidden/>
              </w:rPr>
            </w:r>
            <w:r w:rsidR="009522B0" w:rsidRPr="008D5779">
              <w:rPr>
                <w:rFonts w:ascii="Times New Roman" w:hAnsi="Times New Roman" w:cs="Times New Roman"/>
                <w:noProof/>
                <w:webHidden/>
              </w:rPr>
              <w:fldChar w:fldCharType="separate"/>
            </w:r>
            <w:r>
              <w:rPr>
                <w:rFonts w:ascii="Times New Roman" w:hAnsi="Times New Roman" w:cs="Times New Roman"/>
                <w:noProof/>
                <w:webHidden/>
              </w:rPr>
              <w:t>4</w:t>
            </w:r>
            <w:r w:rsidR="009522B0" w:rsidRPr="008D5779">
              <w:rPr>
                <w:rFonts w:ascii="Times New Roman" w:hAnsi="Times New Roman" w:cs="Times New Roman"/>
                <w:noProof/>
                <w:webHidden/>
              </w:rPr>
              <w:fldChar w:fldCharType="end"/>
            </w:r>
          </w:hyperlink>
        </w:p>
        <w:p w14:paraId="5A736AA8" w14:textId="37F365FC" w:rsidR="009522B0" w:rsidRPr="008D5779" w:rsidRDefault="002474C4" w:rsidP="009522B0">
          <w:pPr>
            <w:pStyle w:val="TOC2"/>
            <w:tabs>
              <w:tab w:val="left" w:pos="660"/>
              <w:tab w:val="right" w:leader="dot" w:pos="9016"/>
            </w:tabs>
            <w:ind w:left="0"/>
            <w:rPr>
              <w:rFonts w:ascii="Times New Roman" w:eastAsiaTheme="minorEastAsia" w:hAnsi="Times New Roman" w:cs="Times New Roman"/>
              <w:noProof/>
              <w:lang w:val="en-US"/>
            </w:rPr>
          </w:pPr>
          <w:hyperlink w:anchor="_Toc109741850" w:history="1">
            <w:r w:rsidR="009522B0" w:rsidRPr="008D5779">
              <w:rPr>
                <w:rStyle w:val="Hyperlink"/>
                <w:rFonts w:ascii="Times New Roman" w:eastAsia="Arial" w:hAnsi="Times New Roman" w:cs="Times New Roman"/>
                <w:noProof/>
                <w:lang w:val="en-US"/>
              </w:rPr>
              <w:t>2.THREATS/PROBLEMS AND RECOMMENDATIONS FOR CONSERVATION ACTION</w:t>
            </w:r>
            <w:r w:rsidR="009522B0" w:rsidRPr="008D5779">
              <w:rPr>
                <w:rFonts w:ascii="Times New Roman" w:hAnsi="Times New Roman" w:cs="Times New Roman"/>
                <w:noProof/>
                <w:webHidden/>
              </w:rPr>
              <w:tab/>
            </w:r>
            <w:r w:rsidR="009522B0" w:rsidRPr="008D5779">
              <w:rPr>
                <w:rFonts w:ascii="Times New Roman" w:hAnsi="Times New Roman" w:cs="Times New Roman"/>
                <w:noProof/>
                <w:webHidden/>
              </w:rPr>
              <w:fldChar w:fldCharType="begin"/>
            </w:r>
            <w:r w:rsidR="009522B0" w:rsidRPr="008D5779">
              <w:rPr>
                <w:rFonts w:ascii="Times New Roman" w:hAnsi="Times New Roman" w:cs="Times New Roman"/>
                <w:noProof/>
                <w:webHidden/>
              </w:rPr>
              <w:instrText xml:space="preserve"> PAGEREF _Toc109741850 \h </w:instrText>
            </w:r>
            <w:r w:rsidR="009522B0" w:rsidRPr="008D5779">
              <w:rPr>
                <w:rFonts w:ascii="Times New Roman" w:hAnsi="Times New Roman" w:cs="Times New Roman"/>
                <w:noProof/>
                <w:webHidden/>
              </w:rPr>
            </w:r>
            <w:r w:rsidR="009522B0" w:rsidRPr="008D5779">
              <w:rPr>
                <w:rFonts w:ascii="Times New Roman" w:hAnsi="Times New Roman" w:cs="Times New Roman"/>
                <w:noProof/>
                <w:webHidden/>
              </w:rPr>
              <w:fldChar w:fldCharType="separate"/>
            </w:r>
            <w:r>
              <w:rPr>
                <w:rFonts w:ascii="Times New Roman" w:hAnsi="Times New Roman" w:cs="Times New Roman"/>
                <w:noProof/>
                <w:webHidden/>
              </w:rPr>
              <w:t>6</w:t>
            </w:r>
            <w:r w:rsidR="009522B0" w:rsidRPr="008D5779">
              <w:rPr>
                <w:rFonts w:ascii="Times New Roman" w:hAnsi="Times New Roman" w:cs="Times New Roman"/>
                <w:noProof/>
                <w:webHidden/>
              </w:rPr>
              <w:fldChar w:fldCharType="end"/>
            </w:r>
          </w:hyperlink>
        </w:p>
        <w:p w14:paraId="18CF9F6D" w14:textId="78A65296" w:rsidR="009522B0" w:rsidRPr="008D5779" w:rsidRDefault="002474C4">
          <w:pPr>
            <w:pStyle w:val="TOC1"/>
            <w:tabs>
              <w:tab w:val="left" w:pos="440"/>
              <w:tab w:val="right" w:leader="dot" w:pos="9016"/>
            </w:tabs>
            <w:rPr>
              <w:rFonts w:ascii="Times New Roman" w:eastAsiaTheme="minorEastAsia" w:hAnsi="Times New Roman" w:cs="Times New Roman"/>
              <w:noProof/>
              <w:lang w:val="en-US"/>
            </w:rPr>
          </w:pPr>
          <w:hyperlink w:anchor="_Toc109741851" w:history="1">
            <w:r w:rsidR="009522B0" w:rsidRPr="008D5779">
              <w:rPr>
                <w:rStyle w:val="Hyperlink"/>
                <w:rFonts w:ascii="Times New Roman" w:eastAsia="Arial" w:hAnsi="Times New Roman" w:cs="Times New Roman"/>
                <w:noProof/>
                <w:lang w:val="en-US"/>
              </w:rPr>
              <w:t>3.BIOLOGICAL ASSESSMENT</w:t>
            </w:r>
            <w:r w:rsidR="009522B0" w:rsidRPr="008D5779">
              <w:rPr>
                <w:rFonts w:ascii="Times New Roman" w:hAnsi="Times New Roman" w:cs="Times New Roman"/>
                <w:noProof/>
                <w:webHidden/>
              </w:rPr>
              <w:tab/>
            </w:r>
            <w:r w:rsidR="009522B0" w:rsidRPr="008D5779">
              <w:rPr>
                <w:rFonts w:ascii="Times New Roman" w:hAnsi="Times New Roman" w:cs="Times New Roman"/>
                <w:noProof/>
                <w:webHidden/>
              </w:rPr>
              <w:fldChar w:fldCharType="begin"/>
            </w:r>
            <w:r w:rsidR="009522B0" w:rsidRPr="008D5779">
              <w:rPr>
                <w:rFonts w:ascii="Times New Roman" w:hAnsi="Times New Roman" w:cs="Times New Roman"/>
                <w:noProof/>
                <w:webHidden/>
              </w:rPr>
              <w:instrText xml:space="preserve"> PAGEREF _Toc109741851 \h </w:instrText>
            </w:r>
            <w:r w:rsidR="009522B0" w:rsidRPr="008D5779">
              <w:rPr>
                <w:rFonts w:ascii="Times New Roman" w:hAnsi="Times New Roman" w:cs="Times New Roman"/>
                <w:noProof/>
                <w:webHidden/>
              </w:rPr>
            </w:r>
            <w:r w:rsidR="009522B0" w:rsidRPr="008D5779">
              <w:rPr>
                <w:rFonts w:ascii="Times New Roman" w:hAnsi="Times New Roman" w:cs="Times New Roman"/>
                <w:noProof/>
                <w:webHidden/>
              </w:rPr>
              <w:fldChar w:fldCharType="separate"/>
            </w:r>
            <w:r>
              <w:rPr>
                <w:rFonts w:ascii="Times New Roman" w:hAnsi="Times New Roman" w:cs="Times New Roman"/>
                <w:noProof/>
                <w:webHidden/>
              </w:rPr>
              <w:t>8</w:t>
            </w:r>
            <w:r w:rsidR="009522B0" w:rsidRPr="008D5779">
              <w:rPr>
                <w:rFonts w:ascii="Times New Roman" w:hAnsi="Times New Roman" w:cs="Times New Roman"/>
                <w:noProof/>
                <w:webHidden/>
              </w:rPr>
              <w:fldChar w:fldCharType="end"/>
            </w:r>
          </w:hyperlink>
        </w:p>
        <w:p w14:paraId="7023DDC1" w14:textId="6AC65AC2" w:rsidR="009522B0" w:rsidRPr="009522B0" w:rsidRDefault="002474C4">
          <w:pPr>
            <w:pStyle w:val="TOC1"/>
            <w:tabs>
              <w:tab w:val="left" w:pos="440"/>
              <w:tab w:val="right" w:leader="dot" w:pos="9016"/>
            </w:tabs>
            <w:rPr>
              <w:rFonts w:ascii="Times New Roman" w:eastAsiaTheme="minorEastAsia" w:hAnsi="Times New Roman" w:cs="Times New Roman"/>
              <w:noProof/>
              <w:lang w:val="en-US"/>
            </w:rPr>
          </w:pPr>
          <w:hyperlink w:anchor="_Toc109741852" w:history="1">
            <w:r w:rsidR="009522B0" w:rsidRPr="008D5779">
              <w:rPr>
                <w:rStyle w:val="Hyperlink"/>
                <w:rFonts w:ascii="Times New Roman" w:eastAsia="Arial" w:hAnsi="Times New Roman" w:cs="Times New Roman"/>
                <w:noProof/>
                <w:lang w:val="en-US"/>
              </w:rPr>
              <w:t>4.REFERENCES</w:t>
            </w:r>
            <w:r w:rsidR="009522B0" w:rsidRPr="008D5779">
              <w:rPr>
                <w:rFonts w:ascii="Times New Roman" w:hAnsi="Times New Roman" w:cs="Times New Roman"/>
                <w:noProof/>
                <w:webHidden/>
              </w:rPr>
              <w:tab/>
            </w:r>
            <w:r w:rsidR="009522B0" w:rsidRPr="008D5779">
              <w:rPr>
                <w:rFonts w:ascii="Times New Roman" w:hAnsi="Times New Roman" w:cs="Times New Roman"/>
                <w:noProof/>
                <w:webHidden/>
              </w:rPr>
              <w:fldChar w:fldCharType="begin"/>
            </w:r>
            <w:r w:rsidR="009522B0" w:rsidRPr="008D5779">
              <w:rPr>
                <w:rFonts w:ascii="Times New Roman" w:hAnsi="Times New Roman" w:cs="Times New Roman"/>
                <w:noProof/>
                <w:webHidden/>
              </w:rPr>
              <w:instrText xml:space="preserve"> PAGEREF _Toc109741852 \h </w:instrText>
            </w:r>
            <w:r w:rsidR="009522B0" w:rsidRPr="008D5779">
              <w:rPr>
                <w:rFonts w:ascii="Times New Roman" w:hAnsi="Times New Roman" w:cs="Times New Roman"/>
                <w:noProof/>
                <w:webHidden/>
              </w:rPr>
            </w:r>
            <w:r w:rsidR="009522B0" w:rsidRPr="008D5779">
              <w:rPr>
                <w:rFonts w:ascii="Times New Roman" w:hAnsi="Times New Roman" w:cs="Times New Roman"/>
                <w:noProof/>
                <w:webHidden/>
              </w:rPr>
              <w:fldChar w:fldCharType="separate"/>
            </w:r>
            <w:r>
              <w:rPr>
                <w:rFonts w:ascii="Times New Roman" w:hAnsi="Times New Roman" w:cs="Times New Roman"/>
                <w:noProof/>
                <w:webHidden/>
              </w:rPr>
              <w:t>9</w:t>
            </w:r>
            <w:r w:rsidR="009522B0" w:rsidRPr="008D5779">
              <w:rPr>
                <w:rFonts w:ascii="Times New Roman" w:hAnsi="Times New Roman" w:cs="Times New Roman"/>
                <w:noProof/>
                <w:webHidden/>
              </w:rPr>
              <w:fldChar w:fldCharType="end"/>
            </w:r>
          </w:hyperlink>
        </w:p>
        <w:p w14:paraId="0C54F451" w14:textId="2AFF280E" w:rsidR="00F53AC2" w:rsidRDefault="00F53AC2">
          <w:r w:rsidRPr="00F53AC2">
            <w:rPr>
              <w:rFonts w:ascii="Times New Roman" w:hAnsi="Times New Roman" w:cs="Times New Roman"/>
              <w:b/>
              <w:bCs/>
              <w:noProof/>
            </w:rPr>
            <w:fldChar w:fldCharType="end"/>
          </w:r>
        </w:p>
      </w:sdtContent>
    </w:sdt>
    <w:p w14:paraId="5B725E23" w14:textId="20411C81" w:rsidR="00F53AC2" w:rsidRDefault="00F53AC2" w:rsidP="00F53AC2">
      <w:pPr>
        <w:rPr>
          <w:rFonts w:ascii="Times New Roman" w:eastAsia="Arial" w:hAnsi="Times New Roman"/>
          <w:i/>
          <w:iCs/>
          <w:sz w:val="28"/>
          <w:szCs w:val="28"/>
          <w:lang w:val="en-US"/>
        </w:rPr>
      </w:pPr>
    </w:p>
    <w:p w14:paraId="7CEF4711" w14:textId="02865EF3" w:rsidR="00F53AC2" w:rsidRDefault="00F53AC2" w:rsidP="00F53AC2">
      <w:pPr>
        <w:rPr>
          <w:rFonts w:ascii="Times New Roman" w:eastAsia="Arial" w:hAnsi="Times New Roman"/>
          <w:i/>
          <w:iCs/>
          <w:sz w:val="28"/>
          <w:szCs w:val="28"/>
          <w:lang w:val="en-US"/>
        </w:rPr>
      </w:pPr>
    </w:p>
    <w:p w14:paraId="77F548D8" w14:textId="17F88BFF" w:rsidR="00F53AC2" w:rsidRDefault="00F53AC2" w:rsidP="00F53AC2">
      <w:pPr>
        <w:rPr>
          <w:rFonts w:ascii="Times New Roman" w:eastAsia="Arial" w:hAnsi="Times New Roman"/>
          <w:i/>
          <w:iCs/>
          <w:sz w:val="28"/>
          <w:szCs w:val="28"/>
          <w:lang w:val="en-US"/>
        </w:rPr>
      </w:pPr>
    </w:p>
    <w:p w14:paraId="351F740E" w14:textId="12B3FC54" w:rsidR="00F53AC2" w:rsidRDefault="00F53AC2" w:rsidP="00F53AC2">
      <w:pPr>
        <w:rPr>
          <w:rFonts w:ascii="Times New Roman" w:eastAsia="Arial" w:hAnsi="Times New Roman"/>
          <w:i/>
          <w:iCs/>
          <w:sz w:val="28"/>
          <w:szCs w:val="28"/>
          <w:lang w:val="en-US"/>
        </w:rPr>
      </w:pPr>
    </w:p>
    <w:p w14:paraId="1DE3E1AF" w14:textId="4A55AEC5" w:rsidR="00F53AC2" w:rsidRDefault="00F53AC2" w:rsidP="00F53AC2">
      <w:pPr>
        <w:rPr>
          <w:rFonts w:ascii="Times New Roman" w:eastAsia="Arial" w:hAnsi="Times New Roman"/>
          <w:i/>
          <w:iCs/>
          <w:sz w:val="28"/>
          <w:szCs w:val="28"/>
          <w:lang w:val="en-US"/>
        </w:rPr>
      </w:pPr>
    </w:p>
    <w:p w14:paraId="541E9E3F" w14:textId="35A9B932" w:rsidR="00F53AC2" w:rsidRDefault="00F53AC2" w:rsidP="00F53AC2">
      <w:pPr>
        <w:rPr>
          <w:rFonts w:ascii="Times New Roman" w:eastAsia="Arial" w:hAnsi="Times New Roman"/>
          <w:i/>
          <w:iCs/>
          <w:sz w:val="28"/>
          <w:szCs w:val="28"/>
          <w:lang w:val="en-US"/>
        </w:rPr>
      </w:pPr>
    </w:p>
    <w:p w14:paraId="4B3272A1" w14:textId="69645E8E" w:rsidR="00F53AC2" w:rsidRDefault="00F53AC2" w:rsidP="00F53AC2">
      <w:pPr>
        <w:rPr>
          <w:rFonts w:ascii="Times New Roman" w:eastAsia="Arial" w:hAnsi="Times New Roman"/>
          <w:i/>
          <w:iCs/>
          <w:sz w:val="28"/>
          <w:szCs w:val="28"/>
          <w:lang w:val="en-US"/>
        </w:rPr>
      </w:pPr>
    </w:p>
    <w:p w14:paraId="4A8C6625" w14:textId="07377D40" w:rsidR="00F53AC2" w:rsidRDefault="00F53AC2" w:rsidP="00F53AC2">
      <w:pPr>
        <w:rPr>
          <w:rFonts w:ascii="Times New Roman" w:eastAsia="Arial" w:hAnsi="Times New Roman"/>
          <w:i/>
          <w:iCs/>
          <w:sz w:val="28"/>
          <w:szCs w:val="28"/>
          <w:lang w:val="en-US"/>
        </w:rPr>
      </w:pPr>
    </w:p>
    <w:p w14:paraId="76CCB1A0" w14:textId="25C73BDD" w:rsidR="00F53AC2" w:rsidRDefault="00F53AC2" w:rsidP="00F53AC2">
      <w:pPr>
        <w:rPr>
          <w:rFonts w:ascii="Times New Roman" w:eastAsia="Arial" w:hAnsi="Times New Roman"/>
          <w:i/>
          <w:iCs/>
          <w:sz w:val="28"/>
          <w:szCs w:val="28"/>
          <w:lang w:val="en-US"/>
        </w:rPr>
      </w:pPr>
    </w:p>
    <w:p w14:paraId="6750671F" w14:textId="1291084D" w:rsidR="00F53AC2" w:rsidRDefault="00F53AC2" w:rsidP="00F53AC2">
      <w:pPr>
        <w:rPr>
          <w:rFonts w:ascii="Times New Roman" w:eastAsia="Arial" w:hAnsi="Times New Roman"/>
          <w:i/>
          <w:iCs/>
          <w:sz w:val="28"/>
          <w:szCs w:val="28"/>
          <w:lang w:val="en-US"/>
        </w:rPr>
      </w:pPr>
    </w:p>
    <w:p w14:paraId="60F824FF" w14:textId="2AB03F3A" w:rsidR="00F53AC2" w:rsidRDefault="00F53AC2" w:rsidP="00F53AC2">
      <w:pPr>
        <w:rPr>
          <w:rFonts w:ascii="Times New Roman" w:eastAsia="Arial" w:hAnsi="Times New Roman"/>
          <w:i/>
          <w:iCs/>
          <w:sz w:val="28"/>
          <w:szCs w:val="28"/>
          <w:lang w:val="en-US"/>
        </w:rPr>
      </w:pPr>
    </w:p>
    <w:p w14:paraId="46765FD3" w14:textId="4646EDA1" w:rsidR="00F53AC2" w:rsidRDefault="00F53AC2" w:rsidP="00F53AC2">
      <w:pPr>
        <w:rPr>
          <w:rFonts w:ascii="Times New Roman" w:eastAsia="Arial" w:hAnsi="Times New Roman"/>
          <w:i/>
          <w:iCs/>
          <w:sz w:val="28"/>
          <w:szCs w:val="28"/>
          <w:lang w:val="en-US"/>
        </w:rPr>
      </w:pPr>
    </w:p>
    <w:p w14:paraId="2A171A5F" w14:textId="535B8308" w:rsidR="00F53AC2" w:rsidRDefault="00F53AC2" w:rsidP="00F53AC2">
      <w:pPr>
        <w:rPr>
          <w:rFonts w:ascii="Times New Roman" w:eastAsia="Arial" w:hAnsi="Times New Roman"/>
          <w:i/>
          <w:iCs/>
          <w:sz w:val="28"/>
          <w:szCs w:val="28"/>
          <w:lang w:val="en-US"/>
        </w:rPr>
      </w:pPr>
    </w:p>
    <w:p w14:paraId="78BE9F8C" w14:textId="43FBAF4D" w:rsidR="00F53AC2" w:rsidRDefault="00F53AC2" w:rsidP="00F53AC2">
      <w:pPr>
        <w:rPr>
          <w:rFonts w:ascii="Times New Roman" w:eastAsia="Arial" w:hAnsi="Times New Roman"/>
          <w:i/>
          <w:iCs/>
          <w:sz w:val="28"/>
          <w:szCs w:val="28"/>
          <w:lang w:val="en-US"/>
        </w:rPr>
      </w:pPr>
    </w:p>
    <w:p w14:paraId="2980F71D" w14:textId="5394DAB7" w:rsidR="00F53AC2" w:rsidRDefault="00F53AC2" w:rsidP="00F53AC2">
      <w:pPr>
        <w:rPr>
          <w:rFonts w:ascii="Times New Roman" w:eastAsia="Arial" w:hAnsi="Times New Roman"/>
          <w:i/>
          <w:iCs/>
          <w:sz w:val="28"/>
          <w:szCs w:val="28"/>
          <w:lang w:val="en-US"/>
        </w:rPr>
      </w:pPr>
    </w:p>
    <w:p w14:paraId="10978DC1" w14:textId="2125CE7A" w:rsidR="00F53AC2" w:rsidRDefault="00F53AC2" w:rsidP="00F53AC2">
      <w:pPr>
        <w:rPr>
          <w:rFonts w:ascii="Times New Roman" w:eastAsia="Arial" w:hAnsi="Times New Roman"/>
          <w:i/>
          <w:iCs/>
          <w:sz w:val="28"/>
          <w:szCs w:val="28"/>
          <w:lang w:val="en-US"/>
        </w:rPr>
      </w:pPr>
    </w:p>
    <w:p w14:paraId="426EDBFD" w14:textId="31FA3F32" w:rsidR="00F53AC2" w:rsidRDefault="00F53AC2" w:rsidP="00F53AC2">
      <w:pPr>
        <w:rPr>
          <w:rFonts w:ascii="Times New Roman" w:eastAsia="Arial" w:hAnsi="Times New Roman"/>
          <w:i/>
          <w:iCs/>
          <w:sz w:val="28"/>
          <w:szCs w:val="28"/>
          <w:lang w:val="en-US"/>
        </w:rPr>
      </w:pPr>
    </w:p>
    <w:p w14:paraId="6857232C" w14:textId="71ED5028" w:rsidR="00F53AC2" w:rsidRDefault="00F53AC2" w:rsidP="00F53AC2">
      <w:pPr>
        <w:rPr>
          <w:rFonts w:ascii="Times New Roman" w:eastAsia="Arial" w:hAnsi="Times New Roman"/>
          <w:i/>
          <w:iCs/>
          <w:sz w:val="28"/>
          <w:szCs w:val="28"/>
          <w:lang w:val="en-US"/>
        </w:rPr>
      </w:pPr>
    </w:p>
    <w:p w14:paraId="3829146E" w14:textId="1B018A38" w:rsidR="00F53AC2" w:rsidRDefault="00F53AC2" w:rsidP="00F53AC2">
      <w:pPr>
        <w:rPr>
          <w:rFonts w:ascii="Times New Roman" w:eastAsia="Arial" w:hAnsi="Times New Roman"/>
          <w:i/>
          <w:iCs/>
          <w:sz w:val="28"/>
          <w:szCs w:val="28"/>
          <w:lang w:val="en-US"/>
        </w:rPr>
      </w:pPr>
    </w:p>
    <w:p w14:paraId="25203A0C" w14:textId="77777777" w:rsidR="00F53AC2" w:rsidRDefault="00F53AC2" w:rsidP="00F53AC2">
      <w:pPr>
        <w:rPr>
          <w:rFonts w:ascii="Times New Roman" w:eastAsia="Arial" w:hAnsi="Times New Roman"/>
          <w:i/>
          <w:iCs/>
          <w:sz w:val="28"/>
          <w:szCs w:val="28"/>
          <w:lang w:val="en-US"/>
        </w:rPr>
      </w:pPr>
    </w:p>
    <w:p w14:paraId="02C38DBB" w14:textId="2320EC7E" w:rsidR="00F53AC2" w:rsidRDefault="00F53AC2" w:rsidP="00EA68BD">
      <w:pPr>
        <w:jc w:val="center"/>
        <w:rPr>
          <w:rFonts w:ascii="Times New Roman" w:eastAsia="Arial" w:hAnsi="Times New Roman"/>
          <w:i/>
          <w:iCs/>
          <w:sz w:val="28"/>
          <w:szCs w:val="28"/>
          <w:lang w:val="en-US"/>
        </w:rPr>
      </w:pPr>
    </w:p>
    <w:p w14:paraId="411D6209" w14:textId="77777777" w:rsidR="00F53AC2" w:rsidRPr="004F59E2" w:rsidRDefault="00F53AC2" w:rsidP="00EA68BD">
      <w:pPr>
        <w:jc w:val="center"/>
        <w:rPr>
          <w:rFonts w:ascii="Times New Roman" w:eastAsia="Arial" w:hAnsi="Times New Roman"/>
          <w:i/>
          <w:iCs/>
          <w:sz w:val="28"/>
          <w:szCs w:val="28"/>
          <w:lang w:val="en-US"/>
        </w:rPr>
      </w:pPr>
    </w:p>
    <w:p w14:paraId="15228F5A" w14:textId="7AD62871" w:rsidR="007D1122" w:rsidRPr="00C40B98" w:rsidRDefault="00C40B98" w:rsidP="007D1122">
      <w:pPr>
        <w:spacing w:after="0" w:line="240" w:lineRule="auto"/>
        <w:outlineLvl w:val="1"/>
        <w:rPr>
          <w:rFonts w:ascii="Times New Roman" w:eastAsia="Arial" w:hAnsi="Times New Roman" w:cs="Times New Roman"/>
          <w:b/>
          <w:lang w:val="en-US"/>
        </w:rPr>
      </w:pPr>
      <w:bookmarkStart w:id="3" w:name="_Toc109741848"/>
      <w:r w:rsidRPr="00C40B98">
        <w:rPr>
          <w:rFonts w:ascii="Times New Roman" w:eastAsia="Arial" w:hAnsi="Times New Roman" w:cs="Times New Roman"/>
          <w:b/>
          <w:lang w:val="en-US"/>
        </w:rPr>
        <w:lastRenderedPageBreak/>
        <w:t>SUMMARY AND FUTURE PRIORITIES</w:t>
      </w:r>
      <w:bookmarkEnd w:id="3"/>
    </w:p>
    <w:p w14:paraId="23FBEDA2" w14:textId="77777777" w:rsidR="0041242D" w:rsidRPr="00CF7D2E" w:rsidRDefault="0041242D" w:rsidP="007D1122">
      <w:pPr>
        <w:spacing w:after="0" w:line="240" w:lineRule="auto"/>
        <w:outlineLvl w:val="1"/>
        <w:rPr>
          <w:rFonts w:ascii="Times New Roman" w:eastAsia="Arial" w:hAnsi="Times New Roman" w:cs="Times New Roman"/>
          <w:b/>
          <w:lang w:val="en-US"/>
        </w:rPr>
      </w:pPr>
    </w:p>
    <w:p w14:paraId="61351EE6" w14:textId="216CCF4B" w:rsidR="007D1122" w:rsidRDefault="006A1B47" w:rsidP="00F53AC2">
      <w:pPr>
        <w:spacing w:after="0" w:line="276" w:lineRule="auto"/>
        <w:contextualSpacing/>
        <w:jc w:val="both"/>
        <w:rPr>
          <w:rFonts w:ascii="Times New Roman" w:eastAsia="Arial" w:hAnsi="Times New Roman" w:cs="Times New Roman"/>
          <w:bCs/>
          <w:lang w:val="en-US"/>
        </w:rPr>
      </w:pPr>
      <w:r w:rsidRPr="00CF7D2E">
        <w:rPr>
          <w:rFonts w:ascii="Times New Roman" w:eastAsia="Arial" w:hAnsi="Times New Roman" w:cs="Times New Roman"/>
          <w:bCs/>
          <w:lang w:val="en-US"/>
        </w:rPr>
        <w:t xml:space="preserve">Garganey is a widespread and </w:t>
      </w:r>
      <w:proofErr w:type="gramStart"/>
      <w:r w:rsidRPr="00CF7D2E">
        <w:rPr>
          <w:rFonts w:ascii="Times New Roman" w:eastAsia="Arial" w:hAnsi="Times New Roman" w:cs="Times New Roman"/>
          <w:bCs/>
          <w:lang w:val="en-US"/>
        </w:rPr>
        <w:t>fairly common</w:t>
      </w:r>
      <w:proofErr w:type="gramEnd"/>
      <w:r w:rsidRPr="00CF7D2E">
        <w:rPr>
          <w:rFonts w:ascii="Times New Roman" w:eastAsia="Arial" w:hAnsi="Times New Roman" w:cs="Times New Roman"/>
          <w:bCs/>
          <w:lang w:val="en-US"/>
        </w:rPr>
        <w:t xml:space="preserve"> species and</w:t>
      </w:r>
      <w:r w:rsidR="003367FE" w:rsidRPr="00CF7D2E">
        <w:rPr>
          <w:rFonts w:ascii="Times New Roman" w:eastAsia="Arial" w:hAnsi="Times New Roman" w:cs="Times New Roman"/>
          <w:bCs/>
          <w:lang w:val="en-US"/>
        </w:rPr>
        <w:t xml:space="preserve"> </w:t>
      </w:r>
      <w:r w:rsidRPr="00CF7D2E">
        <w:rPr>
          <w:rFonts w:ascii="Times New Roman" w:eastAsia="Arial" w:hAnsi="Times New Roman" w:cs="Times New Roman"/>
          <w:bCs/>
          <w:lang w:val="en-US"/>
        </w:rPr>
        <w:t>is class</w:t>
      </w:r>
      <w:r w:rsidR="002A08F3" w:rsidRPr="00CF7D2E">
        <w:rPr>
          <w:rFonts w:ascii="Times New Roman" w:eastAsia="Arial" w:hAnsi="Times New Roman" w:cs="Times New Roman"/>
          <w:bCs/>
          <w:lang w:val="en-US"/>
        </w:rPr>
        <w:t>ifi</w:t>
      </w:r>
      <w:r w:rsidRPr="00CF7D2E">
        <w:rPr>
          <w:rFonts w:ascii="Times New Roman" w:eastAsia="Arial" w:hAnsi="Times New Roman" w:cs="Times New Roman"/>
          <w:bCs/>
          <w:lang w:val="en-US"/>
        </w:rPr>
        <w:t>ed as of Least Concern</w:t>
      </w:r>
      <w:r w:rsidR="002A08F3" w:rsidRPr="00CF7D2E">
        <w:rPr>
          <w:rFonts w:ascii="Times New Roman" w:eastAsia="Arial" w:hAnsi="Times New Roman" w:cs="Times New Roman"/>
          <w:bCs/>
          <w:lang w:val="en-US"/>
        </w:rPr>
        <w:t xml:space="preserve"> </w:t>
      </w:r>
      <w:r w:rsidR="007C3215" w:rsidRPr="00CF7D2E">
        <w:rPr>
          <w:rFonts w:ascii="Times New Roman" w:eastAsia="Arial" w:hAnsi="Times New Roman" w:cs="Times New Roman"/>
          <w:bCs/>
          <w:lang w:val="en-US"/>
        </w:rPr>
        <w:t xml:space="preserve">globally </w:t>
      </w:r>
      <w:r w:rsidR="002A08F3" w:rsidRPr="00CF7D2E">
        <w:rPr>
          <w:rFonts w:ascii="Times New Roman" w:eastAsia="Arial" w:hAnsi="Times New Roman" w:cs="Times New Roman"/>
          <w:bCs/>
          <w:lang w:val="en-US"/>
        </w:rPr>
        <w:t>on the IUCN Red List</w:t>
      </w:r>
      <w:r w:rsidR="001743AB" w:rsidRPr="00CF7D2E">
        <w:rPr>
          <w:rFonts w:ascii="Times New Roman" w:eastAsia="Arial" w:hAnsi="Times New Roman" w:cs="Times New Roman"/>
          <w:bCs/>
          <w:lang w:val="en-US"/>
        </w:rPr>
        <w:t>,</w:t>
      </w:r>
      <w:r w:rsidR="00AB6C53" w:rsidRPr="00CF7D2E">
        <w:rPr>
          <w:rFonts w:ascii="Times New Roman" w:eastAsia="Arial" w:hAnsi="Times New Roman" w:cs="Times New Roman"/>
          <w:bCs/>
          <w:lang w:val="en-US"/>
        </w:rPr>
        <w:t xml:space="preserve"> although there is evidence of declines in some populations</w:t>
      </w:r>
      <w:r w:rsidRPr="00CF7D2E">
        <w:rPr>
          <w:rFonts w:ascii="Times New Roman" w:eastAsia="Arial" w:hAnsi="Times New Roman" w:cs="Times New Roman"/>
          <w:bCs/>
          <w:lang w:val="en-US"/>
        </w:rPr>
        <w:t xml:space="preserve">.  </w:t>
      </w:r>
      <w:r w:rsidR="008D4D6D" w:rsidRPr="00CF7D2E">
        <w:rPr>
          <w:rFonts w:ascii="Times New Roman" w:eastAsia="Arial" w:hAnsi="Times New Roman" w:cs="Times New Roman"/>
          <w:bCs/>
          <w:lang w:val="en-US"/>
        </w:rPr>
        <w:t>Targeted c</w:t>
      </w:r>
      <w:r w:rsidRPr="00CF7D2E">
        <w:rPr>
          <w:rFonts w:ascii="Times New Roman" w:eastAsia="Arial" w:hAnsi="Times New Roman" w:cs="Times New Roman"/>
          <w:bCs/>
          <w:lang w:val="en-US"/>
        </w:rPr>
        <w:t xml:space="preserve">onservation efforts </w:t>
      </w:r>
      <w:r w:rsidR="008A4029" w:rsidRPr="00CF7D2E">
        <w:rPr>
          <w:rFonts w:ascii="Times New Roman" w:eastAsia="Arial" w:hAnsi="Times New Roman" w:cs="Times New Roman"/>
          <w:bCs/>
          <w:lang w:val="en-US"/>
        </w:rPr>
        <w:t>for</w:t>
      </w:r>
      <w:r w:rsidRPr="00CF7D2E">
        <w:rPr>
          <w:rFonts w:ascii="Times New Roman" w:eastAsia="Arial" w:hAnsi="Times New Roman" w:cs="Times New Roman"/>
          <w:bCs/>
          <w:lang w:val="en-US"/>
        </w:rPr>
        <w:t xml:space="preserve"> this species are therefore limited, other than perhaps on the edges of its range where it is </w:t>
      </w:r>
      <w:r w:rsidR="00CD79DA" w:rsidRPr="00CF7D2E">
        <w:rPr>
          <w:rFonts w:ascii="Times New Roman" w:eastAsia="Arial" w:hAnsi="Times New Roman" w:cs="Times New Roman"/>
          <w:bCs/>
          <w:lang w:val="en-US"/>
        </w:rPr>
        <w:t xml:space="preserve">classified </w:t>
      </w:r>
      <w:r w:rsidRPr="00CF7D2E">
        <w:rPr>
          <w:rFonts w:ascii="Times New Roman" w:eastAsia="Arial" w:hAnsi="Times New Roman" w:cs="Times New Roman"/>
          <w:bCs/>
          <w:lang w:val="en-US"/>
        </w:rPr>
        <w:t xml:space="preserve">as rare and </w:t>
      </w:r>
      <w:r w:rsidR="00AD3813" w:rsidRPr="00CF7D2E">
        <w:rPr>
          <w:rFonts w:ascii="Times New Roman" w:eastAsia="Arial" w:hAnsi="Times New Roman" w:cs="Times New Roman"/>
          <w:bCs/>
          <w:lang w:val="en-US"/>
        </w:rPr>
        <w:t xml:space="preserve">treated as </w:t>
      </w:r>
      <w:r w:rsidRPr="00CF7D2E">
        <w:rPr>
          <w:rFonts w:ascii="Times New Roman" w:eastAsia="Arial" w:hAnsi="Times New Roman" w:cs="Times New Roman"/>
          <w:bCs/>
          <w:lang w:val="en-US"/>
        </w:rPr>
        <w:t xml:space="preserve">a priority.  </w:t>
      </w:r>
      <w:r w:rsidR="00581673" w:rsidRPr="00CF7D2E">
        <w:rPr>
          <w:rFonts w:ascii="Times New Roman" w:eastAsia="Arial" w:hAnsi="Times New Roman" w:cs="Times New Roman"/>
          <w:bCs/>
          <w:lang w:val="en-US"/>
        </w:rPr>
        <w:t xml:space="preserve">There is a clear northerly shift in its European breeding distribution over the last three decades, and this is also believed to have occurred across its range in Russia (Keller et al 2020). </w:t>
      </w:r>
      <w:r w:rsidRPr="00CF7D2E">
        <w:rPr>
          <w:rFonts w:ascii="Times New Roman" w:eastAsia="Arial" w:hAnsi="Times New Roman" w:cs="Times New Roman"/>
          <w:bCs/>
          <w:lang w:val="en-US"/>
        </w:rPr>
        <w:t xml:space="preserve">Its migratory nature renders it vulnerable to </w:t>
      </w:r>
      <w:r w:rsidR="00F56B93" w:rsidRPr="00CF7D2E">
        <w:rPr>
          <w:rFonts w:ascii="Times New Roman" w:eastAsia="Arial" w:hAnsi="Times New Roman" w:cs="Times New Roman"/>
          <w:bCs/>
          <w:lang w:val="en-US"/>
        </w:rPr>
        <w:t>a wider</w:t>
      </w:r>
      <w:r w:rsidRPr="00CF7D2E">
        <w:rPr>
          <w:rFonts w:ascii="Times New Roman" w:eastAsia="Arial" w:hAnsi="Times New Roman" w:cs="Times New Roman"/>
          <w:bCs/>
          <w:lang w:val="en-US"/>
        </w:rPr>
        <w:t xml:space="preserve"> range of threats than some mor</w:t>
      </w:r>
      <w:r w:rsidR="00F56B93" w:rsidRPr="00CF7D2E">
        <w:rPr>
          <w:rFonts w:ascii="Times New Roman" w:eastAsia="Arial" w:hAnsi="Times New Roman" w:cs="Times New Roman"/>
          <w:bCs/>
          <w:lang w:val="en-US"/>
        </w:rPr>
        <w:t>e sedentary species</w:t>
      </w:r>
      <w:r w:rsidR="006D05DD" w:rsidRPr="00CF7D2E">
        <w:rPr>
          <w:rFonts w:ascii="Times New Roman" w:eastAsia="Arial" w:hAnsi="Times New Roman" w:cs="Times New Roman"/>
          <w:bCs/>
          <w:lang w:val="en-US"/>
        </w:rPr>
        <w:t xml:space="preserve">, including </w:t>
      </w:r>
      <w:r w:rsidR="00E31A1C" w:rsidRPr="00CF7D2E">
        <w:rPr>
          <w:rFonts w:ascii="Times New Roman" w:eastAsia="Arial" w:hAnsi="Times New Roman" w:cs="Times New Roman"/>
          <w:bCs/>
          <w:lang w:val="en-US"/>
        </w:rPr>
        <w:t xml:space="preserve">wetland </w:t>
      </w:r>
      <w:r w:rsidR="00345503" w:rsidRPr="00CF7D2E">
        <w:rPr>
          <w:rFonts w:ascii="Times New Roman" w:eastAsia="Arial" w:hAnsi="Times New Roman" w:cs="Times New Roman"/>
          <w:bCs/>
          <w:lang w:val="en-US"/>
        </w:rPr>
        <w:t>loss</w:t>
      </w:r>
      <w:r w:rsidR="004118EF" w:rsidRPr="00CF7D2E">
        <w:rPr>
          <w:rFonts w:ascii="Times New Roman" w:eastAsia="Arial" w:hAnsi="Times New Roman" w:cs="Times New Roman"/>
          <w:bCs/>
          <w:lang w:val="en-US"/>
        </w:rPr>
        <w:t>es</w:t>
      </w:r>
      <w:r w:rsidR="00345503" w:rsidRPr="00CF7D2E">
        <w:rPr>
          <w:rFonts w:ascii="Times New Roman" w:eastAsia="Arial" w:hAnsi="Times New Roman" w:cs="Times New Roman"/>
          <w:bCs/>
          <w:lang w:val="en-US"/>
        </w:rPr>
        <w:t xml:space="preserve"> to</w:t>
      </w:r>
      <w:r w:rsidR="00E31A1C" w:rsidRPr="00CF7D2E">
        <w:rPr>
          <w:rFonts w:ascii="Times New Roman" w:eastAsia="Arial" w:hAnsi="Times New Roman" w:cs="Times New Roman"/>
          <w:bCs/>
          <w:lang w:val="en-US"/>
        </w:rPr>
        <w:t xml:space="preserve"> agriculture</w:t>
      </w:r>
      <w:r w:rsidR="006D05DD" w:rsidRPr="00CF7D2E">
        <w:rPr>
          <w:rFonts w:ascii="Times New Roman" w:eastAsia="Arial" w:hAnsi="Times New Roman" w:cs="Times New Roman"/>
          <w:bCs/>
          <w:lang w:val="en-US"/>
        </w:rPr>
        <w:t xml:space="preserve"> </w:t>
      </w:r>
      <w:r w:rsidR="001D603C" w:rsidRPr="00CF7D2E">
        <w:rPr>
          <w:rFonts w:ascii="Times New Roman" w:eastAsia="Arial" w:hAnsi="Times New Roman" w:cs="Times New Roman"/>
          <w:bCs/>
          <w:lang w:val="en-US"/>
        </w:rPr>
        <w:t xml:space="preserve">and water infrastructure developments </w:t>
      </w:r>
      <w:r w:rsidR="006D05DD" w:rsidRPr="00CF7D2E">
        <w:rPr>
          <w:rFonts w:ascii="Times New Roman" w:eastAsia="Arial" w:hAnsi="Times New Roman" w:cs="Times New Roman"/>
          <w:bCs/>
          <w:lang w:val="en-US"/>
        </w:rPr>
        <w:t xml:space="preserve">in </w:t>
      </w:r>
      <w:r w:rsidR="00C5307A" w:rsidRPr="00CF7D2E">
        <w:rPr>
          <w:rFonts w:ascii="Times New Roman" w:eastAsia="Arial" w:hAnsi="Times New Roman" w:cs="Times New Roman"/>
          <w:bCs/>
          <w:lang w:val="en-US"/>
        </w:rPr>
        <w:t>the wintering range</w:t>
      </w:r>
      <w:r w:rsidR="00F56B93" w:rsidRPr="00CF7D2E">
        <w:rPr>
          <w:rFonts w:ascii="Times New Roman" w:eastAsia="Arial" w:hAnsi="Times New Roman" w:cs="Times New Roman"/>
          <w:bCs/>
          <w:lang w:val="en-US"/>
        </w:rPr>
        <w:t xml:space="preserve">. It is heavily </w:t>
      </w:r>
      <w:r w:rsidR="00771A0D" w:rsidRPr="00CF7D2E">
        <w:rPr>
          <w:rFonts w:ascii="Times New Roman" w:eastAsia="Arial" w:hAnsi="Times New Roman" w:cs="Times New Roman"/>
          <w:bCs/>
          <w:lang w:val="en-US"/>
        </w:rPr>
        <w:t>hunted,</w:t>
      </w:r>
      <w:r w:rsidR="00F56B93" w:rsidRPr="00CF7D2E">
        <w:rPr>
          <w:rFonts w:ascii="Times New Roman" w:eastAsia="Arial" w:hAnsi="Times New Roman" w:cs="Times New Roman"/>
          <w:bCs/>
          <w:lang w:val="en-US"/>
        </w:rPr>
        <w:t xml:space="preserve"> and more effort is needed to ensure that numbers </w:t>
      </w:r>
      <w:r w:rsidR="002A08F3" w:rsidRPr="00CF7D2E">
        <w:rPr>
          <w:rFonts w:ascii="Times New Roman" w:eastAsia="Arial" w:hAnsi="Times New Roman" w:cs="Times New Roman"/>
          <w:bCs/>
          <w:lang w:val="en-US"/>
        </w:rPr>
        <w:t>harvested</w:t>
      </w:r>
      <w:r w:rsidR="00B96ED6" w:rsidRPr="00CF7D2E">
        <w:rPr>
          <w:rFonts w:ascii="Times New Roman" w:eastAsia="Arial" w:hAnsi="Times New Roman" w:cs="Times New Roman"/>
          <w:bCs/>
          <w:lang w:val="en-US"/>
        </w:rPr>
        <w:t xml:space="preserve"> are understood</w:t>
      </w:r>
      <w:r w:rsidR="00F56B93" w:rsidRPr="00CF7D2E">
        <w:rPr>
          <w:rFonts w:ascii="Times New Roman" w:eastAsia="Arial" w:hAnsi="Times New Roman" w:cs="Times New Roman"/>
          <w:bCs/>
          <w:lang w:val="en-US"/>
        </w:rPr>
        <w:t xml:space="preserve"> and </w:t>
      </w:r>
      <w:r w:rsidR="00B96ED6" w:rsidRPr="00CF7D2E">
        <w:rPr>
          <w:rFonts w:ascii="Times New Roman" w:eastAsia="Arial" w:hAnsi="Times New Roman" w:cs="Times New Roman"/>
          <w:bCs/>
          <w:lang w:val="en-US"/>
        </w:rPr>
        <w:t xml:space="preserve">kept </w:t>
      </w:r>
      <w:r w:rsidR="00F56B93" w:rsidRPr="00CF7D2E">
        <w:rPr>
          <w:rFonts w:ascii="Times New Roman" w:eastAsia="Arial" w:hAnsi="Times New Roman" w:cs="Times New Roman"/>
          <w:bCs/>
          <w:lang w:val="en-US"/>
        </w:rPr>
        <w:t>within sustainable</w:t>
      </w:r>
      <w:r w:rsidR="003B74B9" w:rsidRPr="00CF7D2E">
        <w:rPr>
          <w:rFonts w:ascii="Times New Roman" w:eastAsia="Arial" w:hAnsi="Times New Roman" w:cs="Times New Roman"/>
          <w:bCs/>
          <w:lang w:val="en-US"/>
        </w:rPr>
        <w:t xml:space="preserve"> limits</w:t>
      </w:r>
      <w:r w:rsidR="00F56B93" w:rsidRPr="00CF7D2E">
        <w:rPr>
          <w:rFonts w:ascii="Times New Roman" w:eastAsia="Arial" w:hAnsi="Times New Roman" w:cs="Times New Roman"/>
          <w:bCs/>
          <w:lang w:val="en-US"/>
        </w:rPr>
        <w:t xml:space="preserve">.  </w:t>
      </w:r>
      <w:r w:rsidR="00E67B4D" w:rsidRPr="00CF7D2E">
        <w:rPr>
          <w:rFonts w:ascii="Times New Roman" w:eastAsia="Arial" w:hAnsi="Times New Roman" w:cs="Times New Roman"/>
          <w:bCs/>
          <w:lang w:val="en-US"/>
        </w:rPr>
        <w:t xml:space="preserve">Conservation efforts should target a suite of waterbird species and focus primarily on maintaining its wetland habitat.  </w:t>
      </w:r>
      <w:r w:rsidR="00F56B93" w:rsidRPr="00CF7D2E">
        <w:rPr>
          <w:rFonts w:ascii="Times New Roman" w:eastAsia="Arial" w:hAnsi="Times New Roman" w:cs="Times New Roman"/>
          <w:bCs/>
          <w:lang w:val="en-US"/>
        </w:rPr>
        <w:t xml:space="preserve">Priority actions </w:t>
      </w:r>
      <w:r w:rsidR="001D603C" w:rsidRPr="00CF7D2E">
        <w:rPr>
          <w:rFonts w:ascii="Times New Roman" w:eastAsia="Arial" w:hAnsi="Times New Roman" w:cs="Times New Roman"/>
          <w:bCs/>
          <w:lang w:val="en-US"/>
        </w:rPr>
        <w:t xml:space="preserve">should </w:t>
      </w:r>
      <w:r w:rsidR="00F56B93" w:rsidRPr="00CF7D2E">
        <w:rPr>
          <w:rFonts w:ascii="Times New Roman" w:eastAsia="Arial" w:hAnsi="Times New Roman" w:cs="Times New Roman"/>
          <w:bCs/>
          <w:lang w:val="en-US"/>
        </w:rPr>
        <w:t>include:</w:t>
      </w:r>
    </w:p>
    <w:p w14:paraId="66593CBF" w14:textId="77777777" w:rsidR="0041242D" w:rsidRPr="00CF7D2E" w:rsidRDefault="0041242D" w:rsidP="0041242D">
      <w:pPr>
        <w:spacing w:after="0" w:line="240" w:lineRule="auto"/>
        <w:jc w:val="both"/>
        <w:outlineLvl w:val="1"/>
        <w:rPr>
          <w:rFonts w:ascii="Times New Roman" w:eastAsia="Arial" w:hAnsi="Times New Roman" w:cs="Times New Roman"/>
          <w:bCs/>
          <w:lang w:val="en-US"/>
        </w:rPr>
      </w:pPr>
    </w:p>
    <w:p w14:paraId="67135400" w14:textId="09B9E4B0" w:rsidR="00F56B93" w:rsidRPr="00F53AC2" w:rsidRDefault="00F56B93" w:rsidP="00F53AC2">
      <w:pPr>
        <w:pStyle w:val="ListParagraph"/>
        <w:numPr>
          <w:ilvl w:val="0"/>
          <w:numId w:val="8"/>
        </w:numPr>
        <w:spacing w:after="0" w:line="276" w:lineRule="auto"/>
        <w:ind w:left="360"/>
        <w:jc w:val="both"/>
        <w:rPr>
          <w:rFonts w:ascii="Times New Roman" w:eastAsia="Arial" w:hAnsi="Times New Roman" w:cs="Times New Roman"/>
          <w:bCs/>
          <w:lang w:val="en-US"/>
        </w:rPr>
      </w:pPr>
      <w:r w:rsidRPr="00F53AC2">
        <w:rPr>
          <w:rFonts w:ascii="Times New Roman" w:eastAsia="Arial" w:hAnsi="Times New Roman" w:cs="Times New Roman"/>
          <w:bCs/>
          <w:lang w:val="en-US"/>
        </w:rPr>
        <w:t xml:space="preserve">Protection and management of key wetlands with </w:t>
      </w:r>
      <w:r w:rsidR="001D603C" w:rsidRPr="00F53AC2">
        <w:rPr>
          <w:rFonts w:ascii="Times New Roman" w:eastAsia="Arial" w:hAnsi="Times New Roman" w:cs="Times New Roman"/>
          <w:bCs/>
          <w:lang w:val="en-US"/>
        </w:rPr>
        <w:t xml:space="preserve">nationally or internationally </w:t>
      </w:r>
      <w:r w:rsidRPr="00F53AC2">
        <w:rPr>
          <w:rFonts w:ascii="Times New Roman" w:eastAsia="Arial" w:hAnsi="Times New Roman" w:cs="Times New Roman"/>
          <w:bCs/>
          <w:lang w:val="en-US"/>
        </w:rPr>
        <w:t>important populations of this species</w:t>
      </w:r>
      <w:r w:rsidR="006D05DD" w:rsidRPr="00F53AC2">
        <w:rPr>
          <w:rFonts w:ascii="Times New Roman" w:eastAsia="Arial" w:hAnsi="Times New Roman" w:cs="Times New Roman"/>
          <w:bCs/>
          <w:lang w:val="en-US"/>
        </w:rPr>
        <w:t>, including in its wintering range</w:t>
      </w:r>
      <w:r w:rsidRPr="00F53AC2">
        <w:rPr>
          <w:rFonts w:ascii="Times New Roman" w:eastAsia="Arial" w:hAnsi="Times New Roman" w:cs="Times New Roman"/>
          <w:bCs/>
          <w:lang w:val="en-US"/>
        </w:rPr>
        <w:t xml:space="preserve">. </w:t>
      </w:r>
      <w:r w:rsidR="006D05DD" w:rsidRPr="00F53AC2">
        <w:rPr>
          <w:rFonts w:ascii="Times New Roman" w:eastAsia="Arial" w:hAnsi="Times New Roman" w:cs="Times New Roman"/>
          <w:bCs/>
          <w:lang w:val="en-US"/>
        </w:rPr>
        <w:t>E</w:t>
      </w:r>
      <w:r w:rsidRPr="00F53AC2">
        <w:rPr>
          <w:rFonts w:ascii="Times New Roman" w:eastAsia="Arial" w:hAnsi="Times New Roman" w:cs="Times New Roman"/>
          <w:bCs/>
          <w:lang w:val="en-US"/>
        </w:rPr>
        <w:t xml:space="preserve">nsure that </w:t>
      </w:r>
      <w:r w:rsidR="004118EF" w:rsidRPr="00F53AC2">
        <w:rPr>
          <w:rFonts w:ascii="Times New Roman" w:eastAsia="Arial" w:hAnsi="Times New Roman" w:cs="Times New Roman"/>
          <w:bCs/>
          <w:lang w:val="en-US"/>
        </w:rPr>
        <w:t>h</w:t>
      </w:r>
      <w:r w:rsidR="0024460F" w:rsidRPr="00F53AC2">
        <w:rPr>
          <w:rFonts w:ascii="Times New Roman" w:eastAsia="Arial" w:hAnsi="Times New Roman" w:cs="Times New Roman"/>
          <w:bCs/>
          <w:lang w:val="en-US"/>
        </w:rPr>
        <w:t xml:space="preserve">ydrological conditions </w:t>
      </w:r>
      <w:r w:rsidRPr="00F53AC2">
        <w:rPr>
          <w:rFonts w:ascii="Times New Roman" w:eastAsia="Arial" w:hAnsi="Times New Roman" w:cs="Times New Roman"/>
          <w:bCs/>
          <w:lang w:val="en-US"/>
        </w:rPr>
        <w:t xml:space="preserve">re maintained, invasive plants and animals are controlled, and that disturbance is </w:t>
      </w:r>
      <w:r w:rsidR="001D603C" w:rsidRPr="00F53AC2">
        <w:rPr>
          <w:rFonts w:ascii="Times New Roman" w:eastAsia="Arial" w:hAnsi="Times New Roman" w:cs="Times New Roman"/>
          <w:bCs/>
          <w:lang w:val="en-US"/>
        </w:rPr>
        <w:t xml:space="preserve">managed </w:t>
      </w:r>
      <w:r w:rsidR="007135A7" w:rsidRPr="00F53AC2">
        <w:rPr>
          <w:rFonts w:ascii="Times New Roman" w:eastAsia="Arial" w:hAnsi="Times New Roman" w:cs="Times New Roman"/>
          <w:bCs/>
          <w:lang w:val="en-US"/>
        </w:rPr>
        <w:t>in the most important</w:t>
      </w:r>
      <w:r w:rsidRPr="00F53AC2">
        <w:rPr>
          <w:rFonts w:ascii="Times New Roman" w:eastAsia="Arial" w:hAnsi="Times New Roman" w:cs="Times New Roman"/>
          <w:bCs/>
          <w:lang w:val="en-US"/>
        </w:rPr>
        <w:t xml:space="preserve"> breeding and stopover sites</w:t>
      </w:r>
      <w:r w:rsidR="00F53AC2">
        <w:rPr>
          <w:rFonts w:ascii="Times New Roman" w:eastAsia="Arial" w:hAnsi="Times New Roman" w:cs="Times New Roman"/>
          <w:bCs/>
          <w:lang w:val="en-US"/>
        </w:rPr>
        <w:t>.</w:t>
      </w:r>
    </w:p>
    <w:p w14:paraId="3CB24DC2" w14:textId="3B86F726" w:rsidR="00F56B93" w:rsidRPr="00F53AC2" w:rsidRDefault="00F56B93" w:rsidP="00F53AC2">
      <w:pPr>
        <w:pStyle w:val="ListParagraph"/>
        <w:numPr>
          <w:ilvl w:val="0"/>
          <w:numId w:val="8"/>
        </w:numPr>
        <w:spacing w:after="0" w:line="276" w:lineRule="auto"/>
        <w:ind w:left="360"/>
        <w:jc w:val="both"/>
        <w:rPr>
          <w:rFonts w:ascii="Times New Roman" w:eastAsia="Arial" w:hAnsi="Times New Roman" w:cs="Times New Roman"/>
          <w:bCs/>
          <w:lang w:val="en-US"/>
        </w:rPr>
      </w:pPr>
      <w:r w:rsidRPr="00F53AC2">
        <w:rPr>
          <w:rFonts w:ascii="Times New Roman" w:eastAsia="Arial" w:hAnsi="Times New Roman" w:cs="Times New Roman"/>
          <w:bCs/>
          <w:lang w:val="en-US"/>
        </w:rPr>
        <w:t xml:space="preserve">Better </w:t>
      </w:r>
      <w:r w:rsidR="007D405C" w:rsidRPr="00F53AC2">
        <w:rPr>
          <w:rFonts w:ascii="Times New Roman" w:eastAsia="Arial" w:hAnsi="Times New Roman" w:cs="Times New Roman"/>
          <w:bCs/>
          <w:lang w:val="en-US"/>
        </w:rPr>
        <w:t xml:space="preserve">management of hunting, including </w:t>
      </w:r>
      <w:r w:rsidRPr="00F53AC2">
        <w:rPr>
          <w:rFonts w:ascii="Times New Roman" w:eastAsia="Arial" w:hAnsi="Times New Roman" w:cs="Times New Roman"/>
          <w:bCs/>
          <w:lang w:val="en-US"/>
        </w:rPr>
        <w:t xml:space="preserve">monitoring of </w:t>
      </w:r>
      <w:r w:rsidR="002A08F3" w:rsidRPr="00F53AC2">
        <w:rPr>
          <w:rFonts w:ascii="Times New Roman" w:eastAsia="Arial" w:hAnsi="Times New Roman" w:cs="Times New Roman"/>
          <w:bCs/>
          <w:lang w:val="en-US"/>
        </w:rPr>
        <w:t xml:space="preserve">numbers </w:t>
      </w:r>
      <w:r w:rsidR="006628C2" w:rsidRPr="00F53AC2">
        <w:rPr>
          <w:rFonts w:ascii="Times New Roman" w:eastAsia="Arial" w:hAnsi="Times New Roman" w:cs="Times New Roman"/>
          <w:bCs/>
          <w:lang w:val="en-US"/>
        </w:rPr>
        <w:t>harvested</w:t>
      </w:r>
      <w:r w:rsidR="002C6529" w:rsidRPr="00F53AC2">
        <w:rPr>
          <w:rFonts w:ascii="Times New Roman" w:eastAsia="Arial" w:hAnsi="Times New Roman" w:cs="Times New Roman"/>
          <w:bCs/>
          <w:lang w:val="en-US"/>
        </w:rPr>
        <w:t>, setting of limits or quotas where necessary</w:t>
      </w:r>
      <w:r w:rsidR="00B96ED6" w:rsidRPr="00F53AC2">
        <w:rPr>
          <w:rFonts w:ascii="Times New Roman" w:eastAsia="Arial" w:hAnsi="Times New Roman" w:cs="Times New Roman"/>
          <w:bCs/>
          <w:lang w:val="en-US"/>
        </w:rPr>
        <w:t xml:space="preserve"> </w:t>
      </w:r>
      <w:r w:rsidRPr="00F53AC2">
        <w:rPr>
          <w:rFonts w:ascii="Times New Roman" w:eastAsia="Arial" w:hAnsi="Times New Roman" w:cs="Times New Roman"/>
          <w:bCs/>
          <w:lang w:val="en-US"/>
        </w:rPr>
        <w:t>and ensuring that regulatory agencies have the skills and resources to monitor and enforce levels and practice</w:t>
      </w:r>
      <w:r w:rsidR="00B96ED6" w:rsidRPr="00F53AC2">
        <w:rPr>
          <w:rFonts w:ascii="Times New Roman" w:eastAsia="Arial" w:hAnsi="Times New Roman" w:cs="Times New Roman"/>
          <w:bCs/>
          <w:lang w:val="en-US"/>
        </w:rPr>
        <w:t>s</w:t>
      </w:r>
      <w:r w:rsidR="00F53AC2">
        <w:rPr>
          <w:rFonts w:ascii="Times New Roman" w:eastAsia="Arial" w:hAnsi="Times New Roman" w:cs="Times New Roman"/>
          <w:bCs/>
          <w:lang w:val="en-US"/>
        </w:rPr>
        <w:t>.</w:t>
      </w:r>
    </w:p>
    <w:p w14:paraId="503FCF88" w14:textId="7CAC3D4D" w:rsidR="00A20975" w:rsidRPr="00F53AC2" w:rsidRDefault="006628C2" w:rsidP="00F53AC2">
      <w:pPr>
        <w:pStyle w:val="ListParagraph"/>
        <w:numPr>
          <w:ilvl w:val="0"/>
          <w:numId w:val="8"/>
        </w:numPr>
        <w:spacing w:after="0" w:line="276" w:lineRule="auto"/>
        <w:ind w:left="360"/>
        <w:jc w:val="both"/>
        <w:rPr>
          <w:rFonts w:ascii="Times New Roman" w:eastAsia="Arial" w:hAnsi="Times New Roman" w:cs="Times New Roman"/>
          <w:b/>
          <w:lang w:val="en-US"/>
        </w:rPr>
      </w:pPr>
      <w:r w:rsidRPr="00F53AC2">
        <w:rPr>
          <w:rFonts w:ascii="Times New Roman" w:eastAsia="Arial" w:hAnsi="Times New Roman" w:cs="Times New Roman"/>
          <w:bCs/>
          <w:lang w:val="en-US"/>
        </w:rPr>
        <w:t xml:space="preserve">Development of National Management Plans to help focus and </w:t>
      </w:r>
      <w:proofErr w:type="spellStart"/>
      <w:r w:rsidRPr="00F53AC2">
        <w:rPr>
          <w:rFonts w:ascii="Times New Roman" w:eastAsia="Arial" w:hAnsi="Times New Roman" w:cs="Times New Roman"/>
          <w:bCs/>
          <w:lang w:val="en-US"/>
        </w:rPr>
        <w:t>prioritise</w:t>
      </w:r>
      <w:proofErr w:type="spellEnd"/>
      <w:r w:rsidRPr="00F53AC2">
        <w:rPr>
          <w:rFonts w:ascii="Times New Roman" w:eastAsia="Arial" w:hAnsi="Times New Roman" w:cs="Times New Roman"/>
          <w:bCs/>
          <w:lang w:val="en-US"/>
        </w:rPr>
        <w:t xml:space="preserve"> management and conservation work. Garganey is most likely to be included in Plans covering a suite of wetland species or in a concise single species plan if it is of </w:t>
      </w:r>
      <w:r w:rsidR="00957CAB" w:rsidRPr="00F53AC2">
        <w:rPr>
          <w:rFonts w:ascii="Times New Roman" w:eastAsia="Arial" w:hAnsi="Times New Roman" w:cs="Times New Roman"/>
          <w:bCs/>
          <w:lang w:val="en-US"/>
        </w:rPr>
        <w:t>recognized</w:t>
      </w:r>
      <w:r w:rsidRPr="00F53AC2">
        <w:rPr>
          <w:rFonts w:ascii="Times New Roman" w:eastAsia="Arial" w:hAnsi="Times New Roman" w:cs="Times New Roman"/>
          <w:bCs/>
          <w:lang w:val="en-US"/>
        </w:rPr>
        <w:t xml:space="preserve"> national importance</w:t>
      </w:r>
      <w:r w:rsidR="00EC20E8" w:rsidRPr="00F53AC2">
        <w:rPr>
          <w:rFonts w:ascii="Times New Roman" w:eastAsia="Arial" w:hAnsi="Times New Roman" w:cs="Times New Roman"/>
          <w:bCs/>
          <w:lang w:val="en-US"/>
        </w:rPr>
        <w:t>.</w:t>
      </w:r>
    </w:p>
    <w:p w14:paraId="394BA672" w14:textId="07AC40B5" w:rsidR="00EC20E8" w:rsidRDefault="00EC20E8" w:rsidP="0041242D">
      <w:pPr>
        <w:spacing w:after="0" w:line="240" w:lineRule="auto"/>
        <w:jc w:val="both"/>
        <w:outlineLvl w:val="1"/>
        <w:rPr>
          <w:rFonts w:ascii="Times New Roman" w:eastAsia="Arial" w:hAnsi="Times New Roman" w:cs="Times New Roman"/>
          <w:b/>
          <w:lang w:val="en-US"/>
        </w:rPr>
      </w:pPr>
    </w:p>
    <w:p w14:paraId="763B1194" w14:textId="77777777" w:rsidR="0041242D" w:rsidRPr="00EC20E8" w:rsidRDefault="0041242D" w:rsidP="0041242D">
      <w:pPr>
        <w:spacing w:after="0" w:line="240" w:lineRule="auto"/>
        <w:jc w:val="both"/>
        <w:outlineLvl w:val="1"/>
        <w:rPr>
          <w:rFonts w:ascii="Times New Roman" w:eastAsia="Arial" w:hAnsi="Times New Roman" w:cs="Times New Roman"/>
          <w:b/>
          <w:lang w:val="en-US"/>
        </w:rPr>
      </w:pPr>
    </w:p>
    <w:p w14:paraId="6E6E9C72" w14:textId="56261490" w:rsidR="00EA7C12" w:rsidRPr="00C40B98" w:rsidRDefault="00C40B98" w:rsidP="009522B0">
      <w:pPr>
        <w:pStyle w:val="ListParagraph"/>
        <w:numPr>
          <w:ilvl w:val="0"/>
          <w:numId w:val="9"/>
        </w:numPr>
        <w:spacing w:after="0" w:line="240" w:lineRule="auto"/>
        <w:ind w:left="270" w:hanging="270"/>
        <w:jc w:val="both"/>
        <w:outlineLvl w:val="1"/>
        <w:rPr>
          <w:rFonts w:ascii="Times New Roman" w:eastAsia="Arial" w:hAnsi="Times New Roman" w:cs="Times New Roman"/>
          <w:lang w:val="en-US"/>
        </w:rPr>
      </w:pPr>
      <w:bookmarkStart w:id="4" w:name="_Toc109741849"/>
      <w:r w:rsidRPr="00C40B98">
        <w:rPr>
          <w:rFonts w:ascii="Times New Roman" w:eastAsia="Arial" w:hAnsi="Times New Roman" w:cs="Times New Roman"/>
          <w:b/>
          <w:lang w:val="en-US"/>
        </w:rPr>
        <w:t>BASIC DATA</w:t>
      </w:r>
      <w:bookmarkEnd w:id="4"/>
    </w:p>
    <w:p w14:paraId="2B463FC6" w14:textId="77777777" w:rsidR="00EA68BD" w:rsidRDefault="00EA68BD" w:rsidP="0041242D">
      <w:pPr>
        <w:spacing w:after="0" w:line="276" w:lineRule="auto"/>
        <w:jc w:val="both"/>
        <w:rPr>
          <w:rFonts w:ascii="Times New Roman" w:eastAsia="Arial" w:hAnsi="Times New Roman" w:cs="Times New Roman"/>
          <w:lang w:val="en-US"/>
        </w:rPr>
      </w:pPr>
    </w:p>
    <w:p w14:paraId="14099750" w14:textId="63317A0C" w:rsidR="0074117F" w:rsidRPr="00CF7D2E" w:rsidRDefault="00760716" w:rsidP="0041242D">
      <w:pPr>
        <w:spacing w:after="0" w:line="276" w:lineRule="auto"/>
        <w:jc w:val="both"/>
        <w:rPr>
          <w:rFonts w:ascii="Times New Roman" w:eastAsia="Times New Roman" w:hAnsi="Times New Roman" w:cs="Times New Roman"/>
          <w:i/>
          <w:iCs/>
          <w:color w:val="333333"/>
          <w:lang w:eastAsia="en-GB"/>
        </w:rPr>
      </w:pPr>
      <w:r>
        <w:rPr>
          <w:rFonts w:ascii="Times New Roman" w:eastAsia="Arial" w:hAnsi="Times New Roman" w:cs="Times New Roman"/>
          <w:lang w:val="en-US"/>
        </w:rPr>
        <w:t xml:space="preserve">Species name: </w:t>
      </w:r>
      <w:r w:rsidR="00263CD3" w:rsidRPr="00CF7D2E">
        <w:rPr>
          <w:rFonts w:ascii="Times New Roman" w:eastAsia="Arial" w:hAnsi="Times New Roman" w:cs="Times New Roman"/>
          <w:lang w:val="en-US"/>
        </w:rPr>
        <w:t>Garganey</w:t>
      </w:r>
      <w:r w:rsidR="00263CD3" w:rsidRPr="00CF7D2E">
        <w:rPr>
          <w:rFonts w:ascii="Times New Roman" w:eastAsia="Times New Roman" w:hAnsi="Times New Roman" w:cs="Times New Roman"/>
          <w:i/>
          <w:iCs/>
          <w:color w:val="333333"/>
          <w:lang w:eastAsia="en-GB"/>
        </w:rPr>
        <w:t xml:space="preserve"> </w:t>
      </w:r>
      <w:r w:rsidR="0041242D">
        <w:rPr>
          <w:rFonts w:ascii="Times New Roman" w:eastAsia="Times New Roman" w:hAnsi="Times New Roman" w:cs="Times New Roman"/>
          <w:i/>
          <w:iCs/>
          <w:color w:val="333333"/>
          <w:lang w:eastAsia="en-GB"/>
        </w:rPr>
        <w:t>(</w:t>
      </w:r>
      <w:r w:rsidR="00263CD3" w:rsidRPr="00CF7D2E">
        <w:rPr>
          <w:rFonts w:ascii="Times New Roman" w:eastAsia="Times New Roman" w:hAnsi="Times New Roman" w:cs="Times New Roman"/>
          <w:i/>
          <w:iCs/>
          <w:color w:val="333333"/>
          <w:lang w:eastAsia="en-GB"/>
        </w:rPr>
        <w:t>Spatula </w:t>
      </w:r>
      <w:proofErr w:type="spellStart"/>
      <w:r w:rsidR="00263CD3" w:rsidRPr="00CF7D2E">
        <w:rPr>
          <w:rFonts w:ascii="Times New Roman" w:eastAsia="Times New Roman" w:hAnsi="Times New Roman" w:cs="Times New Roman"/>
          <w:i/>
          <w:iCs/>
          <w:color w:val="333333"/>
          <w:lang w:eastAsia="en-GB"/>
        </w:rPr>
        <w:t>querquedula</w:t>
      </w:r>
      <w:proofErr w:type="spellEnd"/>
      <w:r w:rsidR="0041242D">
        <w:rPr>
          <w:rFonts w:ascii="Times New Roman" w:eastAsia="Times New Roman" w:hAnsi="Times New Roman" w:cs="Times New Roman"/>
          <w:i/>
          <w:iCs/>
          <w:color w:val="333333"/>
          <w:lang w:eastAsia="en-GB"/>
        </w:rPr>
        <w:t>)</w:t>
      </w:r>
    </w:p>
    <w:p w14:paraId="464A460B" w14:textId="2A6DE43F" w:rsidR="00941B6E" w:rsidRPr="00CF7D2E" w:rsidRDefault="00941B6E" w:rsidP="0041242D">
      <w:pPr>
        <w:spacing w:after="0" w:line="276" w:lineRule="auto"/>
        <w:jc w:val="both"/>
        <w:rPr>
          <w:rFonts w:ascii="Times New Roman" w:eastAsia="Times New Roman" w:hAnsi="Times New Roman" w:cs="Times New Roman"/>
          <w:i/>
          <w:iCs/>
          <w:color w:val="333333"/>
          <w:lang w:eastAsia="en-GB"/>
        </w:rPr>
      </w:pPr>
    </w:p>
    <w:p w14:paraId="54DA0CF7" w14:textId="43DA8DDB" w:rsidR="00941B6E" w:rsidRPr="00CF7D2E" w:rsidRDefault="00941B6E" w:rsidP="0041242D">
      <w:pPr>
        <w:spacing w:after="0" w:line="276" w:lineRule="auto"/>
        <w:jc w:val="both"/>
        <w:rPr>
          <w:rFonts w:ascii="Times New Roman" w:hAnsi="Times New Roman" w:cs="Times New Roman"/>
          <w:u w:val="single"/>
        </w:rPr>
      </w:pPr>
      <w:r w:rsidRPr="00CF7D2E">
        <w:rPr>
          <w:rFonts w:ascii="Times New Roman" w:hAnsi="Times New Roman" w:cs="Times New Roman"/>
          <w:u w:val="single"/>
        </w:rPr>
        <w:t>Range states</w:t>
      </w:r>
      <w:r w:rsidR="00A43F59" w:rsidRPr="00CF7D2E">
        <w:rPr>
          <w:rFonts w:ascii="Times New Roman" w:hAnsi="Times New Roman" w:cs="Times New Roman"/>
          <w:u w:val="single"/>
        </w:rPr>
        <w:t xml:space="preserve"> </w:t>
      </w:r>
      <w:r w:rsidR="003D6015" w:rsidRPr="00CF7D2E">
        <w:rPr>
          <w:rFonts w:ascii="Times New Roman" w:hAnsi="Times New Roman" w:cs="Times New Roman"/>
          <w:u w:val="single"/>
        </w:rPr>
        <w:t xml:space="preserve">within AEWA region </w:t>
      </w:r>
      <w:r w:rsidR="0026444C" w:rsidRPr="00CF7D2E">
        <w:rPr>
          <w:rFonts w:ascii="Times New Roman" w:hAnsi="Times New Roman" w:cs="Times New Roman"/>
          <w:u w:val="single"/>
        </w:rPr>
        <w:t xml:space="preserve">(Wetlands International 2021) </w:t>
      </w:r>
      <w:r w:rsidR="00A43F59" w:rsidRPr="00CF7D2E">
        <w:rPr>
          <w:rFonts w:ascii="Times New Roman" w:hAnsi="Times New Roman" w:cs="Times New Roman"/>
          <w:u w:val="single"/>
        </w:rPr>
        <w:t xml:space="preserve">(those </w:t>
      </w:r>
      <w:r w:rsidR="00B96ED6" w:rsidRPr="00CF7D2E">
        <w:rPr>
          <w:rFonts w:ascii="Times New Roman" w:hAnsi="Times New Roman" w:cs="Times New Roman"/>
          <w:u w:val="single"/>
        </w:rPr>
        <w:t xml:space="preserve">Principal Range States </w:t>
      </w:r>
      <w:r w:rsidR="00A43F59" w:rsidRPr="00CF7D2E">
        <w:rPr>
          <w:rFonts w:ascii="Times New Roman" w:hAnsi="Times New Roman" w:cs="Times New Roman"/>
          <w:u w:val="single"/>
        </w:rPr>
        <w:t xml:space="preserve">in </w:t>
      </w:r>
      <w:r w:rsidR="00A43F59" w:rsidRPr="00CF7D2E">
        <w:rPr>
          <w:rFonts w:ascii="Times New Roman" w:hAnsi="Times New Roman" w:cs="Times New Roman"/>
          <w:b/>
          <w:bCs/>
          <w:u w:val="single"/>
        </w:rPr>
        <w:t>Bold</w:t>
      </w:r>
      <w:r w:rsidR="00A43F59" w:rsidRPr="00CF7D2E">
        <w:rPr>
          <w:rFonts w:ascii="Times New Roman" w:hAnsi="Times New Roman" w:cs="Times New Roman"/>
          <w:u w:val="single"/>
        </w:rPr>
        <w:t xml:space="preserve"> have significant breeding populations or non-breeding &gt;1%)</w:t>
      </w:r>
    </w:p>
    <w:p w14:paraId="28F0F1F5" w14:textId="77777777" w:rsidR="002A08F3" w:rsidRPr="00CF7D2E" w:rsidRDefault="002A08F3" w:rsidP="0041242D">
      <w:pPr>
        <w:spacing w:after="0" w:line="276" w:lineRule="auto"/>
        <w:contextualSpacing/>
        <w:jc w:val="both"/>
        <w:rPr>
          <w:rFonts w:ascii="Times New Roman" w:hAnsi="Times New Roman" w:cs="Times New Roman"/>
          <w:u w:val="single"/>
          <w:lang w:eastAsia="en-GB"/>
        </w:rPr>
      </w:pPr>
      <w:r w:rsidRPr="00CF7D2E">
        <w:rPr>
          <w:rFonts w:ascii="Times New Roman" w:hAnsi="Times New Roman" w:cs="Times New Roman"/>
          <w:u w:val="single"/>
          <w:lang w:eastAsia="en-GB"/>
        </w:rPr>
        <w:t>Western Siberia &amp; Europe / West Africa population</w:t>
      </w:r>
    </w:p>
    <w:p w14:paraId="698E26DF" w14:textId="102B3BE0" w:rsidR="00A53CB2" w:rsidRPr="00CF7D2E" w:rsidRDefault="001430D9" w:rsidP="0041242D">
      <w:pPr>
        <w:spacing w:after="0" w:line="276" w:lineRule="auto"/>
        <w:contextualSpacing/>
        <w:jc w:val="both"/>
        <w:rPr>
          <w:rFonts w:ascii="Times New Roman" w:hAnsi="Times New Roman" w:cs="Times New Roman"/>
          <w:lang w:eastAsia="en-GB"/>
        </w:rPr>
      </w:pPr>
      <w:r w:rsidRPr="00CF7D2E">
        <w:rPr>
          <w:rFonts w:ascii="Times New Roman" w:hAnsi="Times New Roman" w:cs="Times New Roman"/>
          <w:lang w:eastAsia="en-GB"/>
        </w:rPr>
        <w:t xml:space="preserve">Breeding: </w:t>
      </w:r>
      <w:r w:rsidR="0097262A" w:rsidRPr="00CF7D2E">
        <w:rPr>
          <w:rFonts w:ascii="Times New Roman" w:hAnsi="Times New Roman" w:cs="Times New Roman"/>
          <w:lang w:eastAsia="en-GB"/>
        </w:rPr>
        <w:t>Albania, Aus</w:t>
      </w:r>
      <w:r w:rsidR="00873F03" w:rsidRPr="00CF7D2E">
        <w:rPr>
          <w:rFonts w:ascii="Times New Roman" w:hAnsi="Times New Roman" w:cs="Times New Roman"/>
          <w:lang w:eastAsia="en-GB"/>
        </w:rPr>
        <w:t>t</w:t>
      </w:r>
      <w:r w:rsidR="0097262A" w:rsidRPr="00CF7D2E">
        <w:rPr>
          <w:rFonts w:ascii="Times New Roman" w:hAnsi="Times New Roman" w:cs="Times New Roman"/>
          <w:lang w:eastAsia="en-GB"/>
        </w:rPr>
        <w:t xml:space="preserve">ria, </w:t>
      </w:r>
      <w:r w:rsidR="0097262A" w:rsidRPr="00CF7D2E">
        <w:rPr>
          <w:rFonts w:ascii="Times New Roman" w:hAnsi="Times New Roman" w:cs="Times New Roman"/>
          <w:b/>
          <w:bCs/>
          <w:lang w:eastAsia="en-GB"/>
        </w:rPr>
        <w:t>Belarus</w:t>
      </w:r>
      <w:r w:rsidR="0097262A" w:rsidRPr="00CF7D2E">
        <w:rPr>
          <w:rFonts w:ascii="Times New Roman" w:hAnsi="Times New Roman" w:cs="Times New Roman"/>
          <w:lang w:eastAsia="en-GB"/>
        </w:rPr>
        <w:t xml:space="preserve">, </w:t>
      </w:r>
      <w:r w:rsidR="009B309E" w:rsidRPr="00CF7D2E">
        <w:rPr>
          <w:rFonts w:ascii="Times New Roman" w:hAnsi="Times New Roman" w:cs="Times New Roman"/>
          <w:lang w:eastAsia="en-GB"/>
        </w:rPr>
        <w:t xml:space="preserve">Belgium, Bosnia and Herzegovina, Bulgaria, </w:t>
      </w:r>
      <w:r w:rsidR="00A845E1" w:rsidRPr="00CF7D2E">
        <w:rPr>
          <w:rFonts w:ascii="Times New Roman" w:hAnsi="Times New Roman" w:cs="Times New Roman"/>
          <w:lang w:eastAsia="en-GB"/>
        </w:rPr>
        <w:t xml:space="preserve">Croatia, Denmark, Estonia, </w:t>
      </w:r>
      <w:r w:rsidR="00DF11AB" w:rsidRPr="00CF7D2E">
        <w:rPr>
          <w:rFonts w:ascii="Times New Roman" w:hAnsi="Times New Roman" w:cs="Times New Roman"/>
          <w:b/>
          <w:bCs/>
          <w:lang w:eastAsia="en-GB"/>
        </w:rPr>
        <w:t xml:space="preserve">Finland, </w:t>
      </w:r>
      <w:r w:rsidR="00DF11AB" w:rsidRPr="00CF7D2E">
        <w:rPr>
          <w:rFonts w:ascii="Times New Roman" w:hAnsi="Times New Roman" w:cs="Times New Roman"/>
          <w:lang w:eastAsia="en-GB"/>
        </w:rPr>
        <w:t>France, Germany,</w:t>
      </w:r>
      <w:r w:rsidR="00DF11AB" w:rsidRPr="00CF7D2E">
        <w:rPr>
          <w:rFonts w:ascii="Times New Roman" w:hAnsi="Times New Roman" w:cs="Times New Roman"/>
          <w:b/>
          <w:bCs/>
          <w:lang w:eastAsia="en-GB"/>
        </w:rPr>
        <w:t xml:space="preserve"> </w:t>
      </w:r>
      <w:r w:rsidR="002A5307" w:rsidRPr="00CF7D2E">
        <w:rPr>
          <w:rFonts w:ascii="Times New Roman" w:hAnsi="Times New Roman" w:cs="Times New Roman"/>
          <w:lang w:eastAsia="en-GB"/>
        </w:rPr>
        <w:t>Greece, Hungary, Iceland</w:t>
      </w:r>
      <w:r w:rsidR="002A5307" w:rsidRPr="00CF7D2E">
        <w:rPr>
          <w:rFonts w:ascii="Times New Roman" w:hAnsi="Times New Roman" w:cs="Times New Roman"/>
          <w:b/>
          <w:bCs/>
          <w:lang w:eastAsia="en-GB"/>
        </w:rPr>
        <w:t xml:space="preserve">, </w:t>
      </w:r>
      <w:r w:rsidR="002A5307" w:rsidRPr="00CF7D2E">
        <w:rPr>
          <w:rFonts w:ascii="Times New Roman" w:hAnsi="Times New Roman" w:cs="Times New Roman"/>
          <w:lang w:eastAsia="en-GB"/>
        </w:rPr>
        <w:t xml:space="preserve">Ireland, </w:t>
      </w:r>
      <w:r w:rsidR="00D950CB" w:rsidRPr="00CF7D2E">
        <w:rPr>
          <w:rFonts w:ascii="Times New Roman" w:hAnsi="Times New Roman" w:cs="Times New Roman"/>
          <w:lang w:eastAsia="en-GB"/>
        </w:rPr>
        <w:t xml:space="preserve">Italy, </w:t>
      </w:r>
      <w:r w:rsidR="008A565F" w:rsidRPr="00CF7D2E">
        <w:rPr>
          <w:rFonts w:ascii="Times New Roman" w:hAnsi="Times New Roman" w:cs="Times New Roman"/>
          <w:lang w:eastAsia="en-GB"/>
        </w:rPr>
        <w:t xml:space="preserve">Latvia, </w:t>
      </w:r>
      <w:r w:rsidR="00B3446E" w:rsidRPr="00CF7D2E">
        <w:rPr>
          <w:rFonts w:ascii="Times New Roman" w:hAnsi="Times New Roman" w:cs="Times New Roman"/>
          <w:lang w:eastAsia="en-GB"/>
        </w:rPr>
        <w:t xml:space="preserve">Liechtenstein, Lithuania, Luxembourg, </w:t>
      </w:r>
      <w:r w:rsidR="00576D88" w:rsidRPr="00CF7D2E">
        <w:rPr>
          <w:rFonts w:ascii="Times New Roman" w:hAnsi="Times New Roman" w:cs="Times New Roman"/>
          <w:lang w:eastAsia="en-GB"/>
        </w:rPr>
        <w:t xml:space="preserve">Moldova, </w:t>
      </w:r>
      <w:r w:rsidR="00B3446E" w:rsidRPr="00CF7D2E">
        <w:rPr>
          <w:rFonts w:ascii="Times New Roman" w:hAnsi="Times New Roman" w:cs="Times New Roman"/>
          <w:lang w:eastAsia="en-GB"/>
        </w:rPr>
        <w:t xml:space="preserve">Montenegro, Morocco, </w:t>
      </w:r>
      <w:r w:rsidR="00A34C33" w:rsidRPr="00CF7D2E">
        <w:rPr>
          <w:rFonts w:ascii="Times New Roman" w:hAnsi="Times New Roman" w:cs="Times New Roman"/>
          <w:lang w:eastAsia="en-GB"/>
        </w:rPr>
        <w:t xml:space="preserve">Netherlands, </w:t>
      </w:r>
      <w:r w:rsidR="009B75D8" w:rsidRPr="00CF7D2E">
        <w:rPr>
          <w:rFonts w:ascii="Times New Roman" w:hAnsi="Times New Roman" w:cs="Times New Roman"/>
          <w:lang w:eastAsia="en-GB"/>
        </w:rPr>
        <w:t xml:space="preserve">North Macedonia, </w:t>
      </w:r>
      <w:r w:rsidR="00A34C33" w:rsidRPr="00CF7D2E">
        <w:rPr>
          <w:rFonts w:ascii="Times New Roman" w:hAnsi="Times New Roman" w:cs="Times New Roman"/>
          <w:lang w:eastAsia="en-GB"/>
        </w:rPr>
        <w:t xml:space="preserve">Norway, </w:t>
      </w:r>
      <w:r w:rsidR="00A34C33" w:rsidRPr="00CF7D2E">
        <w:rPr>
          <w:rFonts w:ascii="Times New Roman" w:hAnsi="Times New Roman" w:cs="Times New Roman"/>
          <w:b/>
          <w:bCs/>
          <w:lang w:eastAsia="en-GB"/>
        </w:rPr>
        <w:t>Poland</w:t>
      </w:r>
      <w:r w:rsidR="00A34C33" w:rsidRPr="00CF7D2E">
        <w:rPr>
          <w:rFonts w:ascii="Times New Roman" w:hAnsi="Times New Roman" w:cs="Times New Roman"/>
          <w:lang w:eastAsia="en-GB"/>
        </w:rPr>
        <w:t xml:space="preserve">, Portugal, </w:t>
      </w:r>
      <w:r w:rsidR="00A34C33" w:rsidRPr="00CF7D2E">
        <w:rPr>
          <w:rFonts w:ascii="Times New Roman" w:hAnsi="Times New Roman" w:cs="Times New Roman"/>
          <w:b/>
          <w:bCs/>
          <w:lang w:eastAsia="en-GB"/>
        </w:rPr>
        <w:t xml:space="preserve">Romania, </w:t>
      </w:r>
      <w:r w:rsidR="00016DA8" w:rsidRPr="00CF7D2E">
        <w:rPr>
          <w:rFonts w:ascii="Times New Roman" w:hAnsi="Times New Roman" w:cs="Times New Roman"/>
          <w:b/>
          <w:bCs/>
          <w:lang w:eastAsia="en-GB"/>
        </w:rPr>
        <w:t>Rus</w:t>
      </w:r>
      <w:r w:rsidR="00045F96" w:rsidRPr="00CF7D2E">
        <w:rPr>
          <w:rFonts w:ascii="Times New Roman" w:hAnsi="Times New Roman" w:cs="Times New Roman"/>
          <w:b/>
          <w:bCs/>
          <w:lang w:eastAsia="en-GB"/>
        </w:rPr>
        <w:t>s</w:t>
      </w:r>
      <w:r w:rsidR="00016DA8" w:rsidRPr="00CF7D2E">
        <w:rPr>
          <w:rFonts w:ascii="Times New Roman" w:hAnsi="Times New Roman" w:cs="Times New Roman"/>
          <w:b/>
          <w:bCs/>
          <w:lang w:eastAsia="en-GB"/>
        </w:rPr>
        <w:t>ia</w:t>
      </w:r>
      <w:r w:rsidR="00016DA8" w:rsidRPr="00CF7D2E">
        <w:rPr>
          <w:rFonts w:ascii="Times New Roman" w:hAnsi="Times New Roman" w:cs="Times New Roman"/>
          <w:lang w:eastAsia="en-GB"/>
        </w:rPr>
        <w:t xml:space="preserve">, Serbia, Slovakia, Slovenia, </w:t>
      </w:r>
      <w:r w:rsidR="005045FB" w:rsidRPr="00CF7D2E">
        <w:rPr>
          <w:rFonts w:ascii="Times New Roman" w:hAnsi="Times New Roman" w:cs="Times New Roman"/>
          <w:lang w:eastAsia="en-GB"/>
        </w:rPr>
        <w:t xml:space="preserve">Spain, Sweden, Switzerland, </w:t>
      </w:r>
      <w:r w:rsidR="00F57D76" w:rsidRPr="00CF7D2E">
        <w:rPr>
          <w:rFonts w:ascii="Times New Roman" w:hAnsi="Times New Roman" w:cs="Times New Roman"/>
          <w:lang w:eastAsia="en-GB"/>
        </w:rPr>
        <w:t xml:space="preserve">Turkey, </w:t>
      </w:r>
      <w:r w:rsidR="00F57D76" w:rsidRPr="00CF7D2E">
        <w:rPr>
          <w:rFonts w:ascii="Times New Roman" w:hAnsi="Times New Roman" w:cs="Times New Roman"/>
          <w:b/>
          <w:bCs/>
          <w:lang w:eastAsia="en-GB"/>
        </w:rPr>
        <w:t>Ukraine,</w:t>
      </w:r>
      <w:r w:rsidR="00F57D76" w:rsidRPr="00CF7D2E">
        <w:rPr>
          <w:rFonts w:ascii="Times New Roman" w:hAnsi="Times New Roman" w:cs="Times New Roman"/>
          <w:lang w:eastAsia="en-GB"/>
        </w:rPr>
        <w:t xml:space="preserve"> </w:t>
      </w:r>
      <w:r w:rsidR="009B75D8" w:rsidRPr="00CF7D2E">
        <w:rPr>
          <w:rFonts w:ascii="Times New Roman" w:hAnsi="Times New Roman" w:cs="Times New Roman"/>
          <w:lang w:eastAsia="en-GB"/>
        </w:rPr>
        <w:t>United Kingdom</w:t>
      </w:r>
      <w:proofErr w:type="gramStart"/>
      <w:r w:rsidR="009B75D8" w:rsidRPr="00CF7D2E">
        <w:rPr>
          <w:rFonts w:ascii="Times New Roman" w:hAnsi="Times New Roman" w:cs="Times New Roman"/>
          <w:lang w:eastAsia="en-GB"/>
        </w:rPr>
        <w:t xml:space="preserve">, </w:t>
      </w:r>
      <w:bookmarkStart w:id="5" w:name="_Hlk81486832"/>
      <w:r w:rsidR="001F4762" w:rsidRPr="00CF7D2E">
        <w:rPr>
          <w:rFonts w:ascii="Times New Roman" w:hAnsi="Times New Roman" w:cs="Times New Roman"/>
          <w:lang w:eastAsia="en-GB"/>
        </w:rPr>
        <w:t>.</w:t>
      </w:r>
      <w:proofErr w:type="gramEnd"/>
      <w:r w:rsidR="001F4762" w:rsidRPr="00CF7D2E">
        <w:rPr>
          <w:rFonts w:ascii="Times New Roman" w:hAnsi="Times New Roman" w:cs="Times New Roman"/>
          <w:lang w:eastAsia="en-GB"/>
        </w:rPr>
        <w:t xml:space="preserve"> </w:t>
      </w:r>
      <w:r w:rsidR="003D6015" w:rsidRPr="00CF7D2E">
        <w:rPr>
          <w:rFonts w:ascii="Times New Roman" w:hAnsi="Times New Roman" w:cs="Times New Roman"/>
          <w:lang w:eastAsia="en-GB"/>
        </w:rPr>
        <w:t xml:space="preserve"> </w:t>
      </w:r>
      <w:bookmarkEnd w:id="5"/>
    </w:p>
    <w:p w14:paraId="37918074" w14:textId="65A4C588" w:rsidR="001430D9" w:rsidRPr="00CF7D2E" w:rsidRDefault="00DF11EE" w:rsidP="0041242D">
      <w:pPr>
        <w:spacing w:after="0" w:line="276" w:lineRule="auto"/>
        <w:contextualSpacing/>
        <w:jc w:val="both"/>
        <w:rPr>
          <w:rFonts w:ascii="Times New Roman" w:hAnsi="Times New Roman" w:cs="Times New Roman"/>
        </w:rPr>
      </w:pPr>
      <w:r w:rsidRPr="00CF7D2E">
        <w:rPr>
          <w:rFonts w:ascii="Times New Roman" w:hAnsi="Times New Roman" w:cs="Times New Roman"/>
          <w:u w:val="single"/>
          <w:lang w:eastAsia="en-GB"/>
        </w:rPr>
        <w:t xml:space="preserve">Main wintering areas: </w:t>
      </w:r>
      <w:r w:rsidRPr="00CF7D2E">
        <w:rPr>
          <w:rFonts w:ascii="Times New Roman" w:hAnsi="Times New Roman" w:cs="Times New Roman"/>
          <w:lang w:eastAsia="en-GB"/>
        </w:rPr>
        <w:t xml:space="preserve">Benin, Burundi, Cameroon, Central African </w:t>
      </w:r>
      <w:r w:rsidR="0051274F" w:rsidRPr="00CF7D2E">
        <w:rPr>
          <w:rFonts w:ascii="Times New Roman" w:hAnsi="Times New Roman" w:cs="Times New Roman"/>
          <w:lang w:eastAsia="en-GB"/>
        </w:rPr>
        <w:t>R</w:t>
      </w:r>
      <w:r w:rsidRPr="00CF7D2E">
        <w:rPr>
          <w:rFonts w:ascii="Times New Roman" w:hAnsi="Times New Roman" w:cs="Times New Roman"/>
          <w:lang w:eastAsia="en-GB"/>
        </w:rPr>
        <w:t xml:space="preserve">epublic, </w:t>
      </w:r>
      <w:r w:rsidRPr="00CF7D2E">
        <w:rPr>
          <w:rFonts w:ascii="Times New Roman" w:hAnsi="Times New Roman" w:cs="Times New Roman"/>
          <w:b/>
          <w:bCs/>
          <w:lang w:eastAsia="en-GB"/>
        </w:rPr>
        <w:t>Chad,</w:t>
      </w:r>
      <w:r w:rsidR="00E4555F" w:rsidRPr="00CF7D2E">
        <w:rPr>
          <w:rFonts w:ascii="Times New Roman" w:hAnsi="Times New Roman" w:cs="Times New Roman"/>
          <w:lang w:eastAsia="en-GB"/>
        </w:rPr>
        <w:t xml:space="preserve"> Cote d’Ivoire, Democratic Republic of the Congo, Gabon, Gambia,</w:t>
      </w:r>
      <w:r w:rsidR="00E4555F" w:rsidRPr="00CF7D2E">
        <w:rPr>
          <w:rFonts w:ascii="Times New Roman" w:hAnsi="Times New Roman" w:cs="Times New Roman"/>
          <w:b/>
          <w:bCs/>
          <w:lang w:eastAsia="en-GB"/>
        </w:rPr>
        <w:t xml:space="preserve"> Ghana</w:t>
      </w:r>
      <w:r w:rsidR="00E4555F" w:rsidRPr="00CF7D2E">
        <w:rPr>
          <w:rFonts w:ascii="Times New Roman" w:hAnsi="Times New Roman" w:cs="Times New Roman"/>
          <w:lang w:eastAsia="en-GB"/>
        </w:rPr>
        <w:t>, Guinea, Guinea-Bissau, Liberia,</w:t>
      </w:r>
      <w:r w:rsidR="00E4555F" w:rsidRPr="00CF7D2E">
        <w:rPr>
          <w:rFonts w:ascii="Times New Roman" w:hAnsi="Times New Roman" w:cs="Times New Roman"/>
          <w:b/>
          <w:bCs/>
          <w:lang w:eastAsia="en-GB"/>
        </w:rPr>
        <w:t xml:space="preserve"> Mali, Mauritania</w:t>
      </w:r>
      <w:r w:rsidR="00E4555F" w:rsidRPr="00CF7D2E">
        <w:rPr>
          <w:rFonts w:ascii="Times New Roman" w:hAnsi="Times New Roman" w:cs="Times New Roman"/>
          <w:lang w:eastAsia="en-GB"/>
        </w:rPr>
        <w:t xml:space="preserve">, </w:t>
      </w:r>
      <w:r w:rsidR="00D93ADB" w:rsidRPr="00CF7D2E">
        <w:rPr>
          <w:rFonts w:ascii="Times New Roman" w:hAnsi="Times New Roman" w:cs="Times New Roman"/>
          <w:lang w:eastAsia="en-GB"/>
        </w:rPr>
        <w:t xml:space="preserve">Niger, </w:t>
      </w:r>
      <w:r w:rsidR="00D93ADB" w:rsidRPr="00CF7D2E">
        <w:rPr>
          <w:rFonts w:ascii="Times New Roman" w:hAnsi="Times New Roman" w:cs="Times New Roman"/>
          <w:b/>
          <w:bCs/>
          <w:lang w:eastAsia="en-GB"/>
        </w:rPr>
        <w:t>Nigeria</w:t>
      </w:r>
      <w:r w:rsidR="00D93ADB" w:rsidRPr="00CF7D2E">
        <w:rPr>
          <w:rFonts w:ascii="Times New Roman" w:hAnsi="Times New Roman" w:cs="Times New Roman"/>
          <w:lang w:eastAsia="en-GB"/>
        </w:rPr>
        <w:t xml:space="preserve">, </w:t>
      </w:r>
      <w:r w:rsidR="00E4555F" w:rsidRPr="00CF7D2E">
        <w:rPr>
          <w:rFonts w:ascii="Times New Roman" w:hAnsi="Times New Roman" w:cs="Times New Roman"/>
          <w:lang w:eastAsia="en-GB"/>
        </w:rPr>
        <w:t xml:space="preserve">Rwanda, </w:t>
      </w:r>
      <w:r w:rsidR="00E4555F" w:rsidRPr="00CF7D2E">
        <w:rPr>
          <w:rFonts w:ascii="Times New Roman" w:hAnsi="Times New Roman" w:cs="Times New Roman"/>
          <w:b/>
          <w:bCs/>
          <w:lang w:eastAsia="en-GB"/>
        </w:rPr>
        <w:t>Senegal,</w:t>
      </w:r>
      <w:r w:rsidR="00E4555F" w:rsidRPr="00CF7D2E">
        <w:rPr>
          <w:rFonts w:ascii="Times New Roman" w:hAnsi="Times New Roman" w:cs="Times New Roman"/>
          <w:lang w:eastAsia="en-GB"/>
        </w:rPr>
        <w:t xml:space="preserve"> Sierra Leone, Sudan, Togo, Zambia</w:t>
      </w:r>
      <w:r w:rsidR="00BF3448" w:rsidRPr="00CF7D2E">
        <w:rPr>
          <w:rFonts w:ascii="Times New Roman" w:hAnsi="Times New Roman" w:cs="Times New Roman"/>
          <w:lang w:eastAsia="en-GB"/>
        </w:rPr>
        <w:t>.</w:t>
      </w:r>
    </w:p>
    <w:p w14:paraId="3E30AEBE" w14:textId="460B91A6" w:rsidR="00DF11EE" w:rsidRPr="00CF7D2E" w:rsidRDefault="00DF11EE" w:rsidP="0041242D">
      <w:pPr>
        <w:spacing w:after="0" w:line="276" w:lineRule="auto"/>
        <w:contextualSpacing/>
        <w:jc w:val="both"/>
        <w:rPr>
          <w:rFonts w:ascii="Times New Roman" w:hAnsi="Times New Roman" w:cs="Times New Roman"/>
          <w:u w:val="single"/>
          <w:lang w:eastAsia="en-GB"/>
        </w:rPr>
      </w:pPr>
      <w:r w:rsidRPr="00CF7D2E">
        <w:rPr>
          <w:rFonts w:ascii="Times New Roman" w:hAnsi="Times New Roman" w:cs="Times New Roman"/>
          <w:u w:val="single"/>
          <w:lang w:eastAsia="en-GB"/>
        </w:rPr>
        <w:t>Passage or scarce wintering:</w:t>
      </w:r>
      <w:r w:rsidRPr="00CF7D2E">
        <w:rPr>
          <w:rFonts w:ascii="Times New Roman" w:hAnsi="Times New Roman" w:cs="Times New Roman"/>
          <w:lang w:eastAsia="en-GB"/>
        </w:rPr>
        <w:t xml:space="preserve"> Algeria, Botswana,</w:t>
      </w:r>
      <w:r w:rsidR="00E4555F" w:rsidRPr="00CF7D2E">
        <w:rPr>
          <w:rFonts w:ascii="Times New Roman" w:hAnsi="Times New Roman" w:cs="Times New Roman"/>
          <w:lang w:eastAsia="en-GB"/>
        </w:rPr>
        <w:t xml:space="preserve"> Cabo Verde, Cyprus, Egypt, Libya, Malawi, Malta, </w:t>
      </w:r>
    </w:p>
    <w:p w14:paraId="3D1CE235" w14:textId="087C56B0" w:rsidR="00E4555F" w:rsidRPr="0041242D" w:rsidRDefault="00E4555F" w:rsidP="0041242D">
      <w:pPr>
        <w:spacing w:after="0" w:line="276" w:lineRule="auto"/>
        <w:contextualSpacing/>
        <w:jc w:val="both"/>
        <w:rPr>
          <w:rFonts w:ascii="Times New Roman" w:hAnsi="Times New Roman" w:cs="Times New Roman"/>
          <w:lang w:eastAsia="en-GB"/>
        </w:rPr>
      </w:pPr>
      <w:r w:rsidRPr="00CF7D2E">
        <w:rPr>
          <w:rFonts w:ascii="Times New Roman" w:hAnsi="Times New Roman" w:cs="Times New Roman"/>
          <w:lang w:eastAsia="en-GB"/>
        </w:rPr>
        <w:t>Tunisia</w:t>
      </w:r>
      <w:r w:rsidR="00BF3448" w:rsidRPr="00CF7D2E">
        <w:rPr>
          <w:rFonts w:ascii="Times New Roman" w:hAnsi="Times New Roman" w:cs="Times New Roman"/>
          <w:lang w:eastAsia="en-GB"/>
        </w:rPr>
        <w:t>.</w:t>
      </w:r>
    </w:p>
    <w:p w14:paraId="0AD14C6A" w14:textId="626182D2" w:rsidR="00A53CB2" w:rsidRPr="00CF7D2E" w:rsidRDefault="002A08F3" w:rsidP="0041242D">
      <w:pPr>
        <w:spacing w:after="0" w:line="276" w:lineRule="auto"/>
        <w:contextualSpacing/>
        <w:jc w:val="both"/>
        <w:rPr>
          <w:rFonts w:ascii="Times New Roman" w:hAnsi="Times New Roman" w:cs="Times New Roman"/>
          <w:u w:val="single"/>
          <w:lang w:eastAsia="en-GB"/>
        </w:rPr>
      </w:pPr>
      <w:r w:rsidRPr="00CF7D2E">
        <w:rPr>
          <w:rFonts w:ascii="Times New Roman" w:hAnsi="Times New Roman" w:cs="Times New Roman"/>
          <w:u w:val="single"/>
          <w:lang w:eastAsia="en-GB"/>
        </w:rPr>
        <w:t>Western Siberia/ SW Asia,</w:t>
      </w:r>
      <w:r w:rsidR="00626D3F" w:rsidRPr="00CF7D2E">
        <w:rPr>
          <w:rFonts w:ascii="Times New Roman" w:hAnsi="Times New Roman" w:cs="Times New Roman"/>
          <w:u w:val="single"/>
          <w:lang w:eastAsia="en-GB"/>
        </w:rPr>
        <w:t xml:space="preserve"> </w:t>
      </w:r>
      <w:r w:rsidRPr="00CF7D2E">
        <w:rPr>
          <w:rFonts w:ascii="Times New Roman" w:hAnsi="Times New Roman" w:cs="Times New Roman"/>
          <w:u w:val="single"/>
          <w:lang w:eastAsia="en-GB"/>
        </w:rPr>
        <w:t>NE &amp; E Africa population</w:t>
      </w:r>
    </w:p>
    <w:p w14:paraId="27720A7B" w14:textId="39E960C0" w:rsidR="00BF3448" w:rsidRPr="00CF7D2E" w:rsidRDefault="00BF3448" w:rsidP="0041242D">
      <w:pPr>
        <w:spacing w:after="0" w:line="276" w:lineRule="auto"/>
        <w:contextualSpacing/>
        <w:jc w:val="both"/>
        <w:rPr>
          <w:rFonts w:ascii="Times New Roman" w:hAnsi="Times New Roman" w:cs="Times New Roman"/>
          <w:lang w:eastAsia="en-GB"/>
        </w:rPr>
      </w:pPr>
      <w:r w:rsidRPr="00CF7D2E">
        <w:rPr>
          <w:rFonts w:ascii="Times New Roman" w:hAnsi="Times New Roman" w:cs="Times New Roman"/>
          <w:u w:val="single"/>
          <w:lang w:eastAsia="en-GB"/>
        </w:rPr>
        <w:t xml:space="preserve">Breeding: </w:t>
      </w:r>
      <w:r w:rsidR="00A53CB2" w:rsidRPr="00CF7D2E">
        <w:rPr>
          <w:rFonts w:ascii="Times New Roman" w:hAnsi="Times New Roman" w:cs="Times New Roman"/>
          <w:lang w:eastAsia="en-GB"/>
        </w:rPr>
        <w:t xml:space="preserve">Armenia, Azerbaijan, </w:t>
      </w:r>
      <w:r w:rsidRPr="00CF7D2E">
        <w:rPr>
          <w:rFonts w:ascii="Times New Roman" w:hAnsi="Times New Roman" w:cs="Times New Roman"/>
          <w:lang w:eastAsia="en-GB"/>
        </w:rPr>
        <w:t>Georgia,</w:t>
      </w:r>
      <w:r w:rsidRPr="00CF7D2E">
        <w:rPr>
          <w:rFonts w:ascii="Times New Roman" w:hAnsi="Times New Roman" w:cs="Times New Roman"/>
          <w:b/>
          <w:bCs/>
          <w:lang w:eastAsia="en-GB"/>
        </w:rPr>
        <w:t xml:space="preserve"> </w:t>
      </w:r>
      <w:r w:rsidRPr="00CF7D2E">
        <w:rPr>
          <w:rFonts w:ascii="Times New Roman" w:hAnsi="Times New Roman" w:cs="Times New Roman"/>
          <w:lang w:eastAsia="en-GB"/>
        </w:rPr>
        <w:t xml:space="preserve">Iran, </w:t>
      </w:r>
      <w:r w:rsidRPr="00CF7D2E">
        <w:rPr>
          <w:rFonts w:ascii="Times New Roman" w:hAnsi="Times New Roman" w:cs="Times New Roman"/>
          <w:b/>
          <w:bCs/>
          <w:lang w:eastAsia="en-GB"/>
        </w:rPr>
        <w:t>Kazakhstan, Russia</w:t>
      </w:r>
      <w:r w:rsidRPr="00CF7D2E">
        <w:rPr>
          <w:rFonts w:ascii="Times New Roman" w:hAnsi="Times New Roman" w:cs="Times New Roman"/>
          <w:lang w:eastAsia="en-GB"/>
        </w:rPr>
        <w:t>, Turkey, Turkmenistan, Uzbekistan.</w:t>
      </w:r>
    </w:p>
    <w:p w14:paraId="388F858C" w14:textId="15C400C1" w:rsidR="00BF3448" w:rsidRPr="00CF7D2E" w:rsidRDefault="00BF3448" w:rsidP="0041242D">
      <w:pPr>
        <w:spacing w:after="0" w:line="276" w:lineRule="auto"/>
        <w:contextualSpacing/>
        <w:jc w:val="both"/>
        <w:rPr>
          <w:rFonts w:ascii="Times New Roman" w:hAnsi="Times New Roman" w:cs="Times New Roman"/>
          <w:lang w:eastAsia="en-GB"/>
        </w:rPr>
      </w:pPr>
      <w:r w:rsidRPr="00CF7D2E">
        <w:rPr>
          <w:rFonts w:ascii="Times New Roman" w:hAnsi="Times New Roman" w:cs="Times New Roman"/>
          <w:lang w:eastAsia="en-GB"/>
        </w:rPr>
        <w:t>Main wintering areas: Democratic Republic of the Congo, Djibouti, Eritrea, Ethiopia, Kenya, Somalia, South Sudan,</w:t>
      </w:r>
      <w:r w:rsidRPr="00CF7D2E">
        <w:rPr>
          <w:rFonts w:ascii="Times New Roman" w:hAnsi="Times New Roman" w:cs="Times New Roman"/>
          <w:b/>
          <w:bCs/>
          <w:lang w:eastAsia="en-GB"/>
        </w:rPr>
        <w:t xml:space="preserve"> Sudan</w:t>
      </w:r>
      <w:r w:rsidRPr="00CF7D2E">
        <w:rPr>
          <w:rFonts w:ascii="Times New Roman" w:hAnsi="Times New Roman" w:cs="Times New Roman"/>
          <w:lang w:eastAsia="en-GB"/>
        </w:rPr>
        <w:t>, Tanzania, Uganda,</w:t>
      </w:r>
      <w:r w:rsidRPr="00CF7D2E">
        <w:rPr>
          <w:rFonts w:ascii="Times New Roman" w:hAnsi="Times New Roman" w:cs="Times New Roman"/>
          <w:b/>
          <w:bCs/>
          <w:lang w:eastAsia="en-GB"/>
        </w:rPr>
        <w:t xml:space="preserve"> </w:t>
      </w:r>
      <w:r w:rsidRPr="00CF7D2E">
        <w:rPr>
          <w:rFonts w:ascii="Times New Roman" w:hAnsi="Times New Roman" w:cs="Times New Roman"/>
          <w:lang w:eastAsia="en-GB"/>
        </w:rPr>
        <w:t>Zambia.</w:t>
      </w:r>
    </w:p>
    <w:p w14:paraId="21051F3E" w14:textId="77777777" w:rsidR="00EA68BD" w:rsidRDefault="00BF3448" w:rsidP="0041242D">
      <w:pPr>
        <w:spacing w:after="0" w:line="276" w:lineRule="auto"/>
        <w:contextualSpacing/>
        <w:jc w:val="both"/>
        <w:rPr>
          <w:rFonts w:ascii="Times New Roman" w:hAnsi="Times New Roman" w:cs="Times New Roman"/>
          <w:lang w:eastAsia="en-GB"/>
        </w:rPr>
      </w:pPr>
      <w:r w:rsidRPr="00CF7D2E">
        <w:rPr>
          <w:rFonts w:ascii="Times New Roman" w:hAnsi="Times New Roman" w:cs="Times New Roman"/>
          <w:u w:val="single"/>
          <w:lang w:eastAsia="en-GB"/>
        </w:rPr>
        <w:lastRenderedPageBreak/>
        <w:t>Passage or scarce wintering</w:t>
      </w:r>
      <w:r w:rsidRPr="00CF7D2E">
        <w:rPr>
          <w:rFonts w:ascii="Times New Roman" w:hAnsi="Times New Roman" w:cs="Times New Roman"/>
          <w:lang w:eastAsia="en-GB"/>
        </w:rPr>
        <w:t xml:space="preserve">: </w:t>
      </w:r>
      <w:r w:rsidR="00A53CB2" w:rsidRPr="00CF7D2E">
        <w:rPr>
          <w:rFonts w:ascii="Times New Roman" w:hAnsi="Times New Roman" w:cs="Times New Roman"/>
          <w:lang w:eastAsia="en-GB"/>
        </w:rPr>
        <w:t>Bahrain, Cyprus, Egypt, Iraq, Israel, Jordan, Kuwait, Lebanon, Oman, Qatar,</w:t>
      </w:r>
      <w:r w:rsidR="00A53CB2" w:rsidRPr="00CF7D2E">
        <w:rPr>
          <w:rFonts w:ascii="Times New Roman" w:hAnsi="Times New Roman" w:cs="Times New Roman"/>
          <w:b/>
          <w:bCs/>
          <w:lang w:eastAsia="en-GB"/>
        </w:rPr>
        <w:t xml:space="preserve"> </w:t>
      </w:r>
      <w:r w:rsidR="00A53CB2" w:rsidRPr="00CF7D2E">
        <w:rPr>
          <w:rFonts w:ascii="Times New Roman" w:hAnsi="Times New Roman" w:cs="Times New Roman"/>
          <w:lang w:eastAsia="en-GB"/>
        </w:rPr>
        <w:t>Saudi Arabia, Syria, United Arab Emirates,</w:t>
      </w:r>
      <w:r w:rsidR="001430D9" w:rsidRPr="00CF7D2E">
        <w:rPr>
          <w:rFonts w:ascii="Times New Roman" w:hAnsi="Times New Roman" w:cs="Times New Roman"/>
          <w:lang w:eastAsia="en-GB"/>
        </w:rPr>
        <w:t xml:space="preserve"> Yemen, Zimbabwe.</w:t>
      </w:r>
      <w:r w:rsidR="003D6015" w:rsidRPr="00CF7D2E">
        <w:rPr>
          <w:rFonts w:ascii="Times New Roman" w:hAnsi="Times New Roman" w:cs="Times New Roman"/>
          <w:lang w:eastAsia="en-GB"/>
        </w:rPr>
        <w:t xml:space="preserve"> </w:t>
      </w:r>
    </w:p>
    <w:p w14:paraId="0B952F74" w14:textId="77777777" w:rsidR="00EA68BD" w:rsidRDefault="00EA68BD" w:rsidP="0041242D">
      <w:pPr>
        <w:spacing w:after="0" w:line="276" w:lineRule="auto"/>
        <w:contextualSpacing/>
        <w:jc w:val="both"/>
        <w:rPr>
          <w:rFonts w:ascii="Times New Roman" w:hAnsi="Times New Roman" w:cs="Times New Roman"/>
          <w:lang w:eastAsia="en-GB"/>
        </w:rPr>
      </w:pPr>
    </w:p>
    <w:p w14:paraId="1FA8FCDA" w14:textId="77777777" w:rsidR="00EA68BD" w:rsidRDefault="00EA68BD" w:rsidP="00EA68BD">
      <w:pPr>
        <w:spacing w:after="0" w:line="276" w:lineRule="auto"/>
        <w:contextualSpacing/>
        <w:jc w:val="both"/>
        <w:rPr>
          <w:rFonts w:ascii="Times New Roman" w:eastAsia="Arial" w:hAnsi="Times New Roman" w:cs="Times New Roman"/>
          <w:lang w:val="en-US"/>
        </w:rPr>
      </w:pPr>
      <w:r w:rsidRPr="00A86CCE">
        <w:rPr>
          <w:rFonts w:ascii="Times New Roman" w:eastAsia="Arial" w:hAnsi="Times New Roman" w:cs="Times New Roman"/>
          <w:lang w:val="en-US"/>
        </w:rPr>
        <w:t>Range map downloaded</w:t>
      </w:r>
      <w:r>
        <w:rPr>
          <w:rFonts w:ascii="Times New Roman" w:eastAsia="Arial" w:hAnsi="Times New Roman" w:cs="Times New Roman"/>
          <w:lang w:val="en-US"/>
        </w:rPr>
        <w:t xml:space="preserve"> from the Critical Site Network Tool (</w:t>
      </w:r>
      <w:hyperlink r:id="rId11" w:history="1">
        <w:r w:rsidRPr="00BC73BC">
          <w:rPr>
            <w:rStyle w:val="Hyperlink"/>
            <w:rFonts w:ascii="Times New Roman" w:eastAsia="Arial" w:hAnsi="Times New Roman" w:cs="Times New Roman"/>
            <w:lang w:val="en-US"/>
          </w:rPr>
          <w:t>http://criticalsites.wetlands.org</w:t>
        </w:r>
      </w:hyperlink>
      <w:r>
        <w:rPr>
          <w:rFonts w:ascii="Times New Roman" w:eastAsia="Arial" w:hAnsi="Times New Roman" w:cs="Times New Roman"/>
          <w:lang w:val="en-US"/>
        </w:rPr>
        <w:t xml:space="preserve">) </w:t>
      </w:r>
    </w:p>
    <w:p w14:paraId="69D7CCB5" w14:textId="16D53DFB" w:rsidR="00EA68BD" w:rsidRDefault="00EA68BD" w:rsidP="0041242D">
      <w:pPr>
        <w:spacing w:after="0" w:line="276" w:lineRule="auto"/>
        <w:contextualSpacing/>
        <w:jc w:val="both"/>
        <w:rPr>
          <w:rFonts w:ascii="Times New Roman" w:eastAsia="Arial" w:hAnsi="Times New Roman" w:cs="Times New Roman"/>
          <w:lang w:val="en-US"/>
        </w:rPr>
      </w:pPr>
    </w:p>
    <w:p w14:paraId="56BCAC49" w14:textId="77777777" w:rsidR="00EA68BD" w:rsidRPr="00CF7D2E" w:rsidRDefault="00EA68BD" w:rsidP="00EA68BD">
      <w:pPr>
        <w:spacing w:after="0" w:line="276" w:lineRule="auto"/>
        <w:rPr>
          <w:rFonts w:ascii="Times New Roman" w:hAnsi="Times New Roman" w:cs="Times New Roman"/>
          <w:u w:val="single"/>
        </w:rPr>
      </w:pPr>
      <w:r w:rsidRPr="00CF7D2E">
        <w:rPr>
          <w:rFonts w:ascii="Times New Roman" w:eastAsia="Arial" w:hAnsi="Times New Roman" w:cs="Times New Roman"/>
          <w:u w:val="single"/>
          <w:lang w:val="en-US"/>
        </w:rPr>
        <w:t>International legal status</w:t>
      </w:r>
    </w:p>
    <w:p w14:paraId="1F2A44DD" w14:textId="77777777" w:rsidR="00EA68BD" w:rsidRPr="00CF7D2E" w:rsidRDefault="00EA68BD" w:rsidP="00EA68BD">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Global IUCN Status: Least Concern (last reviewed 2016)</w:t>
      </w:r>
      <w:r>
        <w:rPr>
          <w:rFonts w:ascii="Times New Roman" w:eastAsia="Arial" w:hAnsi="Times New Roman" w:cs="Times New Roman"/>
          <w:lang w:val="en-US"/>
        </w:rPr>
        <w:t>.</w:t>
      </w:r>
    </w:p>
    <w:p w14:paraId="33A08BAE" w14:textId="79515616" w:rsidR="00EA68BD" w:rsidRPr="00EA68BD" w:rsidRDefault="00EA68BD" w:rsidP="00EA68BD">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AEWA Table 1</w:t>
      </w:r>
      <w:r w:rsidRPr="00EA68BD">
        <w:rPr>
          <w:rFonts w:ascii="Times New Roman" w:eastAsia="Arial" w:hAnsi="Times New Roman" w:cs="Times New Roman"/>
          <w:lang w:val="en-US"/>
        </w:rPr>
        <w:t xml:space="preserve">: </w:t>
      </w:r>
      <w:r w:rsidRPr="00EA68BD">
        <w:rPr>
          <w:rFonts w:ascii="Times New Roman" w:hAnsi="Times New Roman" w:cs="Times New Roman"/>
          <w:color w:val="2A2823"/>
          <w:shd w:val="clear" w:color="auto" w:fill="F2F2F2"/>
        </w:rPr>
        <w:t>Western Siberia &amp; Europe/West Africa</w:t>
      </w:r>
      <w:bookmarkStart w:id="6" w:name="_Hlk66715490"/>
      <w:r>
        <w:rPr>
          <w:rFonts w:ascii="Times New Roman" w:hAnsi="Times New Roman" w:cs="Times New Roman"/>
          <w:color w:val="2A2823"/>
          <w:shd w:val="clear" w:color="auto" w:fill="F2F2F2"/>
        </w:rPr>
        <w:t xml:space="preserve"> </w:t>
      </w:r>
      <w:r w:rsidRPr="00EA68BD">
        <w:rPr>
          <w:rFonts w:ascii="Times New Roman" w:eastAsia="Arial" w:hAnsi="Times New Roman" w:cs="Times New Roman"/>
          <w:lang w:val="en-US"/>
        </w:rPr>
        <w:t>Column C 1</w:t>
      </w:r>
      <w:bookmarkEnd w:id="6"/>
      <w:r w:rsidRPr="00EA68BD">
        <w:rPr>
          <w:rFonts w:ascii="Times New Roman" w:eastAsia="Arial" w:hAnsi="Times New Roman" w:cs="Times New Roman"/>
          <w:lang w:val="en-US"/>
        </w:rPr>
        <w:t xml:space="preserve">   </w:t>
      </w:r>
    </w:p>
    <w:p w14:paraId="311B714C" w14:textId="406091EA" w:rsidR="00EA68BD" w:rsidRPr="00EA68BD" w:rsidRDefault="00EA68BD" w:rsidP="00EA68BD">
      <w:pPr>
        <w:spacing w:after="0" w:line="276" w:lineRule="auto"/>
        <w:rPr>
          <w:rFonts w:ascii="Times New Roman" w:eastAsia="Arial" w:hAnsi="Times New Roman" w:cs="Times New Roman"/>
          <w:lang w:val="en-US"/>
        </w:rPr>
      </w:pPr>
      <w:r w:rsidRPr="00EA68BD">
        <w:rPr>
          <w:rFonts w:ascii="Times New Roman" w:hAnsi="Times New Roman" w:cs="Times New Roman"/>
          <w:color w:val="2A2823"/>
          <w:shd w:val="clear" w:color="auto" w:fill="F2F2F2"/>
        </w:rPr>
        <w:t>Western Siberia/SW Asia, NE &amp; Eastern Africa</w:t>
      </w:r>
      <w:r>
        <w:rPr>
          <w:rFonts w:ascii="Times New Roman" w:hAnsi="Times New Roman" w:cs="Times New Roman"/>
          <w:color w:val="2A2823"/>
          <w:shd w:val="clear" w:color="auto" w:fill="F2F2F2"/>
        </w:rPr>
        <w:t xml:space="preserve"> </w:t>
      </w:r>
      <w:r w:rsidRPr="00EA68BD">
        <w:rPr>
          <w:rFonts w:ascii="Times New Roman" w:eastAsia="Arial" w:hAnsi="Times New Roman" w:cs="Times New Roman"/>
          <w:lang w:val="en-US"/>
        </w:rPr>
        <w:t>Column C 1</w:t>
      </w:r>
    </w:p>
    <w:p w14:paraId="04D63758" w14:textId="77777777" w:rsidR="00EA68BD" w:rsidRPr="00EA68BD" w:rsidRDefault="00EA68BD" w:rsidP="00EA68BD">
      <w:pPr>
        <w:spacing w:after="0" w:line="276" w:lineRule="auto"/>
        <w:rPr>
          <w:rFonts w:ascii="Times New Roman" w:eastAsia="Arial" w:hAnsi="Times New Roman" w:cs="Times New Roman"/>
          <w:lang w:val="en-US"/>
        </w:rPr>
      </w:pPr>
      <w:r w:rsidRPr="00EA68BD">
        <w:rPr>
          <w:rFonts w:ascii="Times New Roman" w:eastAsia="Arial" w:hAnsi="Times New Roman" w:cs="Times New Roman"/>
          <w:lang w:val="en-US"/>
        </w:rPr>
        <w:t>CMS: Appendix II</w:t>
      </w:r>
    </w:p>
    <w:p w14:paraId="2915F06E" w14:textId="77777777" w:rsidR="00EA68BD" w:rsidRPr="00CF7D2E" w:rsidRDefault="00EA68BD" w:rsidP="00EA68BD">
      <w:pPr>
        <w:spacing w:after="0" w:line="276" w:lineRule="auto"/>
        <w:rPr>
          <w:rFonts w:ascii="Times New Roman" w:eastAsia="Arial" w:hAnsi="Times New Roman" w:cs="Times New Roman"/>
          <w:lang w:val="en-US"/>
        </w:rPr>
      </w:pPr>
      <w:r w:rsidRPr="00EA68BD">
        <w:rPr>
          <w:rFonts w:ascii="Times New Roman" w:eastAsia="Arial" w:hAnsi="Times New Roman" w:cs="Times New Roman"/>
          <w:lang w:val="en-US"/>
        </w:rPr>
        <w:t>Bern Convention: Appendix III</w:t>
      </w:r>
    </w:p>
    <w:p w14:paraId="0DB79430" w14:textId="7940A139" w:rsidR="00EA68BD" w:rsidRDefault="00EA68BD" w:rsidP="0041242D">
      <w:pPr>
        <w:spacing w:after="0" w:line="276" w:lineRule="auto"/>
        <w:contextualSpacing/>
        <w:jc w:val="both"/>
        <w:rPr>
          <w:rFonts w:ascii="Times New Roman" w:eastAsia="Arial" w:hAnsi="Times New Roman" w:cs="Times New Roman"/>
          <w:lang w:val="en-US"/>
        </w:rPr>
      </w:pPr>
    </w:p>
    <w:p w14:paraId="6B362BB6" w14:textId="77777777" w:rsidR="00760716" w:rsidRPr="00CF7D2E" w:rsidRDefault="00760716" w:rsidP="0041242D">
      <w:pPr>
        <w:spacing w:after="0" w:line="276" w:lineRule="auto"/>
        <w:contextualSpacing/>
        <w:jc w:val="both"/>
        <w:rPr>
          <w:rFonts w:ascii="Times New Roman" w:eastAsia="Arial" w:hAnsi="Times New Roman" w:cs="Times New Roman"/>
          <w:lang w:val="en-US"/>
        </w:rPr>
      </w:pPr>
    </w:p>
    <w:p w14:paraId="28893CF0" w14:textId="6DF4828E" w:rsidR="00A845E1" w:rsidRPr="00CF7D2E" w:rsidRDefault="00EA68BD" w:rsidP="00EA68BD">
      <w:pPr>
        <w:ind w:left="-540"/>
        <w:jc w:val="right"/>
        <w:rPr>
          <w:rFonts w:ascii="Times New Roman" w:hAnsi="Times New Roman" w:cs="Times New Roman"/>
          <w:lang w:eastAsia="en-GB"/>
        </w:rPr>
      </w:pPr>
      <w:r>
        <w:rPr>
          <w:noProof/>
        </w:rPr>
        <w:drawing>
          <wp:inline distT="0" distB="0" distL="0" distR="0" wp14:anchorId="08FD0BAA" wp14:editId="3801C579">
            <wp:extent cx="5731510" cy="4830445"/>
            <wp:effectExtent l="0" t="0" r="254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4830445"/>
                    </a:xfrm>
                    <a:prstGeom prst="rect">
                      <a:avLst/>
                    </a:prstGeom>
                    <a:noFill/>
                    <a:ln>
                      <a:noFill/>
                    </a:ln>
                  </pic:spPr>
                </pic:pic>
              </a:graphicData>
            </a:graphic>
          </wp:inline>
        </w:drawing>
      </w:r>
    </w:p>
    <w:p w14:paraId="787063A1" w14:textId="5BD9C687" w:rsidR="00EA68BD" w:rsidRPr="00760716" w:rsidRDefault="00EA68BD" w:rsidP="00EA68BD">
      <w:pPr>
        <w:spacing w:after="0" w:line="276" w:lineRule="auto"/>
        <w:jc w:val="both"/>
        <w:rPr>
          <w:rFonts w:ascii="Times New Roman" w:eastAsia="Arial" w:hAnsi="Times New Roman" w:cs="Times New Roman"/>
          <w:i/>
          <w:iCs/>
          <w:sz w:val="20"/>
          <w:szCs w:val="20"/>
          <w:lang w:val="en-US"/>
        </w:rPr>
      </w:pPr>
      <w:r w:rsidRPr="00760716">
        <w:rPr>
          <w:rFonts w:ascii="Times New Roman" w:eastAsia="Arial" w:hAnsi="Times New Roman" w:cs="Times New Roman"/>
          <w:i/>
          <w:iCs/>
          <w:sz w:val="20"/>
          <w:szCs w:val="20"/>
          <w:lang w:val="en-US"/>
        </w:rPr>
        <w:t xml:space="preserve">Range map of the Garganey (Spatula </w:t>
      </w:r>
      <w:proofErr w:type="spellStart"/>
      <w:r w:rsidRPr="00760716">
        <w:rPr>
          <w:rFonts w:ascii="Times New Roman" w:eastAsia="Arial" w:hAnsi="Times New Roman" w:cs="Times New Roman"/>
          <w:i/>
          <w:iCs/>
          <w:sz w:val="20"/>
          <w:szCs w:val="20"/>
          <w:lang w:val="en-US"/>
        </w:rPr>
        <w:t>querquedula</w:t>
      </w:r>
      <w:proofErr w:type="spellEnd"/>
      <w:r w:rsidRPr="00760716">
        <w:rPr>
          <w:rFonts w:ascii="Times New Roman" w:eastAsia="Arial" w:hAnsi="Times New Roman" w:cs="Times New Roman"/>
          <w:i/>
          <w:iCs/>
          <w:sz w:val="20"/>
          <w:szCs w:val="20"/>
          <w:lang w:val="en-US"/>
        </w:rPr>
        <w:t>). Light blue dotted line – population boundaries of the Western Siberia &amp; Europe / West Africa population; Dark blue dotted line - population boundaries of the Western Siberia/ SW Asia, NE &amp; E Africa population.</w:t>
      </w:r>
      <w:r w:rsidR="00970128" w:rsidRPr="00760716">
        <w:rPr>
          <w:rFonts w:ascii="Times New Roman" w:eastAsia="Arial" w:hAnsi="Times New Roman" w:cs="Times New Roman"/>
          <w:i/>
          <w:iCs/>
          <w:sz w:val="20"/>
          <w:szCs w:val="20"/>
          <w:lang w:val="en-US"/>
        </w:rPr>
        <w:t xml:space="preserve"> Orange polygon</w:t>
      </w:r>
      <w:r w:rsidR="00474AA1" w:rsidRPr="00760716">
        <w:rPr>
          <w:rFonts w:ascii="Times New Roman" w:eastAsia="Arial" w:hAnsi="Times New Roman" w:cs="Times New Roman"/>
          <w:i/>
          <w:iCs/>
          <w:sz w:val="20"/>
          <w:szCs w:val="20"/>
          <w:lang w:val="en-US"/>
        </w:rPr>
        <w:t>s</w:t>
      </w:r>
      <w:r w:rsidR="00970128" w:rsidRPr="00760716">
        <w:rPr>
          <w:rFonts w:ascii="Times New Roman" w:eastAsia="Arial" w:hAnsi="Times New Roman" w:cs="Times New Roman"/>
          <w:i/>
          <w:iCs/>
          <w:sz w:val="20"/>
          <w:szCs w:val="20"/>
          <w:lang w:val="en-US"/>
        </w:rPr>
        <w:t xml:space="preserve"> – breeding range; Blue polygon</w:t>
      </w:r>
      <w:r w:rsidR="00474AA1" w:rsidRPr="00760716">
        <w:rPr>
          <w:rFonts w:ascii="Times New Roman" w:eastAsia="Arial" w:hAnsi="Times New Roman" w:cs="Times New Roman"/>
          <w:i/>
          <w:iCs/>
          <w:sz w:val="20"/>
          <w:szCs w:val="20"/>
          <w:lang w:val="en-US"/>
        </w:rPr>
        <w:t>s</w:t>
      </w:r>
      <w:r w:rsidR="00970128" w:rsidRPr="00760716">
        <w:rPr>
          <w:rFonts w:ascii="Times New Roman" w:eastAsia="Arial" w:hAnsi="Times New Roman" w:cs="Times New Roman"/>
          <w:i/>
          <w:iCs/>
          <w:sz w:val="20"/>
          <w:szCs w:val="20"/>
          <w:lang w:val="en-US"/>
        </w:rPr>
        <w:t xml:space="preserve"> – non-breeding range.</w:t>
      </w:r>
    </w:p>
    <w:p w14:paraId="65850F74" w14:textId="4C4C4540" w:rsidR="000F21FF" w:rsidRDefault="000F21FF" w:rsidP="00EA7C12">
      <w:pPr>
        <w:spacing w:after="0" w:line="276" w:lineRule="auto"/>
        <w:rPr>
          <w:rFonts w:ascii="Times New Roman" w:eastAsia="Arial" w:hAnsi="Times New Roman" w:cs="Times New Roman"/>
          <w:lang w:val="en-US"/>
        </w:rPr>
      </w:pPr>
    </w:p>
    <w:p w14:paraId="250996C5" w14:textId="7BE9DA54" w:rsidR="008D5779" w:rsidRDefault="008D5779" w:rsidP="00EA7C12">
      <w:pPr>
        <w:spacing w:after="0" w:line="276" w:lineRule="auto"/>
        <w:rPr>
          <w:rFonts w:ascii="Times New Roman" w:eastAsia="Arial" w:hAnsi="Times New Roman" w:cs="Times New Roman"/>
          <w:lang w:val="en-US"/>
        </w:rPr>
      </w:pPr>
    </w:p>
    <w:p w14:paraId="5569D5C1" w14:textId="77777777" w:rsidR="008D5779" w:rsidRDefault="008D5779" w:rsidP="00EA7C12">
      <w:pPr>
        <w:spacing w:after="0" w:line="276" w:lineRule="auto"/>
        <w:rPr>
          <w:rFonts w:ascii="Times New Roman" w:eastAsia="Arial" w:hAnsi="Times New Roman" w:cs="Times New Roman"/>
          <w:lang w:val="en-US"/>
        </w:rPr>
      </w:pPr>
    </w:p>
    <w:p w14:paraId="16C0268A" w14:textId="7C2404C8" w:rsidR="0041242D" w:rsidRDefault="0041242D" w:rsidP="00EA7C12">
      <w:pPr>
        <w:spacing w:after="0" w:line="276" w:lineRule="auto"/>
        <w:rPr>
          <w:rFonts w:ascii="Times New Roman" w:eastAsia="Arial" w:hAnsi="Times New Roman" w:cs="Times New Roman"/>
          <w:lang w:val="en-US"/>
        </w:rPr>
      </w:pPr>
    </w:p>
    <w:p w14:paraId="7D37869B" w14:textId="7B43880D" w:rsidR="00EA7C12" w:rsidRPr="00C40B98" w:rsidRDefault="00C40B98" w:rsidP="009522B0">
      <w:pPr>
        <w:pStyle w:val="ListParagraph"/>
        <w:keepNext/>
        <w:keepLines/>
        <w:numPr>
          <w:ilvl w:val="0"/>
          <w:numId w:val="9"/>
        </w:numPr>
        <w:spacing w:after="0" w:line="240" w:lineRule="auto"/>
        <w:ind w:left="270" w:hanging="270"/>
        <w:outlineLvl w:val="1"/>
        <w:rPr>
          <w:rFonts w:ascii="Times New Roman" w:eastAsia="Arial" w:hAnsi="Times New Roman" w:cs="Times New Roman"/>
          <w:b/>
          <w:lang w:val="en-US"/>
        </w:rPr>
      </w:pPr>
      <w:bookmarkStart w:id="7" w:name="_Toc109741850"/>
      <w:r w:rsidRPr="00C40B98">
        <w:rPr>
          <w:rFonts w:ascii="Times New Roman" w:eastAsia="Arial" w:hAnsi="Times New Roman" w:cs="Times New Roman"/>
          <w:b/>
          <w:lang w:val="en-US"/>
        </w:rPr>
        <w:lastRenderedPageBreak/>
        <w:t>THREATS/PROBLEMS AND RECOMMENDATIONS FOR CONSERVATION ACTION</w:t>
      </w:r>
      <w:bookmarkEnd w:id="7"/>
    </w:p>
    <w:p w14:paraId="5633D3FB" w14:textId="77777777" w:rsidR="00EA7C12" w:rsidRPr="00CF7D2E" w:rsidRDefault="00EA7C12" w:rsidP="00EA7C12">
      <w:pPr>
        <w:spacing w:after="0" w:line="276" w:lineRule="auto"/>
        <w:rPr>
          <w:rFonts w:ascii="Times New Roman" w:eastAsia="Arial" w:hAnsi="Times New Roman" w:cs="Times New Roman"/>
          <w:lang w:val="en-US"/>
        </w:rPr>
      </w:pPr>
    </w:p>
    <w:p w14:paraId="4168B07E" w14:textId="14548BF9" w:rsidR="00EA7C12" w:rsidRDefault="00EA7C12" w:rsidP="00EA7C12">
      <w:pPr>
        <w:spacing w:after="0" w:line="276" w:lineRule="auto"/>
        <w:rPr>
          <w:rFonts w:ascii="Times New Roman" w:eastAsia="Arial" w:hAnsi="Times New Roman" w:cs="Times New Roman"/>
          <w:b/>
          <w:lang w:val="en-US"/>
        </w:rPr>
      </w:pPr>
      <w:r w:rsidRPr="00CF7D2E">
        <w:rPr>
          <w:rFonts w:ascii="Times New Roman" w:eastAsia="Arial" w:hAnsi="Times New Roman" w:cs="Times New Roman"/>
          <w:b/>
          <w:lang w:val="en-US"/>
        </w:rPr>
        <w:t>Table 1. Threats/problems and Recommendations for Action</w:t>
      </w:r>
    </w:p>
    <w:p w14:paraId="0A8A9705" w14:textId="01D04558" w:rsidR="00970128" w:rsidRDefault="00970128" w:rsidP="00EA7C12">
      <w:pPr>
        <w:spacing w:after="0" w:line="276" w:lineRule="auto"/>
        <w:rPr>
          <w:rFonts w:ascii="Times New Roman" w:eastAsia="Arial" w:hAnsi="Times New Roman" w:cs="Times New Roman"/>
          <w:b/>
          <w:lang w:val="en-US"/>
        </w:rPr>
      </w:pPr>
    </w:p>
    <w:p w14:paraId="5E1B01D6" w14:textId="17C3ACB7" w:rsidR="00970128" w:rsidRPr="00970128" w:rsidRDefault="00970128" w:rsidP="00970128">
      <w:pPr>
        <w:spacing w:after="0" w:line="276" w:lineRule="auto"/>
        <w:jc w:val="both"/>
        <w:rPr>
          <w:rFonts w:ascii="Times New Roman" w:hAnsi="Times New Roman" w:cs="Times New Roman"/>
          <w:sz w:val="20"/>
          <w:szCs w:val="20"/>
        </w:rPr>
      </w:pPr>
      <w:r w:rsidRPr="00970128">
        <w:rPr>
          <w:rFonts w:ascii="Times New Roman" w:eastAsia="Arial" w:hAnsi="Times New Roman" w:cs="Times New Roman"/>
          <w:sz w:val="20"/>
          <w:szCs w:val="20"/>
          <w:lang w:val="en-US"/>
        </w:rPr>
        <w:t>*Information in Table 1 adapted from BirdLife International threats assessment</w:t>
      </w:r>
      <w:r>
        <w:rPr>
          <w:rFonts w:ascii="Times New Roman" w:eastAsia="Arial" w:hAnsi="Times New Roman" w:cs="Times New Roman"/>
          <w:sz w:val="20"/>
          <w:szCs w:val="20"/>
          <w:lang w:val="en-US"/>
        </w:rPr>
        <w:t>:</w:t>
      </w:r>
      <w:r w:rsidRPr="00970128">
        <w:rPr>
          <w:rFonts w:ascii="Times New Roman" w:eastAsia="Arial" w:hAnsi="Times New Roman" w:cs="Times New Roman"/>
          <w:sz w:val="20"/>
          <w:szCs w:val="20"/>
          <w:lang w:val="en-US"/>
        </w:rPr>
        <w:t xml:space="preserve"> </w:t>
      </w:r>
      <w:hyperlink r:id="rId13" w:history="1">
        <w:r w:rsidRPr="00970128">
          <w:rPr>
            <w:rFonts w:ascii="Times New Roman" w:hAnsi="Times New Roman" w:cs="Times New Roman"/>
            <w:color w:val="0000FF"/>
            <w:sz w:val="20"/>
            <w:szCs w:val="20"/>
            <w:u w:val="single"/>
          </w:rPr>
          <w:t>Garganey (</w:t>
        </w:r>
        <w:r w:rsidRPr="00970128">
          <w:rPr>
            <w:rFonts w:ascii="Times New Roman" w:hAnsi="Times New Roman" w:cs="Times New Roman"/>
            <w:i/>
            <w:iCs/>
            <w:color w:val="0000FF"/>
            <w:sz w:val="20"/>
            <w:szCs w:val="20"/>
            <w:u w:val="single"/>
          </w:rPr>
          <w:t xml:space="preserve">Spatula </w:t>
        </w:r>
        <w:proofErr w:type="spellStart"/>
        <w:r w:rsidRPr="00970128">
          <w:rPr>
            <w:rFonts w:ascii="Times New Roman" w:hAnsi="Times New Roman" w:cs="Times New Roman"/>
            <w:i/>
            <w:iCs/>
            <w:color w:val="0000FF"/>
            <w:sz w:val="20"/>
            <w:szCs w:val="20"/>
            <w:u w:val="single"/>
          </w:rPr>
          <w:t>querquedula</w:t>
        </w:r>
        <w:proofErr w:type="spellEnd"/>
        <w:r w:rsidRPr="00970128">
          <w:rPr>
            <w:rFonts w:ascii="Times New Roman" w:hAnsi="Times New Roman" w:cs="Times New Roman"/>
            <w:color w:val="0000FF"/>
            <w:sz w:val="20"/>
            <w:szCs w:val="20"/>
            <w:u w:val="single"/>
          </w:rPr>
          <w:t xml:space="preserve">) - </w:t>
        </w:r>
        <w:proofErr w:type="spellStart"/>
        <w:r w:rsidRPr="00970128">
          <w:rPr>
            <w:rFonts w:ascii="Times New Roman" w:hAnsi="Times New Roman" w:cs="Times New Roman"/>
            <w:color w:val="0000FF"/>
            <w:sz w:val="20"/>
            <w:szCs w:val="20"/>
            <w:u w:val="single"/>
          </w:rPr>
          <w:t>BirdLife</w:t>
        </w:r>
        <w:proofErr w:type="spellEnd"/>
        <w:r w:rsidRPr="00970128">
          <w:rPr>
            <w:rFonts w:ascii="Times New Roman" w:hAnsi="Times New Roman" w:cs="Times New Roman"/>
            <w:color w:val="0000FF"/>
            <w:sz w:val="20"/>
            <w:szCs w:val="20"/>
            <w:u w:val="single"/>
          </w:rPr>
          <w:t xml:space="preserve"> species factsheet</w:t>
        </w:r>
      </w:hyperlink>
      <w:r w:rsidRPr="00970128">
        <w:rPr>
          <w:rFonts w:ascii="Times New Roman" w:hAnsi="Times New Roman" w:cs="Times New Roman"/>
          <w:sz w:val="20"/>
          <w:szCs w:val="20"/>
        </w:rPr>
        <w:t>. Amended threat codes are highlighted in Red.</w:t>
      </w:r>
      <w:r>
        <w:rPr>
          <w:rFonts w:ascii="Times New Roman" w:hAnsi="Times New Roman" w:cs="Times New Roman"/>
          <w:sz w:val="20"/>
          <w:szCs w:val="20"/>
        </w:rPr>
        <w:t xml:space="preserve"> </w:t>
      </w:r>
      <w:r w:rsidRPr="00970128">
        <w:rPr>
          <w:rFonts w:ascii="Times New Roman" w:hAnsi="Times New Roman" w:cs="Times New Roman"/>
          <w:sz w:val="20"/>
          <w:szCs w:val="20"/>
        </w:rPr>
        <w:t xml:space="preserve">These scores/ratings are for the </w:t>
      </w:r>
      <w:proofErr w:type="gramStart"/>
      <w:r w:rsidRPr="00970128">
        <w:rPr>
          <w:rFonts w:ascii="Times New Roman" w:hAnsi="Times New Roman" w:cs="Times New Roman"/>
          <w:sz w:val="20"/>
          <w:szCs w:val="20"/>
        </w:rPr>
        <w:t>species as a whole, while</w:t>
      </w:r>
      <w:proofErr w:type="gramEnd"/>
      <w:r w:rsidRPr="00970128">
        <w:rPr>
          <w:rFonts w:ascii="Times New Roman" w:hAnsi="Times New Roman" w:cs="Times New Roman"/>
          <w:sz w:val="20"/>
          <w:szCs w:val="20"/>
        </w:rPr>
        <w:t xml:space="preserve"> for individual populations and nationally a higher level may apply.</w:t>
      </w:r>
    </w:p>
    <w:p w14:paraId="6847A3BE" w14:textId="77777777" w:rsidR="00EA7C12" w:rsidRPr="00CF7D2E" w:rsidRDefault="00EA7C12" w:rsidP="00EA7C12">
      <w:pPr>
        <w:spacing w:after="0" w:line="276" w:lineRule="auto"/>
        <w:rPr>
          <w:rFonts w:ascii="Times New Roman" w:eastAsia="Arial" w:hAnsi="Times New Roman" w:cs="Times New Roman"/>
          <w:lang w:val="en-US"/>
        </w:rPr>
      </w:pPr>
    </w:p>
    <w:tbl>
      <w:tblPr>
        <w:tblW w:w="514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600" w:firstRow="0" w:lastRow="0" w:firstColumn="0" w:lastColumn="0" w:noHBand="1" w:noVBand="1"/>
      </w:tblPr>
      <w:tblGrid>
        <w:gridCol w:w="3070"/>
        <w:gridCol w:w="1723"/>
        <w:gridCol w:w="4492"/>
      </w:tblGrid>
      <w:tr w:rsidR="00EA7C12" w:rsidRPr="00CF7D2E" w14:paraId="5B0B3F21" w14:textId="77777777" w:rsidTr="00BD4553">
        <w:trPr>
          <w:trHeight w:val="244"/>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63BA17FF" w14:textId="77777777" w:rsidR="00EA7C12" w:rsidRPr="00CF7D2E" w:rsidRDefault="00EA7C12" w:rsidP="00EA7C12">
            <w:pPr>
              <w:widowControl w:val="0"/>
              <w:spacing w:after="0" w:line="276" w:lineRule="auto"/>
              <w:rPr>
                <w:rFonts w:ascii="Times New Roman" w:eastAsia="Arial" w:hAnsi="Times New Roman" w:cs="Times New Roman"/>
                <w:b/>
                <w:i/>
                <w:lang w:val="en-US"/>
              </w:rPr>
            </w:pPr>
            <w:r w:rsidRPr="00CF7D2E">
              <w:rPr>
                <w:rFonts w:ascii="Times New Roman" w:eastAsia="Arial" w:hAnsi="Times New Roman" w:cs="Times New Roman"/>
                <w:b/>
                <w:i/>
                <w:lang w:val="en-US"/>
              </w:rPr>
              <w:t>Threat/problem &amp; description</w:t>
            </w:r>
          </w:p>
          <w:p w14:paraId="1F61A54A" w14:textId="484B9664" w:rsidR="006E3200" w:rsidRPr="00CF7D2E" w:rsidRDefault="006E3200" w:rsidP="00EA7C12">
            <w:pPr>
              <w:widowControl w:val="0"/>
              <w:spacing w:after="0" w:line="276" w:lineRule="auto"/>
              <w:rPr>
                <w:rFonts w:ascii="Times New Roman" w:eastAsia="Arial" w:hAnsi="Times New Roman" w:cs="Times New Roman"/>
                <w:b/>
                <w:i/>
                <w:lang w:val="en-US"/>
              </w:rPr>
            </w:pPr>
            <w:r w:rsidRPr="00CF7D2E">
              <w:rPr>
                <w:rFonts w:ascii="Times New Roman" w:eastAsia="Arial" w:hAnsi="Times New Roman" w:cs="Times New Roman"/>
                <w:b/>
                <w:i/>
                <w:lang w:val="en-US"/>
              </w:rPr>
              <w:t>(IUCN Threat Code)</w:t>
            </w:r>
          </w:p>
        </w:tc>
        <w:tc>
          <w:tcPr>
            <w:tcW w:w="928" w:type="pct"/>
            <w:tcBorders>
              <w:top w:val="single" w:sz="4" w:space="0" w:color="auto"/>
              <w:left w:val="single" w:sz="4" w:space="0" w:color="auto"/>
              <w:bottom w:val="single" w:sz="4" w:space="0" w:color="auto"/>
              <w:right w:val="single" w:sz="4" w:space="0" w:color="auto"/>
            </w:tcBorders>
          </w:tcPr>
          <w:p w14:paraId="000EC5A1" w14:textId="77777777" w:rsidR="00EA7C12" w:rsidRPr="00CF7D2E" w:rsidRDefault="00EA7C12" w:rsidP="00EA7C12">
            <w:pPr>
              <w:widowControl w:val="0"/>
              <w:spacing w:after="0" w:line="276" w:lineRule="auto"/>
              <w:rPr>
                <w:rFonts w:ascii="Times New Roman" w:eastAsia="Arial" w:hAnsi="Times New Roman" w:cs="Times New Roman"/>
                <w:b/>
                <w:i/>
                <w:lang w:val="en-US"/>
              </w:rPr>
            </w:pPr>
            <w:r w:rsidRPr="00CF7D2E">
              <w:rPr>
                <w:rFonts w:ascii="Times New Roman" w:eastAsia="Arial" w:hAnsi="Times New Roman" w:cs="Times New Roman"/>
                <w:b/>
                <w:i/>
                <w:lang w:val="en-US"/>
              </w:rPr>
              <w:t>Threat/problem level</w:t>
            </w:r>
            <w:r w:rsidRPr="00CF7D2E">
              <w:rPr>
                <w:rFonts w:ascii="Times New Roman" w:eastAsia="Arial" w:hAnsi="Times New Roman" w:cs="Times New Roman"/>
                <w:b/>
                <w:i/>
                <w:vertAlign w:val="superscript"/>
                <w:lang w:val="en-US"/>
              </w:rPr>
              <w:footnoteReference w:id="1"/>
            </w:r>
          </w:p>
        </w:tc>
        <w:tc>
          <w:tcPr>
            <w:tcW w:w="2419" w:type="pct"/>
            <w:tcBorders>
              <w:top w:val="single" w:sz="4" w:space="0" w:color="auto"/>
              <w:left w:val="single" w:sz="4" w:space="0" w:color="auto"/>
              <w:bottom w:val="single" w:sz="4" w:space="0" w:color="auto"/>
              <w:right w:val="single" w:sz="4" w:space="0" w:color="auto"/>
            </w:tcBorders>
          </w:tcPr>
          <w:p w14:paraId="51C05860" w14:textId="77777777" w:rsidR="00EA7C12" w:rsidRPr="00CF7D2E" w:rsidRDefault="00EA7C12" w:rsidP="00EA7C12">
            <w:pPr>
              <w:widowControl w:val="0"/>
              <w:spacing w:after="0" w:line="276" w:lineRule="auto"/>
              <w:rPr>
                <w:rFonts w:ascii="Times New Roman" w:eastAsia="Arial" w:hAnsi="Times New Roman" w:cs="Times New Roman"/>
                <w:b/>
                <w:i/>
                <w:lang w:val="en-US"/>
              </w:rPr>
            </w:pPr>
            <w:r w:rsidRPr="00CF7D2E">
              <w:rPr>
                <w:rFonts w:ascii="Times New Roman" w:eastAsia="Arial" w:hAnsi="Times New Roman" w:cs="Times New Roman"/>
                <w:b/>
                <w:i/>
                <w:lang w:val="en-US"/>
              </w:rPr>
              <w:t>Recommendation for Action</w:t>
            </w:r>
          </w:p>
        </w:tc>
      </w:tr>
      <w:tr w:rsidR="00EA7C12" w:rsidRPr="00CF7D2E" w14:paraId="2ECAC490" w14:textId="77777777" w:rsidTr="00BD4553">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70BD91D4" w14:textId="064B735F" w:rsidR="005432AD" w:rsidRPr="00CF7D2E" w:rsidRDefault="005432AD"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Biological resource use</w:t>
            </w:r>
            <w:r w:rsidR="001C0C41" w:rsidRPr="00CF7D2E">
              <w:rPr>
                <w:rFonts w:ascii="Times New Roman" w:hAnsi="Times New Roman" w:cs="Times New Roman"/>
                <w:color w:val="333333"/>
                <w:shd w:val="clear" w:color="auto" w:fill="FFFFFF"/>
              </w:rPr>
              <w:t xml:space="preserve"> – </w:t>
            </w:r>
            <w:r w:rsidR="006E3200" w:rsidRPr="00CF7D2E">
              <w:rPr>
                <w:rFonts w:ascii="Times New Roman" w:hAnsi="Times New Roman" w:cs="Times New Roman"/>
                <w:color w:val="333333"/>
                <w:shd w:val="clear" w:color="auto" w:fill="FFFFFF"/>
              </w:rPr>
              <w:t>Hunting &amp; trapping terrestrial animals - Intentional use (species is the target) (5.1.1</w:t>
            </w:r>
            <w:r w:rsidR="00F635C3" w:rsidRPr="00CF7D2E">
              <w:rPr>
                <w:rFonts w:ascii="Times New Roman" w:hAnsi="Times New Roman" w:cs="Times New Roman"/>
                <w:color w:val="333333"/>
                <w:shd w:val="clear" w:color="auto" w:fill="FFFFFF"/>
              </w:rPr>
              <w:t>) Evidence</w:t>
            </w:r>
            <w:r w:rsidR="006E3200" w:rsidRPr="00CF7D2E">
              <w:rPr>
                <w:rFonts w:ascii="Times New Roman" w:eastAsia="Times New Roman" w:hAnsi="Times New Roman" w:cs="Times New Roman"/>
                <w:color w:val="333333"/>
                <w:lang w:eastAsia="en-GB"/>
              </w:rPr>
              <w:t xml:space="preserve"> of over-harvesting in </w:t>
            </w:r>
            <w:r w:rsidR="009061AE" w:rsidRPr="00CF7D2E">
              <w:rPr>
                <w:rFonts w:ascii="Times New Roman" w:eastAsia="Times New Roman" w:hAnsi="Times New Roman" w:cs="Times New Roman"/>
                <w:color w:val="333333"/>
                <w:lang w:eastAsia="en-GB"/>
              </w:rPr>
              <w:t>Eastern Europe</w:t>
            </w:r>
            <w:r w:rsidR="006E3200" w:rsidRPr="00CF7D2E">
              <w:rPr>
                <w:rFonts w:ascii="Times New Roman" w:eastAsia="Times New Roman" w:hAnsi="Times New Roman" w:cs="Times New Roman"/>
                <w:color w:val="333333"/>
                <w:lang w:eastAsia="en-GB"/>
              </w:rPr>
              <w:t xml:space="preserve"> due to quotas over sustainable limits, poor </w:t>
            </w:r>
            <w:proofErr w:type="gramStart"/>
            <w:r w:rsidR="006E3200" w:rsidRPr="00CF7D2E">
              <w:rPr>
                <w:rFonts w:ascii="Times New Roman" w:eastAsia="Times New Roman" w:hAnsi="Times New Roman" w:cs="Times New Roman"/>
                <w:color w:val="333333"/>
                <w:lang w:eastAsia="en-GB"/>
              </w:rPr>
              <w:t>monitoring</w:t>
            </w:r>
            <w:proofErr w:type="gramEnd"/>
            <w:r w:rsidR="006E3200" w:rsidRPr="00CF7D2E">
              <w:rPr>
                <w:rFonts w:ascii="Times New Roman" w:eastAsia="Times New Roman" w:hAnsi="Times New Roman" w:cs="Times New Roman"/>
                <w:color w:val="333333"/>
                <w:lang w:eastAsia="en-GB"/>
              </w:rPr>
              <w:t xml:space="preserve"> and low capacity of regulators. Estimates of &gt;500,00</w:t>
            </w:r>
            <w:r w:rsidR="00321B38" w:rsidRPr="00CF7D2E">
              <w:rPr>
                <w:rFonts w:ascii="Times New Roman" w:eastAsia="Times New Roman" w:hAnsi="Times New Roman" w:cs="Times New Roman"/>
                <w:color w:val="333333"/>
                <w:lang w:eastAsia="en-GB"/>
              </w:rPr>
              <w:t>0</w:t>
            </w:r>
            <w:r w:rsidR="006E3200" w:rsidRPr="00CF7D2E">
              <w:rPr>
                <w:rFonts w:ascii="Times New Roman" w:eastAsia="Times New Roman" w:hAnsi="Times New Roman" w:cs="Times New Roman"/>
                <w:color w:val="333333"/>
                <w:lang w:eastAsia="en-GB"/>
              </w:rPr>
              <w:t xml:space="preserve"> a year shot in Europ</w:t>
            </w:r>
            <w:r w:rsidR="00AA3585" w:rsidRPr="00CF7D2E">
              <w:rPr>
                <w:rFonts w:ascii="Times New Roman" w:eastAsia="Times New Roman" w:hAnsi="Times New Roman" w:cs="Times New Roman"/>
                <w:color w:val="333333"/>
                <w:lang w:eastAsia="en-GB"/>
              </w:rPr>
              <w:t xml:space="preserve">e </w:t>
            </w:r>
            <w:r w:rsidR="003450B6" w:rsidRPr="00CF7D2E">
              <w:rPr>
                <w:rFonts w:ascii="Times New Roman" w:eastAsia="Times New Roman" w:hAnsi="Times New Roman" w:cs="Times New Roman"/>
                <w:color w:val="333333"/>
                <w:lang w:eastAsia="en-GB"/>
              </w:rPr>
              <w:t>(</w:t>
            </w:r>
            <w:r w:rsidR="00F635C3" w:rsidRPr="00CF7D2E">
              <w:rPr>
                <w:rFonts w:ascii="Times New Roman" w:hAnsi="Times New Roman" w:cs="Times New Roman"/>
              </w:rPr>
              <w:t>Hirschfeld</w:t>
            </w:r>
            <w:r w:rsidR="00AA3585" w:rsidRPr="00CF7D2E">
              <w:rPr>
                <w:rFonts w:ascii="Times New Roman" w:hAnsi="Times New Roman" w:cs="Times New Roman"/>
              </w:rPr>
              <w:t xml:space="preserve"> and</w:t>
            </w:r>
            <w:r w:rsidR="00F635C3" w:rsidRPr="00CF7D2E">
              <w:rPr>
                <w:rFonts w:ascii="Times New Roman" w:hAnsi="Times New Roman" w:cs="Times New Roman"/>
              </w:rPr>
              <w:t xml:space="preserve"> </w:t>
            </w:r>
            <w:proofErr w:type="spellStart"/>
            <w:r w:rsidR="00F635C3" w:rsidRPr="00CF7D2E">
              <w:rPr>
                <w:rFonts w:ascii="Times New Roman" w:hAnsi="Times New Roman" w:cs="Times New Roman"/>
              </w:rPr>
              <w:t>Heyd</w:t>
            </w:r>
            <w:proofErr w:type="spellEnd"/>
            <w:r w:rsidR="00F635C3" w:rsidRPr="00CF7D2E">
              <w:rPr>
                <w:rFonts w:ascii="Times New Roman" w:hAnsi="Times New Roman" w:cs="Times New Roman"/>
              </w:rPr>
              <w:t xml:space="preserve"> 2005</w:t>
            </w:r>
            <w:r w:rsidR="00AA3585" w:rsidRPr="00CF7D2E">
              <w:rPr>
                <w:rFonts w:ascii="Times New Roman" w:hAnsi="Times New Roman" w:cs="Times New Roman"/>
              </w:rPr>
              <w:t>, Kear 2</w:t>
            </w:r>
            <w:r w:rsidR="003450B6" w:rsidRPr="00CF7D2E">
              <w:rPr>
                <w:rFonts w:ascii="Times New Roman" w:hAnsi="Times New Roman" w:cs="Times New Roman"/>
              </w:rPr>
              <w:t>00</w:t>
            </w:r>
            <w:r w:rsidR="00AA3585" w:rsidRPr="00CF7D2E">
              <w:rPr>
                <w:rFonts w:ascii="Times New Roman" w:hAnsi="Times New Roman" w:cs="Times New Roman"/>
              </w:rPr>
              <w:t>5)</w:t>
            </w:r>
            <w:r w:rsidR="006E3200" w:rsidRPr="00CF7D2E">
              <w:rPr>
                <w:rFonts w:ascii="Times New Roman" w:eastAsia="Times New Roman" w:hAnsi="Times New Roman" w:cs="Times New Roman"/>
                <w:color w:val="333333"/>
                <w:lang w:eastAsia="en-GB"/>
              </w:rPr>
              <w:t xml:space="preserve">. </w:t>
            </w:r>
            <w:r w:rsidR="009061AE" w:rsidRPr="00CF7D2E">
              <w:rPr>
                <w:rFonts w:ascii="Times New Roman" w:eastAsia="Times New Roman" w:hAnsi="Times New Roman" w:cs="Times New Roman"/>
                <w:color w:val="333333"/>
                <w:lang w:eastAsia="en-GB"/>
              </w:rPr>
              <w:t>In Africa limited data, probably much subsistence hunting and impact unknown</w:t>
            </w:r>
            <w:r w:rsidR="00682E44" w:rsidRPr="00CF7D2E">
              <w:rPr>
                <w:rFonts w:ascii="Times New Roman" w:eastAsia="Times New Roman" w:hAnsi="Times New Roman" w:cs="Times New Roman"/>
                <w:color w:val="333333"/>
                <w:lang w:eastAsia="en-GB"/>
              </w:rPr>
              <w:t xml:space="preserve"> and may not be a threat</w:t>
            </w:r>
            <w:r w:rsidR="00590EAC" w:rsidRPr="00CF7D2E">
              <w:rPr>
                <w:rFonts w:ascii="Times New Roman" w:eastAsia="Times New Roman" w:hAnsi="Times New Roman" w:cs="Times New Roman"/>
                <w:color w:val="333333"/>
                <w:lang w:eastAsia="en-GB"/>
              </w:rPr>
              <w:t xml:space="preserve">, but </w:t>
            </w:r>
            <w:r w:rsidR="003757FD">
              <w:rPr>
                <w:rFonts w:ascii="Times New Roman" w:eastAsia="Times New Roman" w:hAnsi="Times New Roman" w:cs="Times New Roman"/>
                <w:color w:val="333333"/>
                <w:lang w:eastAsia="en-GB"/>
              </w:rPr>
              <w:t xml:space="preserve">apparent </w:t>
            </w:r>
            <w:r w:rsidR="00590EAC" w:rsidRPr="00CF7D2E">
              <w:rPr>
                <w:rFonts w:ascii="Times New Roman" w:eastAsia="Times New Roman" w:hAnsi="Times New Roman" w:cs="Times New Roman"/>
                <w:color w:val="333333"/>
                <w:lang w:eastAsia="en-GB"/>
              </w:rPr>
              <w:t xml:space="preserve">increasing commercialisation </w:t>
            </w:r>
            <w:proofErr w:type="gramStart"/>
            <w:r w:rsidR="00590EAC" w:rsidRPr="00CF7D2E">
              <w:rPr>
                <w:rFonts w:ascii="Times New Roman" w:eastAsia="Times New Roman" w:hAnsi="Times New Roman" w:cs="Times New Roman"/>
                <w:color w:val="333333"/>
                <w:lang w:eastAsia="en-GB"/>
              </w:rPr>
              <w:t>e.g.</w:t>
            </w:r>
            <w:proofErr w:type="gramEnd"/>
            <w:r w:rsidR="00590EAC" w:rsidRPr="00CF7D2E">
              <w:rPr>
                <w:rFonts w:ascii="Times New Roman" w:eastAsia="Times New Roman" w:hAnsi="Times New Roman" w:cs="Times New Roman"/>
                <w:color w:val="333333"/>
                <w:lang w:eastAsia="en-GB"/>
              </w:rPr>
              <w:t xml:space="preserve"> in Mali is a concern</w:t>
            </w:r>
            <w:r w:rsidR="00CE3445" w:rsidRPr="00CF7D2E">
              <w:rPr>
                <w:rFonts w:ascii="Times New Roman" w:eastAsia="Times New Roman" w:hAnsi="Times New Roman" w:cs="Times New Roman"/>
                <w:color w:val="333333"/>
                <w:lang w:eastAsia="en-GB"/>
              </w:rPr>
              <w:t xml:space="preserve"> (</w:t>
            </w:r>
            <w:proofErr w:type="spellStart"/>
            <w:r w:rsidR="00CE3445" w:rsidRPr="00CF7D2E">
              <w:rPr>
                <w:rFonts w:ascii="Times New Roman" w:eastAsia="Times New Roman" w:hAnsi="Times New Roman" w:cs="Times New Roman"/>
                <w:color w:val="333333"/>
                <w:lang w:eastAsia="en-GB"/>
              </w:rPr>
              <w:t>Zwarts</w:t>
            </w:r>
            <w:proofErr w:type="spellEnd"/>
            <w:r w:rsidR="00CE3445" w:rsidRPr="00CF7D2E">
              <w:rPr>
                <w:rFonts w:ascii="Times New Roman" w:eastAsia="Times New Roman" w:hAnsi="Times New Roman" w:cs="Times New Roman"/>
                <w:color w:val="333333"/>
                <w:lang w:eastAsia="en-GB"/>
              </w:rPr>
              <w:t xml:space="preserve"> </w:t>
            </w:r>
            <w:r w:rsidR="00D27465" w:rsidRPr="00CF7D2E">
              <w:rPr>
                <w:rFonts w:ascii="Times New Roman" w:eastAsia="Times New Roman" w:hAnsi="Times New Roman" w:cs="Times New Roman"/>
                <w:i/>
                <w:iCs/>
                <w:color w:val="333333"/>
                <w:lang w:eastAsia="en-GB"/>
              </w:rPr>
              <w:t>et al</w:t>
            </w:r>
            <w:r w:rsidR="00D27465" w:rsidRPr="00CF7D2E">
              <w:rPr>
                <w:rFonts w:ascii="Times New Roman" w:eastAsia="Times New Roman" w:hAnsi="Times New Roman" w:cs="Times New Roman"/>
                <w:color w:val="333333"/>
                <w:lang w:eastAsia="en-GB"/>
              </w:rPr>
              <w:t xml:space="preserve"> </w:t>
            </w:r>
            <w:r w:rsidR="00CE3445" w:rsidRPr="00CF7D2E">
              <w:rPr>
                <w:rFonts w:ascii="Times New Roman" w:eastAsia="Times New Roman" w:hAnsi="Times New Roman" w:cs="Times New Roman"/>
                <w:color w:val="333333"/>
                <w:lang w:eastAsia="en-GB"/>
              </w:rPr>
              <w:t>2012)</w:t>
            </w:r>
            <w:r w:rsidR="00590EAC" w:rsidRPr="00CF7D2E">
              <w:rPr>
                <w:rFonts w:ascii="Times New Roman" w:eastAsia="Times New Roman" w:hAnsi="Times New Roman" w:cs="Times New Roman"/>
                <w:color w:val="333333"/>
                <w:lang w:eastAsia="en-GB"/>
              </w:rPr>
              <w:t>.</w:t>
            </w:r>
          </w:p>
          <w:p w14:paraId="02BC1324" w14:textId="77777777" w:rsidR="006A1B47" w:rsidRPr="00CF7D2E" w:rsidRDefault="006A1B47" w:rsidP="00EA7C12">
            <w:pPr>
              <w:spacing w:after="0" w:line="276" w:lineRule="auto"/>
              <w:rPr>
                <w:rFonts w:ascii="Times New Roman" w:hAnsi="Times New Roman" w:cs="Times New Roman"/>
                <w:color w:val="333333"/>
                <w:shd w:val="clear" w:color="auto" w:fill="FFFFFF"/>
              </w:rPr>
            </w:pPr>
          </w:p>
          <w:p w14:paraId="5981BDD0" w14:textId="46F55D4F" w:rsidR="005432AD" w:rsidRPr="00CF7D2E" w:rsidRDefault="005432AD" w:rsidP="00EA7C12">
            <w:pPr>
              <w:spacing w:after="0" w:line="276" w:lineRule="auto"/>
              <w:rPr>
                <w:rFonts w:ascii="Times New Roman" w:eastAsia="Arial" w:hAnsi="Times New Roman" w:cs="Times New Roman"/>
                <w:lang w:val="en-US"/>
              </w:rPr>
            </w:pPr>
            <w:r w:rsidRPr="00CF7D2E">
              <w:rPr>
                <w:rFonts w:ascii="Times New Roman" w:hAnsi="Times New Roman" w:cs="Times New Roman"/>
                <w:color w:val="333333"/>
                <w:shd w:val="clear" w:color="auto" w:fill="FFFFFF"/>
              </w:rPr>
              <w:t>Biological resource use</w:t>
            </w:r>
            <w:r w:rsidR="003419A9" w:rsidRPr="00CF7D2E">
              <w:rPr>
                <w:rFonts w:ascii="Times New Roman" w:hAnsi="Times New Roman" w:cs="Times New Roman"/>
                <w:color w:val="333333"/>
                <w:shd w:val="clear" w:color="auto" w:fill="FFFFFF"/>
              </w:rPr>
              <w:t xml:space="preserve"> - </w:t>
            </w:r>
            <w:r w:rsidR="006E3200" w:rsidRPr="00CF7D2E">
              <w:rPr>
                <w:rFonts w:ascii="Times New Roman" w:hAnsi="Times New Roman" w:cs="Times New Roman"/>
                <w:color w:val="333333"/>
                <w:shd w:val="clear" w:color="auto" w:fill="F9F9F9"/>
              </w:rPr>
              <w:t>Hunting &amp; trapping terrestrial animals - Unintentional effects (species is not the target)</w:t>
            </w:r>
            <w:r w:rsidR="007F103E" w:rsidRPr="00CF7D2E">
              <w:rPr>
                <w:rFonts w:ascii="Times New Roman" w:hAnsi="Times New Roman" w:cs="Times New Roman"/>
                <w:color w:val="333333"/>
                <w:shd w:val="clear" w:color="auto" w:fill="FFFFFF"/>
              </w:rPr>
              <w:t xml:space="preserve"> (5.1.2)</w:t>
            </w:r>
            <w:r w:rsidR="00D27465" w:rsidRPr="00CF7D2E">
              <w:rPr>
                <w:rFonts w:ascii="Times New Roman" w:hAnsi="Times New Roman" w:cs="Times New Roman"/>
                <w:color w:val="333333"/>
                <w:shd w:val="clear" w:color="auto" w:fill="FFFFFF"/>
              </w:rPr>
              <w:t xml:space="preserve"> (</w:t>
            </w:r>
            <w:r w:rsidR="00D27465" w:rsidRPr="00CF7D2E">
              <w:rPr>
                <w:rFonts w:ascii="Times New Roman" w:hAnsi="Times New Roman" w:cs="Times New Roman"/>
              </w:rPr>
              <w:t xml:space="preserve">Hirschfeld and </w:t>
            </w:r>
            <w:proofErr w:type="spellStart"/>
            <w:r w:rsidR="00D27465" w:rsidRPr="00CF7D2E">
              <w:rPr>
                <w:rFonts w:ascii="Times New Roman" w:hAnsi="Times New Roman" w:cs="Times New Roman"/>
              </w:rPr>
              <w:t>Heyd</w:t>
            </w:r>
            <w:proofErr w:type="spellEnd"/>
            <w:r w:rsidR="00D27465" w:rsidRPr="00CF7D2E">
              <w:rPr>
                <w:rFonts w:ascii="Times New Roman" w:hAnsi="Times New Roman" w:cs="Times New Roman"/>
              </w:rPr>
              <w:t xml:space="preserve"> 2005)</w:t>
            </w:r>
          </w:p>
        </w:tc>
        <w:tc>
          <w:tcPr>
            <w:tcW w:w="928" w:type="pct"/>
            <w:tcBorders>
              <w:top w:val="single" w:sz="4" w:space="0" w:color="auto"/>
              <w:left w:val="single" w:sz="4" w:space="0" w:color="auto"/>
              <w:right w:val="single" w:sz="4" w:space="0" w:color="auto"/>
            </w:tcBorders>
            <w:tcMar>
              <w:top w:w="100" w:type="dxa"/>
              <w:left w:w="80" w:type="dxa"/>
              <w:bottom w:w="100" w:type="dxa"/>
              <w:right w:w="80" w:type="dxa"/>
            </w:tcMar>
          </w:tcPr>
          <w:p w14:paraId="52613817" w14:textId="77777777" w:rsidR="00EA7C12" w:rsidRPr="00CF7D2E" w:rsidRDefault="00C81C12"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Medium Impact 6</w:t>
            </w:r>
          </w:p>
          <w:p w14:paraId="18C3DA87" w14:textId="77777777" w:rsidR="00C81C12" w:rsidRPr="00CF7D2E" w:rsidRDefault="00C81C12" w:rsidP="00EA7C12">
            <w:pPr>
              <w:spacing w:after="0" w:line="276" w:lineRule="auto"/>
              <w:jc w:val="center"/>
              <w:rPr>
                <w:rFonts w:ascii="Times New Roman" w:eastAsia="Arial" w:hAnsi="Times New Roman" w:cs="Times New Roman"/>
                <w:lang w:val="en-US"/>
              </w:rPr>
            </w:pPr>
          </w:p>
          <w:p w14:paraId="0A9ECEEC" w14:textId="77777777" w:rsidR="00C81C12" w:rsidRPr="00CF7D2E" w:rsidRDefault="00C81C12" w:rsidP="00EA7C12">
            <w:pPr>
              <w:spacing w:after="0" w:line="276" w:lineRule="auto"/>
              <w:jc w:val="center"/>
              <w:rPr>
                <w:rFonts w:ascii="Times New Roman" w:eastAsia="Arial" w:hAnsi="Times New Roman" w:cs="Times New Roman"/>
                <w:lang w:val="en-US"/>
              </w:rPr>
            </w:pPr>
          </w:p>
          <w:p w14:paraId="63BD20F6" w14:textId="77777777" w:rsidR="00C81C12" w:rsidRPr="00CF7D2E" w:rsidRDefault="00C81C12" w:rsidP="00EA7C12">
            <w:pPr>
              <w:spacing w:after="0" w:line="276" w:lineRule="auto"/>
              <w:jc w:val="center"/>
              <w:rPr>
                <w:rFonts w:ascii="Times New Roman" w:eastAsia="Arial" w:hAnsi="Times New Roman" w:cs="Times New Roman"/>
                <w:lang w:val="en-US"/>
              </w:rPr>
            </w:pPr>
          </w:p>
          <w:p w14:paraId="48F715C7" w14:textId="77777777" w:rsidR="006A1B47" w:rsidRPr="00CF7D2E" w:rsidRDefault="006A1B47" w:rsidP="007902DF">
            <w:pPr>
              <w:spacing w:after="0" w:line="276" w:lineRule="auto"/>
              <w:rPr>
                <w:rFonts w:ascii="Times New Roman" w:eastAsia="Arial" w:hAnsi="Times New Roman" w:cs="Times New Roman"/>
                <w:lang w:val="en-US"/>
              </w:rPr>
            </w:pPr>
          </w:p>
          <w:p w14:paraId="2CCEF7B8" w14:textId="77777777" w:rsidR="006A1B47" w:rsidRPr="00CF7D2E" w:rsidRDefault="006A1B47" w:rsidP="007902DF">
            <w:pPr>
              <w:spacing w:after="0" w:line="276" w:lineRule="auto"/>
              <w:rPr>
                <w:rFonts w:ascii="Times New Roman" w:eastAsia="Arial" w:hAnsi="Times New Roman" w:cs="Times New Roman"/>
                <w:lang w:val="en-US"/>
              </w:rPr>
            </w:pPr>
          </w:p>
          <w:p w14:paraId="37FC2CD3" w14:textId="77777777" w:rsidR="006A1B47" w:rsidRPr="00CF7D2E" w:rsidRDefault="006A1B47" w:rsidP="007902DF">
            <w:pPr>
              <w:spacing w:after="0" w:line="276" w:lineRule="auto"/>
              <w:rPr>
                <w:rFonts w:ascii="Times New Roman" w:eastAsia="Arial" w:hAnsi="Times New Roman" w:cs="Times New Roman"/>
                <w:lang w:val="en-US"/>
              </w:rPr>
            </w:pPr>
          </w:p>
          <w:p w14:paraId="05A98474" w14:textId="4C17193F" w:rsidR="006A1B47" w:rsidRPr="00CF7D2E" w:rsidRDefault="006A1B47" w:rsidP="007902DF">
            <w:pPr>
              <w:spacing w:after="0" w:line="276" w:lineRule="auto"/>
              <w:rPr>
                <w:rFonts w:ascii="Times New Roman" w:eastAsia="Arial" w:hAnsi="Times New Roman" w:cs="Times New Roman"/>
                <w:lang w:val="en-US"/>
              </w:rPr>
            </w:pPr>
          </w:p>
          <w:p w14:paraId="2D3063C6" w14:textId="77777777" w:rsidR="006E3200" w:rsidRPr="00CF7D2E" w:rsidRDefault="006E3200" w:rsidP="007902DF">
            <w:pPr>
              <w:spacing w:after="0" w:line="276" w:lineRule="auto"/>
              <w:rPr>
                <w:rFonts w:ascii="Times New Roman" w:eastAsia="Arial" w:hAnsi="Times New Roman" w:cs="Times New Roman"/>
                <w:lang w:val="en-US"/>
              </w:rPr>
            </w:pPr>
          </w:p>
          <w:p w14:paraId="02DEEB81" w14:textId="77777777" w:rsidR="006A1B47" w:rsidRPr="00CF7D2E" w:rsidRDefault="006A1B47" w:rsidP="007902DF">
            <w:pPr>
              <w:spacing w:after="0" w:line="276" w:lineRule="auto"/>
              <w:rPr>
                <w:rFonts w:ascii="Times New Roman" w:eastAsia="Arial" w:hAnsi="Times New Roman" w:cs="Times New Roman"/>
                <w:lang w:val="en-US"/>
              </w:rPr>
            </w:pPr>
          </w:p>
          <w:p w14:paraId="087636DC" w14:textId="77777777" w:rsidR="001B4898" w:rsidRPr="00CF7D2E" w:rsidRDefault="001B4898" w:rsidP="007902DF">
            <w:pPr>
              <w:spacing w:after="0" w:line="276" w:lineRule="auto"/>
              <w:rPr>
                <w:rFonts w:ascii="Times New Roman" w:eastAsia="Arial" w:hAnsi="Times New Roman" w:cs="Times New Roman"/>
                <w:lang w:val="en-US"/>
              </w:rPr>
            </w:pPr>
          </w:p>
          <w:p w14:paraId="79AC1E3A" w14:textId="77777777" w:rsidR="001B4898" w:rsidRPr="00CF7D2E" w:rsidRDefault="001B4898" w:rsidP="007902DF">
            <w:pPr>
              <w:spacing w:after="0" w:line="276" w:lineRule="auto"/>
              <w:rPr>
                <w:rFonts w:ascii="Times New Roman" w:eastAsia="Arial" w:hAnsi="Times New Roman" w:cs="Times New Roman"/>
                <w:lang w:val="en-US"/>
              </w:rPr>
            </w:pPr>
          </w:p>
          <w:p w14:paraId="277C7F1C" w14:textId="77777777" w:rsidR="001B4898" w:rsidRPr="00CF7D2E" w:rsidRDefault="001B4898" w:rsidP="007902DF">
            <w:pPr>
              <w:spacing w:after="0" w:line="276" w:lineRule="auto"/>
              <w:rPr>
                <w:rFonts w:ascii="Times New Roman" w:eastAsia="Arial" w:hAnsi="Times New Roman" w:cs="Times New Roman"/>
                <w:lang w:val="en-US"/>
              </w:rPr>
            </w:pPr>
          </w:p>
          <w:p w14:paraId="22B78134" w14:textId="77777777" w:rsidR="001B4898" w:rsidRPr="00CF7D2E" w:rsidRDefault="001B4898" w:rsidP="007902DF">
            <w:pPr>
              <w:spacing w:after="0" w:line="276" w:lineRule="auto"/>
              <w:rPr>
                <w:rFonts w:ascii="Times New Roman" w:eastAsia="Arial" w:hAnsi="Times New Roman" w:cs="Times New Roman"/>
                <w:lang w:val="en-US"/>
              </w:rPr>
            </w:pPr>
          </w:p>
          <w:p w14:paraId="7C5A7FB9" w14:textId="77777777" w:rsidR="001B4898" w:rsidRDefault="001B4898" w:rsidP="007902DF">
            <w:pPr>
              <w:spacing w:after="0" w:line="276" w:lineRule="auto"/>
              <w:rPr>
                <w:rFonts w:ascii="Times New Roman" w:eastAsia="Arial" w:hAnsi="Times New Roman" w:cs="Times New Roman"/>
                <w:lang w:val="en-US"/>
              </w:rPr>
            </w:pPr>
          </w:p>
          <w:p w14:paraId="46AA3D33" w14:textId="77777777" w:rsidR="00525F57" w:rsidRPr="00CF7D2E" w:rsidRDefault="00525F57" w:rsidP="007902DF">
            <w:pPr>
              <w:spacing w:after="0" w:line="276" w:lineRule="auto"/>
              <w:rPr>
                <w:rFonts w:ascii="Times New Roman" w:eastAsia="Arial" w:hAnsi="Times New Roman" w:cs="Times New Roman"/>
                <w:lang w:val="en-US"/>
              </w:rPr>
            </w:pPr>
          </w:p>
          <w:p w14:paraId="09C8E12A" w14:textId="77777777" w:rsidR="0060769E" w:rsidRPr="00CF7D2E" w:rsidRDefault="0060769E" w:rsidP="007902DF">
            <w:pPr>
              <w:spacing w:after="0" w:line="276" w:lineRule="auto"/>
              <w:rPr>
                <w:rFonts w:ascii="Times New Roman" w:eastAsia="Arial" w:hAnsi="Times New Roman" w:cs="Times New Roman"/>
                <w:lang w:val="en-US"/>
              </w:rPr>
            </w:pPr>
          </w:p>
          <w:p w14:paraId="71D981A4" w14:textId="77777777" w:rsidR="0060769E" w:rsidRPr="00CF7D2E" w:rsidRDefault="0060769E" w:rsidP="007902DF">
            <w:pPr>
              <w:spacing w:after="0" w:line="276" w:lineRule="auto"/>
              <w:rPr>
                <w:rFonts w:ascii="Times New Roman" w:eastAsia="Arial" w:hAnsi="Times New Roman" w:cs="Times New Roman"/>
                <w:lang w:val="en-US"/>
              </w:rPr>
            </w:pPr>
          </w:p>
          <w:p w14:paraId="615BB2D2" w14:textId="3FCE8BE4" w:rsidR="00C81C12" w:rsidRPr="00CF7D2E" w:rsidRDefault="00C81C12"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Low Impact 4</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C551CD6" w14:textId="164B1959" w:rsidR="00EA7C12" w:rsidRPr="00CF7D2E" w:rsidRDefault="00321B38" w:rsidP="00EA7C12">
            <w:pPr>
              <w:spacing w:after="0" w:line="276" w:lineRule="auto"/>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Population m</w:t>
            </w:r>
            <w:r w:rsidR="00824CDB" w:rsidRPr="00CF7D2E">
              <w:rPr>
                <w:rFonts w:ascii="Times New Roman" w:eastAsia="Times New Roman" w:hAnsi="Times New Roman" w:cs="Times New Roman"/>
                <w:color w:val="333333"/>
                <w:lang w:eastAsia="en-GB"/>
              </w:rPr>
              <w:t>onitoring</w:t>
            </w:r>
            <w:r w:rsidR="004176BA" w:rsidRPr="00CF7D2E">
              <w:rPr>
                <w:rFonts w:ascii="Times New Roman" w:eastAsia="Times New Roman" w:hAnsi="Times New Roman" w:cs="Times New Roman"/>
                <w:color w:val="333333"/>
                <w:lang w:eastAsia="en-GB"/>
              </w:rPr>
              <w:t xml:space="preserve"> at key wetlands</w:t>
            </w:r>
            <w:r w:rsidR="00824CDB" w:rsidRPr="00CF7D2E">
              <w:rPr>
                <w:rFonts w:ascii="Times New Roman" w:eastAsia="Times New Roman" w:hAnsi="Times New Roman" w:cs="Times New Roman"/>
                <w:color w:val="333333"/>
                <w:lang w:eastAsia="en-GB"/>
              </w:rPr>
              <w:t xml:space="preserve"> should be </w:t>
            </w:r>
            <w:r w:rsidRPr="00CF7D2E">
              <w:rPr>
                <w:rFonts w:ascii="Times New Roman" w:eastAsia="Times New Roman" w:hAnsi="Times New Roman" w:cs="Times New Roman"/>
                <w:color w:val="333333"/>
                <w:lang w:eastAsia="en-GB"/>
              </w:rPr>
              <w:t>improved</w:t>
            </w:r>
            <w:r w:rsidR="00C5307A" w:rsidRPr="00CF7D2E">
              <w:rPr>
                <w:rFonts w:ascii="Times New Roman" w:eastAsia="Times New Roman" w:hAnsi="Times New Roman" w:cs="Times New Roman"/>
                <w:color w:val="333333"/>
                <w:lang w:eastAsia="en-GB"/>
              </w:rPr>
              <w:t>,</w:t>
            </w:r>
            <w:r w:rsidR="00824CDB" w:rsidRPr="00CF7D2E">
              <w:rPr>
                <w:rFonts w:ascii="Times New Roman" w:eastAsia="Times New Roman" w:hAnsi="Times New Roman" w:cs="Times New Roman"/>
                <w:color w:val="333333"/>
                <w:lang w:eastAsia="en-GB"/>
              </w:rPr>
              <w:t xml:space="preserve"> and accurate bag numbers recorded in countries where the species is hunted to </w:t>
            </w:r>
            <w:r w:rsidR="00F144BA" w:rsidRPr="00CF7D2E">
              <w:rPr>
                <w:rFonts w:ascii="Times New Roman" w:eastAsia="Times New Roman" w:hAnsi="Times New Roman" w:cs="Times New Roman"/>
                <w:color w:val="333333"/>
                <w:lang w:eastAsia="en-GB"/>
              </w:rPr>
              <w:t xml:space="preserve">improve prospects for </w:t>
            </w:r>
            <w:r w:rsidR="00824CDB" w:rsidRPr="00CF7D2E">
              <w:rPr>
                <w:rFonts w:ascii="Times New Roman" w:eastAsia="Times New Roman" w:hAnsi="Times New Roman" w:cs="Times New Roman"/>
                <w:color w:val="333333"/>
                <w:lang w:eastAsia="en-GB"/>
              </w:rPr>
              <w:t>sustainability</w:t>
            </w:r>
            <w:r w:rsidR="00944A51" w:rsidRPr="00CF7D2E">
              <w:rPr>
                <w:rFonts w:ascii="Times New Roman" w:eastAsia="Times New Roman" w:hAnsi="Times New Roman" w:cs="Times New Roman"/>
                <w:color w:val="333333"/>
                <w:lang w:eastAsia="en-GB"/>
              </w:rPr>
              <w:t xml:space="preserve"> (esp</w:t>
            </w:r>
            <w:r w:rsidR="00E61D9A" w:rsidRPr="00CF7D2E">
              <w:rPr>
                <w:rFonts w:ascii="Times New Roman" w:eastAsia="Times New Roman" w:hAnsi="Times New Roman" w:cs="Times New Roman"/>
                <w:color w:val="333333"/>
                <w:lang w:eastAsia="en-GB"/>
              </w:rPr>
              <w:t>.</w:t>
            </w:r>
            <w:r w:rsidR="00944A51" w:rsidRPr="00CF7D2E">
              <w:rPr>
                <w:rFonts w:ascii="Times New Roman" w:eastAsia="Times New Roman" w:hAnsi="Times New Roman" w:cs="Times New Roman"/>
                <w:color w:val="333333"/>
                <w:lang w:eastAsia="en-GB"/>
              </w:rPr>
              <w:t xml:space="preserve"> </w:t>
            </w:r>
            <w:r w:rsidR="001E3DD4" w:rsidRPr="00CF7D2E">
              <w:rPr>
                <w:rFonts w:ascii="Times New Roman" w:eastAsia="Times New Roman" w:hAnsi="Times New Roman" w:cs="Times New Roman"/>
                <w:color w:val="333333"/>
                <w:lang w:eastAsia="en-GB"/>
              </w:rPr>
              <w:t>Eastern Europe</w:t>
            </w:r>
            <w:r w:rsidR="00944A51" w:rsidRPr="00CF7D2E">
              <w:rPr>
                <w:rFonts w:ascii="Times New Roman" w:eastAsia="Times New Roman" w:hAnsi="Times New Roman" w:cs="Times New Roman"/>
                <w:color w:val="333333"/>
                <w:lang w:eastAsia="en-GB"/>
              </w:rPr>
              <w:t>)</w:t>
            </w:r>
            <w:r w:rsidR="006E3200" w:rsidRPr="00CF7D2E">
              <w:rPr>
                <w:rFonts w:ascii="Times New Roman" w:eastAsia="Times New Roman" w:hAnsi="Times New Roman" w:cs="Times New Roman"/>
                <w:color w:val="333333"/>
                <w:lang w:eastAsia="en-GB"/>
              </w:rPr>
              <w:t xml:space="preserve">. In Africa, seek to better understand numbers </w:t>
            </w:r>
            <w:r w:rsidR="002A08F3" w:rsidRPr="00CF7D2E">
              <w:rPr>
                <w:rFonts w:ascii="Times New Roman" w:eastAsia="Times New Roman" w:hAnsi="Times New Roman" w:cs="Times New Roman"/>
                <w:color w:val="333333"/>
                <w:lang w:eastAsia="en-GB"/>
              </w:rPr>
              <w:t>harvested</w:t>
            </w:r>
            <w:r w:rsidR="009061AE" w:rsidRPr="00CF7D2E">
              <w:rPr>
                <w:rFonts w:ascii="Times New Roman" w:eastAsia="Times New Roman" w:hAnsi="Times New Roman" w:cs="Times New Roman"/>
                <w:color w:val="333333"/>
                <w:lang w:eastAsia="en-GB"/>
              </w:rPr>
              <w:t>/impact</w:t>
            </w:r>
            <w:r w:rsidR="006E3200" w:rsidRPr="00CF7D2E">
              <w:rPr>
                <w:rFonts w:ascii="Times New Roman" w:eastAsia="Times New Roman" w:hAnsi="Times New Roman" w:cs="Times New Roman"/>
                <w:color w:val="333333"/>
                <w:lang w:eastAsia="en-GB"/>
              </w:rPr>
              <w:t xml:space="preserve"> and introduce targeted enforcement and awareness raising actions</w:t>
            </w:r>
            <w:r w:rsidR="009061AE" w:rsidRPr="00CF7D2E">
              <w:rPr>
                <w:rFonts w:ascii="Times New Roman" w:eastAsia="Times New Roman" w:hAnsi="Times New Roman" w:cs="Times New Roman"/>
                <w:color w:val="333333"/>
                <w:lang w:eastAsia="en-GB"/>
              </w:rPr>
              <w:t xml:space="preserve"> at key sites</w:t>
            </w:r>
            <w:r w:rsidR="006E3200" w:rsidRPr="00CF7D2E">
              <w:rPr>
                <w:rFonts w:ascii="Times New Roman" w:eastAsia="Times New Roman" w:hAnsi="Times New Roman" w:cs="Times New Roman"/>
                <w:color w:val="333333"/>
                <w:lang w:eastAsia="en-GB"/>
              </w:rPr>
              <w:t xml:space="preserve"> – these are likely to target a suite of species</w:t>
            </w:r>
            <w:r w:rsidR="009061AE" w:rsidRPr="00CF7D2E">
              <w:rPr>
                <w:rFonts w:ascii="Times New Roman" w:eastAsia="Times New Roman" w:hAnsi="Times New Roman" w:cs="Times New Roman"/>
                <w:color w:val="333333"/>
                <w:lang w:eastAsia="en-GB"/>
              </w:rPr>
              <w:t xml:space="preserve"> – alongside livelihoods initiatives</w:t>
            </w:r>
            <w:r w:rsidR="007F103E" w:rsidRPr="00CF7D2E">
              <w:rPr>
                <w:rFonts w:ascii="Times New Roman" w:eastAsia="Times New Roman" w:hAnsi="Times New Roman" w:cs="Times New Roman"/>
                <w:color w:val="333333"/>
                <w:lang w:eastAsia="en-GB"/>
              </w:rPr>
              <w:t xml:space="preserve"> (Madsen et al 2015)</w:t>
            </w:r>
            <w:r w:rsidR="006E3200" w:rsidRPr="00CF7D2E">
              <w:rPr>
                <w:rFonts w:ascii="Times New Roman" w:eastAsia="Times New Roman" w:hAnsi="Times New Roman" w:cs="Times New Roman"/>
                <w:color w:val="333333"/>
                <w:lang w:eastAsia="en-GB"/>
              </w:rPr>
              <w:t xml:space="preserve">. </w:t>
            </w:r>
          </w:p>
          <w:p w14:paraId="2D449234" w14:textId="77777777" w:rsidR="00944A51" w:rsidRPr="00CF7D2E" w:rsidRDefault="00944A51" w:rsidP="00EA7C12">
            <w:pPr>
              <w:spacing w:after="0" w:line="276" w:lineRule="auto"/>
              <w:rPr>
                <w:rFonts w:ascii="Times New Roman" w:eastAsia="Arial" w:hAnsi="Times New Roman" w:cs="Times New Roman"/>
                <w:b/>
                <w:lang w:val="en-US"/>
              </w:rPr>
            </w:pPr>
          </w:p>
          <w:p w14:paraId="581C5E02" w14:textId="77777777" w:rsidR="006E3200" w:rsidRPr="00CF7D2E" w:rsidRDefault="006E3200" w:rsidP="00EA7C12">
            <w:pPr>
              <w:spacing w:after="0" w:line="276" w:lineRule="auto"/>
              <w:rPr>
                <w:rFonts w:ascii="Times New Roman" w:eastAsia="Arial" w:hAnsi="Times New Roman" w:cs="Times New Roman"/>
                <w:bCs/>
                <w:lang w:val="en-US"/>
              </w:rPr>
            </w:pPr>
          </w:p>
          <w:p w14:paraId="397BEAE4" w14:textId="77777777" w:rsidR="001B4898" w:rsidRPr="00CF7D2E" w:rsidRDefault="001B4898" w:rsidP="00EA7C12">
            <w:pPr>
              <w:spacing w:after="0" w:line="276" w:lineRule="auto"/>
              <w:rPr>
                <w:rFonts w:ascii="Times New Roman" w:hAnsi="Times New Roman" w:cs="Times New Roman"/>
              </w:rPr>
            </w:pPr>
          </w:p>
          <w:p w14:paraId="6990E64F" w14:textId="77777777" w:rsidR="00E61D9A" w:rsidRPr="00CF7D2E" w:rsidRDefault="00E61D9A" w:rsidP="00EA7C12">
            <w:pPr>
              <w:spacing w:after="0" w:line="276" w:lineRule="auto"/>
              <w:rPr>
                <w:rFonts w:ascii="Times New Roman" w:hAnsi="Times New Roman" w:cs="Times New Roman"/>
              </w:rPr>
            </w:pPr>
          </w:p>
          <w:p w14:paraId="1891AED8" w14:textId="77777777" w:rsidR="00E61D9A" w:rsidRPr="00CF7D2E" w:rsidRDefault="00E61D9A" w:rsidP="00EA7C12">
            <w:pPr>
              <w:spacing w:after="0" w:line="276" w:lineRule="auto"/>
              <w:rPr>
                <w:rFonts w:ascii="Times New Roman" w:hAnsi="Times New Roman" w:cs="Times New Roman"/>
              </w:rPr>
            </w:pPr>
          </w:p>
          <w:p w14:paraId="1FF10C74" w14:textId="77777777" w:rsidR="00F16AF9" w:rsidRDefault="00F16AF9" w:rsidP="00EA7C12">
            <w:pPr>
              <w:spacing w:after="0" w:line="276" w:lineRule="auto"/>
              <w:rPr>
                <w:rFonts w:ascii="Times New Roman" w:hAnsi="Times New Roman" w:cs="Times New Roman"/>
              </w:rPr>
            </w:pPr>
          </w:p>
          <w:p w14:paraId="2BCDDD7C" w14:textId="77777777" w:rsidR="00525F57" w:rsidRPr="00CF7D2E" w:rsidRDefault="00525F57" w:rsidP="00EA7C12">
            <w:pPr>
              <w:spacing w:after="0" w:line="276" w:lineRule="auto"/>
              <w:rPr>
                <w:rFonts w:ascii="Times New Roman" w:hAnsi="Times New Roman" w:cs="Times New Roman"/>
              </w:rPr>
            </w:pPr>
          </w:p>
          <w:p w14:paraId="149446BB" w14:textId="77777777" w:rsidR="001B4898" w:rsidRPr="00CF7D2E" w:rsidRDefault="001B4898" w:rsidP="00EA7C12">
            <w:pPr>
              <w:spacing w:after="0" w:line="276" w:lineRule="auto"/>
              <w:rPr>
                <w:rFonts w:ascii="Times New Roman" w:hAnsi="Times New Roman" w:cs="Times New Roman"/>
              </w:rPr>
            </w:pPr>
          </w:p>
          <w:p w14:paraId="603FC440" w14:textId="77777777" w:rsidR="001B4898" w:rsidRPr="00CF7D2E" w:rsidRDefault="001B4898" w:rsidP="00EA7C12">
            <w:pPr>
              <w:spacing w:after="0" w:line="276" w:lineRule="auto"/>
              <w:rPr>
                <w:rFonts w:ascii="Times New Roman" w:hAnsi="Times New Roman" w:cs="Times New Roman"/>
              </w:rPr>
            </w:pPr>
          </w:p>
          <w:p w14:paraId="32B39794" w14:textId="176A3353" w:rsidR="00944A51" w:rsidRPr="00CF7D2E" w:rsidRDefault="002A08F3" w:rsidP="00EA7C12">
            <w:pPr>
              <w:spacing w:after="0" w:line="276" w:lineRule="auto"/>
              <w:rPr>
                <w:rFonts w:ascii="Times New Roman" w:eastAsia="Arial" w:hAnsi="Times New Roman" w:cs="Times New Roman"/>
                <w:bCs/>
                <w:lang w:val="en-US"/>
              </w:rPr>
            </w:pPr>
            <w:r w:rsidRPr="00CF7D2E">
              <w:rPr>
                <w:rFonts w:ascii="Times New Roman" w:hAnsi="Times New Roman" w:cs="Times New Roman"/>
              </w:rPr>
              <w:t>Implement phasing out of lead ammunition for hunting in wetlands as required by AEWA Text</w:t>
            </w:r>
          </w:p>
        </w:tc>
      </w:tr>
      <w:tr w:rsidR="005432AD" w:rsidRPr="00CF7D2E" w14:paraId="2D790E5A" w14:textId="77777777" w:rsidTr="00BD4553">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41A037B" w14:textId="219EE2ED" w:rsidR="005432AD" w:rsidRPr="00CF7D2E" w:rsidRDefault="00C81C12"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Climate change &amp; severe weather</w:t>
            </w:r>
            <w:r w:rsidR="00D86149" w:rsidRPr="00CF7D2E">
              <w:rPr>
                <w:rFonts w:ascii="Times New Roman" w:hAnsi="Times New Roman" w:cs="Times New Roman"/>
                <w:color w:val="333333"/>
                <w:shd w:val="clear" w:color="auto" w:fill="FFFFFF"/>
              </w:rPr>
              <w:t xml:space="preserve"> </w:t>
            </w:r>
            <w:r w:rsidR="00321B38" w:rsidRPr="00CF7D2E">
              <w:rPr>
                <w:rFonts w:ascii="Times New Roman" w:hAnsi="Times New Roman" w:cs="Times New Roman"/>
                <w:color w:val="333333"/>
                <w:shd w:val="clear" w:color="auto" w:fill="FFFFFF"/>
              </w:rPr>
              <w:t>–</w:t>
            </w:r>
            <w:r w:rsidR="00D86149" w:rsidRPr="00CF7D2E">
              <w:rPr>
                <w:rFonts w:ascii="Times New Roman" w:hAnsi="Times New Roman" w:cs="Times New Roman"/>
                <w:color w:val="333333"/>
                <w:shd w:val="clear" w:color="auto" w:fill="FFFFFF"/>
              </w:rPr>
              <w:t xml:space="preserve"> droughts</w:t>
            </w:r>
            <w:r w:rsidR="00321B38" w:rsidRPr="00CF7D2E">
              <w:rPr>
                <w:rFonts w:ascii="Times New Roman" w:hAnsi="Times New Roman" w:cs="Times New Roman"/>
                <w:color w:val="333333"/>
                <w:shd w:val="clear" w:color="auto" w:fill="FFFFFF"/>
              </w:rPr>
              <w:t xml:space="preserve"> (11.2)</w:t>
            </w:r>
          </w:p>
          <w:p w14:paraId="33019073" w14:textId="3644048B" w:rsidR="002A08F3" w:rsidRPr="00CF7D2E" w:rsidRDefault="00590EAC" w:rsidP="00EA7C12">
            <w:pPr>
              <w:spacing w:after="0" w:line="276" w:lineRule="auto"/>
              <w:rPr>
                <w:rFonts w:ascii="Times New Roman" w:hAnsi="Times New Roman" w:cs="Times New Roman"/>
                <w:shd w:val="clear" w:color="auto" w:fill="FFFFFF"/>
                <w:lang w:val="en-US"/>
              </w:rPr>
            </w:pPr>
            <w:r w:rsidRPr="00CF7D2E">
              <w:rPr>
                <w:rFonts w:ascii="Times New Roman" w:hAnsi="Times New Roman" w:cs="Times New Roman"/>
                <w:shd w:val="clear" w:color="auto" w:fill="FFFFFF"/>
                <w:lang w:val="en-US"/>
              </w:rPr>
              <w:t>Impacts unclear but population in Europe appears to be moving north and decreasing in Southern Europe</w:t>
            </w:r>
            <w:r w:rsidR="00A524EC" w:rsidRPr="00CF7D2E">
              <w:rPr>
                <w:rFonts w:ascii="Times New Roman" w:hAnsi="Times New Roman" w:cs="Times New Roman"/>
                <w:shd w:val="clear" w:color="auto" w:fill="FFFFFF"/>
                <w:lang w:val="en-US"/>
              </w:rPr>
              <w:t xml:space="preserve"> </w:t>
            </w:r>
            <w:r w:rsidR="00DA4CB2" w:rsidRPr="00CF7D2E">
              <w:rPr>
                <w:rFonts w:ascii="Times New Roman" w:eastAsia="Times New Roman" w:hAnsi="Times New Roman" w:cs="Times New Roman"/>
                <w:color w:val="333333"/>
                <w:lang w:eastAsia="en-GB"/>
              </w:rPr>
              <w:t>(</w:t>
            </w:r>
            <w:proofErr w:type="spellStart"/>
            <w:r w:rsidR="00DA4CB2" w:rsidRPr="00CF7D2E">
              <w:rPr>
                <w:rFonts w:ascii="Times New Roman" w:eastAsia="Times New Roman" w:hAnsi="Times New Roman" w:cs="Times New Roman"/>
                <w:color w:val="333333"/>
                <w:lang w:eastAsia="en-GB"/>
              </w:rPr>
              <w:t>Poysa</w:t>
            </w:r>
            <w:proofErr w:type="spellEnd"/>
            <w:r w:rsidR="00DA4CB2" w:rsidRPr="00CF7D2E">
              <w:rPr>
                <w:rFonts w:ascii="Times New Roman" w:eastAsia="Times New Roman" w:hAnsi="Times New Roman" w:cs="Times New Roman"/>
                <w:color w:val="333333"/>
                <w:lang w:eastAsia="en-GB"/>
              </w:rPr>
              <w:t xml:space="preserve"> and Vaananen 2014)</w:t>
            </w:r>
            <w:r w:rsidRPr="00CF7D2E">
              <w:rPr>
                <w:rFonts w:ascii="Times New Roman" w:hAnsi="Times New Roman" w:cs="Times New Roman"/>
                <w:shd w:val="clear" w:color="auto" w:fill="FFFFFF"/>
                <w:lang w:val="en-US"/>
              </w:rPr>
              <w:t>. Natural variation in Sahel wetlands makes any long-term trends hard to assess</w:t>
            </w:r>
            <w:r w:rsidR="00D27465" w:rsidRPr="00CF7D2E">
              <w:rPr>
                <w:rFonts w:ascii="Times New Roman" w:hAnsi="Times New Roman" w:cs="Times New Roman"/>
                <w:shd w:val="clear" w:color="auto" w:fill="FFFFFF"/>
                <w:lang w:val="en-US"/>
              </w:rPr>
              <w:t xml:space="preserve"> (Keller et al 2020, </w:t>
            </w:r>
            <w:proofErr w:type="spellStart"/>
            <w:r w:rsidR="00D27465" w:rsidRPr="00CF7D2E">
              <w:rPr>
                <w:rFonts w:ascii="Times New Roman" w:hAnsi="Times New Roman" w:cs="Times New Roman"/>
                <w:shd w:val="clear" w:color="auto" w:fill="FFFFFF"/>
                <w:lang w:val="en-US"/>
              </w:rPr>
              <w:t>Schricke</w:t>
            </w:r>
            <w:proofErr w:type="spellEnd"/>
            <w:r w:rsidR="00D27465" w:rsidRPr="00CF7D2E">
              <w:rPr>
                <w:rFonts w:ascii="Times New Roman" w:hAnsi="Times New Roman" w:cs="Times New Roman"/>
                <w:shd w:val="clear" w:color="auto" w:fill="FFFFFF"/>
                <w:lang w:val="en-US"/>
              </w:rPr>
              <w:t xml:space="preserve"> 2002)</w:t>
            </w:r>
            <w:r w:rsidRPr="00CF7D2E">
              <w:rPr>
                <w:rFonts w:ascii="Times New Roman" w:hAnsi="Times New Roman" w:cs="Times New Roman"/>
                <w:shd w:val="clear" w:color="auto" w:fill="FFFFFF"/>
                <w:lang w:val="en-US"/>
              </w:rPr>
              <w:t>.</w:t>
            </w:r>
            <w:r w:rsidR="002A08F3" w:rsidRPr="00CF7D2E">
              <w:rPr>
                <w:rFonts w:ascii="Times New Roman" w:hAnsi="Times New Roman" w:cs="Times New Roman"/>
                <w:shd w:val="clear" w:color="auto" w:fill="FFFFFF"/>
                <w:lang w:val="en-US"/>
              </w:rPr>
              <w:t xml:space="preserve"> </w:t>
            </w:r>
          </w:p>
          <w:p w14:paraId="2BE596CF" w14:textId="17AB216E" w:rsidR="00590EAC" w:rsidRPr="00CF7D2E" w:rsidRDefault="002A08F3"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lastRenderedPageBreak/>
              <w:t>Climate and water level fluctuation may be an increasing threat in both breeding and non-breeding range</w:t>
            </w:r>
            <w:r w:rsidR="00DA4CB2" w:rsidRPr="00CF7D2E">
              <w:rPr>
                <w:rFonts w:ascii="Times New Roman" w:eastAsia="Arial" w:hAnsi="Times New Roman" w:cs="Times New Roman"/>
                <w:lang w:val="en-US"/>
              </w:rPr>
              <w:t>.</w:t>
            </w:r>
          </w:p>
        </w:tc>
        <w:tc>
          <w:tcPr>
            <w:tcW w:w="928" w:type="pct"/>
            <w:tcBorders>
              <w:left w:val="single" w:sz="4" w:space="0" w:color="auto"/>
              <w:right w:val="single" w:sz="4" w:space="0" w:color="auto"/>
            </w:tcBorders>
            <w:tcMar>
              <w:top w:w="100" w:type="dxa"/>
              <w:left w:w="80" w:type="dxa"/>
              <w:bottom w:w="100" w:type="dxa"/>
              <w:right w:w="80" w:type="dxa"/>
            </w:tcMar>
          </w:tcPr>
          <w:p w14:paraId="21D75B3E" w14:textId="2FEE4B79" w:rsidR="005432AD" w:rsidRPr="00CF7D2E" w:rsidRDefault="00CD7D2F"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lastRenderedPageBreak/>
              <w:t>Low Impact 4</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244EB244" w14:textId="77777777" w:rsidR="005432AD" w:rsidRPr="00CF7D2E" w:rsidRDefault="00321B38"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 xml:space="preserve">Habitat management </w:t>
            </w:r>
            <w:r w:rsidR="001E3DD4" w:rsidRPr="00CF7D2E">
              <w:rPr>
                <w:rFonts w:ascii="Times New Roman" w:eastAsia="Arial" w:hAnsi="Times New Roman" w:cs="Times New Roman"/>
                <w:lang w:val="en-US"/>
              </w:rPr>
              <w:t xml:space="preserve">measures to prevent </w:t>
            </w:r>
            <w:r w:rsidR="001B4898" w:rsidRPr="00CF7D2E">
              <w:rPr>
                <w:rFonts w:ascii="Times New Roman" w:eastAsia="Arial" w:hAnsi="Times New Roman" w:cs="Times New Roman"/>
                <w:lang w:val="en-US"/>
              </w:rPr>
              <w:t xml:space="preserve">or minimize </w:t>
            </w:r>
            <w:r w:rsidR="001E3DD4" w:rsidRPr="00CF7D2E">
              <w:rPr>
                <w:rFonts w:ascii="Times New Roman" w:eastAsia="Arial" w:hAnsi="Times New Roman" w:cs="Times New Roman"/>
                <w:lang w:val="en-US"/>
              </w:rPr>
              <w:t>the drying of and reduced water levels in key wetlands</w:t>
            </w:r>
            <w:r w:rsidR="006A1B47" w:rsidRPr="00CF7D2E">
              <w:rPr>
                <w:rFonts w:ascii="Times New Roman" w:eastAsia="Arial" w:hAnsi="Times New Roman" w:cs="Times New Roman"/>
                <w:lang w:val="en-US"/>
              </w:rPr>
              <w:t xml:space="preserve">. </w:t>
            </w:r>
          </w:p>
          <w:p w14:paraId="5DD41D68" w14:textId="521F69E8" w:rsidR="00DA4CB2" w:rsidRPr="00CF7D2E" w:rsidRDefault="00A524EC"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 xml:space="preserve">Monitor overall trends in distribution </w:t>
            </w:r>
            <w:r w:rsidR="009F13EE" w:rsidRPr="00CF7D2E">
              <w:rPr>
                <w:rFonts w:ascii="Times New Roman" w:eastAsia="Arial" w:hAnsi="Times New Roman" w:cs="Times New Roman"/>
                <w:lang w:val="en-US"/>
              </w:rPr>
              <w:t xml:space="preserve">including those </w:t>
            </w:r>
            <w:r w:rsidRPr="00CF7D2E">
              <w:rPr>
                <w:rFonts w:ascii="Times New Roman" w:eastAsia="Arial" w:hAnsi="Times New Roman" w:cs="Times New Roman"/>
                <w:lang w:val="en-US"/>
              </w:rPr>
              <w:t>that may be linked to climate change.</w:t>
            </w:r>
          </w:p>
        </w:tc>
      </w:tr>
      <w:tr w:rsidR="005432AD" w:rsidRPr="00CF7D2E" w14:paraId="5FC53463" w14:textId="77777777" w:rsidTr="00BD4553">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A3AFE10" w14:textId="4E098740" w:rsidR="005432AD" w:rsidRPr="00CF7D2E" w:rsidRDefault="00D86149" w:rsidP="00EA7C12">
            <w:pPr>
              <w:spacing w:after="0" w:line="276" w:lineRule="auto"/>
              <w:rPr>
                <w:rFonts w:ascii="Times New Roman" w:eastAsia="Arial" w:hAnsi="Times New Roman" w:cs="Times New Roman"/>
                <w:lang w:val="en-US"/>
              </w:rPr>
            </w:pPr>
            <w:r w:rsidRPr="00CF7D2E">
              <w:rPr>
                <w:rFonts w:ascii="Times New Roman" w:hAnsi="Times New Roman" w:cs="Times New Roman"/>
                <w:color w:val="333333"/>
                <w:shd w:val="clear" w:color="auto" w:fill="F9F9F9"/>
              </w:rPr>
              <w:t>Human intrusions &amp; disturbance – work and other activities</w:t>
            </w:r>
            <w:r w:rsidR="008017AA" w:rsidRPr="00CF7D2E">
              <w:rPr>
                <w:rFonts w:ascii="Times New Roman" w:hAnsi="Times New Roman" w:cs="Times New Roman"/>
                <w:color w:val="333333"/>
                <w:shd w:val="clear" w:color="auto" w:fill="F9F9F9"/>
              </w:rPr>
              <w:t xml:space="preserve"> (6.3) A range of activities including wetland and meadow management at breeding sites in Europe, heavy disturbance by people and livestock in stop-over and wintering areas</w:t>
            </w:r>
            <w:r w:rsidR="00D27465" w:rsidRPr="00CF7D2E">
              <w:rPr>
                <w:rFonts w:ascii="Times New Roman" w:hAnsi="Times New Roman" w:cs="Times New Roman"/>
                <w:color w:val="333333"/>
                <w:shd w:val="clear" w:color="auto" w:fill="F9F9F9"/>
              </w:rPr>
              <w:t xml:space="preserve"> (</w:t>
            </w:r>
            <w:proofErr w:type="spellStart"/>
            <w:r w:rsidR="008A5294" w:rsidRPr="00CF7D2E">
              <w:rPr>
                <w:rFonts w:ascii="Times New Roman" w:hAnsi="Times New Roman" w:cs="Times New Roman"/>
                <w:color w:val="333333"/>
                <w:shd w:val="clear" w:color="auto" w:fill="F9F9F9"/>
              </w:rPr>
              <w:t>Schricke</w:t>
            </w:r>
            <w:proofErr w:type="spellEnd"/>
            <w:r w:rsidR="008A5294" w:rsidRPr="00CF7D2E">
              <w:rPr>
                <w:rFonts w:ascii="Times New Roman" w:hAnsi="Times New Roman" w:cs="Times New Roman"/>
                <w:color w:val="333333"/>
                <w:shd w:val="clear" w:color="auto" w:fill="F9F9F9"/>
              </w:rPr>
              <w:t xml:space="preserve"> 2002, </w:t>
            </w:r>
            <w:r w:rsidR="00D27465" w:rsidRPr="00CF7D2E">
              <w:rPr>
                <w:rFonts w:ascii="Times New Roman" w:hAnsi="Times New Roman" w:cs="Times New Roman"/>
                <w:color w:val="333333"/>
                <w:shd w:val="clear" w:color="auto" w:fill="F9F9F9"/>
              </w:rPr>
              <w:t>Kear 2005, Keller et al 2020)</w:t>
            </w:r>
          </w:p>
        </w:tc>
        <w:tc>
          <w:tcPr>
            <w:tcW w:w="928" w:type="pct"/>
            <w:tcBorders>
              <w:left w:val="single" w:sz="4" w:space="0" w:color="auto"/>
              <w:right w:val="single" w:sz="4" w:space="0" w:color="auto"/>
            </w:tcBorders>
            <w:tcMar>
              <w:top w:w="100" w:type="dxa"/>
              <w:left w:w="80" w:type="dxa"/>
              <w:bottom w:w="100" w:type="dxa"/>
              <w:right w:w="80" w:type="dxa"/>
            </w:tcMar>
          </w:tcPr>
          <w:p w14:paraId="14314FEE" w14:textId="63D2243E" w:rsidR="005432AD" w:rsidRPr="00CF7D2E" w:rsidRDefault="00CD7D2F"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Low Impact 4</w:t>
            </w: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2D42611" w14:textId="0DFE0364" w:rsidR="005432AD" w:rsidRPr="00CF7D2E" w:rsidRDefault="001E3DD4"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Prevent disturbance especially during the breeding season</w:t>
            </w:r>
            <w:r w:rsidR="00375922" w:rsidRPr="00CF7D2E">
              <w:rPr>
                <w:rFonts w:ascii="Times New Roman" w:eastAsia="Arial" w:hAnsi="Times New Roman" w:cs="Times New Roman"/>
                <w:lang w:val="en-US"/>
              </w:rPr>
              <w:t xml:space="preserve">.  </w:t>
            </w:r>
            <w:r w:rsidR="00C139E2" w:rsidRPr="00CF7D2E">
              <w:rPr>
                <w:rFonts w:ascii="Times New Roman" w:eastAsia="Arial" w:hAnsi="Times New Roman" w:cs="Times New Roman"/>
                <w:lang w:val="en-US"/>
              </w:rPr>
              <w:t xml:space="preserve">Avoid damaging </w:t>
            </w:r>
            <w:r w:rsidR="007C436F" w:rsidRPr="00CF7D2E">
              <w:rPr>
                <w:rFonts w:ascii="Times New Roman" w:eastAsia="Arial" w:hAnsi="Times New Roman" w:cs="Times New Roman"/>
                <w:lang w:val="en-US"/>
              </w:rPr>
              <w:t>wetland/meadow management during breeding season (All countries)</w:t>
            </w:r>
            <w:r w:rsidR="006A1B47" w:rsidRPr="00CF7D2E">
              <w:rPr>
                <w:rFonts w:ascii="Times New Roman" w:eastAsia="Arial" w:hAnsi="Times New Roman" w:cs="Times New Roman"/>
                <w:lang w:val="en-US"/>
              </w:rPr>
              <w:t>. Evidence also that migratory stop</w:t>
            </w:r>
            <w:r w:rsidR="00F56B93" w:rsidRPr="00CF7D2E">
              <w:rPr>
                <w:rFonts w:ascii="Times New Roman" w:eastAsia="Arial" w:hAnsi="Times New Roman" w:cs="Times New Roman"/>
                <w:lang w:val="en-US"/>
              </w:rPr>
              <w:t>-ov</w:t>
            </w:r>
            <w:r w:rsidR="006A1B47" w:rsidRPr="00CF7D2E">
              <w:rPr>
                <w:rFonts w:ascii="Times New Roman" w:eastAsia="Arial" w:hAnsi="Times New Roman" w:cs="Times New Roman"/>
                <w:lang w:val="en-US"/>
              </w:rPr>
              <w:t xml:space="preserve">er sites are important for resting so preventing disturbance </w:t>
            </w:r>
            <w:r w:rsidR="00CC0375" w:rsidRPr="00CF7D2E">
              <w:rPr>
                <w:rFonts w:ascii="Times New Roman" w:eastAsia="Arial" w:hAnsi="Times New Roman" w:cs="Times New Roman"/>
                <w:lang w:val="en-US"/>
              </w:rPr>
              <w:t xml:space="preserve">is </w:t>
            </w:r>
            <w:r w:rsidR="006A1B47" w:rsidRPr="00CF7D2E">
              <w:rPr>
                <w:rFonts w:ascii="Times New Roman" w:eastAsia="Arial" w:hAnsi="Times New Roman" w:cs="Times New Roman"/>
                <w:lang w:val="en-US"/>
              </w:rPr>
              <w:t>important here also.</w:t>
            </w:r>
          </w:p>
        </w:tc>
      </w:tr>
      <w:tr w:rsidR="00D86149" w:rsidRPr="00CF7D2E" w14:paraId="54D5ACF5" w14:textId="77777777" w:rsidTr="00BD4553">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3257D3D3" w14:textId="633FDA3C" w:rsidR="009E3349" w:rsidRPr="00CF7D2E" w:rsidRDefault="009E3349"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Invasive and other problematic species, genes &amp; diseases</w:t>
            </w:r>
            <w:r w:rsidR="008017AA" w:rsidRPr="00CF7D2E">
              <w:rPr>
                <w:rFonts w:ascii="Times New Roman" w:hAnsi="Times New Roman" w:cs="Times New Roman"/>
                <w:color w:val="333333"/>
                <w:shd w:val="clear" w:color="auto" w:fill="FFFFFF"/>
              </w:rPr>
              <w:t>.  Invasive non-native alien species (8.1.1). Threats vary include American Mink in Europ</w:t>
            </w:r>
            <w:r w:rsidR="00D27465" w:rsidRPr="00CF7D2E">
              <w:rPr>
                <w:rFonts w:ascii="Times New Roman" w:hAnsi="Times New Roman" w:cs="Times New Roman"/>
                <w:color w:val="333333"/>
                <w:shd w:val="clear" w:color="auto" w:fill="FFFFFF"/>
              </w:rPr>
              <w:t>e</w:t>
            </w:r>
            <w:r w:rsidR="00D27465" w:rsidRPr="00CF7D2E">
              <w:rPr>
                <w:rFonts w:ascii="Times New Roman" w:hAnsi="Times New Roman" w:cs="Times New Roman"/>
              </w:rPr>
              <w:t xml:space="preserve"> (Brzezinski et al 2020)</w:t>
            </w:r>
            <w:r w:rsidR="008017AA" w:rsidRPr="00CF7D2E">
              <w:rPr>
                <w:rFonts w:ascii="Times New Roman" w:hAnsi="Times New Roman" w:cs="Times New Roman"/>
                <w:color w:val="333333"/>
                <w:shd w:val="clear" w:color="auto" w:fill="FFFFFF"/>
              </w:rPr>
              <w:t>,</w:t>
            </w:r>
            <w:r w:rsidR="00C4363E" w:rsidRPr="00CF7D2E">
              <w:rPr>
                <w:rFonts w:ascii="Times New Roman" w:hAnsi="Times New Roman" w:cs="Times New Roman"/>
                <w:color w:val="333333"/>
                <w:shd w:val="clear" w:color="auto" w:fill="FFFFFF"/>
              </w:rPr>
              <w:t xml:space="preserve"> a variety of</w:t>
            </w:r>
            <w:r w:rsidR="008017AA" w:rsidRPr="00CF7D2E">
              <w:rPr>
                <w:rFonts w:ascii="Times New Roman" w:hAnsi="Times New Roman" w:cs="Times New Roman"/>
                <w:color w:val="333333"/>
                <w:shd w:val="clear" w:color="auto" w:fill="FFFFFF"/>
              </w:rPr>
              <w:t xml:space="preserve"> invasive plants in many areas</w:t>
            </w:r>
            <w:r w:rsidR="00C4363E" w:rsidRPr="00CF7D2E">
              <w:rPr>
                <w:rFonts w:ascii="Times New Roman" w:hAnsi="Times New Roman" w:cs="Times New Roman"/>
                <w:color w:val="333333"/>
                <w:shd w:val="clear" w:color="auto" w:fill="FFFFFF"/>
              </w:rPr>
              <w:t xml:space="preserve"> in breeding range.</w:t>
            </w:r>
          </w:p>
          <w:p w14:paraId="67CDC986" w14:textId="5DF57D50" w:rsidR="009E3349" w:rsidRPr="00CF7D2E" w:rsidRDefault="009E3349"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Invasive and other problematic species, genes &amp; diseases</w:t>
            </w:r>
            <w:r w:rsidR="008017AA" w:rsidRPr="00CF7D2E">
              <w:rPr>
                <w:rFonts w:ascii="Times New Roman" w:hAnsi="Times New Roman" w:cs="Times New Roman"/>
                <w:color w:val="333333"/>
                <w:shd w:val="clear" w:color="auto" w:fill="FFFFFF"/>
              </w:rPr>
              <w:t>. Viral/prion induced diseases (8.5.1)</w:t>
            </w:r>
            <w:r w:rsidR="002D08F8" w:rsidRPr="00CF7D2E">
              <w:rPr>
                <w:rFonts w:ascii="Times New Roman" w:hAnsi="Times New Roman" w:cs="Times New Roman"/>
                <w:color w:val="333333"/>
                <w:shd w:val="clear" w:color="auto" w:fill="FFFFFF"/>
              </w:rPr>
              <w:t xml:space="preserve"> – Avian infl</w:t>
            </w:r>
            <w:r w:rsidR="00375922" w:rsidRPr="00CF7D2E">
              <w:rPr>
                <w:rFonts w:ascii="Times New Roman" w:hAnsi="Times New Roman" w:cs="Times New Roman"/>
                <w:color w:val="333333"/>
                <w:shd w:val="clear" w:color="auto" w:fill="FFFFFF"/>
              </w:rPr>
              <w:t>u</w:t>
            </w:r>
            <w:r w:rsidR="002D08F8" w:rsidRPr="00CF7D2E">
              <w:rPr>
                <w:rFonts w:ascii="Times New Roman" w:hAnsi="Times New Roman" w:cs="Times New Roman"/>
                <w:color w:val="333333"/>
                <w:shd w:val="clear" w:color="auto" w:fill="FFFFFF"/>
              </w:rPr>
              <w:t>enza</w:t>
            </w:r>
          </w:p>
          <w:p w14:paraId="2DD548AB" w14:textId="77777777" w:rsidR="002A08F3" w:rsidRPr="00CF7D2E" w:rsidRDefault="002A08F3" w:rsidP="00EA7C12">
            <w:pPr>
              <w:spacing w:after="0" w:line="276" w:lineRule="auto"/>
              <w:rPr>
                <w:rFonts w:ascii="Times New Roman" w:hAnsi="Times New Roman" w:cs="Times New Roman"/>
                <w:color w:val="333333"/>
                <w:shd w:val="clear" w:color="auto" w:fill="FFFFFF"/>
              </w:rPr>
            </w:pPr>
          </w:p>
          <w:p w14:paraId="2EE8B6DE" w14:textId="150407F4" w:rsidR="009E3349" w:rsidRPr="00CF7D2E" w:rsidRDefault="009E3349"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Invasive and other problematic species, genes &amp; diseases</w:t>
            </w:r>
            <w:r w:rsidR="008017AA" w:rsidRPr="00CF7D2E">
              <w:rPr>
                <w:rFonts w:ascii="Times New Roman" w:hAnsi="Times New Roman" w:cs="Times New Roman"/>
                <w:color w:val="333333"/>
                <w:shd w:val="clear" w:color="auto" w:fill="FFFFFF"/>
              </w:rPr>
              <w:t xml:space="preserve">. </w:t>
            </w:r>
            <w:r w:rsidR="002D08F8" w:rsidRPr="00CF7D2E">
              <w:rPr>
                <w:rFonts w:ascii="Times New Roman" w:hAnsi="Times New Roman" w:cs="Times New Roman"/>
                <w:color w:val="333333"/>
                <w:shd w:val="clear" w:color="auto" w:fill="FFFFFF"/>
              </w:rPr>
              <w:t xml:space="preserve"> </w:t>
            </w:r>
            <w:r w:rsidR="008017AA" w:rsidRPr="00CF7D2E">
              <w:rPr>
                <w:rFonts w:ascii="Times New Roman" w:hAnsi="Times New Roman" w:cs="Times New Roman"/>
                <w:color w:val="333333"/>
                <w:shd w:val="clear" w:color="auto" w:fill="FFFFFF"/>
              </w:rPr>
              <w:t xml:space="preserve">Viral/prion induced diseases (8.5.1) </w:t>
            </w:r>
            <w:r w:rsidR="002D08F8" w:rsidRPr="00CF7D2E">
              <w:rPr>
                <w:rFonts w:ascii="Times New Roman" w:hAnsi="Times New Roman" w:cs="Times New Roman"/>
                <w:color w:val="333333"/>
                <w:shd w:val="clear" w:color="auto" w:fill="FFFFFF"/>
              </w:rPr>
              <w:t>– West Nile Virus</w:t>
            </w:r>
          </w:p>
          <w:p w14:paraId="3DF3D568" w14:textId="77777777" w:rsidR="001D0431" w:rsidRPr="00CF7D2E" w:rsidRDefault="001D0431" w:rsidP="00EA7C12">
            <w:pPr>
              <w:spacing w:after="0" w:line="276" w:lineRule="auto"/>
              <w:rPr>
                <w:rFonts w:ascii="Times New Roman" w:hAnsi="Times New Roman" w:cs="Times New Roman"/>
                <w:color w:val="333333"/>
                <w:shd w:val="clear" w:color="auto" w:fill="FFFFFF"/>
              </w:rPr>
            </w:pPr>
          </w:p>
          <w:p w14:paraId="77A1CBC0" w14:textId="09DF1BA5" w:rsidR="001D0431" w:rsidRPr="00CF7D2E" w:rsidRDefault="001D0431"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Invasive and other problematic species, genes &amp; diseases</w:t>
            </w:r>
            <w:r w:rsidR="008017AA" w:rsidRPr="00CF7D2E">
              <w:rPr>
                <w:rFonts w:ascii="Times New Roman" w:hAnsi="Times New Roman" w:cs="Times New Roman"/>
                <w:color w:val="333333"/>
                <w:shd w:val="clear" w:color="auto" w:fill="FFFFFF"/>
              </w:rPr>
              <w:t xml:space="preserve">. Problematic species </w:t>
            </w:r>
            <w:r w:rsidR="00D9796E" w:rsidRPr="00CF7D2E">
              <w:rPr>
                <w:rFonts w:ascii="Times New Roman" w:hAnsi="Times New Roman" w:cs="Times New Roman"/>
                <w:color w:val="333333"/>
                <w:shd w:val="clear" w:color="auto" w:fill="FFFFFF"/>
              </w:rPr>
              <w:t>of</w:t>
            </w:r>
            <w:r w:rsidR="008017AA" w:rsidRPr="00CF7D2E">
              <w:rPr>
                <w:rFonts w:ascii="Times New Roman" w:hAnsi="Times New Roman" w:cs="Times New Roman"/>
                <w:color w:val="333333"/>
                <w:shd w:val="clear" w:color="auto" w:fill="FFFFFF"/>
              </w:rPr>
              <w:t xml:space="preserve"> unknown origin (8.4.2) </w:t>
            </w:r>
            <w:r w:rsidRPr="00CF7D2E">
              <w:rPr>
                <w:rFonts w:ascii="Times New Roman" w:hAnsi="Times New Roman" w:cs="Times New Roman"/>
                <w:color w:val="333333"/>
                <w:shd w:val="clear" w:color="auto" w:fill="FFFFFF"/>
              </w:rPr>
              <w:t>- Clostridium botulinum</w:t>
            </w:r>
          </w:p>
        </w:tc>
        <w:tc>
          <w:tcPr>
            <w:tcW w:w="928" w:type="pct"/>
            <w:tcBorders>
              <w:left w:val="single" w:sz="4" w:space="0" w:color="auto"/>
              <w:right w:val="single" w:sz="4" w:space="0" w:color="auto"/>
            </w:tcBorders>
            <w:tcMar>
              <w:top w:w="100" w:type="dxa"/>
              <w:left w:w="80" w:type="dxa"/>
              <w:bottom w:w="100" w:type="dxa"/>
              <w:right w:w="80" w:type="dxa"/>
            </w:tcMar>
          </w:tcPr>
          <w:p w14:paraId="78D72BC3" w14:textId="0C565B20" w:rsidR="00C228C2" w:rsidRPr="00CF7D2E" w:rsidRDefault="00C228C2"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Low Impact 4</w:t>
            </w:r>
          </w:p>
          <w:p w14:paraId="0CBF0470" w14:textId="77777777" w:rsidR="00C228C2" w:rsidRPr="00CF7D2E" w:rsidRDefault="00C228C2" w:rsidP="00EA7C12">
            <w:pPr>
              <w:spacing w:after="0" w:line="276" w:lineRule="auto"/>
              <w:jc w:val="center"/>
              <w:rPr>
                <w:rFonts w:ascii="Times New Roman" w:eastAsia="Arial" w:hAnsi="Times New Roman" w:cs="Times New Roman"/>
                <w:lang w:val="en-US"/>
              </w:rPr>
            </w:pPr>
          </w:p>
          <w:p w14:paraId="56C761BA" w14:textId="77777777" w:rsidR="00C228C2" w:rsidRPr="00CF7D2E" w:rsidRDefault="00C228C2" w:rsidP="00EA7C12">
            <w:pPr>
              <w:spacing w:after="0" w:line="276" w:lineRule="auto"/>
              <w:jc w:val="center"/>
              <w:rPr>
                <w:rFonts w:ascii="Times New Roman" w:eastAsia="Arial" w:hAnsi="Times New Roman" w:cs="Times New Roman"/>
                <w:lang w:val="en-US"/>
              </w:rPr>
            </w:pPr>
          </w:p>
          <w:p w14:paraId="784C2D43" w14:textId="77777777" w:rsidR="00C139E2" w:rsidRPr="00CF7D2E" w:rsidRDefault="00C139E2" w:rsidP="007902DF">
            <w:pPr>
              <w:spacing w:after="0" w:line="276" w:lineRule="auto"/>
              <w:rPr>
                <w:rFonts w:ascii="Times New Roman" w:eastAsia="Arial" w:hAnsi="Times New Roman" w:cs="Times New Roman"/>
                <w:lang w:val="en-US"/>
              </w:rPr>
            </w:pPr>
          </w:p>
          <w:p w14:paraId="207DAED5" w14:textId="77777777" w:rsidR="00C139E2" w:rsidRPr="00CF7D2E" w:rsidRDefault="00C139E2" w:rsidP="007902DF">
            <w:pPr>
              <w:spacing w:after="0" w:line="276" w:lineRule="auto"/>
              <w:rPr>
                <w:rFonts w:ascii="Times New Roman" w:eastAsia="Arial" w:hAnsi="Times New Roman" w:cs="Times New Roman"/>
                <w:lang w:val="en-US"/>
              </w:rPr>
            </w:pPr>
          </w:p>
          <w:p w14:paraId="3C7593A1" w14:textId="102A4B08" w:rsidR="00C139E2" w:rsidRPr="00CF7D2E" w:rsidRDefault="00C139E2" w:rsidP="007902DF">
            <w:pPr>
              <w:spacing w:after="0" w:line="276" w:lineRule="auto"/>
              <w:rPr>
                <w:rFonts w:ascii="Times New Roman" w:eastAsia="Arial" w:hAnsi="Times New Roman" w:cs="Times New Roman"/>
                <w:lang w:val="en-US"/>
              </w:rPr>
            </w:pPr>
          </w:p>
          <w:p w14:paraId="418D1DAA" w14:textId="5DB7DF98" w:rsidR="002A08F3" w:rsidRPr="00CF7D2E" w:rsidRDefault="002A08F3" w:rsidP="007902DF">
            <w:pPr>
              <w:spacing w:after="0" w:line="276" w:lineRule="auto"/>
              <w:rPr>
                <w:rFonts w:ascii="Times New Roman" w:eastAsia="Arial" w:hAnsi="Times New Roman" w:cs="Times New Roman"/>
                <w:lang w:val="en-US"/>
              </w:rPr>
            </w:pPr>
          </w:p>
          <w:p w14:paraId="5F7DA1E4" w14:textId="77777777" w:rsidR="00525F57" w:rsidRDefault="00525F57" w:rsidP="007902DF">
            <w:pPr>
              <w:spacing w:after="0" w:line="276" w:lineRule="auto"/>
              <w:rPr>
                <w:rFonts w:ascii="Times New Roman" w:eastAsia="Arial" w:hAnsi="Times New Roman" w:cs="Times New Roman"/>
                <w:lang w:val="en-US"/>
              </w:rPr>
            </w:pPr>
          </w:p>
          <w:p w14:paraId="3539B8C5" w14:textId="13B69BA4" w:rsidR="00C228C2" w:rsidRPr="00CF7D2E" w:rsidRDefault="006A1B47"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Low Impact 5</w:t>
            </w:r>
          </w:p>
          <w:p w14:paraId="6F5D69A3" w14:textId="773541A0" w:rsidR="00C228C2" w:rsidRPr="00CF7D2E" w:rsidRDefault="00C228C2" w:rsidP="00EA7C12">
            <w:pPr>
              <w:spacing w:after="0" w:line="276" w:lineRule="auto"/>
              <w:jc w:val="center"/>
              <w:rPr>
                <w:rFonts w:ascii="Times New Roman" w:eastAsia="Arial" w:hAnsi="Times New Roman" w:cs="Times New Roman"/>
                <w:lang w:val="en-US"/>
              </w:rPr>
            </w:pPr>
          </w:p>
          <w:p w14:paraId="51239AC6" w14:textId="77777777" w:rsidR="002A08F3" w:rsidRPr="00CF7D2E" w:rsidRDefault="002A08F3" w:rsidP="00EA7C12">
            <w:pPr>
              <w:spacing w:after="0" w:line="276" w:lineRule="auto"/>
              <w:jc w:val="center"/>
              <w:rPr>
                <w:rFonts w:ascii="Times New Roman" w:eastAsia="Arial" w:hAnsi="Times New Roman" w:cs="Times New Roman"/>
                <w:lang w:val="en-US"/>
              </w:rPr>
            </w:pPr>
          </w:p>
          <w:p w14:paraId="4116BA45" w14:textId="6A51A375" w:rsidR="00C228C2" w:rsidRPr="00CF7D2E" w:rsidRDefault="00C228C2" w:rsidP="00EA7C12">
            <w:pPr>
              <w:spacing w:after="0" w:line="276" w:lineRule="auto"/>
              <w:jc w:val="center"/>
              <w:rPr>
                <w:rFonts w:ascii="Times New Roman" w:eastAsia="Arial" w:hAnsi="Times New Roman" w:cs="Times New Roman"/>
                <w:lang w:val="en-US"/>
              </w:rPr>
            </w:pPr>
          </w:p>
          <w:p w14:paraId="58F8A974" w14:textId="4EF4BD8D" w:rsidR="002A08F3" w:rsidRPr="00CF7D2E" w:rsidRDefault="002A08F3" w:rsidP="00EA7C12">
            <w:pPr>
              <w:spacing w:after="0" w:line="276" w:lineRule="auto"/>
              <w:jc w:val="center"/>
              <w:rPr>
                <w:rFonts w:ascii="Times New Roman" w:eastAsia="Arial" w:hAnsi="Times New Roman" w:cs="Times New Roman"/>
                <w:lang w:val="en-US"/>
              </w:rPr>
            </w:pPr>
          </w:p>
          <w:p w14:paraId="7D22D400" w14:textId="77777777" w:rsidR="00C228C2" w:rsidRPr="00CF7D2E" w:rsidRDefault="00C228C2"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 xml:space="preserve">Low Impact </w:t>
            </w:r>
            <w:r w:rsidR="002D08F8" w:rsidRPr="00CF7D2E">
              <w:rPr>
                <w:rFonts w:ascii="Times New Roman" w:eastAsia="Arial" w:hAnsi="Times New Roman" w:cs="Times New Roman"/>
                <w:lang w:val="en-US"/>
              </w:rPr>
              <w:t>5</w:t>
            </w:r>
          </w:p>
          <w:p w14:paraId="7C41A7D9" w14:textId="56899AD6" w:rsidR="001D0431" w:rsidRPr="00CF7D2E" w:rsidRDefault="001D0431" w:rsidP="007902DF">
            <w:pPr>
              <w:spacing w:after="0" w:line="276" w:lineRule="auto"/>
              <w:rPr>
                <w:rFonts w:ascii="Times New Roman" w:eastAsia="Arial" w:hAnsi="Times New Roman" w:cs="Times New Roman"/>
                <w:lang w:val="en-US"/>
              </w:rPr>
            </w:pPr>
          </w:p>
          <w:p w14:paraId="7805D975" w14:textId="77777777" w:rsidR="002A08F3" w:rsidRPr="00CF7D2E" w:rsidRDefault="002A08F3" w:rsidP="007902DF">
            <w:pPr>
              <w:spacing w:after="0" w:line="276" w:lineRule="auto"/>
              <w:rPr>
                <w:rFonts w:ascii="Times New Roman" w:eastAsia="Arial" w:hAnsi="Times New Roman" w:cs="Times New Roman"/>
                <w:lang w:val="en-US"/>
              </w:rPr>
            </w:pPr>
          </w:p>
          <w:p w14:paraId="5B581005" w14:textId="77777777" w:rsidR="001D0431" w:rsidRPr="00CF7D2E" w:rsidRDefault="001D0431" w:rsidP="007902DF">
            <w:pPr>
              <w:spacing w:after="0" w:line="276" w:lineRule="auto"/>
              <w:rPr>
                <w:rFonts w:ascii="Times New Roman" w:eastAsia="Arial" w:hAnsi="Times New Roman" w:cs="Times New Roman"/>
                <w:lang w:val="en-US"/>
              </w:rPr>
            </w:pPr>
          </w:p>
          <w:p w14:paraId="4D433E4D" w14:textId="77777777" w:rsidR="00525F57" w:rsidRDefault="00525F57" w:rsidP="001D0431">
            <w:pPr>
              <w:spacing w:after="0" w:line="276" w:lineRule="auto"/>
              <w:rPr>
                <w:rFonts w:ascii="Times New Roman" w:eastAsia="Arial" w:hAnsi="Times New Roman" w:cs="Times New Roman"/>
                <w:color w:val="FF0000"/>
                <w:lang w:val="en-US"/>
              </w:rPr>
            </w:pPr>
          </w:p>
          <w:p w14:paraId="15ED6DCB" w14:textId="2F7F99FD" w:rsidR="001D0431" w:rsidRPr="00CF7D2E" w:rsidRDefault="00C139E2" w:rsidP="001D0431">
            <w:pPr>
              <w:spacing w:after="0" w:line="276" w:lineRule="auto"/>
              <w:rPr>
                <w:rFonts w:ascii="Times New Roman" w:eastAsia="Arial" w:hAnsi="Times New Roman" w:cs="Times New Roman"/>
                <w:color w:val="FF0000"/>
                <w:lang w:val="en-US"/>
              </w:rPr>
            </w:pPr>
            <w:r w:rsidRPr="00CF7D2E">
              <w:rPr>
                <w:rFonts w:ascii="Times New Roman" w:eastAsia="Arial" w:hAnsi="Times New Roman" w:cs="Times New Roman"/>
                <w:color w:val="FF0000"/>
                <w:lang w:val="en-US"/>
              </w:rPr>
              <w:t xml:space="preserve">Low </w:t>
            </w:r>
            <w:r w:rsidR="001D0431" w:rsidRPr="00CF7D2E">
              <w:rPr>
                <w:rFonts w:ascii="Times New Roman" w:eastAsia="Arial" w:hAnsi="Times New Roman" w:cs="Times New Roman"/>
                <w:color w:val="FF0000"/>
                <w:lang w:val="en-US"/>
              </w:rPr>
              <w:t>Impact</w:t>
            </w:r>
            <w:r w:rsidRPr="00CF7D2E">
              <w:rPr>
                <w:rFonts w:ascii="Times New Roman" w:eastAsia="Arial" w:hAnsi="Times New Roman" w:cs="Times New Roman"/>
                <w:color w:val="FF0000"/>
                <w:lang w:val="en-US"/>
              </w:rPr>
              <w:t xml:space="preserve"> 5</w:t>
            </w:r>
            <w:r w:rsidR="001D0431" w:rsidRPr="00CF7D2E">
              <w:rPr>
                <w:rFonts w:ascii="Times New Roman" w:eastAsia="Arial" w:hAnsi="Times New Roman" w:cs="Times New Roman"/>
                <w:color w:val="FF0000"/>
                <w:lang w:val="en-US"/>
              </w:rPr>
              <w:t xml:space="preserve"> </w:t>
            </w:r>
          </w:p>
          <w:p w14:paraId="1512700D" w14:textId="5C6B7CD6" w:rsidR="001D0431" w:rsidRPr="00CF7D2E" w:rsidRDefault="001D0431" w:rsidP="007902DF">
            <w:pPr>
              <w:spacing w:after="0" w:line="276" w:lineRule="auto"/>
              <w:rPr>
                <w:rFonts w:ascii="Times New Roman" w:eastAsia="Arial" w:hAnsi="Times New Roman" w:cs="Times New Roman"/>
                <w:lang w:val="en-US"/>
              </w:rPr>
            </w:pP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4D7D50A0" w14:textId="0BA32657" w:rsidR="001D0431" w:rsidRPr="00CF7D2E" w:rsidRDefault="001D0431"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Control of introduced predators (</w:t>
            </w:r>
            <w:proofErr w:type="gramStart"/>
            <w:r w:rsidRPr="00CF7D2E">
              <w:rPr>
                <w:rFonts w:ascii="Times New Roman" w:eastAsia="Arial" w:hAnsi="Times New Roman" w:cs="Times New Roman"/>
                <w:lang w:val="en-US"/>
              </w:rPr>
              <w:t>e</w:t>
            </w:r>
            <w:r w:rsidR="008017AA" w:rsidRPr="00CF7D2E">
              <w:rPr>
                <w:rFonts w:ascii="Times New Roman" w:eastAsia="Arial" w:hAnsi="Times New Roman" w:cs="Times New Roman"/>
                <w:lang w:val="en-US"/>
              </w:rPr>
              <w:t>.</w:t>
            </w:r>
            <w:r w:rsidRPr="00CF7D2E">
              <w:rPr>
                <w:rFonts w:ascii="Times New Roman" w:eastAsia="Arial" w:hAnsi="Times New Roman" w:cs="Times New Roman"/>
                <w:lang w:val="en-US"/>
              </w:rPr>
              <w:t>g</w:t>
            </w:r>
            <w:r w:rsidR="008017AA" w:rsidRPr="00CF7D2E">
              <w:rPr>
                <w:rFonts w:ascii="Times New Roman" w:eastAsia="Arial" w:hAnsi="Times New Roman" w:cs="Times New Roman"/>
                <w:lang w:val="en-US"/>
              </w:rPr>
              <w:t>.</w:t>
            </w:r>
            <w:proofErr w:type="gramEnd"/>
            <w:r w:rsidRPr="00CF7D2E">
              <w:rPr>
                <w:rFonts w:ascii="Times New Roman" w:eastAsia="Arial" w:hAnsi="Times New Roman" w:cs="Times New Roman"/>
                <w:lang w:val="en-US"/>
              </w:rPr>
              <w:t xml:space="preserve"> American mink). (Europe and elsewhere). Control of invasive plants where they clog </w:t>
            </w:r>
            <w:r w:rsidR="00056953" w:rsidRPr="00CF7D2E">
              <w:rPr>
                <w:rFonts w:ascii="Times New Roman" w:eastAsia="Arial" w:hAnsi="Times New Roman" w:cs="Times New Roman"/>
                <w:lang w:val="en-US"/>
              </w:rPr>
              <w:t xml:space="preserve">up </w:t>
            </w:r>
            <w:r w:rsidRPr="00CF7D2E">
              <w:rPr>
                <w:rFonts w:ascii="Times New Roman" w:eastAsia="Arial" w:hAnsi="Times New Roman" w:cs="Times New Roman"/>
                <w:lang w:val="en-US"/>
              </w:rPr>
              <w:t>wetlands and reduce available habitat.</w:t>
            </w:r>
          </w:p>
          <w:p w14:paraId="14BB38A0" w14:textId="6D78193B" w:rsidR="00C139E2" w:rsidRPr="00CF7D2E" w:rsidRDefault="00C139E2" w:rsidP="00EA7C12">
            <w:pPr>
              <w:spacing w:after="0" w:line="276" w:lineRule="auto"/>
              <w:rPr>
                <w:rFonts w:ascii="Times New Roman" w:eastAsia="Arial" w:hAnsi="Times New Roman" w:cs="Times New Roman"/>
                <w:lang w:val="en-US"/>
              </w:rPr>
            </w:pPr>
          </w:p>
          <w:p w14:paraId="336CD4BC" w14:textId="77777777" w:rsidR="00C139E2" w:rsidRPr="00CF7D2E" w:rsidRDefault="00C139E2" w:rsidP="00EA7C12">
            <w:pPr>
              <w:spacing w:after="0" w:line="276" w:lineRule="auto"/>
              <w:rPr>
                <w:rFonts w:ascii="Times New Roman" w:eastAsia="Arial" w:hAnsi="Times New Roman" w:cs="Times New Roman"/>
                <w:lang w:val="en-US"/>
              </w:rPr>
            </w:pPr>
          </w:p>
          <w:p w14:paraId="56DC4A57" w14:textId="77777777" w:rsidR="00E61D9A" w:rsidRPr="00CF7D2E" w:rsidRDefault="00E61D9A" w:rsidP="00EA7C12">
            <w:pPr>
              <w:spacing w:after="0" w:line="276" w:lineRule="auto"/>
              <w:rPr>
                <w:rFonts w:ascii="Times New Roman" w:eastAsia="Arial" w:hAnsi="Times New Roman" w:cs="Times New Roman"/>
                <w:lang w:val="en-US"/>
              </w:rPr>
            </w:pPr>
          </w:p>
          <w:p w14:paraId="511F0E97" w14:textId="77777777" w:rsidR="00525F57" w:rsidRDefault="00525F57" w:rsidP="00EA7C12">
            <w:pPr>
              <w:spacing w:after="0" w:line="276" w:lineRule="auto"/>
              <w:rPr>
                <w:rFonts w:ascii="Times New Roman" w:eastAsia="Arial" w:hAnsi="Times New Roman" w:cs="Times New Roman"/>
                <w:lang w:val="en-US"/>
              </w:rPr>
            </w:pPr>
          </w:p>
          <w:p w14:paraId="59A04900" w14:textId="71B89452" w:rsidR="00D86149" w:rsidRPr="00CF7D2E" w:rsidRDefault="005C7A8E"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 xml:space="preserve">Monitoring of </w:t>
            </w:r>
            <w:r w:rsidR="00C139E2" w:rsidRPr="00CF7D2E">
              <w:rPr>
                <w:rFonts w:ascii="Times New Roman" w:eastAsia="Arial" w:hAnsi="Times New Roman" w:cs="Times New Roman"/>
                <w:lang w:val="en-US"/>
              </w:rPr>
              <w:t xml:space="preserve">all relevant </w:t>
            </w:r>
            <w:r w:rsidRPr="00CF7D2E">
              <w:rPr>
                <w:rFonts w:ascii="Times New Roman" w:eastAsia="Arial" w:hAnsi="Times New Roman" w:cs="Times New Roman"/>
                <w:lang w:val="en-US"/>
              </w:rPr>
              <w:t xml:space="preserve">disease </w:t>
            </w:r>
            <w:r w:rsidR="001D0431" w:rsidRPr="00CF7D2E">
              <w:rPr>
                <w:rFonts w:ascii="Times New Roman" w:eastAsia="Arial" w:hAnsi="Times New Roman" w:cs="Times New Roman"/>
                <w:lang w:val="en-US"/>
              </w:rPr>
              <w:t>appearance and spread</w:t>
            </w:r>
            <w:r w:rsidRPr="00CF7D2E">
              <w:rPr>
                <w:rFonts w:ascii="Times New Roman" w:eastAsia="Arial" w:hAnsi="Times New Roman" w:cs="Times New Roman"/>
                <w:lang w:val="en-US"/>
              </w:rPr>
              <w:t>.  Biosecurity to reduce spread in human modified systems</w:t>
            </w:r>
            <w:r w:rsidR="001D0431" w:rsidRPr="00CF7D2E">
              <w:rPr>
                <w:rFonts w:ascii="Times New Roman" w:eastAsia="Arial" w:hAnsi="Times New Roman" w:cs="Times New Roman"/>
                <w:lang w:val="en-US"/>
              </w:rPr>
              <w:t xml:space="preserve"> and actions in natural wetlands to minimize access and shooting, and interaction with domestic birds and livestock.  Habitat management to encourage </w:t>
            </w:r>
            <w:r w:rsidR="00C139E2" w:rsidRPr="00CF7D2E">
              <w:rPr>
                <w:rFonts w:ascii="Times New Roman" w:eastAsia="Arial" w:hAnsi="Times New Roman" w:cs="Times New Roman"/>
                <w:lang w:val="en-US"/>
              </w:rPr>
              <w:t xml:space="preserve">predators of </w:t>
            </w:r>
            <w:r w:rsidR="001D0431" w:rsidRPr="00CF7D2E">
              <w:rPr>
                <w:rFonts w:ascii="Times New Roman" w:eastAsia="Arial" w:hAnsi="Times New Roman" w:cs="Times New Roman"/>
                <w:lang w:val="en-US"/>
              </w:rPr>
              <w:t>mosquito</w:t>
            </w:r>
            <w:r w:rsidR="00C139E2" w:rsidRPr="00CF7D2E">
              <w:rPr>
                <w:rFonts w:ascii="Times New Roman" w:eastAsia="Arial" w:hAnsi="Times New Roman" w:cs="Times New Roman"/>
                <w:lang w:val="en-US"/>
              </w:rPr>
              <w:t>s</w:t>
            </w:r>
            <w:r w:rsidR="001D0431" w:rsidRPr="00CF7D2E">
              <w:rPr>
                <w:rFonts w:ascii="Times New Roman" w:eastAsia="Arial" w:hAnsi="Times New Roman" w:cs="Times New Roman"/>
                <w:lang w:val="en-US"/>
              </w:rPr>
              <w:t>.</w:t>
            </w:r>
          </w:p>
          <w:p w14:paraId="0230F6C4" w14:textId="77777777" w:rsidR="00EE373F" w:rsidRPr="00CF7D2E" w:rsidRDefault="00EE373F" w:rsidP="00EA7C12">
            <w:pPr>
              <w:spacing w:after="0" w:line="276" w:lineRule="auto"/>
              <w:rPr>
                <w:rFonts w:ascii="Times New Roman" w:eastAsia="Arial" w:hAnsi="Times New Roman" w:cs="Times New Roman"/>
                <w:lang w:val="en-US"/>
              </w:rPr>
            </w:pPr>
          </w:p>
          <w:p w14:paraId="0F95A9CE" w14:textId="77777777" w:rsidR="006A1B47" w:rsidRPr="00CF7D2E" w:rsidRDefault="006A1B47" w:rsidP="00EA7C12">
            <w:pPr>
              <w:spacing w:after="0" w:line="276" w:lineRule="auto"/>
              <w:rPr>
                <w:rFonts w:ascii="Times New Roman" w:eastAsia="Arial" w:hAnsi="Times New Roman" w:cs="Times New Roman"/>
                <w:lang w:val="en-US"/>
              </w:rPr>
            </w:pPr>
          </w:p>
          <w:p w14:paraId="7F615A64" w14:textId="27DB5A85" w:rsidR="00EE373F" w:rsidRPr="00CF7D2E" w:rsidRDefault="00EE373F" w:rsidP="00EA7C12">
            <w:pPr>
              <w:spacing w:after="0" w:line="276" w:lineRule="auto"/>
              <w:rPr>
                <w:rFonts w:ascii="Times New Roman" w:eastAsia="Arial" w:hAnsi="Times New Roman" w:cs="Times New Roman"/>
                <w:lang w:val="en-US"/>
              </w:rPr>
            </w:pPr>
          </w:p>
        </w:tc>
      </w:tr>
      <w:tr w:rsidR="00D86149" w:rsidRPr="00CF7D2E" w14:paraId="1A33C77D" w14:textId="77777777" w:rsidTr="00BD4553">
        <w:trPr>
          <w:trHeight w:val="490"/>
        </w:trPr>
        <w:tc>
          <w:tcPr>
            <w:tcW w:w="1653"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5D36BF1D" w14:textId="714F8B13" w:rsidR="00D86149" w:rsidRPr="00CF7D2E" w:rsidRDefault="00B11476"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Natural system modifications</w:t>
            </w:r>
            <w:r w:rsidR="0092094F" w:rsidRPr="00CF7D2E">
              <w:rPr>
                <w:rFonts w:ascii="Times New Roman" w:hAnsi="Times New Roman" w:cs="Times New Roman"/>
                <w:color w:val="333333"/>
                <w:shd w:val="clear" w:color="auto" w:fill="FFFFFF"/>
              </w:rPr>
              <w:t xml:space="preserve"> - Abstraction of surface </w:t>
            </w:r>
            <w:r w:rsidR="0059113F" w:rsidRPr="00CF7D2E">
              <w:rPr>
                <w:rFonts w:ascii="Times New Roman" w:hAnsi="Times New Roman" w:cs="Times New Roman"/>
                <w:color w:val="333333"/>
                <w:shd w:val="clear" w:color="auto" w:fill="FFFFFF"/>
              </w:rPr>
              <w:t>water (</w:t>
            </w:r>
            <w:r w:rsidR="008017AA" w:rsidRPr="00CF7D2E">
              <w:rPr>
                <w:rFonts w:ascii="Times New Roman" w:hAnsi="Times New Roman" w:cs="Times New Roman"/>
                <w:color w:val="333333"/>
                <w:shd w:val="clear" w:color="auto" w:fill="FFFFFF"/>
              </w:rPr>
              <w:t>7.2)</w:t>
            </w:r>
          </w:p>
          <w:p w14:paraId="1A6C0E0C" w14:textId="77777777" w:rsidR="00B11476" w:rsidRPr="00CF7D2E" w:rsidRDefault="00B11476" w:rsidP="00EA7C12">
            <w:pPr>
              <w:spacing w:after="0" w:line="276" w:lineRule="auto"/>
              <w:rPr>
                <w:rFonts w:ascii="Times New Roman" w:hAnsi="Times New Roman" w:cs="Times New Roman"/>
                <w:color w:val="333333"/>
                <w:shd w:val="clear" w:color="auto" w:fill="F9F9F9"/>
              </w:rPr>
            </w:pPr>
          </w:p>
          <w:p w14:paraId="5598C7FE" w14:textId="0E173059" w:rsidR="00B11476" w:rsidRPr="00CF7D2E" w:rsidRDefault="00B11476"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Natural system modifications</w:t>
            </w:r>
            <w:r w:rsidR="0092094F" w:rsidRPr="00CF7D2E">
              <w:rPr>
                <w:rFonts w:ascii="Times New Roman" w:hAnsi="Times New Roman" w:cs="Times New Roman"/>
                <w:color w:val="333333"/>
                <w:shd w:val="clear" w:color="auto" w:fill="FFFFFF"/>
              </w:rPr>
              <w:t xml:space="preserve"> – Large </w:t>
            </w:r>
            <w:r w:rsidR="008017AA" w:rsidRPr="00CF7D2E">
              <w:rPr>
                <w:rFonts w:ascii="Times New Roman" w:hAnsi="Times New Roman" w:cs="Times New Roman"/>
                <w:color w:val="333333"/>
                <w:shd w:val="clear" w:color="auto" w:fill="FFFFFF"/>
              </w:rPr>
              <w:t xml:space="preserve">and small </w:t>
            </w:r>
            <w:r w:rsidR="0092094F" w:rsidRPr="00CF7D2E">
              <w:rPr>
                <w:rFonts w:ascii="Times New Roman" w:hAnsi="Times New Roman" w:cs="Times New Roman"/>
                <w:color w:val="333333"/>
                <w:shd w:val="clear" w:color="auto" w:fill="FFFFFF"/>
              </w:rPr>
              <w:t>dams</w:t>
            </w:r>
            <w:r w:rsidR="008017AA" w:rsidRPr="00CF7D2E">
              <w:rPr>
                <w:rFonts w:ascii="Times New Roman" w:hAnsi="Times New Roman" w:cs="Times New Roman"/>
                <w:color w:val="333333"/>
                <w:shd w:val="clear" w:color="auto" w:fill="FFFFFF"/>
              </w:rPr>
              <w:t xml:space="preserve"> (7.2.11)</w:t>
            </w:r>
          </w:p>
          <w:p w14:paraId="6179A2A5" w14:textId="77777777" w:rsidR="009B45E4" w:rsidRPr="00CF7D2E" w:rsidRDefault="009B45E4" w:rsidP="00EA7C12">
            <w:pPr>
              <w:spacing w:after="0" w:line="276" w:lineRule="auto"/>
              <w:rPr>
                <w:rFonts w:ascii="Times New Roman" w:hAnsi="Times New Roman" w:cs="Times New Roman"/>
                <w:color w:val="333333"/>
                <w:shd w:val="clear" w:color="auto" w:fill="FFFFFF"/>
              </w:rPr>
            </w:pPr>
          </w:p>
          <w:p w14:paraId="63CB4BD5" w14:textId="77777777" w:rsidR="00970128" w:rsidRDefault="00970128" w:rsidP="00EA7C12">
            <w:pPr>
              <w:spacing w:after="0" w:line="276" w:lineRule="auto"/>
              <w:rPr>
                <w:rFonts w:ascii="Times New Roman" w:hAnsi="Times New Roman" w:cs="Times New Roman"/>
                <w:color w:val="333333"/>
                <w:shd w:val="clear" w:color="auto" w:fill="FFFFFF"/>
              </w:rPr>
            </w:pPr>
          </w:p>
          <w:p w14:paraId="08DDE420" w14:textId="77777777" w:rsidR="00970128" w:rsidRDefault="00970128" w:rsidP="00EA7C12">
            <w:pPr>
              <w:spacing w:after="0" w:line="276" w:lineRule="auto"/>
              <w:rPr>
                <w:rFonts w:ascii="Times New Roman" w:hAnsi="Times New Roman" w:cs="Times New Roman"/>
                <w:color w:val="333333"/>
                <w:shd w:val="clear" w:color="auto" w:fill="FFFFFF"/>
              </w:rPr>
            </w:pPr>
          </w:p>
          <w:p w14:paraId="11C8312D" w14:textId="09291A2D" w:rsidR="00B11476" w:rsidRPr="00CF7D2E" w:rsidRDefault="00B11476" w:rsidP="00EA7C12">
            <w:pPr>
              <w:spacing w:after="0" w:line="276" w:lineRule="auto"/>
              <w:rPr>
                <w:rFonts w:ascii="Times New Roman" w:hAnsi="Times New Roman" w:cs="Times New Roman"/>
                <w:color w:val="333333"/>
                <w:shd w:val="clear" w:color="auto" w:fill="FFFFFF"/>
              </w:rPr>
            </w:pPr>
            <w:r w:rsidRPr="00CF7D2E">
              <w:rPr>
                <w:rFonts w:ascii="Times New Roman" w:hAnsi="Times New Roman" w:cs="Times New Roman"/>
                <w:color w:val="333333"/>
                <w:shd w:val="clear" w:color="auto" w:fill="FFFFFF"/>
              </w:rPr>
              <w:t>Natural system modifications</w:t>
            </w:r>
            <w:r w:rsidR="00251293" w:rsidRPr="00CF7D2E">
              <w:rPr>
                <w:rFonts w:ascii="Times New Roman" w:hAnsi="Times New Roman" w:cs="Times New Roman"/>
                <w:color w:val="333333"/>
                <w:shd w:val="clear" w:color="auto" w:fill="FFFFFF"/>
              </w:rPr>
              <w:t xml:space="preserve"> – other ecosystem modifications</w:t>
            </w:r>
            <w:r w:rsidR="001D603C" w:rsidRPr="00CF7D2E">
              <w:rPr>
                <w:rFonts w:ascii="Times New Roman" w:hAnsi="Times New Roman" w:cs="Times New Roman"/>
                <w:color w:val="333333"/>
                <w:shd w:val="clear" w:color="auto" w:fill="FFFFFF"/>
              </w:rPr>
              <w:t xml:space="preserve"> (7.3)</w:t>
            </w:r>
          </w:p>
          <w:p w14:paraId="2C677963" w14:textId="46BEE5D5" w:rsidR="009061AE" w:rsidRPr="00CF7D2E" w:rsidRDefault="009061AE" w:rsidP="0059113F">
            <w:pPr>
              <w:pStyle w:val="CommentText"/>
              <w:rPr>
                <w:rFonts w:ascii="Times New Roman" w:hAnsi="Times New Roman" w:cs="Times New Roman"/>
                <w:sz w:val="22"/>
                <w:szCs w:val="22"/>
              </w:rPr>
            </w:pPr>
            <w:r w:rsidRPr="00CF7D2E">
              <w:rPr>
                <w:rFonts w:ascii="Times New Roman" w:hAnsi="Times New Roman" w:cs="Times New Roman"/>
                <w:color w:val="333333"/>
                <w:sz w:val="22"/>
                <w:szCs w:val="22"/>
                <w:shd w:val="clear" w:color="auto" w:fill="FFFFFF"/>
              </w:rPr>
              <w:t xml:space="preserve">These hydrological impacts encompass a wide range of activity from large scale dams and irrigation projects with international funding through to </w:t>
            </w:r>
            <w:r w:rsidR="00E87BEE" w:rsidRPr="00CF7D2E">
              <w:rPr>
                <w:rFonts w:ascii="Times New Roman" w:hAnsi="Times New Roman" w:cs="Times New Roman"/>
                <w:color w:val="333333"/>
                <w:sz w:val="22"/>
                <w:szCs w:val="22"/>
                <w:shd w:val="clear" w:color="auto" w:fill="FFFFFF"/>
              </w:rPr>
              <w:t>local rural projects implemented by communities</w:t>
            </w:r>
            <w:r w:rsidR="008A5294" w:rsidRPr="00CF7D2E">
              <w:rPr>
                <w:rFonts w:ascii="Times New Roman" w:hAnsi="Times New Roman" w:cs="Times New Roman"/>
                <w:color w:val="333333"/>
                <w:sz w:val="22"/>
                <w:szCs w:val="22"/>
                <w:shd w:val="clear" w:color="auto" w:fill="FFFFFF"/>
              </w:rPr>
              <w:t xml:space="preserve"> (</w:t>
            </w:r>
            <w:proofErr w:type="spellStart"/>
            <w:r w:rsidR="008A5294" w:rsidRPr="00CF7D2E">
              <w:rPr>
                <w:rFonts w:ascii="Times New Roman" w:hAnsi="Times New Roman" w:cs="Times New Roman"/>
                <w:color w:val="333333"/>
                <w:sz w:val="22"/>
                <w:szCs w:val="22"/>
                <w:shd w:val="clear" w:color="auto" w:fill="FFFFFF"/>
              </w:rPr>
              <w:t>Sch</w:t>
            </w:r>
            <w:r w:rsidR="00B00619" w:rsidRPr="00CF7D2E">
              <w:rPr>
                <w:rFonts w:ascii="Times New Roman" w:hAnsi="Times New Roman" w:cs="Times New Roman"/>
                <w:color w:val="333333"/>
                <w:sz w:val="22"/>
                <w:szCs w:val="22"/>
                <w:shd w:val="clear" w:color="auto" w:fill="FFFFFF"/>
              </w:rPr>
              <w:t>r</w:t>
            </w:r>
            <w:r w:rsidR="008A5294" w:rsidRPr="00CF7D2E">
              <w:rPr>
                <w:rFonts w:ascii="Times New Roman" w:hAnsi="Times New Roman" w:cs="Times New Roman"/>
                <w:color w:val="333333"/>
                <w:sz w:val="22"/>
                <w:szCs w:val="22"/>
                <w:shd w:val="clear" w:color="auto" w:fill="FFFFFF"/>
              </w:rPr>
              <w:t>icke</w:t>
            </w:r>
            <w:proofErr w:type="spellEnd"/>
            <w:r w:rsidR="008A5294" w:rsidRPr="00CF7D2E">
              <w:rPr>
                <w:rFonts w:ascii="Times New Roman" w:hAnsi="Times New Roman" w:cs="Times New Roman"/>
                <w:color w:val="333333"/>
                <w:sz w:val="22"/>
                <w:szCs w:val="22"/>
                <w:shd w:val="clear" w:color="auto" w:fill="FFFFFF"/>
              </w:rPr>
              <w:t xml:space="preserve"> 2002, </w:t>
            </w:r>
            <w:proofErr w:type="spellStart"/>
            <w:r w:rsidR="008A5294" w:rsidRPr="00CF7D2E">
              <w:rPr>
                <w:rFonts w:ascii="Times New Roman" w:hAnsi="Times New Roman" w:cs="Times New Roman"/>
                <w:color w:val="333333"/>
                <w:sz w:val="22"/>
                <w:szCs w:val="22"/>
                <w:shd w:val="clear" w:color="auto" w:fill="FFFFFF"/>
              </w:rPr>
              <w:t>Zwarts</w:t>
            </w:r>
            <w:proofErr w:type="spellEnd"/>
            <w:r w:rsidR="008A5294" w:rsidRPr="00CF7D2E">
              <w:rPr>
                <w:rFonts w:ascii="Times New Roman" w:hAnsi="Times New Roman" w:cs="Times New Roman"/>
                <w:color w:val="333333"/>
                <w:sz w:val="22"/>
                <w:szCs w:val="22"/>
                <w:shd w:val="clear" w:color="auto" w:fill="FFFFFF"/>
              </w:rPr>
              <w:t xml:space="preserve"> </w:t>
            </w:r>
            <w:r w:rsidR="008A5294" w:rsidRPr="00CF7D2E">
              <w:rPr>
                <w:rFonts w:ascii="Times New Roman" w:hAnsi="Times New Roman" w:cs="Times New Roman"/>
                <w:i/>
                <w:iCs/>
                <w:color w:val="333333"/>
                <w:sz w:val="22"/>
                <w:szCs w:val="22"/>
                <w:shd w:val="clear" w:color="auto" w:fill="FFFFFF"/>
              </w:rPr>
              <w:t>et al</w:t>
            </w:r>
            <w:r w:rsidR="008A5294" w:rsidRPr="00CF7D2E">
              <w:rPr>
                <w:rFonts w:ascii="Times New Roman" w:hAnsi="Times New Roman" w:cs="Times New Roman"/>
                <w:color w:val="333333"/>
                <w:sz w:val="22"/>
                <w:szCs w:val="22"/>
                <w:shd w:val="clear" w:color="auto" w:fill="FFFFFF"/>
              </w:rPr>
              <w:t xml:space="preserve"> 2012)</w:t>
            </w:r>
            <w:r w:rsidR="00E87BEE" w:rsidRPr="00CF7D2E">
              <w:rPr>
                <w:rFonts w:ascii="Times New Roman" w:hAnsi="Times New Roman" w:cs="Times New Roman"/>
                <w:color w:val="333333"/>
                <w:sz w:val="22"/>
                <w:szCs w:val="22"/>
                <w:shd w:val="clear" w:color="auto" w:fill="FFFFFF"/>
              </w:rPr>
              <w:t xml:space="preserve">. </w:t>
            </w:r>
            <w:r w:rsidR="0014504F" w:rsidRPr="00CF7D2E">
              <w:rPr>
                <w:rFonts w:ascii="Times New Roman" w:hAnsi="Times New Roman" w:cs="Times New Roman"/>
                <w:sz w:val="22"/>
                <w:szCs w:val="22"/>
              </w:rPr>
              <w:t xml:space="preserve">Projected impact of the </w:t>
            </w:r>
            <w:proofErr w:type="spellStart"/>
            <w:r w:rsidR="0014504F" w:rsidRPr="00CF7D2E">
              <w:rPr>
                <w:rFonts w:ascii="Times New Roman" w:hAnsi="Times New Roman" w:cs="Times New Roman"/>
                <w:sz w:val="22"/>
                <w:szCs w:val="22"/>
              </w:rPr>
              <w:t>Fomi</w:t>
            </w:r>
            <w:proofErr w:type="spellEnd"/>
            <w:r w:rsidR="0014504F" w:rsidRPr="00CF7D2E">
              <w:rPr>
                <w:rFonts w:ascii="Times New Roman" w:hAnsi="Times New Roman" w:cs="Times New Roman"/>
                <w:sz w:val="22"/>
                <w:szCs w:val="22"/>
              </w:rPr>
              <w:t xml:space="preserve"> dam on the Inner Niger Delta is </w:t>
            </w:r>
            <w:r w:rsidR="00C0681D" w:rsidRPr="00CF7D2E">
              <w:rPr>
                <w:rFonts w:ascii="Times New Roman" w:hAnsi="Times New Roman" w:cs="Times New Roman"/>
                <w:sz w:val="22"/>
                <w:szCs w:val="22"/>
              </w:rPr>
              <w:t xml:space="preserve">one example that is </w:t>
            </w:r>
            <w:r w:rsidR="0014504F" w:rsidRPr="00CF7D2E">
              <w:rPr>
                <w:rFonts w:ascii="Times New Roman" w:hAnsi="Times New Roman" w:cs="Times New Roman"/>
                <w:sz w:val="22"/>
                <w:szCs w:val="22"/>
              </w:rPr>
              <w:t>quite significant.</w:t>
            </w:r>
          </w:p>
        </w:tc>
        <w:tc>
          <w:tcPr>
            <w:tcW w:w="928" w:type="pct"/>
            <w:tcBorders>
              <w:left w:val="single" w:sz="4" w:space="0" w:color="auto"/>
              <w:right w:val="single" w:sz="4" w:space="0" w:color="auto"/>
            </w:tcBorders>
            <w:tcMar>
              <w:top w:w="100" w:type="dxa"/>
              <w:left w:w="80" w:type="dxa"/>
              <w:bottom w:w="100" w:type="dxa"/>
              <w:right w:w="80" w:type="dxa"/>
            </w:tcMar>
          </w:tcPr>
          <w:p w14:paraId="7465C44B" w14:textId="0DFE107F" w:rsidR="00251293" w:rsidRPr="00CF7D2E" w:rsidRDefault="00D9796E"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color w:val="FF0000"/>
                <w:lang w:val="en-US"/>
              </w:rPr>
              <w:lastRenderedPageBreak/>
              <w:t xml:space="preserve">Medium Impact </w:t>
            </w:r>
            <w:r w:rsidR="0060769E" w:rsidRPr="00CF7D2E">
              <w:rPr>
                <w:rFonts w:ascii="Times New Roman" w:eastAsia="Arial" w:hAnsi="Times New Roman" w:cs="Times New Roman"/>
                <w:lang w:val="en-US"/>
              </w:rPr>
              <w:t>7</w:t>
            </w:r>
          </w:p>
          <w:p w14:paraId="4A28620B" w14:textId="77777777" w:rsidR="00D86149" w:rsidRPr="00CF7D2E" w:rsidRDefault="00D86149" w:rsidP="00EA7C12">
            <w:pPr>
              <w:spacing w:after="0" w:line="276" w:lineRule="auto"/>
              <w:jc w:val="center"/>
              <w:rPr>
                <w:rFonts w:ascii="Times New Roman" w:eastAsia="Arial" w:hAnsi="Times New Roman" w:cs="Times New Roman"/>
                <w:lang w:val="en-US"/>
              </w:rPr>
            </w:pPr>
          </w:p>
          <w:p w14:paraId="3F0670A8" w14:textId="77777777" w:rsidR="00251293" w:rsidRPr="00CF7D2E" w:rsidRDefault="00251293" w:rsidP="00EA7C12">
            <w:pPr>
              <w:spacing w:after="0" w:line="276" w:lineRule="auto"/>
              <w:jc w:val="center"/>
              <w:rPr>
                <w:rFonts w:ascii="Times New Roman" w:eastAsia="Arial" w:hAnsi="Times New Roman" w:cs="Times New Roman"/>
                <w:lang w:val="en-US"/>
              </w:rPr>
            </w:pPr>
          </w:p>
          <w:p w14:paraId="751CA556" w14:textId="2CF0D298" w:rsidR="00251293" w:rsidRPr="00CF7D2E" w:rsidRDefault="0014504F"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color w:val="FF0000"/>
                <w:lang w:val="en-US"/>
              </w:rPr>
              <w:t xml:space="preserve">Medium Impact </w:t>
            </w:r>
            <w:r w:rsidR="0060769E" w:rsidRPr="00CF7D2E">
              <w:rPr>
                <w:rFonts w:ascii="Times New Roman" w:eastAsia="Arial" w:hAnsi="Times New Roman" w:cs="Times New Roman"/>
                <w:color w:val="FF0000"/>
                <w:lang w:val="en-US"/>
              </w:rPr>
              <w:t>7</w:t>
            </w:r>
          </w:p>
          <w:p w14:paraId="7B66FA8C" w14:textId="77777777" w:rsidR="00251293" w:rsidRPr="00CF7D2E" w:rsidRDefault="00251293" w:rsidP="00EA7C12">
            <w:pPr>
              <w:spacing w:after="0" w:line="276" w:lineRule="auto"/>
              <w:jc w:val="center"/>
              <w:rPr>
                <w:rFonts w:ascii="Times New Roman" w:eastAsia="Arial" w:hAnsi="Times New Roman" w:cs="Times New Roman"/>
                <w:lang w:val="en-US"/>
              </w:rPr>
            </w:pPr>
          </w:p>
          <w:p w14:paraId="6EB4778F" w14:textId="77777777" w:rsidR="00251293" w:rsidRPr="00CF7D2E" w:rsidRDefault="00251293" w:rsidP="00EA7C12">
            <w:pPr>
              <w:spacing w:after="0" w:line="276" w:lineRule="auto"/>
              <w:jc w:val="center"/>
              <w:rPr>
                <w:rFonts w:ascii="Times New Roman" w:eastAsia="Arial" w:hAnsi="Times New Roman" w:cs="Times New Roman"/>
                <w:lang w:val="en-US"/>
              </w:rPr>
            </w:pPr>
          </w:p>
          <w:p w14:paraId="6FC5DC1A" w14:textId="77777777" w:rsidR="00970128" w:rsidRDefault="00970128" w:rsidP="007902DF">
            <w:pPr>
              <w:spacing w:after="0" w:line="276" w:lineRule="auto"/>
              <w:rPr>
                <w:rFonts w:ascii="Times New Roman" w:eastAsia="Arial" w:hAnsi="Times New Roman" w:cs="Times New Roman"/>
                <w:lang w:val="en-US"/>
              </w:rPr>
            </w:pPr>
          </w:p>
          <w:p w14:paraId="62844ED6" w14:textId="438566CF" w:rsidR="00251293" w:rsidRPr="00CF7D2E" w:rsidRDefault="00251293" w:rsidP="007902DF">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Low Impact 4</w:t>
            </w:r>
          </w:p>
          <w:p w14:paraId="18A89A9E" w14:textId="1C5B9D17" w:rsidR="00251293" w:rsidRPr="00CF7D2E" w:rsidRDefault="00251293" w:rsidP="00EA7C12">
            <w:pPr>
              <w:spacing w:after="0" w:line="276" w:lineRule="auto"/>
              <w:jc w:val="center"/>
              <w:rPr>
                <w:rFonts w:ascii="Times New Roman" w:eastAsia="Arial" w:hAnsi="Times New Roman" w:cs="Times New Roman"/>
                <w:lang w:val="en-US"/>
              </w:rPr>
            </w:pPr>
          </w:p>
        </w:tc>
        <w:tc>
          <w:tcPr>
            <w:tcW w:w="2419" w:type="pct"/>
            <w:tcBorders>
              <w:top w:val="single" w:sz="4" w:space="0" w:color="auto"/>
              <w:left w:val="single" w:sz="4" w:space="0" w:color="auto"/>
              <w:bottom w:val="single" w:sz="4" w:space="0" w:color="auto"/>
              <w:right w:val="single" w:sz="4" w:space="0" w:color="auto"/>
            </w:tcBorders>
            <w:tcMar>
              <w:top w:w="100" w:type="dxa"/>
              <w:left w:w="80" w:type="dxa"/>
              <w:bottom w:w="100" w:type="dxa"/>
              <w:right w:w="80" w:type="dxa"/>
            </w:tcMar>
          </w:tcPr>
          <w:p w14:paraId="01A8E759" w14:textId="22659F5D" w:rsidR="00AD416E" w:rsidRDefault="00E87BEE" w:rsidP="00EA7C12">
            <w:pPr>
              <w:spacing w:after="0" w:line="276" w:lineRule="auto"/>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lastRenderedPageBreak/>
              <w:t xml:space="preserve">Action tailored to specific countries and issues, and best detailed in national plans of action. </w:t>
            </w:r>
            <w:r w:rsidR="00E42707">
              <w:rPr>
                <w:rFonts w:ascii="Times New Roman" w:eastAsia="Times New Roman" w:hAnsi="Times New Roman" w:cs="Times New Roman"/>
                <w:color w:val="333333"/>
                <w:lang w:eastAsia="en-GB"/>
              </w:rPr>
              <w:t xml:space="preserve">If there is significant further </w:t>
            </w:r>
            <w:r w:rsidR="00F603B0">
              <w:rPr>
                <w:rFonts w:ascii="Times New Roman" w:eastAsia="Times New Roman" w:hAnsi="Times New Roman" w:cs="Times New Roman"/>
                <w:color w:val="333333"/>
                <w:lang w:eastAsia="en-GB"/>
              </w:rPr>
              <w:t xml:space="preserve">infrastructure development in </w:t>
            </w:r>
            <w:proofErr w:type="spellStart"/>
            <w:r w:rsidR="00F603B0">
              <w:rPr>
                <w:rFonts w:ascii="Times New Roman" w:eastAsia="Times New Roman" w:hAnsi="Times New Roman" w:cs="Times New Roman"/>
                <w:color w:val="333333"/>
                <w:lang w:eastAsia="en-GB"/>
              </w:rPr>
              <w:t>Wast</w:t>
            </w:r>
            <w:proofErr w:type="spellEnd"/>
            <w:r w:rsidR="00F603B0">
              <w:rPr>
                <w:rFonts w:ascii="Times New Roman" w:eastAsia="Times New Roman" w:hAnsi="Times New Roman" w:cs="Times New Roman"/>
                <w:color w:val="333333"/>
                <w:lang w:eastAsia="en-GB"/>
              </w:rPr>
              <w:t xml:space="preserve"> Africa, this is probably the key threat to the non-breeding populations of this species. </w:t>
            </w:r>
            <w:r w:rsidR="004D4646" w:rsidRPr="00CF7D2E">
              <w:rPr>
                <w:rFonts w:ascii="Times New Roman" w:eastAsia="Times New Roman" w:hAnsi="Times New Roman" w:cs="Times New Roman"/>
                <w:color w:val="333333"/>
                <w:lang w:eastAsia="en-GB"/>
              </w:rPr>
              <w:t xml:space="preserve">Key areas of breeding </w:t>
            </w:r>
            <w:r w:rsidR="007F103E" w:rsidRPr="00CF7D2E">
              <w:rPr>
                <w:rFonts w:ascii="Times New Roman" w:eastAsia="Times New Roman" w:hAnsi="Times New Roman" w:cs="Times New Roman"/>
                <w:color w:val="333333"/>
                <w:lang w:eastAsia="en-GB"/>
              </w:rPr>
              <w:t xml:space="preserve">and non-breeding </w:t>
            </w:r>
            <w:r w:rsidR="004D4646" w:rsidRPr="00CF7D2E">
              <w:rPr>
                <w:rFonts w:ascii="Times New Roman" w:eastAsia="Times New Roman" w:hAnsi="Times New Roman" w:cs="Times New Roman"/>
                <w:color w:val="333333"/>
                <w:lang w:eastAsia="en-GB"/>
              </w:rPr>
              <w:t xml:space="preserve">habitat for this species should be </w:t>
            </w:r>
            <w:r w:rsidR="004D4646" w:rsidRPr="00CF7D2E">
              <w:rPr>
                <w:rFonts w:ascii="Times New Roman" w:eastAsia="Times New Roman" w:hAnsi="Times New Roman" w:cs="Times New Roman"/>
                <w:color w:val="333333"/>
                <w:lang w:eastAsia="en-GB"/>
              </w:rPr>
              <w:lastRenderedPageBreak/>
              <w:t>identified and protected</w:t>
            </w:r>
            <w:r w:rsidR="001D603C" w:rsidRPr="00CF7D2E">
              <w:rPr>
                <w:rFonts w:ascii="Times New Roman" w:eastAsia="Times New Roman" w:hAnsi="Times New Roman" w:cs="Times New Roman"/>
                <w:color w:val="333333"/>
                <w:lang w:eastAsia="en-GB"/>
              </w:rPr>
              <w:t xml:space="preserve"> (most likely justified by a suite of species)</w:t>
            </w:r>
            <w:r w:rsidR="004D4646" w:rsidRPr="00CF7D2E">
              <w:rPr>
                <w:rFonts w:ascii="Times New Roman" w:eastAsia="Times New Roman" w:hAnsi="Times New Roman" w:cs="Times New Roman"/>
                <w:color w:val="333333"/>
                <w:lang w:eastAsia="en-GB"/>
              </w:rPr>
              <w:t>.</w:t>
            </w:r>
            <w:r w:rsidR="00824CDB" w:rsidRPr="00CF7D2E">
              <w:rPr>
                <w:rFonts w:ascii="Times New Roman" w:eastAsia="Times New Roman" w:hAnsi="Times New Roman" w:cs="Times New Roman"/>
                <w:color w:val="333333"/>
                <w:lang w:eastAsia="en-GB"/>
              </w:rPr>
              <w:t xml:space="preserve">  </w:t>
            </w:r>
          </w:p>
          <w:p w14:paraId="77498D19" w14:textId="7909A26B" w:rsidR="006C4FF3" w:rsidRDefault="001D603C" w:rsidP="00EA7C12">
            <w:pPr>
              <w:spacing w:after="0" w:line="276" w:lineRule="auto"/>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 xml:space="preserve">Habitat enhancement through </w:t>
            </w:r>
            <w:r w:rsidRPr="00CF7D2E">
              <w:rPr>
                <w:rFonts w:ascii="Times New Roman" w:hAnsi="Times New Roman" w:cs="Times New Roman"/>
              </w:rPr>
              <w:t xml:space="preserve">wetland restoration, especially in the EU as part of the EU Biodiversity Policy.  </w:t>
            </w:r>
            <w:r w:rsidR="00824CDB" w:rsidRPr="00CF7D2E">
              <w:rPr>
                <w:rFonts w:ascii="Times New Roman" w:eastAsia="Times New Roman" w:hAnsi="Times New Roman" w:cs="Times New Roman"/>
                <w:color w:val="333333"/>
                <w:lang w:eastAsia="en-GB"/>
              </w:rPr>
              <w:t>Prevent habitat deterioration through the drainage and reclamation of wetlands</w:t>
            </w:r>
            <w:r w:rsidR="00F36B16" w:rsidRPr="00CF7D2E">
              <w:rPr>
                <w:rFonts w:ascii="Times New Roman" w:eastAsia="Times New Roman" w:hAnsi="Times New Roman" w:cs="Times New Roman"/>
                <w:color w:val="333333"/>
                <w:lang w:eastAsia="en-GB"/>
              </w:rPr>
              <w:t xml:space="preserve">. </w:t>
            </w:r>
          </w:p>
          <w:p w14:paraId="133BD290" w14:textId="77777777" w:rsidR="00AD416E" w:rsidRPr="00CF7D2E" w:rsidRDefault="00AD416E" w:rsidP="00EA7C12">
            <w:pPr>
              <w:spacing w:after="0" w:line="276" w:lineRule="auto"/>
              <w:rPr>
                <w:rFonts w:ascii="Times New Roman" w:eastAsia="Times New Roman" w:hAnsi="Times New Roman" w:cs="Times New Roman"/>
                <w:color w:val="333333"/>
                <w:lang w:eastAsia="en-GB"/>
              </w:rPr>
            </w:pPr>
          </w:p>
          <w:p w14:paraId="43CA1426" w14:textId="685746F1" w:rsidR="00D86149" w:rsidRPr="00CF7D2E" w:rsidRDefault="00F36B16" w:rsidP="00EA7C12">
            <w:pPr>
              <w:spacing w:after="0" w:line="276" w:lineRule="auto"/>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I</w:t>
            </w:r>
            <w:r w:rsidR="000717E0" w:rsidRPr="00CF7D2E">
              <w:rPr>
                <w:rFonts w:ascii="Times New Roman" w:eastAsia="Times New Roman" w:hAnsi="Times New Roman" w:cs="Times New Roman"/>
                <w:color w:val="333333"/>
                <w:lang w:eastAsia="en-GB"/>
              </w:rPr>
              <w:t>ncreas</w:t>
            </w:r>
            <w:r w:rsidRPr="00CF7D2E">
              <w:rPr>
                <w:rFonts w:ascii="Times New Roman" w:eastAsia="Times New Roman" w:hAnsi="Times New Roman" w:cs="Times New Roman"/>
                <w:color w:val="333333"/>
                <w:lang w:eastAsia="en-GB"/>
              </w:rPr>
              <w:t>e</w:t>
            </w:r>
            <w:r w:rsidR="000717E0" w:rsidRPr="00CF7D2E">
              <w:rPr>
                <w:rFonts w:ascii="Times New Roman" w:eastAsia="Times New Roman" w:hAnsi="Times New Roman" w:cs="Times New Roman"/>
                <w:color w:val="333333"/>
                <w:lang w:eastAsia="en-GB"/>
              </w:rPr>
              <w:t xml:space="preserve"> their protect</w:t>
            </w:r>
            <w:r w:rsidR="009B45E4" w:rsidRPr="00CF7D2E">
              <w:rPr>
                <w:rFonts w:ascii="Times New Roman" w:eastAsia="Times New Roman" w:hAnsi="Times New Roman" w:cs="Times New Roman"/>
                <w:color w:val="333333"/>
                <w:lang w:eastAsia="en-GB"/>
              </w:rPr>
              <w:t>ed status esp. in non-breeding range</w:t>
            </w:r>
            <w:r w:rsidR="00824CDB" w:rsidRPr="00CF7D2E">
              <w:rPr>
                <w:rFonts w:ascii="Times New Roman" w:eastAsia="Times New Roman" w:hAnsi="Times New Roman" w:cs="Times New Roman"/>
                <w:color w:val="333333"/>
                <w:lang w:eastAsia="en-GB"/>
              </w:rPr>
              <w:t xml:space="preserve">. </w:t>
            </w:r>
            <w:r w:rsidR="001D603C" w:rsidRPr="00CF7D2E">
              <w:rPr>
                <w:rFonts w:ascii="Times New Roman" w:eastAsia="Times New Roman" w:hAnsi="Times New Roman" w:cs="Times New Roman"/>
                <w:color w:val="333333"/>
                <w:lang w:eastAsia="en-GB"/>
              </w:rPr>
              <w:t>Hydrolog</w:t>
            </w:r>
            <w:r w:rsidR="00C139E2" w:rsidRPr="00CF7D2E">
              <w:rPr>
                <w:rFonts w:ascii="Times New Roman" w:eastAsia="Times New Roman" w:hAnsi="Times New Roman" w:cs="Times New Roman"/>
                <w:color w:val="333333"/>
                <w:lang w:eastAsia="en-GB"/>
              </w:rPr>
              <w:t>ical</w:t>
            </w:r>
            <w:r w:rsidR="001D603C" w:rsidRPr="00CF7D2E">
              <w:rPr>
                <w:rFonts w:ascii="Times New Roman" w:eastAsia="Times New Roman" w:hAnsi="Times New Roman" w:cs="Times New Roman"/>
                <w:color w:val="333333"/>
                <w:lang w:eastAsia="en-GB"/>
              </w:rPr>
              <w:t xml:space="preserve"> management to m</w:t>
            </w:r>
            <w:r w:rsidR="00824CDB" w:rsidRPr="00CF7D2E">
              <w:rPr>
                <w:rFonts w:ascii="Times New Roman" w:eastAsia="Times New Roman" w:hAnsi="Times New Roman" w:cs="Times New Roman"/>
                <w:color w:val="333333"/>
                <w:lang w:eastAsia="en-GB"/>
              </w:rPr>
              <w:t>aintain water levels in protected and other wetlands. (All countries)</w:t>
            </w:r>
          </w:p>
          <w:p w14:paraId="05C417B5" w14:textId="77777777" w:rsidR="00375922" w:rsidRPr="00CF7D2E" w:rsidRDefault="00375922" w:rsidP="00EA7C12">
            <w:pPr>
              <w:spacing w:after="0" w:line="276" w:lineRule="auto"/>
              <w:rPr>
                <w:rFonts w:ascii="Times New Roman" w:eastAsia="Times New Roman" w:hAnsi="Times New Roman" w:cs="Times New Roman"/>
                <w:color w:val="333333"/>
                <w:lang w:eastAsia="en-GB"/>
              </w:rPr>
            </w:pPr>
          </w:p>
          <w:p w14:paraId="17405619" w14:textId="13975DF4" w:rsidR="00375922" w:rsidRPr="00CF7D2E" w:rsidRDefault="00375922" w:rsidP="00EA7C12">
            <w:pPr>
              <w:spacing w:after="0" w:line="276" w:lineRule="auto"/>
              <w:rPr>
                <w:rFonts w:ascii="Times New Roman" w:eastAsia="Arial" w:hAnsi="Times New Roman" w:cs="Times New Roman"/>
                <w:lang w:val="en-US"/>
              </w:rPr>
            </w:pPr>
            <w:r w:rsidRPr="00CF7D2E">
              <w:rPr>
                <w:rFonts w:ascii="Times New Roman" w:eastAsia="Arial" w:hAnsi="Times New Roman" w:cs="Times New Roman"/>
                <w:lang w:val="en-US"/>
              </w:rPr>
              <w:t>Better EIA and mitigation measures in infrastructure developments</w:t>
            </w:r>
            <w:r w:rsidR="007C436F" w:rsidRPr="00CF7D2E">
              <w:rPr>
                <w:rFonts w:ascii="Times New Roman" w:eastAsia="Arial" w:hAnsi="Times New Roman" w:cs="Times New Roman"/>
                <w:lang w:val="en-US"/>
              </w:rPr>
              <w:t xml:space="preserve"> inc</w:t>
            </w:r>
            <w:r w:rsidR="001D603C" w:rsidRPr="00CF7D2E">
              <w:rPr>
                <w:rFonts w:ascii="Times New Roman" w:eastAsia="Arial" w:hAnsi="Times New Roman" w:cs="Times New Roman"/>
                <w:lang w:val="en-US"/>
              </w:rPr>
              <w:t>.</w:t>
            </w:r>
            <w:r w:rsidR="007C436F" w:rsidRPr="00CF7D2E">
              <w:rPr>
                <w:rFonts w:ascii="Times New Roman" w:eastAsia="Arial" w:hAnsi="Times New Roman" w:cs="Times New Roman"/>
                <w:lang w:val="en-US"/>
              </w:rPr>
              <w:t xml:space="preserve"> dams, river diversions, irrigation</w:t>
            </w:r>
            <w:r w:rsidRPr="00CF7D2E">
              <w:rPr>
                <w:rFonts w:ascii="Times New Roman" w:eastAsia="Arial" w:hAnsi="Times New Roman" w:cs="Times New Roman"/>
                <w:lang w:val="en-US"/>
              </w:rPr>
              <w:t xml:space="preserve"> (esp</w:t>
            </w:r>
            <w:r w:rsidR="0059113F" w:rsidRPr="00CF7D2E">
              <w:rPr>
                <w:rFonts w:ascii="Times New Roman" w:eastAsia="Arial" w:hAnsi="Times New Roman" w:cs="Times New Roman"/>
                <w:lang w:val="en-US"/>
              </w:rPr>
              <w:t>.</w:t>
            </w:r>
            <w:r w:rsidRPr="00CF7D2E">
              <w:rPr>
                <w:rFonts w:ascii="Times New Roman" w:eastAsia="Arial" w:hAnsi="Times New Roman" w:cs="Times New Roman"/>
                <w:lang w:val="en-US"/>
              </w:rPr>
              <w:t xml:space="preserve"> West Africa)</w:t>
            </w:r>
          </w:p>
        </w:tc>
      </w:tr>
    </w:tbl>
    <w:p w14:paraId="33E390D8" w14:textId="64932C9C" w:rsidR="00EA7C12" w:rsidRDefault="00EA7C12" w:rsidP="00EA7C12">
      <w:pPr>
        <w:spacing w:after="0" w:line="276" w:lineRule="auto"/>
        <w:rPr>
          <w:rFonts w:ascii="Times New Roman" w:eastAsia="Arial" w:hAnsi="Times New Roman" w:cs="Times New Roman"/>
          <w:lang w:val="en-US"/>
        </w:rPr>
      </w:pPr>
    </w:p>
    <w:p w14:paraId="7D234A83" w14:textId="77777777" w:rsidR="0041242D" w:rsidRPr="00CF7D2E" w:rsidRDefault="0041242D" w:rsidP="00EA7C12">
      <w:pPr>
        <w:spacing w:after="0" w:line="276" w:lineRule="auto"/>
        <w:rPr>
          <w:rFonts w:ascii="Times New Roman" w:eastAsia="Arial" w:hAnsi="Times New Roman" w:cs="Times New Roman"/>
          <w:lang w:val="en-US"/>
        </w:rPr>
      </w:pPr>
    </w:p>
    <w:p w14:paraId="5ED51BC0" w14:textId="671EBEFB" w:rsidR="00EA7C12" w:rsidRPr="00C40B98" w:rsidRDefault="00C40B98" w:rsidP="009522B0">
      <w:pPr>
        <w:pStyle w:val="ListParagraph"/>
        <w:keepNext/>
        <w:keepLines/>
        <w:numPr>
          <w:ilvl w:val="0"/>
          <w:numId w:val="9"/>
        </w:numPr>
        <w:spacing w:after="0" w:line="240" w:lineRule="auto"/>
        <w:ind w:left="270" w:hanging="270"/>
        <w:outlineLvl w:val="0"/>
        <w:rPr>
          <w:rFonts w:ascii="Times New Roman" w:eastAsia="Arial" w:hAnsi="Times New Roman" w:cs="Times New Roman"/>
          <w:b/>
          <w:lang w:val="en-US"/>
        </w:rPr>
      </w:pPr>
      <w:bookmarkStart w:id="8" w:name="_Toc109741851"/>
      <w:r w:rsidRPr="00C40B98">
        <w:rPr>
          <w:rFonts w:ascii="Times New Roman" w:eastAsia="Arial" w:hAnsi="Times New Roman" w:cs="Times New Roman"/>
          <w:b/>
          <w:lang w:val="en-US"/>
        </w:rPr>
        <w:t>BIOLOGICAL ASSESSMENT</w:t>
      </w:r>
      <w:bookmarkEnd w:id="8"/>
    </w:p>
    <w:p w14:paraId="4797F7A9" w14:textId="77777777" w:rsidR="008E14A9" w:rsidRPr="00CF7D2E" w:rsidRDefault="008E14A9" w:rsidP="00EA7C12">
      <w:pPr>
        <w:spacing w:after="0" w:line="276" w:lineRule="auto"/>
        <w:rPr>
          <w:rFonts w:ascii="Times New Roman" w:eastAsia="Times New Roman" w:hAnsi="Times New Roman" w:cs="Times New Roman"/>
          <w:b/>
          <w:bCs/>
          <w:color w:val="333333"/>
          <w:lang w:eastAsia="en-GB"/>
        </w:rPr>
      </w:pPr>
    </w:p>
    <w:p w14:paraId="75CE2854" w14:textId="00EE0DE7" w:rsidR="008E14A9" w:rsidRPr="00CF7D2E" w:rsidRDefault="008E14A9" w:rsidP="00970128">
      <w:pPr>
        <w:spacing w:after="0" w:line="240" w:lineRule="auto"/>
        <w:jc w:val="both"/>
        <w:rPr>
          <w:rFonts w:ascii="Times New Roman" w:eastAsia="Times New Roman" w:hAnsi="Times New Roman" w:cs="Times New Roman"/>
          <w:color w:val="333333"/>
          <w:u w:val="single"/>
          <w:lang w:eastAsia="en-GB"/>
        </w:rPr>
      </w:pPr>
      <w:r w:rsidRPr="00CF7D2E">
        <w:rPr>
          <w:rFonts w:ascii="Times New Roman" w:eastAsia="Times New Roman" w:hAnsi="Times New Roman" w:cs="Times New Roman"/>
          <w:color w:val="333333"/>
          <w:u w:val="single"/>
          <w:lang w:eastAsia="en-GB"/>
        </w:rPr>
        <w:t>Habitat</w:t>
      </w:r>
    </w:p>
    <w:p w14:paraId="038A824F" w14:textId="1499C789" w:rsidR="00E03278" w:rsidRDefault="008E14A9" w:rsidP="00970128">
      <w:pPr>
        <w:spacing w:after="0" w:line="240" w:lineRule="auto"/>
        <w:jc w:val="both"/>
        <w:rPr>
          <w:rFonts w:ascii="Times New Roman" w:eastAsia="Times New Roman" w:hAnsi="Times New Roman" w:cs="Times New Roman"/>
          <w:i/>
          <w:iCs/>
          <w:color w:val="333333"/>
          <w:lang w:eastAsia="en-GB"/>
        </w:rPr>
      </w:pPr>
      <w:r w:rsidRPr="00CF7D2E">
        <w:rPr>
          <w:rFonts w:ascii="Times New Roman" w:eastAsia="Times New Roman" w:hAnsi="Times New Roman" w:cs="Times New Roman"/>
          <w:i/>
          <w:iCs/>
          <w:color w:val="333333"/>
          <w:lang w:eastAsia="en-GB"/>
        </w:rPr>
        <w:t>Breeding</w:t>
      </w:r>
      <w:r w:rsidR="00E03278" w:rsidRPr="00CF7D2E">
        <w:rPr>
          <w:rFonts w:ascii="Times New Roman" w:eastAsia="Times New Roman" w:hAnsi="Times New Roman" w:cs="Times New Roman"/>
          <w:i/>
          <w:iCs/>
          <w:color w:val="333333"/>
          <w:lang w:eastAsia="en-GB"/>
        </w:rPr>
        <w:t>:</w:t>
      </w:r>
      <w:r w:rsidRPr="00CF7D2E">
        <w:rPr>
          <w:rFonts w:ascii="Times New Roman" w:eastAsia="Times New Roman" w:hAnsi="Times New Roman" w:cs="Times New Roman"/>
          <w:i/>
          <w:iCs/>
          <w:color w:val="333333"/>
          <w:lang w:eastAsia="en-GB"/>
        </w:rPr>
        <w:t> </w:t>
      </w:r>
      <w:r w:rsidRPr="00CF7D2E">
        <w:rPr>
          <w:rFonts w:ascii="Times New Roman" w:eastAsia="Times New Roman" w:hAnsi="Times New Roman" w:cs="Times New Roman"/>
          <w:color w:val="333333"/>
          <w:lang w:eastAsia="en-GB"/>
        </w:rPr>
        <w:t xml:space="preserve">In the breeding season this species frequents small, shallow ponds and lakes with abundant floating, </w:t>
      </w:r>
      <w:proofErr w:type="gramStart"/>
      <w:r w:rsidRPr="00CF7D2E">
        <w:rPr>
          <w:rFonts w:ascii="Times New Roman" w:eastAsia="Times New Roman" w:hAnsi="Times New Roman" w:cs="Times New Roman"/>
          <w:color w:val="333333"/>
          <w:lang w:eastAsia="en-GB"/>
        </w:rPr>
        <w:t>emergent</w:t>
      </w:r>
      <w:proofErr w:type="gramEnd"/>
      <w:r w:rsidRPr="00CF7D2E">
        <w:rPr>
          <w:rFonts w:ascii="Times New Roman" w:eastAsia="Times New Roman" w:hAnsi="Times New Roman" w:cs="Times New Roman"/>
          <w:color w:val="333333"/>
          <w:lang w:eastAsia="en-GB"/>
        </w:rPr>
        <w:t xml:space="preserve"> and fringing vegetation (</w:t>
      </w:r>
      <w:proofErr w:type="spellStart"/>
      <w:r w:rsidRPr="00CF7D2E">
        <w:rPr>
          <w:rFonts w:ascii="Times New Roman" w:eastAsia="Times New Roman" w:hAnsi="Times New Roman" w:cs="Times New Roman"/>
          <w:color w:val="333333"/>
          <w:lang w:eastAsia="en-GB"/>
        </w:rPr>
        <w:t>Johnsgard</w:t>
      </w:r>
      <w:proofErr w:type="spellEnd"/>
      <w:r w:rsidRPr="00CF7D2E">
        <w:rPr>
          <w:rFonts w:ascii="Times New Roman" w:eastAsia="Times New Roman" w:hAnsi="Times New Roman" w:cs="Times New Roman"/>
          <w:color w:val="333333"/>
          <w:lang w:eastAsia="en-GB"/>
        </w:rPr>
        <w:t xml:space="preserve"> 1978, de </w:t>
      </w:r>
      <w:proofErr w:type="spellStart"/>
      <w:r w:rsidRPr="00CF7D2E">
        <w:rPr>
          <w:rFonts w:ascii="Times New Roman" w:eastAsia="Times New Roman" w:hAnsi="Times New Roman" w:cs="Times New Roman"/>
          <w:color w:val="333333"/>
          <w:lang w:eastAsia="en-GB"/>
        </w:rPr>
        <w:t>Hoyo</w:t>
      </w:r>
      <w:proofErr w:type="spellEnd"/>
      <w:r w:rsidRPr="00CF7D2E">
        <w:rPr>
          <w:rFonts w:ascii="Times New Roman" w:eastAsia="Times New Roman" w:hAnsi="Times New Roman" w:cs="Times New Roman"/>
          <w:i/>
          <w:iCs/>
          <w:color w:val="333333"/>
          <w:lang w:eastAsia="en-GB"/>
        </w:rPr>
        <w:t>.</w:t>
      </w:r>
      <w:r w:rsidRPr="00CF7D2E">
        <w:rPr>
          <w:rFonts w:ascii="Times New Roman" w:eastAsia="Times New Roman" w:hAnsi="Times New Roman" w:cs="Times New Roman"/>
          <w:color w:val="333333"/>
          <w:lang w:eastAsia="en-GB"/>
        </w:rPr>
        <w:t> 1992) (that is not too tall or dense, such as bulrush - </w:t>
      </w:r>
      <w:r w:rsidRPr="00CF7D2E">
        <w:rPr>
          <w:rFonts w:ascii="Times New Roman" w:eastAsia="Times New Roman" w:hAnsi="Times New Roman" w:cs="Times New Roman"/>
          <w:i/>
          <w:iCs/>
          <w:color w:val="333333"/>
          <w:lang w:eastAsia="en-GB"/>
        </w:rPr>
        <w:t>Typha spp.</w:t>
      </w:r>
      <w:r w:rsidRPr="00CF7D2E">
        <w:rPr>
          <w:rFonts w:ascii="Times New Roman" w:eastAsia="Times New Roman" w:hAnsi="Times New Roman" w:cs="Times New Roman"/>
          <w:color w:val="333333"/>
          <w:lang w:eastAsia="en-GB"/>
        </w:rPr>
        <w:t>) (Cramp and Simmons 1977, Green 1998), in grass dominated environments, like swampy meadows, flooded fields, shallow freshwater marshes (</w:t>
      </w:r>
      <w:proofErr w:type="spellStart"/>
      <w:r w:rsidRPr="00CF7D2E">
        <w:rPr>
          <w:rFonts w:ascii="Times New Roman" w:eastAsia="Times New Roman" w:hAnsi="Times New Roman" w:cs="Times New Roman"/>
          <w:color w:val="333333"/>
          <w:lang w:eastAsia="en-GB"/>
        </w:rPr>
        <w:t>Johnsgard</w:t>
      </w:r>
      <w:proofErr w:type="spellEnd"/>
      <w:r w:rsidRPr="00CF7D2E">
        <w:rPr>
          <w:rFonts w:ascii="Times New Roman" w:eastAsia="Times New Roman" w:hAnsi="Times New Roman" w:cs="Times New Roman"/>
          <w:color w:val="333333"/>
          <w:lang w:eastAsia="en-GB"/>
        </w:rPr>
        <w:t xml:space="preserve"> 1978, de </w:t>
      </w:r>
      <w:proofErr w:type="spellStart"/>
      <w:r w:rsidRPr="00CF7D2E">
        <w:rPr>
          <w:rFonts w:ascii="Times New Roman" w:eastAsia="Times New Roman" w:hAnsi="Times New Roman" w:cs="Times New Roman"/>
          <w:color w:val="333333"/>
          <w:lang w:eastAsia="en-GB"/>
        </w:rPr>
        <w:t>Hoyo</w:t>
      </w:r>
      <w:proofErr w:type="spellEnd"/>
      <w:r w:rsidRPr="00CF7D2E">
        <w:rPr>
          <w:rFonts w:ascii="Times New Roman" w:eastAsia="Times New Roman" w:hAnsi="Times New Roman" w:cs="Times New Roman"/>
          <w:i/>
          <w:iCs/>
          <w:color w:val="333333"/>
          <w:lang w:eastAsia="en-GB"/>
        </w:rPr>
        <w:t>.</w:t>
      </w:r>
      <w:r w:rsidRPr="00CF7D2E">
        <w:rPr>
          <w:rFonts w:ascii="Times New Roman" w:eastAsia="Times New Roman" w:hAnsi="Times New Roman" w:cs="Times New Roman"/>
          <w:color w:val="333333"/>
          <w:lang w:eastAsia="en-GB"/>
        </w:rPr>
        <w:t xml:space="preserve"> 1992, </w:t>
      </w:r>
      <w:proofErr w:type="spellStart"/>
      <w:r w:rsidRPr="00CF7D2E">
        <w:rPr>
          <w:rFonts w:ascii="Times New Roman" w:eastAsia="Times New Roman" w:hAnsi="Times New Roman" w:cs="Times New Roman"/>
          <w:color w:val="333333"/>
          <w:lang w:eastAsia="en-GB"/>
        </w:rPr>
        <w:t>Schricke</w:t>
      </w:r>
      <w:proofErr w:type="spellEnd"/>
      <w:r w:rsidRPr="00CF7D2E">
        <w:rPr>
          <w:rFonts w:ascii="Times New Roman" w:eastAsia="Times New Roman" w:hAnsi="Times New Roman" w:cs="Times New Roman"/>
          <w:color w:val="333333"/>
          <w:lang w:eastAsia="en-GB"/>
        </w:rPr>
        <w:t xml:space="preserve"> 2001)</w:t>
      </w:r>
      <w:r w:rsidR="00E03278" w:rsidRPr="00CF7D2E">
        <w:rPr>
          <w:rFonts w:ascii="Times New Roman" w:eastAsia="Times New Roman" w:hAnsi="Times New Roman" w:cs="Times New Roman"/>
          <w:color w:val="333333"/>
          <w:lang w:eastAsia="en-GB"/>
        </w:rPr>
        <w:t>.</w:t>
      </w:r>
      <w:r w:rsidRPr="00CF7D2E">
        <w:rPr>
          <w:rFonts w:ascii="Times New Roman" w:eastAsia="Times New Roman" w:hAnsi="Times New Roman" w:cs="Times New Roman"/>
          <w:i/>
          <w:iCs/>
          <w:color w:val="333333"/>
          <w:lang w:eastAsia="en-GB"/>
        </w:rPr>
        <w:t> </w:t>
      </w:r>
    </w:p>
    <w:p w14:paraId="6A88906F" w14:textId="77777777" w:rsidR="00970128" w:rsidRPr="00CF7D2E" w:rsidRDefault="00970128" w:rsidP="00970128">
      <w:pPr>
        <w:spacing w:after="0" w:line="240" w:lineRule="auto"/>
        <w:jc w:val="both"/>
        <w:rPr>
          <w:rFonts w:ascii="Times New Roman" w:eastAsia="Times New Roman" w:hAnsi="Times New Roman" w:cs="Times New Roman"/>
          <w:i/>
          <w:iCs/>
          <w:color w:val="333333"/>
          <w:lang w:eastAsia="en-GB"/>
        </w:rPr>
      </w:pPr>
    </w:p>
    <w:p w14:paraId="30967F86" w14:textId="22B998D1" w:rsidR="00EA7C12" w:rsidRPr="00CF7D2E" w:rsidRDefault="008E14A9" w:rsidP="00970128">
      <w:pPr>
        <w:spacing w:after="0" w:line="240" w:lineRule="auto"/>
        <w:jc w:val="both"/>
        <w:rPr>
          <w:rFonts w:ascii="Times New Roman" w:eastAsia="Times New Roman" w:hAnsi="Times New Roman" w:cs="Times New Roman"/>
          <w:color w:val="333333"/>
          <w:lang w:eastAsia="en-GB"/>
        </w:rPr>
      </w:pPr>
      <w:r w:rsidRPr="00CF7D2E">
        <w:rPr>
          <w:rFonts w:ascii="Times New Roman" w:eastAsia="Times New Roman" w:hAnsi="Times New Roman" w:cs="Times New Roman"/>
          <w:i/>
          <w:iCs/>
          <w:color w:val="333333"/>
          <w:lang w:eastAsia="en-GB"/>
        </w:rPr>
        <w:t>Non-breeding</w:t>
      </w:r>
      <w:r w:rsidR="00E93854" w:rsidRPr="00CF7D2E">
        <w:rPr>
          <w:rFonts w:ascii="Times New Roman" w:eastAsia="Times New Roman" w:hAnsi="Times New Roman" w:cs="Times New Roman"/>
          <w:i/>
          <w:iCs/>
          <w:color w:val="333333"/>
          <w:lang w:eastAsia="en-GB"/>
        </w:rPr>
        <w:t>:</w:t>
      </w:r>
      <w:r w:rsidRPr="00CF7D2E">
        <w:rPr>
          <w:rFonts w:ascii="Times New Roman" w:eastAsia="Times New Roman" w:hAnsi="Times New Roman" w:cs="Times New Roman"/>
          <w:color w:val="333333"/>
          <w:lang w:eastAsia="en-GB"/>
        </w:rPr>
        <w:t xml:space="preserve"> During this season the species shows a preference for large freshwater or occasionally brackish lakes, again with abundant floating, </w:t>
      </w:r>
      <w:proofErr w:type="gramStart"/>
      <w:r w:rsidRPr="00CF7D2E">
        <w:rPr>
          <w:rFonts w:ascii="Times New Roman" w:eastAsia="Times New Roman" w:hAnsi="Times New Roman" w:cs="Times New Roman"/>
          <w:color w:val="333333"/>
          <w:lang w:eastAsia="en-GB"/>
        </w:rPr>
        <w:t>emergent</w:t>
      </w:r>
      <w:proofErr w:type="gramEnd"/>
      <w:r w:rsidRPr="00CF7D2E">
        <w:rPr>
          <w:rFonts w:ascii="Times New Roman" w:eastAsia="Times New Roman" w:hAnsi="Times New Roman" w:cs="Times New Roman"/>
          <w:color w:val="333333"/>
          <w:lang w:eastAsia="en-GB"/>
        </w:rPr>
        <w:t xml:space="preserve"> and fringing vegetation (Kear 2005b), also shallow flood plains, shallow dams, pans and sewage ponds (Hockey </w:t>
      </w:r>
      <w:r w:rsidRPr="00CF7D2E">
        <w:rPr>
          <w:rFonts w:ascii="Times New Roman" w:eastAsia="Times New Roman" w:hAnsi="Times New Roman" w:cs="Times New Roman"/>
          <w:i/>
          <w:iCs/>
          <w:color w:val="333333"/>
          <w:lang w:eastAsia="en-GB"/>
        </w:rPr>
        <w:t>et al.</w:t>
      </w:r>
      <w:r w:rsidRPr="00CF7D2E">
        <w:rPr>
          <w:rFonts w:ascii="Times New Roman" w:eastAsia="Times New Roman" w:hAnsi="Times New Roman" w:cs="Times New Roman"/>
          <w:color w:val="333333"/>
          <w:lang w:eastAsia="en-GB"/>
        </w:rPr>
        <w:t> 2005). The species also frequents coastal saltmarshes and lagoons on passage (de Hoyo</w:t>
      </w:r>
      <w:r w:rsidRPr="00CF7D2E">
        <w:rPr>
          <w:rFonts w:ascii="Times New Roman" w:eastAsia="Times New Roman" w:hAnsi="Times New Roman" w:cs="Times New Roman"/>
          <w:i/>
          <w:iCs/>
          <w:color w:val="333333"/>
          <w:lang w:eastAsia="en-GB"/>
        </w:rPr>
        <w:t>.</w:t>
      </w:r>
      <w:r w:rsidRPr="00CF7D2E">
        <w:rPr>
          <w:rFonts w:ascii="Times New Roman" w:eastAsia="Times New Roman" w:hAnsi="Times New Roman" w:cs="Times New Roman"/>
          <w:color w:val="333333"/>
          <w:lang w:eastAsia="en-GB"/>
        </w:rPr>
        <w:t> 1992) and may spend the day resting on marine inshore waters when migrating (Madge and Burn 1988). </w:t>
      </w:r>
      <w:r w:rsidR="00C4363E" w:rsidRPr="00CF7D2E">
        <w:rPr>
          <w:rFonts w:ascii="Times New Roman" w:eastAsia="Times New Roman" w:hAnsi="Times New Roman" w:cs="Times New Roman"/>
          <w:color w:val="333333"/>
          <w:lang w:eastAsia="en-GB"/>
        </w:rPr>
        <w:t xml:space="preserve"> In its critical Sahel wintering grounds, the species favours very large, complex wetlands with considerable movements according to food supply and levels of disturbance. Garganey will often spend the day in open water areas and then fly 10-15kms to feeding grounds at night (</w:t>
      </w:r>
      <w:proofErr w:type="spellStart"/>
      <w:r w:rsidR="00C4363E" w:rsidRPr="00CF7D2E">
        <w:rPr>
          <w:rFonts w:ascii="Times New Roman" w:eastAsia="Times New Roman" w:hAnsi="Times New Roman" w:cs="Times New Roman"/>
          <w:color w:val="333333"/>
          <w:lang w:eastAsia="en-GB"/>
        </w:rPr>
        <w:t>Zwarts</w:t>
      </w:r>
      <w:proofErr w:type="spellEnd"/>
      <w:r w:rsidR="00C4363E" w:rsidRPr="00CF7D2E">
        <w:rPr>
          <w:rFonts w:ascii="Times New Roman" w:eastAsia="Times New Roman" w:hAnsi="Times New Roman" w:cs="Times New Roman"/>
          <w:color w:val="333333"/>
          <w:lang w:eastAsia="en-GB"/>
        </w:rPr>
        <w:t xml:space="preserve"> et al 2012).</w:t>
      </w:r>
    </w:p>
    <w:p w14:paraId="0D9B3984" w14:textId="16FA4290" w:rsidR="00070CA1" w:rsidRPr="00CF7D2E" w:rsidRDefault="00070CA1" w:rsidP="00970128">
      <w:pPr>
        <w:spacing w:after="0" w:line="276" w:lineRule="auto"/>
        <w:jc w:val="both"/>
        <w:rPr>
          <w:rFonts w:ascii="Times New Roman" w:eastAsia="Times New Roman" w:hAnsi="Times New Roman" w:cs="Times New Roman"/>
          <w:color w:val="333333"/>
          <w:lang w:eastAsia="en-GB"/>
        </w:rPr>
      </w:pPr>
    </w:p>
    <w:p w14:paraId="19D85E57" w14:textId="05393C30" w:rsidR="00070CA1" w:rsidRPr="00CF7D2E" w:rsidRDefault="00070CA1" w:rsidP="00970128">
      <w:pPr>
        <w:spacing w:after="0" w:line="240" w:lineRule="auto"/>
        <w:jc w:val="both"/>
        <w:rPr>
          <w:rFonts w:ascii="Times New Roman" w:eastAsia="Arial" w:hAnsi="Times New Roman" w:cs="Times New Roman"/>
          <w:u w:val="single"/>
          <w:lang w:val="en-US"/>
        </w:rPr>
      </w:pPr>
      <w:r w:rsidRPr="00CF7D2E">
        <w:rPr>
          <w:rFonts w:ascii="Times New Roman" w:eastAsia="Times New Roman" w:hAnsi="Times New Roman" w:cs="Times New Roman"/>
          <w:color w:val="333333"/>
          <w:u w:val="single"/>
          <w:lang w:eastAsia="en-GB"/>
        </w:rPr>
        <w:t>Population</w:t>
      </w:r>
    </w:p>
    <w:p w14:paraId="09A20855" w14:textId="2D64953F" w:rsidR="00070CA1" w:rsidRDefault="00070CA1" w:rsidP="00970128">
      <w:pPr>
        <w:shd w:val="clear" w:color="auto" w:fill="FFFFFF"/>
        <w:spacing w:after="0" w:line="240" w:lineRule="auto"/>
        <w:jc w:val="both"/>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This species has an extremely large range, and hence does not approach the thresholds for Vulnerable under the range size criterion (extent of occurrence &lt;20,000 km</w:t>
      </w:r>
      <w:r w:rsidRPr="00CF7D2E">
        <w:rPr>
          <w:rFonts w:ascii="Times New Roman" w:eastAsia="Times New Roman" w:hAnsi="Times New Roman" w:cs="Times New Roman"/>
          <w:color w:val="333333"/>
          <w:vertAlign w:val="superscript"/>
          <w:lang w:eastAsia="en-GB"/>
        </w:rPr>
        <w:t>2</w:t>
      </w:r>
      <w:r w:rsidRPr="00CF7D2E">
        <w:rPr>
          <w:rFonts w:ascii="Times New Roman" w:eastAsia="Times New Roman" w:hAnsi="Times New Roman" w:cs="Times New Roman"/>
          <w:color w:val="333333"/>
          <w:lang w:eastAsia="en-GB"/>
        </w:rPr>
        <w:t xml:space="preserve"> combined with a declining or fluctuating range size, habitat extent/quality, or population size and a small number of locations or severe fragmentation). </w:t>
      </w:r>
    </w:p>
    <w:p w14:paraId="06BE53D4" w14:textId="77777777" w:rsidR="00970128" w:rsidRPr="00CF7D2E" w:rsidRDefault="00970128" w:rsidP="00970128">
      <w:pPr>
        <w:shd w:val="clear" w:color="auto" w:fill="FFFFFF"/>
        <w:spacing w:after="0" w:line="240" w:lineRule="auto"/>
        <w:jc w:val="both"/>
        <w:rPr>
          <w:rFonts w:ascii="Times New Roman" w:eastAsia="Times New Roman" w:hAnsi="Times New Roman" w:cs="Times New Roman"/>
          <w:color w:val="333333"/>
          <w:lang w:eastAsia="en-GB"/>
        </w:rPr>
      </w:pPr>
    </w:p>
    <w:p w14:paraId="4706E180" w14:textId="4EA2997F" w:rsidR="00F34D61" w:rsidRDefault="00070CA1" w:rsidP="00970128">
      <w:pPr>
        <w:shd w:val="clear" w:color="auto" w:fill="FFFFFF"/>
        <w:spacing w:after="0" w:line="240" w:lineRule="auto"/>
        <w:jc w:val="both"/>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 xml:space="preserve">The global population is estimated to number c.2,600,000-2,800,000 individuals (Wetlands International 2015). The European population is estimated at </w:t>
      </w:r>
      <w:r w:rsidR="008A5294" w:rsidRPr="00CF7D2E">
        <w:rPr>
          <w:rFonts w:ascii="Times New Roman" w:eastAsia="Times New Roman" w:hAnsi="Times New Roman" w:cs="Times New Roman"/>
          <w:color w:val="333333"/>
          <w:lang w:eastAsia="en-GB"/>
        </w:rPr>
        <w:t>681,000 to 920,000</w:t>
      </w:r>
      <w:r w:rsidRPr="00CF7D2E">
        <w:rPr>
          <w:rFonts w:ascii="Times New Roman" w:eastAsia="Times New Roman" w:hAnsi="Times New Roman" w:cs="Times New Roman"/>
          <w:color w:val="333333"/>
          <w:lang w:eastAsia="en-GB"/>
        </w:rPr>
        <w:t xml:space="preserve"> mature individuals </w:t>
      </w:r>
      <w:r w:rsidR="008A5294" w:rsidRPr="00CF7D2E">
        <w:rPr>
          <w:rFonts w:ascii="Times New Roman" w:eastAsia="Times New Roman" w:hAnsi="Times New Roman" w:cs="Times New Roman"/>
          <w:color w:val="333333"/>
          <w:lang w:eastAsia="en-GB"/>
        </w:rPr>
        <w:t xml:space="preserve">with a declining trend </w:t>
      </w:r>
      <w:r w:rsidRPr="00CF7D2E">
        <w:rPr>
          <w:rFonts w:ascii="Times New Roman" w:eastAsia="Times New Roman" w:hAnsi="Times New Roman" w:cs="Times New Roman"/>
          <w:color w:val="333333"/>
          <w:lang w:eastAsia="en-GB"/>
        </w:rPr>
        <w:t xml:space="preserve">(BirdLife International </w:t>
      </w:r>
      <w:r w:rsidR="008A5294" w:rsidRPr="00CF7D2E">
        <w:rPr>
          <w:rFonts w:ascii="Times New Roman" w:eastAsia="Times New Roman" w:hAnsi="Times New Roman" w:cs="Times New Roman"/>
          <w:color w:val="333333"/>
          <w:lang w:eastAsia="en-GB"/>
        </w:rPr>
        <w:t>2021b</w:t>
      </w:r>
      <w:r w:rsidRPr="00CF7D2E">
        <w:rPr>
          <w:rFonts w:ascii="Times New Roman" w:eastAsia="Times New Roman" w:hAnsi="Times New Roman" w:cs="Times New Roman"/>
          <w:color w:val="333333"/>
          <w:lang w:eastAsia="en-GB"/>
        </w:rPr>
        <w:t>).</w:t>
      </w:r>
      <w:r w:rsidR="009349B4" w:rsidRPr="00CF7D2E">
        <w:rPr>
          <w:rFonts w:ascii="Times New Roman" w:eastAsia="Times New Roman" w:hAnsi="Times New Roman" w:cs="Times New Roman"/>
          <w:color w:val="333333"/>
          <w:lang w:eastAsia="en-GB"/>
        </w:rPr>
        <w:t xml:space="preserve"> </w:t>
      </w:r>
      <w:r w:rsidR="008857BB" w:rsidRPr="00CF7D2E">
        <w:rPr>
          <w:rFonts w:ascii="Times New Roman" w:eastAsia="Times New Roman" w:hAnsi="Times New Roman" w:cs="Times New Roman"/>
          <w:color w:val="333333"/>
          <w:lang w:eastAsia="en-GB"/>
        </w:rPr>
        <w:t xml:space="preserve">Wintering populations in West Africa are difficult to estimate but </w:t>
      </w:r>
      <w:r w:rsidR="0014504F" w:rsidRPr="00CF7D2E">
        <w:rPr>
          <w:rFonts w:ascii="Times New Roman" w:eastAsia="Times New Roman" w:hAnsi="Times New Roman" w:cs="Times New Roman"/>
          <w:color w:val="333333"/>
          <w:lang w:eastAsia="en-GB"/>
        </w:rPr>
        <w:t>estimated</w:t>
      </w:r>
      <w:r w:rsidR="00603115" w:rsidRPr="00CF7D2E">
        <w:rPr>
          <w:rFonts w:ascii="Times New Roman" w:eastAsia="Times New Roman" w:hAnsi="Times New Roman" w:cs="Times New Roman"/>
          <w:color w:val="333333"/>
          <w:lang w:eastAsia="en-GB"/>
        </w:rPr>
        <w:t xml:space="preserve"> at between 1 and 1.</w:t>
      </w:r>
      <w:r w:rsidR="0014504F" w:rsidRPr="00CF7D2E">
        <w:rPr>
          <w:rFonts w:ascii="Times New Roman" w:eastAsia="Times New Roman" w:hAnsi="Times New Roman" w:cs="Times New Roman"/>
          <w:color w:val="333333"/>
          <w:lang w:eastAsia="en-GB"/>
        </w:rPr>
        <w:t>8</w:t>
      </w:r>
      <w:r w:rsidR="00603115" w:rsidRPr="00CF7D2E">
        <w:rPr>
          <w:rFonts w:ascii="Times New Roman" w:eastAsia="Times New Roman" w:hAnsi="Times New Roman" w:cs="Times New Roman"/>
          <w:color w:val="333333"/>
          <w:lang w:eastAsia="en-GB"/>
        </w:rPr>
        <w:t xml:space="preserve"> million </w:t>
      </w:r>
      <w:r w:rsidR="0014504F" w:rsidRPr="00CF7D2E">
        <w:rPr>
          <w:rFonts w:ascii="Times New Roman" w:eastAsia="Times New Roman" w:hAnsi="Times New Roman" w:cs="Times New Roman"/>
          <w:color w:val="333333"/>
          <w:lang w:eastAsia="en-GB"/>
        </w:rPr>
        <w:t>(UNEP-AEWA 2021). A</w:t>
      </w:r>
      <w:r w:rsidR="00603115" w:rsidRPr="00CF7D2E">
        <w:rPr>
          <w:rFonts w:ascii="Times New Roman" w:eastAsia="Times New Roman" w:hAnsi="Times New Roman" w:cs="Times New Roman"/>
          <w:color w:val="333333"/>
          <w:lang w:eastAsia="en-GB"/>
        </w:rPr>
        <w:t xml:space="preserve"> coordinated count of 1.3m </w:t>
      </w:r>
      <w:r w:rsidR="0014504F" w:rsidRPr="00CF7D2E">
        <w:rPr>
          <w:rFonts w:ascii="Times New Roman" w:eastAsia="Times New Roman" w:hAnsi="Times New Roman" w:cs="Times New Roman"/>
          <w:color w:val="333333"/>
          <w:lang w:eastAsia="en-GB"/>
        </w:rPr>
        <w:t xml:space="preserve">was made </w:t>
      </w:r>
      <w:r w:rsidR="00603115" w:rsidRPr="00CF7D2E">
        <w:rPr>
          <w:rFonts w:ascii="Times New Roman" w:eastAsia="Times New Roman" w:hAnsi="Times New Roman" w:cs="Times New Roman"/>
          <w:color w:val="333333"/>
          <w:lang w:eastAsia="en-GB"/>
        </w:rPr>
        <w:t>in 2000 (</w:t>
      </w:r>
      <w:proofErr w:type="spellStart"/>
      <w:r w:rsidR="00603115" w:rsidRPr="00CF7D2E">
        <w:rPr>
          <w:rFonts w:ascii="Times New Roman" w:eastAsia="Times New Roman" w:hAnsi="Times New Roman" w:cs="Times New Roman"/>
          <w:color w:val="333333"/>
          <w:lang w:eastAsia="en-GB"/>
        </w:rPr>
        <w:t>Zwarts</w:t>
      </w:r>
      <w:proofErr w:type="spellEnd"/>
      <w:r w:rsidR="00603115" w:rsidRPr="00CF7D2E">
        <w:rPr>
          <w:rFonts w:ascii="Times New Roman" w:eastAsia="Times New Roman" w:hAnsi="Times New Roman" w:cs="Times New Roman"/>
          <w:color w:val="333333"/>
          <w:lang w:eastAsia="en-GB"/>
        </w:rPr>
        <w:t xml:space="preserve"> et al 2012). The Inner Niger Delta is the most important area</w:t>
      </w:r>
      <w:r w:rsidR="00626D3F" w:rsidRPr="00CF7D2E">
        <w:rPr>
          <w:rFonts w:ascii="Times New Roman" w:eastAsia="Times New Roman" w:hAnsi="Times New Roman" w:cs="Times New Roman"/>
          <w:color w:val="333333"/>
          <w:lang w:eastAsia="en-GB"/>
        </w:rPr>
        <w:t>,</w:t>
      </w:r>
      <w:r w:rsidR="00603115" w:rsidRPr="00CF7D2E">
        <w:rPr>
          <w:rFonts w:ascii="Times New Roman" w:eastAsia="Times New Roman" w:hAnsi="Times New Roman" w:cs="Times New Roman"/>
          <w:color w:val="333333"/>
          <w:lang w:eastAsia="en-GB"/>
        </w:rPr>
        <w:t xml:space="preserve"> but populations fluctuate greatly according to local and regional conditions</w:t>
      </w:r>
      <w:r w:rsidR="008857BB" w:rsidRPr="00CF7D2E">
        <w:rPr>
          <w:rFonts w:ascii="Times New Roman" w:eastAsia="Times New Roman" w:hAnsi="Times New Roman" w:cs="Times New Roman"/>
          <w:color w:val="333333"/>
          <w:lang w:eastAsia="en-GB"/>
        </w:rPr>
        <w:t xml:space="preserve">. The SW Asian/North-east African population is smaller c 100-200,000 individuals. </w:t>
      </w:r>
      <w:r w:rsidR="009349B4" w:rsidRPr="00CF7D2E">
        <w:rPr>
          <w:rFonts w:ascii="Times New Roman" w:eastAsia="Times New Roman" w:hAnsi="Times New Roman" w:cs="Times New Roman"/>
          <w:color w:val="333333"/>
          <w:lang w:eastAsia="en-GB"/>
        </w:rPr>
        <w:t xml:space="preserve">The population size is large, and hence does not approach the thresholds for Vulnerable under the population size criterion (&lt;10,000 mature </w:t>
      </w:r>
      <w:r w:rsidR="009349B4" w:rsidRPr="00CF7D2E">
        <w:rPr>
          <w:rFonts w:ascii="Times New Roman" w:eastAsia="Times New Roman" w:hAnsi="Times New Roman" w:cs="Times New Roman"/>
          <w:color w:val="333333"/>
          <w:lang w:eastAsia="en-GB"/>
        </w:rPr>
        <w:lastRenderedPageBreak/>
        <w:t>individuals with a continuing decline estimated to be &gt;10% in ten years or three generations, or with a specified population structure).</w:t>
      </w:r>
    </w:p>
    <w:p w14:paraId="4EE780CA" w14:textId="77777777" w:rsidR="00970128" w:rsidRPr="00CF7D2E" w:rsidRDefault="00970128" w:rsidP="00970128">
      <w:pPr>
        <w:shd w:val="clear" w:color="auto" w:fill="FFFFFF"/>
        <w:spacing w:after="0" w:line="240" w:lineRule="auto"/>
        <w:jc w:val="both"/>
        <w:rPr>
          <w:rFonts w:ascii="Times New Roman" w:eastAsia="Times New Roman" w:hAnsi="Times New Roman" w:cs="Times New Roman"/>
          <w:color w:val="333333"/>
          <w:lang w:eastAsia="en-GB"/>
        </w:rPr>
      </w:pPr>
    </w:p>
    <w:p w14:paraId="5CDD928E" w14:textId="70349248" w:rsidR="00070CA1" w:rsidRPr="00CF7D2E" w:rsidRDefault="00F34D61" w:rsidP="00970128">
      <w:pPr>
        <w:spacing w:after="0" w:line="240" w:lineRule="auto"/>
        <w:contextualSpacing/>
        <w:jc w:val="both"/>
        <w:rPr>
          <w:rFonts w:ascii="Times New Roman" w:eastAsia="Times New Roman" w:hAnsi="Times New Roman" w:cs="Times New Roman"/>
          <w:color w:val="333333"/>
          <w:lang w:eastAsia="en-GB"/>
        </w:rPr>
      </w:pPr>
      <w:r w:rsidRPr="00CF7D2E">
        <w:rPr>
          <w:rFonts w:ascii="Times New Roman" w:eastAsia="Times New Roman" w:hAnsi="Times New Roman" w:cs="Times New Roman"/>
          <w:color w:val="333333"/>
          <w:lang w:eastAsia="en-GB"/>
        </w:rPr>
        <w:t xml:space="preserve">The overall population trend is </w:t>
      </w:r>
      <w:r w:rsidR="008017AA" w:rsidRPr="00CF7D2E">
        <w:rPr>
          <w:rFonts w:ascii="Times New Roman" w:eastAsia="Times New Roman" w:hAnsi="Times New Roman" w:cs="Times New Roman"/>
          <w:color w:val="333333"/>
          <w:lang w:eastAsia="en-GB"/>
        </w:rPr>
        <w:t xml:space="preserve">thought to be </w:t>
      </w:r>
      <w:r w:rsidRPr="00CF7D2E">
        <w:rPr>
          <w:rFonts w:ascii="Times New Roman" w:eastAsia="Times New Roman" w:hAnsi="Times New Roman" w:cs="Times New Roman"/>
          <w:color w:val="333333"/>
          <w:lang w:eastAsia="en-GB"/>
        </w:rPr>
        <w:t>decreasing</w:t>
      </w:r>
      <w:r w:rsidR="00D9796E" w:rsidRPr="00CF7D2E">
        <w:rPr>
          <w:rFonts w:ascii="Times New Roman" w:eastAsia="Times New Roman" w:hAnsi="Times New Roman" w:cs="Times New Roman"/>
          <w:color w:val="333333"/>
          <w:lang w:eastAsia="en-GB"/>
        </w:rPr>
        <w:t xml:space="preserve">.  </w:t>
      </w:r>
      <w:r w:rsidR="00794F39" w:rsidRPr="00CF7D2E">
        <w:rPr>
          <w:rFonts w:ascii="Times New Roman" w:eastAsia="Times New Roman" w:hAnsi="Times New Roman" w:cs="Times New Roman"/>
          <w:color w:val="333333"/>
          <w:lang w:eastAsia="en-GB"/>
        </w:rPr>
        <w:t>As of 2017, t</w:t>
      </w:r>
      <w:r w:rsidR="00D9796E" w:rsidRPr="00CF7D2E">
        <w:rPr>
          <w:rFonts w:ascii="Times New Roman" w:eastAsia="Times New Roman" w:hAnsi="Times New Roman" w:cs="Times New Roman"/>
          <w:color w:val="333333"/>
          <w:lang w:eastAsia="en-GB"/>
        </w:rPr>
        <w:t xml:space="preserve">he </w:t>
      </w:r>
      <w:r w:rsidR="0014504F" w:rsidRPr="00CF7D2E">
        <w:rPr>
          <w:rFonts w:ascii="Times New Roman" w:hAnsi="Times New Roman" w:cs="Times New Roman"/>
          <w:u w:val="single"/>
          <w:lang w:eastAsia="en-GB"/>
        </w:rPr>
        <w:t>Western Siberia &amp; Europe / West Africa population</w:t>
      </w:r>
      <w:r w:rsidR="0014504F" w:rsidRPr="00CF7D2E">
        <w:rPr>
          <w:rFonts w:ascii="Times New Roman" w:eastAsia="Times New Roman" w:hAnsi="Times New Roman" w:cs="Times New Roman"/>
          <w:color w:val="333333"/>
          <w:lang w:eastAsia="en-GB"/>
        </w:rPr>
        <w:t xml:space="preserve"> </w:t>
      </w:r>
      <w:r w:rsidR="00D9796E" w:rsidRPr="00CF7D2E">
        <w:rPr>
          <w:rFonts w:ascii="Times New Roman" w:eastAsia="Times New Roman" w:hAnsi="Times New Roman" w:cs="Times New Roman"/>
          <w:color w:val="333333"/>
          <w:lang w:eastAsia="en-GB"/>
        </w:rPr>
        <w:t xml:space="preserve">is identified as Decreasing or Stable while the </w:t>
      </w:r>
      <w:r w:rsidR="0014504F" w:rsidRPr="00CF7D2E">
        <w:rPr>
          <w:rFonts w:ascii="Times New Roman" w:hAnsi="Times New Roman" w:cs="Times New Roman"/>
          <w:u w:val="single"/>
          <w:lang w:eastAsia="en-GB"/>
        </w:rPr>
        <w:t xml:space="preserve">Western Siberia/ SW Asia, NE &amp; E Africa population </w:t>
      </w:r>
      <w:r w:rsidR="00D9796E" w:rsidRPr="00CF7D2E">
        <w:rPr>
          <w:rFonts w:ascii="Times New Roman" w:eastAsia="Times New Roman" w:hAnsi="Times New Roman" w:cs="Times New Roman"/>
          <w:color w:val="333333"/>
          <w:lang w:eastAsia="en-GB"/>
        </w:rPr>
        <w:t xml:space="preserve">is thought to be </w:t>
      </w:r>
      <w:r w:rsidR="001F44AC" w:rsidRPr="00CF7D2E">
        <w:rPr>
          <w:rFonts w:ascii="Times New Roman" w:eastAsia="Times New Roman" w:hAnsi="Times New Roman" w:cs="Times New Roman"/>
          <w:color w:val="333333"/>
          <w:lang w:eastAsia="en-GB"/>
        </w:rPr>
        <w:t>Decreasing</w:t>
      </w:r>
      <w:r w:rsidR="00794F39" w:rsidRPr="00CF7D2E">
        <w:rPr>
          <w:rFonts w:ascii="Times New Roman" w:eastAsia="Times New Roman" w:hAnsi="Times New Roman" w:cs="Times New Roman"/>
          <w:color w:val="333333"/>
          <w:lang w:eastAsia="en-GB"/>
        </w:rPr>
        <w:t xml:space="preserve"> (UNEP-AEWA 2021, Wetlands International 2018)</w:t>
      </w:r>
      <w:r w:rsidR="00D9796E" w:rsidRPr="00CF7D2E">
        <w:rPr>
          <w:rFonts w:ascii="Times New Roman" w:eastAsia="Times New Roman" w:hAnsi="Times New Roman" w:cs="Times New Roman"/>
          <w:color w:val="333333"/>
          <w:lang w:eastAsia="en-GB"/>
        </w:rPr>
        <w:t>.</w:t>
      </w:r>
      <w:r w:rsidR="00581673" w:rsidRPr="00CF7D2E">
        <w:rPr>
          <w:rFonts w:ascii="Times New Roman" w:eastAsia="Times New Roman" w:hAnsi="Times New Roman" w:cs="Times New Roman"/>
          <w:color w:val="333333"/>
          <w:lang w:eastAsia="en-GB"/>
        </w:rPr>
        <w:t xml:space="preserve">  </w:t>
      </w:r>
      <w:r w:rsidR="00CF5283" w:rsidRPr="00CF7D2E">
        <w:rPr>
          <w:rFonts w:ascii="Times New Roman" w:eastAsia="Times New Roman" w:hAnsi="Times New Roman" w:cs="Times New Roman"/>
          <w:color w:val="333333"/>
          <w:lang w:eastAsia="en-GB"/>
        </w:rPr>
        <w:t xml:space="preserve">The major threat in Sahelian Africa </w:t>
      </w:r>
      <w:proofErr w:type="gramStart"/>
      <w:r w:rsidR="00CF5283" w:rsidRPr="00CF7D2E">
        <w:rPr>
          <w:rFonts w:ascii="Times New Roman" w:eastAsia="Times New Roman" w:hAnsi="Times New Roman" w:cs="Times New Roman"/>
          <w:color w:val="333333"/>
          <w:lang w:eastAsia="en-GB"/>
        </w:rPr>
        <w:t>is considered to be</w:t>
      </w:r>
      <w:proofErr w:type="gramEnd"/>
      <w:r w:rsidR="00CF5283" w:rsidRPr="00CF7D2E">
        <w:rPr>
          <w:rFonts w:ascii="Times New Roman" w:eastAsia="Times New Roman" w:hAnsi="Times New Roman" w:cs="Times New Roman"/>
          <w:color w:val="333333"/>
          <w:lang w:eastAsia="en-GB"/>
        </w:rPr>
        <w:t xml:space="preserve"> </w:t>
      </w:r>
      <w:r w:rsidR="004D439B" w:rsidRPr="00CF7D2E">
        <w:rPr>
          <w:rFonts w:ascii="Times New Roman" w:eastAsia="Times New Roman" w:hAnsi="Times New Roman" w:cs="Times New Roman"/>
          <w:color w:val="333333"/>
          <w:lang w:eastAsia="en-GB"/>
        </w:rPr>
        <w:t>wetland loss to</w:t>
      </w:r>
      <w:r w:rsidR="00F5169B" w:rsidRPr="00CF7D2E">
        <w:rPr>
          <w:rFonts w:ascii="Times New Roman" w:eastAsia="Times New Roman" w:hAnsi="Times New Roman" w:cs="Times New Roman"/>
          <w:color w:val="333333"/>
          <w:lang w:eastAsia="en-GB"/>
        </w:rPr>
        <w:t xml:space="preserve"> agriculture </w:t>
      </w:r>
      <w:r w:rsidR="00C4363E" w:rsidRPr="00CF7D2E">
        <w:rPr>
          <w:rFonts w:ascii="Times New Roman" w:eastAsia="Times New Roman" w:hAnsi="Times New Roman" w:cs="Times New Roman"/>
          <w:color w:val="333333"/>
          <w:lang w:eastAsia="en-GB"/>
        </w:rPr>
        <w:t xml:space="preserve">and </w:t>
      </w:r>
      <w:r w:rsidR="00C139E2" w:rsidRPr="00CF7D2E">
        <w:rPr>
          <w:rFonts w:ascii="Times New Roman" w:eastAsia="Times New Roman" w:hAnsi="Times New Roman" w:cs="Times New Roman"/>
          <w:color w:val="333333"/>
          <w:lang w:eastAsia="en-GB"/>
        </w:rPr>
        <w:t>water management</w:t>
      </w:r>
      <w:r w:rsidR="00C4363E" w:rsidRPr="00CF7D2E">
        <w:rPr>
          <w:rFonts w:ascii="Times New Roman" w:eastAsia="Times New Roman" w:hAnsi="Times New Roman" w:cs="Times New Roman"/>
          <w:color w:val="333333"/>
          <w:lang w:eastAsia="en-GB"/>
        </w:rPr>
        <w:t xml:space="preserve"> infrastructure.  N</w:t>
      </w:r>
      <w:r w:rsidR="0024659E" w:rsidRPr="00CF7D2E">
        <w:rPr>
          <w:rFonts w:ascii="Times New Roman" w:eastAsia="Times New Roman" w:hAnsi="Times New Roman" w:cs="Times New Roman"/>
          <w:color w:val="333333"/>
          <w:lang w:eastAsia="en-GB"/>
        </w:rPr>
        <w:t>o counts or assessment have been possible in Lake Chad and Inner Niger Delta for several years d</w:t>
      </w:r>
      <w:r w:rsidR="00890576" w:rsidRPr="00CF7D2E">
        <w:rPr>
          <w:rFonts w:ascii="Times New Roman" w:eastAsia="Times New Roman" w:hAnsi="Times New Roman" w:cs="Times New Roman"/>
          <w:color w:val="333333"/>
          <w:lang w:eastAsia="en-GB"/>
        </w:rPr>
        <w:t>u</w:t>
      </w:r>
      <w:r w:rsidR="0024659E" w:rsidRPr="00CF7D2E">
        <w:rPr>
          <w:rFonts w:ascii="Times New Roman" w:eastAsia="Times New Roman" w:hAnsi="Times New Roman" w:cs="Times New Roman"/>
          <w:color w:val="333333"/>
          <w:lang w:eastAsia="en-GB"/>
        </w:rPr>
        <w:t xml:space="preserve">e to security concerns (SWM </w:t>
      </w:r>
      <w:r w:rsidR="007A017A" w:rsidRPr="00CF7D2E">
        <w:rPr>
          <w:rFonts w:ascii="Times New Roman" w:eastAsia="Times New Roman" w:hAnsi="Times New Roman" w:cs="Times New Roman"/>
          <w:color w:val="333333"/>
          <w:lang w:eastAsia="en-GB"/>
        </w:rPr>
        <w:t xml:space="preserve">project </w:t>
      </w:r>
      <w:r w:rsidR="00002E55" w:rsidRPr="00CF7D2E">
        <w:rPr>
          <w:rFonts w:ascii="Times New Roman" w:eastAsia="Times New Roman" w:hAnsi="Times New Roman" w:cs="Times New Roman"/>
          <w:color w:val="333333"/>
          <w:lang w:eastAsia="en-GB"/>
        </w:rPr>
        <w:t>i</w:t>
      </w:r>
      <w:r w:rsidR="0024659E" w:rsidRPr="00CF7D2E">
        <w:rPr>
          <w:rFonts w:ascii="Times New Roman" w:eastAsia="Times New Roman" w:hAnsi="Times New Roman" w:cs="Times New Roman"/>
          <w:color w:val="333333"/>
          <w:lang w:eastAsia="en-GB"/>
        </w:rPr>
        <w:t xml:space="preserve">n </w:t>
      </w:r>
      <w:proofErr w:type="spellStart"/>
      <w:r w:rsidR="0024659E" w:rsidRPr="00CF7D2E">
        <w:rPr>
          <w:rFonts w:ascii="Times New Roman" w:eastAsia="Times New Roman" w:hAnsi="Times New Roman" w:cs="Times New Roman"/>
          <w:color w:val="333333"/>
          <w:lang w:eastAsia="en-GB"/>
        </w:rPr>
        <w:t>litt</w:t>
      </w:r>
      <w:proofErr w:type="spellEnd"/>
      <w:r w:rsidR="0024659E" w:rsidRPr="00CF7D2E">
        <w:rPr>
          <w:rFonts w:ascii="Times New Roman" w:eastAsia="Times New Roman" w:hAnsi="Times New Roman" w:cs="Times New Roman"/>
          <w:color w:val="333333"/>
          <w:lang w:eastAsia="en-GB"/>
        </w:rPr>
        <w:t xml:space="preserve">.). </w:t>
      </w:r>
      <w:r w:rsidR="00C5307A" w:rsidRPr="00CF7D2E">
        <w:rPr>
          <w:rFonts w:ascii="Times New Roman" w:eastAsia="Times New Roman" w:hAnsi="Times New Roman" w:cs="Times New Roman"/>
          <w:color w:val="333333"/>
          <w:lang w:eastAsia="en-GB"/>
        </w:rPr>
        <w:t>Studies in Finland show breeding numbers linked most notably to spring temperatures in northern Europe and to water levels</w:t>
      </w:r>
      <w:r w:rsidR="00CF5283" w:rsidRPr="00CF7D2E">
        <w:rPr>
          <w:rFonts w:ascii="Times New Roman" w:eastAsia="Times New Roman" w:hAnsi="Times New Roman" w:cs="Times New Roman"/>
          <w:color w:val="333333"/>
          <w:lang w:eastAsia="en-GB"/>
        </w:rPr>
        <w:t xml:space="preserve"> and habitat conditions</w:t>
      </w:r>
      <w:r w:rsidR="00C5307A" w:rsidRPr="00CF7D2E">
        <w:rPr>
          <w:rFonts w:ascii="Times New Roman" w:eastAsia="Times New Roman" w:hAnsi="Times New Roman" w:cs="Times New Roman"/>
          <w:color w:val="333333"/>
          <w:lang w:eastAsia="en-GB"/>
        </w:rPr>
        <w:t xml:space="preserve"> in Sahelian Africa (</w:t>
      </w:r>
      <w:proofErr w:type="spellStart"/>
      <w:r w:rsidR="00C5307A" w:rsidRPr="00CF7D2E">
        <w:rPr>
          <w:rFonts w:ascii="Times New Roman" w:eastAsia="Times New Roman" w:hAnsi="Times New Roman" w:cs="Times New Roman"/>
          <w:color w:val="333333"/>
          <w:lang w:eastAsia="en-GB"/>
        </w:rPr>
        <w:t>Poysa</w:t>
      </w:r>
      <w:proofErr w:type="spellEnd"/>
      <w:r w:rsidR="00C5307A" w:rsidRPr="00CF7D2E">
        <w:rPr>
          <w:rFonts w:ascii="Times New Roman" w:eastAsia="Times New Roman" w:hAnsi="Times New Roman" w:cs="Times New Roman"/>
          <w:color w:val="333333"/>
          <w:lang w:eastAsia="en-GB"/>
        </w:rPr>
        <w:t xml:space="preserve"> and Vaananen 2014).  </w:t>
      </w:r>
      <w:r w:rsidR="00581673" w:rsidRPr="00CF7D2E">
        <w:rPr>
          <w:rFonts w:ascii="Times New Roman" w:eastAsia="Times New Roman" w:hAnsi="Times New Roman" w:cs="Times New Roman"/>
          <w:color w:val="333333"/>
          <w:lang w:eastAsia="en-GB"/>
        </w:rPr>
        <w:t>There is a clearly northerly shift in distribution over the past three decades illustrated through the maps of the first and second European Breeding Bird Atlases</w:t>
      </w:r>
      <w:r w:rsidR="00B70F79" w:rsidRPr="00CF7D2E">
        <w:rPr>
          <w:rFonts w:ascii="Times New Roman" w:eastAsia="Times New Roman" w:hAnsi="Times New Roman" w:cs="Times New Roman"/>
          <w:color w:val="333333"/>
          <w:lang w:eastAsia="en-GB"/>
        </w:rPr>
        <w:t>, although the conservation implications of this are not clear</w:t>
      </w:r>
      <w:r w:rsidR="00581673" w:rsidRPr="00CF7D2E">
        <w:rPr>
          <w:rFonts w:ascii="Times New Roman" w:eastAsia="Times New Roman" w:hAnsi="Times New Roman" w:cs="Times New Roman"/>
          <w:color w:val="333333"/>
          <w:lang w:eastAsia="en-GB"/>
        </w:rPr>
        <w:t xml:space="preserve">. This is also reported in an increase in the population in Northern Russia but steep declines in Southern European countries such as Italy (Keller et al 2020). </w:t>
      </w:r>
      <w:r w:rsidRPr="00CF7D2E">
        <w:rPr>
          <w:rFonts w:ascii="Times New Roman" w:eastAsia="Times New Roman" w:hAnsi="Times New Roman" w:cs="Times New Roman"/>
          <w:color w:val="333333"/>
          <w:lang w:eastAsia="en-GB"/>
        </w:rPr>
        <w:t xml:space="preserve">The European population is estimated to be decreasing by less than 25% in </w:t>
      </w:r>
      <w:r w:rsidR="006A5ACF" w:rsidRPr="00CF7D2E">
        <w:rPr>
          <w:rFonts w:ascii="Times New Roman" w:eastAsia="Times New Roman" w:hAnsi="Times New Roman" w:cs="Times New Roman"/>
          <w:color w:val="333333"/>
          <w:lang w:eastAsia="en-GB"/>
        </w:rPr>
        <w:t>3</w:t>
      </w:r>
      <w:r w:rsidRPr="00CF7D2E">
        <w:rPr>
          <w:rFonts w:ascii="Times New Roman" w:eastAsia="Times New Roman" w:hAnsi="Times New Roman" w:cs="Times New Roman"/>
          <w:color w:val="333333"/>
          <w:lang w:eastAsia="en-GB"/>
        </w:rPr>
        <w:t xml:space="preserve"> generations (19.5 years) (BirdLife International 2015)</w:t>
      </w:r>
      <w:r w:rsidR="006A5ACF" w:rsidRPr="00CF7D2E">
        <w:rPr>
          <w:rFonts w:ascii="Times New Roman" w:eastAsia="Times New Roman" w:hAnsi="Times New Roman" w:cs="Times New Roman"/>
          <w:color w:val="333333"/>
          <w:lang w:eastAsia="en-GB"/>
        </w:rPr>
        <w:t xml:space="preserve">, and therefore </w:t>
      </w:r>
      <w:r w:rsidR="00070CA1" w:rsidRPr="00CF7D2E">
        <w:rPr>
          <w:rFonts w:ascii="Times New Roman" w:eastAsia="Times New Roman" w:hAnsi="Times New Roman" w:cs="Times New Roman"/>
          <w:color w:val="333333"/>
          <w:lang w:eastAsia="en-GB"/>
        </w:rPr>
        <w:t>the species is evaluated as Least Concern.</w:t>
      </w:r>
    </w:p>
    <w:p w14:paraId="3578E2E4" w14:textId="4DEE8EBB" w:rsidR="0014504F" w:rsidRDefault="0014504F" w:rsidP="0014504F">
      <w:pPr>
        <w:spacing w:after="0" w:line="276" w:lineRule="auto"/>
        <w:contextualSpacing/>
        <w:jc w:val="both"/>
        <w:rPr>
          <w:rFonts w:ascii="Times New Roman" w:eastAsia="Times New Roman" w:hAnsi="Times New Roman" w:cs="Times New Roman"/>
          <w:color w:val="333333"/>
          <w:lang w:eastAsia="en-GB"/>
        </w:rPr>
      </w:pPr>
    </w:p>
    <w:p w14:paraId="53E6819C" w14:textId="77777777" w:rsidR="0041242D" w:rsidRPr="00CF7D2E" w:rsidRDefault="0041242D" w:rsidP="0014504F">
      <w:pPr>
        <w:spacing w:after="0" w:line="276" w:lineRule="auto"/>
        <w:contextualSpacing/>
        <w:jc w:val="both"/>
        <w:rPr>
          <w:rFonts w:ascii="Times New Roman" w:eastAsia="Times New Roman" w:hAnsi="Times New Roman" w:cs="Times New Roman"/>
          <w:color w:val="333333"/>
          <w:lang w:eastAsia="en-GB"/>
        </w:rPr>
      </w:pPr>
    </w:p>
    <w:p w14:paraId="190A51CB" w14:textId="60565DB9" w:rsidR="00EA7C12" w:rsidRPr="00C40B98" w:rsidRDefault="00C40B98" w:rsidP="009522B0">
      <w:pPr>
        <w:pStyle w:val="ListParagraph"/>
        <w:keepNext/>
        <w:keepLines/>
        <w:numPr>
          <w:ilvl w:val="0"/>
          <w:numId w:val="9"/>
        </w:numPr>
        <w:spacing w:after="0" w:line="240" w:lineRule="auto"/>
        <w:ind w:left="270" w:hanging="270"/>
        <w:outlineLvl w:val="0"/>
        <w:rPr>
          <w:rFonts w:ascii="Times New Roman" w:eastAsia="Arial" w:hAnsi="Times New Roman" w:cs="Times New Roman"/>
          <w:b/>
          <w:lang w:val="en-US"/>
        </w:rPr>
      </w:pPr>
      <w:bookmarkStart w:id="9" w:name="_fidds9smidl3" w:colFirst="0" w:colLast="0"/>
      <w:bookmarkStart w:id="10" w:name="_db3m1ral0v4" w:colFirst="0" w:colLast="0"/>
      <w:bookmarkStart w:id="11" w:name="_Toc109741852"/>
      <w:bookmarkEnd w:id="9"/>
      <w:bookmarkEnd w:id="10"/>
      <w:r w:rsidRPr="00C40B98">
        <w:rPr>
          <w:rFonts w:ascii="Times New Roman" w:eastAsia="Arial" w:hAnsi="Times New Roman" w:cs="Times New Roman"/>
          <w:b/>
          <w:lang w:val="en-US"/>
        </w:rPr>
        <w:t>REFERENCES</w:t>
      </w:r>
      <w:bookmarkEnd w:id="11"/>
    </w:p>
    <w:p w14:paraId="26E98E10" w14:textId="77777777" w:rsidR="0041242D" w:rsidRPr="00CF7D2E" w:rsidRDefault="0041242D" w:rsidP="00581673">
      <w:pPr>
        <w:keepNext/>
        <w:keepLines/>
        <w:spacing w:after="0" w:line="240" w:lineRule="auto"/>
        <w:outlineLvl w:val="0"/>
        <w:rPr>
          <w:rFonts w:ascii="Times New Roman" w:eastAsia="Arial" w:hAnsi="Times New Roman" w:cs="Times New Roman"/>
          <w:b/>
          <w:lang w:val="en-US"/>
        </w:rPr>
      </w:pPr>
    </w:p>
    <w:p w14:paraId="7371F061"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Balmaki</w:t>
      </w:r>
      <w:proofErr w:type="spellEnd"/>
      <w:r w:rsidRPr="0041242D">
        <w:rPr>
          <w:b/>
          <w:bCs/>
          <w:color w:val="333333"/>
          <w:sz w:val="22"/>
          <w:szCs w:val="22"/>
        </w:rPr>
        <w:t xml:space="preserve">, B.; </w:t>
      </w:r>
      <w:proofErr w:type="spellStart"/>
      <w:r w:rsidRPr="0041242D">
        <w:rPr>
          <w:b/>
          <w:bCs/>
          <w:color w:val="333333"/>
          <w:sz w:val="22"/>
          <w:szCs w:val="22"/>
        </w:rPr>
        <w:t>Barati</w:t>
      </w:r>
      <w:proofErr w:type="spellEnd"/>
      <w:r w:rsidRPr="0041242D">
        <w:rPr>
          <w:b/>
          <w:bCs/>
          <w:color w:val="333333"/>
          <w:sz w:val="22"/>
          <w:szCs w:val="22"/>
        </w:rPr>
        <w:t>, A. 2006.</w:t>
      </w:r>
      <w:r w:rsidRPr="00CF7D2E">
        <w:rPr>
          <w:color w:val="333333"/>
          <w:sz w:val="22"/>
          <w:szCs w:val="22"/>
        </w:rPr>
        <w:t xml:space="preserve"> Harvesting status of migratory waterfowl in northern Iran: a case study from </w:t>
      </w:r>
      <w:proofErr w:type="spellStart"/>
      <w:r w:rsidRPr="00CF7D2E">
        <w:rPr>
          <w:color w:val="333333"/>
          <w:sz w:val="22"/>
          <w:szCs w:val="22"/>
        </w:rPr>
        <w:t>Gilan</w:t>
      </w:r>
      <w:proofErr w:type="spellEnd"/>
      <w:r w:rsidRPr="00CF7D2E">
        <w:rPr>
          <w:color w:val="333333"/>
          <w:sz w:val="22"/>
          <w:szCs w:val="22"/>
        </w:rPr>
        <w:t xml:space="preserve"> Province. In: </w:t>
      </w:r>
      <w:proofErr w:type="spellStart"/>
      <w:r w:rsidRPr="00CF7D2E">
        <w:rPr>
          <w:color w:val="333333"/>
          <w:sz w:val="22"/>
          <w:szCs w:val="22"/>
        </w:rPr>
        <w:t>Boere</w:t>
      </w:r>
      <w:proofErr w:type="spellEnd"/>
      <w:r w:rsidRPr="00CF7D2E">
        <w:rPr>
          <w:color w:val="333333"/>
          <w:sz w:val="22"/>
          <w:szCs w:val="22"/>
        </w:rPr>
        <w:t>, G.; Galbraith, C., Stroud, D. (ed.), </w:t>
      </w:r>
      <w:r w:rsidRPr="00CF7D2E">
        <w:rPr>
          <w:i/>
          <w:iCs/>
          <w:color w:val="333333"/>
          <w:sz w:val="22"/>
          <w:szCs w:val="22"/>
        </w:rPr>
        <w:t>Waterbirds around the world</w:t>
      </w:r>
      <w:r w:rsidRPr="00CF7D2E">
        <w:rPr>
          <w:color w:val="333333"/>
          <w:sz w:val="22"/>
          <w:szCs w:val="22"/>
        </w:rPr>
        <w:t>, pp. 868-869. The Stationary Office, Edinburgh, UK.</w:t>
      </w:r>
    </w:p>
    <w:p w14:paraId="6D682B76" w14:textId="77777777" w:rsidR="001F44AC" w:rsidRPr="00CF7D2E" w:rsidRDefault="00CE3445" w:rsidP="0041242D">
      <w:pPr>
        <w:pStyle w:val="NormalWeb"/>
        <w:shd w:val="clear" w:color="auto" w:fill="FFFFFF"/>
        <w:spacing w:before="0" w:beforeAutospacing="0" w:after="150" w:afterAutospacing="0"/>
        <w:ind w:firstLine="720"/>
        <w:rPr>
          <w:rFonts w:eastAsiaTheme="minorHAnsi"/>
          <w:sz w:val="22"/>
          <w:szCs w:val="22"/>
          <w:lang w:eastAsia="en-US"/>
        </w:rPr>
      </w:pPr>
      <w:bookmarkStart w:id="12" w:name="_Hlk86666787"/>
      <w:r w:rsidRPr="0041242D">
        <w:rPr>
          <w:b/>
          <w:bCs/>
          <w:sz w:val="22"/>
          <w:szCs w:val="22"/>
        </w:rPr>
        <w:t>BirdLife International 2021</w:t>
      </w:r>
      <w:r w:rsidR="008A5294" w:rsidRPr="00CF7D2E">
        <w:rPr>
          <w:sz w:val="22"/>
          <w:szCs w:val="22"/>
        </w:rPr>
        <w:t>b</w:t>
      </w:r>
      <w:r w:rsidRPr="00CF7D2E">
        <w:rPr>
          <w:sz w:val="22"/>
          <w:szCs w:val="22"/>
        </w:rPr>
        <w:t xml:space="preserve"> European Red List of Birds. Luxembourg: Publications Office of the European Union.  </w:t>
      </w:r>
      <w:hyperlink r:id="rId14" w:history="1">
        <w:r w:rsidRPr="00CF7D2E">
          <w:rPr>
            <w:rFonts w:eastAsiaTheme="minorHAnsi"/>
            <w:color w:val="0000FF"/>
            <w:sz w:val="22"/>
            <w:szCs w:val="22"/>
            <w:u w:val="single"/>
            <w:lang w:eastAsia="en-US"/>
          </w:rPr>
          <w:t>BirdLife-European-Red-List-of-Birds-2021.pdf</w:t>
        </w:r>
      </w:hyperlink>
      <w:bookmarkEnd w:id="12"/>
    </w:p>
    <w:p w14:paraId="5C68E4F6" w14:textId="3239C5DB" w:rsidR="001F4762" w:rsidRPr="00CF7D2E" w:rsidRDefault="001F4762" w:rsidP="0041242D">
      <w:pPr>
        <w:pStyle w:val="NormalWeb"/>
        <w:shd w:val="clear" w:color="auto" w:fill="FFFFFF"/>
        <w:spacing w:before="0" w:beforeAutospacing="0" w:after="150" w:afterAutospacing="0"/>
        <w:ind w:firstLine="720"/>
        <w:rPr>
          <w:rFonts w:eastAsiaTheme="minorHAnsi"/>
          <w:color w:val="1D2228"/>
          <w:sz w:val="22"/>
          <w:szCs w:val="22"/>
          <w:shd w:val="clear" w:color="auto" w:fill="FFFFFF"/>
          <w:lang w:eastAsia="en-US"/>
        </w:rPr>
      </w:pPr>
      <w:r w:rsidRPr="0041242D">
        <w:rPr>
          <w:rFonts w:eastAsiaTheme="minorHAnsi"/>
          <w:b/>
          <w:bCs/>
          <w:color w:val="1D2228"/>
          <w:sz w:val="22"/>
          <w:szCs w:val="22"/>
          <w:shd w:val="clear" w:color="auto" w:fill="FFFFFF"/>
          <w:lang w:eastAsia="en-US"/>
        </w:rPr>
        <w:t>BirdLife International and Handbook of the Birds of the World 2020</w:t>
      </w:r>
      <w:r w:rsidRPr="00CF7D2E">
        <w:rPr>
          <w:rFonts w:eastAsiaTheme="minorHAnsi"/>
          <w:color w:val="1D2228"/>
          <w:sz w:val="22"/>
          <w:szCs w:val="22"/>
          <w:shd w:val="clear" w:color="auto" w:fill="FFFFFF"/>
          <w:lang w:eastAsia="en-US"/>
        </w:rPr>
        <w:t xml:space="preserve"> Bird species distribution maps of the world. Version 2020.1. Available at </w:t>
      </w:r>
      <w:hyperlink r:id="rId15" w:tgtFrame="_blank" w:history="1">
        <w:r w:rsidRPr="00CF7D2E">
          <w:rPr>
            <w:rFonts w:eastAsiaTheme="minorHAnsi"/>
            <w:color w:val="0000FF"/>
            <w:sz w:val="22"/>
            <w:szCs w:val="22"/>
            <w:u w:val="single"/>
            <w:shd w:val="clear" w:color="auto" w:fill="FFFFFF"/>
            <w:lang w:eastAsia="en-US"/>
          </w:rPr>
          <w:t>http://datazone.birdlife.org/species/requestdis</w:t>
        </w:r>
      </w:hyperlink>
      <w:r w:rsidRPr="00CF7D2E">
        <w:rPr>
          <w:rFonts w:eastAsiaTheme="minorHAnsi"/>
          <w:color w:val="1D2228"/>
          <w:sz w:val="22"/>
          <w:szCs w:val="22"/>
          <w:shd w:val="clear" w:color="auto" w:fill="FFFFFF"/>
          <w:lang w:eastAsia="en-US"/>
        </w:rPr>
        <w:t>.</w:t>
      </w:r>
    </w:p>
    <w:p w14:paraId="6CA51160" w14:textId="7E2E87DB" w:rsidR="00E80EB6" w:rsidRPr="00CF7D2E" w:rsidRDefault="00E80EB6" w:rsidP="0041242D">
      <w:pPr>
        <w:pStyle w:val="NormalWeb"/>
        <w:shd w:val="clear" w:color="auto" w:fill="FFFFFF"/>
        <w:spacing w:before="0" w:beforeAutospacing="0" w:after="150" w:afterAutospacing="0"/>
        <w:ind w:firstLine="720"/>
        <w:rPr>
          <w:color w:val="333333"/>
          <w:sz w:val="22"/>
          <w:szCs w:val="22"/>
        </w:rPr>
      </w:pPr>
      <w:r w:rsidRPr="0041242D">
        <w:rPr>
          <w:rFonts w:eastAsiaTheme="minorHAnsi"/>
          <w:b/>
          <w:bCs/>
          <w:color w:val="333333"/>
          <w:sz w:val="22"/>
          <w:szCs w:val="22"/>
          <w:shd w:val="clear" w:color="auto" w:fill="FFFFFF"/>
          <w:lang w:eastAsia="en-US"/>
        </w:rPr>
        <w:t>BirdLife International 202</w:t>
      </w:r>
      <w:r w:rsidR="00C412B3" w:rsidRPr="0041242D">
        <w:rPr>
          <w:rFonts w:eastAsiaTheme="minorHAnsi"/>
          <w:b/>
          <w:bCs/>
          <w:color w:val="333333"/>
          <w:sz w:val="22"/>
          <w:szCs w:val="22"/>
          <w:shd w:val="clear" w:color="auto" w:fill="FFFFFF"/>
          <w:lang w:eastAsia="en-US"/>
        </w:rPr>
        <w:t>2</w:t>
      </w:r>
      <w:r w:rsidRPr="00CF7D2E">
        <w:rPr>
          <w:rFonts w:eastAsiaTheme="minorHAnsi"/>
          <w:color w:val="333333"/>
          <w:sz w:val="22"/>
          <w:szCs w:val="22"/>
          <w:shd w:val="clear" w:color="auto" w:fill="FFFFFF"/>
          <w:lang w:eastAsia="en-US"/>
        </w:rPr>
        <w:t xml:space="preserve"> Species factsheet: </w:t>
      </w:r>
      <w:r w:rsidRPr="00CF7D2E">
        <w:rPr>
          <w:rFonts w:eastAsiaTheme="minorHAnsi"/>
          <w:i/>
          <w:iCs/>
          <w:color w:val="333333"/>
          <w:sz w:val="22"/>
          <w:szCs w:val="22"/>
          <w:shd w:val="clear" w:color="auto" w:fill="FFFFFF"/>
          <w:lang w:eastAsia="en-US"/>
        </w:rPr>
        <w:t>Spatula </w:t>
      </w:r>
      <w:proofErr w:type="spellStart"/>
      <w:r w:rsidRPr="00CF7D2E">
        <w:rPr>
          <w:rFonts w:eastAsiaTheme="minorHAnsi"/>
          <w:i/>
          <w:iCs/>
          <w:color w:val="333333"/>
          <w:sz w:val="22"/>
          <w:szCs w:val="22"/>
          <w:shd w:val="clear" w:color="auto" w:fill="FFFFFF"/>
          <w:lang w:eastAsia="en-US"/>
        </w:rPr>
        <w:t>querquedula</w:t>
      </w:r>
      <w:proofErr w:type="spellEnd"/>
      <w:r w:rsidRPr="00CF7D2E">
        <w:rPr>
          <w:rFonts w:eastAsiaTheme="minorHAnsi"/>
          <w:color w:val="333333"/>
          <w:sz w:val="22"/>
          <w:szCs w:val="22"/>
          <w:shd w:val="clear" w:color="auto" w:fill="FFFFFF"/>
          <w:lang w:eastAsia="en-US"/>
        </w:rPr>
        <w:t>. Downloaded from </w:t>
      </w:r>
      <w:hyperlink r:id="rId16" w:tgtFrame="_blank" w:history="1">
        <w:r w:rsidRPr="00CF7D2E">
          <w:rPr>
            <w:rFonts w:eastAsiaTheme="minorHAnsi"/>
            <w:color w:val="428BCA"/>
            <w:sz w:val="22"/>
            <w:szCs w:val="22"/>
            <w:u w:val="single"/>
            <w:shd w:val="clear" w:color="auto" w:fill="FFFFFF"/>
            <w:lang w:eastAsia="en-US"/>
          </w:rPr>
          <w:t>http://www.birdlife.org</w:t>
        </w:r>
      </w:hyperlink>
      <w:r w:rsidRPr="00CF7D2E">
        <w:rPr>
          <w:rFonts w:eastAsiaTheme="minorHAnsi"/>
          <w:color w:val="333333"/>
          <w:sz w:val="22"/>
          <w:szCs w:val="22"/>
          <w:shd w:val="clear" w:color="auto" w:fill="FFFFFF"/>
          <w:lang w:eastAsia="en-US"/>
        </w:rPr>
        <w:t> </w:t>
      </w:r>
    </w:p>
    <w:p w14:paraId="5B930762" w14:textId="19C99440"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 xml:space="preserve">Bregnballe, T.; </w:t>
      </w:r>
      <w:proofErr w:type="spellStart"/>
      <w:r w:rsidRPr="0041242D">
        <w:rPr>
          <w:b/>
          <w:bCs/>
          <w:color w:val="333333"/>
          <w:sz w:val="22"/>
          <w:szCs w:val="22"/>
        </w:rPr>
        <w:t>Noer</w:t>
      </w:r>
      <w:proofErr w:type="spellEnd"/>
      <w:r w:rsidRPr="0041242D">
        <w:rPr>
          <w:b/>
          <w:bCs/>
          <w:color w:val="333333"/>
          <w:sz w:val="22"/>
          <w:szCs w:val="22"/>
        </w:rPr>
        <w:t xml:space="preserve">, H.; Christensen, T.K.; Clausen, P.; </w:t>
      </w:r>
      <w:proofErr w:type="spellStart"/>
      <w:r w:rsidRPr="0041242D">
        <w:rPr>
          <w:b/>
          <w:bCs/>
          <w:color w:val="333333"/>
          <w:sz w:val="22"/>
          <w:szCs w:val="22"/>
        </w:rPr>
        <w:t>Asferg</w:t>
      </w:r>
      <w:proofErr w:type="spellEnd"/>
      <w:r w:rsidRPr="0041242D">
        <w:rPr>
          <w:b/>
          <w:bCs/>
          <w:color w:val="333333"/>
          <w:sz w:val="22"/>
          <w:szCs w:val="22"/>
        </w:rPr>
        <w:t xml:space="preserve">, T.; Fox, A.D.; Delany, S. 2006. </w:t>
      </w:r>
      <w:r w:rsidRPr="00CF7D2E">
        <w:rPr>
          <w:color w:val="333333"/>
          <w:sz w:val="22"/>
          <w:szCs w:val="22"/>
        </w:rPr>
        <w:t xml:space="preserve">Sustainable hunting of migratory waterbirds: the Danish approach. In: G. </w:t>
      </w:r>
      <w:proofErr w:type="spellStart"/>
      <w:r w:rsidRPr="00CF7D2E">
        <w:rPr>
          <w:color w:val="333333"/>
          <w:sz w:val="22"/>
          <w:szCs w:val="22"/>
        </w:rPr>
        <w:t>Boere</w:t>
      </w:r>
      <w:proofErr w:type="spellEnd"/>
      <w:r w:rsidRPr="00CF7D2E">
        <w:rPr>
          <w:color w:val="333333"/>
          <w:sz w:val="22"/>
          <w:szCs w:val="22"/>
        </w:rPr>
        <w:t>, C. Galbraith and D. Stroud (eds), </w:t>
      </w:r>
      <w:r w:rsidRPr="00CF7D2E">
        <w:rPr>
          <w:i/>
          <w:iCs/>
          <w:color w:val="333333"/>
          <w:sz w:val="22"/>
          <w:szCs w:val="22"/>
        </w:rPr>
        <w:t>Waterbirds around the world</w:t>
      </w:r>
      <w:r w:rsidRPr="00CF7D2E">
        <w:rPr>
          <w:color w:val="333333"/>
          <w:sz w:val="22"/>
          <w:szCs w:val="22"/>
        </w:rPr>
        <w:t>, pp. 854-860. The Stationery Office, Edinburgh, U.K.</w:t>
      </w:r>
    </w:p>
    <w:p w14:paraId="65490C53" w14:textId="6EAE83A6" w:rsidR="002B0531" w:rsidRPr="00CF7D2E" w:rsidRDefault="002B0531" w:rsidP="0041242D">
      <w:pPr>
        <w:pStyle w:val="NormalWeb"/>
        <w:shd w:val="clear" w:color="auto" w:fill="FFFFFF"/>
        <w:spacing w:before="0" w:beforeAutospacing="0" w:after="150" w:afterAutospacing="0"/>
        <w:ind w:firstLine="720"/>
        <w:rPr>
          <w:sz w:val="22"/>
          <w:szCs w:val="22"/>
        </w:rPr>
      </w:pPr>
      <w:r w:rsidRPr="0041242D">
        <w:rPr>
          <w:b/>
          <w:bCs/>
          <w:sz w:val="22"/>
          <w:szCs w:val="22"/>
        </w:rPr>
        <w:t xml:space="preserve">Brzezinski et al 2020 </w:t>
      </w:r>
      <w:r w:rsidRPr="00CF7D2E">
        <w:rPr>
          <w:sz w:val="22"/>
          <w:szCs w:val="22"/>
        </w:rPr>
        <w:t>The expansion wave of an invasive predator leaves declining waterbird populations behind</w:t>
      </w:r>
      <w:r w:rsidR="0025077E" w:rsidRPr="00CF7D2E">
        <w:rPr>
          <w:sz w:val="22"/>
          <w:szCs w:val="22"/>
        </w:rPr>
        <w:t>.</w:t>
      </w:r>
      <w:r w:rsidRPr="00CF7D2E">
        <w:rPr>
          <w:sz w:val="22"/>
          <w:szCs w:val="22"/>
        </w:rPr>
        <w:t xml:space="preserve"> </w:t>
      </w:r>
      <w:r w:rsidRPr="00CF7D2E">
        <w:rPr>
          <w:i/>
          <w:iCs/>
          <w:sz w:val="22"/>
          <w:szCs w:val="22"/>
        </w:rPr>
        <w:t xml:space="preserve">Wiley </w:t>
      </w:r>
      <w:r w:rsidR="005F5626" w:rsidRPr="00CF7D2E">
        <w:rPr>
          <w:i/>
          <w:iCs/>
          <w:sz w:val="22"/>
          <w:szCs w:val="22"/>
        </w:rPr>
        <w:t>O</w:t>
      </w:r>
      <w:r w:rsidRPr="00CF7D2E">
        <w:rPr>
          <w:i/>
          <w:iCs/>
          <w:sz w:val="22"/>
          <w:szCs w:val="22"/>
        </w:rPr>
        <w:t>nline Library Diversity and Distributions</w:t>
      </w:r>
      <w:r w:rsidRPr="00CF7D2E">
        <w:rPr>
          <w:sz w:val="22"/>
          <w:szCs w:val="22"/>
        </w:rPr>
        <w:t xml:space="preserve">. </w:t>
      </w:r>
      <w:proofErr w:type="gramStart"/>
      <w:r w:rsidRPr="00CF7D2E">
        <w:rPr>
          <w:sz w:val="22"/>
          <w:szCs w:val="22"/>
        </w:rPr>
        <w:t>2020;26:138</w:t>
      </w:r>
      <w:proofErr w:type="gramEnd"/>
      <w:r w:rsidRPr="00CF7D2E">
        <w:rPr>
          <w:sz w:val="22"/>
          <w:szCs w:val="22"/>
        </w:rPr>
        <w:t>–150.</w:t>
      </w:r>
    </w:p>
    <w:p w14:paraId="328F326A"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Cramp, S.; Simmons, K. E. L. 1977.</w:t>
      </w:r>
      <w:r w:rsidRPr="00CF7D2E">
        <w:rPr>
          <w:color w:val="333333"/>
          <w:sz w:val="22"/>
          <w:szCs w:val="22"/>
        </w:rPr>
        <w:t> </w:t>
      </w:r>
      <w:r w:rsidRPr="00CF7D2E">
        <w:rPr>
          <w:i/>
          <w:iCs/>
          <w:color w:val="333333"/>
          <w:sz w:val="22"/>
          <w:szCs w:val="22"/>
        </w:rPr>
        <w:t>Handbook of the birds of Europe, the Middle East and Africa. The birds of the western Palearctic, vol. I: ostriches to ducks</w:t>
      </w:r>
      <w:r w:rsidRPr="00CF7D2E">
        <w:rPr>
          <w:color w:val="333333"/>
          <w:sz w:val="22"/>
          <w:szCs w:val="22"/>
        </w:rPr>
        <w:t>. Oxford University Press, Oxford.</w:t>
      </w:r>
    </w:p>
    <w:p w14:paraId="3A8DD0FE"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 xml:space="preserve">del Hoyo, J.; Elliot, A.; </w:t>
      </w:r>
      <w:proofErr w:type="spellStart"/>
      <w:r w:rsidRPr="0041242D">
        <w:rPr>
          <w:b/>
          <w:bCs/>
          <w:color w:val="333333"/>
          <w:sz w:val="22"/>
          <w:szCs w:val="22"/>
        </w:rPr>
        <w:t>Sargatal</w:t>
      </w:r>
      <w:proofErr w:type="spellEnd"/>
      <w:r w:rsidRPr="0041242D">
        <w:rPr>
          <w:b/>
          <w:bCs/>
          <w:color w:val="333333"/>
          <w:sz w:val="22"/>
          <w:szCs w:val="22"/>
        </w:rPr>
        <w:t>, J. 1992.</w:t>
      </w:r>
      <w:r w:rsidRPr="00CF7D2E">
        <w:rPr>
          <w:color w:val="333333"/>
          <w:sz w:val="22"/>
          <w:szCs w:val="22"/>
        </w:rPr>
        <w:t> </w:t>
      </w:r>
      <w:r w:rsidRPr="00CF7D2E">
        <w:rPr>
          <w:i/>
          <w:iCs/>
          <w:color w:val="333333"/>
          <w:sz w:val="22"/>
          <w:szCs w:val="22"/>
        </w:rPr>
        <w:t>Handbook of the Birds of the World, vol. 1: Ostrich to Ducks</w:t>
      </w:r>
      <w:r w:rsidRPr="00CF7D2E">
        <w:rPr>
          <w:color w:val="333333"/>
          <w:sz w:val="22"/>
          <w:szCs w:val="22"/>
        </w:rPr>
        <w:t xml:space="preserve">. Lynx </w:t>
      </w:r>
      <w:proofErr w:type="spellStart"/>
      <w:r w:rsidRPr="00CF7D2E">
        <w:rPr>
          <w:color w:val="333333"/>
          <w:sz w:val="22"/>
          <w:szCs w:val="22"/>
        </w:rPr>
        <w:t>Edicions</w:t>
      </w:r>
      <w:proofErr w:type="spellEnd"/>
      <w:r w:rsidRPr="00CF7D2E">
        <w:rPr>
          <w:color w:val="333333"/>
          <w:sz w:val="22"/>
          <w:szCs w:val="22"/>
        </w:rPr>
        <w:t>, Barcelona, Spain.</w:t>
      </w:r>
    </w:p>
    <w:p w14:paraId="212FA194" w14:textId="4533957C" w:rsidR="006B21CD" w:rsidRPr="00CF7D2E" w:rsidRDefault="006B21CD"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Deniau</w:t>
      </w:r>
      <w:proofErr w:type="spellEnd"/>
      <w:r w:rsidR="00D55BF6" w:rsidRPr="0041242D">
        <w:rPr>
          <w:b/>
          <w:bCs/>
          <w:color w:val="333333"/>
          <w:sz w:val="22"/>
          <w:szCs w:val="22"/>
        </w:rPr>
        <w:t xml:space="preserve">, C.P, </w:t>
      </w:r>
      <w:proofErr w:type="spellStart"/>
      <w:r w:rsidR="00D55BF6" w:rsidRPr="0041242D">
        <w:rPr>
          <w:b/>
          <w:bCs/>
          <w:color w:val="333333"/>
          <w:sz w:val="22"/>
          <w:szCs w:val="22"/>
        </w:rPr>
        <w:t>Mathevet</w:t>
      </w:r>
      <w:proofErr w:type="spellEnd"/>
      <w:r w:rsidR="00D55BF6" w:rsidRPr="0041242D">
        <w:rPr>
          <w:b/>
          <w:bCs/>
          <w:color w:val="333333"/>
          <w:sz w:val="22"/>
          <w:szCs w:val="22"/>
        </w:rPr>
        <w:t xml:space="preserve">, R., Gautier, D., </w:t>
      </w:r>
      <w:r w:rsidR="005C75B5" w:rsidRPr="0041242D">
        <w:rPr>
          <w:b/>
          <w:bCs/>
          <w:color w:val="333333"/>
          <w:sz w:val="22"/>
          <w:szCs w:val="22"/>
        </w:rPr>
        <w:t xml:space="preserve">Besnard, A., </w:t>
      </w:r>
      <w:proofErr w:type="spellStart"/>
      <w:r w:rsidR="005C75B5" w:rsidRPr="0041242D">
        <w:rPr>
          <w:b/>
          <w:bCs/>
          <w:color w:val="333333"/>
          <w:sz w:val="22"/>
          <w:szCs w:val="22"/>
        </w:rPr>
        <w:t>Cornu</w:t>
      </w:r>
      <w:proofErr w:type="spellEnd"/>
      <w:r w:rsidR="005C75B5" w:rsidRPr="0041242D">
        <w:rPr>
          <w:b/>
          <w:bCs/>
          <w:color w:val="333333"/>
          <w:sz w:val="22"/>
          <w:szCs w:val="22"/>
        </w:rPr>
        <w:t xml:space="preserve">, G. and </w:t>
      </w:r>
      <w:r w:rsidR="00BA64A4" w:rsidRPr="0041242D">
        <w:rPr>
          <w:b/>
          <w:bCs/>
          <w:color w:val="333333"/>
          <w:sz w:val="22"/>
          <w:szCs w:val="22"/>
        </w:rPr>
        <w:t xml:space="preserve">Le Bel, S. 2022. </w:t>
      </w:r>
      <w:r w:rsidR="00BA64A4" w:rsidRPr="00CF7D2E">
        <w:rPr>
          <w:color w:val="333333"/>
          <w:sz w:val="22"/>
          <w:szCs w:val="22"/>
        </w:rPr>
        <w:t xml:space="preserve">Flyways to hell?  An empirical assessment of Palearctic </w:t>
      </w:r>
      <w:r w:rsidR="00711C7E" w:rsidRPr="00CF7D2E">
        <w:rPr>
          <w:color w:val="333333"/>
          <w:sz w:val="22"/>
          <w:szCs w:val="22"/>
        </w:rPr>
        <w:t>migratory waterbird harvest practices in key wetlands of Sahel-sub-Saharan Africa</w:t>
      </w:r>
      <w:r w:rsidR="00E34FF8" w:rsidRPr="00CF7D2E">
        <w:rPr>
          <w:color w:val="333333"/>
          <w:sz w:val="22"/>
          <w:szCs w:val="22"/>
        </w:rPr>
        <w:t xml:space="preserve">. </w:t>
      </w:r>
      <w:r w:rsidR="00BD7E1C" w:rsidRPr="00CF7D2E">
        <w:rPr>
          <w:i/>
          <w:iCs/>
          <w:color w:val="333333"/>
          <w:sz w:val="22"/>
          <w:szCs w:val="22"/>
        </w:rPr>
        <w:t>Biological Conservation</w:t>
      </w:r>
      <w:r w:rsidR="00BD7E1C" w:rsidRPr="00CF7D2E">
        <w:rPr>
          <w:color w:val="333333"/>
          <w:sz w:val="22"/>
          <w:szCs w:val="22"/>
        </w:rPr>
        <w:t xml:space="preserve"> </w:t>
      </w:r>
      <w:r w:rsidR="00C26B5B" w:rsidRPr="00CF7D2E">
        <w:rPr>
          <w:color w:val="333333"/>
          <w:sz w:val="22"/>
          <w:szCs w:val="22"/>
        </w:rPr>
        <w:t xml:space="preserve">265 </w:t>
      </w:r>
      <w:r w:rsidR="0025077E" w:rsidRPr="00CF7D2E">
        <w:rPr>
          <w:color w:val="333333"/>
          <w:sz w:val="22"/>
          <w:szCs w:val="22"/>
        </w:rPr>
        <w:t xml:space="preserve">  </w:t>
      </w:r>
      <w:hyperlink r:id="rId17" w:history="1">
        <w:r w:rsidR="00CF7D2E" w:rsidRPr="00CF7D2E">
          <w:rPr>
            <w:rStyle w:val="Hyperlink"/>
            <w:sz w:val="22"/>
            <w:szCs w:val="22"/>
          </w:rPr>
          <w:t>https://doi.org/10.1016/j.biocon.2021.109419</w:t>
        </w:r>
      </w:hyperlink>
    </w:p>
    <w:p w14:paraId="6D977ADC"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Gaidet</w:t>
      </w:r>
      <w:proofErr w:type="spellEnd"/>
      <w:r w:rsidRPr="0041242D">
        <w:rPr>
          <w:b/>
          <w:bCs/>
          <w:color w:val="333333"/>
          <w:sz w:val="22"/>
          <w:szCs w:val="22"/>
        </w:rPr>
        <w:t xml:space="preserve">, N., Dodman, T., Caron, A., </w:t>
      </w:r>
      <w:proofErr w:type="spellStart"/>
      <w:r w:rsidRPr="0041242D">
        <w:rPr>
          <w:b/>
          <w:bCs/>
          <w:color w:val="333333"/>
          <w:sz w:val="22"/>
          <w:szCs w:val="22"/>
        </w:rPr>
        <w:t>Balanca</w:t>
      </w:r>
      <w:proofErr w:type="spellEnd"/>
      <w:r w:rsidRPr="0041242D">
        <w:rPr>
          <w:b/>
          <w:bCs/>
          <w:color w:val="333333"/>
          <w:sz w:val="22"/>
          <w:szCs w:val="22"/>
        </w:rPr>
        <w:t xml:space="preserve">, G., </w:t>
      </w:r>
      <w:proofErr w:type="spellStart"/>
      <w:r w:rsidRPr="0041242D">
        <w:rPr>
          <w:b/>
          <w:bCs/>
          <w:color w:val="333333"/>
          <w:sz w:val="22"/>
          <w:szCs w:val="22"/>
        </w:rPr>
        <w:t>Desvaux</w:t>
      </w:r>
      <w:proofErr w:type="spellEnd"/>
      <w:r w:rsidRPr="0041242D">
        <w:rPr>
          <w:b/>
          <w:bCs/>
          <w:color w:val="333333"/>
          <w:sz w:val="22"/>
          <w:szCs w:val="22"/>
        </w:rPr>
        <w:t xml:space="preserve">, S., </w:t>
      </w:r>
      <w:proofErr w:type="spellStart"/>
      <w:r w:rsidRPr="0041242D">
        <w:rPr>
          <w:b/>
          <w:bCs/>
          <w:color w:val="333333"/>
          <w:sz w:val="22"/>
          <w:szCs w:val="22"/>
        </w:rPr>
        <w:t>Goutard</w:t>
      </w:r>
      <w:proofErr w:type="spellEnd"/>
      <w:r w:rsidRPr="0041242D">
        <w:rPr>
          <w:b/>
          <w:bCs/>
          <w:color w:val="333333"/>
          <w:sz w:val="22"/>
          <w:szCs w:val="22"/>
        </w:rPr>
        <w:t xml:space="preserve">, F., </w:t>
      </w:r>
      <w:proofErr w:type="spellStart"/>
      <w:r w:rsidRPr="0041242D">
        <w:rPr>
          <w:b/>
          <w:bCs/>
          <w:color w:val="333333"/>
          <w:sz w:val="22"/>
          <w:szCs w:val="22"/>
        </w:rPr>
        <w:t>Cattoli</w:t>
      </w:r>
      <w:proofErr w:type="spellEnd"/>
      <w:r w:rsidRPr="0041242D">
        <w:rPr>
          <w:b/>
          <w:bCs/>
          <w:color w:val="333333"/>
          <w:sz w:val="22"/>
          <w:szCs w:val="22"/>
        </w:rPr>
        <w:t xml:space="preserve">, G., Lamarque, F., Hagemeijer, W. and </w:t>
      </w:r>
      <w:proofErr w:type="spellStart"/>
      <w:r w:rsidRPr="0041242D">
        <w:rPr>
          <w:b/>
          <w:bCs/>
          <w:color w:val="333333"/>
          <w:sz w:val="22"/>
          <w:szCs w:val="22"/>
        </w:rPr>
        <w:t>Monicat</w:t>
      </w:r>
      <w:proofErr w:type="spellEnd"/>
      <w:r w:rsidRPr="0041242D">
        <w:rPr>
          <w:b/>
          <w:bCs/>
          <w:color w:val="333333"/>
          <w:sz w:val="22"/>
          <w:szCs w:val="22"/>
        </w:rPr>
        <w:t>, F. 2007.</w:t>
      </w:r>
      <w:r w:rsidRPr="00CF7D2E">
        <w:rPr>
          <w:color w:val="333333"/>
          <w:sz w:val="22"/>
          <w:szCs w:val="22"/>
        </w:rPr>
        <w:t xml:space="preserve"> Avian Influenza Viruses in Water Birds, Africa. </w:t>
      </w:r>
      <w:r w:rsidRPr="00CF7D2E">
        <w:rPr>
          <w:i/>
          <w:iCs/>
          <w:color w:val="333333"/>
          <w:sz w:val="22"/>
          <w:szCs w:val="22"/>
        </w:rPr>
        <w:t>Emerging Infectious Diseases</w:t>
      </w:r>
      <w:r w:rsidRPr="00CF7D2E">
        <w:rPr>
          <w:color w:val="333333"/>
          <w:sz w:val="22"/>
          <w:szCs w:val="22"/>
        </w:rPr>
        <w:t> 13(4): 626-629.</w:t>
      </w:r>
    </w:p>
    <w:p w14:paraId="67513AE9" w14:textId="052BE308"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lastRenderedPageBreak/>
        <w:t>Green, A. J. 1998.</w:t>
      </w:r>
      <w:r w:rsidRPr="00CF7D2E">
        <w:rPr>
          <w:color w:val="333333"/>
          <w:sz w:val="22"/>
          <w:szCs w:val="22"/>
        </w:rPr>
        <w:t xml:space="preserve"> Habitat selection by the Marbled Teal </w:t>
      </w:r>
      <w:proofErr w:type="spellStart"/>
      <w:r w:rsidRPr="00CF7D2E">
        <w:rPr>
          <w:i/>
          <w:iCs/>
          <w:color w:val="333333"/>
          <w:sz w:val="22"/>
          <w:szCs w:val="22"/>
        </w:rPr>
        <w:t>Marmaronetta</w:t>
      </w:r>
      <w:proofErr w:type="spellEnd"/>
      <w:r w:rsidRPr="00CF7D2E">
        <w:rPr>
          <w:i/>
          <w:iCs/>
          <w:color w:val="333333"/>
          <w:sz w:val="22"/>
          <w:szCs w:val="22"/>
        </w:rPr>
        <w:t xml:space="preserve"> </w:t>
      </w:r>
      <w:proofErr w:type="spellStart"/>
      <w:r w:rsidRPr="00CF7D2E">
        <w:rPr>
          <w:i/>
          <w:iCs/>
          <w:color w:val="333333"/>
          <w:sz w:val="22"/>
          <w:szCs w:val="22"/>
        </w:rPr>
        <w:t>angustirostris</w:t>
      </w:r>
      <w:proofErr w:type="spellEnd"/>
      <w:r w:rsidRPr="00CF7D2E">
        <w:rPr>
          <w:color w:val="333333"/>
          <w:sz w:val="22"/>
          <w:szCs w:val="22"/>
        </w:rPr>
        <w:t>, Ferruginous Duck </w:t>
      </w:r>
      <w:r w:rsidRPr="00CF7D2E">
        <w:rPr>
          <w:i/>
          <w:iCs/>
          <w:color w:val="333333"/>
          <w:sz w:val="22"/>
          <w:szCs w:val="22"/>
        </w:rPr>
        <w:t xml:space="preserve">Aythya </w:t>
      </w:r>
      <w:proofErr w:type="spellStart"/>
      <w:r w:rsidRPr="00CF7D2E">
        <w:rPr>
          <w:i/>
          <w:iCs/>
          <w:color w:val="333333"/>
          <w:sz w:val="22"/>
          <w:szCs w:val="22"/>
        </w:rPr>
        <w:t>nyroca</w:t>
      </w:r>
      <w:proofErr w:type="spellEnd"/>
      <w:r w:rsidRPr="00CF7D2E">
        <w:rPr>
          <w:color w:val="333333"/>
          <w:sz w:val="22"/>
          <w:szCs w:val="22"/>
        </w:rPr>
        <w:t xml:space="preserve"> and other ducks in the </w:t>
      </w:r>
      <w:proofErr w:type="spellStart"/>
      <w:r w:rsidRPr="00CF7D2E">
        <w:rPr>
          <w:color w:val="333333"/>
          <w:sz w:val="22"/>
          <w:szCs w:val="22"/>
        </w:rPr>
        <w:t>Göksu</w:t>
      </w:r>
      <w:proofErr w:type="spellEnd"/>
      <w:r w:rsidRPr="00CF7D2E">
        <w:rPr>
          <w:color w:val="333333"/>
          <w:sz w:val="22"/>
          <w:szCs w:val="22"/>
        </w:rPr>
        <w:t xml:space="preserve"> Delta, Turkey in late summer. </w:t>
      </w:r>
      <w:r w:rsidRPr="00CF7D2E">
        <w:rPr>
          <w:i/>
          <w:iCs/>
          <w:color w:val="333333"/>
          <w:sz w:val="22"/>
          <w:szCs w:val="22"/>
        </w:rPr>
        <w:t xml:space="preserve">Revue </w:t>
      </w:r>
      <w:proofErr w:type="spellStart"/>
      <w:r w:rsidRPr="00CF7D2E">
        <w:rPr>
          <w:i/>
          <w:iCs/>
          <w:color w:val="333333"/>
          <w:sz w:val="22"/>
          <w:szCs w:val="22"/>
        </w:rPr>
        <w:t>d'Ecologie</w:t>
      </w:r>
      <w:proofErr w:type="spellEnd"/>
      <w:r w:rsidRPr="00CF7D2E">
        <w:rPr>
          <w:i/>
          <w:iCs/>
          <w:color w:val="333333"/>
          <w:sz w:val="22"/>
          <w:szCs w:val="22"/>
        </w:rPr>
        <w:t xml:space="preserve"> (La Terre et la Vie)</w:t>
      </w:r>
      <w:r w:rsidRPr="00CF7D2E">
        <w:rPr>
          <w:color w:val="333333"/>
          <w:sz w:val="22"/>
          <w:szCs w:val="22"/>
        </w:rPr>
        <w:t> 53: 225-243.</w:t>
      </w:r>
    </w:p>
    <w:p w14:paraId="7FB16D90" w14:textId="35330A4A" w:rsidR="00C737BA" w:rsidRPr="00CF7D2E" w:rsidRDefault="00C737BA" w:rsidP="0041242D">
      <w:pPr>
        <w:pStyle w:val="NormalWeb"/>
        <w:shd w:val="clear" w:color="auto" w:fill="FFFFFF"/>
        <w:spacing w:before="0" w:beforeAutospacing="0" w:after="150" w:afterAutospacing="0"/>
        <w:ind w:firstLine="720"/>
        <w:rPr>
          <w:sz w:val="22"/>
          <w:szCs w:val="22"/>
        </w:rPr>
      </w:pPr>
      <w:r w:rsidRPr="0041242D">
        <w:rPr>
          <w:b/>
          <w:bCs/>
          <w:sz w:val="22"/>
          <w:szCs w:val="22"/>
        </w:rPr>
        <w:t>Guillemain, M. et al</w:t>
      </w:r>
      <w:r w:rsidR="00210E08" w:rsidRPr="0041242D">
        <w:rPr>
          <w:b/>
          <w:bCs/>
          <w:sz w:val="22"/>
          <w:szCs w:val="22"/>
        </w:rPr>
        <w:t xml:space="preserve"> 2004</w:t>
      </w:r>
      <w:r w:rsidRPr="00CF7D2E">
        <w:rPr>
          <w:sz w:val="22"/>
          <w:szCs w:val="22"/>
        </w:rPr>
        <w:t xml:space="preserve"> </w:t>
      </w:r>
      <w:r w:rsidRPr="00CF7D2E">
        <w:rPr>
          <w:i/>
          <w:iCs/>
          <w:sz w:val="22"/>
          <w:szCs w:val="22"/>
        </w:rPr>
        <w:t xml:space="preserve">Fuelling rates of garganey (Anas </w:t>
      </w:r>
      <w:proofErr w:type="spellStart"/>
      <w:r w:rsidRPr="00CF7D2E">
        <w:rPr>
          <w:i/>
          <w:iCs/>
          <w:sz w:val="22"/>
          <w:szCs w:val="22"/>
        </w:rPr>
        <w:t>querquedula</w:t>
      </w:r>
      <w:proofErr w:type="spellEnd"/>
      <w:r w:rsidRPr="00CF7D2E">
        <w:rPr>
          <w:i/>
          <w:iCs/>
          <w:sz w:val="22"/>
          <w:szCs w:val="22"/>
        </w:rPr>
        <w:t>) staging in the Camargue, southern France, during spring migration</w:t>
      </w:r>
      <w:r w:rsidRPr="00CF7D2E">
        <w:rPr>
          <w:sz w:val="22"/>
          <w:szCs w:val="22"/>
        </w:rPr>
        <w:t xml:space="preserve"> J </w:t>
      </w:r>
      <w:proofErr w:type="spellStart"/>
      <w:r w:rsidRPr="00CF7D2E">
        <w:rPr>
          <w:sz w:val="22"/>
          <w:szCs w:val="22"/>
        </w:rPr>
        <w:t>Ornithol</w:t>
      </w:r>
      <w:proofErr w:type="spellEnd"/>
      <w:r w:rsidRPr="00CF7D2E">
        <w:rPr>
          <w:sz w:val="22"/>
          <w:szCs w:val="22"/>
        </w:rPr>
        <w:t xml:space="preserve"> 145: 152–158 DOI 10.1007/s10336-004-0026-9</w:t>
      </w:r>
    </w:p>
    <w:p w14:paraId="025ED609" w14:textId="10AF4437" w:rsidR="00D27465" w:rsidRPr="00CF7D2E" w:rsidRDefault="00D27465" w:rsidP="0041242D">
      <w:pPr>
        <w:pStyle w:val="NormalWeb"/>
        <w:shd w:val="clear" w:color="auto" w:fill="FFFFFF"/>
        <w:spacing w:before="0" w:beforeAutospacing="0" w:after="150" w:afterAutospacing="0"/>
        <w:ind w:firstLine="720"/>
        <w:rPr>
          <w:color w:val="333333"/>
          <w:sz w:val="22"/>
          <w:szCs w:val="22"/>
        </w:rPr>
      </w:pPr>
      <w:r w:rsidRPr="0041242D">
        <w:rPr>
          <w:b/>
          <w:bCs/>
          <w:sz w:val="22"/>
          <w:szCs w:val="22"/>
        </w:rPr>
        <w:t xml:space="preserve">Hirschfeld, A. &amp; A. </w:t>
      </w:r>
      <w:proofErr w:type="spellStart"/>
      <w:r w:rsidRPr="0041242D">
        <w:rPr>
          <w:b/>
          <w:bCs/>
          <w:sz w:val="22"/>
          <w:szCs w:val="22"/>
        </w:rPr>
        <w:t>Heyd</w:t>
      </w:r>
      <w:proofErr w:type="spellEnd"/>
      <w:r w:rsidRPr="0041242D">
        <w:rPr>
          <w:b/>
          <w:bCs/>
          <w:sz w:val="22"/>
          <w:szCs w:val="22"/>
        </w:rPr>
        <w:t xml:space="preserve"> 2005: </w:t>
      </w:r>
      <w:r w:rsidRPr="00CF7D2E">
        <w:rPr>
          <w:sz w:val="22"/>
          <w:szCs w:val="22"/>
        </w:rPr>
        <w:t xml:space="preserve">Mortality of migratory birds caused by hunting in Europe: bag statistics and proposals for the conservation of birds and animal welfare. Ber. </w:t>
      </w:r>
      <w:proofErr w:type="spellStart"/>
      <w:r w:rsidRPr="00CF7D2E">
        <w:rPr>
          <w:sz w:val="22"/>
          <w:szCs w:val="22"/>
        </w:rPr>
        <w:t>Vogelschutz</w:t>
      </w:r>
      <w:proofErr w:type="spellEnd"/>
      <w:r w:rsidRPr="00CF7D2E">
        <w:rPr>
          <w:sz w:val="22"/>
          <w:szCs w:val="22"/>
        </w:rPr>
        <w:t xml:space="preserve"> 42: 47-74</w:t>
      </w:r>
    </w:p>
    <w:p w14:paraId="324DF98D"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Hockey, P.A.R., Dean, W.R.J. and Ryan, P.G. 2005. </w:t>
      </w:r>
      <w:r w:rsidRPr="00CF7D2E">
        <w:rPr>
          <w:i/>
          <w:iCs/>
          <w:color w:val="333333"/>
          <w:sz w:val="22"/>
          <w:szCs w:val="22"/>
        </w:rPr>
        <w:t>Roberts birds of southern Africa</w:t>
      </w:r>
      <w:r w:rsidRPr="00CF7D2E">
        <w:rPr>
          <w:color w:val="333333"/>
          <w:sz w:val="22"/>
          <w:szCs w:val="22"/>
        </w:rPr>
        <w:t xml:space="preserve">. Trustees of the John </w:t>
      </w:r>
      <w:proofErr w:type="spellStart"/>
      <w:r w:rsidRPr="00CF7D2E">
        <w:rPr>
          <w:color w:val="333333"/>
          <w:sz w:val="22"/>
          <w:szCs w:val="22"/>
        </w:rPr>
        <w:t>Voelcker</w:t>
      </w:r>
      <w:proofErr w:type="spellEnd"/>
      <w:r w:rsidRPr="00CF7D2E">
        <w:rPr>
          <w:color w:val="333333"/>
          <w:sz w:val="22"/>
          <w:szCs w:val="22"/>
        </w:rPr>
        <w:t xml:space="preserve"> Bird Book Fund, Cape Town, South Africa.</w:t>
      </w:r>
    </w:p>
    <w:p w14:paraId="746B6831"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Johnsgard</w:t>
      </w:r>
      <w:proofErr w:type="spellEnd"/>
      <w:r w:rsidRPr="0041242D">
        <w:rPr>
          <w:b/>
          <w:bCs/>
          <w:color w:val="333333"/>
          <w:sz w:val="22"/>
          <w:szCs w:val="22"/>
        </w:rPr>
        <w:t>, P.A. 1978.</w:t>
      </w:r>
      <w:r w:rsidRPr="00CF7D2E">
        <w:rPr>
          <w:color w:val="333333"/>
          <w:sz w:val="22"/>
          <w:szCs w:val="22"/>
        </w:rPr>
        <w:t> </w:t>
      </w:r>
      <w:r w:rsidRPr="00CF7D2E">
        <w:rPr>
          <w:i/>
          <w:iCs/>
          <w:color w:val="333333"/>
          <w:sz w:val="22"/>
          <w:szCs w:val="22"/>
        </w:rPr>
        <w:t xml:space="preserve">Ducks, </w:t>
      </w:r>
      <w:proofErr w:type="gramStart"/>
      <w:r w:rsidRPr="00CF7D2E">
        <w:rPr>
          <w:i/>
          <w:iCs/>
          <w:color w:val="333333"/>
          <w:sz w:val="22"/>
          <w:szCs w:val="22"/>
        </w:rPr>
        <w:t>geese</w:t>
      </w:r>
      <w:proofErr w:type="gramEnd"/>
      <w:r w:rsidRPr="00CF7D2E">
        <w:rPr>
          <w:i/>
          <w:iCs/>
          <w:color w:val="333333"/>
          <w:sz w:val="22"/>
          <w:szCs w:val="22"/>
        </w:rPr>
        <w:t xml:space="preserve"> and swans of the World</w:t>
      </w:r>
      <w:r w:rsidRPr="00CF7D2E">
        <w:rPr>
          <w:color w:val="333333"/>
          <w:sz w:val="22"/>
          <w:szCs w:val="22"/>
        </w:rPr>
        <w:t xml:space="preserve">. University of Nebraska Press, </w:t>
      </w:r>
      <w:proofErr w:type="gramStart"/>
      <w:r w:rsidRPr="00CF7D2E">
        <w:rPr>
          <w:color w:val="333333"/>
          <w:sz w:val="22"/>
          <w:szCs w:val="22"/>
        </w:rPr>
        <w:t>Lincoln</w:t>
      </w:r>
      <w:proofErr w:type="gramEnd"/>
      <w:r w:rsidRPr="00CF7D2E">
        <w:rPr>
          <w:color w:val="333333"/>
          <w:sz w:val="22"/>
          <w:szCs w:val="22"/>
        </w:rPr>
        <w:t xml:space="preserve"> and London.</w:t>
      </w:r>
    </w:p>
    <w:p w14:paraId="49B83C30" w14:textId="3750E191" w:rsidR="006F6C98" w:rsidRPr="00CF7D2E" w:rsidRDefault="006F6C98" w:rsidP="0041242D">
      <w:pPr>
        <w:spacing w:line="276" w:lineRule="auto"/>
        <w:ind w:firstLine="720"/>
        <w:rPr>
          <w:rFonts w:ascii="Times New Roman" w:eastAsia="Times New Roman" w:hAnsi="Times New Roman" w:cs="Times New Roman"/>
        </w:rPr>
      </w:pPr>
      <w:r w:rsidRPr="0041242D">
        <w:rPr>
          <w:rFonts w:ascii="Times New Roman" w:hAnsi="Times New Roman" w:cs="Times New Roman"/>
          <w:b/>
          <w:bCs/>
          <w:color w:val="333333"/>
          <w:shd w:val="clear" w:color="auto" w:fill="FFFFFF"/>
        </w:rPr>
        <w:t>Kear, J. 2005.</w:t>
      </w:r>
      <w:r w:rsidRPr="00CF7D2E">
        <w:rPr>
          <w:rFonts w:ascii="Times New Roman" w:hAnsi="Times New Roman" w:cs="Times New Roman"/>
          <w:color w:val="333333"/>
          <w:shd w:val="clear" w:color="auto" w:fill="FFFFFF"/>
        </w:rPr>
        <w:t> </w:t>
      </w:r>
      <w:r w:rsidRPr="00CF7D2E">
        <w:rPr>
          <w:rFonts w:ascii="Times New Roman" w:hAnsi="Times New Roman" w:cs="Times New Roman"/>
          <w:i/>
          <w:iCs/>
          <w:color w:val="333333"/>
          <w:shd w:val="clear" w:color="auto" w:fill="FFFFFF"/>
        </w:rPr>
        <w:t xml:space="preserve">Ducks, geese and </w:t>
      </w:r>
      <w:proofErr w:type="gramStart"/>
      <w:r w:rsidRPr="00CF7D2E">
        <w:rPr>
          <w:rFonts w:ascii="Times New Roman" w:hAnsi="Times New Roman" w:cs="Times New Roman"/>
          <w:i/>
          <w:iCs/>
          <w:color w:val="333333"/>
          <w:shd w:val="clear" w:color="auto" w:fill="FFFFFF"/>
        </w:rPr>
        <w:t>swans</w:t>
      </w:r>
      <w:proofErr w:type="gramEnd"/>
      <w:r w:rsidRPr="00CF7D2E">
        <w:rPr>
          <w:rFonts w:ascii="Times New Roman" w:hAnsi="Times New Roman" w:cs="Times New Roman"/>
          <w:i/>
          <w:iCs/>
          <w:color w:val="333333"/>
          <w:shd w:val="clear" w:color="auto" w:fill="FFFFFF"/>
        </w:rPr>
        <w:t xml:space="preserve"> volume 2: species accounts (</w:t>
      </w:r>
      <w:proofErr w:type="spellStart"/>
      <w:r w:rsidRPr="00CF7D2E">
        <w:rPr>
          <w:rFonts w:ascii="Times New Roman" w:hAnsi="Times New Roman" w:cs="Times New Roman"/>
          <w:color w:val="333333"/>
          <w:shd w:val="clear" w:color="auto" w:fill="FFFFFF"/>
        </w:rPr>
        <w:t>Cairina</w:t>
      </w:r>
      <w:proofErr w:type="spellEnd"/>
      <w:r w:rsidRPr="00CF7D2E">
        <w:rPr>
          <w:rFonts w:ascii="Times New Roman" w:hAnsi="Times New Roman" w:cs="Times New Roman"/>
          <w:i/>
          <w:iCs/>
          <w:color w:val="333333"/>
          <w:shd w:val="clear" w:color="auto" w:fill="FFFFFF"/>
        </w:rPr>
        <w:t> to </w:t>
      </w:r>
      <w:proofErr w:type="spellStart"/>
      <w:r w:rsidRPr="00CF7D2E">
        <w:rPr>
          <w:rFonts w:ascii="Times New Roman" w:hAnsi="Times New Roman" w:cs="Times New Roman"/>
          <w:color w:val="333333"/>
          <w:shd w:val="clear" w:color="auto" w:fill="FFFFFF"/>
        </w:rPr>
        <w:t>Mergus</w:t>
      </w:r>
      <w:proofErr w:type="spellEnd"/>
      <w:r w:rsidRPr="00CF7D2E">
        <w:rPr>
          <w:rFonts w:ascii="Times New Roman" w:hAnsi="Times New Roman" w:cs="Times New Roman"/>
          <w:i/>
          <w:iCs/>
          <w:color w:val="333333"/>
          <w:shd w:val="clear" w:color="auto" w:fill="FFFFFF"/>
        </w:rPr>
        <w:t>)</w:t>
      </w:r>
      <w:r w:rsidRPr="00CF7D2E">
        <w:rPr>
          <w:rFonts w:ascii="Times New Roman" w:hAnsi="Times New Roman" w:cs="Times New Roman"/>
          <w:color w:val="333333"/>
          <w:shd w:val="clear" w:color="auto" w:fill="FFFFFF"/>
        </w:rPr>
        <w:t>. Oxford University Press, Oxford, U.K.</w:t>
      </w:r>
    </w:p>
    <w:p w14:paraId="285B97E6" w14:textId="0AADD45A" w:rsidR="00581673" w:rsidRPr="00CF7D2E" w:rsidRDefault="00581673" w:rsidP="0041242D">
      <w:pPr>
        <w:spacing w:line="276" w:lineRule="auto"/>
        <w:ind w:firstLine="720"/>
        <w:rPr>
          <w:rFonts w:ascii="Times New Roman" w:eastAsia="Times New Roman" w:hAnsi="Times New Roman" w:cs="Times New Roman"/>
        </w:rPr>
      </w:pPr>
      <w:proofErr w:type="spellStart"/>
      <w:proofErr w:type="gramStart"/>
      <w:r w:rsidRPr="0041242D">
        <w:rPr>
          <w:rFonts w:ascii="Times New Roman" w:eastAsia="Times New Roman" w:hAnsi="Times New Roman" w:cs="Times New Roman"/>
          <w:b/>
          <w:bCs/>
        </w:rPr>
        <w:t>Keller,V</w:t>
      </w:r>
      <w:proofErr w:type="spellEnd"/>
      <w:r w:rsidRPr="0041242D">
        <w:rPr>
          <w:rFonts w:ascii="Times New Roman" w:eastAsia="Times New Roman" w:hAnsi="Times New Roman" w:cs="Times New Roman"/>
          <w:b/>
          <w:bCs/>
        </w:rPr>
        <w:t>.</w:t>
      </w:r>
      <w:proofErr w:type="gramEnd"/>
      <w:r w:rsidRPr="0041242D">
        <w:rPr>
          <w:rFonts w:ascii="Times New Roman" w:eastAsia="Times New Roman" w:hAnsi="Times New Roman" w:cs="Times New Roman"/>
          <w:b/>
          <w:bCs/>
        </w:rPr>
        <w:t>, Herrando,S.,</w:t>
      </w:r>
      <w:proofErr w:type="spellStart"/>
      <w:r w:rsidRPr="0041242D">
        <w:rPr>
          <w:rFonts w:ascii="Times New Roman" w:eastAsia="Times New Roman" w:hAnsi="Times New Roman" w:cs="Times New Roman"/>
          <w:b/>
          <w:bCs/>
        </w:rPr>
        <w:t>Vorisek,P</w:t>
      </w:r>
      <w:proofErr w:type="spellEnd"/>
      <w:r w:rsidRPr="0041242D">
        <w:rPr>
          <w:rFonts w:ascii="Times New Roman" w:eastAsia="Times New Roman" w:hAnsi="Times New Roman" w:cs="Times New Roman"/>
          <w:b/>
          <w:bCs/>
        </w:rPr>
        <w:t>., et al 2020</w:t>
      </w:r>
      <w:r w:rsidRPr="00CF7D2E">
        <w:rPr>
          <w:rFonts w:ascii="Times New Roman" w:eastAsia="Times New Roman" w:hAnsi="Times New Roman" w:cs="Times New Roman"/>
        </w:rPr>
        <w:t xml:space="preserve">  European Breeding Bird Atlas 2: Distribution, Abundance and Change.  European Bird Census Council &amp; </w:t>
      </w:r>
      <w:proofErr w:type="spellStart"/>
      <w:r w:rsidRPr="00CF7D2E">
        <w:rPr>
          <w:rFonts w:ascii="Times New Roman" w:eastAsia="Times New Roman" w:hAnsi="Times New Roman" w:cs="Times New Roman"/>
        </w:rPr>
        <w:t>Lnyx</w:t>
      </w:r>
      <w:proofErr w:type="spellEnd"/>
      <w:r w:rsidRPr="00CF7D2E">
        <w:rPr>
          <w:rFonts w:ascii="Times New Roman" w:eastAsia="Times New Roman" w:hAnsi="Times New Roman" w:cs="Times New Roman"/>
        </w:rPr>
        <w:t xml:space="preserve"> </w:t>
      </w:r>
      <w:proofErr w:type="spellStart"/>
      <w:r w:rsidRPr="00CF7D2E">
        <w:rPr>
          <w:rFonts w:ascii="Times New Roman" w:eastAsia="Times New Roman" w:hAnsi="Times New Roman" w:cs="Times New Roman"/>
        </w:rPr>
        <w:t>Edicions</w:t>
      </w:r>
      <w:proofErr w:type="spellEnd"/>
      <w:r w:rsidRPr="00CF7D2E">
        <w:rPr>
          <w:rFonts w:ascii="Times New Roman" w:eastAsia="Times New Roman" w:hAnsi="Times New Roman" w:cs="Times New Roman"/>
        </w:rPr>
        <w:t>, Barcelona.</w:t>
      </w:r>
    </w:p>
    <w:p w14:paraId="35E8E754" w14:textId="10B6EDDA" w:rsidR="007F103E" w:rsidRPr="00CF7D2E" w:rsidRDefault="007F103E" w:rsidP="0041242D">
      <w:pPr>
        <w:pStyle w:val="NormalWeb"/>
        <w:shd w:val="clear" w:color="auto" w:fill="FFFFFF"/>
        <w:spacing w:before="0" w:beforeAutospacing="0" w:after="150" w:afterAutospacing="0"/>
        <w:ind w:firstLine="720"/>
        <w:rPr>
          <w:color w:val="333333"/>
          <w:sz w:val="22"/>
          <w:szCs w:val="22"/>
        </w:rPr>
      </w:pPr>
      <w:r w:rsidRPr="0041242D">
        <w:rPr>
          <w:b/>
          <w:bCs/>
          <w:sz w:val="22"/>
          <w:szCs w:val="22"/>
        </w:rPr>
        <w:t xml:space="preserve">Madsen, J., Bunnefeld, N., Nagy, S., Griffin, C., Defos du Rau, P., Mondain-Monval, J.Y., Hearn, R., Czajkowski, A., </w:t>
      </w:r>
      <w:proofErr w:type="spellStart"/>
      <w:r w:rsidRPr="0041242D">
        <w:rPr>
          <w:b/>
          <w:bCs/>
          <w:sz w:val="22"/>
          <w:szCs w:val="22"/>
        </w:rPr>
        <w:t>Grauer</w:t>
      </w:r>
      <w:proofErr w:type="spellEnd"/>
      <w:r w:rsidRPr="0041242D">
        <w:rPr>
          <w:b/>
          <w:bCs/>
          <w:sz w:val="22"/>
          <w:szCs w:val="22"/>
        </w:rPr>
        <w:t xml:space="preserve">, A., Merkel, F.R., Williams, J.H., Alhainen, M., Guillemain, M., Middleton, A., Christensen, T.K. &amp; Noe, O. 2015. </w:t>
      </w:r>
      <w:r w:rsidRPr="00CF7D2E">
        <w:rPr>
          <w:sz w:val="22"/>
          <w:szCs w:val="22"/>
        </w:rPr>
        <w:t>Guidelines on Sustainable Harvest of Migratory Waterbirds. AEWA Conservation Guidelines No. 5, AEWA Technical Series No. 62. Bonn, Germany.</w:t>
      </w:r>
    </w:p>
    <w:p w14:paraId="4EB8E67E"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 xml:space="preserve">Melville, D.S.; Shortridge, K.F. 2006. </w:t>
      </w:r>
      <w:r w:rsidRPr="00CF7D2E">
        <w:rPr>
          <w:color w:val="333333"/>
          <w:sz w:val="22"/>
          <w:szCs w:val="22"/>
        </w:rPr>
        <w:t xml:space="preserve">Migratory waterbirds and avian influenza in the East Asian-Australasian Flyway with </w:t>
      </w:r>
      <w:proofErr w:type="gramStart"/>
      <w:r w:rsidRPr="00CF7D2E">
        <w:rPr>
          <w:color w:val="333333"/>
          <w:sz w:val="22"/>
          <w:szCs w:val="22"/>
        </w:rPr>
        <w:t>particular reference</w:t>
      </w:r>
      <w:proofErr w:type="gramEnd"/>
      <w:r w:rsidRPr="00CF7D2E">
        <w:rPr>
          <w:color w:val="333333"/>
          <w:sz w:val="22"/>
          <w:szCs w:val="22"/>
        </w:rPr>
        <w:t xml:space="preserve"> to the 2003-2004 H5N1 outbreak. In: G. </w:t>
      </w:r>
      <w:proofErr w:type="spellStart"/>
      <w:r w:rsidRPr="00CF7D2E">
        <w:rPr>
          <w:color w:val="333333"/>
          <w:sz w:val="22"/>
          <w:szCs w:val="22"/>
        </w:rPr>
        <w:t>Boere</w:t>
      </w:r>
      <w:proofErr w:type="spellEnd"/>
      <w:r w:rsidRPr="00CF7D2E">
        <w:rPr>
          <w:color w:val="333333"/>
          <w:sz w:val="22"/>
          <w:szCs w:val="22"/>
        </w:rPr>
        <w:t>, C. Galbraith and D. Stroud (eds), </w:t>
      </w:r>
      <w:r w:rsidRPr="00CF7D2E">
        <w:rPr>
          <w:i/>
          <w:iCs/>
          <w:color w:val="333333"/>
          <w:sz w:val="22"/>
          <w:szCs w:val="22"/>
        </w:rPr>
        <w:t>Waterbirds around the world</w:t>
      </w:r>
      <w:r w:rsidRPr="00CF7D2E">
        <w:rPr>
          <w:color w:val="333333"/>
          <w:sz w:val="22"/>
          <w:szCs w:val="22"/>
        </w:rPr>
        <w:t>, pp. 432-438. The Stationery Office, Edinburgh, U.K.</w:t>
      </w:r>
    </w:p>
    <w:p w14:paraId="266F4FE9"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Opermanis</w:t>
      </w:r>
      <w:proofErr w:type="spellEnd"/>
      <w:r w:rsidRPr="0041242D">
        <w:rPr>
          <w:b/>
          <w:bCs/>
          <w:color w:val="333333"/>
          <w:sz w:val="22"/>
          <w:szCs w:val="22"/>
        </w:rPr>
        <w:t xml:space="preserve">, O., </w:t>
      </w:r>
      <w:proofErr w:type="spellStart"/>
      <w:r w:rsidRPr="0041242D">
        <w:rPr>
          <w:b/>
          <w:bCs/>
          <w:color w:val="333333"/>
          <w:sz w:val="22"/>
          <w:szCs w:val="22"/>
        </w:rPr>
        <w:t>Mednis</w:t>
      </w:r>
      <w:proofErr w:type="spellEnd"/>
      <w:r w:rsidRPr="0041242D">
        <w:rPr>
          <w:b/>
          <w:bCs/>
          <w:color w:val="333333"/>
          <w:sz w:val="22"/>
          <w:szCs w:val="22"/>
        </w:rPr>
        <w:t xml:space="preserve">, A. and </w:t>
      </w:r>
      <w:proofErr w:type="spellStart"/>
      <w:r w:rsidRPr="0041242D">
        <w:rPr>
          <w:b/>
          <w:bCs/>
          <w:color w:val="333333"/>
          <w:sz w:val="22"/>
          <w:szCs w:val="22"/>
        </w:rPr>
        <w:t>Bauga</w:t>
      </w:r>
      <w:proofErr w:type="spellEnd"/>
      <w:r w:rsidRPr="0041242D">
        <w:rPr>
          <w:b/>
          <w:bCs/>
          <w:color w:val="333333"/>
          <w:sz w:val="22"/>
          <w:szCs w:val="22"/>
        </w:rPr>
        <w:t>, I. 2001.</w:t>
      </w:r>
      <w:r w:rsidRPr="00CF7D2E">
        <w:rPr>
          <w:color w:val="333333"/>
          <w:sz w:val="22"/>
          <w:szCs w:val="22"/>
        </w:rPr>
        <w:t xml:space="preserve"> Duck nests and predators: interaction, </w:t>
      </w:r>
      <w:proofErr w:type="gramStart"/>
      <w:r w:rsidRPr="00CF7D2E">
        <w:rPr>
          <w:color w:val="333333"/>
          <w:sz w:val="22"/>
          <w:szCs w:val="22"/>
        </w:rPr>
        <w:t>specialisation</w:t>
      </w:r>
      <w:proofErr w:type="gramEnd"/>
      <w:r w:rsidRPr="00CF7D2E">
        <w:rPr>
          <w:color w:val="333333"/>
          <w:sz w:val="22"/>
          <w:szCs w:val="22"/>
        </w:rPr>
        <w:t xml:space="preserve"> and possible management. </w:t>
      </w:r>
      <w:r w:rsidRPr="00CF7D2E">
        <w:rPr>
          <w:i/>
          <w:iCs/>
          <w:color w:val="333333"/>
          <w:sz w:val="22"/>
          <w:szCs w:val="22"/>
        </w:rPr>
        <w:t>Wildlife Biology</w:t>
      </w:r>
      <w:r w:rsidRPr="00CF7D2E">
        <w:rPr>
          <w:color w:val="333333"/>
          <w:sz w:val="22"/>
          <w:szCs w:val="22"/>
        </w:rPr>
        <w:t> 7(2): 87-96.</w:t>
      </w:r>
    </w:p>
    <w:p w14:paraId="175952D9" w14:textId="1190AF16"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Polet</w:t>
      </w:r>
      <w:proofErr w:type="spellEnd"/>
      <w:r w:rsidRPr="0041242D">
        <w:rPr>
          <w:b/>
          <w:bCs/>
          <w:color w:val="333333"/>
          <w:sz w:val="22"/>
          <w:szCs w:val="22"/>
        </w:rPr>
        <w:t>, G. 2000.</w:t>
      </w:r>
      <w:r w:rsidRPr="00CF7D2E">
        <w:rPr>
          <w:color w:val="333333"/>
          <w:sz w:val="22"/>
          <w:szCs w:val="22"/>
        </w:rPr>
        <w:t xml:space="preserve"> Waterfowl and flood extent in the </w:t>
      </w:r>
      <w:proofErr w:type="spellStart"/>
      <w:r w:rsidRPr="00CF7D2E">
        <w:rPr>
          <w:color w:val="333333"/>
          <w:sz w:val="22"/>
          <w:szCs w:val="22"/>
        </w:rPr>
        <w:t>Hadejia-Nguru</w:t>
      </w:r>
      <w:proofErr w:type="spellEnd"/>
      <w:r w:rsidRPr="00CF7D2E">
        <w:rPr>
          <w:color w:val="333333"/>
          <w:sz w:val="22"/>
          <w:szCs w:val="22"/>
        </w:rPr>
        <w:t xml:space="preserve"> wetlands of north-east Nigeria. </w:t>
      </w:r>
      <w:r w:rsidRPr="00CF7D2E">
        <w:rPr>
          <w:i/>
          <w:iCs/>
          <w:color w:val="333333"/>
          <w:sz w:val="22"/>
          <w:szCs w:val="22"/>
        </w:rPr>
        <w:t>Bird Conservation International</w:t>
      </w:r>
      <w:r w:rsidRPr="00CF7D2E">
        <w:rPr>
          <w:color w:val="333333"/>
          <w:sz w:val="22"/>
          <w:szCs w:val="22"/>
        </w:rPr>
        <w:t> 10(3): 203-209.</w:t>
      </w:r>
    </w:p>
    <w:p w14:paraId="7699A02D" w14:textId="021E774D" w:rsidR="002B0531" w:rsidRPr="00CF7D2E" w:rsidRDefault="002B0531" w:rsidP="0041242D">
      <w:pPr>
        <w:pStyle w:val="NormalWeb"/>
        <w:shd w:val="clear" w:color="auto" w:fill="FFFFFF"/>
        <w:spacing w:before="0" w:beforeAutospacing="0" w:after="150" w:afterAutospacing="0"/>
        <w:ind w:firstLine="720"/>
        <w:rPr>
          <w:sz w:val="22"/>
          <w:szCs w:val="22"/>
        </w:rPr>
      </w:pPr>
      <w:proofErr w:type="spellStart"/>
      <w:r w:rsidRPr="0041242D">
        <w:rPr>
          <w:b/>
          <w:bCs/>
          <w:sz w:val="22"/>
          <w:szCs w:val="22"/>
        </w:rPr>
        <w:t>Poysa</w:t>
      </w:r>
      <w:proofErr w:type="spellEnd"/>
      <w:r w:rsidRPr="0041242D">
        <w:rPr>
          <w:b/>
          <w:bCs/>
          <w:sz w:val="22"/>
          <w:szCs w:val="22"/>
        </w:rPr>
        <w:t xml:space="preserve">, H. and Vaananen, V-M. </w:t>
      </w:r>
      <w:r w:rsidR="00047A34" w:rsidRPr="0041242D">
        <w:rPr>
          <w:b/>
          <w:bCs/>
          <w:sz w:val="22"/>
          <w:szCs w:val="22"/>
        </w:rPr>
        <w:t>2014</w:t>
      </w:r>
      <w:r w:rsidR="00047A34" w:rsidRPr="00CF7D2E">
        <w:rPr>
          <w:sz w:val="22"/>
          <w:szCs w:val="22"/>
        </w:rPr>
        <w:t xml:space="preserve"> Drivers</w:t>
      </w:r>
      <w:r w:rsidRPr="00CF7D2E">
        <w:rPr>
          <w:sz w:val="22"/>
          <w:szCs w:val="22"/>
        </w:rPr>
        <w:t xml:space="preserve"> of breeding numbers in a long-distance migrant, the Garganey (Anas </w:t>
      </w:r>
      <w:proofErr w:type="spellStart"/>
      <w:r w:rsidRPr="00CF7D2E">
        <w:rPr>
          <w:sz w:val="22"/>
          <w:szCs w:val="22"/>
        </w:rPr>
        <w:t>querquedula</w:t>
      </w:r>
      <w:proofErr w:type="spellEnd"/>
      <w:r w:rsidRPr="00CF7D2E">
        <w:rPr>
          <w:sz w:val="22"/>
          <w:szCs w:val="22"/>
        </w:rPr>
        <w:t xml:space="preserve">): effects of climate and hunting pressure J </w:t>
      </w:r>
      <w:proofErr w:type="spellStart"/>
      <w:r w:rsidRPr="00CF7D2E">
        <w:rPr>
          <w:sz w:val="22"/>
          <w:szCs w:val="22"/>
        </w:rPr>
        <w:t>Ornithol</w:t>
      </w:r>
      <w:proofErr w:type="spellEnd"/>
      <w:r w:rsidRPr="00CF7D2E">
        <w:rPr>
          <w:sz w:val="22"/>
          <w:szCs w:val="22"/>
        </w:rPr>
        <w:t xml:space="preserve"> (2014) 155:679–687</w:t>
      </w:r>
    </w:p>
    <w:p w14:paraId="58CC00F5" w14:textId="77777777" w:rsidR="00351649" w:rsidRPr="00CF7D2E" w:rsidRDefault="00351649" w:rsidP="0041242D">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Schricke</w:t>
      </w:r>
      <w:proofErr w:type="spellEnd"/>
      <w:r w:rsidRPr="0041242D">
        <w:rPr>
          <w:b/>
          <w:bCs/>
          <w:color w:val="333333"/>
          <w:sz w:val="22"/>
          <w:szCs w:val="22"/>
        </w:rPr>
        <w:t>, V. 2002.</w:t>
      </w:r>
      <w:r w:rsidRPr="00CF7D2E">
        <w:rPr>
          <w:color w:val="333333"/>
          <w:sz w:val="22"/>
          <w:szCs w:val="22"/>
        </w:rPr>
        <w:t xml:space="preserve"> Elements for a garganey (</w:t>
      </w:r>
      <w:r w:rsidRPr="00CF7D2E">
        <w:rPr>
          <w:i/>
          <w:iCs/>
          <w:color w:val="333333"/>
          <w:sz w:val="22"/>
          <w:szCs w:val="22"/>
        </w:rPr>
        <w:t xml:space="preserve">Anas </w:t>
      </w:r>
      <w:proofErr w:type="spellStart"/>
      <w:r w:rsidRPr="00CF7D2E">
        <w:rPr>
          <w:i/>
          <w:iCs/>
          <w:color w:val="333333"/>
          <w:sz w:val="22"/>
          <w:szCs w:val="22"/>
        </w:rPr>
        <w:t>querquedula</w:t>
      </w:r>
      <w:proofErr w:type="spellEnd"/>
      <w:r w:rsidRPr="00CF7D2E">
        <w:rPr>
          <w:color w:val="333333"/>
          <w:sz w:val="22"/>
          <w:szCs w:val="22"/>
        </w:rPr>
        <w:t>) management plan. </w:t>
      </w:r>
      <w:r w:rsidRPr="00CF7D2E">
        <w:rPr>
          <w:i/>
          <w:iCs/>
          <w:color w:val="333333"/>
          <w:sz w:val="22"/>
          <w:szCs w:val="22"/>
        </w:rPr>
        <w:t>Game and Wildlife Science</w:t>
      </w:r>
      <w:r w:rsidRPr="00CF7D2E">
        <w:rPr>
          <w:color w:val="333333"/>
          <w:sz w:val="22"/>
          <w:szCs w:val="22"/>
        </w:rPr>
        <w:t> 18(1): 9-41.</w:t>
      </w:r>
    </w:p>
    <w:p w14:paraId="254DA4B3" w14:textId="491A5D5D"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Scott, D. A.; Rose, P. M. 1996.</w:t>
      </w:r>
      <w:r w:rsidRPr="00CF7D2E">
        <w:rPr>
          <w:color w:val="333333"/>
          <w:sz w:val="22"/>
          <w:szCs w:val="22"/>
        </w:rPr>
        <w:t> </w:t>
      </w:r>
      <w:r w:rsidRPr="00CF7D2E">
        <w:rPr>
          <w:i/>
          <w:iCs/>
          <w:color w:val="333333"/>
          <w:sz w:val="22"/>
          <w:szCs w:val="22"/>
        </w:rPr>
        <w:t>Atlas of Anatidae populations in Africa and western Eurasia</w:t>
      </w:r>
      <w:r w:rsidRPr="00CF7D2E">
        <w:rPr>
          <w:color w:val="333333"/>
          <w:sz w:val="22"/>
          <w:szCs w:val="22"/>
        </w:rPr>
        <w:t>. Wetlands International, Wageningen, Netherlands.</w:t>
      </w:r>
    </w:p>
    <w:p w14:paraId="2006F449" w14:textId="72C6569C" w:rsidR="00E60ACF" w:rsidRPr="00CF7D2E" w:rsidRDefault="00E60ACF" w:rsidP="00760716">
      <w:pPr>
        <w:shd w:val="clear" w:color="auto" w:fill="FFFFFF"/>
        <w:spacing w:after="150" w:line="240" w:lineRule="auto"/>
        <w:ind w:firstLine="720"/>
        <w:rPr>
          <w:rFonts w:ascii="Times New Roman" w:eastAsia="Times New Roman" w:hAnsi="Times New Roman" w:cs="Times New Roman"/>
          <w:color w:val="222222"/>
          <w:lang w:eastAsia="en-GB"/>
        </w:rPr>
      </w:pPr>
      <w:r w:rsidRPr="0041242D">
        <w:rPr>
          <w:rFonts w:ascii="Times New Roman" w:eastAsia="Times New Roman" w:hAnsi="Times New Roman" w:cs="Times New Roman"/>
          <w:b/>
          <w:bCs/>
          <w:color w:val="222222"/>
          <w:lang w:eastAsia="en-GB"/>
        </w:rPr>
        <w:t>SWM programme:</w:t>
      </w:r>
      <w:r w:rsidRPr="00CF7D2E">
        <w:rPr>
          <w:rFonts w:ascii="Times New Roman" w:eastAsia="Times New Roman" w:hAnsi="Times New Roman" w:cs="Times New Roman"/>
          <w:color w:val="222222"/>
          <w:lang w:eastAsia="en-GB"/>
        </w:rPr>
        <w:t xml:space="preserve"> </w:t>
      </w:r>
      <w:hyperlink r:id="rId18" w:tgtFrame="_blank" w:history="1">
        <w:r w:rsidRPr="00CF7D2E">
          <w:rPr>
            <w:rFonts w:ascii="Times New Roman" w:eastAsia="Times New Roman" w:hAnsi="Times New Roman" w:cs="Times New Roman"/>
            <w:color w:val="1155CC"/>
            <w:u w:val="single"/>
            <w:lang w:eastAsia="en-GB"/>
          </w:rPr>
          <w:t xml:space="preserve">Le </w:t>
        </w:r>
        <w:proofErr w:type="spellStart"/>
        <w:r w:rsidRPr="00CF7D2E">
          <w:rPr>
            <w:rFonts w:ascii="Times New Roman" w:eastAsia="Times New Roman" w:hAnsi="Times New Roman" w:cs="Times New Roman"/>
            <w:color w:val="1155CC"/>
            <w:u w:val="single"/>
            <w:lang w:eastAsia="en-GB"/>
          </w:rPr>
          <w:t>Projet</w:t>
        </w:r>
        <w:proofErr w:type="spellEnd"/>
        <w:r w:rsidRPr="00CF7D2E">
          <w:rPr>
            <w:rFonts w:ascii="Times New Roman" w:eastAsia="Times New Roman" w:hAnsi="Times New Roman" w:cs="Times New Roman"/>
            <w:color w:val="1155CC"/>
            <w:u w:val="single"/>
            <w:lang w:eastAsia="en-GB"/>
          </w:rPr>
          <w:t xml:space="preserve"> RESSOURCE dans les zones </w:t>
        </w:r>
        <w:proofErr w:type="spellStart"/>
        <w:r w:rsidRPr="00CF7D2E">
          <w:rPr>
            <w:rFonts w:ascii="Times New Roman" w:eastAsia="Times New Roman" w:hAnsi="Times New Roman" w:cs="Times New Roman"/>
            <w:color w:val="1155CC"/>
            <w:u w:val="single"/>
            <w:lang w:eastAsia="en-GB"/>
          </w:rPr>
          <w:t>humides</w:t>
        </w:r>
        <w:proofErr w:type="spellEnd"/>
        <w:r w:rsidRPr="00CF7D2E">
          <w:rPr>
            <w:rFonts w:ascii="Times New Roman" w:eastAsia="Times New Roman" w:hAnsi="Times New Roman" w:cs="Times New Roman"/>
            <w:color w:val="1155CC"/>
            <w:u w:val="single"/>
            <w:lang w:eastAsia="en-GB"/>
          </w:rPr>
          <w:t xml:space="preserve"> </w:t>
        </w:r>
        <w:proofErr w:type="spellStart"/>
        <w:r w:rsidRPr="00CF7D2E">
          <w:rPr>
            <w:rFonts w:ascii="Times New Roman" w:eastAsia="Times New Roman" w:hAnsi="Times New Roman" w:cs="Times New Roman"/>
            <w:color w:val="1155CC"/>
            <w:u w:val="single"/>
            <w:lang w:eastAsia="en-GB"/>
          </w:rPr>
          <w:t>sahéliennes</w:t>
        </w:r>
        <w:proofErr w:type="spellEnd"/>
        <w:r w:rsidRPr="00CF7D2E">
          <w:rPr>
            <w:rFonts w:ascii="Times New Roman" w:eastAsia="Times New Roman" w:hAnsi="Times New Roman" w:cs="Times New Roman"/>
            <w:color w:val="1155CC"/>
            <w:u w:val="single"/>
            <w:lang w:eastAsia="en-GB"/>
          </w:rPr>
          <w:t xml:space="preserve"> - SWM Programme (swm-programme.info)</w:t>
        </w:r>
      </w:hyperlink>
      <w:r w:rsidRPr="00CF7D2E">
        <w:rPr>
          <w:rFonts w:ascii="Times New Roman" w:eastAsia="Times New Roman" w:hAnsi="Times New Roman" w:cs="Times New Roman"/>
          <w:color w:val="222222"/>
          <w:lang w:eastAsia="en-GB"/>
        </w:rPr>
        <w:t> »</w:t>
      </w:r>
    </w:p>
    <w:p w14:paraId="53B65B7E" w14:textId="6C1FE0DA" w:rsidR="00351649" w:rsidRPr="00CF7D2E" w:rsidRDefault="00351649" w:rsidP="00970128">
      <w:pPr>
        <w:pStyle w:val="NormalWeb"/>
        <w:shd w:val="clear" w:color="auto" w:fill="FFFFFF"/>
        <w:spacing w:before="0" w:beforeAutospacing="0" w:after="150" w:afterAutospacing="0"/>
        <w:ind w:firstLine="720"/>
        <w:rPr>
          <w:color w:val="333333"/>
          <w:sz w:val="22"/>
          <w:szCs w:val="22"/>
        </w:rPr>
      </w:pPr>
      <w:proofErr w:type="spellStart"/>
      <w:r w:rsidRPr="0041242D">
        <w:rPr>
          <w:b/>
          <w:bCs/>
          <w:color w:val="333333"/>
          <w:sz w:val="22"/>
          <w:szCs w:val="22"/>
        </w:rPr>
        <w:t>Treca</w:t>
      </w:r>
      <w:proofErr w:type="spellEnd"/>
      <w:r w:rsidRPr="0041242D">
        <w:rPr>
          <w:b/>
          <w:bCs/>
          <w:color w:val="333333"/>
          <w:sz w:val="22"/>
          <w:szCs w:val="22"/>
        </w:rPr>
        <w:t>, B. 1981.</w:t>
      </w:r>
      <w:r w:rsidRPr="00CF7D2E">
        <w:rPr>
          <w:color w:val="333333"/>
          <w:sz w:val="22"/>
          <w:szCs w:val="22"/>
        </w:rPr>
        <w:t xml:space="preserve"> Diet of the garganey (</w:t>
      </w:r>
      <w:r w:rsidRPr="00CF7D2E">
        <w:rPr>
          <w:i/>
          <w:iCs/>
          <w:color w:val="333333"/>
          <w:sz w:val="22"/>
          <w:szCs w:val="22"/>
        </w:rPr>
        <w:t xml:space="preserve">Anas </w:t>
      </w:r>
      <w:proofErr w:type="spellStart"/>
      <w:r w:rsidRPr="00CF7D2E">
        <w:rPr>
          <w:i/>
          <w:iCs/>
          <w:color w:val="333333"/>
          <w:sz w:val="22"/>
          <w:szCs w:val="22"/>
        </w:rPr>
        <w:t>querquedula</w:t>
      </w:r>
      <w:proofErr w:type="spellEnd"/>
      <w:r w:rsidRPr="00CF7D2E">
        <w:rPr>
          <w:color w:val="333333"/>
          <w:sz w:val="22"/>
          <w:szCs w:val="22"/>
        </w:rPr>
        <w:t>) in the Senegal delta. </w:t>
      </w:r>
      <w:proofErr w:type="spellStart"/>
      <w:r w:rsidRPr="00CF7D2E">
        <w:rPr>
          <w:i/>
          <w:iCs/>
          <w:color w:val="333333"/>
          <w:sz w:val="22"/>
          <w:szCs w:val="22"/>
        </w:rPr>
        <w:t>L'Oiseau</w:t>
      </w:r>
      <w:proofErr w:type="spellEnd"/>
      <w:r w:rsidRPr="00CF7D2E">
        <w:rPr>
          <w:i/>
          <w:iCs/>
          <w:color w:val="333333"/>
          <w:sz w:val="22"/>
          <w:szCs w:val="22"/>
        </w:rPr>
        <w:t xml:space="preserve"> et la Revue </w:t>
      </w:r>
      <w:proofErr w:type="spellStart"/>
      <w:r w:rsidRPr="00CF7D2E">
        <w:rPr>
          <w:i/>
          <w:iCs/>
          <w:color w:val="333333"/>
          <w:sz w:val="22"/>
          <w:szCs w:val="22"/>
        </w:rPr>
        <w:t>Française</w:t>
      </w:r>
      <w:proofErr w:type="spellEnd"/>
      <w:r w:rsidRPr="00CF7D2E">
        <w:rPr>
          <w:i/>
          <w:iCs/>
          <w:color w:val="333333"/>
          <w:sz w:val="22"/>
          <w:szCs w:val="22"/>
        </w:rPr>
        <w:t xml:space="preserve"> </w:t>
      </w:r>
      <w:proofErr w:type="spellStart"/>
      <w:r w:rsidRPr="00CF7D2E">
        <w:rPr>
          <w:i/>
          <w:iCs/>
          <w:color w:val="333333"/>
          <w:sz w:val="22"/>
          <w:szCs w:val="22"/>
        </w:rPr>
        <w:t>d'Ornithologie</w:t>
      </w:r>
      <w:proofErr w:type="spellEnd"/>
      <w:r w:rsidRPr="00CF7D2E">
        <w:rPr>
          <w:color w:val="333333"/>
          <w:sz w:val="22"/>
          <w:szCs w:val="22"/>
        </w:rPr>
        <w:t> 51(1): 33-58.</w:t>
      </w:r>
    </w:p>
    <w:p w14:paraId="15E0D58E" w14:textId="7CD4AC69"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Triplett, P.</w:t>
      </w:r>
      <w:r w:rsidR="007474AC" w:rsidRPr="0041242D">
        <w:rPr>
          <w:b/>
          <w:bCs/>
          <w:color w:val="333333"/>
          <w:sz w:val="22"/>
          <w:szCs w:val="22"/>
        </w:rPr>
        <w:t xml:space="preserve"> and</w:t>
      </w:r>
      <w:r w:rsidRPr="0041242D">
        <w:rPr>
          <w:b/>
          <w:bCs/>
          <w:color w:val="333333"/>
          <w:sz w:val="22"/>
          <w:szCs w:val="22"/>
        </w:rPr>
        <w:t xml:space="preserve"> </w:t>
      </w:r>
      <w:proofErr w:type="spellStart"/>
      <w:r w:rsidRPr="0041242D">
        <w:rPr>
          <w:b/>
          <w:bCs/>
          <w:color w:val="333333"/>
          <w:sz w:val="22"/>
          <w:szCs w:val="22"/>
        </w:rPr>
        <w:t>Yesou</w:t>
      </w:r>
      <w:proofErr w:type="spellEnd"/>
      <w:r w:rsidRPr="0041242D">
        <w:rPr>
          <w:b/>
          <w:bCs/>
          <w:color w:val="333333"/>
          <w:sz w:val="22"/>
          <w:szCs w:val="22"/>
        </w:rPr>
        <w:t>, P. 2000.</w:t>
      </w:r>
      <w:r w:rsidRPr="00CF7D2E">
        <w:rPr>
          <w:color w:val="333333"/>
          <w:sz w:val="22"/>
          <w:szCs w:val="22"/>
        </w:rPr>
        <w:t xml:space="preserve"> Controlling the flood in the Senegal Delta: do waterfowl populations adapt to their new environment? </w:t>
      </w:r>
      <w:r w:rsidRPr="00CF7D2E">
        <w:rPr>
          <w:i/>
          <w:iCs/>
          <w:color w:val="333333"/>
          <w:sz w:val="22"/>
          <w:szCs w:val="22"/>
        </w:rPr>
        <w:t>Ostrich</w:t>
      </w:r>
      <w:r w:rsidRPr="00CF7D2E">
        <w:rPr>
          <w:color w:val="333333"/>
          <w:sz w:val="22"/>
          <w:szCs w:val="22"/>
        </w:rPr>
        <w:t> 71(1-2): 106-111.</w:t>
      </w:r>
    </w:p>
    <w:p w14:paraId="1B2AA5EC" w14:textId="77777777" w:rsidR="00B00619" w:rsidRPr="00CF7D2E" w:rsidRDefault="002A08F3" w:rsidP="0041242D">
      <w:pPr>
        <w:pStyle w:val="NormalWeb"/>
        <w:shd w:val="clear" w:color="auto" w:fill="FFFFFF"/>
        <w:spacing w:before="0" w:beforeAutospacing="0" w:after="150" w:afterAutospacing="0"/>
        <w:ind w:firstLine="720"/>
        <w:rPr>
          <w:rStyle w:val="Hyperlink"/>
          <w:sz w:val="22"/>
          <w:szCs w:val="22"/>
        </w:rPr>
      </w:pPr>
      <w:bookmarkStart w:id="13" w:name="_Hlk86316268"/>
      <w:r w:rsidRPr="0041242D">
        <w:rPr>
          <w:b/>
          <w:bCs/>
          <w:color w:val="333333"/>
          <w:sz w:val="22"/>
          <w:szCs w:val="22"/>
        </w:rPr>
        <w:lastRenderedPageBreak/>
        <w:t>UNEP-AEWA 2021</w:t>
      </w:r>
      <w:r w:rsidRPr="00CF7D2E">
        <w:rPr>
          <w:color w:val="333333"/>
          <w:sz w:val="22"/>
          <w:szCs w:val="22"/>
        </w:rPr>
        <w:t xml:space="preserve"> Report on the conservation status of migratory waterbirds in the agreement area  - 8</w:t>
      </w:r>
      <w:r w:rsidRPr="00CF7D2E">
        <w:rPr>
          <w:color w:val="333333"/>
          <w:sz w:val="22"/>
          <w:szCs w:val="22"/>
          <w:vertAlign w:val="superscript"/>
        </w:rPr>
        <w:t>th</w:t>
      </w:r>
      <w:r w:rsidRPr="00CF7D2E">
        <w:rPr>
          <w:color w:val="333333"/>
          <w:sz w:val="22"/>
          <w:szCs w:val="22"/>
        </w:rPr>
        <w:t xml:space="preserve"> Edition  </w:t>
      </w:r>
      <w:bookmarkEnd w:id="13"/>
      <w:r w:rsidR="00794F39" w:rsidRPr="00CF7D2E">
        <w:fldChar w:fldCharType="begin"/>
      </w:r>
      <w:r w:rsidR="00794F39" w:rsidRPr="00CF7D2E">
        <w:rPr>
          <w:sz w:val="22"/>
          <w:szCs w:val="22"/>
        </w:rPr>
        <w:instrText xml:space="preserve"> HYPERLINK "https://www.unep-aewa.org/en/document/report-conservation-status-migratory-waterbirds-agreement-area-8th-edition" </w:instrText>
      </w:r>
      <w:r w:rsidR="00794F39" w:rsidRPr="00CF7D2E">
        <w:fldChar w:fldCharType="separate"/>
      </w:r>
      <w:r w:rsidR="00794F39" w:rsidRPr="00CF7D2E">
        <w:rPr>
          <w:rStyle w:val="Hyperlink"/>
          <w:sz w:val="22"/>
          <w:szCs w:val="22"/>
        </w:rPr>
        <w:t>https://www.unep-aewa.org/en/document/report-conservation-status-migratory-waterbirds-agreement-area-8th-edition</w:t>
      </w:r>
      <w:r w:rsidR="00794F39" w:rsidRPr="00CF7D2E">
        <w:rPr>
          <w:rStyle w:val="Hyperlink"/>
          <w:sz w:val="22"/>
          <w:szCs w:val="22"/>
        </w:rPr>
        <w:fldChar w:fldCharType="end"/>
      </w:r>
    </w:p>
    <w:p w14:paraId="6D6D67D3" w14:textId="19EFAF74" w:rsidR="00351649" w:rsidRPr="00CF7D2E" w:rsidRDefault="00351649" w:rsidP="0041242D">
      <w:pPr>
        <w:pStyle w:val="NormalWeb"/>
        <w:shd w:val="clear" w:color="auto" w:fill="FFFFFF"/>
        <w:spacing w:before="0" w:beforeAutospacing="0" w:after="150" w:afterAutospacing="0"/>
        <w:ind w:firstLine="720"/>
        <w:rPr>
          <w:color w:val="333333"/>
          <w:sz w:val="22"/>
          <w:szCs w:val="22"/>
        </w:rPr>
      </w:pPr>
      <w:r w:rsidRPr="0041242D">
        <w:rPr>
          <w:b/>
          <w:bCs/>
          <w:color w:val="333333"/>
          <w:sz w:val="22"/>
          <w:szCs w:val="22"/>
        </w:rPr>
        <w:t>Vaananen, V. M. 2001.</w:t>
      </w:r>
      <w:r w:rsidRPr="00CF7D2E">
        <w:rPr>
          <w:color w:val="333333"/>
          <w:sz w:val="22"/>
          <w:szCs w:val="22"/>
        </w:rPr>
        <w:t xml:space="preserve"> Hunting disturbance and the timing of autumn migration in </w:t>
      </w:r>
      <w:proofErr w:type="gramStart"/>
      <w:r w:rsidRPr="00CF7D2E">
        <w:rPr>
          <w:i/>
          <w:iCs/>
          <w:color w:val="333333"/>
          <w:sz w:val="22"/>
          <w:szCs w:val="22"/>
        </w:rPr>
        <w:t>Anas</w:t>
      </w:r>
      <w:proofErr w:type="gramEnd"/>
      <w:r w:rsidRPr="00CF7D2E">
        <w:rPr>
          <w:color w:val="333333"/>
          <w:sz w:val="22"/>
          <w:szCs w:val="22"/>
        </w:rPr>
        <w:t> species. </w:t>
      </w:r>
      <w:r w:rsidRPr="00CF7D2E">
        <w:rPr>
          <w:i/>
          <w:iCs/>
          <w:color w:val="333333"/>
          <w:sz w:val="22"/>
          <w:szCs w:val="22"/>
        </w:rPr>
        <w:t>Wildlife Biology</w:t>
      </w:r>
      <w:r w:rsidRPr="00CF7D2E">
        <w:rPr>
          <w:color w:val="333333"/>
          <w:sz w:val="22"/>
          <w:szCs w:val="22"/>
        </w:rPr>
        <w:t> 7(1): 3-9.</w:t>
      </w:r>
    </w:p>
    <w:p w14:paraId="1934EF2F" w14:textId="6C915EA7" w:rsidR="00351649" w:rsidRPr="00CF7D2E" w:rsidRDefault="00351649" w:rsidP="0041242D">
      <w:pPr>
        <w:pStyle w:val="NormalWeb"/>
        <w:shd w:val="clear" w:color="auto" w:fill="FFFFFF"/>
        <w:spacing w:before="0" w:beforeAutospacing="0" w:after="150" w:afterAutospacing="0"/>
        <w:ind w:firstLine="720"/>
        <w:rPr>
          <w:rFonts w:eastAsiaTheme="minorHAnsi"/>
          <w:sz w:val="22"/>
          <w:szCs w:val="22"/>
          <w:lang w:eastAsia="en-US"/>
        </w:rPr>
      </w:pPr>
      <w:r w:rsidRPr="0041242D">
        <w:rPr>
          <w:b/>
          <w:bCs/>
          <w:color w:val="333333"/>
          <w:sz w:val="22"/>
          <w:szCs w:val="22"/>
        </w:rPr>
        <w:t>Wetlands International. 201</w:t>
      </w:r>
      <w:r w:rsidR="008857BB" w:rsidRPr="0041242D">
        <w:rPr>
          <w:b/>
          <w:bCs/>
          <w:color w:val="333333"/>
          <w:sz w:val="22"/>
          <w:szCs w:val="22"/>
        </w:rPr>
        <w:t>8</w:t>
      </w:r>
      <w:r w:rsidRPr="0041242D">
        <w:rPr>
          <w:b/>
          <w:bCs/>
          <w:color w:val="333333"/>
          <w:sz w:val="22"/>
          <w:szCs w:val="22"/>
        </w:rPr>
        <w:t>.</w:t>
      </w:r>
      <w:r w:rsidRPr="00CF7D2E">
        <w:rPr>
          <w:color w:val="333333"/>
          <w:sz w:val="22"/>
          <w:szCs w:val="22"/>
        </w:rPr>
        <w:t xml:space="preserve"> Waterbird Population Estimates. Available at:  </w:t>
      </w:r>
      <w:hyperlink r:id="rId19" w:history="1">
        <w:r w:rsidR="007803EA" w:rsidRPr="00CF7D2E">
          <w:rPr>
            <w:rFonts w:eastAsiaTheme="minorHAnsi"/>
            <w:color w:val="0000FF"/>
            <w:sz w:val="22"/>
            <w:szCs w:val="22"/>
            <w:u w:val="single"/>
            <w:lang w:eastAsia="en-US"/>
          </w:rPr>
          <w:t xml:space="preserve">Admin &lt;i&gt;Spatula </w:t>
        </w:r>
        <w:proofErr w:type="spellStart"/>
        <w:r w:rsidR="007803EA" w:rsidRPr="00CF7D2E">
          <w:rPr>
            <w:rFonts w:eastAsiaTheme="minorHAnsi"/>
            <w:color w:val="0000FF"/>
            <w:sz w:val="22"/>
            <w:szCs w:val="22"/>
            <w:u w:val="single"/>
            <w:lang w:eastAsia="en-US"/>
          </w:rPr>
          <w:t>querquedula</w:t>
        </w:r>
        <w:proofErr w:type="spellEnd"/>
        <w:r w:rsidR="007803EA" w:rsidRPr="00CF7D2E">
          <w:rPr>
            <w:rFonts w:eastAsiaTheme="minorHAnsi"/>
            <w:color w:val="0000FF"/>
            <w:sz w:val="22"/>
            <w:szCs w:val="22"/>
            <w:u w:val="single"/>
            <w:lang w:eastAsia="en-US"/>
          </w:rPr>
          <w:t>&lt;/i&gt; (Garganey) - Western Siberia &amp; Europe/West Africa (wetlands.org)</w:t>
        </w:r>
      </w:hyperlink>
    </w:p>
    <w:p w14:paraId="572E364E" w14:textId="24CDF925" w:rsidR="007803EA" w:rsidRPr="00CF7D2E" w:rsidRDefault="002474C4" w:rsidP="0041242D">
      <w:pPr>
        <w:pStyle w:val="NormalWeb"/>
        <w:shd w:val="clear" w:color="auto" w:fill="FFFFFF"/>
        <w:spacing w:before="0" w:beforeAutospacing="0" w:after="150" w:afterAutospacing="0"/>
        <w:ind w:firstLine="720"/>
        <w:rPr>
          <w:color w:val="333333"/>
          <w:sz w:val="22"/>
          <w:szCs w:val="22"/>
        </w:rPr>
      </w:pPr>
      <w:hyperlink r:id="rId20" w:history="1">
        <w:r w:rsidR="007803EA" w:rsidRPr="00CF7D2E">
          <w:rPr>
            <w:rFonts w:eastAsiaTheme="minorHAnsi"/>
            <w:color w:val="0000FF"/>
            <w:sz w:val="22"/>
            <w:szCs w:val="22"/>
            <w:u w:val="single"/>
            <w:lang w:eastAsia="en-US"/>
          </w:rPr>
          <w:t xml:space="preserve">Admin &lt;i&gt;Spatula </w:t>
        </w:r>
        <w:proofErr w:type="spellStart"/>
        <w:r w:rsidR="007803EA" w:rsidRPr="00CF7D2E">
          <w:rPr>
            <w:rFonts w:eastAsiaTheme="minorHAnsi"/>
            <w:color w:val="0000FF"/>
            <w:sz w:val="22"/>
            <w:szCs w:val="22"/>
            <w:u w:val="single"/>
            <w:lang w:eastAsia="en-US"/>
          </w:rPr>
          <w:t>querquedula</w:t>
        </w:r>
        <w:proofErr w:type="spellEnd"/>
        <w:r w:rsidR="007803EA" w:rsidRPr="00CF7D2E">
          <w:rPr>
            <w:rFonts w:eastAsiaTheme="minorHAnsi"/>
            <w:color w:val="0000FF"/>
            <w:sz w:val="22"/>
            <w:szCs w:val="22"/>
            <w:u w:val="single"/>
            <w:lang w:eastAsia="en-US"/>
          </w:rPr>
          <w:t>&lt;/i&gt; (Garganey) - Western Siberia/SW Asia, NE &amp; Eastern Africa (wetlands.org)</w:t>
        </w:r>
      </w:hyperlink>
    </w:p>
    <w:p w14:paraId="2E8CEEA5" w14:textId="1BDA4DE6" w:rsidR="007803EA" w:rsidRDefault="002474C4" w:rsidP="0041242D">
      <w:pPr>
        <w:spacing w:line="276" w:lineRule="auto"/>
        <w:ind w:firstLine="720"/>
        <w:contextualSpacing/>
        <w:jc w:val="both"/>
        <w:rPr>
          <w:rStyle w:val="Hyperlink"/>
          <w:rFonts w:ascii="Times New Roman" w:hAnsi="Times New Roman" w:cs="Times New Roman"/>
        </w:rPr>
      </w:pPr>
      <w:hyperlink r:id="rId21" w:history="1">
        <w:r w:rsidR="007803EA" w:rsidRPr="00CF7D2E">
          <w:rPr>
            <w:rStyle w:val="Hyperlink"/>
            <w:rFonts w:ascii="Times New Roman" w:hAnsi="Times New Roman" w:cs="Times New Roman"/>
          </w:rPr>
          <w:t>Admin Search (wetlands.org)</w:t>
        </w:r>
      </w:hyperlink>
    </w:p>
    <w:p w14:paraId="20EB3424" w14:textId="77777777" w:rsidR="0041242D" w:rsidRPr="00CF7D2E" w:rsidRDefault="0041242D" w:rsidP="0041242D">
      <w:pPr>
        <w:spacing w:line="276" w:lineRule="auto"/>
        <w:ind w:firstLine="720"/>
        <w:contextualSpacing/>
        <w:jc w:val="both"/>
        <w:rPr>
          <w:rStyle w:val="Hyperlink"/>
          <w:rFonts w:ascii="Times New Roman" w:hAnsi="Times New Roman" w:cs="Times New Roman"/>
        </w:rPr>
      </w:pPr>
    </w:p>
    <w:p w14:paraId="359441FA" w14:textId="035493E6" w:rsidR="00FC1819" w:rsidRPr="00CF7D2E" w:rsidRDefault="00FC1819" w:rsidP="00760716">
      <w:pPr>
        <w:spacing w:after="150" w:line="276" w:lineRule="auto"/>
        <w:ind w:firstLine="720"/>
        <w:contextualSpacing/>
        <w:jc w:val="both"/>
        <w:rPr>
          <w:rStyle w:val="Hyperlink"/>
          <w:rFonts w:ascii="Times New Roman" w:hAnsi="Times New Roman" w:cs="Times New Roman"/>
        </w:rPr>
      </w:pPr>
      <w:r w:rsidRPr="00CF7D2E">
        <w:rPr>
          <w:rStyle w:val="Hyperlink"/>
          <w:rFonts w:ascii="Times New Roman" w:hAnsi="Times New Roman" w:cs="Times New Roman"/>
        </w:rPr>
        <w:t>Wetlands International 202</w:t>
      </w:r>
      <w:r w:rsidR="00BA7AB0">
        <w:rPr>
          <w:rStyle w:val="Hyperlink"/>
          <w:rFonts w:ascii="Times New Roman" w:hAnsi="Times New Roman" w:cs="Times New Roman"/>
        </w:rPr>
        <w:t>1</w:t>
      </w:r>
      <w:r w:rsidRPr="00CF7D2E">
        <w:rPr>
          <w:rStyle w:val="Hyperlink"/>
          <w:rFonts w:ascii="Times New Roman" w:hAnsi="Times New Roman" w:cs="Times New Roman"/>
        </w:rPr>
        <w:t xml:space="preserve">.  Critical Sites Network </w:t>
      </w:r>
      <w:hyperlink r:id="rId22" w:history="1">
        <w:r w:rsidRPr="00CF7D2E">
          <w:rPr>
            <w:rFonts w:ascii="Times New Roman" w:hAnsi="Times New Roman" w:cs="Times New Roman"/>
            <w:color w:val="0000FF"/>
            <w:u w:val="single"/>
          </w:rPr>
          <w:t>Critical Sites Network Tool 2.0 (wetlands.org)</w:t>
        </w:r>
      </w:hyperlink>
    </w:p>
    <w:p w14:paraId="2B10B694" w14:textId="22FDAB0E" w:rsidR="009061AE" w:rsidRPr="00CF7D2E" w:rsidRDefault="009061AE" w:rsidP="0041242D">
      <w:pPr>
        <w:spacing w:after="0" w:line="276" w:lineRule="auto"/>
        <w:ind w:firstLine="720"/>
        <w:contextualSpacing/>
        <w:jc w:val="both"/>
        <w:rPr>
          <w:rFonts w:ascii="Times New Roman" w:eastAsia="Arial" w:hAnsi="Times New Roman" w:cs="Times New Roman"/>
          <w:lang w:val="en-US"/>
        </w:rPr>
      </w:pPr>
      <w:r w:rsidRPr="0041242D">
        <w:rPr>
          <w:rFonts w:ascii="Times New Roman" w:hAnsi="Times New Roman" w:cs="Times New Roman"/>
          <w:b/>
          <w:bCs/>
          <w:color w:val="222222"/>
          <w:shd w:val="clear" w:color="auto" w:fill="FFFFFF"/>
          <w:lang w:val="de-DE"/>
        </w:rPr>
        <w:t>Zwarts, L., Bijlsma, R. G., Van der Kamp, J., &amp; Wymenga, E. 2012.</w:t>
      </w:r>
      <w:r w:rsidRPr="0041242D">
        <w:rPr>
          <w:rFonts w:ascii="Times New Roman" w:hAnsi="Times New Roman" w:cs="Times New Roman"/>
          <w:color w:val="222222"/>
          <w:shd w:val="clear" w:color="auto" w:fill="FFFFFF"/>
          <w:lang w:val="de-DE"/>
        </w:rPr>
        <w:t> </w:t>
      </w:r>
      <w:r w:rsidRPr="00CF7D2E">
        <w:rPr>
          <w:rFonts w:ascii="Times New Roman" w:hAnsi="Times New Roman" w:cs="Times New Roman"/>
          <w:i/>
          <w:iCs/>
          <w:color w:val="222222"/>
          <w:shd w:val="clear" w:color="auto" w:fill="FFFFFF"/>
        </w:rPr>
        <w:t>Living on the edge: wetlands and birds in a changing Sahel</w:t>
      </w:r>
      <w:r w:rsidRPr="00CF7D2E">
        <w:rPr>
          <w:rFonts w:ascii="Times New Roman" w:hAnsi="Times New Roman" w:cs="Times New Roman"/>
          <w:color w:val="222222"/>
          <w:shd w:val="clear" w:color="auto" w:fill="FFFFFF"/>
        </w:rPr>
        <w:t>.</w:t>
      </w:r>
    </w:p>
    <w:p w14:paraId="78BE1A64" w14:textId="77777777" w:rsidR="00EA7C12" w:rsidRPr="00CF7D2E" w:rsidRDefault="00EA7C12">
      <w:pPr>
        <w:rPr>
          <w:rFonts w:ascii="Times New Roman" w:hAnsi="Times New Roman" w:cs="Times New Roman"/>
        </w:rPr>
      </w:pPr>
    </w:p>
    <w:sectPr w:rsidR="00EA7C12" w:rsidRPr="00CF7D2E" w:rsidSect="001E335E">
      <w:headerReference w:type="first" r:id="rId23"/>
      <w:pgSz w:w="11906" w:h="16838"/>
      <w:pgMar w:top="1440" w:right="1440" w:bottom="1440" w:left="1440" w:header="708" w:footer="2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FB6EF6" w14:textId="77777777" w:rsidR="001C326A" w:rsidRDefault="001C326A" w:rsidP="00EA7C12">
      <w:pPr>
        <w:spacing w:after="0" w:line="240" w:lineRule="auto"/>
      </w:pPr>
      <w:r>
        <w:separator/>
      </w:r>
    </w:p>
  </w:endnote>
  <w:endnote w:type="continuationSeparator" w:id="0">
    <w:p w14:paraId="706B113F" w14:textId="77777777" w:rsidR="001C326A" w:rsidRDefault="001C326A" w:rsidP="00EA7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Neue">
    <w:altName w:val="Arial"/>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8943955"/>
      <w:docPartObj>
        <w:docPartGallery w:val="Page Numbers (Bottom of Page)"/>
        <w:docPartUnique/>
      </w:docPartObj>
    </w:sdtPr>
    <w:sdtEndPr>
      <w:rPr>
        <w:rFonts w:ascii="Times New Roman" w:hAnsi="Times New Roman" w:cs="Times New Roman"/>
        <w:noProof/>
        <w:sz w:val="18"/>
        <w:szCs w:val="18"/>
      </w:rPr>
    </w:sdtEndPr>
    <w:sdtContent>
      <w:p w14:paraId="57B82E19" w14:textId="2B7C4869" w:rsidR="00483152" w:rsidRPr="001E335E" w:rsidRDefault="0041242D" w:rsidP="001E335E">
        <w:pPr>
          <w:pStyle w:val="Footer"/>
          <w:rPr>
            <w:rFonts w:ascii="Times New Roman" w:hAnsi="Times New Roman" w:cs="Times New Roman"/>
            <w:noProof/>
            <w:sz w:val="18"/>
            <w:szCs w:val="18"/>
          </w:rPr>
        </w:pPr>
        <w:r w:rsidRPr="001E335E">
          <w:rPr>
            <w:rFonts w:ascii="Times New Roman" w:hAnsi="Times New Roman" w:cs="Times New Roman"/>
            <w:sz w:val="18"/>
            <w:szCs w:val="18"/>
          </w:rPr>
          <w:fldChar w:fldCharType="begin"/>
        </w:r>
        <w:r w:rsidRPr="001E335E">
          <w:rPr>
            <w:rFonts w:ascii="Times New Roman" w:hAnsi="Times New Roman" w:cs="Times New Roman"/>
            <w:sz w:val="18"/>
            <w:szCs w:val="18"/>
          </w:rPr>
          <w:instrText xml:space="preserve"> PAGE   \* MERGEFORMAT </w:instrText>
        </w:r>
        <w:r w:rsidRPr="001E335E">
          <w:rPr>
            <w:rFonts w:ascii="Times New Roman" w:hAnsi="Times New Roman" w:cs="Times New Roman"/>
            <w:sz w:val="18"/>
            <w:szCs w:val="18"/>
          </w:rPr>
          <w:fldChar w:fldCharType="separate"/>
        </w:r>
        <w:r w:rsidRPr="001E335E">
          <w:rPr>
            <w:rFonts w:ascii="Times New Roman" w:hAnsi="Times New Roman" w:cs="Times New Roman"/>
            <w:noProof/>
            <w:sz w:val="18"/>
            <w:szCs w:val="18"/>
          </w:rPr>
          <w:t>2</w:t>
        </w:r>
        <w:r w:rsidRPr="001E335E">
          <w:rPr>
            <w:rFonts w:ascii="Times New Roman" w:hAnsi="Times New Roman" w:cs="Times New Roman"/>
            <w:noProof/>
            <w:sz w:val="18"/>
            <w:szCs w:val="18"/>
          </w:rPr>
          <w:fldChar w:fldCharType="end"/>
        </w:r>
        <w:r w:rsidR="001E335E" w:rsidRPr="001E335E">
          <w:rPr>
            <w:sz w:val="20"/>
            <w:szCs w:val="20"/>
          </w:rPr>
          <w:t xml:space="preserve"> </w:t>
        </w:r>
        <w:r w:rsidR="001E335E" w:rsidRPr="001E335E">
          <w:rPr>
            <w:rFonts w:ascii="Times New Roman" w:hAnsi="Times New Roman" w:cs="Times New Roman"/>
            <w:i/>
            <w:iCs/>
            <w:noProof/>
            <w:sz w:val="18"/>
            <w:szCs w:val="18"/>
          </w:rPr>
          <w:t xml:space="preserve">AEWA Species Management Guidance </w:t>
        </w:r>
        <w:r w:rsidR="00760716">
          <w:rPr>
            <w:rFonts w:ascii="Times New Roman" w:hAnsi="Times New Roman" w:cs="Times New Roman"/>
            <w:i/>
            <w:iCs/>
            <w:noProof/>
            <w:sz w:val="18"/>
            <w:szCs w:val="18"/>
          </w:rPr>
          <w:t xml:space="preserve">for the </w:t>
        </w:r>
        <w:r w:rsidR="001E335E" w:rsidRPr="001E335E">
          <w:rPr>
            <w:rFonts w:ascii="Times New Roman" w:hAnsi="Times New Roman" w:cs="Times New Roman"/>
            <w:i/>
            <w:iCs/>
            <w:noProof/>
            <w:sz w:val="18"/>
            <w:szCs w:val="18"/>
          </w:rPr>
          <w:t>Garganey</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720939"/>
      <w:docPartObj>
        <w:docPartGallery w:val="Page Numbers (Bottom of Page)"/>
        <w:docPartUnique/>
      </w:docPartObj>
    </w:sdtPr>
    <w:sdtEndPr>
      <w:rPr>
        <w:rFonts w:ascii="Times New Roman" w:hAnsi="Times New Roman" w:cs="Times New Roman"/>
        <w:noProof/>
        <w:sz w:val="16"/>
        <w:szCs w:val="16"/>
      </w:rPr>
    </w:sdtEndPr>
    <w:sdtContent>
      <w:p w14:paraId="11932E55" w14:textId="6A3B8236" w:rsidR="00483152" w:rsidRPr="001E335E" w:rsidRDefault="001E335E" w:rsidP="001E335E">
        <w:pPr>
          <w:pStyle w:val="Footer"/>
          <w:jc w:val="right"/>
        </w:pPr>
        <w:r w:rsidRPr="001E335E">
          <w:rPr>
            <w:rFonts w:ascii="Times New Roman" w:hAnsi="Times New Roman" w:cs="Times New Roman"/>
            <w:i/>
            <w:iCs/>
            <w:sz w:val="18"/>
            <w:szCs w:val="18"/>
          </w:rPr>
          <w:t xml:space="preserve">AEWA Species Management Guidance </w:t>
        </w:r>
        <w:r w:rsidR="00760716">
          <w:rPr>
            <w:rFonts w:ascii="Times New Roman" w:hAnsi="Times New Roman" w:cs="Times New Roman"/>
            <w:i/>
            <w:iCs/>
            <w:sz w:val="18"/>
            <w:szCs w:val="18"/>
          </w:rPr>
          <w:t xml:space="preserve">for the </w:t>
        </w:r>
        <w:r w:rsidRPr="001E335E">
          <w:rPr>
            <w:rFonts w:ascii="Times New Roman" w:hAnsi="Times New Roman" w:cs="Times New Roman"/>
            <w:i/>
            <w:iCs/>
            <w:sz w:val="18"/>
            <w:szCs w:val="18"/>
          </w:rPr>
          <w:t>Garganey</w:t>
        </w:r>
        <w:r w:rsidRPr="001E335E">
          <w:rPr>
            <w:rFonts w:ascii="Times New Roman" w:hAnsi="Times New Roman" w:cs="Times New Roman"/>
            <w:sz w:val="16"/>
            <w:szCs w:val="16"/>
          </w:rPr>
          <w:t xml:space="preserve"> </w:t>
        </w:r>
        <w:r w:rsidR="0041242D" w:rsidRPr="00267B0D">
          <w:rPr>
            <w:rFonts w:ascii="Times New Roman" w:hAnsi="Times New Roman" w:cs="Times New Roman"/>
            <w:sz w:val="18"/>
            <w:szCs w:val="18"/>
          </w:rPr>
          <w:fldChar w:fldCharType="begin"/>
        </w:r>
        <w:r w:rsidR="0041242D" w:rsidRPr="00267B0D">
          <w:rPr>
            <w:rFonts w:ascii="Times New Roman" w:hAnsi="Times New Roman" w:cs="Times New Roman"/>
            <w:sz w:val="18"/>
            <w:szCs w:val="18"/>
          </w:rPr>
          <w:instrText xml:space="preserve"> PAGE   \* MERGEFORMAT </w:instrText>
        </w:r>
        <w:r w:rsidR="0041242D" w:rsidRPr="00267B0D">
          <w:rPr>
            <w:rFonts w:ascii="Times New Roman" w:hAnsi="Times New Roman" w:cs="Times New Roman"/>
            <w:sz w:val="18"/>
            <w:szCs w:val="18"/>
          </w:rPr>
          <w:fldChar w:fldCharType="separate"/>
        </w:r>
        <w:r w:rsidR="0041242D" w:rsidRPr="00267B0D">
          <w:rPr>
            <w:rFonts w:ascii="Times New Roman" w:hAnsi="Times New Roman" w:cs="Times New Roman"/>
            <w:noProof/>
            <w:sz w:val="18"/>
            <w:szCs w:val="18"/>
          </w:rPr>
          <w:t>2</w:t>
        </w:r>
        <w:r w:rsidR="0041242D" w:rsidRPr="00267B0D">
          <w:rPr>
            <w:rFonts w:ascii="Times New Roman" w:hAnsi="Times New Roman"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92C9C9" w14:textId="77777777" w:rsidR="001C326A" w:rsidRDefault="001C326A" w:rsidP="00EA7C12">
      <w:pPr>
        <w:spacing w:after="0" w:line="240" w:lineRule="auto"/>
      </w:pPr>
      <w:r>
        <w:separator/>
      </w:r>
    </w:p>
  </w:footnote>
  <w:footnote w:type="continuationSeparator" w:id="0">
    <w:p w14:paraId="28152FF1" w14:textId="77777777" w:rsidR="001C326A" w:rsidRDefault="001C326A" w:rsidP="00EA7C12">
      <w:pPr>
        <w:spacing w:after="0" w:line="240" w:lineRule="auto"/>
      </w:pPr>
      <w:r>
        <w:continuationSeparator/>
      </w:r>
    </w:p>
  </w:footnote>
  <w:footnote w:id="1">
    <w:p w14:paraId="04DE4AD5" w14:textId="77777777" w:rsidR="00EA7C12" w:rsidRPr="00986230" w:rsidRDefault="00EA7C12" w:rsidP="00EA7C12">
      <w:pPr>
        <w:pStyle w:val="FootnoteText"/>
        <w:rPr>
          <w:sz w:val="18"/>
          <w:szCs w:val="18"/>
        </w:rPr>
      </w:pPr>
      <w:r w:rsidRPr="00986230">
        <w:rPr>
          <w:rStyle w:val="FootnoteReference"/>
          <w:sz w:val="18"/>
          <w:szCs w:val="18"/>
        </w:rPr>
        <w:footnoteRef/>
      </w:r>
      <w:r w:rsidRPr="00986230">
        <w:rPr>
          <w:sz w:val="18"/>
          <w:szCs w:val="18"/>
        </w:rPr>
        <w:t xml:space="preserve"> IUCN (Red List) Threats Classification Scheme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1262B" w14:textId="77777777" w:rsidR="00267B6D" w:rsidRPr="00267B6D" w:rsidRDefault="00267B6D" w:rsidP="00267B6D">
    <w:pPr>
      <w:tabs>
        <w:tab w:val="center" w:pos="4680"/>
        <w:tab w:val="right" w:pos="9360"/>
      </w:tabs>
      <w:spacing w:after="0" w:line="240" w:lineRule="auto"/>
      <w:rPr>
        <w:rFonts w:ascii="Calibri" w:eastAsia="Calibri" w:hAnsi="Calibri" w:cs="Times New Roman"/>
        <w:lang w:val="en-US"/>
      </w:rPr>
    </w:pPr>
  </w:p>
  <w:tbl>
    <w:tblPr>
      <w:tblW w:w="5000" w:type="pct"/>
      <w:tblBorders>
        <w:bottom w:val="single" w:sz="2" w:space="0" w:color="auto"/>
      </w:tblBorders>
      <w:tblLook w:val="04A0" w:firstRow="1" w:lastRow="0" w:firstColumn="1" w:lastColumn="0" w:noHBand="0" w:noVBand="1"/>
    </w:tblPr>
    <w:tblGrid>
      <w:gridCol w:w="2209"/>
      <w:gridCol w:w="5121"/>
      <w:gridCol w:w="2300"/>
    </w:tblGrid>
    <w:tr w:rsidR="00267B6D" w:rsidRPr="00267B6D" w14:paraId="6ACA7A17" w14:textId="77777777" w:rsidTr="00267B6D">
      <w:trPr>
        <w:trHeight w:val="1256"/>
      </w:trPr>
      <w:tc>
        <w:tcPr>
          <w:tcW w:w="1147" w:type="pct"/>
          <w:tcBorders>
            <w:top w:val="nil"/>
            <w:left w:val="nil"/>
            <w:bottom w:val="nil"/>
            <w:right w:val="nil"/>
          </w:tcBorders>
          <w:hideMark/>
        </w:tcPr>
        <w:p w14:paraId="01E23C02" w14:textId="77777777" w:rsidR="00267B6D" w:rsidRPr="00267B6D" w:rsidRDefault="00267B6D" w:rsidP="00267B6D">
          <w:pPr>
            <w:spacing w:after="0" w:line="252" w:lineRule="auto"/>
            <w:rPr>
              <w:rFonts w:ascii="Times New Roman" w:eastAsia="Times New Roman" w:hAnsi="Times New Roman" w:cs="Times New Roman"/>
              <w:sz w:val="24"/>
              <w:szCs w:val="24"/>
              <w:lang w:eastAsia="en-GB"/>
            </w:rPr>
          </w:pPr>
          <w:bookmarkStart w:id="1" w:name="_Hlk513643711"/>
          <w:r w:rsidRPr="00267B6D">
            <w:rPr>
              <w:rFonts w:ascii="Times New Roman" w:eastAsia="Times New Roman" w:hAnsi="Times New Roman" w:cs="Times New Roman"/>
              <w:noProof/>
              <w:sz w:val="24"/>
              <w:szCs w:val="24"/>
              <w:lang w:val="de-DE" w:eastAsia="de-DE"/>
            </w:rPr>
            <w:drawing>
              <wp:inline distT="0" distB="0" distL="0" distR="0" wp14:anchorId="0E20F5F7" wp14:editId="2188C180">
                <wp:extent cx="800100" cy="670560"/>
                <wp:effectExtent l="0" t="0" r="0" b="0"/>
                <wp:docPr id="12" name="Picture 12"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70560"/>
                        </a:xfrm>
                        <a:prstGeom prst="rect">
                          <a:avLst/>
                        </a:prstGeom>
                        <a:noFill/>
                        <a:ln>
                          <a:noFill/>
                        </a:ln>
                      </pic:spPr>
                    </pic:pic>
                  </a:graphicData>
                </a:graphic>
              </wp:inline>
            </w:drawing>
          </w:r>
        </w:p>
      </w:tc>
      <w:tc>
        <w:tcPr>
          <w:tcW w:w="2659" w:type="pct"/>
          <w:tcBorders>
            <w:top w:val="nil"/>
            <w:left w:val="nil"/>
            <w:bottom w:val="nil"/>
            <w:right w:val="nil"/>
          </w:tcBorders>
          <w:hideMark/>
        </w:tcPr>
        <w:p w14:paraId="5F24B9EB" w14:textId="77777777" w:rsidR="00267B6D" w:rsidRPr="00267B6D" w:rsidRDefault="00267B6D" w:rsidP="00267B6D">
          <w:pPr>
            <w:spacing w:after="0" w:line="252" w:lineRule="auto"/>
            <w:jc w:val="center"/>
            <w:rPr>
              <w:rFonts w:ascii="Times New Roman" w:eastAsia="Times New Roman" w:hAnsi="Times New Roman" w:cs="Times New Roman"/>
              <w:i/>
              <w:lang w:eastAsia="en-GB"/>
            </w:rPr>
          </w:pPr>
          <w:r w:rsidRPr="00267B6D">
            <w:rPr>
              <w:rFonts w:ascii="Times New Roman" w:eastAsia="Times New Roman" w:hAnsi="Times New Roman" w:cs="Times New Roman"/>
              <w:i/>
              <w:lang w:eastAsia="en-GB"/>
            </w:rPr>
            <w:t>AGREEMENT ON THE CONSERVATION OF</w:t>
          </w:r>
        </w:p>
        <w:p w14:paraId="1EFD581F" w14:textId="77777777" w:rsidR="00267B6D" w:rsidRPr="00267B6D" w:rsidRDefault="00267B6D" w:rsidP="00267B6D">
          <w:pPr>
            <w:spacing w:after="0" w:line="252" w:lineRule="auto"/>
            <w:jc w:val="center"/>
            <w:rPr>
              <w:rFonts w:ascii="Times New Roman" w:eastAsia="Times New Roman" w:hAnsi="Times New Roman" w:cs="Times New Roman"/>
              <w:sz w:val="24"/>
              <w:szCs w:val="24"/>
              <w:lang w:eastAsia="en-GB"/>
            </w:rPr>
          </w:pPr>
          <w:r w:rsidRPr="00267B6D">
            <w:rPr>
              <w:rFonts w:ascii="Times New Roman" w:eastAsia="Times New Roman" w:hAnsi="Times New Roman" w:cs="Times New Roman"/>
              <w:i/>
              <w:lang w:eastAsia="en-GB"/>
            </w:rPr>
            <w:t>AFRICAN-EURASIAN MIGRATORY WATERBIRDS</w:t>
          </w:r>
        </w:p>
      </w:tc>
      <w:tc>
        <w:tcPr>
          <w:tcW w:w="1194" w:type="pct"/>
          <w:tcBorders>
            <w:top w:val="nil"/>
            <w:left w:val="nil"/>
            <w:bottom w:val="nil"/>
            <w:right w:val="nil"/>
          </w:tcBorders>
          <w:hideMark/>
        </w:tcPr>
        <w:p w14:paraId="782A6F61" w14:textId="521856B9" w:rsidR="00267B6D" w:rsidRPr="00267B6D" w:rsidRDefault="00267B6D" w:rsidP="00267B6D">
          <w:pPr>
            <w:spacing w:after="0" w:line="276" w:lineRule="auto"/>
            <w:jc w:val="right"/>
            <w:rPr>
              <w:rFonts w:ascii="Times New Roman" w:eastAsia="Times New Roman" w:hAnsi="Times New Roman" w:cs="Times New Roman"/>
              <w:i/>
              <w:iCs/>
              <w:sz w:val="20"/>
              <w:szCs w:val="20"/>
              <w:lang w:val="it-IT" w:eastAsia="en-GB"/>
            </w:rPr>
          </w:pPr>
          <w:r w:rsidRPr="00267B6D">
            <w:rPr>
              <w:rFonts w:ascii="Times New Roman" w:eastAsia="Times New Roman" w:hAnsi="Times New Roman" w:cs="Times New Roman"/>
              <w:i/>
              <w:iCs/>
              <w:sz w:val="20"/>
              <w:szCs w:val="20"/>
              <w:lang w:val="it-IT" w:eastAsia="en-GB"/>
            </w:rPr>
            <w:t>Doc. AEWA/MOP8 Inf.1</w:t>
          </w:r>
          <w:r>
            <w:rPr>
              <w:rFonts w:ascii="Times New Roman" w:eastAsia="Times New Roman" w:hAnsi="Times New Roman" w:cs="Times New Roman"/>
              <w:i/>
              <w:iCs/>
              <w:sz w:val="20"/>
              <w:szCs w:val="20"/>
              <w:lang w:val="it-IT" w:eastAsia="en-GB"/>
            </w:rPr>
            <w:t>8</w:t>
          </w:r>
        </w:p>
        <w:p w14:paraId="0EFFDF71" w14:textId="77777777" w:rsidR="00267B6D" w:rsidRPr="00267B6D" w:rsidRDefault="00267B6D" w:rsidP="00267B6D">
          <w:pPr>
            <w:spacing w:after="0" w:line="276" w:lineRule="auto"/>
            <w:jc w:val="right"/>
            <w:rPr>
              <w:rFonts w:ascii="Times New Roman" w:eastAsia="Times New Roman" w:hAnsi="Times New Roman" w:cs="Times New Roman"/>
              <w:i/>
              <w:iCs/>
              <w:sz w:val="20"/>
              <w:szCs w:val="20"/>
              <w:lang w:val="it-IT" w:eastAsia="en-GB"/>
            </w:rPr>
          </w:pPr>
          <w:r w:rsidRPr="00267B6D">
            <w:rPr>
              <w:rFonts w:ascii="Times New Roman" w:eastAsia="Times New Roman" w:hAnsi="Times New Roman" w:cs="Times New Roman"/>
              <w:i/>
              <w:iCs/>
              <w:sz w:val="20"/>
              <w:szCs w:val="20"/>
              <w:lang w:val="it-IT" w:eastAsia="en-GB"/>
            </w:rPr>
            <w:t>Agenda item 18</w:t>
          </w:r>
        </w:p>
        <w:p w14:paraId="092BA7A1" w14:textId="77777777" w:rsidR="00267B6D" w:rsidRPr="00267B6D" w:rsidRDefault="00267B6D" w:rsidP="00267B6D">
          <w:pPr>
            <w:spacing w:after="0" w:line="276" w:lineRule="auto"/>
            <w:jc w:val="right"/>
            <w:rPr>
              <w:rFonts w:ascii="Times New Roman" w:eastAsia="Times New Roman" w:hAnsi="Times New Roman" w:cs="Times New Roman"/>
              <w:sz w:val="24"/>
              <w:szCs w:val="24"/>
              <w:lang w:eastAsia="en-GB"/>
            </w:rPr>
          </w:pPr>
          <w:r w:rsidRPr="00267B6D">
            <w:rPr>
              <w:rFonts w:ascii="Times New Roman" w:eastAsia="Times New Roman" w:hAnsi="Times New Roman" w:cs="Times New Roman"/>
              <w:i/>
              <w:iCs/>
              <w:sz w:val="20"/>
              <w:szCs w:val="20"/>
              <w:lang w:eastAsia="en-GB"/>
            </w:rPr>
            <w:t>27 July 2022</w:t>
          </w:r>
        </w:p>
      </w:tc>
    </w:tr>
    <w:tr w:rsidR="00267B6D" w:rsidRPr="00267B6D" w14:paraId="028EA0DB" w14:textId="77777777" w:rsidTr="00267B6D">
      <w:tc>
        <w:tcPr>
          <w:tcW w:w="5000" w:type="pct"/>
          <w:gridSpan w:val="3"/>
          <w:tcBorders>
            <w:top w:val="nil"/>
            <w:left w:val="nil"/>
            <w:bottom w:val="nil"/>
            <w:right w:val="nil"/>
          </w:tcBorders>
        </w:tcPr>
        <w:p w14:paraId="74BAC3CE" w14:textId="77777777" w:rsidR="00267B6D" w:rsidRPr="00267B6D" w:rsidRDefault="00267B6D" w:rsidP="00267B6D">
          <w:pPr>
            <w:spacing w:after="0" w:line="252" w:lineRule="auto"/>
            <w:jc w:val="center"/>
            <w:rPr>
              <w:rFonts w:ascii="Times New Roman" w:eastAsia="Times New Roman" w:hAnsi="Times New Roman" w:cs="Times New Roman"/>
              <w:b/>
              <w:bCs/>
              <w:caps/>
              <w:sz w:val="26"/>
              <w:szCs w:val="26"/>
              <w:lang w:eastAsia="en-GB"/>
            </w:rPr>
          </w:pPr>
          <w:r w:rsidRPr="00267B6D">
            <w:rPr>
              <w:rFonts w:ascii="Times New Roman" w:eastAsia="Times New Roman" w:hAnsi="Times New Roman" w:cs="Times New Roman"/>
              <w:b/>
              <w:bCs/>
              <w:sz w:val="26"/>
              <w:szCs w:val="26"/>
              <w:lang w:eastAsia="en-GB"/>
            </w:rPr>
            <w:t>8</w:t>
          </w:r>
          <w:r w:rsidRPr="00267B6D">
            <w:rPr>
              <w:rFonts w:ascii="Times New Roman" w:eastAsia="Times New Roman" w:hAnsi="Times New Roman" w:cs="Times New Roman"/>
              <w:b/>
              <w:bCs/>
              <w:sz w:val="26"/>
              <w:szCs w:val="26"/>
              <w:vertAlign w:val="superscript"/>
              <w:lang w:eastAsia="en-GB"/>
            </w:rPr>
            <w:t>th</w:t>
          </w:r>
          <w:r w:rsidRPr="00267B6D">
            <w:rPr>
              <w:rFonts w:ascii="Times New Roman" w:eastAsia="Times New Roman" w:hAnsi="Times New Roman" w:cs="Times New Roman"/>
              <w:b/>
              <w:bCs/>
              <w:sz w:val="26"/>
              <w:szCs w:val="26"/>
              <w:lang w:eastAsia="en-GB"/>
            </w:rPr>
            <w:t xml:space="preserve"> SESSION OF THE </w:t>
          </w:r>
          <w:r w:rsidRPr="00267B6D">
            <w:rPr>
              <w:rFonts w:ascii="Times New Roman" w:eastAsia="Times New Roman" w:hAnsi="Times New Roman" w:cs="Times New Roman"/>
              <w:b/>
              <w:bCs/>
              <w:caps/>
              <w:sz w:val="26"/>
              <w:szCs w:val="26"/>
              <w:lang w:eastAsia="en-GB"/>
            </w:rPr>
            <w:t>Meeting of the PARTIES</w:t>
          </w:r>
        </w:p>
        <w:p w14:paraId="3BF6B4FD" w14:textId="77777777" w:rsidR="00267B6D" w:rsidRPr="00267B6D" w:rsidRDefault="00267B6D" w:rsidP="00267B6D">
          <w:pPr>
            <w:spacing w:after="0" w:line="252" w:lineRule="auto"/>
            <w:jc w:val="center"/>
            <w:rPr>
              <w:rFonts w:ascii="Times New Roman" w:eastAsia="Times New Roman" w:hAnsi="Times New Roman" w:cs="Times New Roman"/>
              <w:i/>
              <w:lang w:eastAsia="en-GB"/>
            </w:rPr>
          </w:pPr>
          <w:r w:rsidRPr="00267B6D">
            <w:rPr>
              <w:rFonts w:ascii="Times New Roman" w:eastAsia="Times New Roman" w:hAnsi="Times New Roman" w:cs="Times New Roman"/>
              <w:i/>
              <w:lang w:eastAsia="en-GB"/>
            </w:rPr>
            <w:t>26 – 30 September 2022, Budapest, Hungary</w:t>
          </w:r>
        </w:p>
        <w:p w14:paraId="028A3132" w14:textId="77777777" w:rsidR="00267B6D" w:rsidRPr="00267B6D" w:rsidRDefault="00267B6D" w:rsidP="00267B6D">
          <w:pPr>
            <w:spacing w:after="0" w:line="252" w:lineRule="auto"/>
            <w:jc w:val="center"/>
            <w:rPr>
              <w:rFonts w:ascii="Times New Roman" w:eastAsia="Times New Roman" w:hAnsi="Times New Roman" w:cs="Times New Roman"/>
              <w:i/>
              <w:lang w:eastAsia="en-GB"/>
            </w:rPr>
          </w:pPr>
        </w:p>
        <w:p w14:paraId="0A8DF221" w14:textId="77777777" w:rsidR="00267B6D" w:rsidRPr="00267B6D" w:rsidRDefault="00267B6D" w:rsidP="00267B6D">
          <w:pPr>
            <w:spacing w:after="0" w:line="252" w:lineRule="auto"/>
            <w:jc w:val="center"/>
            <w:rPr>
              <w:rFonts w:ascii="Times New Roman" w:eastAsia="Times New Roman" w:hAnsi="Times New Roman" w:cs="Times New Roman"/>
              <w:i/>
              <w:lang w:eastAsia="en-GB"/>
            </w:rPr>
          </w:pPr>
          <w:r w:rsidRPr="00267B6D">
            <w:rPr>
              <w:rFonts w:ascii="Times New Roman" w:eastAsia="Times New Roman" w:hAnsi="Times New Roman" w:cs="Times New Roman"/>
              <w:i/>
              <w:sz w:val="24"/>
              <w:szCs w:val="24"/>
              <w:lang w:eastAsia="en-GB"/>
            </w:rPr>
            <w:t>“</w:t>
          </w:r>
          <w:r w:rsidRPr="00267B6D">
            <w:rPr>
              <w:rFonts w:ascii="Times New Roman" w:eastAsia="Times New Roman" w:hAnsi="Times New Roman" w:cs="Times New Roman"/>
              <w:bCs/>
              <w:i/>
              <w:lang w:eastAsia="en-GB"/>
            </w:rPr>
            <w:t>Strengthening Flyway Conservation in a Changing World</w:t>
          </w:r>
          <w:r w:rsidRPr="00267B6D">
            <w:rPr>
              <w:rFonts w:ascii="Times New Roman" w:eastAsia="Times New Roman" w:hAnsi="Times New Roman" w:cs="Times New Roman"/>
              <w:i/>
              <w:sz w:val="24"/>
              <w:szCs w:val="24"/>
              <w:lang w:eastAsia="en-GB"/>
            </w:rPr>
            <w:t>”</w:t>
          </w:r>
        </w:p>
      </w:tc>
    </w:tr>
    <w:tr w:rsidR="00267B6D" w:rsidRPr="00267B6D" w14:paraId="67B91F41" w14:textId="77777777" w:rsidTr="00267B6D">
      <w:trPr>
        <w:trHeight w:val="270"/>
      </w:trPr>
      <w:tc>
        <w:tcPr>
          <w:tcW w:w="5000" w:type="pct"/>
          <w:gridSpan w:val="3"/>
          <w:tcBorders>
            <w:top w:val="nil"/>
            <w:left w:val="nil"/>
            <w:bottom w:val="single" w:sz="2" w:space="0" w:color="auto"/>
            <w:right w:val="nil"/>
          </w:tcBorders>
          <w:vAlign w:val="center"/>
        </w:tcPr>
        <w:p w14:paraId="34BD92E5" w14:textId="77777777" w:rsidR="00267B6D" w:rsidRPr="00267B6D" w:rsidRDefault="00267B6D" w:rsidP="00267B6D">
          <w:pPr>
            <w:spacing w:after="0" w:line="252" w:lineRule="auto"/>
            <w:rPr>
              <w:rFonts w:ascii="Times New Roman" w:eastAsia="Times New Roman" w:hAnsi="Times New Roman" w:cs="Times New Roman"/>
              <w:bCs/>
              <w:i/>
              <w:sz w:val="24"/>
              <w:szCs w:val="24"/>
              <w:lang w:eastAsia="en-GB"/>
            </w:rPr>
          </w:pPr>
        </w:p>
      </w:tc>
    </w:tr>
    <w:bookmarkEnd w:id="1"/>
  </w:tbl>
  <w:p w14:paraId="446061B6" w14:textId="77777777" w:rsidR="00161A65" w:rsidRPr="00267B6D" w:rsidRDefault="00161A65" w:rsidP="00267B6D">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F3188" w14:textId="77777777" w:rsidR="00161A65" w:rsidRPr="00161A65" w:rsidRDefault="00161A65" w:rsidP="00161A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74507"/>
    <w:multiLevelType w:val="hybridMultilevel"/>
    <w:tmpl w:val="1EC4C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EF3E61"/>
    <w:multiLevelType w:val="hybridMultilevel"/>
    <w:tmpl w:val="66F09C84"/>
    <w:lvl w:ilvl="0" w:tplc="7E006DF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8E48E4"/>
    <w:multiLevelType w:val="hybridMultilevel"/>
    <w:tmpl w:val="856E36D2"/>
    <w:lvl w:ilvl="0" w:tplc="061E06A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B363E0"/>
    <w:multiLevelType w:val="hybridMultilevel"/>
    <w:tmpl w:val="9F5AD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BC05BF"/>
    <w:multiLevelType w:val="hybridMultilevel"/>
    <w:tmpl w:val="2B20B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0F3F67"/>
    <w:multiLevelType w:val="hybridMultilevel"/>
    <w:tmpl w:val="02E8CF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73E5073"/>
    <w:multiLevelType w:val="multilevel"/>
    <w:tmpl w:val="319A59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EB04C7E"/>
    <w:multiLevelType w:val="hybridMultilevel"/>
    <w:tmpl w:val="433CAE70"/>
    <w:lvl w:ilvl="0" w:tplc="50705682">
      <w:start w:val="4"/>
      <w:numFmt w:val="bullet"/>
      <w:lvlText w:val="-"/>
      <w:lvlJc w:val="left"/>
      <w:pPr>
        <w:ind w:left="720" w:hanging="360"/>
      </w:pPr>
      <w:rPr>
        <w:rFonts w:ascii="Helvetica Neue" w:eastAsiaTheme="minorHAnsi" w:hAnsi="Helvetica Neue"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893794"/>
    <w:multiLevelType w:val="hybridMultilevel"/>
    <w:tmpl w:val="AB205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evenAndOddHeaders/>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C12"/>
    <w:rsid w:val="00002E55"/>
    <w:rsid w:val="00016DA8"/>
    <w:rsid w:val="000418A4"/>
    <w:rsid w:val="00043DA6"/>
    <w:rsid w:val="00045F96"/>
    <w:rsid w:val="00047A34"/>
    <w:rsid w:val="0005386D"/>
    <w:rsid w:val="00055A32"/>
    <w:rsid w:val="00056953"/>
    <w:rsid w:val="00070CA1"/>
    <w:rsid w:val="000717E0"/>
    <w:rsid w:val="00076235"/>
    <w:rsid w:val="000947E6"/>
    <w:rsid w:val="000F21FF"/>
    <w:rsid w:val="0011163F"/>
    <w:rsid w:val="001164B8"/>
    <w:rsid w:val="00127A7B"/>
    <w:rsid w:val="00134C2B"/>
    <w:rsid w:val="001430D9"/>
    <w:rsid w:val="0014504F"/>
    <w:rsid w:val="0014600D"/>
    <w:rsid w:val="00147E51"/>
    <w:rsid w:val="00161A65"/>
    <w:rsid w:val="001743AB"/>
    <w:rsid w:val="00174D30"/>
    <w:rsid w:val="001A4F6F"/>
    <w:rsid w:val="001A5545"/>
    <w:rsid w:val="001A70F1"/>
    <w:rsid w:val="001B4898"/>
    <w:rsid w:val="001B59C3"/>
    <w:rsid w:val="001C0C41"/>
    <w:rsid w:val="001C10A9"/>
    <w:rsid w:val="001C2545"/>
    <w:rsid w:val="001C326A"/>
    <w:rsid w:val="001C48B2"/>
    <w:rsid w:val="001C62BC"/>
    <w:rsid w:val="001D0431"/>
    <w:rsid w:val="001D603C"/>
    <w:rsid w:val="001D7DEB"/>
    <w:rsid w:val="001E335E"/>
    <w:rsid w:val="001E3DD4"/>
    <w:rsid w:val="001F44AC"/>
    <w:rsid w:val="001F4762"/>
    <w:rsid w:val="0020041B"/>
    <w:rsid w:val="0020172B"/>
    <w:rsid w:val="00210E08"/>
    <w:rsid w:val="00211C80"/>
    <w:rsid w:val="002356C2"/>
    <w:rsid w:val="0024460F"/>
    <w:rsid w:val="0024659E"/>
    <w:rsid w:val="002474C4"/>
    <w:rsid w:val="0025077E"/>
    <w:rsid w:val="00251293"/>
    <w:rsid w:val="00263CD3"/>
    <w:rsid w:val="0026444C"/>
    <w:rsid w:val="00267B0D"/>
    <w:rsid w:val="00267B6D"/>
    <w:rsid w:val="00282D43"/>
    <w:rsid w:val="00291CB2"/>
    <w:rsid w:val="0029322B"/>
    <w:rsid w:val="00294F54"/>
    <w:rsid w:val="002A08F3"/>
    <w:rsid w:val="002A5307"/>
    <w:rsid w:val="002B0531"/>
    <w:rsid w:val="002B5D6A"/>
    <w:rsid w:val="002C6529"/>
    <w:rsid w:val="002D08F8"/>
    <w:rsid w:val="002E5409"/>
    <w:rsid w:val="00321B38"/>
    <w:rsid w:val="003264D9"/>
    <w:rsid w:val="003367FE"/>
    <w:rsid w:val="00340319"/>
    <w:rsid w:val="003419A9"/>
    <w:rsid w:val="003450B6"/>
    <w:rsid w:val="00345503"/>
    <w:rsid w:val="00351649"/>
    <w:rsid w:val="003757FD"/>
    <w:rsid w:val="00375922"/>
    <w:rsid w:val="00384891"/>
    <w:rsid w:val="00393B30"/>
    <w:rsid w:val="003A3357"/>
    <w:rsid w:val="003B74B9"/>
    <w:rsid w:val="003C6E7A"/>
    <w:rsid w:val="003D6015"/>
    <w:rsid w:val="003E4953"/>
    <w:rsid w:val="003F4816"/>
    <w:rsid w:val="00401AD0"/>
    <w:rsid w:val="004118EF"/>
    <w:rsid w:val="0041242D"/>
    <w:rsid w:val="004176BA"/>
    <w:rsid w:val="00430CC0"/>
    <w:rsid w:val="00435130"/>
    <w:rsid w:val="00474AA1"/>
    <w:rsid w:val="00475530"/>
    <w:rsid w:val="00477948"/>
    <w:rsid w:val="00483152"/>
    <w:rsid w:val="004B1F0A"/>
    <w:rsid w:val="004D439B"/>
    <w:rsid w:val="004D4646"/>
    <w:rsid w:val="004D48B4"/>
    <w:rsid w:val="004D5326"/>
    <w:rsid w:val="004E0549"/>
    <w:rsid w:val="005045FB"/>
    <w:rsid w:val="0051274F"/>
    <w:rsid w:val="00517476"/>
    <w:rsid w:val="005211B3"/>
    <w:rsid w:val="00525F57"/>
    <w:rsid w:val="00525F9F"/>
    <w:rsid w:val="005432AD"/>
    <w:rsid w:val="005565B2"/>
    <w:rsid w:val="00576D88"/>
    <w:rsid w:val="00581673"/>
    <w:rsid w:val="00590EAC"/>
    <w:rsid w:val="0059113F"/>
    <w:rsid w:val="005A2811"/>
    <w:rsid w:val="005B199A"/>
    <w:rsid w:val="005C629B"/>
    <w:rsid w:val="005C75B5"/>
    <w:rsid w:val="005C7A8E"/>
    <w:rsid w:val="005E6C53"/>
    <w:rsid w:val="005E7D70"/>
    <w:rsid w:val="005F5626"/>
    <w:rsid w:val="00603115"/>
    <w:rsid w:val="0060769E"/>
    <w:rsid w:val="0061140A"/>
    <w:rsid w:val="00625FAF"/>
    <w:rsid w:val="00626D3F"/>
    <w:rsid w:val="006628C2"/>
    <w:rsid w:val="00663963"/>
    <w:rsid w:val="00674066"/>
    <w:rsid w:val="006761B1"/>
    <w:rsid w:val="00682E44"/>
    <w:rsid w:val="00690243"/>
    <w:rsid w:val="006A1B47"/>
    <w:rsid w:val="006A38D6"/>
    <w:rsid w:val="006A5ACF"/>
    <w:rsid w:val="006B17AC"/>
    <w:rsid w:val="006B21CD"/>
    <w:rsid w:val="006C4FF3"/>
    <w:rsid w:val="006D05DD"/>
    <w:rsid w:val="006E3200"/>
    <w:rsid w:val="006F6C98"/>
    <w:rsid w:val="00711C7E"/>
    <w:rsid w:val="007135A7"/>
    <w:rsid w:val="007179EF"/>
    <w:rsid w:val="0074117F"/>
    <w:rsid w:val="007474AC"/>
    <w:rsid w:val="00751499"/>
    <w:rsid w:val="00760716"/>
    <w:rsid w:val="00771A0D"/>
    <w:rsid w:val="007800CF"/>
    <w:rsid w:val="007803EA"/>
    <w:rsid w:val="00786C34"/>
    <w:rsid w:val="00787110"/>
    <w:rsid w:val="00790277"/>
    <w:rsid w:val="007902DF"/>
    <w:rsid w:val="00794F39"/>
    <w:rsid w:val="007A017A"/>
    <w:rsid w:val="007A52CB"/>
    <w:rsid w:val="007A5560"/>
    <w:rsid w:val="007C3215"/>
    <w:rsid w:val="007C436F"/>
    <w:rsid w:val="007D1122"/>
    <w:rsid w:val="007D405C"/>
    <w:rsid w:val="007F103E"/>
    <w:rsid w:val="007F216F"/>
    <w:rsid w:val="008017AA"/>
    <w:rsid w:val="008017F7"/>
    <w:rsid w:val="00807AC4"/>
    <w:rsid w:val="00824CDB"/>
    <w:rsid w:val="00833DCC"/>
    <w:rsid w:val="00841598"/>
    <w:rsid w:val="00847F22"/>
    <w:rsid w:val="00850AA7"/>
    <w:rsid w:val="00865198"/>
    <w:rsid w:val="00873F03"/>
    <w:rsid w:val="008857BB"/>
    <w:rsid w:val="00890576"/>
    <w:rsid w:val="008A4029"/>
    <w:rsid w:val="008A5294"/>
    <w:rsid w:val="008A565F"/>
    <w:rsid w:val="008D4D6D"/>
    <w:rsid w:val="008D5779"/>
    <w:rsid w:val="008E14A9"/>
    <w:rsid w:val="009061AE"/>
    <w:rsid w:val="0092094F"/>
    <w:rsid w:val="009349B4"/>
    <w:rsid w:val="00941B6E"/>
    <w:rsid w:val="009424BF"/>
    <w:rsid w:val="00944A51"/>
    <w:rsid w:val="009522B0"/>
    <w:rsid w:val="00957CAB"/>
    <w:rsid w:val="00970128"/>
    <w:rsid w:val="0097262A"/>
    <w:rsid w:val="009822C9"/>
    <w:rsid w:val="009B2248"/>
    <w:rsid w:val="009B309E"/>
    <w:rsid w:val="009B45E4"/>
    <w:rsid w:val="009B75D8"/>
    <w:rsid w:val="009C1155"/>
    <w:rsid w:val="009E3349"/>
    <w:rsid w:val="009F13EE"/>
    <w:rsid w:val="00A03532"/>
    <w:rsid w:val="00A20975"/>
    <w:rsid w:val="00A24D41"/>
    <w:rsid w:val="00A26292"/>
    <w:rsid w:val="00A34C33"/>
    <w:rsid w:val="00A43F59"/>
    <w:rsid w:val="00A479A6"/>
    <w:rsid w:val="00A524EC"/>
    <w:rsid w:val="00A53CB2"/>
    <w:rsid w:val="00A62E39"/>
    <w:rsid w:val="00A67959"/>
    <w:rsid w:val="00A82FB5"/>
    <w:rsid w:val="00A845E1"/>
    <w:rsid w:val="00AA3585"/>
    <w:rsid w:val="00AA44D7"/>
    <w:rsid w:val="00AB6C53"/>
    <w:rsid w:val="00AD3813"/>
    <w:rsid w:val="00AD416E"/>
    <w:rsid w:val="00AF2F28"/>
    <w:rsid w:val="00B00619"/>
    <w:rsid w:val="00B00802"/>
    <w:rsid w:val="00B11476"/>
    <w:rsid w:val="00B14407"/>
    <w:rsid w:val="00B3446E"/>
    <w:rsid w:val="00B546E4"/>
    <w:rsid w:val="00B54989"/>
    <w:rsid w:val="00B7076E"/>
    <w:rsid w:val="00B70F79"/>
    <w:rsid w:val="00B83D7B"/>
    <w:rsid w:val="00B96ED6"/>
    <w:rsid w:val="00B97543"/>
    <w:rsid w:val="00BA64A4"/>
    <w:rsid w:val="00BA7AB0"/>
    <w:rsid w:val="00BB68A2"/>
    <w:rsid w:val="00BD4553"/>
    <w:rsid w:val="00BD6961"/>
    <w:rsid w:val="00BD7E1C"/>
    <w:rsid w:val="00BF1299"/>
    <w:rsid w:val="00BF3448"/>
    <w:rsid w:val="00BF4918"/>
    <w:rsid w:val="00C0681D"/>
    <w:rsid w:val="00C139E2"/>
    <w:rsid w:val="00C228C2"/>
    <w:rsid w:val="00C26B5B"/>
    <w:rsid w:val="00C40B98"/>
    <w:rsid w:val="00C412B3"/>
    <w:rsid w:val="00C42B6E"/>
    <w:rsid w:val="00C4363E"/>
    <w:rsid w:val="00C5307A"/>
    <w:rsid w:val="00C55A1D"/>
    <w:rsid w:val="00C56846"/>
    <w:rsid w:val="00C737BA"/>
    <w:rsid w:val="00C81C12"/>
    <w:rsid w:val="00CB3500"/>
    <w:rsid w:val="00CC0375"/>
    <w:rsid w:val="00CD79DA"/>
    <w:rsid w:val="00CD7D2F"/>
    <w:rsid w:val="00CE3445"/>
    <w:rsid w:val="00CE59C3"/>
    <w:rsid w:val="00CF5283"/>
    <w:rsid w:val="00CF7D2E"/>
    <w:rsid w:val="00D0285B"/>
    <w:rsid w:val="00D2192B"/>
    <w:rsid w:val="00D27465"/>
    <w:rsid w:val="00D3770D"/>
    <w:rsid w:val="00D55BF6"/>
    <w:rsid w:val="00D63769"/>
    <w:rsid w:val="00D86149"/>
    <w:rsid w:val="00D93ADB"/>
    <w:rsid w:val="00D950CB"/>
    <w:rsid w:val="00D9796E"/>
    <w:rsid w:val="00DA19E8"/>
    <w:rsid w:val="00DA4CB2"/>
    <w:rsid w:val="00DB6CE2"/>
    <w:rsid w:val="00DC03BE"/>
    <w:rsid w:val="00DC140E"/>
    <w:rsid w:val="00DD374F"/>
    <w:rsid w:val="00DE0E83"/>
    <w:rsid w:val="00DE1FE1"/>
    <w:rsid w:val="00DF11AB"/>
    <w:rsid w:val="00DF11EE"/>
    <w:rsid w:val="00DF301C"/>
    <w:rsid w:val="00E0272C"/>
    <w:rsid w:val="00E03278"/>
    <w:rsid w:val="00E14785"/>
    <w:rsid w:val="00E31A1C"/>
    <w:rsid w:val="00E31CD1"/>
    <w:rsid w:val="00E34FF8"/>
    <w:rsid w:val="00E3750D"/>
    <w:rsid w:val="00E42707"/>
    <w:rsid w:val="00E4555F"/>
    <w:rsid w:val="00E50137"/>
    <w:rsid w:val="00E60ACF"/>
    <w:rsid w:val="00E6163D"/>
    <w:rsid w:val="00E61D9A"/>
    <w:rsid w:val="00E67B4D"/>
    <w:rsid w:val="00E770EC"/>
    <w:rsid w:val="00E80EB6"/>
    <w:rsid w:val="00E823A5"/>
    <w:rsid w:val="00E87BEE"/>
    <w:rsid w:val="00E93854"/>
    <w:rsid w:val="00EA68BD"/>
    <w:rsid w:val="00EA6FA8"/>
    <w:rsid w:val="00EA7C12"/>
    <w:rsid w:val="00EC20E8"/>
    <w:rsid w:val="00ED72C9"/>
    <w:rsid w:val="00EE373F"/>
    <w:rsid w:val="00F144BA"/>
    <w:rsid w:val="00F16AF9"/>
    <w:rsid w:val="00F34D61"/>
    <w:rsid w:val="00F36B16"/>
    <w:rsid w:val="00F5169B"/>
    <w:rsid w:val="00F53AC2"/>
    <w:rsid w:val="00F56B93"/>
    <w:rsid w:val="00F57D76"/>
    <w:rsid w:val="00F603B0"/>
    <w:rsid w:val="00F635C3"/>
    <w:rsid w:val="00F96D92"/>
    <w:rsid w:val="00FB4723"/>
    <w:rsid w:val="00FC1819"/>
    <w:rsid w:val="00FD298C"/>
    <w:rsid w:val="00FF16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0B6A73"/>
  <w15:chartTrackingRefBased/>
  <w15:docId w15:val="{D388276B-5F6F-4350-B58A-AFF217A34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53A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EA7C12"/>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EA7C12"/>
    <w:rPr>
      <w:rFonts w:ascii="Times New Roman" w:eastAsia="Times New Roman" w:hAnsi="Times New Roman" w:cs="Times New Roman"/>
      <w:sz w:val="20"/>
      <w:szCs w:val="20"/>
      <w:lang w:val="en-US"/>
    </w:rPr>
  </w:style>
  <w:style w:type="character" w:styleId="FootnoteReference">
    <w:name w:val="footnote reference"/>
    <w:rsid w:val="00EA7C12"/>
    <w:rPr>
      <w:vertAlign w:val="superscript"/>
    </w:rPr>
  </w:style>
  <w:style w:type="paragraph" w:styleId="ListParagraph">
    <w:name w:val="List Paragraph"/>
    <w:basedOn w:val="Normal"/>
    <w:uiPriority w:val="34"/>
    <w:qFormat/>
    <w:rsid w:val="0074117F"/>
    <w:pPr>
      <w:ind w:left="720"/>
      <w:contextualSpacing/>
    </w:pPr>
  </w:style>
  <w:style w:type="character" w:styleId="Hyperlink">
    <w:name w:val="Hyperlink"/>
    <w:basedOn w:val="DefaultParagraphFont"/>
    <w:uiPriority w:val="99"/>
    <w:unhideWhenUsed/>
    <w:rsid w:val="00A62E39"/>
    <w:rPr>
      <w:color w:val="0000FF"/>
      <w:u w:val="single"/>
    </w:rPr>
  </w:style>
  <w:style w:type="paragraph" w:styleId="NoSpacing">
    <w:name w:val="No Spacing"/>
    <w:uiPriority w:val="1"/>
    <w:qFormat/>
    <w:rsid w:val="00941B6E"/>
    <w:pPr>
      <w:spacing w:after="0" w:line="240" w:lineRule="auto"/>
    </w:pPr>
  </w:style>
  <w:style w:type="paragraph" w:styleId="NormalWeb">
    <w:name w:val="Normal (Web)"/>
    <w:basedOn w:val="Normal"/>
    <w:uiPriority w:val="99"/>
    <w:semiHidden/>
    <w:unhideWhenUsed/>
    <w:rsid w:val="003516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C0C41"/>
    <w:rPr>
      <w:sz w:val="16"/>
      <w:szCs w:val="16"/>
    </w:rPr>
  </w:style>
  <w:style w:type="paragraph" w:styleId="CommentText">
    <w:name w:val="annotation text"/>
    <w:basedOn w:val="Normal"/>
    <w:link w:val="CommentTextChar"/>
    <w:uiPriority w:val="99"/>
    <w:unhideWhenUsed/>
    <w:rsid w:val="001C0C41"/>
    <w:pPr>
      <w:spacing w:line="240" w:lineRule="auto"/>
    </w:pPr>
    <w:rPr>
      <w:sz w:val="20"/>
      <w:szCs w:val="20"/>
    </w:rPr>
  </w:style>
  <w:style w:type="character" w:customStyle="1" w:styleId="CommentTextChar">
    <w:name w:val="Comment Text Char"/>
    <w:basedOn w:val="DefaultParagraphFont"/>
    <w:link w:val="CommentText"/>
    <w:uiPriority w:val="99"/>
    <w:rsid w:val="001C0C41"/>
    <w:rPr>
      <w:sz w:val="20"/>
      <w:szCs w:val="20"/>
    </w:rPr>
  </w:style>
  <w:style w:type="paragraph" w:styleId="CommentSubject">
    <w:name w:val="annotation subject"/>
    <w:basedOn w:val="CommentText"/>
    <w:next w:val="CommentText"/>
    <w:link w:val="CommentSubjectChar"/>
    <w:uiPriority w:val="99"/>
    <w:semiHidden/>
    <w:unhideWhenUsed/>
    <w:rsid w:val="001C0C41"/>
    <w:rPr>
      <w:b/>
      <w:bCs/>
    </w:rPr>
  </w:style>
  <w:style w:type="character" w:customStyle="1" w:styleId="CommentSubjectChar">
    <w:name w:val="Comment Subject Char"/>
    <w:basedOn w:val="CommentTextChar"/>
    <w:link w:val="CommentSubject"/>
    <w:uiPriority w:val="99"/>
    <w:semiHidden/>
    <w:rsid w:val="001C0C41"/>
    <w:rPr>
      <w:b/>
      <w:bCs/>
      <w:sz w:val="20"/>
      <w:szCs w:val="20"/>
    </w:rPr>
  </w:style>
  <w:style w:type="character" w:styleId="FollowedHyperlink">
    <w:name w:val="FollowedHyperlink"/>
    <w:basedOn w:val="DefaultParagraphFont"/>
    <w:uiPriority w:val="99"/>
    <w:semiHidden/>
    <w:unhideWhenUsed/>
    <w:rsid w:val="007803EA"/>
    <w:rPr>
      <w:color w:val="954F72" w:themeColor="followedHyperlink"/>
      <w:u w:val="single"/>
    </w:rPr>
  </w:style>
  <w:style w:type="paragraph" w:styleId="Header">
    <w:name w:val="header"/>
    <w:basedOn w:val="Normal"/>
    <w:link w:val="HeaderChar"/>
    <w:uiPriority w:val="99"/>
    <w:unhideWhenUsed/>
    <w:rsid w:val="004831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3152"/>
  </w:style>
  <w:style w:type="paragraph" w:styleId="Footer">
    <w:name w:val="footer"/>
    <w:basedOn w:val="Normal"/>
    <w:link w:val="FooterChar"/>
    <w:uiPriority w:val="99"/>
    <w:unhideWhenUsed/>
    <w:rsid w:val="004831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3152"/>
  </w:style>
  <w:style w:type="character" w:customStyle="1" w:styleId="UnresolvedMention1">
    <w:name w:val="Unresolved Mention1"/>
    <w:basedOn w:val="DefaultParagraphFont"/>
    <w:uiPriority w:val="99"/>
    <w:semiHidden/>
    <w:unhideWhenUsed/>
    <w:rsid w:val="00DC140E"/>
    <w:rPr>
      <w:color w:val="605E5C"/>
      <w:shd w:val="clear" w:color="auto" w:fill="E1DFDD"/>
    </w:rPr>
  </w:style>
  <w:style w:type="paragraph" w:styleId="BalloonText">
    <w:name w:val="Balloon Text"/>
    <w:basedOn w:val="Normal"/>
    <w:link w:val="BalloonTextChar"/>
    <w:uiPriority w:val="99"/>
    <w:semiHidden/>
    <w:unhideWhenUsed/>
    <w:rsid w:val="00282D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D43"/>
    <w:rPr>
      <w:rFonts w:ascii="Segoe UI" w:hAnsi="Segoe UI" w:cs="Segoe UI"/>
      <w:sz w:val="18"/>
      <w:szCs w:val="18"/>
    </w:rPr>
  </w:style>
  <w:style w:type="paragraph" w:styleId="Revision">
    <w:name w:val="Revision"/>
    <w:hidden/>
    <w:uiPriority w:val="99"/>
    <w:semiHidden/>
    <w:rsid w:val="00CE59C3"/>
    <w:pPr>
      <w:spacing w:after="0" w:line="240" w:lineRule="auto"/>
    </w:pPr>
  </w:style>
  <w:style w:type="character" w:customStyle="1" w:styleId="button-link-text">
    <w:name w:val="button-link-text"/>
    <w:basedOn w:val="DefaultParagraphFont"/>
    <w:rsid w:val="005E6C53"/>
  </w:style>
  <w:style w:type="character" w:styleId="UnresolvedMention">
    <w:name w:val="Unresolved Mention"/>
    <w:basedOn w:val="DefaultParagraphFont"/>
    <w:uiPriority w:val="99"/>
    <w:semiHidden/>
    <w:unhideWhenUsed/>
    <w:rsid w:val="00CF7D2E"/>
    <w:rPr>
      <w:color w:val="605E5C"/>
      <w:shd w:val="clear" w:color="auto" w:fill="E1DFDD"/>
    </w:rPr>
  </w:style>
  <w:style w:type="character" w:customStyle="1" w:styleId="Heading1Char">
    <w:name w:val="Heading 1 Char"/>
    <w:basedOn w:val="DefaultParagraphFont"/>
    <w:link w:val="Heading1"/>
    <w:uiPriority w:val="9"/>
    <w:rsid w:val="00F53AC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53AC2"/>
    <w:pPr>
      <w:outlineLvl w:val="9"/>
    </w:pPr>
    <w:rPr>
      <w:lang w:val="en-US"/>
    </w:rPr>
  </w:style>
  <w:style w:type="paragraph" w:styleId="TOC2">
    <w:name w:val="toc 2"/>
    <w:basedOn w:val="Normal"/>
    <w:next w:val="Normal"/>
    <w:autoRedefine/>
    <w:uiPriority w:val="39"/>
    <w:unhideWhenUsed/>
    <w:rsid w:val="00F53AC2"/>
    <w:pPr>
      <w:spacing w:after="100"/>
      <w:ind w:left="220"/>
    </w:pPr>
  </w:style>
  <w:style w:type="paragraph" w:styleId="TOC1">
    <w:name w:val="toc 1"/>
    <w:basedOn w:val="Normal"/>
    <w:next w:val="Normal"/>
    <w:autoRedefine/>
    <w:uiPriority w:val="39"/>
    <w:unhideWhenUsed/>
    <w:rsid w:val="00F53AC2"/>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09473">
      <w:bodyDiv w:val="1"/>
      <w:marLeft w:val="0"/>
      <w:marRight w:val="0"/>
      <w:marTop w:val="0"/>
      <w:marBottom w:val="0"/>
      <w:divBdr>
        <w:top w:val="none" w:sz="0" w:space="0" w:color="auto"/>
        <w:left w:val="none" w:sz="0" w:space="0" w:color="auto"/>
        <w:bottom w:val="none" w:sz="0" w:space="0" w:color="auto"/>
        <w:right w:val="none" w:sz="0" w:space="0" w:color="auto"/>
      </w:divBdr>
    </w:div>
    <w:div w:id="101144834">
      <w:bodyDiv w:val="1"/>
      <w:marLeft w:val="0"/>
      <w:marRight w:val="0"/>
      <w:marTop w:val="0"/>
      <w:marBottom w:val="0"/>
      <w:divBdr>
        <w:top w:val="none" w:sz="0" w:space="0" w:color="auto"/>
        <w:left w:val="none" w:sz="0" w:space="0" w:color="auto"/>
        <w:bottom w:val="none" w:sz="0" w:space="0" w:color="auto"/>
        <w:right w:val="none" w:sz="0" w:space="0" w:color="auto"/>
      </w:divBdr>
    </w:div>
    <w:div w:id="197551983">
      <w:bodyDiv w:val="1"/>
      <w:marLeft w:val="0"/>
      <w:marRight w:val="0"/>
      <w:marTop w:val="0"/>
      <w:marBottom w:val="0"/>
      <w:divBdr>
        <w:top w:val="none" w:sz="0" w:space="0" w:color="auto"/>
        <w:left w:val="none" w:sz="0" w:space="0" w:color="auto"/>
        <w:bottom w:val="none" w:sz="0" w:space="0" w:color="auto"/>
        <w:right w:val="none" w:sz="0" w:space="0" w:color="auto"/>
      </w:divBdr>
    </w:div>
    <w:div w:id="264189772">
      <w:bodyDiv w:val="1"/>
      <w:marLeft w:val="0"/>
      <w:marRight w:val="0"/>
      <w:marTop w:val="0"/>
      <w:marBottom w:val="0"/>
      <w:divBdr>
        <w:top w:val="none" w:sz="0" w:space="0" w:color="auto"/>
        <w:left w:val="none" w:sz="0" w:space="0" w:color="auto"/>
        <w:bottom w:val="none" w:sz="0" w:space="0" w:color="auto"/>
        <w:right w:val="none" w:sz="0" w:space="0" w:color="auto"/>
      </w:divBdr>
    </w:div>
    <w:div w:id="336807667">
      <w:bodyDiv w:val="1"/>
      <w:marLeft w:val="0"/>
      <w:marRight w:val="0"/>
      <w:marTop w:val="0"/>
      <w:marBottom w:val="0"/>
      <w:divBdr>
        <w:top w:val="none" w:sz="0" w:space="0" w:color="auto"/>
        <w:left w:val="none" w:sz="0" w:space="0" w:color="auto"/>
        <w:bottom w:val="none" w:sz="0" w:space="0" w:color="auto"/>
        <w:right w:val="none" w:sz="0" w:space="0" w:color="auto"/>
      </w:divBdr>
      <w:divsChild>
        <w:div w:id="1471510235">
          <w:marLeft w:val="0"/>
          <w:marRight w:val="0"/>
          <w:marTop w:val="0"/>
          <w:marBottom w:val="0"/>
          <w:divBdr>
            <w:top w:val="none" w:sz="0" w:space="0" w:color="auto"/>
            <w:left w:val="none" w:sz="0" w:space="0" w:color="auto"/>
            <w:bottom w:val="none" w:sz="0" w:space="0" w:color="auto"/>
            <w:right w:val="none" w:sz="0" w:space="0" w:color="auto"/>
          </w:divBdr>
        </w:div>
        <w:div w:id="1641425385">
          <w:marLeft w:val="0"/>
          <w:marRight w:val="0"/>
          <w:marTop w:val="0"/>
          <w:marBottom w:val="0"/>
          <w:divBdr>
            <w:top w:val="none" w:sz="0" w:space="0" w:color="auto"/>
            <w:left w:val="none" w:sz="0" w:space="0" w:color="auto"/>
            <w:bottom w:val="none" w:sz="0" w:space="0" w:color="auto"/>
            <w:right w:val="none" w:sz="0" w:space="0" w:color="auto"/>
          </w:divBdr>
        </w:div>
        <w:div w:id="1362122535">
          <w:marLeft w:val="0"/>
          <w:marRight w:val="0"/>
          <w:marTop w:val="0"/>
          <w:marBottom w:val="0"/>
          <w:divBdr>
            <w:top w:val="none" w:sz="0" w:space="0" w:color="auto"/>
            <w:left w:val="none" w:sz="0" w:space="0" w:color="auto"/>
            <w:bottom w:val="none" w:sz="0" w:space="0" w:color="auto"/>
            <w:right w:val="none" w:sz="0" w:space="0" w:color="auto"/>
          </w:divBdr>
        </w:div>
      </w:divsChild>
    </w:div>
    <w:div w:id="428350072">
      <w:bodyDiv w:val="1"/>
      <w:marLeft w:val="0"/>
      <w:marRight w:val="0"/>
      <w:marTop w:val="0"/>
      <w:marBottom w:val="0"/>
      <w:divBdr>
        <w:top w:val="none" w:sz="0" w:space="0" w:color="auto"/>
        <w:left w:val="none" w:sz="0" w:space="0" w:color="auto"/>
        <w:bottom w:val="none" w:sz="0" w:space="0" w:color="auto"/>
        <w:right w:val="none" w:sz="0" w:space="0" w:color="auto"/>
      </w:divBdr>
    </w:div>
    <w:div w:id="449398335">
      <w:bodyDiv w:val="1"/>
      <w:marLeft w:val="0"/>
      <w:marRight w:val="0"/>
      <w:marTop w:val="0"/>
      <w:marBottom w:val="0"/>
      <w:divBdr>
        <w:top w:val="none" w:sz="0" w:space="0" w:color="auto"/>
        <w:left w:val="none" w:sz="0" w:space="0" w:color="auto"/>
        <w:bottom w:val="none" w:sz="0" w:space="0" w:color="auto"/>
        <w:right w:val="none" w:sz="0" w:space="0" w:color="auto"/>
      </w:divBdr>
    </w:div>
    <w:div w:id="576479401">
      <w:bodyDiv w:val="1"/>
      <w:marLeft w:val="0"/>
      <w:marRight w:val="0"/>
      <w:marTop w:val="0"/>
      <w:marBottom w:val="0"/>
      <w:divBdr>
        <w:top w:val="none" w:sz="0" w:space="0" w:color="auto"/>
        <w:left w:val="none" w:sz="0" w:space="0" w:color="auto"/>
        <w:bottom w:val="none" w:sz="0" w:space="0" w:color="auto"/>
        <w:right w:val="none" w:sz="0" w:space="0" w:color="auto"/>
      </w:divBdr>
    </w:div>
    <w:div w:id="1009336454">
      <w:bodyDiv w:val="1"/>
      <w:marLeft w:val="0"/>
      <w:marRight w:val="0"/>
      <w:marTop w:val="0"/>
      <w:marBottom w:val="0"/>
      <w:divBdr>
        <w:top w:val="none" w:sz="0" w:space="0" w:color="auto"/>
        <w:left w:val="none" w:sz="0" w:space="0" w:color="auto"/>
        <w:bottom w:val="none" w:sz="0" w:space="0" w:color="auto"/>
        <w:right w:val="none" w:sz="0" w:space="0" w:color="auto"/>
      </w:divBdr>
    </w:div>
    <w:div w:id="1098791807">
      <w:bodyDiv w:val="1"/>
      <w:marLeft w:val="0"/>
      <w:marRight w:val="0"/>
      <w:marTop w:val="0"/>
      <w:marBottom w:val="0"/>
      <w:divBdr>
        <w:top w:val="none" w:sz="0" w:space="0" w:color="auto"/>
        <w:left w:val="none" w:sz="0" w:space="0" w:color="auto"/>
        <w:bottom w:val="none" w:sz="0" w:space="0" w:color="auto"/>
        <w:right w:val="none" w:sz="0" w:space="0" w:color="auto"/>
      </w:divBdr>
    </w:div>
    <w:div w:id="1287157568">
      <w:bodyDiv w:val="1"/>
      <w:marLeft w:val="0"/>
      <w:marRight w:val="0"/>
      <w:marTop w:val="0"/>
      <w:marBottom w:val="0"/>
      <w:divBdr>
        <w:top w:val="none" w:sz="0" w:space="0" w:color="auto"/>
        <w:left w:val="none" w:sz="0" w:space="0" w:color="auto"/>
        <w:bottom w:val="none" w:sz="0" w:space="0" w:color="auto"/>
        <w:right w:val="none" w:sz="0" w:space="0" w:color="auto"/>
      </w:divBdr>
    </w:div>
    <w:div w:id="1536310039">
      <w:bodyDiv w:val="1"/>
      <w:marLeft w:val="0"/>
      <w:marRight w:val="0"/>
      <w:marTop w:val="0"/>
      <w:marBottom w:val="0"/>
      <w:divBdr>
        <w:top w:val="none" w:sz="0" w:space="0" w:color="auto"/>
        <w:left w:val="none" w:sz="0" w:space="0" w:color="auto"/>
        <w:bottom w:val="none" w:sz="0" w:space="0" w:color="auto"/>
        <w:right w:val="none" w:sz="0" w:space="0" w:color="auto"/>
      </w:divBdr>
    </w:div>
    <w:div w:id="1677994311">
      <w:bodyDiv w:val="1"/>
      <w:marLeft w:val="0"/>
      <w:marRight w:val="0"/>
      <w:marTop w:val="0"/>
      <w:marBottom w:val="0"/>
      <w:divBdr>
        <w:top w:val="none" w:sz="0" w:space="0" w:color="auto"/>
        <w:left w:val="none" w:sz="0" w:space="0" w:color="auto"/>
        <w:bottom w:val="none" w:sz="0" w:space="0" w:color="auto"/>
        <w:right w:val="none" w:sz="0" w:space="0" w:color="auto"/>
      </w:divBdr>
    </w:div>
    <w:div w:id="1845363992">
      <w:bodyDiv w:val="1"/>
      <w:marLeft w:val="0"/>
      <w:marRight w:val="0"/>
      <w:marTop w:val="0"/>
      <w:marBottom w:val="0"/>
      <w:divBdr>
        <w:top w:val="none" w:sz="0" w:space="0" w:color="auto"/>
        <w:left w:val="none" w:sz="0" w:space="0" w:color="auto"/>
        <w:bottom w:val="none" w:sz="0" w:space="0" w:color="auto"/>
        <w:right w:val="none" w:sz="0" w:space="0" w:color="auto"/>
      </w:divBdr>
    </w:div>
    <w:div w:id="2098555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datazone.birdlife.org/species/factsheet/garganey-spatula-querquedula/details" TargetMode="External"/><Relationship Id="rId18" Type="http://schemas.openxmlformats.org/officeDocument/2006/relationships/hyperlink" Target="https://www.swm-programme.info/fr/ressource-project" TargetMode="External"/><Relationship Id="rId3" Type="http://schemas.openxmlformats.org/officeDocument/2006/relationships/styles" Target="styles.xml"/><Relationship Id="rId21" Type="http://schemas.openxmlformats.org/officeDocument/2006/relationships/hyperlink" Target="http://wpe.wetlands.org/search?form%5Bspecies%5D=Garganey&amp;form%5Bpopulation%5D=&amp;form%5Bpublication%5D=5"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doi.org/10.1016/j.biocon.2021.109419"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irdlife.org/" TargetMode="External"/><Relationship Id="rId20" Type="http://schemas.openxmlformats.org/officeDocument/2006/relationships/hyperlink" Target="http://wpe.wetlands.org/view/228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riticalsites.wetlands.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atazone.birdlife.org/species/requestdis" TargetMode="External"/><Relationship Id="rId23" Type="http://schemas.openxmlformats.org/officeDocument/2006/relationships/header" Target="header2.xml"/><Relationship Id="rId10" Type="http://schemas.openxmlformats.org/officeDocument/2006/relationships/header" Target="header1.xml"/><Relationship Id="rId19" Type="http://schemas.openxmlformats.org/officeDocument/2006/relationships/hyperlink" Target="http://wpe.wetlands.org/view/2279"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birdlife.org/wp-content/uploads/2021/10/BirdLife-European-Red-List-of-Birds-2021.pdf" TargetMode="External"/><Relationship Id="rId22" Type="http://schemas.openxmlformats.org/officeDocument/2006/relationships/hyperlink" Target="http://critical-sites.wetlands.org/en/species/2268031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15630C-E3D5-4F31-BC8B-B88985F27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11</Pages>
  <Words>3201</Words>
  <Characters>18251</Characters>
  <Application>Microsoft Office Word</Application>
  <DocSecurity>0</DocSecurity>
  <Lines>152</Lines>
  <Paragraphs>42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Buckley</dc:creator>
  <cp:keywords/>
  <dc:description/>
  <cp:lastModifiedBy>Jeannine Dicken</cp:lastModifiedBy>
  <cp:revision>7</cp:revision>
  <cp:lastPrinted>2022-07-27T12:55:00Z</cp:lastPrinted>
  <dcterms:created xsi:type="dcterms:W3CDTF">2022-07-27T12:30:00Z</dcterms:created>
  <dcterms:modified xsi:type="dcterms:W3CDTF">2022-07-27T12:56:00Z</dcterms:modified>
</cp:coreProperties>
</file>