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3BAD" w14:textId="77777777" w:rsidR="003E732E" w:rsidRDefault="003E732E" w:rsidP="00B24D90">
      <w:pPr>
        <w:rPr>
          <w:rFonts w:ascii="Arial" w:hAnsi="Arial" w:cs="Arial"/>
          <w:sz w:val="22"/>
          <w:szCs w:val="22"/>
        </w:rPr>
      </w:pPr>
      <w:bookmarkStart w:id="0" w:name="_Toc220229642"/>
    </w:p>
    <w:p w14:paraId="76A72B2A" w14:textId="77777777" w:rsidR="00C61471" w:rsidRPr="00285EB2" w:rsidRDefault="00C61471" w:rsidP="00C61471">
      <w:pPr>
        <w:pStyle w:val="PlainText"/>
        <w:rPr>
          <w:rFonts w:ascii="Times New Roman" w:hAnsi="Times New Roman" w:cs="Times New Roman"/>
          <w:sz w:val="18"/>
          <w:szCs w:val="18"/>
        </w:rPr>
      </w:pPr>
    </w:p>
    <w:p w14:paraId="762BAF3B" w14:textId="4F27445E" w:rsidR="00C61471" w:rsidRPr="00627DE1" w:rsidRDefault="00627DE1" w:rsidP="00627DE1">
      <w:pPr>
        <w:pStyle w:val="PlainText"/>
        <w:jc w:val="center"/>
        <w:rPr>
          <w:rFonts w:ascii="Times New Roman" w:hAnsi="Times New Roman" w:cs="Times New Roman"/>
          <w:b/>
          <w:bCs/>
          <w:sz w:val="24"/>
          <w:szCs w:val="24"/>
        </w:rPr>
      </w:pPr>
      <w:r w:rsidRPr="00627DE1">
        <w:rPr>
          <w:rFonts w:ascii="Times New Roman" w:hAnsi="Times New Roman" w:cs="Times New Roman"/>
          <w:b/>
          <w:bCs/>
          <w:sz w:val="24"/>
          <w:szCs w:val="24"/>
        </w:rPr>
        <w:t>RESOURCE NEEDS FOR INTERNATIONAL-LEVEL COORDINATION AND DELIVERY OF THE</w:t>
      </w:r>
      <w:r>
        <w:rPr>
          <w:rFonts w:ascii="Times New Roman" w:hAnsi="Times New Roman" w:cs="Times New Roman"/>
          <w:b/>
          <w:bCs/>
          <w:sz w:val="24"/>
          <w:szCs w:val="24"/>
        </w:rPr>
        <w:t xml:space="preserve"> </w:t>
      </w:r>
      <w:r w:rsidRPr="00627DE1">
        <w:rPr>
          <w:rFonts w:ascii="Times New Roman" w:hAnsi="Times New Roman" w:cs="Times New Roman"/>
          <w:b/>
          <w:bCs/>
          <w:sz w:val="24"/>
          <w:szCs w:val="24"/>
        </w:rPr>
        <w:t xml:space="preserve">AEWA STRATEGIC PLAN 2019–2027 </w:t>
      </w:r>
    </w:p>
    <w:p w14:paraId="04EE61E0" w14:textId="77777777" w:rsidR="00C61471" w:rsidRDefault="00C61471" w:rsidP="00C61471">
      <w:pPr>
        <w:pStyle w:val="PlainText"/>
        <w:rPr>
          <w:rFonts w:ascii="Times New Roman" w:hAnsi="Times New Roman" w:cs="Times New Roman"/>
          <w:sz w:val="24"/>
          <w:szCs w:val="24"/>
        </w:rPr>
      </w:pPr>
    </w:p>
    <w:p w14:paraId="71C5CDB0" w14:textId="77777777" w:rsidR="0064004C" w:rsidRDefault="0064004C" w:rsidP="00C61471">
      <w:pPr>
        <w:pStyle w:val="PlainText"/>
        <w:rPr>
          <w:rFonts w:ascii="Times New Roman" w:hAnsi="Times New Roman" w:cs="Times New Roman"/>
          <w:sz w:val="24"/>
          <w:szCs w:val="24"/>
        </w:rPr>
      </w:pPr>
    </w:p>
    <w:p w14:paraId="7952D46D" w14:textId="77777777" w:rsidR="00640817" w:rsidRDefault="00640817" w:rsidP="00627DE1">
      <w:pPr>
        <w:pStyle w:val="PlainText"/>
        <w:jc w:val="both"/>
        <w:rPr>
          <w:rFonts w:ascii="Times New Roman" w:hAnsi="Times New Roman" w:cs="Times New Roman"/>
          <w:sz w:val="22"/>
          <w:szCs w:val="22"/>
        </w:rPr>
      </w:pPr>
    </w:p>
    <w:p w14:paraId="539EB323" w14:textId="77777777" w:rsidR="00640817" w:rsidRPr="00640817" w:rsidRDefault="00640817" w:rsidP="00640817">
      <w:pPr>
        <w:spacing w:after="180"/>
        <w:jc w:val="both"/>
        <w:rPr>
          <w:rFonts w:eastAsia="Calibri"/>
          <w:b/>
          <w:bCs/>
          <w:lang w:val="en-US" w:eastAsia="en-US"/>
        </w:rPr>
      </w:pPr>
      <w:r w:rsidRPr="00640817">
        <w:rPr>
          <w:rFonts w:eastAsia="Calibri"/>
          <w:b/>
          <w:bCs/>
          <w:lang w:val="en-US" w:eastAsia="en-US"/>
        </w:rPr>
        <w:t>Introduction</w:t>
      </w:r>
    </w:p>
    <w:p w14:paraId="0A4B24BA" w14:textId="77777777" w:rsidR="00640817" w:rsidRPr="00640817" w:rsidRDefault="00640817" w:rsidP="00640817">
      <w:pPr>
        <w:spacing w:before="180" w:after="180"/>
        <w:jc w:val="both"/>
        <w:rPr>
          <w:rFonts w:eastAsia="Calibri"/>
          <w:i/>
          <w:sz w:val="22"/>
          <w:szCs w:val="22"/>
          <w:lang w:val="en-US" w:eastAsia="en-US"/>
        </w:rPr>
      </w:pPr>
      <w:r w:rsidRPr="00640817">
        <w:rPr>
          <w:rFonts w:eastAsia="Calibri"/>
          <w:sz w:val="22"/>
          <w:szCs w:val="22"/>
          <w:lang w:val="en-US" w:eastAsia="en-US"/>
        </w:rPr>
        <w:t>Under Objective 5 of the AEWA Strategic Plan 2019-2027 (</w:t>
      </w:r>
      <w:r w:rsidRPr="00640817">
        <w:rPr>
          <w:rFonts w:eastAsia="Calibri"/>
          <w:i/>
          <w:sz w:val="22"/>
          <w:szCs w:val="22"/>
          <w:lang w:val="en-US" w:eastAsia="en-US"/>
        </w:rPr>
        <w:t>To ensure and strengthen the knowledge, capacity, recognition, awareness and resources required for the Agreement to achieve its conservation objectives</w:t>
      </w:r>
      <w:r w:rsidRPr="00640817">
        <w:rPr>
          <w:rFonts w:eastAsia="Calibri"/>
          <w:sz w:val="22"/>
          <w:szCs w:val="22"/>
          <w:lang w:val="en-US" w:eastAsia="en-US"/>
        </w:rPr>
        <w:t xml:space="preserve">) Target 5.6 foresees that the resources required for coordination and delivery of the Strategic Plan at international and national levels are assessed as realistically as possible and corresponding resource </w:t>
      </w:r>
      <w:proofErr w:type="spellStart"/>
      <w:r w:rsidRPr="00640817">
        <w:rPr>
          <w:rFonts w:eastAsia="Calibri"/>
          <w:sz w:val="22"/>
          <w:szCs w:val="22"/>
          <w:lang w:val="en-US" w:eastAsia="en-US"/>
        </w:rPr>
        <w:t>mobilisation</w:t>
      </w:r>
      <w:proofErr w:type="spellEnd"/>
      <w:r w:rsidRPr="00640817">
        <w:rPr>
          <w:rFonts w:eastAsia="Calibri"/>
          <w:sz w:val="22"/>
          <w:szCs w:val="22"/>
          <w:lang w:val="en-US" w:eastAsia="en-US"/>
        </w:rPr>
        <w:t xml:space="preserve"> plans implemented.</w:t>
      </w:r>
    </w:p>
    <w:p w14:paraId="7FCCB355" w14:textId="77777777" w:rsidR="00640817" w:rsidRPr="00640817" w:rsidRDefault="00640817" w:rsidP="00640817">
      <w:pPr>
        <w:spacing w:before="180" w:after="180"/>
        <w:jc w:val="both"/>
        <w:rPr>
          <w:rFonts w:eastAsia="Calibri"/>
          <w:sz w:val="22"/>
          <w:szCs w:val="22"/>
          <w:lang w:val="en-US" w:eastAsia="en-US"/>
        </w:rPr>
      </w:pPr>
      <w:r w:rsidRPr="00640817">
        <w:rPr>
          <w:rFonts w:eastAsia="Calibri"/>
          <w:sz w:val="22"/>
          <w:szCs w:val="22"/>
          <w:lang w:val="en-US" w:eastAsia="en-US"/>
        </w:rPr>
        <w:t xml:space="preserve">Under action 5.6(a) the AEWA Secretariat, in close consultation with the Standing Committee and Technical Committee, was mandated to assesses the resource requirements for international coordination and delivery of the 2019–2027 AEWA Strategic Plan and develop a corresponding resource </w:t>
      </w:r>
      <w:proofErr w:type="spellStart"/>
      <w:r w:rsidRPr="00640817">
        <w:rPr>
          <w:rFonts w:eastAsia="Calibri"/>
          <w:sz w:val="22"/>
          <w:szCs w:val="22"/>
          <w:lang w:val="en-US" w:eastAsia="en-US"/>
        </w:rPr>
        <w:t>mobilisation</w:t>
      </w:r>
      <w:proofErr w:type="spellEnd"/>
      <w:r w:rsidRPr="00640817">
        <w:rPr>
          <w:rFonts w:eastAsia="Calibri"/>
          <w:sz w:val="22"/>
          <w:szCs w:val="22"/>
          <w:lang w:val="en-US" w:eastAsia="en-US"/>
        </w:rPr>
        <w:t xml:space="preserve"> plan.</w:t>
      </w:r>
    </w:p>
    <w:p w14:paraId="6B08B3D2" w14:textId="7857F2FC" w:rsidR="00640817" w:rsidRPr="00640817" w:rsidRDefault="00640817" w:rsidP="00640817">
      <w:pPr>
        <w:spacing w:before="180" w:after="180"/>
        <w:jc w:val="both"/>
        <w:rPr>
          <w:rFonts w:eastAsia="Calibri"/>
          <w:sz w:val="22"/>
          <w:szCs w:val="22"/>
          <w:lang w:val="en-US" w:eastAsia="en-US"/>
        </w:rPr>
      </w:pPr>
      <w:r w:rsidRPr="00640817">
        <w:rPr>
          <w:rFonts w:eastAsia="Calibri"/>
          <w:sz w:val="22"/>
          <w:szCs w:val="22"/>
          <w:lang w:val="en-US" w:eastAsia="en-US"/>
        </w:rPr>
        <w:t xml:space="preserve">With the financial support of the Government of the United Kingdom, the Secretariat was able to </w:t>
      </w:r>
      <w:proofErr w:type="spellStart"/>
      <w:r w:rsidRPr="00640817">
        <w:rPr>
          <w:rFonts w:eastAsia="Calibri"/>
          <w:sz w:val="22"/>
          <w:szCs w:val="22"/>
          <w:lang w:val="en-US" w:eastAsia="en-US"/>
        </w:rPr>
        <w:t>mobilise</w:t>
      </w:r>
      <w:proofErr w:type="spellEnd"/>
      <w:r w:rsidRPr="00640817">
        <w:rPr>
          <w:rFonts w:eastAsia="Calibri"/>
          <w:sz w:val="22"/>
          <w:szCs w:val="22"/>
          <w:lang w:val="en-US" w:eastAsia="en-US"/>
        </w:rPr>
        <w:t xml:space="preserve"> external assistance in compiling an assessment of the resource needs for international-level coordination and delivery of the AEWA Strategic Plan 2019–2027, which also includes notes on resource </w:t>
      </w:r>
      <w:proofErr w:type="spellStart"/>
      <w:r w:rsidRPr="00640817">
        <w:rPr>
          <w:rFonts w:eastAsia="Calibri"/>
          <w:sz w:val="22"/>
          <w:szCs w:val="22"/>
          <w:lang w:val="en-US" w:eastAsia="en-US"/>
        </w:rPr>
        <w:t>mobili</w:t>
      </w:r>
      <w:r w:rsidR="00A3659F">
        <w:rPr>
          <w:rFonts w:eastAsia="Calibri"/>
          <w:sz w:val="22"/>
          <w:szCs w:val="22"/>
          <w:lang w:val="en-US" w:eastAsia="en-US"/>
        </w:rPr>
        <w:t>s</w:t>
      </w:r>
      <w:r w:rsidRPr="00640817">
        <w:rPr>
          <w:rFonts w:eastAsia="Calibri"/>
          <w:sz w:val="22"/>
          <w:szCs w:val="22"/>
          <w:lang w:val="en-US" w:eastAsia="en-US"/>
        </w:rPr>
        <w:t>ation</w:t>
      </w:r>
      <w:proofErr w:type="spellEnd"/>
      <w:r w:rsidRPr="00640817">
        <w:rPr>
          <w:rFonts w:eastAsia="Calibri"/>
          <w:sz w:val="22"/>
          <w:szCs w:val="22"/>
          <w:lang w:val="en-US" w:eastAsia="en-US"/>
        </w:rPr>
        <w:t xml:space="preserve"> that can be </w:t>
      </w:r>
      <w:proofErr w:type="spellStart"/>
      <w:r w:rsidRPr="00640817">
        <w:rPr>
          <w:rFonts w:eastAsia="Calibri"/>
          <w:sz w:val="22"/>
          <w:szCs w:val="22"/>
          <w:lang w:val="en-US" w:eastAsia="en-US"/>
        </w:rPr>
        <w:t>utili</w:t>
      </w:r>
      <w:r w:rsidR="008667AB">
        <w:rPr>
          <w:rFonts w:eastAsia="Calibri"/>
          <w:sz w:val="22"/>
          <w:szCs w:val="22"/>
          <w:lang w:val="en-US" w:eastAsia="en-US"/>
        </w:rPr>
        <w:t>s</w:t>
      </w:r>
      <w:r w:rsidRPr="00640817">
        <w:rPr>
          <w:rFonts w:eastAsia="Calibri"/>
          <w:sz w:val="22"/>
          <w:szCs w:val="22"/>
          <w:lang w:val="en-US" w:eastAsia="en-US"/>
        </w:rPr>
        <w:t>ed</w:t>
      </w:r>
      <w:proofErr w:type="spellEnd"/>
      <w:r w:rsidRPr="00640817">
        <w:rPr>
          <w:rFonts w:eastAsia="Calibri"/>
          <w:sz w:val="22"/>
          <w:szCs w:val="22"/>
          <w:lang w:val="en-US" w:eastAsia="en-US"/>
        </w:rPr>
        <w:t xml:space="preserve"> in the activation of a resource </w:t>
      </w:r>
      <w:proofErr w:type="spellStart"/>
      <w:r w:rsidRPr="00640817">
        <w:rPr>
          <w:rFonts w:eastAsia="Calibri"/>
          <w:sz w:val="22"/>
          <w:szCs w:val="22"/>
          <w:lang w:val="en-US" w:eastAsia="en-US"/>
        </w:rPr>
        <w:t>mobilisation</w:t>
      </w:r>
      <w:proofErr w:type="spellEnd"/>
      <w:r w:rsidRPr="00640817">
        <w:rPr>
          <w:rFonts w:eastAsia="Calibri"/>
          <w:sz w:val="22"/>
          <w:szCs w:val="22"/>
          <w:lang w:val="en-US" w:eastAsia="en-US"/>
        </w:rPr>
        <w:t xml:space="preserve"> plan. </w:t>
      </w:r>
    </w:p>
    <w:p w14:paraId="47E76784" w14:textId="77777777" w:rsidR="00640817" w:rsidRPr="00640817" w:rsidRDefault="00640817" w:rsidP="00640817">
      <w:pPr>
        <w:spacing w:before="180"/>
        <w:jc w:val="both"/>
        <w:rPr>
          <w:rFonts w:eastAsia="Calibri"/>
          <w:sz w:val="22"/>
          <w:szCs w:val="22"/>
          <w:lang w:val="en-US" w:eastAsia="en-US"/>
        </w:rPr>
      </w:pPr>
      <w:r w:rsidRPr="00640817">
        <w:rPr>
          <w:rFonts w:eastAsia="Calibri"/>
          <w:sz w:val="22"/>
          <w:szCs w:val="22"/>
          <w:lang w:val="en-US" w:eastAsia="en-US"/>
        </w:rPr>
        <w:t>The document was compiled in close consultation with and input from the Technical and Standing Committees and approved by correspondence by the Standing Committee for submission to MOP8.</w:t>
      </w:r>
    </w:p>
    <w:p w14:paraId="137AFFE8" w14:textId="77777777" w:rsidR="00640817" w:rsidRPr="00640817" w:rsidRDefault="00640817" w:rsidP="00640817">
      <w:pPr>
        <w:spacing w:after="240"/>
        <w:jc w:val="both"/>
        <w:rPr>
          <w:rFonts w:eastAsia="Calibri"/>
          <w:sz w:val="22"/>
          <w:szCs w:val="22"/>
          <w:lang w:val="en-US" w:eastAsia="en-US"/>
        </w:rPr>
      </w:pPr>
    </w:p>
    <w:p w14:paraId="70B82FA9" w14:textId="77777777" w:rsidR="00640817" w:rsidRPr="00640817" w:rsidRDefault="00640817" w:rsidP="00640817">
      <w:pPr>
        <w:spacing w:before="180" w:after="180"/>
        <w:jc w:val="both"/>
        <w:rPr>
          <w:rFonts w:eastAsia="Calibri"/>
          <w:b/>
          <w:bCs/>
          <w:lang w:val="en-US" w:eastAsia="en-US"/>
        </w:rPr>
      </w:pPr>
      <w:r w:rsidRPr="00640817">
        <w:rPr>
          <w:rFonts w:eastAsia="Calibri"/>
          <w:b/>
          <w:bCs/>
          <w:lang w:val="en-US" w:eastAsia="en-US"/>
        </w:rPr>
        <w:t>Action Requested from the Meeting of the Parties</w:t>
      </w:r>
    </w:p>
    <w:p w14:paraId="65095211" w14:textId="4D905FD1" w:rsidR="00640817" w:rsidRDefault="00640817" w:rsidP="00640817">
      <w:pPr>
        <w:spacing w:after="200"/>
        <w:jc w:val="both"/>
        <w:rPr>
          <w:rFonts w:eastAsia="Calibri"/>
          <w:sz w:val="22"/>
          <w:szCs w:val="22"/>
          <w:lang w:val="en-US" w:eastAsia="en-US"/>
        </w:rPr>
      </w:pPr>
      <w:r w:rsidRPr="00640817">
        <w:rPr>
          <w:rFonts w:eastAsia="Calibri"/>
          <w:sz w:val="22"/>
          <w:szCs w:val="22"/>
          <w:lang w:val="en-US" w:eastAsia="en-US"/>
        </w:rPr>
        <w:t>The Meeting of the Parties is requested to take note of this resource needs assessment and consider its conclusions in the relevant decisions on resourcing of coordination and implementation of the Agreement and its Strategic Plan (see also Draft Resolutions 8.3 and 8.12).</w:t>
      </w:r>
    </w:p>
    <w:p w14:paraId="36B8C4A5" w14:textId="695CC11C" w:rsidR="0073244C" w:rsidRDefault="0073244C" w:rsidP="00640817">
      <w:pPr>
        <w:spacing w:after="200"/>
        <w:jc w:val="both"/>
        <w:rPr>
          <w:rFonts w:eastAsia="Calibri"/>
          <w:sz w:val="22"/>
          <w:szCs w:val="22"/>
          <w:lang w:val="en-US" w:eastAsia="en-US"/>
        </w:rPr>
      </w:pPr>
    </w:p>
    <w:p w14:paraId="266940D7" w14:textId="2EE940A3" w:rsidR="0073244C" w:rsidRDefault="0073244C" w:rsidP="00640817">
      <w:pPr>
        <w:spacing w:after="200"/>
        <w:jc w:val="both"/>
        <w:rPr>
          <w:rFonts w:eastAsia="Calibri"/>
          <w:sz w:val="22"/>
          <w:szCs w:val="22"/>
          <w:lang w:val="en-US" w:eastAsia="en-US"/>
        </w:rPr>
      </w:pPr>
    </w:p>
    <w:p w14:paraId="45618076" w14:textId="488A0123" w:rsidR="0073244C" w:rsidRDefault="0073244C" w:rsidP="00640817">
      <w:pPr>
        <w:spacing w:after="200"/>
        <w:jc w:val="both"/>
        <w:rPr>
          <w:rFonts w:eastAsia="Calibri"/>
          <w:sz w:val="22"/>
          <w:szCs w:val="22"/>
          <w:lang w:val="en-US" w:eastAsia="en-US"/>
        </w:rPr>
      </w:pPr>
    </w:p>
    <w:p w14:paraId="715A867C" w14:textId="38E63D08" w:rsidR="0073244C" w:rsidRDefault="0073244C" w:rsidP="00640817">
      <w:pPr>
        <w:spacing w:after="200"/>
        <w:jc w:val="both"/>
        <w:rPr>
          <w:rFonts w:eastAsia="Calibri"/>
          <w:sz w:val="22"/>
          <w:szCs w:val="22"/>
          <w:lang w:val="en-US" w:eastAsia="en-US"/>
        </w:rPr>
      </w:pPr>
    </w:p>
    <w:p w14:paraId="73C02AA7" w14:textId="2E314533" w:rsidR="0073244C" w:rsidRDefault="0073244C" w:rsidP="00640817">
      <w:pPr>
        <w:spacing w:after="200"/>
        <w:jc w:val="both"/>
        <w:rPr>
          <w:rFonts w:eastAsia="Calibri"/>
          <w:sz w:val="22"/>
          <w:szCs w:val="22"/>
          <w:lang w:val="en-US" w:eastAsia="en-US"/>
        </w:rPr>
      </w:pPr>
    </w:p>
    <w:p w14:paraId="33388B2C" w14:textId="1B3FE211" w:rsidR="0073244C" w:rsidRDefault="0073244C" w:rsidP="00640817">
      <w:pPr>
        <w:spacing w:after="200"/>
        <w:jc w:val="both"/>
        <w:rPr>
          <w:rFonts w:eastAsia="Calibri"/>
          <w:sz w:val="22"/>
          <w:szCs w:val="22"/>
          <w:lang w:val="en-US" w:eastAsia="en-US"/>
        </w:rPr>
      </w:pPr>
    </w:p>
    <w:p w14:paraId="7CD059CC" w14:textId="77777777" w:rsidR="0073244C" w:rsidRPr="00640817" w:rsidRDefault="0073244C" w:rsidP="00640817">
      <w:pPr>
        <w:spacing w:after="200"/>
        <w:jc w:val="both"/>
        <w:rPr>
          <w:rFonts w:ascii="Calibri" w:eastAsia="Calibri" w:hAnsi="Calibri"/>
          <w:lang w:val="en-US" w:eastAsia="en-US"/>
        </w:rPr>
      </w:pPr>
    </w:p>
    <w:p w14:paraId="2CE9B26C" w14:textId="77777777" w:rsidR="00640817" w:rsidRPr="00640817" w:rsidRDefault="00640817" w:rsidP="00627DE1">
      <w:pPr>
        <w:pStyle w:val="PlainText"/>
        <w:jc w:val="both"/>
        <w:rPr>
          <w:rFonts w:ascii="Times New Roman" w:hAnsi="Times New Roman" w:cs="Times New Roman"/>
          <w:sz w:val="22"/>
          <w:szCs w:val="22"/>
          <w:lang w:val="en-US"/>
        </w:rPr>
      </w:pPr>
    </w:p>
    <w:sdt>
      <w:sdtPr>
        <w:rPr>
          <w:rFonts w:ascii="Times New Roman" w:eastAsiaTheme="minorHAnsi" w:hAnsi="Times New Roman" w:cs="Times New Roman"/>
          <w:color w:val="auto"/>
          <w:sz w:val="24"/>
          <w:szCs w:val="24"/>
          <w:lang w:val="en-GB" w:eastAsia="en-GB"/>
        </w:rPr>
        <w:id w:val="-1073970908"/>
        <w:docPartObj>
          <w:docPartGallery w:val="Table of Contents"/>
          <w:docPartUnique/>
        </w:docPartObj>
      </w:sdtPr>
      <w:sdtEndPr>
        <w:rPr>
          <w:b/>
          <w:bCs/>
          <w:noProof/>
        </w:rPr>
      </w:sdtEndPr>
      <w:sdtContent>
        <w:p w14:paraId="692188F0" w14:textId="6F07CAF6" w:rsidR="0073244C" w:rsidRPr="0073244C" w:rsidRDefault="0073244C">
          <w:pPr>
            <w:pStyle w:val="TOCHeading"/>
            <w:rPr>
              <w:rFonts w:ascii="Times New Roman" w:hAnsi="Times New Roman" w:cs="Times New Roman"/>
              <w:sz w:val="28"/>
              <w:szCs w:val="28"/>
            </w:rPr>
          </w:pPr>
          <w:r w:rsidRPr="0073244C">
            <w:rPr>
              <w:rFonts w:ascii="Times New Roman" w:hAnsi="Times New Roman" w:cs="Times New Roman"/>
              <w:sz w:val="28"/>
              <w:szCs w:val="28"/>
            </w:rPr>
            <w:t>Contents</w:t>
          </w:r>
        </w:p>
        <w:p w14:paraId="1BDD0DC9" w14:textId="292597C1" w:rsidR="00B9207F" w:rsidRDefault="0073244C">
          <w:pPr>
            <w:pStyle w:val="TOC1"/>
            <w:tabs>
              <w:tab w:val="right" w:leader="dot" w:pos="9620"/>
            </w:tabs>
            <w:rPr>
              <w:rFonts w:asciiTheme="minorHAnsi" w:eastAsiaTheme="minorEastAsia" w:hAnsiTheme="minorHAnsi" w:cstheme="minorBidi"/>
              <w:noProof/>
              <w:sz w:val="22"/>
              <w:szCs w:val="22"/>
              <w:lang w:val="en-US" w:eastAsia="en-US"/>
            </w:rPr>
          </w:pPr>
          <w:r w:rsidRPr="0073244C">
            <w:fldChar w:fldCharType="begin"/>
          </w:r>
          <w:r w:rsidRPr="0073244C">
            <w:instrText xml:space="preserve"> TOC \o "1-3" \h \z \u </w:instrText>
          </w:r>
          <w:r w:rsidRPr="0073244C">
            <w:fldChar w:fldCharType="separate"/>
          </w:r>
          <w:hyperlink w:anchor="_Toc109376906" w:history="1">
            <w:r w:rsidR="00B9207F" w:rsidRPr="0016763E">
              <w:rPr>
                <w:rStyle w:val="Hyperlink"/>
                <w:noProof/>
              </w:rPr>
              <w:t>1.  Introduction and Scope of the Document</w:t>
            </w:r>
            <w:r w:rsidR="00B9207F">
              <w:rPr>
                <w:noProof/>
                <w:webHidden/>
              </w:rPr>
              <w:tab/>
            </w:r>
            <w:r w:rsidR="00B9207F">
              <w:rPr>
                <w:noProof/>
                <w:webHidden/>
              </w:rPr>
              <w:fldChar w:fldCharType="begin"/>
            </w:r>
            <w:r w:rsidR="00B9207F">
              <w:rPr>
                <w:noProof/>
                <w:webHidden/>
              </w:rPr>
              <w:instrText xml:space="preserve"> PAGEREF _Toc109376906 \h </w:instrText>
            </w:r>
            <w:r w:rsidR="00B9207F">
              <w:rPr>
                <w:noProof/>
                <w:webHidden/>
              </w:rPr>
            </w:r>
            <w:r w:rsidR="00B9207F">
              <w:rPr>
                <w:noProof/>
                <w:webHidden/>
              </w:rPr>
              <w:fldChar w:fldCharType="separate"/>
            </w:r>
            <w:r w:rsidR="00D837CB">
              <w:rPr>
                <w:noProof/>
                <w:webHidden/>
              </w:rPr>
              <w:t>3</w:t>
            </w:r>
            <w:r w:rsidR="00B9207F">
              <w:rPr>
                <w:noProof/>
                <w:webHidden/>
              </w:rPr>
              <w:fldChar w:fldCharType="end"/>
            </w:r>
          </w:hyperlink>
        </w:p>
        <w:p w14:paraId="0A668714" w14:textId="2B7B15CF"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07" w:history="1">
            <w:r w:rsidR="00B9207F" w:rsidRPr="0016763E">
              <w:rPr>
                <w:rStyle w:val="Hyperlink"/>
                <w:noProof/>
              </w:rPr>
              <w:t>2.  New and Upgraded Secretariat Staff Positions</w:t>
            </w:r>
            <w:r w:rsidR="00B9207F">
              <w:rPr>
                <w:noProof/>
                <w:webHidden/>
              </w:rPr>
              <w:tab/>
            </w:r>
            <w:r w:rsidR="00B9207F">
              <w:rPr>
                <w:noProof/>
                <w:webHidden/>
              </w:rPr>
              <w:fldChar w:fldCharType="begin"/>
            </w:r>
            <w:r w:rsidR="00B9207F">
              <w:rPr>
                <w:noProof/>
                <w:webHidden/>
              </w:rPr>
              <w:instrText xml:space="preserve"> PAGEREF _Toc109376907 \h </w:instrText>
            </w:r>
            <w:r w:rsidR="00B9207F">
              <w:rPr>
                <w:noProof/>
                <w:webHidden/>
              </w:rPr>
            </w:r>
            <w:r w:rsidR="00B9207F">
              <w:rPr>
                <w:noProof/>
                <w:webHidden/>
              </w:rPr>
              <w:fldChar w:fldCharType="separate"/>
            </w:r>
            <w:r>
              <w:rPr>
                <w:noProof/>
                <w:webHidden/>
              </w:rPr>
              <w:t>6</w:t>
            </w:r>
            <w:r w:rsidR="00B9207F">
              <w:rPr>
                <w:noProof/>
                <w:webHidden/>
              </w:rPr>
              <w:fldChar w:fldCharType="end"/>
            </w:r>
          </w:hyperlink>
        </w:p>
        <w:p w14:paraId="1A58C071" w14:textId="270C7609"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08" w:history="1">
            <w:r w:rsidR="00B9207F" w:rsidRPr="0016763E">
              <w:rPr>
                <w:rStyle w:val="Hyperlink"/>
                <w:noProof/>
              </w:rPr>
              <w:t>3.  Additional Staffing – Summary of Estimated Funding Needed, and Indicative Sources</w:t>
            </w:r>
            <w:r w:rsidR="00B9207F">
              <w:rPr>
                <w:noProof/>
                <w:webHidden/>
              </w:rPr>
              <w:tab/>
            </w:r>
            <w:r w:rsidR="00B9207F">
              <w:rPr>
                <w:noProof/>
                <w:webHidden/>
              </w:rPr>
              <w:fldChar w:fldCharType="begin"/>
            </w:r>
            <w:r w:rsidR="00B9207F">
              <w:rPr>
                <w:noProof/>
                <w:webHidden/>
              </w:rPr>
              <w:instrText xml:space="preserve"> PAGEREF _Toc109376908 \h </w:instrText>
            </w:r>
            <w:r w:rsidR="00B9207F">
              <w:rPr>
                <w:noProof/>
                <w:webHidden/>
              </w:rPr>
            </w:r>
            <w:r w:rsidR="00B9207F">
              <w:rPr>
                <w:noProof/>
                <w:webHidden/>
              </w:rPr>
              <w:fldChar w:fldCharType="separate"/>
            </w:r>
            <w:r>
              <w:rPr>
                <w:noProof/>
                <w:webHidden/>
              </w:rPr>
              <w:t>10</w:t>
            </w:r>
            <w:r w:rsidR="00B9207F">
              <w:rPr>
                <w:noProof/>
                <w:webHidden/>
              </w:rPr>
              <w:fldChar w:fldCharType="end"/>
            </w:r>
          </w:hyperlink>
        </w:p>
        <w:p w14:paraId="59DB6F0A" w14:textId="6DCC9235"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09" w:history="1">
            <w:r w:rsidR="00B9207F" w:rsidRPr="0016763E">
              <w:rPr>
                <w:rStyle w:val="Hyperlink"/>
                <w:noProof/>
              </w:rPr>
              <w:t>4.  Areas Where Existing Capacity in the Secretariat and Technical Committee Can Make a Contribution</w:t>
            </w:r>
            <w:r w:rsidR="00B9207F">
              <w:rPr>
                <w:noProof/>
                <w:webHidden/>
              </w:rPr>
              <w:tab/>
            </w:r>
            <w:r w:rsidR="00B9207F">
              <w:rPr>
                <w:noProof/>
                <w:webHidden/>
              </w:rPr>
              <w:fldChar w:fldCharType="begin"/>
            </w:r>
            <w:r w:rsidR="00B9207F">
              <w:rPr>
                <w:noProof/>
                <w:webHidden/>
              </w:rPr>
              <w:instrText xml:space="preserve"> PAGEREF _Toc109376909 \h </w:instrText>
            </w:r>
            <w:r w:rsidR="00B9207F">
              <w:rPr>
                <w:noProof/>
                <w:webHidden/>
              </w:rPr>
            </w:r>
            <w:r w:rsidR="00B9207F">
              <w:rPr>
                <w:noProof/>
                <w:webHidden/>
              </w:rPr>
              <w:fldChar w:fldCharType="separate"/>
            </w:r>
            <w:r>
              <w:rPr>
                <w:noProof/>
                <w:webHidden/>
              </w:rPr>
              <w:t>11</w:t>
            </w:r>
            <w:r w:rsidR="00B9207F">
              <w:rPr>
                <w:noProof/>
                <w:webHidden/>
              </w:rPr>
              <w:fldChar w:fldCharType="end"/>
            </w:r>
          </w:hyperlink>
        </w:p>
        <w:p w14:paraId="523FB11E" w14:textId="37339CE9"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10" w:history="1">
            <w:r w:rsidR="00B9207F" w:rsidRPr="0016763E">
              <w:rPr>
                <w:rStyle w:val="Hyperlink"/>
                <w:noProof/>
              </w:rPr>
              <w:t>5.  Financial Resources Needed Other Than Staffing, and Indicative Sources</w:t>
            </w:r>
            <w:r w:rsidR="00B9207F">
              <w:rPr>
                <w:noProof/>
                <w:webHidden/>
              </w:rPr>
              <w:tab/>
            </w:r>
            <w:r w:rsidR="00B9207F">
              <w:rPr>
                <w:noProof/>
                <w:webHidden/>
              </w:rPr>
              <w:fldChar w:fldCharType="begin"/>
            </w:r>
            <w:r w:rsidR="00B9207F">
              <w:rPr>
                <w:noProof/>
                <w:webHidden/>
              </w:rPr>
              <w:instrText xml:space="preserve"> PAGEREF _Toc109376910 \h </w:instrText>
            </w:r>
            <w:r w:rsidR="00B9207F">
              <w:rPr>
                <w:noProof/>
                <w:webHidden/>
              </w:rPr>
            </w:r>
            <w:r w:rsidR="00B9207F">
              <w:rPr>
                <w:noProof/>
                <w:webHidden/>
              </w:rPr>
              <w:fldChar w:fldCharType="separate"/>
            </w:r>
            <w:r>
              <w:rPr>
                <w:noProof/>
                <w:webHidden/>
              </w:rPr>
              <w:t>12</w:t>
            </w:r>
            <w:r w:rsidR="00B9207F">
              <w:rPr>
                <w:noProof/>
                <w:webHidden/>
              </w:rPr>
              <w:fldChar w:fldCharType="end"/>
            </w:r>
          </w:hyperlink>
        </w:p>
        <w:p w14:paraId="707AA79C" w14:textId="656057F4"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11" w:history="1">
            <w:r w:rsidR="00B9207F" w:rsidRPr="0016763E">
              <w:rPr>
                <w:rStyle w:val="Hyperlink"/>
                <w:noProof/>
              </w:rPr>
              <w:t>6.  Activities Already Completed</w:t>
            </w:r>
            <w:r w:rsidR="00B9207F">
              <w:rPr>
                <w:noProof/>
                <w:webHidden/>
              </w:rPr>
              <w:tab/>
            </w:r>
            <w:r w:rsidR="00B9207F">
              <w:rPr>
                <w:noProof/>
                <w:webHidden/>
              </w:rPr>
              <w:fldChar w:fldCharType="begin"/>
            </w:r>
            <w:r w:rsidR="00B9207F">
              <w:rPr>
                <w:noProof/>
                <w:webHidden/>
              </w:rPr>
              <w:instrText xml:space="preserve"> PAGEREF _Toc109376911 \h </w:instrText>
            </w:r>
            <w:r w:rsidR="00B9207F">
              <w:rPr>
                <w:noProof/>
                <w:webHidden/>
              </w:rPr>
            </w:r>
            <w:r w:rsidR="00B9207F">
              <w:rPr>
                <w:noProof/>
                <w:webHidden/>
              </w:rPr>
              <w:fldChar w:fldCharType="separate"/>
            </w:r>
            <w:r>
              <w:rPr>
                <w:noProof/>
                <w:webHidden/>
              </w:rPr>
              <w:t>17</w:t>
            </w:r>
            <w:r w:rsidR="00B9207F">
              <w:rPr>
                <w:noProof/>
                <w:webHidden/>
              </w:rPr>
              <w:fldChar w:fldCharType="end"/>
            </w:r>
          </w:hyperlink>
        </w:p>
        <w:p w14:paraId="2C7CF21A" w14:textId="771AC9E8"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12" w:history="1">
            <w:r w:rsidR="00B9207F" w:rsidRPr="0016763E">
              <w:rPr>
                <w:rStyle w:val="Hyperlink"/>
                <w:noProof/>
              </w:rPr>
              <w:t>7.  Mobilising Additional Resources</w:t>
            </w:r>
            <w:r w:rsidR="00B9207F">
              <w:rPr>
                <w:noProof/>
                <w:webHidden/>
              </w:rPr>
              <w:tab/>
            </w:r>
            <w:r w:rsidR="00B9207F">
              <w:rPr>
                <w:noProof/>
                <w:webHidden/>
              </w:rPr>
              <w:fldChar w:fldCharType="begin"/>
            </w:r>
            <w:r w:rsidR="00B9207F">
              <w:rPr>
                <w:noProof/>
                <w:webHidden/>
              </w:rPr>
              <w:instrText xml:space="preserve"> PAGEREF _Toc109376912 \h </w:instrText>
            </w:r>
            <w:r w:rsidR="00B9207F">
              <w:rPr>
                <w:noProof/>
                <w:webHidden/>
              </w:rPr>
            </w:r>
            <w:r w:rsidR="00B9207F">
              <w:rPr>
                <w:noProof/>
                <w:webHidden/>
              </w:rPr>
              <w:fldChar w:fldCharType="separate"/>
            </w:r>
            <w:r>
              <w:rPr>
                <w:noProof/>
                <w:webHidden/>
              </w:rPr>
              <w:t>17</w:t>
            </w:r>
            <w:r w:rsidR="00B9207F">
              <w:rPr>
                <w:noProof/>
                <w:webHidden/>
              </w:rPr>
              <w:fldChar w:fldCharType="end"/>
            </w:r>
          </w:hyperlink>
        </w:p>
        <w:p w14:paraId="50608E9C" w14:textId="5548FCFF" w:rsidR="00B9207F" w:rsidRDefault="00D837CB">
          <w:pPr>
            <w:pStyle w:val="TOC1"/>
            <w:tabs>
              <w:tab w:val="right" w:leader="dot" w:pos="9620"/>
            </w:tabs>
            <w:rPr>
              <w:rFonts w:asciiTheme="minorHAnsi" w:eastAsiaTheme="minorEastAsia" w:hAnsiTheme="minorHAnsi" w:cstheme="minorBidi"/>
              <w:noProof/>
              <w:sz w:val="22"/>
              <w:szCs w:val="22"/>
              <w:lang w:val="en-US" w:eastAsia="en-US"/>
            </w:rPr>
          </w:pPr>
          <w:hyperlink w:anchor="_Toc109376913" w:history="1">
            <w:r w:rsidR="00B9207F" w:rsidRPr="0016763E">
              <w:rPr>
                <w:rStyle w:val="Hyperlink"/>
                <w:noProof/>
              </w:rPr>
              <w:t>ANNEX</w:t>
            </w:r>
            <w:r w:rsidR="00B9207F">
              <w:rPr>
                <w:noProof/>
                <w:webHidden/>
              </w:rPr>
              <w:tab/>
            </w:r>
            <w:r w:rsidR="00B9207F">
              <w:rPr>
                <w:noProof/>
                <w:webHidden/>
              </w:rPr>
              <w:fldChar w:fldCharType="begin"/>
            </w:r>
            <w:r w:rsidR="00B9207F">
              <w:rPr>
                <w:noProof/>
                <w:webHidden/>
              </w:rPr>
              <w:instrText xml:space="preserve"> PAGEREF _Toc109376913 \h </w:instrText>
            </w:r>
            <w:r w:rsidR="00B9207F">
              <w:rPr>
                <w:noProof/>
                <w:webHidden/>
              </w:rPr>
            </w:r>
            <w:r w:rsidR="00B9207F">
              <w:rPr>
                <w:noProof/>
                <w:webHidden/>
              </w:rPr>
              <w:fldChar w:fldCharType="separate"/>
            </w:r>
            <w:r>
              <w:rPr>
                <w:noProof/>
                <w:webHidden/>
              </w:rPr>
              <w:t>19</w:t>
            </w:r>
            <w:r w:rsidR="00B9207F">
              <w:rPr>
                <w:noProof/>
                <w:webHidden/>
              </w:rPr>
              <w:fldChar w:fldCharType="end"/>
            </w:r>
          </w:hyperlink>
        </w:p>
        <w:p w14:paraId="468F4B4F" w14:textId="234BD53C" w:rsidR="0073244C" w:rsidRDefault="0073244C">
          <w:r w:rsidRPr="0073244C">
            <w:rPr>
              <w:b/>
              <w:bCs/>
              <w:noProof/>
            </w:rPr>
            <w:fldChar w:fldCharType="end"/>
          </w:r>
        </w:p>
      </w:sdtContent>
    </w:sdt>
    <w:p w14:paraId="5C1E057D" w14:textId="77777777" w:rsidR="00640817" w:rsidRDefault="00640817" w:rsidP="00627DE1">
      <w:pPr>
        <w:pStyle w:val="PlainText"/>
        <w:jc w:val="both"/>
        <w:rPr>
          <w:rFonts w:ascii="Times New Roman" w:hAnsi="Times New Roman" w:cs="Times New Roman"/>
          <w:sz w:val="22"/>
          <w:szCs w:val="22"/>
        </w:rPr>
      </w:pPr>
    </w:p>
    <w:p w14:paraId="60FE53BE" w14:textId="77777777" w:rsidR="00640817" w:rsidRDefault="00640817" w:rsidP="00627DE1">
      <w:pPr>
        <w:pStyle w:val="PlainText"/>
        <w:jc w:val="both"/>
        <w:rPr>
          <w:rFonts w:ascii="Times New Roman" w:hAnsi="Times New Roman" w:cs="Times New Roman"/>
          <w:sz w:val="22"/>
          <w:szCs w:val="22"/>
        </w:rPr>
      </w:pPr>
    </w:p>
    <w:p w14:paraId="77BF7200" w14:textId="77777777" w:rsidR="00640817" w:rsidRDefault="00640817" w:rsidP="00627DE1">
      <w:pPr>
        <w:pStyle w:val="PlainText"/>
        <w:jc w:val="both"/>
        <w:rPr>
          <w:rFonts w:ascii="Times New Roman" w:hAnsi="Times New Roman" w:cs="Times New Roman"/>
          <w:sz w:val="22"/>
          <w:szCs w:val="22"/>
        </w:rPr>
      </w:pPr>
    </w:p>
    <w:p w14:paraId="4559B4E2" w14:textId="4A3756EC" w:rsidR="00640817" w:rsidRDefault="00640817" w:rsidP="00627DE1">
      <w:pPr>
        <w:pStyle w:val="PlainText"/>
        <w:jc w:val="both"/>
        <w:rPr>
          <w:rFonts w:ascii="Times New Roman" w:hAnsi="Times New Roman" w:cs="Times New Roman"/>
          <w:sz w:val="22"/>
          <w:szCs w:val="22"/>
        </w:rPr>
      </w:pPr>
    </w:p>
    <w:p w14:paraId="480E6DB5" w14:textId="6C9387A7" w:rsidR="00640817" w:rsidRDefault="00640817" w:rsidP="00627DE1">
      <w:pPr>
        <w:pStyle w:val="PlainText"/>
        <w:jc w:val="both"/>
        <w:rPr>
          <w:rFonts w:ascii="Times New Roman" w:hAnsi="Times New Roman" w:cs="Times New Roman"/>
          <w:sz w:val="22"/>
          <w:szCs w:val="22"/>
        </w:rPr>
      </w:pPr>
    </w:p>
    <w:p w14:paraId="72C7F5C5" w14:textId="7C2C7A2D" w:rsidR="00640817" w:rsidRDefault="00640817" w:rsidP="00627DE1">
      <w:pPr>
        <w:pStyle w:val="PlainText"/>
        <w:jc w:val="both"/>
        <w:rPr>
          <w:rFonts w:ascii="Times New Roman" w:hAnsi="Times New Roman" w:cs="Times New Roman"/>
          <w:sz w:val="22"/>
          <w:szCs w:val="22"/>
        </w:rPr>
      </w:pPr>
    </w:p>
    <w:p w14:paraId="51581B0A" w14:textId="3C1230DD" w:rsidR="00640817" w:rsidRDefault="00640817" w:rsidP="00627DE1">
      <w:pPr>
        <w:pStyle w:val="PlainText"/>
        <w:jc w:val="both"/>
        <w:rPr>
          <w:rFonts w:ascii="Times New Roman" w:hAnsi="Times New Roman" w:cs="Times New Roman"/>
          <w:sz w:val="22"/>
          <w:szCs w:val="22"/>
        </w:rPr>
      </w:pPr>
    </w:p>
    <w:p w14:paraId="20E96D26" w14:textId="360CFCA2" w:rsidR="00640817" w:rsidRDefault="00640817" w:rsidP="00627DE1">
      <w:pPr>
        <w:pStyle w:val="PlainText"/>
        <w:jc w:val="both"/>
        <w:rPr>
          <w:rFonts w:ascii="Times New Roman" w:hAnsi="Times New Roman" w:cs="Times New Roman"/>
          <w:sz w:val="22"/>
          <w:szCs w:val="22"/>
        </w:rPr>
      </w:pPr>
    </w:p>
    <w:p w14:paraId="2B44A4AD" w14:textId="036E41D1" w:rsidR="00640817" w:rsidRDefault="00640817" w:rsidP="00627DE1">
      <w:pPr>
        <w:pStyle w:val="PlainText"/>
        <w:jc w:val="both"/>
        <w:rPr>
          <w:rFonts w:ascii="Times New Roman" w:hAnsi="Times New Roman" w:cs="Times New Roman"/>
          <w:sz w:val="22"/>
          <w:szCs w:val="22"/>
        </w:rPr>
      </w:pPr>
    </w:p>
    <w:p w14:paraId="37DF8E8C" w14:textId="166C5D5D" w:rsidR="00640817" w:rsidRDefault="00640817" w:rsidP="00627DE1">
      <w:pPr>
        <w:pStyle w:val="PlainText"/>
        <w:jc w:val="both"/>
        <w:rPr>
          <w:rFonts w:ascii="Times New Roman" w:hAnsi="Times New Roman" w:cs="Times New Roman"/>
          <w:sz w:val="22"/>
          <w:szCs w:val="22"/>
        </w:rPr>
      </w:pPr>
    </w:p>
    <w:p w14:paraId="56467DB8" w14:textId="6951D9E0" w:rsidR="00640817" w:rsidRDefault="00640817" w:rsidP="00627DE1">
      <w:pPr>
        <w:pStyle w:val="PlainText"/>
        <w:jc w:val="both"/>
        <w:rPr>
          <w:rFonts w:ascii="Times New Roman" w:hAnsi="Times New Roman" w:cs="Times New Roman"/>
          <w:sz w:val="22"/>
          <w:szCs w:val="22"/>
        </w:rPr>
      </w:pPr>
    </w:p>
    <w:p w14:paraId="04206502" w14:textId="6011ED14" w:rsidR="00640817" w:rsidRDefault="00640817" w:rsidP="00627DE1">
      <w:pPr>
        <w:pStyle w:val="PlainText"/>
        <w:jc w:val="both"/>
        <w:rPr>
          <w:rFonts w:ascii="Times New Roman" w:hAnsi="Times New Roman" w:cs="Times New Roman"/>
          <w:sz w:val="22"/>
          <w:szCs w:val="22"/>
        </w:rPr>
      </w:pPr>
    </w:p>
    <w:p w14:paraId="2AC10FC7" w14:textId="4B871444" w:rsidR="0073244C" w:rsidRDefault="0073244C" w:rsidP="00627DE1">
      <w:pPr>
        <w:pStyle w:val="PlainText"/>
        <w:jc w:val="both"/>
        <w:rPr>
          <w:rFonts w:ascii="Times New Roman" w:hAnsi="Times New Roman" w:cs="Times New Roman"/>
          <w:sz w:val="22"/>
          <w:szCs w:val="22"/>
        </w:rPr>
      </w:pPr>
    </w:p>
    <w:p w14:paraId="18215FC7" w14:textId="53641E6C" w:rsidR="0073244C" w:rsidRDefault="0073244C" w:rsidP="00627DE1">
      <w:pPr>
        <w:pStyle w:val="PlainText"/>
        <w:jc w:val="both"/>
        <w:rPr>
          <w:rFonts w:ascii="Times New Roman" w:hAnsi="Times New Roman" w:cs="Times New Roman"/>
          <w:sz w:val="22"/>
          <w:szCs w:val="22"/>
        </w:rPr>
      </w:pPr>
    </w:p>
    <w:p w14:paraId="42EFF9DD" w14:textId="0B516AF4" w:rsidR="0073244C" w:rsidRDefault="0073244C" w:rsidP="00627DE1">
      <w:pPr>
        <w:pStyle w:val="PlainText"/>
        <w:jc w:val="both"/>
        <w:rPr>
          <w:rFonts w:ascii="Times New Roman" w:hAnsi="Times New Roman" w:cs="Times New Roman"/>
          <w:sz w:val="22"/>
          <w:szCs w:val="22"/>
        </w:rPr>
      </w:pPr>
    </w:p>
    <w:p w14:paraId="4D80DA0C" w14:textId="6339DC2B" w:rsidR="0073244C" w:rsidRDefault="0073244C" w:rsidP="00627DE1">
      <w:pPr>
        <w:pStyle w:val="PlainText"/>
        <w:jc w:val="both"/>
        <w:rPr>
          <w:rFonts w:ascii="Times New Roman" w:hAnsi="Times New Roman" w:cs="Times New Roman"/>
          <w:sz w:val="22"/>
          <w:szCs w:val="22"/>
        </w:rPr>
      </w:pPr>
    </w:p>
    <w:p w14:paraId="3DC04758" w14:textId="147DE020" w:rsidR="0073244C" w:rsidRDefault="0073244C" w:rsidP="00627DE1">
      <w:pPr>
        <w:pStyle w:val="PlainText"/>
        <w:jc w:val="both"/>
        <w:rPr>
          <w:rFonts w:ascii="Times New Roman" w:hAnsi="Times New Roman" w:cs="Times New Roman"/>
          <w:sz w:val="22"/>
          <w:szCs w:val="22"/>
        </w:rPr>
      </w:pPr>
    </w:p>
    <w:p w14:paraId="3C0BE758" w14:textId="2FB6EBE5" w:rsidR="0073244C" w:rsidRDefault="0073244C" w:rsidP="00627DE1">
      <w:pPr>
        <w:pStyle w:val="PlainText"/>
        <w:jc w:val="both"/>
        <w:rPr>
          <w:rFonts w:ascii="Times New Roman" w:hAnsi="Times New Roman" w:cs="Times New Roman"/>
          <w:sz w:val="22"/>
          <w:szCs w:val="22"/>
        </w:rPr>
      </w:pPr>
    </w:p>
    <w:p w14:paraId="17846A43" w14:textId="4DED5D69" w:rsidR="0073244C" w:rsidRDefault="0073244C" w:rsidP="00627DE1">
      <w:pPr>
        <w:pStyle w:val="PlainText"/>
        <w:jc w:val="both"/>
        <w:rPr>
          <w:rFonts w:ascii="Times New Roman" w:hAnsi="Times New Roman" w:cs="Times New Roman"/>
          <w:sz w:val="22"/>
          <w:szCs w:val="22"/>
        </w:rPr>
      </w:pPr>
    </w:p>
    <w:p w14:paraId="26257384" w14:textId="05CD57CA" w:rsidR="0073244C" w:rsidRDefault="0073244C" w:rsidP="00627DE1">
      <w:pPr>
        <w:pStyle w:val="PlainText"/>
        <w:jc w:val="both"/>
        <w:rPr>
          <w:rFonts w:ascii="Times New Roman" w:hAnsi="Times New Roman" w:cs="Times New Roman"/>
          <w:sz w:val="22"/>
          <w:szCs w:val="22"/>
        </w:rPr>
      </w:pPr>
    </w:p>
    <w:p w14:paraId="31AD82C7" w14:textId="687ECE14" w:rsidR="0073244C" w:rsidRDefault="0073244C" w:rsidP="00627DE1">
      <w:pPr>
        <w:pStyle w:val="PlainText"/>
        <w:jc w:val="both"/>
        <w:rPr>
          <w:rFonts w:ascii="Times New Roman" w:hAnsi="Times New Roman" w:cs="Times New Roman"/>
          <w:sz w:val="22"/>
          <w:szCs w:val="22"/>
        </w:rPr>
      </w:pPr>
    </w:p>
    <w:p w14:paraId="63B4C189" w14:textId="287190AB" w:rsidR="0073244C" w:rsidRDefault="0073244C" w:rsidP="00627DE1">
      <w:pPr>
        <w:pStyle w:val="PlainText"/>
        <w:jc w:val="both"/>
        <w:rPr>
          <w:rFonts w:ascii="Times New Roman" w:hAnsi="Times New Roman" w:cs="Times New Roman"/>
          <w:sz w:val="22"/>
          <w:szCs w:val="22"/>
        </w:rPr>
      </w:pPr>
    </w:p>
    <w:p w14:paraId="27C7B92E" w14:textId="3417D102" w:rsidR="0073244C" w:rsidRDefault="0073244C" w:rsidP="00627DE1">
      <w:pPr>
        <w:pStyle w:val="PlainText"/>
        <w:jc w:val="both"/>
        <w:rPr>
          <w:rFonts w:ascii="Times New Roman" w:hAnsi="Times New Roman" w:cs="Times New Roman"/>
          <w:sz w:val="22"/>
          <w:szCs w:val="22"/>
        </w:rPr>
      </w:pPr>
    </w:p>
    <w:p w14:paraId="10BA1584" w14:textId="4DD82FFC" w:rsidR="0073244C" w:rsidRDefault="0073244C" w:rsidP="00627DE1">
      <w:pPr>
        <w:pStyle w:val="PlainText"/>
        <w:jc w:val="both"/>
        <w:rPr>
          <w:rFonts w:ascii="Times New Roman" w:hAnsi="Times New Roman" w:cs="Times New Roman"/>
          <w:sz w:val="22"/>
          <w:szCs w:val="22"/>
        </w:rPr>
      </w:pPr>
    </w:p>
    <w:p w14:paraId="79B5B7E0" w14:textId="4B5C0AB4" w:rsidR="0073244C" w:rsidRDefault="0073244C" w:rsidP="00627DE1">
      <w:pPr>
        <w:pStyle w:val="PlainText"/>
        <w:jc w:val="both"/>
        <w:rPr>
          <w:rFonts w:ascii="Times New Roman" w:hAnsi="Times New Roman" w:cs="Times New Roman"/>
          <w:sz w:val="22"/>
          <w:szCs w:val="22"/>
        </w:rPr>
      </w:pPr>
    </w:p>
    <w:p w14:paraId="25137ED3" w14:textId="77F5198C" w:rsidR="0073244C" w:rsidRDefault="0073244C" w:rsidP="00627DE1">
      <w:pPr>
        <w:pStyle w:val="PlainText"/>
        <w:jc w:val="both"/>
        <w:rPr>
          <w:rFonts w:ascii="Times New Roman" w:hAnsi="Times New Roman" w:cs="Times New Roman"/>
          <w:sz w:val="22"/>
          <w:szCs w:val="22"/>
        </w:rPr>
      </w:pPr>
    </w:p>
    <w:p w14:paraId="10E21935" w14:textId="4CEDB7C8" w:rsidR="0073244C" w:rsidRDefault="0073244C" w:rsidP="00627DE1">
      <w:pPr>
        <w:pStyle w:val="PlainText"/>
        <w:jc w:val="both"/>
        <w:rPr>
          <w:rFonts w:ascii="Times New Roman" w:hAnsi="Times New Roman" w:cs="Times New Roman"/>
          <w:sz w:val="22"/>
          <w:szCs w:val="22"/>
        </w:rPr>
      </w:pPr>
    </w:p>
    <w:p w14:paraId="56B04FF8" w14:textId="44F8AE8A" w:rsidR="0073244C" w:rsidRDefault="0073244C" w:rsidP="00627DE1">
      <w:pPr>
        <w:pStyle w:val="PlainText"/>
        <w:jc w:val="both"/>
        <w:rPr>
          <w:rFonts w:ascii="Times New Roman" w:hAnsi="Times New Roman" w:cs="Times New Roman"/>
          <w:sz w:val="22"/>
          <w:szCs w:val="22"/>
        </w:rPr>
      </w:pPr>
    </w:p>
    <w:p w14:paraId="134CCEFC" w14:textId="04AD4DC7" w:rsidR="0073244C" w:rsidRDefault="0073244C" w:rsidP="00627DE1">
      <w:pPr>
        <w:pStyle w:val="PlainText"/>
        <w:jc w:val="both"/>
        <w:rPr>
          <w:rFonts w:ascii="Times New Roman" w:hAnsi="Times New Roman" w:cs="Times New Roman"/>
          <w:sz w:val="22"/>
          <w:szCs w:val="22"/>
        </w:rPr>
      </w:pPr>
    </w:p>
    <w:p w14:paraId="078D6F90" w14:textId="57FD977E" w:rsidR="0073244C" w:rsidRDefault="0073244C" w:rsidP="00627DE1">
      <w:pPr>
        <w:pStyle w:val="PlainText"/>
        <w:jc w:val="both"/>
        <w:rPr>
          <w:rFonts w:ascii="Times New Roman" w:hAnsi="Times New Roman" w:cs="Times New Roman"/>
          <w:sz w:val="22"/>
          <w:szCs w:val="22"/>
        </w:rPr>
      </w:pPr>
    </w:p>
    <w:p w14:paraId="36A98EBF" w14:textId="21D6044A" w:rsidR="0073244C" w:rsidRDefault="0073244C" w:rsidP="00627DE1">
      <w:pPr>
        <w:pStyle w:val="PlainText"/>
        <w:jc w:val="both"/>
        <w:rPr>
          <w:rFonts w:ascii="Times New Roman" w:hAnsi="Times New Roman" w:cs="Times New Roman"/>
          <w:sz w:val="22"/>
          <w:szCs w:val="22"/>
        </w:rPr>
      </w:pPr>
    </w:p>
    <w:p w14:paraId="2A6F48A0" w14:textId="0A41EF61" w:rsidR="0073244C" w:rsidRDefault="0073244C" w:rsidP="00627DE1">
      <w:pPr>
        <w:pStyle w:val="PlainText"/>
        <w:jc w:val="both"/>
        <w:rPr>
          <w:rFonts w:ascii="Times New Roman" w:hAnsi="Times New Roman" w:cs="Times New Roman"/>
          <w:sz w:val="22"/>
          <w:szCs w:val="22"/>
        </w:rPr>
      </w:pPr>
    </w:p>
    <w:p w14:paraId="1E891A22" w14:textId="0CBC3F2E" w:rsidR="0073244C" w:rsidRDefault="0073244C" w:rsidP="00627DE1">
      <w:pPr>
        <w:pStyle w:val="PlainText"/>
        <w:jc w:val="both"/>
        <w:rPr>
          <w:rFonts w:ascii="Times New Roman" w:hAnsi="Times New Roman" w:cs="Times New Roman"/>
          <w:sz w:val="22"/>
          <w:szCs w:val="22"/>
        </w:rPr>
      </w:pPr>
    </w:p>
    <w:p w14:paraId="2CD07D5C" w14:textId="55660E5C" w:rsidR="0073244C" w:rsidRDefault="0073244C" w:rsidP="00627DE1">
      <w:pPr>
        <w:pStyle w:val="PlainText"/>
        <w:jc w:val="both"/>
        <w:rPr>
          <w:rFonts w:ascii="Times New Roman" w:hAnsi="Times New Roman" w:cs="Times New Roman"/>
          <w:sz w:val="22"/>
          <w:szCs w:val="22"/>
        </w:rPr>
      </w:pPr>
    </w:p>
    <w:p w14:paraId="4741B464" w14:textId="3EB2396B" w:rsidR="0073244C" w:rsidRDefault="0073244C" w:rsidP="00627DE1">
      <w:pPr>
        <w:pStyle w:val="PlainText"/>
        <w:jc w:val="both"/>
        <w:rPr>
          <w:rFonts w:ascii="Times New Roman" w:hAnsi="Times New Roman" w:cs="Times New Roman"/>
          <w:sz w:val="22"/>
          <w:szCs w:val="22"/>
        </w:rPr>
      </w:pPr>
    </w:p>
    <w:p w14:paraId="56519696" w14:textId="130AD4BB" w:rsidR="0073244C" w:rsidRDefault="0073244C" w:rsidP="00627DE1">
      <w:pPr>
        <w:pStyle w:val="PlainText"/>
        <w:jc w:val="both"/>
        <w:rPr>
          <w:rFonts w:ascii="Times New Roman" w:hAnsi="Times New Roman" w:cs="Times New Roman"/>
          <w:sz w:val="22"/>
          <w:szCs w:val="22"/>
        </w:rPr>
      </w:pPr>
    </w:p>
    <w:p w14:paraId="218FD46A" w14:textId="25D4AF1E" w:rsidR="0073244C" w:rsidRDefault="0073244C" w:rsidP="00627DE1">
      <w:pPr>
        <w:pStyle w:val="PlainText"/>
        <w:jc w:val="both"/>
        <w:rPr>
          <w:rFonts w:ascii="Times New Roman" w:hAnsi="Times New Roman" w:cs="Times New Roman"/>
          <w:sz w:val="22"/>
          <w:szCs w:val="22"/>
        </w:rPr>
      </w:pPr>
    </w:p>
    <w:p w14:paraId="6B4EC5BF" w14:textId="480524E6" w:rsidR="0073244C" w:rsidRDefault="0073244C" w:rsidP="00627DE1">
      <w:pPr>
        <w:pStyle w:val="PlainText"/>
        <w:jc w:val="both"/>
        <w:rPr>
          <w:rFonts w:ascii="Times New Roman" w:hAnsi="Times New Roman" w:cs="Times New Roman"/>
          <w:sz w:val="22"/>
          <w:szCs w:val="22"/>
        </w:rPr>
      </w:pPr>
    </w:p>
    <w:p w14:paraId="086576C8" w14:textId="378A875C" w:rsidR="0073244C" w:rsidRDefault="0073244C" w:rsidP="00627DE1">
      <w:pPr>
        <w:pStyle w:val="PlainText"/>
        <w:jc w:val="both"/>
        <w:rPr>
          <w:rFonts w:ascii="Times New Roman" w:hAnsi="Times New Roman" w:cs="Times New Roman"/>
          <w:sz w:val="22"/>
          <w:szCs w:val="22"/>
        </w:rPr>
      </w:pPr>
    </w:p>
    <w:p w14:paraId="5877B0CF" w14:textId="02C6CD9E" w:rsidR="0073244C" w:rsidRDefault="0073244C" w:rsidP="00627DE1">
      <w:pPr>
        <w:pStyle w:val="PlainText"/>
        <w:jc w:val="both"/>
        <w:rPr>
          <w:rFonts w:ascii="Times New Roman" w:hAnsi="Times New Roman" w:cs="Times New Roman"/>
          <w:sz w:val="22"/>
          <w:szCs w:val="22"/>
        </w:rPr>
      </w:pPr>
    </w:p>
    <w:p w14:paraId="1FCAE6C4" w14:textId="4603A1CE" w:rsidR="0073244C" w:rsidRDefault="0073244C" w:rsidP="00627DE1">
      <w:pPr>
        <w:pStyle w:val="PlainText"/>
        <w:jc w:val="both"/>
        <w:rPr>
          <w:rFonts w:ascii="Times New Roman" w:hAnsi="Times New Roman" w:cs="Times New Roman"/>
          <w:sz w:val="22"/>
          <w:szCs w:val="22"/>
        </w:rPr>
      </w:pPr>
    </w:p>
    <w:p w14:paraId="46058E51" w14:textId="1A7A9CA7" w:rsidR="00B9207F" w:rsidRDefault="00B9207F" w:rsidP="00627DE1">
      <w:pPr>
        <w:pStyle w:val="PlainText"/>
        <w:jc w:val="both"/>
        <w:rPr>
          <w:rFonts w:ascii="Times New Roman" w:hAnsi="Times New Roman" w:cs="Times New Roman"/>
          <w:sz w:val="22"/>
          <w:szCs w:val="22"/>
        </w:rPr>
      </w:pPr>
    </w:p>
    <w:p w14:paraId="66C25153" w14:textId="660226BD" w:rsidR="00B9207F" w:rsidRPr="00AC1398" w:rsidRDefault="00B9207F" w:rsidP="00B9207F">
      <w:pPr>
        <w:pStyle w:val="Heading1"/>
        <w:keepNext/>
        <w:shd w:val="clear" w:color="auto" w:fill="DEEAF6" w:themeFill="accent1" w:themeFillTint="33"/>
        <w:tabs>
          <w:tab w:val="left" w:pos="5780"/>
        </w:tabs>
        <w:spacing w:before="0" w:beforeAutospacing="0" w:after="0" w:afterAutospacing="0"/>
        <w:rPr>
          <w:b w:val="0"/>
          <w:sz w:val="24"/>
          <w:szCs w:val="24"/>
        </w:rPr>
      </w:pPr>
      <w:bookmarkStart w:id="1" w:name="_Toc109376906"/>
      <w:r w:rsidRPr="00AC1398">
        <w:rPr>
          <w:sz w:val="24"/>
          <w:szCs w:val="24"/>
        </w:rPr>
        <w:lastRenderedPageBreak/>
        <w:t xml:space="preserve">1.  </w:t>
      </w:r>
      <w:r>
        <w:rPr>
          <w:sz w:val="24"/>
          <w:szCs w:val="24"/>
        </w:rPr>
        <w:t>Introduction and Scope of the Document</w:t>
      </w:r>
      <w:bookmarkEnd w:id="1"/>
    </w:p>
    <w:p w14:paraId="2D225DF0" w14:textId="77777777" w:rsidR="00B9207F" w:rsidRDefault="00B9207F" w:rsidP="00627DE1">
      <w:pPr>
        <w:pStyle w:val="PlainText"/>
        <w:jc w:val="both"/>
        <w:rPr>
          <w:rFonts w:ascii="Times New Roman" w:hAnsi="Times New Roman" w:cs="Times New Roman"/>
          <w:sz w:val="22"/>
          <w:szCs w:val="22"/>
        </w:rPr>
      </w:pPr>
    </w:p>
    <w:p w14:paraId="734984C3" w14:textId="5E31875A" w:rsidR="00771507" w:rsidRPr="00627DE1" w:rsidRDefault="00771507" w:rsidP="00627DE1">
      <w:pPr>
        <w:pStyle w:val="PlainText"/>
        <w:jc w:val="both"/>
        <w:rPr>
          <w:rFonts w:ascii="Times New Roman" w:hAnsi="Times New Roman" w:cs="Times New Roman"/>
          <w:sz w:val="22"/>
          <w:szCs w:val="22"/>
        </w:rPr>
      </w:pPr>
      <w:r w:rsidRPr="00627DE1">
        <w:rPr>
          <w:rFonts w:ascii="Times New Roman" w:hAnsi="Times New Roman" w:cs="Times New Roman"/>
          <w:sz w:val="22"/>
          <w:szCs w:val="22"/>
        </w:rPr>
        <w:t>At the seventh Session of the Meeting of the Parties (Durban, December 201</w:t>
      </w:r>
      <w:r w:rsidR="00CA7C2B">
        <w:rPr>
          <w:rFonts w:ascii="Times New Roman" w:hAnsi="Times New Roman" w:cs="Times New Roman"/>
          <w:sz w:val="22"/>
          <w:szCs w:val="22"/>
        </w:rPr>
        <w:t>8</w:t>
      </w:r>
      <w:r w:rsidRPr="00627DE1">
        <w:rPr>
          <w:rFonts w:ascii="Times New Roman" w:hAnsi="Times New Roman" w:cs="Times New Roman"/>
          <w:sz w:val="22"/>
          <w:szCs w:val="22"/>
        </w:rPr>
        <w:t>), the MOP adopted the second AEWA Strategic Plan, cover</w:t>
      </w:r>
      <w:r w:rsidR="0096602B" w:rsidRPr="00627DE1">
        <w:rPr>
          <w:rFonts w:ascii="Times New Roman" w:hAnsi="Times New Roman" w:cs="Times New Roman"/>
          <w:sz w:val="22"/>
          <w:szCs w:val="22"/>
        </w:rPr>
        <w:t>ing</w:t>
      </w:r>
      <w:r w:rsidRPr="00627DE1">
        <w:rPr>
          <w:rFonts w:ascii="Times New Roman" w:hAnsi="Times New Roman" w:cs="Times New Roman"/>
          <w:sz w:val="22"/>
          <w:szCs w:val="22"/>
        </w:rPr>
        <w:t xml:space="preserve"> the period 2019-2027.  Th</w:t>
      </w:r>
      <w:r w:rsidR="00510597" w:rsidRPr="00627DE1">
        <w:rPr>
          <w:rFonts w:ascii="Times New Roman" w:hAnsi="Times New Roman" w:cs="Times New Roman"/>
          <w:sz w:val="22"/>
          <w:szCs w:val="22"/>
        </w:rPr>
        <w:t>e</w:t>
      </w:r>
      <w:r w:rsidR="0096602B" w:rsidRPr="00627DE1">
        <w:rPr>
          <w:rFonts w:ascii="Times New Roman" w:hAnsi="Times New Roman" w:cs="Times New Roman"/>
          <w:sz w:val="22"/>
          <w:szCs w:val="22"/>
        </w:rPr>
        <w:t xml:space="preserve"> </w:t>
      </w:r>
      <w:r w:rsidR="00510597" w:rsidRPr="00627DE1">
        <w:rPr>
          <w:rFonts w:ascii="Times New Roman" w:hAnsi="Times New Roman" w:cs="Times New Roman"/>
          <w:sz w:val="22"/>
          <w:szCs w:val="22"/>
        </w:rPr>
        <w:t xml:space="preserve">Strategic </w:t>
      </w:r>
      <w:r w:rsidR="0096602B" w:rsidRPr="00627DE1">
        <w:rPr>
          <w:rFonts w:ascii="Times New Roman" w:hAnsi="Times New Roman" w:cs="Times New Roman"/>
          <w:sz w:val="22"/>
          <w:szCs w:val="22"/>
        </w:rPr>
        <w:t>Plan provides a framework for implementation of the Agreement by the Contracting Parties, Standing Committee, Technical Committee, Secretariat and Partners, with the overall purpose of achieving an improvement by 2027 in the conservation status of the populations of waterbirds listed in the Action Plan annexed to the Agreement.</w:t>
      </w:r>
    </w:p>
    <w:p w14:paraId="158E3791" w14:textId="77777777" w:rsidR="00510597" w:rsidRPr="00627DE1" w:rsidRDefault="00510597" w:rsidP="00627DE1">
      <w:pPr>
        <w:pStyle w:val="PlainText"/>
        <w:jc w:val="both"/>
        <w:rPr>
          <w:rFonts w:ascii="Times New Roman" w:hAnsi="Times New Roman" w:cs="Times New Roman"/>
          <w:sz w:val="22"/>
          <w:szCs w:val="22"/>
        </w:rPr>
      </w:pPr>
    </w:p>
    <w:p w14:paraId="0BF6627D" w14:textId="7D2225CF" w:rsidR="00510597" w:rsidRPr="00627DE1" w:rsidRDefault="00510597" w:rsidP="00627DE1">
      <w:pPr>
        <w:pStyle w:val="PlainText"/>
        <w:jc w:val="both"/>
        <w:rPr>
          <w:rFonts w:ascii="Times New Roman" w:hAnsi="Times New Roman" w:cs="Times New Roman"/>
          <w:sz w:val="22"/>
          <w:szCs w:val="22"/>
        </w:rPr>
      </w:pPr>
      <w:r w:rsidRPr="00627DE1">
        <w:rPr>
          <w:rFonts w:ascii="Times New Roman" w:hAnsi="Times New Roman" w:cs="Times New Roman"/>
          <w:sz w:val="22"/>
          <w:szCs w:val="22"/>
        </w:rPr>
        <w:t>One of the agreed targets to be achieved by 2027 and included in the Strategic Plan is Target 5.6: “</w:t>
      </w:r>
      <w:r w:rsidRPr="00627DE1">
        <w:rPr>
          <w:rFonts w:ascii="Times New Roman" w:hAnsi="Times New Roman" w:cs="Times New Roman"/>
          <w:i/>
          <w:sz w:val="22"/>
          <w:szCs w:val="22"/>
        </w:rPr>
        <w:t>The resources required for coordination and delivery of the Strategic Plan at international and national levels have been assessed as realistically as possible and corresponding resource mobilisation plans implemented</w:t>
      </w:r>
      <w:r w:rsidRPr="00627DE1">
        <w:rPr>
          <w:rFonts w:ascii="Times New Roman" w:hAnsi="Times New Roman" w:cs="Times New Roman"/>
          <w:sz w:val="22"/>
          <w:szCs w:val="22"/>
        </w:rPr>
        <w:t xml:space="preserve">”.  The actions for delivering this include one for the Secretariat, in close consultation with the Standing Committee and Technical Committee, to </w:t>
      </w:r>
      <w:r w:rsidRPr="00627DE1">
        <w:rPr>
          <w:rFonts w:ascii="Times New Roman" w:hAnsi="Times New Roman" w:cs="Times New Roman"/>
          <w:i/>
          <w:sz w:val="22"/>
          <w:szCs w:val="22"/>
        </w:rPr>
        <w:t xml:space="preserve">assess the resource requirements for </w:t>
      </w:r>
      <w:r w:rsidRPr="00627DE1">
        <w:rPr>
          <w:rFonts w:ascii="Times New Roman" w:hAnsi="Times New Roman" w:cs="Times New Roman"/>
          <w:b/>
          <w:i/>
          <w:sz w:val="22"/>
          <w:szCs w:val="22"/>
        </w:rPr>
        <w:t>international coordination and delivery</w:t>
      </w:r>
      <w:r w:rsidRPr="00627DE1">
        <w:rPr>
          <w:rFonts w:ascii="Times New Roman" w:hAnsi="Times New Roman" w:cs="Times New Roman"/>
          <w:i/>
          <w:sz w:val="22"/>
          <w:szCs w:val="22"/>
        </w:rPr>
        <w:t xml:space="preserve"> of the Strategic Plan</w:t>
      </w:r>
      <w:r w:rsidRPr="00627DE1">
        <w:rPr>
          <w:rFonts w:ascii="Times New Roman" w:hAnsi="Times New Roman" w:cs="Times New Roman"/>
          <w:sz w:val="22"/>
          <w:szCs w:val="22"/>
        </w:rPr>
        <w:t xml:space="preserve"> and to </w:t>
      </w:r>
      <w:r w:rsidRPr="00627DE1">
        <w:rPr>
          <w:rFonts w:ascii="Times New Roman" w:hAnsi="Times New Roman" w:cs="Times New Roman"/>
          <w:i/>
          <w:sz w:val="22"/>
          <w:szCs w:val="22"/>
        </w:rPr>
        <w:t>develop a corresponding resource mobilisation plan</w:t>
      </w:r>
      <w:r w:rsidRPr="00627DE1">
        <w:rPr>
          <w:rFonts w:ascii="Times New Roman" w:hAnsi="Times New Roman" w:cs="Times New Roman"/>
          <w:sz w:val="22"/>
          <w:szCs w:val="22"/>
        </w:rPr>
        <w:t>.  The present document responds to this specific part of Target 5.6.</w:t>
      </w:r>
    </w:p>
    <w:p w14:paraId="66771CDB" w14:textId="77777777" w:rsidR="00771507" w:rsidRPr="00627DE1" w:rsidRDefault="00771507" w:rsidP="00627DE1">
      <w:pPr>
        <w:pStyle w:val="PlainText"/>
        <w:jc w:val="both"/>
        <w:rPr>
          <w:rFonts w:ascii="Times New Roman" w:hAnsi="Times New Roman" w:cs="Times New Roman"/>
          <w:sz w:val="22"/>
          <w:szCs w:val="22"/>
        </w:rPr>
      </w:pPr>
    </w:p>
    <w:p w14:paraId="6C8A94CA" w14:textId="2779455A" w:rsidR="0064004C" w:rsidRPr="00627DE1" w:rsidRDefault="0064004C" w:rsidP="00627DE1">
      <w:pPr>
        <w:pStyle w:val="PlainText"/>
        <w:jc w:val="both"/>
        <w:rPr>
          <w:rFonts w:ascii="Times New Roman" w:hAnsi="Times New Roman" w:cs="Times New Roman"/>
          <w:sz w:val="22"/>
          <w:szCs w:val="22"/>
        </w:rPr>
      </w:pPr>
      <w:r w:rsidRPr="00627DE1">
        <w:rPr>
          <w:rFonts w:ascii="Times New Roman" w:hAnsi="Times New Roman" w:cs="Times New Roman"/>
          <w:sz w:val="22"/>
          <w:szCs w:val="22"/>
        </w:rPr>
        <w:t>The Strategic Plan defines a range of activities and outputs that require to be delivered at the international level</w:t>
      </w:r>
      <w:r w:rsidR="00972D53" w:rsidRPr="00627DE1">
        <w:rPr>
          <w:rFonts w:ascii="Times New Roman" w:hAnsi="Times New Roman" w:cs="Times New Roman"/>
          <w:sz w:val="22"/>
          <w:szCs w:val="22"/>
        </w:rPr>
        <w:t>.  These are set out</w:t>
      </w:r>
      <w:r w:rsidR="001F00E0" w:rsidRPr="00627DE1">
        <w:rPr>
          <w:rFonts w:ascii="Times New Roman" w:hAnsi="Times New Roman" w:cs="Times New Roman"/>
          <w:sz w:val="22"/>
          <w:szCs w:val="22"/>
        </w:rPr>
        <w:t xml:space="preserve"> mainly in the principal logical framework section that sets out</w:t>
      </w:r>
      <w:r w:rsidR="00EB618A" w:rsidRPr="00627DE1">
        <w:rPr>
          <w:rFonts w:ascii="Times New Roman" w:hAnsi="Times New Roman" w:cs="Times New Roman"/>
          <w:sz w:val="22"/>
          <w:szCs w:val="22"/>
        </w:rPr>
        <w:t xml:space="preserve"> the</w:t>
      </w:r>
      <w:r w:rsidR="001F00E0" w:rsidRPr="00627DE1">
        <w:rPr>
          <w:rFonts w:ascii="Times New Roman" w:hAnsi="Times New Roman" w:cs="Times New Roman"/>
          <w:sz w:val="22"/>
          <w:szCs w:val="22"/>
        </w:rPr>
        <w:t xml:space="preserve"> five objectives and 27 targets to be achieved in the plan period, but also in some other sections such as the one on cross-cutting issues.</w:t>
      </w:r>
    </w:p>
    <w:p w14:paraId="6D43970A" w14:textId="77777777" w:rsidR="0064004C" w:rsidRPr="00627DE1" w:rsidRDefault="0064004C" w:rsidP="00627DE1">
      <w:pPr>
        <w:pStyle w:val="PlainText"/>
        <w:jc w:val="both"/>
        <w:rPr>
          <w:rFonts w:ascii="Times New Roman" w:hAnsi="Times New Roman" w:cs="Times New Roman"/>
          <w:sz w:val="22"/>
          <w:szCs w:val="22"/>
        </w:rPr>
      </w:pPr>
    </w:p>
    <w:p w14:paraId="145F132C" w14:textId="0ACFDC5D" w:rsidR="00A61F13" w:rsidRPr="00627DE1" w:rsidRDefault="00A61F13" w:rsidP="00627DE1">
      <w:pPr>
        <w:pStyle w:val="PlainText"/>
        <w:spacing w:after="40"/>
        <w:jc w:val="both"/>
        <w:rPr>
          <w:rFonts w:ascii="Times New Roman" w:hAnsi="Times New Roman" w:cs="Times New Roman"/>
          <w:sz w:val="22"/>
          <w:szCs w:val="22"/>
        </w:rPr>
      </w:pPr>
      <w:r w:rsidRPr="00627DE1">
        <w:rPr>
          <w:rFonts w:ascii="Times New Roman" w:hAnsi="Times New Roman" w:cs="Times New Roman"/>
          <w:sz w:val="22"/>
          <w:szCs w:val="22"/>
        </w:rPr>
        <w:t>The issues covered address a range of different areas of AEWA implementation activity that the Parties have agreed are necessary in the Plan period.  For the purposes of this document, these have been grouped under the following headings:</w:t>
      </w:r>
    </w:p>
    <w:p w14:paraId="101CD982"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Scientific and technical assessments</w:t>
      </w:r>
    </w:p>
    <w:p w14:paraId="7DF140C6"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Policy initiatives</w:t>
      </w:r>
    </w:p>
    <w:p w14:paraId="62901E49"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Capacity and resources</w:t>
      </w:r>
    </w:p>
    <w:p w14:paraId="6B51084E"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Information, data, knowledge &amp; experience sharing</w:t>
      </w:r>
    </w:p>
    <w:p w14:paraId="77CF321B"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Production of case studies &amp; guidance material</w:t>
      </w:r>
    </w:p>
    <w:p w14:paraId="11C97982"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Development of Action Plans</w:t>
      </w:r>
    </w:p>
    <w:p w14:paraId="1822875A"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Implementation of specific projects</w:t>
      </w:r>
    </w:p>
    <w:p w14:paraId="2E3F5F1A"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Monitoring and review</w:t>
      </w:r>
    </w:p>
    <w:p w14:paraId="28C56CE9"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Case specific advice to Parties</w:t>
      </w:r>
    </w:p>
    <w:p w14:paraId="03C00BC6" w14:textId="77777777" w:rsidR="00A61F13" w:rsidRPr="00627DE1" w:rsidRDefault="00A61F13" w:rsidP="00627DE1">
      <w:pPr>
        <w:pStyle w:val="PlainText"/>
        <w:numPr>
          <w:ilvl w:val="0"/>
          <w:numId w:val="11"/>
        </w:numPr>
        <w:spacing w:after="20"/>
        <w:jc w:val="both"/>
        <w:rPr>
          <w:rFonts w:ascii="Times New Roman" w:hAnsi="Times New Roman" w:cs="Times New Roman"/>
          <w:sz w:val="22"/>
          <w:szCs w:val="22"/>
        </w:rPr>
      </w:pPr>
      <w:r w:rsidRPr="00627DE1">
        <w:rPr>
          <w:rFonts w:ascii="Times New Roman" w:hAnsi="Times New Roman" w:cs="Times New Roman"/>
          <w:sz w:val="22"/>
          <w:szCs w:val="22"/>
        </w:rPr>
        <w:t>Partnership and recruitment of Parties</w:t>
      </w:r>
    </w:p>
    <w:p w14:paraId="3903E99F" w14:textId="7C4171FB" w:rsidR="00A61F13" w:rsidRPr="00627DE1" w:rsidRDefault="00A61F13" w:rsidP="00627DE1">
      <w:pPr>
        <w:pStyle w:val="PlainText"/>
        <w:numPr>
          <w:ilvl w:val="0"/>
          <w:numId w:val="11"/>
        </w:numPr>
        <w:jc w:val="both"/>
        <w:rPr>
          <w:rFonts w:ascii="Times New Roman" w:hAnsi="Times New Roman" w:cs="Times New Roman"/>
          <w:sz w:val="22"/>
          <w:szCs w:val="22"/>
        </w:rPr>
      </w:pPr>
      <w:r w:rsidRPr="00627DE1">
        <w:rPr>
          <w:rFonts w:ascii="Times New Roman" w:hAnsi="Times New Roman" w:cs="Times New Roman"/>
          <w:sz w:val="22"/>
          <w:szCs w:val="22"/>
        </w:rPr>
        <w:t>Organisation of meetings.</w:t>
      </w:r>
    </w:p>
    <w:p w14:paraId="1E6F4BCA" w14:textId="77777777" w:rsidR="00A61F13" w:rsidRPr="00627DE1" w:rsidRDefault="00A61F13" w:rsidP="00627DE1">
      <w:pPr>
        <w:pStyle w:val="PlainText"/>
        <w:jc w:val="both"/>
        <w:rPr>
          <w:rFonts w:ascii="Times New Roman" w:hAnsi="Times New Roman" w:cs="Times New Roman"/>
          <w:sz w:val="22"/>
          <w:szCs w:val="22"/>
        </w:rPr>
      </w:pPr>
    </w:p>
    <w:p w14:paraId="550647E1" w14:textId="77CB1F62" w:rsidR="0064004C" w:rsidRPr="00627DE1" w:rsidRDefault="001F00E0" w:rsidP="00627DE1">
      <w:pPr>
        <w:pStyle w:val="PlainText"/>
        <w:spacing w:after="40"/>
        <w:jc w:val="both"/>
        <w:rPr>
          <w:rFonts w:ascii="Times New Roman" w:hAnsi="Times New Roman" w:cs="Times New Roman"/>
          <w:sz w:val="22"/>
          <w:szCs w:val="22"/>
        </w:rPr>
      </w:pPr>
      <w:r w:rsidRPr="00627DE1">
        <w:rPr>
          <w:rFonts w:ascii="Times New Roman" w:hAnsi="Times New Roman" w:cs="Times New Roman"/>
          <w:sz w:val="22"/>
          <w:szCs w:val="22"/>
        </w:rPr>
        <w:t>Many of the</w:t>
      </w:r>
      <w:r w:rsidR="004F6A3E" w:rsidRPr="00627DE1">
        <w:rPr>
          <w:rFonts w:ascii="Times New Roman" w:hAnsi="Times New Roman" w:cs="Times New Roman"/>
          <w:sz w:val="22"/>
          <w:szCs w:val="22"/>
        </w:rPr>
        <w:t xml:space="preserve"> agreed</w:t>
      </w:r>
      <w:r w:rsidRPr="00627DE1">
        <w:rPr>
          <w:rFonts w:ascii="Times New Roman" w:hAnsi="Times New Roman" w:cs="Times New Roman"/>
          <w:sz w:val="22"/>
          <w:szCs w:val="22"/>
        </w:rPr>
        <w:t xml:space="preserve"> items </w:t>
      </w:r>
      <w:r w:rsidR="00A61F13" w:rsidRPr="00627DE1">
        <w:rPr>
          <w:rFonts w:ascii="Times New Roman" w:hAnsi="Times New Roman" w:cs="Times New Roman"/>
          <w:sz w:val="22"/>
          <w:szCs w:val="22"/>
        </w:rPr>
        <w:t xml:space="preserve">defined under these headings </w:t>
      </w:r>
      <w:r w:rsidRPr="00627DE1">
        <w:rPr>
          <w:rFonts w:ascii="Times New Roman" w:hAnsi="Times New Roman" w:cs="Times New Roman"/>
          <w:sz w:val="22"/>
          <w:szCs w:val="22"/>
        </w:rPr>
        <w:t xml:space="preserve">require specific resourcing </w:t>
      </w:r>
      <w:r w:rsidR="00FA1A3F" w:rsidRPr="00627DE1">
        <w:rPr>
          <w:rFonts w:ascii="Times New Roman" w:hAnsi="Times New Roman" w:cs="Times New Roman"/>
          <w:sz w:val="22"/>
          <w:szCs w:val="22"/>
        </w:rPr>
        <w:t xml:space="preserve">in order </w:t>
      </w:r>
      <w:r w:rsidRPr="00627DE1">
        <w:rPr>
          <w:rFonts w:ascii="Times New Roman" w:hAnsi="Times New Roman" w:cs="Times New Roman"/>
          <w:sz w:val="22"/>
          <w:szCs w:val="22"/>
        </w:rPr>
        <w:t xml:space="preserve">to be </w:t>
      </w:r>
      <w:r w:rsidR="00F94204" w:rsidRPr="00627DE1">
        <w:rPr>
          <w:rFonts w:ascii="Times New Roman" w:hAnsi="Times New Roman" w:cs="Times New Roman"/>
          <w:sz w:val="22"/>
          <w:szCs w:val="22"/>
        </w:rPr>
        <w:t xml:space="preserve">coordinated and </w:t>
      </w:r>
      <w:r w:rsidRPr="00627DE1">
        <w:rPr>
          <w:rFonts w:ascii="Times New Roman" w:hAnsi="Times New Roman" w:cs="Times New Roman"/>
          <w:sz w:val="22"/>
          <w:szCs w:val="22"/>
        </w:rPr>
        <w:t>delivered; and the present document presents an overview of these resourcing needs, together with an initial indication of the expected sources</w:t>
      </w:r>
      <w:r w:rsidR="00EB618A" w:rsidRPr="00627DE1">
        <w:rPr>
          <w:rFonts w:ascii="Times New Roman" w:hAnsi="Times New Roman" w:cs="Times New Roman"/>
          <w:sz w:val="22"/>
          <w:szCs w:val="22"/>
        </w:rPr>
        <w:t xml:space="preserve"> of funding or other capacity for each of them</w:t>
      </w:r>
      <w:r w:rsidRPr="00627DE1">
        <w:rPr>
          <w:rFonts w:ascii="Times New Roman" w:hAnsi="Times New Roman" w:cs="Times New Roman"/>
          <w:sz w:val="22"/>
          <w:szCs w:val="22"/>
        </w:rPr>
        <w:t>.</w:t>
      </w:r>
      <w:r w:rsidR="004F6A3E" w:rsidRPr="00627DE1">
        <w:rPr>
          <w:rFonts w:ascii="Times New Roman" w:hAnsi="Times New Roman" w:cs="Times New Roman"/>
          <w:sz w:val="22"/>
          <w:szCs w:val="22"/>
        </w:rPr>
        <w:t xml:space="preserve">  </w:t>
      </w:r>
      <w:r w:rsidR="00291BC2" w:rsidRPr="00627DE1">
        <w:rPr>
          <w:rFonts w:ascii="Times New Roman" w:hAnsi="Times New Roman" w:cs="Times New Roman"/>
          <w:sz w:val="22"/>
          <w:szCs w:val="22"/>
        </w:rPr>
        <w:t>It also indicates where existing available capacity can be expected to make a contribution.</w:t>
      </w:r>
      <w:r w:rsidR="00EB618A" w:rsidRPr="00627DE1">
        <w:rPr>
          <w:rFonts w:ascii="Times New Roman" w:hAnsi="Times New Roman" w:cs="Times New Roman"/>
          <w:sz w:val="22"/>
          <w:szCs w:val="22"/>
        </w:rPr>
        <w:t xml:space="preserve">  </w:t>
      </w:r>
      <w:r w:rsidR="00291BC2" w:rsidRPr="00627DE1">
        <w:rPr>
          <w:rFonts w:ascii="Times New Roman" w:hAnsi="Times New Roman" w:cs="Times New Roman"/>
          <w:sz w:val="22"/>
          <w:szCs w:val="22"/>
        </w:rPr>
        <w:t>The document</w:t>
      </w:r>
      <w:r w:rsidR="00EB618A" w:rsidRPr="00627DE1">
        <w:rPr>
          <w:rFonts w:ascii="Times New Roman" w:hAnsi="Times New Roman" w:cs="Times New Roman"/>
          <w:sz w:val="22"/>
          <w:szCs w:val="22"/>
        </w:rPr>
        <w:t xml:space="preserve"> includes the following:</w:t>
      </w:r>
    </w:p>
    <w:p w14:paraId="5BF4E64E" w14:textId="1D4E4EDD" w:rsidR="00EB618A" w:rsidRPr="00627DE1" w:rsidRDefault="00EB618A"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 summary of new or upgraded staff positions required to ensure the expected delivery of the Plan, showing the activity areas defined in the Plan to which each of these positions will contribute;</w:t>
      </w:r>
    </w:p>
    <w:p w14:paraId="6A9DF1FC" w14:textId="0FDAC8D7" w:rsidR="0064004C" w:rsidRPr="00627DE1" w:rsidRDefault="007B0865"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 summary of the estimated funding needed for each of the proposed new or upgraded staff positions, together with an indication of the sources expected;</w:t>
      </w:r>
    </w:p>
    <w:p w14:paraId="4A90C41A" w14:textId="7478CC48" w:rsidR="00291BC2" w:rsidRPr="00627DE1" w:rsidRDefault="00291BC2"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 summary of areas where capacity in the Secretariat or in the Technical Committee will be able to make a contribution;</w:t>
      </w:r>
    </w:p>
    <w:p w14:paraId="7EF8EC23" w14:textId="7C941C17" w:rsidR="00F54BE7" w:rsidRPr="00627DE1" w:rsidRDefault="00F54BE7"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 xml:space="preserve">A summary of </w:t>
      </w:r>
      <w:r w:rsidR="00514B17" w:rsidRPr="00627DE1">
        <w:rPr>
          <w:rFonts w:ascii="Times New Roman" w:hAnsi="Times New Roman" w:cs="Times New Roman"/>
          <w:sz w:val="22"/>
          <w:szCs w:val="22"/>
        </w:rPr>
        <w:t>non-staff</w:t>
      </w:r>
      <w:r w:rsidR="00A74D22" w:rsidRPr="00627DE1">
        <w:rPr>
          <w:rFonts w:ascii="Times New Roman" w:hAnsi="Times New Roman" w:cs="Times New Roman"/>
          <w:sz w:val="22"/>
          <w:szCs w:val="22"/>
        </w:rPr>
        <w:t>-related</w:t>
      </w:r>
      <w:r w:rsidRPr="00627DE1">
        <w:rPr>
          <w:rFonts w:ascii="Times New Roman" w:hAnsi="Times New Roman" w:cs="Times New Roman"/>
          <w:sz w:val="22"/>
          <w:szCs w:val="22"/>
        </w:rPr>
        <w:t xml:space="preserve"> financial resources required per activity area, with an indication of the most likely sources;</w:t>
      </w:r>
    </w:p>
    <w:p w14:paraId="2AAD5E64" w14:textId="0560DE68" w:rsidR="004E480D" w:rsidRPr="00627DE1" w:rsidRDefault="004E480D"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 summary of the activities listed in the Plan that have already been completed;</w:t>
      </w:r>
    </w:p>
    <w:p w14:paraId="2FA572DE" w14:textId="37DDAE8D" w:rsidR="00972D53" w:rsidRPr="00627DE1" w:rsidRDefault="00972D53"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 note on the activities required to mobilise additional resources; and</w:t>
      </w:r>
    </w:p>
    <w:p w14:paraId="4E7E2FA3" w14:textId="005E7B78" w:rsidR="00972D53" w:rsidRPr="00627DE1" w:rsidRDefault="00972D53" w:rsidP="00627DE1">
      <w:pPr>
        <w:pStyle w:val="PlainText"/>
        <w:numPr>
          <w:ilvl w:val="0"/>
          <w:numId w:val="10"/>
        </w:numPr>
        <w:spacing w:after="40"/>
        <w:jc w:val="both"/>
        <w:rPr>
          <w:rFonts w:ascii="Times New Roman" w:hAnsi="Times New Roman" w:cs="Times New Roman"/>
          <w:sz w:val="22"/>
          <w:szCs w:val="22"/>
        </w:rPr>
      </w:pPr>
      <w:r w:rsidRPr="00627DE1">
        <w:rPr>
          <w:rFonts w:ascii="Times New Roman" w:hAnsi="Times New Roman" w:cs="Times New Roman"/>
          <w:sz w:val="22"/>
          <w:szCs w:val="22"/>
        </w:rPr>
        <w:t>An annex containing a full table of the resourcing requirements and identified sources.</w:t>
      </w:r>
    </w:p>
    <w:p w14:paraId="162C1753" w14:textId="77777777" w:rsidR="00631238" w:rsidRPr="00627DE1" w:rsidRDefault="00631238" w:rsidP="00627DE1">
      <w:pPr>
        <w:pStyle w:val="PlainText"/>
        <w:jc w:val="both"/>
        <w:rPr>
          <w:rFonts w:ascii="Times New Roman" w:hAnsi="Times New Roman" w:cs="Times New Roman"/>
          <w:sz w:val="22"/>
          <w:szCs w:val="22"/>
        </w:rPr>
      </w:pPr>
    </w:p>
    <w:p w14:paraId="791D8A0F" w14:textId="352276E0" w:rsidR="00050155" w:rsidRPr="00627DE1" w:rsidRDefault="00050155" w:rsidP="00627DE1">
      <w:pPr>
        <w:pStyle w:val="PlainText"/>
        <w:jc w:val="both"/>
        <w:rPr>
          <w:rFonts w:ascii="Times New Roman" w:hAnsi="Times New Roman" w:cs="Times New Roman"/>
          <w:sz w:val="22"/>
          <w:szCs w:val="22"/>
        </w:rPr>
      </w:pPr>
      <w:r w:rsidRPr="00627DE1">
        <w:rPr>
          <w:rFonts w:ascii="Times New Roman" w:hAnsi="Times New Roman" w:cs="Times New Roman"/>
          <w:sz w:val="22"/>
          <w:szCs w:val="22"/>
        </w:rPr>
        <w:t>The three figures on the following page</w:t>
      </w:r>
      <w:r w:rsidR="00EC677A" w:rsidRPr="00627DE1">
        <w:rPr>
          <w:rFonts w:ascii="Times New Roman" w:hAnsi="Times New Roman" w:cs="Times New Roman"/>
          <w:sz w:val="22"/>
          <w:szCs w:val="22"/>
        </w:rPr>
        <w:t>s</w:t>
      </w:r>
      <w:r w:rsidRPr="00627DE1">
        <w:rPr>
          <w:rFonts w:ascii="Times New Roman" w:hAnsi="Times New Roman" w:cs="Times New Roman"/>
          <w:sz w:val="22"/>
          <w:szCs w:val="22"/>
        </w:rPr>
        <w:t xml:space="preserve"> summar</w:t>
      </w:r>
      <w:r w:rsidR="00A752C1" w:rsidRPr="00627DE1">
        <w:rPr>
          <w:rFonts w:ascii="Times New Roman" w:hAnsi="Times New Roman" w:cs="Times New Roman"/>
          <w:sz w:val="22"/>
          <w:szCs w:val="22"/>
        </w:rPr>
        <w:t xml:space="preserve">ise </w:t>
      </w:r>
      <w:r w:rsidR="00285681" w:rsidRPr="00627DE1">
        <w:rPr>
          <w:rFonts w:ascii="Times New Roman" w:hAnsi="Times New Roman" w:cs="Times New Roman"/>
          <w:sz w:val="22"/>
          <w:szCs w:val="22"/>
        </w:rPr>
        <w:t>some key conclusions of this assessment</w:t>
      </w:r>
      <w:r w:rsidR="00A752C1" w:rsidRPr="00627DE1">
        <w:rPr>
          <w:rFonts w:ascii="Times New Roman" w:hAnsi="Times New Roman" w:cs="Times New Roman"/>
          <w:sz w:val="22"/>
          <w:szCs w:val="22"/>
        </w:rPr>
        <w:t>.</w:t>
      </w:r>
    </w:p>
    <w:p w14:paraId="5C367DC1" w14:textId="77777777" w:rsidR="00EB2FA1" w:rsidRDefault="00EB2FA1" w:rsidP="00631238">
      <w:pPr>
        <w:pStyle w:val="PlainText"/>
        <w:rPr>
          <w:rFonts w:ascii="Times New Roman" w:hAnsi="Times New Roman" w:cs="Times New Roman"/>
          <w:sz w:val="24"/>
          <w:szCs w:val="24"/>
        </w:rPr>
      </w:pPr>
    </w:p>
    <w:p w14:paraId="3183425C" w14:textId="1C648BCC" w:rsidR="00EB2FA1" w:rsidRDefault="00EB2FA1"/>
    <w:p w14:paraId="7F70501E" w14:textId="42A40D68" w:rsidR="00D861BB" w:rsidRPr="004B527E" w:rsidRDefault="00D861BB" w:rsidP="00C16C22">
      <w:pPr>
        <w:pStyle w:val="PlainText"/>
        <w:tabs>
          <w:tab w:val="left" w:pos="5445"/>
        </w:tabs>
        <w:rPr>
          <w:rFonts w:ascii="Times New Roman" w:hAnsi="Times New Roman" w:cs="Times New Roman"/>
          <w:sz w:val="22"/>
          <w:szCs w:val="22"/>
        </w:rPr>
      </w:pPr>
      <w:r w:rsidRPr="004B527E">
        <w:rPr>
          <w:rFonts w:ascii="Times New Roman" w:hAnsi="Times New Roman" w:cs="Times New Roman"/>
          <w:i/>
          <w:sz w:val="22"/>
          <w:szCs w:val="22"/>
        </w:rPr>
        <w:t>Figure 1: Proportion of activities already completed</w:t>
      </w:r>
      <w:r w:rsidR="00C16C22" w:rsidRPr="004B527E">
        <w:rPr>
          <w:rFonts w:ascii="Times New Roman" w:hAnsi="Times New Roman" w:cs="Times New Roman"/>
          <w:i/>
          <w:sz w:val="22"/>
          <w:szCs w:val="22"/>
        </w:rPr>
        <w:tab/>
      </w:r>
      <w:r w:rsidR="00C16C22" w:rsidRPr="004B527E">
        <w:rPr>
          <w:rFonts w:ascii="Times New Roman" w:hAnsi="Times New Roman" w:cs="Times New Roman"/>
          <w:i/>
          <w:sz w:val="22"/>
          <w:szCs w:val="22"/>
        </w:rPr>
        <w:tab/>
      </w:r>
      <w:r w:rsidR="00C16C22" w:rsidRPr="004B527E">
        <w:rPr>
          <w:rFonts w:ascii="Times New Roman" w:hAnsi="Times New Roman" w:cs="Times New Roman"/>
          <w:i/>
          <w:sz w:val="22"/>
          <w:szCs w:val="22"/>
        </w:rPr>
        <w:tab/>
        <w:t xml:space="preserve">   </w:t>
      </w:r>
    </w:p>
    <w:p w14:paraId="3F2C21C1" w14:textId="77777777" w:rsidR="00D861BB" w:rsidRPr="00CA00F7" w:rsidRDefault="00D861BB" w:rsidP="00D861BB">
      <w:pPr>
        <w:pStyle w:val="PlainText"/>
        <w:tabs>
          <w:tab w:val="left" w:pos="5445"/>
        </w:tabs>
        <w:rPr>
          <w:rFonts w:ascii="Times New Roman" w:hAnsi="Times New Roman" w:cs="Times New Roman"/>
          <w:sz w:val="14"/>
          <w:szCs w:val="14"/>
        </w:rPr>
      </w:pPr>
    </w:p>
    <w:p w14:paraId="1F127B76" w14:textId="77777777" w:rsidR="004B527E" w:rsidRDefault="00D861BB" w:rsidP="004B527E">
      <w:pPr>
        <w:pStyle w:val="PlainText"/>
        <w:jc w:val="center"/>
        <w:rPr>
          <w:rFonts w:ascii="Times New Roman" w:hAnsi="Times New Roman" w:cs="Times New Roman"/>
          <w:sz w:val="24"/>
          <w:szCs w:val="24"/>
        </w:rPr>
      </w:pPr>
      <w:r w:rsidRPr="00CA00F7">
        <w:rPr>
          <w:rFonts w:ascii="Times New Roman" w:hAnsi="Times New Roman" w:cs="Times New Roman"/>
          <w:noProof/>
          <w:sz w:val="22"/>
          <w:szCs w:val="22"/>
        </w:rPr>
        <w:drawing>
          <wp:inline distT="0" distB="0" distL="0" distR="0" wp14:anchorId="15A985F4" wp14:editId="03E4CF47">
            <wp:extent cx="4048125" cy="2295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E978A1" w14:textId="77777777" w:rsidR="004B527E" w:rsidRDefault="004B527E" w:rsidP="004B527E">
      <w:pPr>
        <w:pStyle w:val="PlainText"/>
        <w:jc w:val="both"/>
        <w:rPr>
          <w:rFonts w:ascii="Times New Roman" w:hAnsi="Times New Roman" w:cs="Times New Roman"/>
          <w:sz w:val="22"/>
          <w:szCs w:val="22"/>
          <w:u w:val="single"/>
        </w:rPr>
      </w:pPr>
    </w:p>
    <w:p w14:paraId="4B9BB99E" w14:textId="2AA330DD" w:rsidR="004B527E" w:rsidRDefault="004B527E" w:rsidP="004B527E">
      <w:pPr>
        <w:pStyle w:val="PlainText"/>
        <w:jc w:val="both"/>
        <w:rPr>
          <w:rFonts w:ascii="Times New Roman" w:hAnsi="Times New Roman" w:cs="Times New Roman"/>
          <w:sz w:val="24"/>
          <w:szCs w:val="24"/>
        </w:rPr>
      </w:pPr>
      <w:r w:rsidRPr="009B6C4F">
        <w:rPr>
          <w:rFonts w:ascii="Times New Roman" w:hAnsi="Times New Roman" w:cs="Times New Roman"/>
          <w:sz w:val="22"/>
          <w:szCs w:val="22"/>
          <w:u w:val="single"/>
        </w:rPr>
        <w:t>Key</w:t>
      </w:r>
      <w:r w:rsidRPr="009B6C4F">
        <w:rPr>
          <w:rFonts w:ascii="Times New Roman" w:hAnsi="Times New Roman" w:cs="Times New Roman"/>
          <w:sz w:val="22"/>
          <w:szCs w:val="22"/>
        </w:rPr>
        <w:t>: These percentages refer to proportions of the 64 individual Strategic Plan implementation activities listed in the Annex to this document.  The “completed” items are listed in section 5.</w:t>
      </w:r>
    </w:p>
    <w:p w14:paraId="3EEDC574" w14:textId="77777777" w:rsidR="004B527E" w:rsidRDefault="004B527E" w:rsidP="004B527E">
      <w:pPr>
        <w:pStyle w:val="PlainText"/>
        <w:jc w:val="center"/>
        <w:rPr>
          <w:rFonts w:ascii="Times New Roman" w:hAnsi="Times New Roman" w:cs="Times New Roman"/>
          <w:sz w:val="24"/>
          <w:szCs w:val="24"/>
        </w:rPr>
      </w:pPr>
    </w:p>
    <w:p w14:paraId="600ACB1D" w14:textId="77777777" w:rsidR="004B527E" w:rsidRDefault="004B527E" w:rsidP="004B527E">
      <w:pPr>
        <w:pStyle w:val="PlainText"/>
        <w:jc w:val="center"/>
        <w:rPr>
          <w:rFonts w:ascii="Times New Roman" w:hAnsi="Times New Roman" w:cs="Times New Roman"/>
          <w:sz w:val="24"/>
          <w:szCs w:val="24"/>
        </w:rPr>
      </w:pPr>
    </w:p>
    <w:p w14:paraId="5449B419" w14:textId="77777777" w:rsidR="004B527E" w:rsidRDefault="004B527E" w:rsidP="004B527E">
      <w:pPr>
        <w:pStyle w:val="PlainText"/>
        <w:jc w:val="center"/>
        <w:rPr>
          <w:rFonts w:ascii="Times New Roman" w:hAnsi="Times New Roman" w:cs="Times New Roman"/>
          <w:sz w:val="24"/>
          <w:szCs w:val="24"/>
        </w:rPr>
      </w:pPr>
    </w:p>
    <w:p w14:paraId="497B8790" w14:textId="77777777" w:rsidR="004B527E" w:rsidRDefault="004B527E" w:rsidP="004B527E">
      <w:pPr>
        <w:pStyle w:val="PlainText"/>
        <w:rPr>
          <w:rFonts w:ascii="Times New Roman" w:hAnsi="Times New Roman" w:cs="Times New Roman"/>
          <w:sz w:val="24"/>
          <w:szCs w:val="24"/>
        </w:rPr>
      </w:pPr>
    </w:p>
    <w:p w14:paraId="0454DA4A" w14:textId="0B5708DA" w:rsidR="004B527E" w:rsidRDefault="004B527E" w:rsidP="004B527E">
      <w:pPr>
        <w:pStyle w:val="PlainText"/>
        <w:tabs>
          <w:tab w:val="left" w:pos="5445"/>
        </w:tabs>
        <w:rPr>
          <w:rFonts w:ascii="Times New Roman" w:hAnsi="Times New Roman" w:cs="Times New Roman"/>
          <w:sz w:val="22"/>
          <w:szCs w:val="22"/>
        </w:rPr>
      </w:pPr>
      <w:r w:rsidRPr="004B527E">
        <w:rPr>
          <w:rFonts w:ascii="Times New Roman" w:hAnsi="Times New Roman" w:cs="Times New Roman"/>
          <w:i/>
          <w:sz w:val="22"/>
          <w:szCs w:val="22"/>
        </w:rPr>
        <w:t>Figure 2:  Staffing and other human capacity</w:t>
      </w:r>
    </w:p>
    <w:p w14:paraId="24FB3D4F" w14:textId="77777777" w:rsidR="004B527E" w:rsidRPr="004B527E" w:rsidRDefault="004B527E" w:rsidP="004B527E">
      <w:pPr>
        <w:pStyle w:val="PlainText"/>
        <w:tabs>
          <w:tab w:val="left" w:pos="5445"/>
        </w:tabs>
        <w:rPr>
          <w:rFonts w:ascii="Times New Roman" w:hAnsi="Times New Roman" w:cs="Times New Roman"/>
          <w:sz w:val="22"/>
          <w:szCs w:val="22"/>
        </w:rPr>
      </w:pPr>
    </w:p>
    <w:p w14:paraId="6DD2D1B1" w14:textId="2B44AAB0" w:rsidR="00D861BB" w:rsidRDefault="00D861BB" w:rsidP="004B527E">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04EFAE" wp14:editId="5620744B">
            <wp:extent cx="4152900" cy="23050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C3724E" w14:textId="77777777" w:rsidR="00D861BB" w:rsidRPr="00C16C22" w:rsidRDefault="00D861BB" w:rsidP="00D861BB">
      <w:pPr>
        <w:pStyle w:val="PlainText"/>
        <w:rPr>
          <w:rFonts w:ascii="Times New Roman" w:hAnsi="Times New Roman" w:cs="Times New Roman"/>
          <w:sz w:val="14"/>
          <w:szCs w:val="14"/>
        </w:rPr>
      </w:pPr>
    </w:p>
    <w:p w14:paraId="4A21AAF8" w14:textId="4DDB1AFB" w:rsidR="004B527E"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u w:val="single"/>
        </w:rPr>
        <w:t>Key:</w:t>
      </w:r>
      <w:r w:rsidRPr="004B527E">
        <w:rPr>
          <w:rFonts w:ascii="Times New Roman" w:hAnsi="Times New Roman" w:cs="Times New Roman"/>
          <w:sz w:val="22"/>
          <w:szCs w:val="22"/>
        </w:rPr>
        <w:t xml:space="preserve">  These percentages refer to proportions of the 55 “unlaunched” / “uncompleted” items depicted in </w:t>
      </w:r>
      <w:r>
        <w:rPr>
          <w:rFonts w:ascii="Times New Roman" w:hAnsi="Times New Roman" w:cs="Times New Roman"/>
          <w:sz w:val="22"/>
          <w:szCs w:val="22"/>
        </w:rPr>
        <w:br/>
      </w:r>
      <w:r w:rsidRPr="004B527E">
        <w:rPr>
          <w:rFonts w:ascii="Times New Roman" w:hAnsi="Times New Roman" w:cs="Times New Roman"/>
          <w:sz w:val="22"/>
          <w:szCs w:val="22"/>
        </w:rPr>
        <w:t>Figure 1.</w:t>
      </w:r>
    </w:p>
    <w:p w14:paraId="08A8C39D" w14:textId="77777777" w:rsidR="004B527E"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rPr>
        <w:t xml:space="preserve"> “Existing capacity can contribute” = a combination of Secretariat staff and Technical Committee capacity (see individual items identified in section 3 of this document).  The Secretariat staff contribution included in this assumes a core budget provision for staff being maintained at least at the same level as at present.</w:t>
      </w:r>
    </w:p>
    <w:p w14:paraId="4D651781" w14:textId="77777777" w:rsidR="004B527E"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rPr>
        <w:t xml:space="preserve"> “Increased staffing required” – refers to activities to be covered by the new and upgraded Secretariat staff positions defined in section 1 of this document.</w:t>
      </w:r>
    </w:p>
    <w:p w14:paraId="79039D55" w14:textId="3A4395EB" w:rsidR="00D861BB"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rPr>
        <w:t xml:space="preserve"> “Other human capacity required” = items more appropriately delivered by Parties or partner organisations.</w:t>
      </w:r>
    </w:p>
    <w:p w14:paraId="063735BD" w14:textId="7F1868DD" w:rsidR="00EC677A" w:rsidRDefault="00EC677A" w:rsidP="004B527E">
      <w:r>
        <w:br w:type="page"/>
      </w:r>
      <w:r w:rsidRPr="00EC677A">
        <w:rPr>
          <w:i/>
        </w:rPr>
        <w:lastRenderedPageBreak/>
        <w:t xml:space="preserve">Figure 3: </w:t>
      </w:r>
      <w:r w:rsidR="004B527E" w:rsidRPr="00EC677A">
        <w:rPr>
          <w:i/>
        </w:rPr>
        <w:t>Non-staff</w:t>
      </w:r>
      <w:r w:rsidRPr="00EC677A">
        <w:rPr>
          <w:i/>
        </w:rPr>
        <w:t>-related additional funding needs</w:t>
      </w:r>
    </w:p>
    <w:p w14:paraId="2F66841E" w14:textId="77777777" w:rsidR="00D861BB" w:rsidRPr="00E47762" w:rsidRDefault="00D861BB" w:rsidP="00D861BB">
      <w:pPr>
        <w:pStyle w:val="PlainText"/>
        <w:rPr>
          <w:rFonts w:ascii="Times New Roman" w:hAnsi="Times New Roman" w:cs="Times New Roman"/>
          <w:sz w:val="14"/>
          <w:szCs w:val="14"/>
        </w:rPr>
      </w:pPr>
    </w:p>
    <w:p w14:paraId="0AE73FDA" w14:textId="77777777" w:rsidR="00D861BB" w:rsidRDefault="00D861BB" w:rsidP="00EC677A">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CB3114" wp14:editId="361A50AA">
            <wp:extent cx="4419600" cy="23145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895693" w14:textId="77777777" w:rsidR="00D861BB" w:rsidRPr="00EC677A" w:rsidRDefault="00D861BB" w:rsidP="00D861BB">
      <w:pPr>
        <w:pStyle w:val="PlainText"/>
        <w:rPr>
          <w:rFonts w:ascii="Times New Roman" w:hAnsi="Times New Roman" w:cs="Times New Roman"/>
          <w:sz w:val="14"/>
          <w:szCs w:val="14"/>
        </w:rPr>
      </w:pPr>
    </w:p>
    <w:p w14:paraId="3E5C1487" w14:textId="2AEF7F16" w:rsidR="004B527E"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u w:val="single"/>
        </w:rPr>
        <w:t>Key:</w:t>
      </w:r>
      <w:r w:rsidRPr="004B527E">
        <w:rPr>
          <w:rFonts w:ascii="Times New Roman" w:hAnsi="Times New Roman" w:cs="Times New Roman"/>
          <w:sz w:val="22"/>
          <w:szCs w:val="22"/>
        </w:rPr>
        <w:t xml:space="preserve">  These percentages refer to proportions of the 55 “unlaunched” / “uncompleted” items depicted in </w:t>
      </w:r>
      <w:r>
        <w:rPr>
          <w:rFonts w:ascii="Times New Roman" w:hAnsi="Times New Roman" w:cs="Times New Roman"/>
          <w:sz w:val="22"/>
          <w:szCs w:val="22"/>
        </w:rPr>
        <w:br/>
      </w:r>
      <w:r w:rsidRPr="004B527E">
        <w:rPr>
          <w:rFonts w:ascii="Times New Roman" w:hAnsi="Times New Roman" w:cs="Times New Roman"/>
          <w:sz w:val="22"/>
          <w:szCs w:val="22"/>
        </w:rPr>
        <w:t>Figure 1.</w:t>
      </w:r>
    </w:p>
    <w:p w14:paraId="6D8C5FA0" w14:textId="77777777" w:rsidR="004B527E" w:rsidRPr="004B527E" w:rsidRDefault="004B527E" w:rsidP="004B527E">
      <w:pPr>
        <w:pStyle w:val="PlainText"/>
        <w:jc w:val="both"/>
        <w:rPr>
          <w:rFonts w:ascii="Times New Roman" w:hAnsi="Times New Roman" w:cs="Times New Roman"/>
          <w:sz w:val="22"/>
          <w:szCs w:val="22"/>
        </w:rPr>
      </w:pPr>
      <w:r w:rsidRPr="004B527E">
        <w:rPr>
          <w:rFonts w:ascii="Times New Roman" w:hAnsi="Times New Roman" w:cs="Times New Roman"/>
          <w:sz w:val="22"/>
          <w:szCs w:val="22"/>
        </w:rPr>
        <w:t xml:space="preserve"> The contribution identified here as being made by existing Secretariat capacity assumes a core budget provision for staff being maintained at least at the same level as at present.</w:t>
      </w:r>
    </w:p>
    <w:p w14:paraId="4F27498B" w14:textId="1CF42973" w:rsidR="00627DE1" w:rsidRPr="004B527E" w:rsidRDefault="004B527E" w:rsidP="004B527E">
      <w:pPr>
        <w:pStyle w:val="PlainText"/>
        <w:jc w:val="both"/>
        <w:rPr>
          <w:rFonts w:ascii="Times New Roman" w:hAnsi="Times New Roman" w:cs="Times New Roman"/>
          <w:sz w:val="22"/>
          <w:szCs w:val="22"/>
        </w:rPr>
        <w:sectPr w:rsidR="00627DE1" w:rsidRPr="004B527E" w:rsidSect="009E1307">
          <w:headerReference w:type="default" r:id="rId14"/>
          <w:footerReference w:type="default" r:id="rId15"/>
          <w:headerReference w:type="first" r:id="rId16"/>
          <w:footerReference w:type="first" r:id="rId17"/>
          <w:pgSz w:w="11906" w:h="16838"/>
          <w:pgMar w:top="1138" w:right="1138" w:bottom="1138" w:left="1138" w:header="288" w:footer="288" w:gutter="0"/>
          <w:cols w:space="708"/>
          <w:titlePg/>
          <w:docGrid w:linePitch="360"/>
        </w:sectPr>
      </w:pPr>
      <w:r w:rsidRPr="004B527E">
        <w:rPr>
          <w:rFonts w:ascii="Times New Roman" w:hAnsi="Times New Roman" w:cs="Times New Roman"/>
          <w:sz w:val="22"/>
          <w:szCs w:val="22"/>
        </w:rPr>
        <w:t xml:space="preserve"> “Funding needed” – refers to the non-staff-related items identified in section 4 of this document.</w:t>
      </w:r>
    </w:p>
    <w:p w14:paraId="4BE3CBF0" w14:textId="058B00C2" w:rsidR="00BE5743" w:rsidRPr="00AC1398" w:rsidRDefault="00B9207F" w:rsidP="0073244C">
      <w:pPr>
        <w:pStyle w:val="Heading1"/>
        <w:keepNext/>
        <w:shd w:val="clear" w:color="auto" w:fill="DEEAF6" w:themeFill="accent1" w:themeFillTint="33"/>
        <w:tabs>
          <w:tab w:val="left" w:pos="5780"/>
        </w:tabs>
        <w:spacing w:before="0" w:beforeAutospacing="0" w:after="0" w:afterAutospacing="0"/>
        <w:rPr>
          <w:b w:val="0"/>
          <w:sz w:val="24"/>
          <w:szCs w:val="24"/>
        </w:rPr>
      </w:pPr>
      <w:bookmarkStart w:id="3" w:name="_Toc109376907"/>
      <w:bookmarkStart w:id="4" w:name="_Hlk109376612"/>
      <w:r>
        <w:rPr>
          <w:sz w:val="24"/>
          <w:szCs w:val="24"/>
        </w:rPr>
        <w:lastRenderedPageBreak/>
        <w:t>2</w:t>
      </w:r>
      <w:r w:rsidR="007B0865" w:rsidRPr="00AC1398">
        <w:rPr>
          <w:sz w:val="24"/>
          <w:szCs w:val="24"/>
        </w:rPr>
        <w:t xml:space="preserve">.  </w:t>
      </w:r>
      <w:r w:rsidR="00EB618A" w:rsidRPr="00AC1398">
        <w:rPr>
          <w:sz w:val="24"/>
          <w:szCs w:val="24"/>
        </w:rPr>
        <w:t xml:space="preserve">New and </w:t>
      </w:r>
      <w:r>
        <w:rPr>
          <w:sz w:val="24"/>
          <w:szCs w:val="24"/>
        </w:rPr>
        <w:t>U</w:t>
      </w:r>
      <w:r w:rsidR="00EB618A" w:rsidRPr="00AC1398">
        <w:rPr>
          <w:sz w:val="24"/>
          <w:szCs w:val="24"/>
        </w:rPr>
        <w:t xml:space="preserve">pgraded </w:t>
      </w:r>
      <w:r w:rsidR="00AD68EF" w:rsidRPr="00AC1398">
        <w:rPr>
          <w:sz w:val="24"/>
          <w:szCs w:val="24"/>
        </w:rPr>
        <w:t xml:space="preserve">Secretariat </w:t>
      </w:r>
      <w:r>
        <w:rPr>
          <w:sz w:val="24"/>
          <w:szCs w:val="24"/>
        </w:rPr>
        <w:t>S</w:t>
      </w:r>
      <w:r w:rsidR="00EB618A" w:rsidRPr="00AC1398">
        <w:rPr>
          <w:sz w:val="24"/>
          <w:szCs w:val="24"/>
        </w:rPr>
        <w:t xml:space="preserve">taff </w:t>
      </w:r>
      <w:r>
        <w:rPr>
          <w:sz w:val="24"/>
          <w:szCs w:val="24"/>
        </w:rPr>
        <w:t>P</w:t>
      </w:r>
      <w:r w:rsidR="00EB618A" w:rsidRPr="00AC1398">
        <w:rPr>
          <w:sz w:val="24"/>
          <w:szCs w:val="24"/>
        </w:rPr>
        <w:t>ositions</w:t>
      </w:r>
      <w:bookmarkEnd w:id="3"/>
    </w:p>
    <w:bookmarkEnd w:id="4"/>
    <w:p w14:paraId="106AA64D" w14:textId="77777777" w:rsidR="00EB618A" w:rsidRDefault="00EB618A" w:rsidP="00BE5743">
      <w:pPr>
        <w:pStyle w:val="PlainText"/>
        <w:rPr>
          <w:rFonts w:ascii="Times New Roman" w:hAnsi="Times New Roman" w:cs="Times New Roman"/>
          <w:sz w:val="24"/>
          <w:szCs w:val="24"/>
        </w:rPr>
      </w:pPr>
    </w:p>
    <w:p w14:paraId="67873D78" w14:textId="086F6DAE" w:rsidR="00EB618A" w:rsidRPr="00AC1398" w:rsidRDefault="00EB618A"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 xml:space="preserve">The table below shows the ten </w:t>
      </w:r>
      <w:r w:rsidR="00BE5743" w:rsidRPr="00AC1398">
        <w:rPr>
          <w:rFonts w:ascii="Times New Roman" w:hAnsi="Times New Roman" w:cs="Times New Roman"/>
          <w:sz w:val="22"/>
          <w:szCs w:val="22"/>
        </w:rPr>
        <w:t xml:space="preserve">new </w:t>
      </w:r>
      <w:r w:rsidRPr="00AC1398">
        <w:rPr>
          <w:rFonts w:ascii="Times New Roman" w:hAnsi="Times New Roman" w:cs="Times New Roman"/>
          <w:sz w:val="22"/>
          <w:szCs w:val="22"/>
        </w:rPr>
        <w:t xml:space="preserve">or upgraded </w:t>
      </w:r>
      <w:r w:rsidR="00BE5743" w:rsidRPr="00AC1398">
        <w:rPr>
          <w:rFonts w:ascii="Times New Roman" w:hAnsi="Times New Roman" w:cs="Times New Roman"/>
          <w:sz w:val="22"/>
          <w:szCs w:val="22"/>
        </w:rPr>
        <w:t xml:space="preserve">posts </w:t>
      </w:r>
      <w:r w:rsidRPr="00AC1398">
        <w:rPr>
          <w:rFonts w:ascii="Times New Roman" w:hAnsi="Times New Roman" w:cs="Times New Roman"/>
          <w:sz w:val="22"/>
          <w:szCs w:val="22"/>
        </w:rPr>
        <w:t xml:space="preserve">that are proposed to meet the international-level </w:t>
      </w:r>
      <w:r w:rsidR="00F94204" w:rsidRPr="00AC1398">
        <w:rPr>
          <w:rFonts w:ascii="Times New Roman" w:hAnsi="Times New Roman" w:cs="Times New Roman"/>
          <w:sz w:val="22"/>
          <w:szCs w:val="22"/>
        </w:rPr>
        <w:t xml:space="preserve">coordination and </w:t>
      </w:r>
      <w:r w:rsidRPr="00AC1398">
        <w:rPr>
          <w:rFonts w:ascii="Times New Roman" w:hAnsi="Times New Roman" w:cs="Times New Roman"/>
          <w:sz w:val="22"/>
          <w:szCs w:val="22"/>
        </w:rPr>
        <w:t xml:space="preserve">delivery needs defined in the Strategic Plan, together with the activity areas defined in the Plan to which each of them will contribute.  Each </w:t>
      </w:r>
      <w:r w:rsidR="00972D53" w:rsidRPr="00AC1398">
        <w:rPr>
          <w:rFonts w:ascii="Times New Roman" w:hAnsi="Times New Roman" w:cs="Times New Roman"/>
          <w:sz w:val="22"/>
          <w:szCs w:val="22"/>
        </w:rPr>
        <w:t xml:space="preserve">individual </w:t>
      </w:r>
      <w:r w:rsidRPr="00AC1398">
        <w:rPr>
          <w:rFonts w:ascii="Times New Roman" w:hAnsi="Times New Roman" w:cs="Times New Roman"/>
          <w:sz w:val="22"/>
          <w:szCs w:val="22"/>
        </w:rPr>
        <w:t>post contributes to multiple activit</w:t>
      </w:r>
      <w:r w:rsidR="007B0865" w:rsidRPr="00AC1398">
        <w:rPr>
          <w:rFonts w:ascii="Times New Roman" w:hAnsi="Times New Roman" w:cs="Times New Roman"/>
          <w:sz w:val="22"/>
          <w:szCs w:val="22"/>
        </w:rPr>
        <w:t>y targets</w:t>
      </w:r>
      <w:r w:rsidRPr="00AC1398">
        <w:rPr>
          <w:rFonts w:ascii="Times New Roman" w:hAnsi="Times New Roman" w:cs="Times New Roman"/>
          <w:sz w:val="22"/>
          <w:szCs w:val="22"/>
        </w:rPr>
        <w:t xml:space="preserve"> (between 2 and 31 each</w:t>
      </w:r>
      <w:r w:rsidR="007B0865" w:rsidRPr="00AC1398">
        <w:rPr>
          <w:rFonts w:ascii="Times New Roman" w:hAnsi="Times New Roman" w:cs="Times New Roman"/>
          <w:sz w:val="22"/>
          <w:szCs w:val="22"/>
        </w:rPr>
        <w:t>, as noted in the final column</w:t>
      </w:r>
      <w:r w:rsidRPr="00AC1398">
        <w:rPr>
          <w:rFonts w:ascii="Times New Roman" w:hAnsi="Times New Roman" w:cs="Times New Roman"/>
          <w:sz w:val="22"/>
          <w:szCs w:val="22"/>
        </w:rPr>
        <w:t>).</w:t>
      </w:r>
    </w:p>
    <w:p w14:paraId="540562F1" w14:textId="2619C301" w:rsidR="00DD75EF" w:rsidRPr="00EB618A" w:rsidRDefault="00DD75EF" w:rsidP="00EB618A">
      <w:pPr>
        <w:pStyle w:val="PlainText"/>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2830"/>
        <w:gridCol w:w="927"/>
        <w:gridCol w:w="928"/>
        <w:gridCol w:w="928"/>
        <w:gridCol w:w="928"/>
        <w:gridCol w:w="928"/>
        <w:gridCol w:w="927"/>
        <w:gridCol w:w="928"/>
        <w:gridCol w:w="928"/>
        <w:gridCol w:w="928"/>
        <w:gridCol w:w="928"/>
        <w:gridCol w:w="928"/>
        <w:gridCol w:w="912"/>
      </w:tblGrid>
      <w:tr w:rsidR="0028323A" w:rsidRPr="000847F1" w14:paraId="3437C0ED" w14:textId="2C281EC7" w:rsidTr="00AC1398">
        <w:trPr>
          <w:cantSplit/>
          <w:trHeight w:val="222"/>
          <w:tblHeader/>
          <w:jc w:val="center"/>
        </w:trPr>
        <w:tc>
          <w:tcPr>
            <w:tcW w:w="2830" w:type="dxa"/>
            <w:vMerge w:val="restart"/>
            <w:shd w:val="clear" w:color="auto" w:fill="E7E6E6" w:themeFill="background2"/>
            <w:vAlign w:val="center"/>
          </w:tcPr>
          <w:p w14:paraId="424DEE1F" w14:textId="11C7855D" w:rsidR="0028323A" w:rsidRPr="00CA169D" w:rsidRDefault="00CA169D" w:rsidP="0018333D">
            <w:pPr>
              <w:pStyle w:val="PlainText"/>
              <w:jc w:val="center"/>
              <w:rPr>
                <w:rFonts w:ascii="Times New Roman" w:hAnsi="Times New Roman" w:cs="Times New Roman"/>
                <w:b/>
                <w:bCs/>
                <w:sz w:val="24"/>
                <w:szCs w:val="24"/>
              </w:rPr>
            </w:pPr>
            <w:r w:rsidRPr="00CA169D">
              <w:rPr>
                <w:rFonts w:ascii="Times New Roman" w:hAnsi="Times New Roman" w:cs="Times New Roman"/>
                <w:b/>
                <w:bCs/>
                <w:sz w:val="24"/>
                <w:szCs w:val="24"/>
              </w:rPr>
              <w:t>Staff p</w:t>
            </w:r>
            <w:r w:rsidR="0028323A" w:rsidRPr="00CA169D">
              <w:rPr>
                <w:rFonts w:ascii="Times New Roman" w:hAnsi="Times New Roman" w:cs="Times New Roman"/>
                <w:b/>
                <w:bCs/>
                <w:sz w:val="24"/>
                <w:szCs w:val="24"/>
              </w:rPr>
              <w:t>ost</w:t>
            </w:r>
          </w:p>
        </w:tc>
        <w:tc>
          <w:tcPr>
            <w:tcW w:w="10206" w:type="dxa"/>
            <w:gridSpan w:val="11"/>
            <w:shd w:val="clear" w:color="auto" w:fill="E7E6E6" w:themeFill="background2"/>
          </w:tcPr>
          <w:p w14:paraId="27D1BC76" w14:textId="3D159531" w:rsidR="0028323A" w:rsidRPr="000847F1" w:rsidRDefault="001F00E0" w:rsidP="001F00E0">
            <w:pPr>
              <w:pStyle w:val="PlainText"/>
              <w:spacing w:before="60" w:after="60"/>
              <w:jc w:val="center"/>
              <w:rPr>
                <w:rFonts w:ascii="Times New Roman" w:hAnsi="Times New Roman" w:cs="Times New Roman"/>
                <w:sz w:val="22"/>
                <w:szCs w:val="22"/>
              </w:rPr>
            </w:pPr>
            <w:r>
              <w:rPr>
                <w:rFonts w:ascii="Times New Roman" w:hAnsi="Times New Roman" w:cs="Times New Roman"/>
                <w:b/>
                <w:bCs/>
                <w:sz w:val="22"/>
                <w:szCs w:val="22"/>
              </w:rPr>
              <w:t xml:space="preserve">Activity areas defined </w:t>
            </w:r>
            <w:r w:rsidR="007D3DEA">
              <w:rPr>
                <w:rFonts w:ascii="Times New Roman" w:hAnsi="Times New Roman" w:cs="Times New Roman"/>
                <w:b/>
                <w:bCs/>
                <w:sz w:val="22"/>
                <w:szCs w:val="22"/>
              </w:rPr>
              <w:t xml:space="preserve">in </w:t>
            </w:r>
            <w:r>
              <w:rPr>
                <w:rFonts w:ascii="Times New Roman" w:hAnsi="Times New Roman" w:cs="Times New Roman"/>
                <w:b/>
                <w:bCs/>
                <w:sz w:val="22"/>
                <w:szCs w:val="22"/>
              </w:rPr>
              <w:t>the accompanying Annex to which each staff post will contribute</w:t>
            </w:r>
          </w:p>
        </w:tc>
        <w:tc>
          <w:tcPr>
            <w:tcW w:w="912" w:type="dxa"/>
            <w:vMerge w:val="restart"/>
            <w:shd w:val="clear" w:color="auto" w:fill="E7E6E6" w:themeFill="background2"/>
            <w:vAlign w:val="center"/>
          </w:tcPr>
          <w:p w14:paraId="1A319129" w14:textId="27BB74D7" w:rsidR="0028323A" w:rsidRPr="00F61D37" w:rsidRDefault="0028323A" w:rsidP="0018333D">
            <w:pPr>
              <w:pStyle w:val="PlainText"/>
              <w:rPr>
                <w:rFonts w:ascii="Times New Roman" w:hAnsi="Times New Roman" w:cs="Times New Roman"/>
                <w:b/>
                <w:bCs/>
                <w:sz w:val="21"/>
              </w:rPr>
            </w:pPr>
            <w:r w:rsidRPr="00F61D37">
              <w:rPr>
                <w:rFonts w:ascii="Times New Roman" w:hAnsi="Times New Roman" w:cs="Times New Roman"/>
                <w:b/>
                <w:bCs/>
                <w:sz w:val="21"/>
              </w:rPr>
              <w:t>Total act</w:t>
            </w:r>
            <w:r w:rsidR="00F61D37" w:rsidRPr="00F61D37">
              <w:rPr>
                <w:rFonts w:ascii="Times New Roman" w:hAnsi="Times New Roman" w:cs="Times New Roman"/>
                <w:b/>
                <w:bCs/>
                <w:sz w:val="21"/>
              </w:rPr>
              <w:t>i</w:t>
            </w:r>
            <w:r w:rsidRPr="00F61D37">
              <w:rPr>
                <w:rFonts w:ascii="Times New Roman" w:hAnsi="Times New Roman" w:cs="Times New Roman"/>
                <w:b/>
                <w:bCs/>
                <w:sz w:val="21"/>
              </w:rPr>
              <w:t>vity contributions</w:t>
            </w:r>
          </w:p>
        </w:tc>
      </w:tr>
      <w:tr w:rsidR="0028323A" w:rsidRPr="000847F1" w14:paraId="702C3F48" w14:textId="7A9AA416" w:rsidTr="00AC1398">
        <w:trPr>
          <w:cantSplit/>
          <w:trHeight w:val="1805"/>
          <w:tblHeader/>
          <w:jc w:val="center"/>
        </w:trPr>
        <w:tc>
          <w:tcPr>
            <w:tcW w:w="2830" w:type="dxa"/>
            <w:vMerge/>
            <w:shd w:val="clear" w:color="auto" w:fill="E7E6E6" w:themeFill="background2"/>
          </w:tcPr>
          <w:p w14:paraId="5FEA5B6A" w14:textId="77777777" w:rsidR="0028323A" w:rsidRPr="000847F1" w:rsidRDefault="0028323A" w:rsidP="00047B95">
            <w:pPr>
              <w:pStyle w:val="PlainText"/>
              <w:spacing w:after="120"/>
              <w:rPr>
                <w:rFonts w:ascii="Times New Roman" w:hAnsi="Times New Roman" w:cs="Times New Roman"/>
                <w:b/>
                <w:bCs/>
                <w:sz w:val="22"/>
                <w:szCs w:val="22"/>
              </w:rPr>
            </w:pPr>
          </w:p>
        </w:tc>
        <w:tc>
          <w:tcPr>
            <w:tcW w:w="927" w:type="dxa"/>
            <w:shd w:val="clear" w:color="auto" w:fill="F2F2F2" w:themeFill="background1" w:themeFillShade="F2"/>
            <w:textDirection w:val="btLr"/>
            <w:vAlign w:val="center"/>
          </w:tcPr>
          <w:p w14:paraId="3CC1E07A" w14:textId="6AF2623B"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Scientific and technical assessments</w:t>
            </w:r>
          </w:p>
        </w:tc>
        <w:tc>
          <w:tcPr>
            <w:tcW w:w="928" w:type="dxa"/>
            <w:shd w:val="clear" w:color="auto" w:fill="F2F2F2" w:themeFill="background1" w:themeFillShade="F2"/>
            <w:textDirection w:val="btLr"/>
            <w:vAlign w:val="center"/>
          </w:tcPr>
          <w:p w14:paraId="0B158FEC" w14:textId="239E053F"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Policy initiatives</w:t>
            </w:r>
          </w:p>
        </w:tc>
        <w:tc>
          <w:tcPr>
            <w:tcW w:w="928" w:type="dxa"/>
            <w:shd w:val="clear" w:color="auto" w:fill="F2F2F2" w:themeFill="background1" w:themeFillShade="F2"/>
            <w:textDirection w:val="btLr"/>
            <w:vAlign w:val="center"/>
          </w:tcPr>
          <w:p w14:paraId="553F1598" w14:textId="3FA93E43"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Capacity and resources</w:t>
            </w:r>
          </w:p>
        </w:tc>
        <w:tc>
          <w:tcPr>
            <w:tcW w:w="928" w:type="dxa"/>
            <w:shd w:val="clear" w:color="auto" w:fill="F2F2F2" w:themeFill="background1" w:themeFillShade="F2"/>
            <w:textDirection w:val="btLr"/>
            <w:vAlign w:val="center"/>
          </w:tcPr>
          <w:p w14:paraId="06F3BB38" w14:textId="1C295B9C"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Information, data, knowledge &amp; experience sharing</w:t>
            </w:r>
          </w:p>
        </w:tc>
        <w:tc>
          <w:tcPr>
            <w:tcW w:w="928" w:type="dxa"/>
            <w:shd w:val="clear" w:color="auto" w:fill="F2F2F2" w:themeFill="background1" w:themeFillShade="F2"/>
            <w:textDirection w:val="btLr"/>
            <w:vAlign w:val="center"/>
          </w:tcPr>
          <w:p w14:paraId="1CA25F99" w14:textId="70E7F243"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Production of case studies &amp; guidance material</w:t>
            </w:r>
          </w:p>
        </w:tc>
        <w:tc>
          <w:tcPr>
            <w:tcW w:w="927" w:type="dxa"/>
            <w:shd w:val="clear" w:color="auto" w:fill="F2F2F2" w:themeFill="background1" w:themeFillShade="F2"/>
            <w:textDirection w:val="btLr"/>
            <w:vAlign w:val="center"/>
          </w:tcPr>
          <w:p w14:paraId="589CE9F3" w14:textId="0970CD53"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Development of Action Plans</w:t>
            </w:r>
          </w:p>
        </w:tc>
        <w:tc>
          <w:tcPr>
            <w:tcW w:w="928" w:type="dxa"/>
            <w:shd w:val="clear" w:color="auto" w:fill="F2F2F2" w:themeFill="background1" w:themeFillShade="F2"/>
            <w:textDirection w:val="btLr"/>
            <w:vAlign w:val="center"/>
          </w:tcPr>
          <w:p w14:paraId="4F03C5AA" w14:textId="00B6E055"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Implementation of specific projects</w:t>
            </w:r>
          </w:p>
        </w:tc>
        <w:tc>
          <w:tcPr>
            <w:tcW w:w="928" w:type="dxa"/>
            <w:shd w:val="clear" w:color="auto" w:fill="F2F2F2" w:themeFill="background1" w:themeFillShade="F2"/>
            <w:textDirection w:val="btLr"/>
            <w:vAlign w:val="center"/>
          </w:tcPr>
          <w:p w14:paraId="05BCC647" w14:textId="4913C6DD"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Monitoring and review</w:t>
            </w:r>
          </w:p>
        </w:tc>
        <w:tc>
          <w:tcPr>
            <w:tcW w:w="928" w:type="dxa"/>
            <w:shd w:val="clear" w:color="auto" w:fill="F2F2F2" w:themeFill="background1" w:themeFillShade="F2"/>
            <w:textDirection w:val="btLr"/>
            <w:vAlign w:val="center"/>
          </w:tcPr>
          <w:p w14:paraId="281DCA7E" w14:textId="1F8C848A"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Case specific advice to Parties</w:t>
            </w:r>
          </w:p>
        </w:tc>
        <w:tc>
          <w:tcPr>
            <w:tcW w:w="928" w:type="dxa"/>
            <w:shd w:val="clear" w:color="auto" w:fill="F2F2F2" w:themeFill="background1" w:themeFillShade="F2"/>
            <w:textDirection w:val="btLr"/>
            <w:vAlign w:val="center"/>
          </w:tcPr>
          <w:p w14:paraId="46B5E67F" w14:textId="31031C3C"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Partnership and recruitment of Parties</w:t>
            </w:r>
          </w:p>
        </w:tc>
        <w:tc>
          <w:tcPr>
            <w:tcW w:w="928" w:type="dxa"/>
            <w:shd w:val="clear" w:color="auto" w:fill="F2F2F2" w:themeFill="background1" w:themeFillShade="F2"/>
            <w:textDirection w:val="btLr"/>
            <w:vAlign w:val="center"/>
          </w:tcPr>
          <w:p w14:paraId="6B90B1E1" w14:textId="4FC0788B" w:rsidR="0028323A" w:rsidRPr="004906E7" w:rsidRDefault="0028323A" w:rsidP="000847F1">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Organisation of meetings</w:t>
            </w:r>
          </w:p>
        </w:tc>
        <w:tc>
          <w:tcPr>
            <w:tcW w:w="912" w:type="dxa"/>
            <w:vMerge/>
            <w:shd w:val="clear" w:color="auto" w:fill="E7E6E6" w:themeFill="background2"/>
            <w:textDirection w:val="btLr"/>
          </w:tcPr>
          <w:p w14:paraId="1995EA2A" w14:textId="77777777" w:rsidR="0028323A" w:rsidRPr="004906E7" w:rsidRDefault="0028323A" w:rsidP="000847F1">
            <w:pPr>
              <w:pStyle w:val="PlainText"/>
              <w:spacing w:after="120"/>
              <w:ind w:left="113" w:right="113"/>
              <w:rPr>
                <w:rFonts w:ascii="Times New Roman" w:hAnsi="Times New Roman" w:cs="Times New Roman"/>
                <w:sz w:val="21"/>
              </w:rPr>
            </w:pPr>
          </w:p>
        </w:tc>
      </w:tr>
      <w:tr w:rsidR="0028323A" w:rsidRPr="000847F1" w14:paraId="129B028D" w14:textId="2744FEA3" w:rsidTr="00AC1398">
        <w:trPr>
          <w:jc w:val="center"/>
        </w:trPr>
        <w:tc>
          <w:tcPr>
            <w:tcW w:w="2830" w:type="dxa"/>
          </w:tcPr>
          <w:p w14:paraId="51B01CA7" w14:textId="79E19C4C"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1</w:t>
            </w:r>
            <w:r w:rsidRPr="000847F1">
              <w:rPr>
                <w:rFonts w:ascii="Times New Roman" w:hAnsi="Times New Roman" w:cs="Times New Roman"/>
                <w:sz w:val="22"/>
                <w:szCs w:val="22"/>
              </w:rPr>
              <w:t xml:space="preserve">.  </w:t>
            </w:r>
            <w:r w:rsidR="0071739D">
              <w:rPr>
                <w:rFonts w:ascii="Times New Roman" w:hAnsi="Times New Roman" w:cs="Times New Roman"/>
                <w:sz w:val="22"/>
                <w:szCs w:val="22"/>
              </w:rPr>
              <w:t xml:space="preserve">Extension </w:t>
            </w:r>
            <w:r w:rsidRPr="000847F1">
              <w:rPr>
                <w:rFonts w:ascii="Times New Roman" w:hAnsi="Times New Roman" w:cs="Times New Roman"/>
                <w:sz w:val="22"/>
                <w:szCs w:val="22"/>
              </w:rPr>
              <w:t xml:space="preserve">of the post of African Initiative Coordinator to 100% on the core budget and upgrade </w:t>
            </w:r>
            <w:r w:rsidR="0071739D">
              <w:rPr>
                <w:rFonts w:ascii="Times New Roman" w:hAnsi="Times New Roman" w:cs="Times New Roman"/>
                <w:sz w:val="22"/>
                <w:szCs w:val="22"/>
              </w:rPr>
              <w:t xml:space="preserve">to P-3 level </w:t>
            </w:r>
            <w:r w:rsidRPr="000847F1">
              <w:rPr>
                <w:rFonts w:ascii="Times New Roman" w:hAnsi="Times New Roman" w:cs="Times New Roman"/>
                <w:sz w:val="22"/>
                <w:szCs w:val="22"/>
              </w:rPr>
              <w:t>– 60,056 EUR annually (average sum) for increase to 100%; 27,091 EUR annually (average sum) for upgrade</w:t>
            </w:r>
          </w:p>
        </w:tc>
        <w:tc>
          <w:tcPr>
            <w:tcW w:w="927" w:type="dxa"/>
          </w:tcPr>
          <w:p w14:paraId="6C480144" w14:textId="3D9A23C8"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5.5(b)</w:t>
            </w:r>
          </w:p>
        </w:tc>
        <w:tc>
          <w:tcPr>
            <w:tcW w:w="928" w:type="dxa"/>
          </w:tcPr>
          <w:p w14:paraId="21657C4D"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D5E4D58" w14:textId="5D5B79AF"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5.3(c, d)</w:t>
            </w:r>
          </w:p>
        </w:tc>
        <w:tc>
          <w:tcPr>
            <w:tcW w:w="928" w:type="dxa"/>
          </w:tcPr>
          <w:p w14:paraId="35CA0BBA"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330A17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1BAFCD65"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26749C6"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F85FF9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2ABAC83"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F05D0D8" w14:textId="77777777" w:rsidR="0028323A" w:rsidRDefault="0028323A" w:rsidP="0018333D">
            <w:pPr>
              <w:pStyle w:val="PlainText"/>
              <w:spacing w:before="40" w:after="40"/>
              <w:rPr>
                <w:rFonts w:ascii="Times New Roman" w:hAnsi="Times New Roman" w:cs="Times New Roman"/>
                <w:sz w:val="22"/>
                <w:szCs w:val="22"/>
              </w:rPr>
            </w:pPr>
          </w:p>
        </w:tc>
        <w:tc>
          <w:tcPr>
            <w:tcW w:w="928" w:type="dxa"/>
          </w:tcPr>
          <w:p w14:paraId="0D29AB3D" w14:textId="2F7A77AE"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support</w:t>
            </w:r>
          </w:p>
        </w:tc>
        <w:tc>
          <w:tcPr>
            <w:tcW w:w="912" w:type="dxa"/>
          </w:tcPr>
          <w:p w14:paraId="1CE98198" w14:textId="02CD1287"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4</w:t>
            </w:r>
          </w:p>
        </w:tc>
      </w:tr>
      <w:tr w:rsidR="0028323A" w:rsidRPr="000847F1" w14:paraId="43C584BB" w14:textId="451D578B" w:rsidTr="00AC1398">
        <w:trPr>
          <w:jc w:val="center"/>
        </w:trPr>
        <w:tc>
          <w:tcPr>
            <w:tcW w:w="2830" w:type="dxa"/>
          </w:tcPr>
          <w:p w14:paraId="5ED31032" w14:textId="5F361355"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2</w:t>
            </w:r>
            <w:r w:rsidRPr="000847F1">
              <w:rPr>
                <w:rFonts w:ascii="Times New Roman" w:hAnsi="Times New Roman" w:cs="Times New Roman"/>
                <w:sz w:val="22"/>
                <w:szCs w:val="22"/>
              </w:rPr>
              <w:t xml:space="preserve">.  </w:t>
            </w:r>
            <w:r w:rsidR="0071739D">
              <w:rPr>
                <w:rFonts w:ascii="Times New Roman" w:hAnsi="Times New Roman" w:cs="Times New Roman"/>
                <w:sz w:val="22"/>
                <w:szCs w:val="22"/>
              </w:rPr>
              <w:t xml:space="preserve">Extension </w:t>
            </w:r>
            <w:r w:rsidRPr="000847F1">
              <w:rPr>
                <w:rFonts w:ascii="Times New Roman" w:hAnsi="Times New Roman" w:cs="Times New Roman"/>
                <w:sz w:val="22"/>
                <w:szCs w:val="22"/>
              </w:rPr>
              <w:t>of the post of AIU</w:t>
            </w:r>
            <w:r w:rsidR="00F94204">
              <w:rPr>
                <w:rStyle w:val="FootnoteReference"/>
                <w:rFonts w:ascii="Times New Roman" w:hAnsi="Times New Roman" w:cs="Times New Roman"/>
                <w:sz w:val="22"/>
                <w:szCs w:val="22"/>
              </w:rPr>
              <w:footnoteReference w:id="1"/>
            </w:r>
            <w:r w:rsidRPr="000847F1">
              <w:rPr>
                <w:rFonts w:ascii="Times New Roman" w:hAnsi="Times New Roman" w:cs="Times New Roman"/>
                <w:sz w:val="22"/>
                <w:szCs w:val="22"/>
              </w:rPr>
              <w:t xml:space="preserve"> Programme Assistant to 80% on </w:t>
            </w:r>
            <w:r w:rsidR="00F94204">
              <w:rPr>
                <w:rFonts w:ascii="Times New Roman" w:hAnsi="Times New Roman" w:cs="Times New Roman"/>
                <w:sz w:val="22"/>
                <w:szCs w:val="22"/>
              </w:rPr>
              <w:t xml:space="preserve">the </w:t>
            </w:r>
            <w:r w:rsidRPr="000847F1">
              <w:rPr>
                <w:rFonts w:ascii="Times New Roman" w:hAnsi="Times New Roman" w:cs="Times New Roman"/>
                <w:sz w:val="22"/>
                <w:szCs w:val="22"/>
              </w:rPr>
              <w:t>core budget - 23,013 EUR annually (average sum)</w:t>
            </w:r>
          </w:p>
        </w:tc>
        <w:tc>
          <w:tcPr>
            <w:tcW w:w="927" w:type="dxa"/>
          </w:tcPr>
          <w:p w14:paraId="62213543" w14:textId="58CCD76B"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 xml:space="preserve">5.5(b) </w:t>
            </w:r>
          </w:p>
        </w:tc>
        <w:tc>
          <w:tcPr>
            <w:tcW w:w="928" w:type="dxa"/>
          </w:tcPr>
          <w:p w14:paraId="2F054925"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78D3E94E" w14:textId="45711ADB"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5.3(c, d)</w:t>
            </w:r>
          </w:p>
        </w:tc>
        <w:tc>
          <w:tcPr>
            <w:tcW w:w="928" w:type="dxa"/>
          </w:tcPr>
          <w:p w14:paraId="74AA3F82"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25346E7"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0FD3DC52"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DB7E571"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2EA0DF9"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826CED8"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53D9EF96" w14:textId="77777777" w:rsidR="0028323A" w:rsidRDefault="0028323A" w:rsidP="0018333D">
            <w:pPr>
              <w:pStyle w:val="PlainText"/>
              <w:spacing w:before="40" w:after="40"/>
              <w:rPr>
                <w:rFonts w:ascii="Times New Roman" w:hAnsi="Times New Roman" w:cs="Times New Roman"/>
                <w:sz w:val="22"/>
                <w:szCs w:val="22"/>
              </w:rPr>
            </w:pPr>
          </w:p>
        </w:tc>
        <w:tc>
          <w:tcPr>
            <w:tcW w:w="928" w:type="dxa"/>
          </w:tcPr>
          <w:p w14:paraId="6AC93364" w14:textId="7B6A137C"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support</w:t>
            </w:r>
          </w:p>
        </w:tc>
        <w:tc>
          <w:tcPr>
            <w:tcW w:w="912" w:type="dxa"/>
          </w:tcPr>
          <w:p w14:paraId="11B45999" w14:textId="104C64AA"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4</w:t>
            </w:r>
          </w:p>
        </w:tc>
      </w:tr>
      <w:tr w:rsidR="0028323A" w:rsidRPr="000847F1" w14:paraId="32B291FA" w14:textId="4EDDFDDA" w:rsidTr="00AC1398">
        <w:trPr>
          <w:jc w:val="center"/>
        </w:trPr>
        <w:tc>
          <w:tcPr>
            <w:tcW w:w="2830" w:type="dxa"/>
          </w:tcPr>
          <w:p w14:paraId="682A528E" w14:textId="3C183EF8"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3</w:t>
            </w:r>
            <w:r w:rsidRPr="000847F1">
              <w:rPr>
                <w:rFonts w:ascii="Times New Roman" w:hAnsi="Times New Roman" w:cs="Times New Roman"/>
                <w:sz w:val="22"/>
                <w:szCs w:val="22"/>
              </w:rPr>
              <w:t xml:space="preserve">.  </w:t>
            </w:r>
            <w:r w:rsidR="0071739D">
              <w:rPr>
                <w:rFonts w:ascii="Times New Roman" w:hAnsi="Times New Roman" w:cs="Times New Roman"/>
                <w:sz w:val="22"/>
                <w:szCs w:val="22"/>
              </w:rPr>
              <w:t xml:space="preserve">Extension </w:t>
            </w:r>
            <w:r w:rsidRPr="000847F1">
              <w:rPr>
                <w:rFonts w:ascii="Times New Roman" w:hAnsi="Times New Roman" w:cs="Times New Roman"/>
                <w:sz w:val="22"/>
                <w:szCs w:val="22"/>
              </w:rPr>
              <w:t xml:space="preserve">of the post of </w:t>
            </w:r>
            <w:r w:rsidRPr="000E6FA1">
              <w:rPr>
                <w:rFonts w:ascii="Times New Roman" w:hAnsi="Times New Roman" w:cs="Times New Roman"/>
                <w:sz w:val="22"/>
                <w:szCs w:val="22"/>
              </w:rPr>
              <w:t>SICU</w:t>
            </w:r>
            <w:r w:rsidR="00F94204">
              <w:rPr>
                <w:rStyle w:val="FootnoteReference"/>
                <w:rFonts w:ascii="Times New Roman" w:hAnsi="Times New Roman" w:cs="Times New Roman"/>
                <w:sz w:val="22"/>
                <w:szCs w:val="22"/>
              </w:rPr>
              <w:footnoteReference w:id="2"/>
            </w:r>
            <w:r w:rsidRPr="000E6FA1">
              <w:rPr>
                <w:rFonts w:ascii="Times New Roman" w:hAnsi="Times New Roman" w:cs="Times New Roman"/>
                <w:sz w:val="22"/>
                <w:szCs w:val="22"/>
              </w:rPr>
              <w:t xml:space="preserve"> Programme Assistant</w:t>
            </w:r>
            <w:r w:rsidRPr="000847F1">
              <w:rPr>
                <w:rFonts w:ascii="Times New Roman" w:hAnsi="Times New Roman" w:cs="Times New Roman"/>
                <w:sz w:val="22"/>
                <w:szCs w:val="22"/>
              </w:rPr>
              <w:t xml:space="preserve"> to 100% on</w:t>
            </w:r>
            <w:r>
              <w:rPr>
                <w:rFonts w:ascii="Times New Roman" w:hAnsi="Times New Roman" w:cs="Times New Roman"/>
                <w:sz w:val="22"/>
                <w:szCs w:val="22"/>
              </w:rPr>
              <w:t xml:space="preserve"> the</w:t>
            </w:r>
            <w:r w:rsidRPr="000847F1">
              <w:rPr>
                <w:rFonts w:ascii="Times New Roman" w:hAnsi="Times New Roman" w:cs="Times New Roman"/>
                <w:sz w:val="22"/>
                <w:szCs w:val="22"/>
              </w:rPr>
              <w:t xml:space="preserve"> </w:t>
            </w:r>
            <w:r w:rsidRPr="000847F1">
              <w:rPr>
                <w:rFonts w:ascii="Times New Roman" w:hAnsi="Times New Roman" w:cs="Times New Roman"/>
                <w:sz w:val="22"/>
                <w:szCs w:val="22"/>
              </w:rPr>
              <w:lastRenderedPageBreak/>
              <w:t>core budget – 15,342 EUR annually (average sum)</w:t>
            </w:r>
          </w:p>
        </w:tc>
        <w:tc>
          <w:tcPr>
            <w:tcW w:w="927" w:type="dxa"/>
          </w:tcPr>
          <w:p w14:paraId="3AAE1037" w14:textId="00880F32"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lastRenderedPageBreak/>
              <w:t>4.2(b, c), 1.6, 5.5(b)</w:t>
            </w:r>
          </w:p>
        </w:tc>
        <w:tc>
          <w:tcPr>
            <w:tcW w:w="928" w:type="dxa"/>
          </w:tcPr>
          <w:p w14:paraId="42B0E6C5"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1791F6C6" w14:textId="7EBB9F77"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1.2(g)</w:t>
            </w:r>
          </w:p>
        </w:tc>
        <w:tc>
          <w:tcPr>
            <w:tcW w:w="928" w:type="dxa"/>
          </w:tcPr>
          <w:p w14:paraId="55B4D049" w14:textId="7EE1A22C"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1.1(d), 2.2(f), 5.5(c)</w:t>
            </w:r>
          </w:p>
        </w:tc>
        <w:tc>
          <w:tcPr>
            <w:tcW w:w="928" w:type="dxa"/>
          </w:tcPr>
          <w:p w14:paraId="14A76FDE"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767B47F9" w14:textId="1EB932AE"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1.2</w:t>
            </w:r>
          </w:p>
        </w:tc>
        <w:tc>
          <w:tcPr>
            <w:tcW w:w="928" w:type="dxa"/>
          </w:tcPr>
          <w:p w14:paraId="728521BA" w14:textId="540D96EB"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1.2(f)</w:t>
            </w:r>
          </w:p>
        </w:tc>
        <w:tc>
          <w:tcPr>
            <w:tcW w:w="928" w:type="dxa"/>
          </w:tcPr>
          <w:p w14:paraId="786BC996" w14:textId="311766CC"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 xml:space="preserve">2.2, 1.1(c), </w:t>
            </w:r>
            <w:r w:rsidRPr="000847F1">
              <w:rPr>
                <w:rFonts w:ascii="Times New Roman" w:hAnsi="Times New Roman" w:cs="Times New Roman"/>
                <w:sz w:val="22"/>
                <w:szCs w:val="22"/>
              </w:rPr>
              <w:lastRenderedPageBreak/>
              <w:t>2.2(c), 1.1(d)</w:t>
            </w:r>
          </w:p>
        </w:tc>
        <w:tc>
          <w:tcPr>
            <w:tcW w:w="928" w:type="dxa"/>
          </w:tcPr>
          <w:p w14:paraId="5A218AC8" w14:textId="7430D846"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lastRenderedPageBreak/>
              <w:t>2.2(g), 3.5(d)</w:t>
            </w:r>
          </w:p>
        </w:tc>
        <w:tc>
          <w:tcPr>
            <w:tcW w:w="928" w:type="dxa"/>
          </w:tcPr>
          <w:p w14:paraId="53D60E45" w14:textId="69CF80D7"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 xml:space="preserve">4.4(a), 5.1(b), 3.3(b, </w:t>
            </w:r>
            <w:r>
              <w:rPr>
                <w:rFonts w:ascii="Times New Roman" w:hAnsi="Times New Roman" w:cs="Times New Roman"/>
                <w:sz w:val="22"/>
                <w:szCs w:val="22"/>
              </w:rPr>
              <w:lastRenderedPageBreak/>
              <w:t>c), 5.4(c)</w:t>
            </w:r>
          </w:p>
        </w:tc>
        <w:tc>
          <w:tcPr>
            <w:tcW w:w="928" w:type="dxa"/>
          </w:tcPr>
          <w:p w14:paraId="55EE5152" w14:textId="48BFA6AD"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lastRenderedPageBreak/>
              <w:t>1.2(c), support</w:t>
            </w:r>
          </w:p>
        </w:tc>
        <w:tc>
          <w:tcPr>
            <w:tcW w:w="912" w:type="dxa"/>
          </w:tcPr>
          <w:p w14:paraId="356061AC" w14:textId="5DBE9A43"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23</w:t>
            </w:r>
          </w:p>
        </w:tc>
      </w:tr>
      <w:tr w:rsidR="0028323A" w:rsidRPr="000847F1" w14:paraId="6308F43C" w14:textId="4D8FD648" w:rsidTr="00AC1398">
        <w:trPr>
          <w:jc w:val="center"/>
        </w:trPr>
        <w:tc>
          <w:tcPr>
            <w:tcW w:w="2830" w:type="dxa"/>
          </w:tcPr>
          <w:p w14:paraId="4AB4F088" w14:textId="093488BD"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4</w:t>
            </w:r>
            <w:r w:rsidRPr="000847F1">
              <w:rPr>
                <w:rFonts w:ascii="Times New Roman" w:hAnsi="Times New Roman" w:cs="Times New Roman"/>
                <w:sz w:val="22"/>
                <w:szCs w:val="22"/>
              </w:rPr>
              <w:t xml:space="preserve">.  </w:t>
            </w:r>
            <w:r w:rsidR="0071739D">
              <w:rPr>
                <w:rFonts w:ascii="Times New Roman" w:hAnsi="Times New Roman" w:cs="Times New Roman"/>
                <w:sz w:val="22"/>
                <w:szCs w:val="22"/>
              </w:rPr>
              <w:t>Extension</w:t>
            </w:r>
            <w:r w:rsidR="0071739D" w:rsidRPr="000847F1">
              <w:rPr>
                <w:rFonts w:ascii="Times New Roman" w:hAnsi="Times New Roman" w:cs="Times New Roman"/>
                <w:sz w:val="22"/>
                <w:szCs w:val="22"/>
              </w:rPr>
              <w:t xml:space="preserve"> </w:t>
            </w:r>
            <w:r w:rsidRPr="000847F1">
              <w:rPr>
                <w:rFonts w:ascii="Times New Roman" w:hAnsi="Times New Roman" w:cs="Times New Roman"/>
                <w:sz w:val="22"/>
                <w:szCs w:val="22"/>
              </w:rPr>
              <w:t>of the post of Information Assistant to 80% on the core budget - estimated cost: 23,013 EUR annually (average sum)</w:t>
            </w:r>
          </w:p>
        </w:tc>
        <w:tc>
          <w:tcPr>
            <w:tcW w:w="927" w:type="dxa"/>
          </w:tcPr>
          <w:p w14:paraId="1A7C707E"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32F45882"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2F438A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E2F7A06" w14:textId="10E5F0C4"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 xml:space="preserve">1.1(d), 2.2(f), 2.3(b), </w:t>
            </w:r>
            <w:r>
              <w:rPr>
                <w:rFonts w:ascii="Times New Roman" w:hAnsi="Times New Roman" w:cs="Times New Roman"/>
                <w:sz w:val="22"/>
                <w:szCs w:val="22"/>
              </w:rPr>
              <w:t>2.5(d), 3.4(c), 4.4(d), 5.5(c)</w:t>
            </w:r>
          </w:p>
        </w:tc>
        <w:tc>
          <w:tcPr>
            <w:tcW w:w="928" w:type="dxa"/>
          </w:tcPr>
          <w:p w14:paraId="0E6919F7"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7115CDC7"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C843C35"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806B345"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41814D7"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AE44D7A" w14:textId="77777777" w:rsidR="0028323A" w:rsidRDefault="0028323A" w:rsidP="0018333D">
            <w:pPr>
              <w:pStyle w:val="PlainText"/>
              <w:spacing w:before="40" w:after="40"/>
              <w:rPr>
                <w:rFonts w:ascii="Times New Roman" w:hAnsi="Times New Roman" w:cs="Times New Roman"/>
                <w:sz w:val="22"/>
                <w:szCs w:val="22"/>
              </w:rPr>
            </w:pPr>
          </w:p>
        </w:tc>
        <w:tc>
          <w:tcPr>
            <w:tcW w:w="928" w:type="dxa"/>
          </w:tcPr>
          <w:p w14:paraId="337D2533" w14:textId="77777777" w:rsidR="0028323A" w:rsidRDefault="0028323A" w:rsidP="0018333D">
            <w:pPr>
              <w:pStyle w:val="PlainText"/>
              <w:spacing w:before="40" w:after="40"/>
              <w:rPr>
                <w:rFonts w:ascii="Times New Roman" w:hAnsi="Times New Roman" w:cs="Times New Roman"/>
                <w:sz w:val="22"/>
                <w:szCs w:val="22"/>
              </w:rPr>
            </w:pPr>
          </w:p>
        </w:tc>
        <w:tc>
          <w:tcPr>
            <w:tcW w:w="912" w:type="dxa"/>
          </w:tcPr>
          <w:p w14:paraId="221C56FC" w14:textId="60524214"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7</w:t>
            </w:r>
          </w:p>
        </w:tc>
      </w:tr>
      <w:tr w:rsidR="0028323A" w:rsidRPr="000847F1" w14:paraId="2BCA6200" w14:textId="3441B852" w:rsidTr="00AC1398">
        <w:trPr>
          <w:jc w:val="center"/>
        </w:trPr>
        <w:tc>
          <w:tcPr>
            <w:tcW w:w="2830" w:type="dxa"/>
          </w:tcPr>
          <w:p w14:paraId="77A43D2A" w14:textId="3F19292B"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5</w:t>
            </w:r>
            <w:r w:rsidRPr="000847F1">
              <w:rPr>
                <w:rFonts w:ascii="Times New Roman" w:hAnsi="Times New Roman" w:cs="Times New Roman"/>
                <w:sz w:val="22"/>
                <w:szCs w:val="22"/>
              </w:rPr>
              <w:t xml:space="preserve">.  Upgrade of the post of </w:t>
            </w:r>
            <w:r w:rsidRPr="00B07861">
              <w:rPr>
                <w:rFonts w:ascii="Times New Roman" w:hAnsi="Times New Roman" w:cs="Times New Roman"/>
                <w:sz w:val="22"/>
                <w:szCs w:val="22"/>
              </w:rPr>
              <w:t>Head of Science,</w:t>
            </w:r>
            <w:r w:rsidRPr="000847F1">
              <w:rPr>
                <w:rFonts w:ascii="Times New Roman" w:hAnsi="Times New Roman" w:cs="Times New Roman"/>
                <w:sz w:val="22"/>
                <w:szCs w:val="22"/>
              </w:rPr>
              <w:t xml:space="preserve"> Implementation and Compliance Unit</w:t>
            </w:r>
            <w:r w:rsidR="0071739D">
              <w:rPr>
                <w:rFonts w:ascii="Times New Roman" w:hAnsi="Times New Roman" w:cs="Times New Roman"/>
                <w:sz w:val="22"/>
                <w:szCs w:val="22"/>
              </w:rPr>
              <w:t xml:space="preserve"> to P-4 level</w:t>
            </w:r>
            <w:r w:rsidRPr="000847F1">
              <w:rPr>
                <w:rFonts w:ascii="Times New Roman" w:hAnsi="Times New Roman" w:cs="Times New Roman"/>
                <w:sz w:val="22"/>
                <w:szCs w:val="22"/>
              </w:rPr>
              <w:t xml:space="preserve"> (28,419 EUR annually (average sum)</w:t>
            </w:r>
          </w:p>
        </w:tc>
        <w:tc>
          <w:tcPr>
            <w:tcW w:w="927" w:type="dxa"/>
          </w:tcPr>
          <w:p w14:paraId="72CB5ECE" w14:textId="463787E8"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2.1, 3.1(a, d), 3.2(c)</w:t>
            </w:r>
          </w:p>
        </w:tc>
        <w:tc>
          <w:tcPr>
            <w:tcW w:w="928" w:type="dxa"/>
          </w:tcPr>
          <w:p w14:paraId="7F00EA0F" w14:textId="5B6597F6"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4.2(b, c), 1.6, 5.5(b)</w:t>
            </w:r>
          </w:p>
        </w:tc>
        <w:tc>
          <w:tcPr>
            <w:tcW w:w="928" w:type="dxa"/>
          </w:tcPr>
          <w:p w14:paraId="612050EF" w14:textId="6383998C"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1.2(g)</w:t>
            </w:r>
          </w:p>
        </w:tc>
        <w:tc>
          <w:tcPr>
            <w:tcW w:w="928" w:type="dxa"/>
          </w:tcPr>
          <w:p w14:paraId="2FCDDB09" w14:textId="649C2969"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1.1(d), 2.2(f), 2.3(b), 2.5(d), 5.5(c)</w:t>
            </w:r>
          </w:p>
        </w:tc>
        <w:tc>
          <w:tcPr>
            <w:tcW w:w="928" w:type="dxa"/>
          </w:tcPr>
          <w:p w14:paraId="0758A591" w14:textId="7EE7F75F"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2.2</w:t>
            </w:r>
            <w:r>
              <w:rPr>
                <w:rFonts w:ascii="Times New Roman" w:hAnsi="Times New Roman" w:cs="Times New Roman"/>
                <w:sz w:val="22"/>
                <w:szCs w:val="22"/>
              </w:rPr>
              <w:t>,</w:t>
            </w:r>
            <w:r w:rsidRPr="000847F1">
              <w:rPr>
                <w:rFonts w:ascii="Times New Roman" w:hAnsi="Times New Roman" w:cs="Times New Roman"/>
                <w:sz w:val="22"/>
                <w:szCs w:val="22"/>
              </w:rPr>
              <w:t xml:space="preserve"> 1.3</w:t>
            </w:r>
          </w:p>
        </w:tc>
        <w:tc>
          <w:tcPr>
            <w:tcW w:w="927" w:type="dxa"/>
          </w:tcPr>
          <w:p w14:paraId="6ED44F1D" w14:textId="52DE3281"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w:t>
            </w:r>
          </w:p>
        </w:tc>
        <w:tc>
          <w:tcPr>
            <w:tcW w:w="928" w:type="dxa"/>
          </w:tcPr>
          <w:p w14:paraId="61EC0884" w14:textId="31447148"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1.2(f)</w:t>
            </w:r>
          </w:p>
        </w:tc>
        <w:tc>
          <w:tcPr>
            <w:tcW w:w="928" w:type="dxa"/>
          </w:tcPr>
          <w:p w14:paraId="370F88E5" w14:textId="29BA98A5"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2.2, 1.1(c), 2.2(c), 1.1(d)</w:t>
            </w:r>
          </w:p>
        </w:tc>
        <w:tc>
          <w:tcPr>
            <w:tcW w:w="928" w:type="dxa"/>
          </w:tcPr>
          <w:p w14:paraId="6A0383F8" w14:textId="639BCA28"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2.2(g), 3.5(d)</w:t>
            </w:r>
          </w:p>
        </w:tc>
        <w:tc>
          <w:tcPr>
            <w:tcW w:w="928" w:type="dxa"/>
          </w:tcPr>
          <w:p w14:paraId="23EAA593" w14:textId="767EC256"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4.4(a), 5.1(b), 3.3(b, c), 5.4(c)</w:t>
            </w:r>
          </w:p>
        </w:tc>
        <w:tc>
          <w:tcPr>
            <w:tcW w:w="928" w:type="dxa"/>
          </w:tcPr>
          <w:p w14:paraId="7BDEC221" w14:textId="2F8D60EA"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1.2(c), support</w:t>
            </w:r>
          </w:p>
        </w:tc>
        <w:tc>
          <w:tcPr>
            <w:tcW w:w="912" w:type="dxa"/>
          </w:tcPr>
          <w:p w14:paraId="5848F329" w14:textId="4EBDDFEB"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31</w:t>
            </w:r>
          </w:p>
        </w:tc>
      </w:tr>
      <w:tr w:rsidR="0028323A" w:rsidRPr="000847F1" w14:paraId="7E0EC78E" w14:textId="01A54FC7" w:rsidTr="00AC1398">
        <w:trPr>
          <w:jc w:val="center"/>
        </w:trPr>
        <w:tc>
          <w:tcPr>
            <w:tcW w:w="2830" w:type="dxa"/>
          </w:tcPr>
          <w:p w14:paraId="759E3FCD" w14:textId="0B75B9BF"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6</w:t>
            </w:r>
            <w:r w:rsidRPr="000847F1">
              <w:rPr>
                <w:rFonts w:ascii="Times New Roman" w:hAnsi="Times New Roman" w:cs="Times New Roman"/>
                <w:sz w:val="22"/>
                <w:szCs w:val="22"/>
              </w:rPr>
              <w:t xml:space="preserve">.  </w:t>
            </w:r>
            <w:r w:rsidR="00F94204">
              <w:rPr>
                <w:rFonts w:ascii="Times New Roman" w:hAnsi="Times New Roman" w:cs="Times New Roman"/>
                <w:sz w:val="22"/>
                <w:szCs w:val="22"/>
              </w:rPr>
              <w:t xml:space="preserve">Establish a post of </w:t>
            </w:r>
            <w:r w:rsidRPr="000847F1">
              <w:rPr>
                <w:rFonts w:ascii="Times New Roman" w:hAnsi="Times New Roman" w:cs="Times New Roman"/>
                <w:sz w:val="22"/>
                <w:szCs w:val="22"/>
              </w:rPr>
              <w:t>Technical Committee (TC) Support Officer</w:t>
            </w:r>
            <w:r w:rsidR="00F94204">
              <w:rPr>
                <w:rFonts w:ascii="Times New Roman" w:hAnsi="Times New Roman" w:cs="Times New Roman"/>
                <w:sz w:val="22"/>
                <w:szCs w:val="22"/>
              </w:rPr>
              <w:t xml:space="preserve"> (P-2 level)</w:t>
            </w:r>
            <w:r w:rsidRPr="000847F1">
              <w:rPr>
                <w:rFonts w:ascii="Times New Roman" w:hAnsi="Times New Roman" w:cs="Times New Roman"/>
                <w:sz w:val="22"/>
                <w:szCs w:val="22"/>
              </w:rPr>
              <w:t xml:space="preserve"> at the UNEP/AEWA Secretariat – 121,000 EUR annually (average sum)</w:t>
            </w:r>
          </w:p>
        </w:tc>
        <w:tc>
          <w:tcPr>
            <w:tcW w:w="927" w:type="dxa"/>
          </w:tcPr>
          <w:p w14:paraId="5302960E" w14:textId="774F237A"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2.1, 3.1(a, d), 3.2(c)</w:t>
            </w:r>
          </w:p>
        </w:tc>
        <w:tc>
          <w:tcPr>
            <w:tcW w:w="928" w:type="dxa"/>
          </w:tcPr>
          <w:p w14:paraId="25437739" w14:textId="321108E4"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4.2(b, c), 1.6</w:t>
            </w:r>
          </w:p>
        </w:tc>
        <w:tc>
          <w:tcPr>
            <w:tcW w:w="928" w:type="dxa"/>
          </w:tcPr>
          <w:p w14:paraId="28417AE8"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7314EEC5" w14:textId="528ED92F"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2.3(b), 2.5(d)</w:t>
            </w:r>
          </w:p>
        </w:tc>
        <w:tc>
          <w:tcPr>
            <w:tcW w:w="928" w:type="dxa"/>
          </w:tcPr>
          <w:p w14:paraId="0518E944"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27B9862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135D808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519AC5E"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4F65163"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389D287E" w14:textId="4D2ECF6B"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4.4(a), 5.1(b), 3.3(b, c), 5.4(c)</w:t>
            </w:r>
          </w:p>
        </w:tc>
        <w:tc>
          <w:tcPr>
            <w:tcW w:w="928" w:type="dxa"/>
          </w:tcPr>
          <w:p w14:paraId="00274856" w14:textId="6AECA5AC"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1.2(c), support</w:t>
            </w:r>
          </w:p>
        </w:tc>
        <w:tc>
          <w:tcPr>
            <w:tcW w:w="912" w:type="dxa"/>
          </w:tcPr>
          <w:p w14:paraId="3DF23DA4" w14:textId="5DCBC9DF" w:rsidR="0028323A" w:rsidRDefault="0028323A"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16</w:t>
            </w:r>
          </w:p>
        </w:tc>
      </w:tr>
      <w:tr w:rsidR="0028323A" w:rsidRPr="000847F1" w14:paraId="61835E60" w14:textId="113386D6" w:rsidTr="00AC1398">
        <w:trPr>
          <w:jc w:val="center"/>
        </w:trPr>
        <w:tc>
          <w:tcPr>
            <w:tcW w:w="2830" w:type="dxa"/>
          </w:tcPr>
          <w:p w14:paraId="543A2550" w14:textId="6D5C1E67"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7</w:t>
            </w:r>
            <w:r w:rsidRPr="000847F1">
              <w:rPr>
                <w:rFonts w:ascii="Times New Roman" w:hAnsi="Times New Roman" w:cs="Times New Roman"/>
                <w:sz w:val="22"/>
                <w:szCs w:val="22"/>
              </w:rPr>
              <w:t xml:space="preserve">.  </w:t>
            </w:r>
            <w:r w:rsidR="00F94204">
              <w:rPr>
                <w:rFonts w:ascii="Times New Roman" w:hAnsi="Times New Roman" w:cs="Times New Roman"/>
                <w:sz w:val="22"/>
                <w:szCs w:val="22"/>
              </w:rPr>
              <w:t xml:space="preserve">Establish a post of </w:t>
            </w:r>
            <w:r w:rsidRPr="000847F1">
              <w:rPr>
                <w:rFonts w:ascii="Times New Roman" w:hAnsi="Times New Roman" w:cs="Times New Roman"/>
                <w:sz w:val="22"/>
                <w:szCs w:val="22"/>
              </w:rPr>
              <w:t>Species Officer</w:t>
            </w:r>
            <w:r w:rsidR="00F94204">
              <w:rPr>
                <w:rFonts w:ascii="Times New Roman" w:hAnsi="Times New Roman" w:cs="Times New Roman"/>
                <w:sz w:val="22"/>
                <w:szCs w:val="22"/>
              </w:rPr>
              <w:t xml:space="preserve"> (P-3 level) at the </w:t>
            </w:r>
            <w:r w:rsidR="00F94204">
              <w:rPr>
                <w:rFonts w:ascii="Times New Roman" w:hAnsi="Times New Roman" w:cs="Times New Roman"/>
                <w:sz w:val="22"/>
                <w:szCs w:val="22"/>
              </w:rPr>
              <w:lastRenderedPageBreak/>
              <w:t>UNEP/AEWA Secretariat</w:t>
            </w:r>
            <w:r w:rsidRPr="000847F1">
              <w:rPr>
                <w:rFonts w:ascii="Times New Roman" w:hAnsi="Times New Roman" w:cs="Times New Roman"/>
                <w:sz w:val="22"/>
                <w:szCs w:val="22"/>
              </w:rPr>
              <w:t xml:space="preserve"> – 148,000 EUR annually (average sum)</w:t>
            </w:r>
          </w:p>
        </w:tc>
        <w:tc>
          <w:tcPr>
            <w:tcW w:w="927" w:type="dxa"/>
          </w:tcPr>
          <w:p w14:paraId="55B652EA" w14:textId="78959D9E"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lastRenderedPageBreak/>
              <w:t>4.2(b, c), 1.6, 1.2(g)</w:t>
            </w:r>
          </w:p>
        </w:tc>
        <w:tc>
          <w:tcPr>
            <w:tcW w:w="928" w:type="dxa"/>
          </w:tcPr>
          <w:p w14:paraId="4E97C794"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FD05A2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72028EB"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57CE9E87" w14:textId="1ECCACF0"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1.3</w:t>
            </w:r>
          </w:p>
        </w:tc>
        <w:tc>
          <w:tcPr>
            <w:tcW w:w="927" w:type="dxa"/>
          </w:tcPr>
          <w:p w14:paraId="2CA4951C" w14:textId="2D133474"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w:t>
            </w:r>
          </w:p>
        </w:tc>
        <w:tc>
          <w:tcPr>
            <w:tcW w:w="928" w:type="dxa"/>
          </w:tcPr>
          <w:p w14:paraId="40F91482" w14:textId="54D001A2"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1.2(f)</w:t>
            </w:r>
          </w:p>
        </w:tc>
        <w:tc>
          <w:tcPr>
            <w:tcW w:w="928" w:type="dxa"/>
          </w:tcPr>
          <w:p w14:paraId="2E94A80D" w14:textId="4ADB863B"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1.1(d)</w:t>
            </w:r>
          </w:p>
        </w:tc>
        <w:tc>
          <w:tcPr>
            <w:tcW w:w="928" w:type="dxa"/>
          </w:tcPr>
          <w:p w14:paraId="17FFD8F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D34025B" w14:textId="62B9723A"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 xml:space="preserve">4.4(a), 5.1(b), 3.3(b, </w:t>
            </w:r>
            <w:r>
              <w:rPr>
                <w:rFonts w:ascii="Times New Roman" w:hAnsi="Times New Roman" w:cs="Times New Roman"/>
                <w:sz w:val="22"/>
                <w:szCs w:val="22"/>
              </w:rPr>
              <w:lastRenderedPageBreak/>
              <w:t>c), 5.4(c)</w:t>
            </w:r>
          </w:p>
        </w:tc>
        <w:tc>
          <w:tcPr>
            <w:tcW w:w="928" w:type="dxa"/>
          </w:tcPr>
          <w:p w14:paraId="5F4B297C" w14:textId="3FA47CBD"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lastRenderedPageBreak/>
              <w:t xml:space="preserve">1.2(c) </w:t>
            </w:r>
          </w:p>
        </w:tc>
        <w:tc>
          <w:tcPr>
            <w:tcW w:w="912" w:type="dxa"/>
          </w:tcPr>
          <w:p w14:paraId="00C87EE9" w14:textId="2768056B" w:rsidR="0028323A" w:rsidRDefault="002B22D9"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14</w:t>
            </w:r>
          </w:p>
        </w:tc>
      </w:tr>
      <w:tr w:rsidR="0028323A" w:rsidRPr="000847F1" w14:paraId="3C7D3449" w14:textId="26B968D8" w:rsidTr="00AC1398">
        <w:trPr>
          <w:jc w:val="center"/>
        </w:trPr>
        <w:tc>
          <w:tcPr>
            <w:tcW w:w="2830" w:type="dxa"/>
          </w:tcPr>
          <w:p w14:paraId="090D1A4A" w14:textId="079D0CD7" w:rsidR="0028323A" w:rsidRPr="000847F1" w:rsidRDefault="0028323A"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8</w:t>
            </w:r>
            <w:r w:rsidRPr="000847F1">
              <w:rPr>
                <w:rFonts w:ascii="Times New Roman" w:hAnsi="Times New Roman" w:cs="Times New Roman"/>
                <w:sz w:val="22"/>
                <w:szCs w:val="22"/>
              </w:rPr>
              <w:t xml:space="preserve">.  </w:t>
            </w:r>
            <w:r w:rsidR="00F94204">
              <w:rPr>
                <w:rFonts w:ascii="Times New Roman" w:hAnsi="Times New Roman" w:cs="Times New Roman"/>
                <w:sz w:val="22"/>
                <w:szCs w:val="22"/>
              </w:rPr>
              <w:t xml:space="preserve">Establish a post of </w:t>
            </w:r>
            <w:r w:rsidRPr="000847F1">
              <w:rPr>
                <w:rFonts w:ascii="Times New Roman" w:hAnsi="Times New Roman" w:cs="Times New Roman"/>
                <w:sz w:val="22"/>
                <w:szCs w:val="22"/>
              </w:rPr>
              <w:t xml:space="preserve">Compliance Officer </w:t>
            </w:r>
            <w:r w:rsidR="00F94204">
              <w:rPr>
                <w:rFonts w:ascii="Times New Roman" w:hAnsi="Times New Roman" w:cs="Times New Roman"/>
                <w:sz w:val="22"/>
                <w:szCs w:val="22"/>
              </w:rPr>
              <w:t xml:space="preserve">(P-3 level) at the UNEP/AEWA Secretariat </w:t>
            </w:r>
            <w:r w:rsidRPr="000847F1">
              <w:rPr>
                <w:rFonts w:ascii="Times New Roman" w:hAnsi="Times New Roman" w:cs="Times New Roman"/>
                <w:sz w:val="22"/>
                <w:szCs w:val="22"/>
              </w:rPr>
              <w:t>– 148,000 EUR annually (average sum)</w:t>
            </w:r>
          </w:p>
        </w:tc>
        <w:tc>
          <w:tcPr>
            <w:tcW w:w="927" w:type="dxa"/>
          </w:tcPr>
          <w:p w14:paraId="56B647D2" w14:textId="1C73FE32"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4.2(b, c), 1.6, 5.5(b),</w:t>
            </w:r>
          </w:p>
        </w:tc>
        <w:tc>
          <w:tcPr>
            <w:tcW w:w="928" w:type="dxa"/>
          </w:tcPr>
          <w:p w14:paraId="29EE334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32332661"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F54386B" w14:textId="28EB76E4"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1.1(d), 2.2(f), 5.5(c)</w:t>
            </w:r>
          </w:p>
        </w:tc>
        <w:tc>
          <w:tcPr>
            <w:tcW w:w="928" w:type="dxa"/>
          </w:tcPr>
          <w:p w14:paraId="0D055144" w14:textId="6C3CE18A"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2.2</w:t>
            </w:r>
          </w:p>
        </w:tc>
        <w:tc>
          <w:tcPr>
            <w:tcW w:w="927" w:type="dxa"/>
          </w:tcPr>
          <w:p w14:paraId="200B62DD"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FDC84D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79E1DE2F" w14:textId="76A56DBB" w:rsidR="0028323A" w:rsidRPr="000847F1" w:rsidRDefault="0028323A" w:rsidP="0018333D">
            <w:pPr>
              <w:pStyle w:val="PlainText"/>
              <w:spacing w:before="40" w:after="40"/>
              <w:rPr>
                <w:rFonts w:ascii="Times New Roman" w:hAnsi="Times New Roman" w:cs="Times New Roman"/>
                <w:sz w:val="22"/>
                <w:szCs w:val="22"/>
              </w:rPr>
            </w:pPr>
            <w:r w:rsidRPr="000847F1">
              <w:rPr>
                <w:rFonts w:ascii="Times New Roman" w:hAnsi="Times New Roman" w:cs="Times New Roman"/>
                <w:sz w:val="22"/>
                <w:szCs w:val="22"/>
              </w:rPr>
              <w:t>2.2, 1.1(c), 2.2(c)</w:t>
            </w:r>
          </w:p>
        </w:tc>
        <w:tc>
          <w:tcPr>
            <w:tcW w:w="928" w:type="dxa"/>
          </w:tcPr>
          <w:p w14:paraId="6915B16D" w14:textId="17DD9F27"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2.2(g), 3.5(d)</w:t>
            </w:r>
          </w:p>
        </w:tc>
        <w:tc>
          <w:tcPr>
            <w:tcW w:w="928" w:type="dxa"/>
          </w:tcPr>
          <w:p w14:paraId="00448249" w14:textId="436F8FDA"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4.4(a), 5.1(b), 3.3(b, c), 5.4(c)</w:t>
            </w:r>
          </w:p>
        </w:tc>
        <w:tc>
          <w:tcPr>
            <w:tcW w:w="928" w:type="dxa"/>
          </w:tcPr>
          <w:p w14:paraId="5F46DC45" w14:textId="29EE6DD9"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 xml:space="preserve">1.2(c) </w:t>
            </w:r>
          </w:p>
        </w:tc>
        <w:tc>
          <w:tcPr>
            <w:tcW w:w="912" w:type="dxa"/>
          </w:tcPr>
          <w:p w14:paraId="31F7E2CA" w14:textId="5CA493B7" w:rsidR="0028323A" w:rsidRDefault="002B22D9"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19</w:t>
            </w:r>
          </w:p>
        </w:tc>
      </w:tr>
      <w:tr w:rsidR="0028323A" w:rsidRPr="000847F1" w14:paraId="4BD4E3C6" w14:textId="0DC426D5" w:rsidTr="00AC1398">
        <w:trPr>
          <w:jc w:val="center"/>
        </w:trPr>
        <w:tc>
          <w:tcPr>
            <w:tcW w:w="2830" w:type="dxa"/>
          </w:tcPr>
          <w:p w14:paraId="7A481EE8" w14:textId="6DDF5938" w:rsidR="0028323A" w:rsidRPr="000847F1" w:rsidRDefault="0028323A" w:rsidP="00FA1A3F">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 xml:space="preserve">9.  </w:t>
            </w:r>
            <w:r w:rsidR="00F94204">
              <w:rPr>
                <w:rFonts w:ascii="Times New Roman" w:hAnsi="Times New Roman" w:cs="Times New Roman"/>
                <w:sz w:val="22"/>
                <w:szCs w:val="22"/>
              </w:rPr>
              <w:t>Establish an a</w:t>
            </w:r>
            <w:r w:rsidRPr="2AF37CF7">
              <w:rPr>
                <w:rFonts w:ascii="Times New Roman" w:hAnsi="Times New Roman" w:cs="Times New Roman"/>
                <w:sz w:val="22"/>
                <w:szCs w:val="22"/>
              </w:rPr>
              <w:t xml:space="preserve">dditional Programme Officer </w:t>
            </w:r>
            <w:r w:rsidR="00F94204">
              <w:rPr>
                <w:rFonts w:ascii="Times New Roman" w:hAnsi="Times New Roman" w:cs="Times New Roman"/>
                <w:sz w:val="22"/>
                <w:szCs w:val="22"/>
              </w:rPr>
              <w:t xml:space="preserve">post (P-3 level) </w:t>
            </w:r>
            <w:r w:rsidRPr="2AF37CF7">
              <w:rPr>
                <w:rFonts w:ascii="Times New Roman" w:hAnsi="Times New Roman" w:cs="Times New Roman"/>
                <w:sz w:val="22"/>
                <w:szCs w:val="22"/>
              </w:rPr>
              <w:t>to complement the current EGMP</w:t>
            </w:r>
            <w:r w:rsidR="00FA1A3F">
              <w:rPr>
                <w:rStyle w:val="FootnoteReference"/>
                <w:rFonts w:ascii="Times New Roman" w:hAnsi="Times New Roman" w:cs="Times New Roman"/>
                <w:sz w:val="22"/>
                <w:szCs w:val="22"/>
              </w:rPr>
              <w:footnoteReference w:id="3"/>
            </w:r>
            <w:r w:rsidRPr="2AF37CF7">
              <w:rPr>
                <w:rFonts w:ascii="Times New Roman" w:hAnsi="Times New Roman" w:cs="Times New Roman"/>
                <w:sz w:val="22"/>
                <w:szCs w:val="22"/>
              </w:rPr>
              <w:t xml:space="preserve"> staffing </w:t>
            </w:r>
            <w:r w:rsidR="00F94204">
              <w:rPr>
                <w:rFonts w:ascii="Times New Roman" w:hAnsi="Times New Roman" w:cs="Times New Roman"/>
                <w:sz w:val="22"/>
                <w:szCs w:val="22"/>
              </w:rPr>
              <w:t>at</w:t>
            </w:r>
            <w:r w:rsidR="00F94204" w:rsidRPr="2AF37CF7">
              <w:rPr>
                <w:rFonts w:ascii="Times New Roman" w:hAnsi="Times New Roman" w:cs="Times New Roman"/>
                <w:sz w:val="22"/>
                <w:szCs w:val="22"/>
              </w:rPr>
              <w:t xml:space="preserve"> </w:t>
            </w:r>
            <w:r w:rsidRPr="2AF37CF7">
              <w:rPr>
                <w:rFonts w:ascii="Times New Roman" w:hAnsi="Times New Roman" w:cs="Times New Roman"/>
                <w:sz w:val="22"/>
                <w:szCs w:val="22"/>
              </w:rPr>
              <w:t xml:space="preserve">the </w:t>
            </w:r>
            <w:r w:rsidR="00F94204">
              <w:rPr>
                <w:rFonts w:ascii="Times New Roman" w:hAnsi="Times New Roman" w:cs="Times New Roman"/>
                <w:sz w:val="22"/>
                <w:szCs w:val="22"/>
              </w:rPr>
              <w:t xml:space="preserve">UNEP/AEWA </w:t>
            </w:r>
            <w:r w:rsidRPr="2AF37CF7">
              <w:rPr>
                <w:rFonts w:ascii="Times New Roman" w:hAnsi="Times New Roman" w:cs="Times New Roman"/>
                <w:sz w:val="22"/>
                <w:szCs w:val="22"/>
              </w:rPr>
              <w:t xml:space="preserve">Secretariat – estimated cost: </w:t>
            </w:r>
            <w:r>
              <w:rPr>
                <w:rFonts w:ascii="Times New Roman" w:hAnsi="Times New Roman" w:cs="Times New Roman"/>
                <w:sz w:val="22"/>
                <w:szCs w:val="22"/>
              </w:rPr>
              <w:t>148,000</w:t>
            </w:r>
            <w:r w:rsidRPr="2AF37CF7">
              <w:rPr>
                <w:rFonts w:ascii="Times New Roman" w:hAnsi="Times New Roman" w:cs="Times New Roman"/>
                <w:sz w:val="22"/>
                <w:szCs w:val="22"/>
              </w:rPr>
              <w:t xml:space="preserve"> EUR annually</w:t>
            </w:r>
            <w:r>
              <w:rPr>
                <w:rFonts w:ascii="Times New Roman" w:hAnsi="Times New Roman" w:cs="Times New Roman"/>
                <w:sz w:val="22"/>
                <w:szCs w:val="22"/>
              </w:rPr>
              <w:t xml:space="preserve"> (average sum)</w:t>
            </w:r>
          </w:p>
        </w:tc>
        <w:tc>
          <w:tcPr>
            <w:tcW w:w="927" w:type="dxa"/>
          </w:tcPr>
          <w:p w14:paraId="3BD6920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31AE12F4"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7E19FBBF"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5DBB7D0"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19276FE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18FD5D8B" w14:textId="1523F77E"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2.4</w:t>
            </w:r>
          </w:p>
        </w:tc>
        <w:tc>
          <w:tcPr>
            <w:tcW w:w="928" w:type="dxa"/>
          </w:tcPr>
          <w:p w14:paraId="4AFA68C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3934902"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44647E9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5E59F8F1" w14:textId="77777777" w:rsidR="0028323A" w:rsidRDefault="0028323A" w:rsidP="0018333D">
            <w:pPr>
              <w:pStyle w:val="PlainText"/>
              <w:spacing w:before="40" w:after="40"/>
              <w:rPr>
                <w:rFonts w:ascii="Times New Roman" w:hAnsi="Times New Roman" w:cs="Times New Roman"/>
                <w:sz w:val="22"/>
                <w:szCs w:val="22"/>
              </w:rPr>
            </w:pPr>
          </w:p>
        </w:tc>
        <w:tc>
          <w:tcPr>
            <w:tcW w:w="928" w:type="dxa"/>
          </w:tcPr>
          <w:p w14:paraId="3CB02053" w14:textId="17CF1BB2" w:rsidR="0028323A" w:rsidRDefault="0028323A" w:rsidP="0018333D">
            <w:pPr>
              <w:pStyle w:val="PlainText"/>
              <w:spacing w:before="40" w:after="40"/>
              <w:rPr>
                <w:rFonts w:ascii="Times New Roman" w:hAnsi="Times New Roman" w:cs="Times New Roman"/>
                <w:sz w:val="22"/>
                <w:szCs w:val="22"/>
              </w:rPr>
            </w:pPr>
            <w:r w:rsidRPr="003714E5">
              <w:rPr>
                <w:rFonts w:ascii="Times New Roman" w:hAnsi="Times New Roman" w:cs="Times New Roman"/>
                <w:sz w:val="22"/>
                <w:szCs w:val="22"/>
              </w:rPr>
              <w:t>1.2(c)</w:t>
            </w:r>
          </w:p>
        </w:tc>
        <w:tc>
          <w:tcPr>
            <w:tcW w:w="912" w:type="dxa"/>
          </w:tcPr>
          <w:p w14:paraId="39126121" w14:textId="30C3B603" w:rsidR="0028323A" w:rsidRPr="003714E5" w:rsidRDefault="002B22D9"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2</w:t>
            </w:r>
          </w:p>
        </w:tc>
      </w:tr>
      <w:tr w:rsidR="0028323A" w:rsidRPr="000847F1" w14:paraId="1710BF9A" w14:textId="11250379" w:rsidTr="00AC1398">
        <w:trPr>
          <w:jc w:val="center"/>
        </w:trPr>
        <w:tc>
          <w:tcPr>
            <w:tcW w:w="2830" w:type="dxa"/>
          </w:tcPr>
          <w:p w14:paraId="474EF223" w14:textId="4884A0B2" w:rsidR="0028323A" w:rsidRPr="000847F1" w:rsidRDefault="0028323A" w:rsidP="00FA1A3F">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 xml:space="preserve">10. </w:t>
            </w:r>
            <w:r w:rsidR="002F1DE8">
              <w:rPr>
                <w:rFonts w:ascii="Times New Roman" w:hAnsi="Times New Roman" w:cs="Times New Roman"/>
                <w:sz w:val="22"/>
                <w:szCs w:val="22"/>
              </w:rPr>
              <w:t xml:space="preserve"> </w:t>
            </w:r>
            <w:r w:rsidR="00F94204">
              <w:rPr>
                <w:rFonts w:ascii="Times New Roman" w:hAnsi="Times New Roman" w:cs="Times New Roman"/>
                <w:sz w:val="22"/>
                <w:szCs w:val="22"/>
              </w:rPr>
              <w:t>Establish an</w:t>
            </w:r>
            <w:r>
              <w:rPr>
                <w:rFonts w:ascii="Times New Roman" w:hAnsi="Times New Roman" w:cs="Times New Roman"/>
                <w:sz w:val="22"/>
                <w:szCs w:val="22"/>
              </w:rPr>
              <w:t xml:space="preserve"> </w:t>
            </w:r>
            <w:r w:rsidR="00F94204">
              <w:rPr>
                <w:rFonts w:ascii="Times New Roman" w:hAnsi="Times New Roman" w:cs="Times New Roman"/>
                <w:sz w:val="22"/>
                <w:szCs w:val="22"/>
              </w:rPr>
              <w:t>a</w:t>
            </w:r>
            <w:r w:rsidRPr="10FA8EE7">
              <w:rPr>
                <w:rFonts w:ascii="Times New Roman" w:hAnsi="Times New Roman" w:cs="Times New Roman"/>
                <w:sz w:val="22"/>
                <w:szCs w:val="22"/>
              </w:rPr>
              <w:t>dditional full-time pos</w:t>
            </w:r>
            <w:r w:rsidR="00F94204">
              <w:rPr>
                <w:rFonts w:ascii="Times New Roman" w:hAnsi="Times New Roman" w:cs="Times New Roman"/>
                <w:sz w:val="22"/>
                <w:szCs w:val="22"/>
              </w:rPr>
              <w:t>t</w:t>
            </w:r>
            <w:r w:rsidRPr="10FA8EE7">
              <w:rPr>
                <w:rFonts w:ascii="Times New Roman" w:hAnsi="Times New Roman" w:cs="Times New Roman"/>
                <w:sz w:val="22"/>
                <w:szCs w:val="22"/>
              </w:rPr>
              <w:t xml:space="preserve"> to complement the current EGMP Data Centre staffing </w:t>
            </w:r>
            <w:r>
              <w:rPr>
                <w:rFonts w:ascii="Times New Roman" w:hAnsi="Times New Roman" w:cs="Times New Roman"/>
                <w:sz w:val="22"/>
                <w:szCs w:val="22"/>
              </w:rPr>
              <w:t>at</w:t>
            </w:r>
            <w:r w:rsidRPr="10FA8EE7">
              <w:rPr>
                <w:rFonts w:ascii="Times New Roman" w:hAnsi="Times New Roman" w:cs="Times New Roman"/>
                <w:sz w:val="22"/>
                <w:szCs w:val="22"/>
              </w:rPr>
              <w:t xml:space="preserve"> Aarhus University – estimated </w:t>
            </w:r>
            <w:r w:rsidRPr="10FA8EE7">
              <w:rPr>
                <w:rFonts w:ascii="Times New Roman" w:hAnsi="Times New Roman" w:cs="Times New Roman"/>
                <w:sz w:val="22"/>
                <w:szCs w:val="22"/>
              </w:rPr>
              <w:lastRenderedPageBreak/>
              <w:t>cost: 100,000 annually</w:t>
            </w:r>
            <w:r>
              <w:rPr>
                <w:rFonts w:ascii="Times New Roman" w:hAnsi="Times New Roman" w:cs="Times New Roman"/>
                <w:sz w:val="22"/>
                <w:szCs w:val="22"/>
              </w:rPr>
              <w:t xml:space="preserve"> </w:t>
            </w:r>
            <w:r w:rsidRPr="000847F1">
              <w:rPr>
                <w:rFonts w:ascii="Times New Roman" w:hAnsi="Times New Roman" w:cs="Times New Roman"/>
                <w:sz w:val="22"/>
                <w:szCs w:val="22"/>
              </w:rPr>
              <w:t>(average sum)</w:t>
            </w:r>
          </w:p>
        </w:tc>
        <w:tc>
          <w:tcPr>
            <w:tcW w:w="927" w:type="dxa"/>
          </w:tcPr>
          <w:p w14:paraId="3AAC10A4"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76073AF1"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E6D27D0"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C9D1E92"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02AA8FE0" w14:textId="77777777" w:rsidR="0028323A" w:rsidRPr="000847F1" w:rsidRDefault="0028323A" w:rsidP="0018333D">
            <w:pPr>
              <w:pStyle w:val="PlainText"/>
              <w:spacing w:before="40" w:after="40"/>
              <w:rPr>
                <w:rFonts w:ascii="Times New Roman" w:hAnsi="Times New Roman" w:cs="Times New Roman"/>
                <w:sz w:val="22"/>
                <w:szCs w:val="22"/>
              </w:rPr>
            </w:pPr>
          </w:p>
        </w:tc>
        <w:tc>
          <w:tcPr>
            <w:tcW w:w="927" w:type="dxa"/>
          </w:tcPr>
          <w:p w14:paraId="645E26C4" w14:textId="02D0C3A0" w:rsidR="0028323A" w:rsidRPr="000847F1"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2.4</w:t>
            </w:r>
          </w:p>
        </w:tc>
        <w:tc>
          <w:tcPr>
            <w:tcW w:w="928" w:type="dxa"/>
          </w:tcPr>
          <w:p w14:paraId="0B02155C"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69FA20F8"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3BCFACED" w14:textId="77777777" w:rsidR="0028323A" w:rsidRPr="000847F1" w:rsidRDefault="0028323A" w:rsidP="0018333D">
            <w:pPr>
              <w:pStyle w:val="PlainText"/>
              <w:spacing w:before="40" w:after="40"/>
              <w:rPr>
                <w:rFonts w:ascii="Times New Roman" w:hAnsi="Times New Roman" w:cs="Times New Roman"/>
                <w:sz w:val="22"/>
                <w:szCs w:val="22"/>
              </w:rPr>
            </w:pPr>
          </w:p>
        </w:tc>
        <w:tc>
          <w:tcPr>
            <w:tcW w:w="928" w:type="dxa"/>
          </w:tcPr>
          <w:p w14:paraId="2929C9FB" w14:textId="77777777" w:rsidR="0028323A" w:rsidRDefault="0028323A" w:rsidP="0018333D">
            <w:pPr>
              <w:pStyle w:val="PlainText"/>
              <w:spacing w:before="40" w:after="40"/>
              <w:rPr>
                <w:rFonts w:ascii="Times New Roman" w:hAnsi="Times New Roman" w:cs="Times New Roman"/>
                <w:sz w:val="22"/>
                <w:szCs w:val="22"/>
              </w:rPr>
            </w:pPr>
          </w:p>
        </w:tc>
        <w:tc>
          <w:tcPr>
            <w:tcW w:w="928" w:type="dxa"/>
          </w:tcPr>
          <w:p w14:paraId="43365968" w14:textId="6797E900" w:rsidR="0028323A" w:rsidRDefault="0028323A" w:rsidP="0018333D">
            <w:pPr>
              <w:pStyle w:val="PlainText"/>
              <w:spacing w:before="40" w:after="40"/>
              <w:rPr>
                <w:rFonts w:ascii="Times New Roman" w:hAnsi="Times New Roman" w:cs="Times New Roman"/>
                <w:sz w:val="22"/>
                <w:szCs w:val="22"/>
              </w:rPr>
            </w:pPr>
            <w:r>
              <w:rPr>
                <w:rFonts w:ascii="Times New Roman" w:hAnsi="Times New Roman" w:cs="Times New Roman"/>
                <w:sz w:val="22"/>
                <w:szCs w:val="22"/>
              </w:rPr>
              <w:t>1.2(c)</w:t>
            </w:r>
          </w:p>
        </w:tc>
        <w:tc>
          <w:tcPr>
            <w:tcW w:w="912" w:type="dxa"/>
          </w:tcPr>
          <w:p w14:paraId="5402F7E5" w14:textId="5F2A6575" w:rsidR="0028323A" w:rsidRDefault="002B22D9" w:rsidP="0018333D">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2</w:t>
            </w:r>
          </w:p>
        </w:tc>
      </w:tr>
    </w:tbl>
    <w:p w14:paraId="32E65DFC" w14:textId="4F164118" w:rsidR="0090660A" w:rsidRDefault="0090660A">
      <w:r>
        <w:br w:type="page"/>
      </w:r>
    </w:p>
    <w:p w14:paraId="6AAEFA48" w14:textId="0A64C6E7" w:rsidR="00CA169D" w:rsidRPr="00AC1398" w:rsidRDefault="00B9207F" w:rsidP="0073244C">
      <w:pPr>
        <w:pStyle w:val="Heading1"/>
        <w:keepNext/>
        <w:shd w:val="clear" w:color="auto" w:fill="DEEAF6" w:themeFill="accent1" w:themeFillTint="33"/>
        <w:tabs>
          <w:tab w:val="left" w:pos="5780"/>
        </w:tabs>
        <w:spacing w:before="0" w:beforeAutospacing="0" w:after="0" w:afterAutospacing="0"/>
        <w:rPr>
          <w:b w:val="0"/>
          <w:bCs w:val="0"/>
          <w:sz w:val="24"/>
          <w:szCs w:val="24"/>
        </w:rPr>
      </w:pPr>
      <w:bookmarkStart w:id="5" w:name="_Toc109376908"/>
      <w:r>
        <w:rPr>
          <w:sz w:val="24"/>
          <w:szCs w:val="24"/>
        </w:rPr>
        <w:lastRenderedPageBreak/>
        <w:t>3</w:t>
      </w:r>
      <w:r w:rsidR="007B0865" w:rsidRPr="00AC1398">
        <w:rPr>
          <w:sz w:val="24"/>
          <w:szCs w:val="24"/>
        </w:rPr>
        <w:t xml:space="preserve">.  </w:t>
      </w:r>
      <w:r w:rsidR="00CA169D" w:rsidRPr="00AC1398">
        <w:rPr>
          <w:sz w:val="24"/>
          <w:szCs w:val="24"/>
        </w:rPr>
        <w:t xml:space="preserve">Additional </w:t>
      </w:r>
      <w:r>
        <w:rPr>
          <w:sz w:val="24"/>
          <w:szCs w:val="24"/>
        </w:rPr>
        <w:t>S</w:t>
      </w:r>
      <w:r w:rsidR="00CA169D" w:rsidRPr="00AC1398">
        <w:rPr>
          <w:sz w:val="24"/>
          <w:szCs w:val="24"/>
        </w:rPr>
        <w:t xml:space="preserve">taffing – </w:t>
      </w:r>
      <w:r>
        <w:rPr>
          <w:sz w:val="24"/>
          <w:szCs w:val="24"/>
        </w:rPr>
        <w:t>S</w:t>
      </w:r>
      <w:r w:rsidR="00CA169D" w:rsidRPr="00AC1398">
        <w:rPr>
          <w:sz w:val="24"/>
          <w:szCs w:val="24"/>
        </w:rPr>
        <w:t xml:space="preserve">ummary of </w:t>
      </w:r>
      <w:r>
        <w:rPr>
          <w:sz w:val="24"/>
          <w:szCs w:val="24"/>
        </w:rPr>
        <w:t>E</w:t>
      </w:r>
      <w:r w:rsidR="00CA169D" w:rsidRPr="00AC1398">
        <w:rPr>
          <w:sz w:val="24"/>
          <w:szCs w:val="24"/>
        </w:rPr>
        <w:t xml:space="preserve">stimated </w:t>
      </w:r>
      <w:r>
        <w:rPr>
          <w:sz w:val="24"/>
          <w:szCs w:val="24"/>
        </w:rPr>
        <w:t>F</w:t>
      </w:r>
      <w:r w:rsidR="00CA169D" w:rsidRPr="00AC1398">
        <w:rPr>
          <w:sz w:val="24"/>
          <w:szCs w:val="24"/>
        </w:rPr>
        <w:t xml:space="preserve">unding </w:t>
      </w:r>
      <w:r>
        <w:rPr>
          <w:sz w:val="24"/>
          <w:szCs w:val="24"/>
        </w:rPr>
        <w:t>N</w:t>
      </w:r>
      <w:r w:rsidR="00CA169D" w:rsidRPr="00AC1398">
        <w:rPr>
          <w:sz w:val="24"/>
          <w:szCs w:val="24"/>
        </w:rPr>
        <w:t>eeded</w:t>
      </w:r>
      <w:r w:rsidR="004F6A3E" w:rsidRPr="00AC1398">
        <w:rPr>
          <w:sz w:val="24"/>
          <w:szCs w:val="24"/>
        </w:rPr>
        <w:t>,</w:t>
      </w:r>
      <w:r w:rsidR="00CA169D" w:rsidRPr="00AC1398">
        <w:rPr>
          <w:sz w:val="24"/>
          <w:szCs w:val="24"/>
        </w:rPr>
        <w:t xml:space="preserve"> and </w:t>
      </w:r>
      <w:r>
        <w:rPr>
          <w:sz w:val="24"/>
          <w:szCs w:val="24"/>
        </w:rPr>
        <w:t>I</w:t>
      </w:r>
      <w:r w:rsidR="00CA169D" w:rsidRPr="00AC1398">
        <w:rPr>
          <w:sz w:val="24"/>
          <w:szCs w:val="24"/>
        </w:rPr>
        <w:t xml:space="preserve">ndicative </w:t>
      </w:r>
      <w:r>
        <w:rPr>
          <w:sz w:val="24"/>
          <w:szCs w:val="24"/>
        </w:rPr>
        <w:t>S</w:t>
      </w:r>
      <w:r w:rsidR="00CA169D" w:rsidRPr="00AC1398">
        <w:rPr>
          <w:sz w:val="24"/>
          <w:szCs w:val="24"/>
        </w:rPr>
        <w:t>ources</w:t>
      </w:r>
      <w:bookmarkEnd w:id="5"/>
    </w:p>
    <w:p w14:paraId="77FE1D17" w14:textId="77777777" w:rsidR="00CA169D" w:rsidRDefault="00CA169D" w:rsidP="00631238">
      <w:pPr>
        <w:pStyle w:val="PlainText"/>
        <w:rPr>
          <w:rFonts w:ascii="Times New Roman" w:hAnsi="Times New Roman" w:cs="Times New Roman"/>
          <w:sz w:val="24"/>
          <w:szCs w:val="24"/>
        </w:rPr>
      </w:pPr>
    </w:p>
    <w:p w14:paraId="1D32CDFC" w14:textId="346DC41C" w:rsidR="007D3DEA" w:rsidRPr="00AC1398" w:rsidRDefault="007D3DEA"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 xml:space="preserve">The summary table below shows the ten </w:t>
      </w:r>
      <w:r w:rsidR="004F6A3E" w:rsidRPr="00AC1398">
        <w:rPr>
          <w:rFonts w:ascii="Times New Roman" w:hAnsi="Times New Roman" w:cs="Times New Roman"/>
          <w:sz w:val="22"/>
          <w:szCs w:val="22"/>
        </w:rPr>
        <w:t xml:space="preserve">proposed </w:t>
      </w:r>
      <w:r w:rsidRPr="00AC1398">
        <w:rPr>
          <w:rFonts w:ascii="Times New Roman" w:hAnsi="Times New Roman" w:cs="Times New Roman"/>
          <w:sz w:val="22"/>
          <w:szCs w:val="22"/>
        </w:rPr>
        <w:t xml:space="preserve">new or upgraded posts, with the funding required for each of them and the indicative source.  In total this involves an </w:t>
      </w:r>
      <w:r w:rsidR="00FD10A4" w:rsidRPr="00AC1398">
        <w:rPr>
          <w:rFonts w:ascii="Times New Roman" w:hAnsi="Times New Roman" w:cs="Times New Roman"/>
          <w:b/>
          <w:bCs/>
          <w:sz w:val="22"/>
          <w:szCs w:val="22"/>
        </w:rPr>
        <w:t>additional</w:t>
      </w:r>
      <w:r w:rsidR="00FD10A4" w:rsidRPr="00AC1398">
        <w:rPr>
          <w:rFonts w:ascii="Times New Roman" w:hAnsi="Times New Roman" w:cs="Times New Roman"/>
          <w:sz w:val="22"/>
          <w:szCs w:val="22"/>
        </w:rPr>
        <w:t xml:space="preserve"> </w:t>
      </w:r>
      <w:r w:rsidRPr="00AC1398">
        <w:rPr>
          <w:rFonts w:ascii="Times New Roman" w:hAnsi="Times New Roman" w:cs="Times New Roman"/>
          <w:b/>
          <w:bCs/>
          <w:sz w:val="22"/>
          <w:szCs w:val="22"/>
        </w:rPr>
        <w:t xml:space="preserve">annual average sum of </w:t>
      </w:r>
      <w:r w:rsidRPr="00AC1398">
        <w:rPr>
          <w:rFonts w:ascii="Times New Roman" w:hAnsi="Times New Roman" w:cs="Times New Roman"/>
          <w:b/>
          <w:bCs/>
          <w:sz w:val="22"/>
          <w:szCs w:val="22"/>
          <w:u w:val="single"/>
        </w:rPr>
        <w:t>EUR 593,934</w:t>
      </w:r>
      <w:r w:rsidRPr="00AC1398">
        <w:rPr>
          <w:rFonts w:ascii="Times New Roman" w:hAnsi="Times New Roman" w:cs="Times New Roman"/>
          <w:b/>
          <w:bCs/>
          <w:sz w:val="22"/>
          <w:szCs w:val="22"/>
        </w:rPr>
        <w:t xml:space="preserve"> to be provided </w:t>
      </w:r>
      <w:r w:rsidR="00FD10A4" w:rsidRPr="00AC1398">
        <w:rPr>
          <w:rFonts w:ascii="Times New Roman" w:hAnsi="Times New Roman" w:cs="Times New Roman"/>
          <w:b/>
          <w:bCs/>
          <w:sz w:val="22"/>
          <w:szCs w:val="22"/>
        </w:rPr>
        <w:t>(for eight posts</w:t>
      </w:r>
      <w:r w:rsidR="00AD68EF" w:rsidRPr="00AC1398">
        <w:rPr>
          <w:rFonts w:ascii="Times New Roman" w:hAnsi="Times New Roman" w:cs="Times New Roman"/>
          <w:b/>
          <w:bCs/>
          <w:sz w:val="22"/>
          <w:szCs w:val="22"/>
        </w:rPr>
        <w:t xml:space="preserve"> in the UNEP/AEWA Secretariat</w:t>
      </w:r>
      <w:r w:rsidR="00FD10A4" w:rsidRPr="00AC1398">
        <w:rPr>
          <w:rFonts w:ascii="Times New Roman" w:hAnsi="Times New Roman" w:cs="Times New Roman"/>
          <w:b/>
          <w:bCs/>
          <w:sz w:val="22"/>
          <w:szCs w:val="22"/>
        </w:rPr>
        <w:t xml:space="preserve">) </w:t>
      </w:r>
      <w:r w:rsidRPr="00AC1398">
        <w:rPr>
          <w:rFonts w:ascii="Times New Roman" w:hAnsi="Times New Roman" w:cs="Times New Roman"/>
          <w:b/>
          <w:bCs/>
          <w:sz w:val="22"/>
          <w:szCs w:val="22"/>
        </w:rPr>
        <w:t>from the AEWA core budget</w:t>
      </w:r>
      <w:r w:rsidRPr="00AC1398">
        <w:rPr>
          <w:rFonts w:ascii="Times New Roman" w:hAnsi="Times New Roman" w:cs="Times New Roman"/>
          <w:sz w:val="22"/>
          <w:szCs w:val="22"/>
        </w:rPr>
        <w:t xml:space="preserve">, and an </w:t>
      </w:r>
      <w:r w:rsidR="00FD10A4" w:rsidRPr="00AC1398">
        <w:rPr>
          <w:rFonts w:ascii="Times New Roman" w:hAnsi="Times New Roman" w:cs="Times New Roman"/>
          <w:b/>
          <w:bCs/>
          <w:sz w:val="22"/>
          <w:szCs w:val="22"/>
        </w:rPr>
        <w:t>additional</w:t>
      </w:r>
      <w:r w:rsidR="00FD10A4" w:rsidRPr="00AC1398">
        <w:rPr>
          <w:rFonts w:ascii="Times New Roman" w:hAnsi="Times New Roman" w:cs="Times New Roman"/>
          <w:sz w:val="22"/>
          <w:szCs w:val="22"/>
        </w:rPr>
        <w:t xml:space="preserve"> </w:t>
      </w:r>
      <w:r w:rsidRPr="00AC1398">
        <w:rPr>
          <w:rFonts w:ascii="Times New Roman" w:hAnsi="Times New Roman" w:cs="Times New Roman"/>
          <w:b/>
          <w:bCs/>
          <w:sz w:val="22"/>
          <w:szCs w:val="22"/>
        </w:rPr>
        <w:t>annual average</w:t>
      </w:r>
      <w:r w:rsidR="00FD10A4" w:rsidRPr="00AC1398">
        <w:rPr>
          <w:rFonts w:ascii="Times New Roman" w:hAnsi="Times New Roman" w:cs="Times New Roman"/>
          <w:b/>
          <w:bCs/>
          <w:sz w:val="22"/>
          <w:szCs w:val="22"/>
        </w:rPr>
        <w:t xml:space="preserve"> sum</w:t>
      </w:r>
      <w:r w:rsidRPr="00AC1398">
        <w:rPr>
          <w:rFonts w:ascii="Times New Roman" w:hAnsi="Times New Roman" w:cs="Times New Roman"/>
          <w:b/>
          <w:bCs/>
          <w:sz w:val="22"/>
          <w:szCs w:val="22"/>
        </w:rPr>
        <w:t xml:space="preserve"> of </w:t>
      </w:r>
      <w:r w:rsidRPr="00AC1398">
        <w:rPr>
          <w:rFonts w:ascii="Times New Roman" w:hAnsi="Times New Roman" w:cs="Times New Roman"/>
          <w:b/>
          <w:bCs/>
          <w:sz w:val="22"/>
          <w:szCs w:val="22"/>
          <w:u w:val="single"/>
        </w:rPr>
        <w:t>EUR 248,000</w:t>
      </w:r>
      <w:r w:rsidRPr="00AC1398">
        <w:rPr>
          <w:rFonts w:ascii="Times New Roman" w:hAnsi="Times New Roman" w:cs="Times New Roman"/>
          <w:b/>
          <w:bCs/>
          <w:sz w:val="22"/>
          <w:szCs w:val="22"/>
        </w:rPr>
        <w:t xml:space="preserve"> to be provided (for two posts) from voluntary contributions</w:t>
      </w:r>
      <w:r w:rsidRPr="00AC1398">
        <w:rPr>
          <w:rFonts w:ascii="Times New Roman" w:hAnsi="Times New Roman" w:cs="Times New Roman"/>
          <w:sz w:val="22"/>
          <w:szCs w:val="22"/>
        </w:rPr>
        <w:t xml:space="preserve"> by countries</w:t>
      </w:r>
      <w:r w:rsidR="00FD10A4" w:rsidRPr="00AC1398">
        <w:rPr>
          <w:rFonts w:ascii="Times New Roman" w:hAnsi="Times New Roman" w:cs="Times New Roman"/>
          <w:sz w:val="22"/>
          <w:szCs w:val="22"/>
        </w:rPr>
        <w:t xml:space="preserve"> (one post at the UNEP/AEWA Secretariat and one external post at Aarhus University)</w:t>
      </w:r>
      <w:r w:rsidRPr="00AC1398">
        <w:rPr>
          <w:rFonts w:ascii="Times New Roman" w:hAnsi="Times New Roman" w:cs="Times New Roman"/>
          <w:sz w:val="22"/>
          <w:szCs w:val="22"/>
        </w:rPr>
        <w:t>.</w:t>
      </w:r>
    </w:p>
    <w:p w14:paraId="1E99A387" w14:textId="77777777" w:rsidR="007D3DEA" w:rsidRDefault="007D3DEA" w:rsidP="00631238">
      <w:pPr>
        <w:pStyle w:val="PlainText"/>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6476"/>
        <w:gridCol w:w="2878"/>
        <w:gridCol w:w="5198"/>
      </w:tblGrid>
      <w:tr w:rsidR="00530B9E" w:rsidRPr="000847F1" w14:paraId="278D153A" w14:textId="77777777" w:rsidTr="00D42396">
        <w:trPr>
          <w:jc w:val="center"/>
        </w:trPr>
        <w:tc>
          <w:tcPr>
            <w:tcW w:w="2225" w:type="pct"/>
            <w:shd w:val="clear" w:color="auto" w:fill="D9D9D9" w:themeFill="background1" w:themeFillShade="D9"/>
            <w:vAlign w:val="center"/>
          </w:tcPr>
          <w:p w14:paraId="4E53CE4B" w14:textId="2E53F8E8" w:rsidR="00530B9E" w:rsidRPr="00CA169D" w:rsidRDefault="00CA169D" w:rsidP="007D3DEA">
            <w:pPr>
              <w:pStyle w:val="PlainText"/>
              <w:spacing w:before="60" w:after="60"/>
              <w:jc w:val="center"/>
              <w:rPr>
                <w:rFonts w:ascii="Times New Roman" w:hAnsi="Times New Roman" w:cs="Times New Roman"/>
                <w:b/>
                <w:sz w:val="22"/>
                <w:szCs w:val="22"/>
              </w:rPr>
            </w:pPr>
            <w:r w:rsidRPr="00CA169D">
              <w:rPr>
                <w:rFonts w:ascii="Times New Roman" w:hAnsi="Times New Roman" w:cs="Times New Roman"/>
                <w:b/>
                <w:sz w:val="22"/>
                <w:szCs w:val="22"/>
              </w:rPr>
              <w:t xml:space="preserve">Staff </w:t>
            </w:r>
            <w:r w:rsidRPr="007D3DEA">
              <w:rPr>
                <w:rFonts w:ascii="Times New Roman" w:hAnsi="Times New Roman" w:cs="Times New Roman"/>
                <w:b/>
                <w:bCs/>
                <w:sz w:val="24"/>
                <w:szCs w:val="24"/>
              </w:rPr>
              <w:t>post</w:t>
            </w:r>
          </w:p>
        </w:tc>
        <w:tc>
          <w:tcPr>
            <w:tcW w:w="989" w:type="pct"/>
            <w:shd w:val="clear" w:color="auto" w:fill="D9D9D9" w:themeFill="background1" w:themeFillShade="D9"/>
            <w:vAlign w:val="center"/>
          </w:tcPr>
          <w:p w14:paraId="57EDF7E4" w14:textId="77777777" w:rsidR="007D3DEA" w:rsidRDefault="00CA169D" w:rsidP="007D3DEA">
            <w:pPr>
              <w:pStyle w:val="PlainText"/>
              <w:spacing w:before="60" w:after="60"/>
              <w:jc w:val="center"/>
              <w:rPr>
                <w:rFonts w:ascii="Times New Roman" w:hAnsi="Times New Roman" w:cs="Times New Roman"/>
                <w:b/>
                <w:bCs/>
                <w:sz w:val="24"/>
                <w:szCs w:val="24"/>
              </w:rPr>
            </w:pPr>
            <w:r w:rsidRPr="007D3DEA">
              <w:rPr>
                <w:rFonts w:ascii="Times New Roman" w:hAnsi="Times New Roman" w:cs="Times New Roman"/>
                <w:b/>
                <w:bCs/>
                <w:sz w:val="22"/>
                <w:szCs w:val="22"/>
              </w:rPr>
              <w:t>Estimated</w:t>
            </w:r>
            <w:r>
              <w:rPr>
                <w:rFonts w:ascii="Times New Roman" w:hAnsi="Times New Roman" w:cs="Times New Roman"/>
                <w:b/>
                <w:bCs/>
                <w:sz w:val="24"/>
                <w:szCs w:val="24"/>
              </w:rPr>
              <w:t xml:space="preserve"> funding need</w:t>
            </w:r>
          </w:p>
          <w:p w14:paraId="001DEBAA" w14:textId="74363205" w:rsidR="00530B9E" w:rsidRPr="00CA169D" w:rsidRDefault="00CA169D" w:rsidP="007D3DEA">
            <w:pPr>
              <w:pStyle w:val="PlainText"/>
              <w:spacing w:before="60" w:after="60"/>
              <w:jc w:val="center"/>
              <w:rPr>
                <w:rFonts w:ascii="Times New Roman" w:hAnsi="Times New Roman" w:cs="Times New Roman"/>
                <w:b/>
                <w:sz w:val="22"/>
                <w:szCs w:val="22"/>
              </w:rPr>
            </w:pPr>
            <w:r>
              <w:rPr>
                <w:rFonts w:ascii="Times New Roman" w:hAnsi="Times New Roman" w:cs="Times New Roman"/>
                <w:b/>
                <w:bCs/>
                <w:sz w:val="24"/>
                <w:szCs w:val="24"/>
              </w:rPr>
              <w:t>(</w:t>
            </w:r>
            <w:r w:rsidR="007D3DEA">
              <w:rPr>
                <w:rFonts w:ascii="Times New Roman" w:hAnsi="Times New Roman" w:cs="Times New Roman"/>
                <w:b/>
                <w:bCs/>
                <w:sz w:val="24"/>
                <w:szCs w:val="24"/>
              </w:rPr>
              <w:t>annual average, in EUR</w:t>
            </w:r>
            <w:r>
              <w:rPr>
                <w:rFonts w:ascii="Times New Roman" w:hAnsi="Times New Roman" w:cs="Times New Roman"/>
                <w:b/>
                <w:bCs/>
                <w:sz w:val="24"/>
                <w:szCs w:val="24"/>
              </w:rPr>
              <w:t>)</w:t>
            </w:r>
          </w:p>
        </w:tc>
        <w:tc>
          <w:tcPr>
            <w:tcW w:w="1786" w:type="pct"/>
            <w:shd w:val="clear" w:color="auto" w:fill="D9D9D9" w:themeFill="background1" w:themeFillShade="D9"/>
            <w:vAlign w:val="center"/>
          </w:tcPr>
          <w:p w14:paraId="16E69920" w14:textId="72392C1D" w:rsidR="00530B9E" w:rsidRPr="00CA169D" w:rsidRDefault="00CA169D" w:rsidP="007D3DEA">
            <w:pPr>
              <w:pStyle w:val="PlainText"/>
              <w:spacing w:before="60" w:after="60"/>
              <w:jc w:val="center"/>
              <w:rPr>
                <w:rFonts w:ascii="Times New Roman" w:hAnsi="Times New Roman" w:cs="Times New Roman"/>
                <w:b/>
                <w:sz w:val="22"/>
                <w:szCs w:val="22"/>
              </w:rPr>
            </w:pPr>
            <w:r>
              <w:rPr>
                <w:rFonts w:ascii="Times New Roman" w:hAnsi="Times New Roman" w:cs="Times New Roman"/>
                <w:b/>
                <w:bCs/>
                <w:sz w:val="24"/>
                <w:szCs w:val="24"/>
              </w:rPr>
              <w:t>Indicative sources</w:t>
            </w:r>
          </w:p>
        </w:tc>
      </w:tr>
      <w:tr w:rsidR="00530B9E" w:rsidRPr="000847F1" w14:paraId="7EDA7535" w14:textId="1F1A447A" w:rsidTr="00D42396">
        <w:trPr>
          <w:jc w:val="center"/>
        </w:trPr>
        <w:tc>
          <w:tcPr>
            <w:tcW w:w="2225" w:type="pct"/>
          </w:tcPr>
          <w:p w14:paraId="7EC24B94" w14:textId="6E26D665"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1</w:t>
            </w:r>
            <w:r w:rsidRPr="000847F1">
              <w:rPr>
                <w:rFonts w:ascii="Times New Roman" w:hAnsi="Times New Roman" w:cs="Times New Roman"/>
                <w:sz w:val="22"/>
                <w:szCs w:val="22"/>
              </w:rPr>
              <w:t xml:space="preserve">.  </w:t>
            </w:r>
            <w:r w:rsidR="00FD10A4">
              <w:rPr>
                <w:rFonts w:ascii="Times New Roman" w:hAnsi="Times New Roman" w:cs="Times New Roman"/>
                <w:sz w:val="22"/>
                <w:szCs w:val="22"/>
              </w:rPr>
              <w:t>P</w:t>
            </w:r>
            <w:r w:rsidRPr="000847F1">
              <w:rPr>
                <w:rFonts w:ascii="Times New Roman" w:hAnsi="Times New Roman" w:cs="Times New Roman"/>
                <w:sz w:val="22"/>
                <w:szCs w:val="22"/>
              </w:rPr>
              <w:t xml:space="preserve">ost of African Initiative Coordinator </w:t>
            </w:r>
            <w:r w:rsidR="0071739D">
              <w:rPr>
                <w:rFonts w:ascii="Times New Roman" w:hAnsi="Times New Roman" w:cs="Times New Roman"/>
                <w:sz w:val="22"/>
                <w:szCs w:val="22"/>
              </w:rPr>
              <w:t>extended</w:t>
            </w:r>
            <w:r w:rsidR="00FD10A4">
              <w:rPr>
                <w:rFonts w:ascii="Times New Roman" w:hAnsi="Times New Roman" w:cs="Times New Roman"/>
                <w:sz w:val="22"/>
                <w:szCs w:val="22"/>
              </w:rPr>
              <w:t xml:space="preserve"> </w:t>
            </w:r>
            <w:r w:rsidRPr="000847F1">
              <w:rPr>
                <w:rFonts w:ascii="Times New Roman" w:hAnsi="Times New Roman" w:cs="Times New Roman"/>
                <w:sz w:val="22"/>
                <w:szCs w:val="22"/>
              </w:rPr>
              <w:t>to 100% and upgrade</w:t>
            </w:r>
            <w:r w:rsidR="00FD10A4">
              <w:rPr>
                <w:rFonts w:ascii="Times New Roman" w:hAnsi="Times New Roman" w:cs="Times New Roman"/>
                <w:sz w:val="22"/>
                <w:szCs w:val="22"/>
              </w:rPr>
              <w:t>d</w:t>
            </w:r>
            <w:r w:rsidR="0071739D">
              <w:rPr>
                <w:rFonts w:ascii="Times New Roman" w:hAnsi="Times New Roman" w:cs="Times New Roman"/>
                <w:sz w:val="22"/>
                <w:szCs w:val="22"/>
              </w:rPr>
              <w:t xml:space="preserve"> to P-3 level</w:t>
            </w:r>
          </w:p>
        </w:tc>
        <w:tc>
          <w:tcPr>
            <w:tcW w:w="989" w:type="pct"/>
            <w:vAlign w:val="center"/>
          </w:tcPr>
          <w:p w14:paraId="568EAE36" w14:textId="5E29DE1B" w:rsidR="00CA169D" w:rsidRDefault="00CA169D" w:rsidP="007D3DEA">
            <w:pPr>
              <w:pStyle w:val="PlainText"/>
              <w:spacing w:before="60" w:after="60"/>
              <w:ind w:left="113" w:hanging="113"/>
              <w:jc w:val="center"/>
              <w:rPr>
                <w:rFonts w:ascii="Times New Roman" w:hAnsi="Times New Roman" w:cs="Times New Roman"/>
                <w:sz w:val="22"/>
                <w:szCs w:val="22"/>
              </w:rPr>
            </w:pPr>
            <w:r w:rsidRPr="000847F1">
              <w:rPr>
                <w:rFonts w:ascii="Times New Roman" w:hAnsi="Times New Roman" w:cs="Times New Roman"/>
                <w:sz w:val="22"/>
                <w:szCs w:val="22"/>
              </w:rPr>
              <w:t xml:space="preserve">60,056 </w:t>
            </w:r>
            <w:r>
              <w:rPr>
                <w:rFonts w:ascii="Times New Roman" w:hAnsi="Times New Roman" w:cs="Times New Roman"/>
                <w:sz w:val="22"/>
                <w:szCs w:val="22"/>
              </w:rPr>
              <w:t>for increase to 100%</w:t>
            </w:r>
          </w:p>
          <w:p w14:paraId="27A6E6FF" w14:textId="073A880E" w:rsidR="00530B9E" w:rsidRDefault="00CA169D" w:rsidP="007D3DEA">
            <w:pPr>
              <w:pStyle w:val="PlainText"/>
              <w:spacing w:before="60" w:after="60"/>
              <w:ind w:left="113" w:hanging="113"/>
              <w:jc w:val="center"/>
              <w:rPr>
                <w:rFonts w:ascii="Times New Roman" w:hAnsi="Times New Roman" w:cs="Times New Roman"/>
                <w:sz w:val="22"/>
                <w:szCs w:val="22"/>
              </w:rPr>
            </w:pPr>
            <w:r w:rsidRPr="000847F1">
              <w:rPr>
                <w:rFonts w:ascii="Times New Roman" w:hAnsi="Times New Roman" w:cs="Times New Roman"/>
                <w:sz w:val="22"/>
                <w:szCs w:val="22"/>
              </w:rPr>
              <w:t>27,091 for upgrade</w:t>
            </w:r>
          </w:p>
        </w:tc>
        <w:tc>
          <w:tcPr>
            <w:tcW w:w="1786" w:type="pct"/>
          </w:tcPr>
          <w:p w14:paraId="4DC1D123" w14:textId="78640E0C" w:rsidR="00411D2C" w:rsidRPr="00A17370" w:rsidRDefault="00411D2C" w:rsidP="0064004C">
            <w:pPr>
              <w:pStyle w:val="PlainText"/>
              <w:spacing w:before="40" w:after="40"/>
              <w:ind w:left="113" w:hanging="113"/>
              <w:rPr>
                <w:rFonts w:ascii="Times New Roman" w:hAnsi="Times New Roman" w:cs="Times New Roman"/>
                <w:sz w:val="22"/>
                <w:szCs w:val="22"/>
              </w:rPr>
            </w:pPr>
            <w:r w:rsidRPr="00A17370">
              <w:rPr>
                <w:rFonts w:ascii="Times New Roman" w:hAnsi="Times New Roman" w:cs="Times New Roman"/>
                <w:sz w:val="22"/>
                <w:szCs w:val="22"/>
              </w:rPr>
              <w:t>Scenario 4 of budget proposal for 2023-2025 (Doc AEWA/MOP 8.39)</w:t>
            </w:r>
          </w:p>
        </w:tc>
      </w:tr>
      <w:tr w:rsidR="00530B9E" w:rsidRPr="000847F1" w14:paraId="39139383" w14:textId="1F811D3C" w:rsidTr="00D42396">
        <w:trPr>
          <w:jc w:val="center"/>
        </w:trPr>
        <w:tc>
          <w:tcPr>
            <w:tcW w:w="2225" w:type="pct"/>
          </w:tcPr>
          <w:p w14:paraId="1DCF699E" w14:textId="62FBCB16"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2</w:t>
            </w:r>
            <w:r w:rsidRPr="000847F1">
              <w:rPr>
                <w:rFonts w:ascii="Times New Roman" w:hAnsi="Times New Roman" w:cs="Times New Roman"/>
                <w:sz w:val="22"/>
                <w:szCs w:val="22"/>
              </w:rPr>
              <w:t xml:space="preserve">.  </w:t>
            </w:r>
            <w:r w:rsidR="00FD10A4">
              <w:rPr>
                <w:rFonts w:ascii="Times New Roman" w:hAnsi="Times New Roman" w:cs="Times New Roman"/>
                <w:sz w:val="22"/>
                <w:szCs w:val="22"/>
              </w:rPr>
              <w:t>P</w:t>
            </w:r>
            <w:r w:rsidRPr="000847F1">
              <w:rPr>
                <w:rFonts w:ascii="Times New Roman" w:hAnsi="Times New Roman" w:cs="Times New Roman"/>
                <w:sz w:val="22"/>
                <w:szCs w:val="22"/>
              </w:rPr>
              <w:t xml:space="preserve">ost of AIU Programme Assistant </w:t>
            </w:r>
            <w:r w:rsidR="0071739D">
              <w:rPr>
                <w:rFonts w:ascii="Times New Roman" w:hAnsi="Times New Roman" w:cs="Times New Roman"/>
                <w:sz w:val="22"/>
                <w:szCs w:val="22"/>
              </w:rPr>
              <w:t>extended</w:t>
            </w:r>
            <w:r w:rsidR="00FD10A4">
              <w:rPr>
                <w:rFonts w:ascii="Times New Roman" w:hAnsi="Times New Roman" w:cs="Times New Roman"/>
                <w:sz w:val="22"/>
                <w:szCs w:val="22"/>
              </w:rPr>
              <w:t xml:space="preserve"> </w:t>
            </w:r>
            <w:r w:rsidRPr="000847F1">
              <w:rPr>
                <w:rFonts w:ascii="Times New Roman" w:hAnsi="Times New Roman" w:cs="Times New Roman"/>
                <w:sz w:val="22"/>
                <w:szCs w:val="22"/>
              </w:rPr>
              <w:t>to 80%</w:t>
            </w:r>
          </w:p>
        </w:tc>
        <w:tc>
          <w:tcPr>
            <w:tcW w:w="989" w:type="pct"/>
            <w:vAlign w:val="center"/>
          </w:tcPr>
          <w:p w14:paraId="00E80DE8" w14:textId="5119012D"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23,013</w:t>
            </w:r>
          </w:p>
        </w:tc>
        <w:tc>
          <w:tcPr>
            <w:tcW w:w="1786" w:type="pct"/>
          </w:tcPr>
          <w:p w14:paraId="374B4164" w14:textId="317BE9C2" w:rsidR="00411D2C" w:rsidRPr="00A17370" w:rsidRDefault="00411D2C" w:rsidP="0064004C">
            <w:pPr>
              <w:pStyle w:val="PlainText"/>
              <w:spacing w:before="40" w:after="40"/>
              <w:ind w:left="113" w:hanging="113"/>
              <w:rPr>
                <w:rFonts w:ascii="Times New Roman" w:hAnsi="Times New Roman" w:cs="Times New Roman"/>
                <w:sz w:val="22"/>
                <w:szCs w:val="22"/>
              </w:rPr>
            </w:pPr>
            <w:r w:rsidRPr="00A17370">
              <w:rPr>
                <w:rFonts w:ascii="Times New Roman" w:hAnsi="Times New Roman" w:cs="Times New Roman"/>
                <w:sz w:val="22"/>
                <w:szCs w:val="22"/>
              </w:rPr>
              <w:t xml:space="preserve">Scenarios </w:t>
            </w:r>
            <w:r w:rsidR="00B319A2">
              <w:rPr>
                <w:rFonts w:ascii="Times New Roman" w:hAnsi="Times New Roman" w:cs="Times New Roman"/>
                <w:sz w:val="22"/>
                <w:szCs w:val="22"/>
              </w:rPr>
              <w:t>2</w:t>
            </w:r>
            <w:r w:rsidRPr="00A17370">
              <w:rPr>
                <w:rFonts w:ascii="Times New Roman" w:hAnsi="Times New Roman" w:cs="Times New Roman"/>
                <w:sz w:val="22"/>
                <w:szCs w:val="22"/>
              </w:rPr>
              <w:t>-4 of budget proposal for 2023-2025 (Doc AEWA/MOP 8.39)</w:t>
            </w:r>
          </w:p>
        </w:tc>
      </w:tr>
      <w:tr w:rsidR="00530B9E" w:rsidRPr="000847F1" w14:paraId="382E51DA" w14:textId="5D1874D0" w:rsidTr="00D42396">
        <w:trPr>
          <w:jc w:val="center"/>
        </w:trPr>
        <w:tc>
          <w:tcPr>
            <w:tcW w:w="2225" w:type="pct"/>
          </w:tcPr>
          <w:p w14:paraId="3F0EDC83" w14:textId="70AB087F"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3</w:t>
            </w:r>
            <w:r w:rsidRPr="000847F1">
              <w:rPr>
                <w:rFonts w:ascii="Times New Roman" w:hAnsi="Times New Roman" w:cs="Times New Roman"/>
                <w:sz w:val="22"/>
                <w:szCs w:val="22"/>
              </w:rPr>
              <w:t xml:space="preserve">.  </w:t>
            </w:r>
            <w:r w:rsidR="00FD10A4">
              <w:rPr>
                <w:rFonts w:ascii="Times New Roman" w:hAnsi="Times New Roman" w:cs="Times New Roman"/>
                <w:sz w:val="22"/>
                <w:szCs w:val="22"/>
              </w:rPr>
              <w:t>P</w:t>
            </w:r>
            <w:r w:rsidRPr="000847F1">
              <w:rPr>
                <w:rFonts w:ascii="Times New Roman" w:hAnsi="Times New Roman" w:cs="Times New Roman"/>
                <w:sz w:val="22"/>
                <w:szCs w:val="22"/>
              </w:rPr>
              <w:t xml:space="preserve">ost of </w:t>
            </w:r>
            <w:r w:rsidRPr="000E6FA1">
              <w:rPr>
                <w:rFonts w:ascii="Times New Roman" w:hAnsi="Times New Roman" w:cs="Times New Roman"/>
                <w:sz w:val="22"/>
                <w:szCs w:val="22"/>
              </w:rPr>
              <w:t>SICU Programme Assistant</w:t>
            </w:r>
            <w:r w:rsidR="00FD10A4">
              <w:rPr>
                <w:rFonts w:ascii="Times New Roman" w:hAnsi="Times New Roman" w:cs="Times New Roman"/>
                <w:sz w:val="22"/>
                <w:szCs w:val="22"/>
              </w:rPr>
              <w:t xml:space="preserve"> </w:t>
            </w:r>
            <w:r w:rsidR="0071739D">
              <w:rPr>
                <w:rFonts w:ascii="Times New Roman" w:hAnsi="Times New Roman" w:cs="Times New Roman"/>
                <w:sz w:val="22"/>
                <w:szCs w:val="22"/>
              </w:rPr>
              <w:t>extended</w:t>
            </w:r>
            <w:r w:rsidRPr="000847F1">
              <w:rPr>
                <w:rFonts w:ascii="Times New Roman" w:hAnsi="Times New Roman" w:cs="Times New Roman"/>
                <w:sz w:val="22"/>
                <w:szCs w:val="22"/>
              </w:rPr>
              <w:t xml:space="preserve"> to 100%</w:t>
            </w:r>
          </w:p>
        </w:tc>
        <w:tc>
          <w:tcPr>
            <w:tcW w:w="989" w:type="pct"/>
            <w:vAlign w:val="center"/>
          </w:tcPr>
          <w:p w14:paraId="42926C01" w14:textId="474EFC01"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15,342</w:t>
            </w:r>
          </w:p>
        </w:tc>
        <w:tc>
          <w:tcPr>
            <w:tcW w:w="1786" w:type="pct"/>
          </w:tcPr>
          <w:p w14:paraId="0E464773" w14:textId="79C373A4" w:rsidR="00411D2C" w:rsidRPr="00A17370" w:rsidRDefault="00411D2C" w:rsidP="0064004C">
            <w:pPr>
              <w:pStyle w:val="PlainText"/>
              <w:spacing w:before="40" w:after="40"/>
              <w:ind w:left="113" w:hanging="113"/>
              <w:rPr>
                <w:rFonts w:ascii="Times New Roman" w:hAnsi="Times New Roman" w:cs="Times New Roman"/>
                <w:sz w:val="22"/>
                <w:szCs w:val="22"/>
              </w:rPr>
            </w:pPr>
            <w:r w:rsidRPr="00A17370">
              <w:rPr>
                <w:rFonts w:ascii="Times New Roman" w:hAnsi="Times New Roman" w:cs="Times New Roman"/>
                <w:sz w:val="22"/>
                <w:szCs w:val="22"/>
              </w:rPr>
              <w:t>Scenario</w:t>
            </w:r>
            <w:r w:rsidR="00B319A2">
              <w:rPr>
                <w:rFonts w:ascii="Times New Roman" w:hAnsi="Times New Roman" w:cs="Times New Roman"/>
                <w:sz w:val="22"/>
                <w:szCs w:val="22"/>
              </w:rPr>
              <w:t>s</w:t>
            </w:r>
            <w:r w:rsidRPr="00A17370">
              <w:rPr>
                <w:rFonts w:ascii="Times New Roman" w:hAnsi="Times New Roman" w:cs="Times New Roman"/>
                <w:sz w:val="22"/>
                <w:szCs w:val="22"/>
              </w:rPr>
              <w:t xml:space="preserve"> </w:t>
            </w:r>
            <w:r w:rsidR="00B319A2">
              <w:rPr>
                <w:rFonts w:ascii="Times New Roman" w:hAnsi="Times New Roman" w:cs="Times New Roman"/>
                <w:sz w:val="22"/>
                <w:szCs w:val="22"/>
              </w:rPr>
              <w:t>2-</w:t>
            </w:r>
            <w:r w:rsidRPr="00A17370">
              <w:rPr>
                <w:rFonts w:ascii="Times New Roman" w:hAnsi="Times New Roman" w:cs="Times New Roman"/>
                <w:sz w:val="22"/>
                <w:szCs w:val="22"/>
              </w:rPr>
              <w:t>4 of budget proposal for 2023-2025 (Doc AEWA/MOP 8.39)</w:t>
            </w:r>
          </w:p>
        </w:tc>
      </w:tr>
      <w:tr w:rsidR="00530B9E" w:rsidRPr="000847F1" w14:paraId="767AD7BA" w14:textId="392FD23B" w:rsidTr="00D42396">
        <w:trPr>
          <w:jc w:val="center"/>
        </w:trPr>
        <w:tc>
          <w:tcPr>
            <w:tcW w:w="2225" w:type="pct"/>
          </w:tcPr>
          <w:p w14:paraId="6406DDE0" w14:textId="6C71D37D"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4</w:t>
            </w:r>
            <w:r w:rsidRPr="000847F1">
              <w:rPr>
                <w:rFonts w:ascii="Times New Roman" w:hAnsi="Times New Roman" w:cs="Times New Roman"/>
                <w:sz w:val="22"/>
                <w:szCs w:val="22"/>
              </w:rPr>
              <w:t xml:space="preserve">.  </w:t>
            </w:r>
            <w:r w:rsidR="00FD10A4">
              <w:rPr>
                <w:rFonts w:ascii="Times New Roman" w:hAnsi="Times New Roman" w:cs="Times New Roman"/>
                <w:sz w:val="22"/>
                <w:szCs w:val="22"/>
              </w:rPr>
              <w:t>P</w:t>
            </w:r>
            <w:r w:rsidRPr="000847F1">
              <w:rPr>
                <w:rFonts w:ascii="Times New Roman" w:hAnsi="Times New Roman" w:cs="Times New Roman"/>
                <w:sz w:val="22"/>
                <w:szCs w:val="22"/>
              </w:rPr>
              <w:t xml:space="preserve">ost of Information Assistant </w:t>
            </w:r>
            <w:r w:rsidR="0071739D">
              <w:rPr>
                <w:rFonts w:ascii="Times New Roman" w:hAnsi="Times New Roman" w:cs="Times New Roman"/>
                <w:sz w:val="22"/>
                <w:szCs w:val="22"/>
              </w:rPr>
              <w:t>extended</w:t>
            </w:r>
            <w:r w:rsidR="00FD10A4">
              <w:rPr>
                <w:rFonts w:ascii="Times New Roman" w:hAnsi="Times New Roman" w:cs="Times New Roman"/>
                <w:sz w:val="22"/>
                <w:szCs w:val="22"/>
              </w:rPr>
              <w:t xml:space="preserve"> </w:t>
            </w:r>
            <w:r w:rsidRPr="000847F1">
              <w:rPr>
                <w:rFonts w:ascii="Times New Roman" w:hAnsi="Times New Roman" w:cs="Times New Roman"/>
                <w:sz w:val="22"/>
                <w:szCs w:val="22"/>
              </w:rPr>
              <w:t>to 80%</w:t>
            </w:r>
          </w:p>
        </w:tc>
        <w:tc>
          <w:tcPr>
            <w:tcW w:w="989" w:type="pct"/>
            <w:vAlign w:val="center"/>
          </w:tcPr>
          <w:p w14:paraId="4CBD4860" w14:textId="6CF607FD"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23,013</w:t>
            </w:r>
          </w:p>
        </w:tc>
        <w:tc>
          <w:tcPr>
            <w:tcW w:w="1786" w:type="pct"/>
          </w:tcPr>
          <w:p w14:paraId="7AA0F7E6" w14:textId="5A38554F" w:rsidR="00411D2C" w:rsidRPr="00A17370" w:rsidRDefault="00411D2C" w:rsidP="0064004C">
            <w:pPr>
              <w:pStyle w:val="PlainText"/>
              <w:spacing w:before="40" w:after="40"/>
              <w:ind w:left="113" w:hanging="113"/>
              <w:rPr>
                <w:rFonts w:ascii="Times New Roman" w:hAnsi="Times New Roman" w:cs="Times New Roman"/>
                <w:sz w:val="22"/>
                <w:szCs w:val="22"/>
              </w:rPr>
            </w:pPr>
            <w:r w:rsidRPr="00A17370">
              <w:rPr>
                <w:rFonts w:ascii="Times New Roman" w:hAnsi="Times New Roman" w:cs="Times New Roman"/>
                <w:sz w:val="22"/>
                <w:szCs w:val="22"/>
              </w:rPr>
              <w:t>Scenarios 2-4 of budget proposal for 2023-2025 (Doc AEWA/MOP 8.39)</w:t>
            </w:r>
          </w:p>
        </w:tc>
      </w:tr>
      <w:tr w:rsidR="00530B9E" w:rsidRPr="000847F1" w14:paraId="29A1B73C" w14:textId="0C5323ED" w:rsidTr="00D42396">
        <w:trPr>
          <w:jc w:val="center"/>
        </w:trPr>
        <w:tc>
          <w:tcPr>
            <w:tcW w:w="2225" w:type="pct"/>
          </w:tcPr>
          <w:p w14:paraId="61B2F65A" w14:textId="0AAAFAE4"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5</w:t>
            </w:r>
            <w:r w:rsidRPr="000847F1">
              <w:rPr>
                <w:rFonts w:ascii="Times New Roman" w:hAnsi="Times New Roman" w:cs="Times New Roman"/>
                <w:sz w:val="22"/>
                <w:szCs w:val="22"/>
              </w:rPr>
              <w:t xml:space="preserve">.  </w:t>
            </w:r>
            <w:r w:rsidR="0071739D">
              <w:rPr>
                <w:rFonts w:ascii="Times New Roman" w:hAnsi="Times New Roman" w:cs="Times New Roman"/>
                <w:sz w:val="22"/>
                <w:szCs w:val="22"/>
              </w:rPr>
              <w:t>P</w:t>
            </w:r>
            <w:r w:rsidRPr="000847F1">
              <w:rPr>
                <w:rFonts w:ascii="Times New Roman" w:hAnsi="Times New Roman" w:cs="Times New Roman"/>
                <w:sz w:val="22"/>
                <w:szCs w:val="22"/>
              </w:rPr>
              <w:t xml:space="preserve">ost of </w:t>
            </w:r>
            <w:r w:rsidRPr="00B07861">
              <w:rPr>
                <w:rFonts w:ascii="Times New Roman" w:hAnsi="Times New Roman" w:cs="Times New Roman"/>
                <w:sz w:val="22"/>
                <w:szCs w:val="22"/>
              </w:rPr>
              <w:t>Head of Science,</w:t>
            </w:r>
            <w:r w:rsidRPr="000847F1">
              <w:rPr>
                <w:rFonts w:ascii="Times New Roman" w:hAnsi="Times New Roman" w:cs="Times New Roman"/>
                <w:sz w:val="22"/>
                <w:szCs w:val="22"/>
              </w:rPr>
              <w:t xml:space="preserve"> Implementation and Compliance Unit</w:t>
            </w:r>
            <w:r w:rsidR="0071739D">
              <w:rPr>
                <w:rFonts w:ascii="Times New Roman" w:hAnsi="Times New Roman" w:cs="Times New Roman"/>
                <w:sz w:val="22"/>
                <w:szCs w:val="22"/>
              </w:rPr>
              <w:t xml:space="preserve"> upgraded to P-4 level</w:t>
            </w:r>
          </w:p>
        </w:tc>
        <w:tc>
          <w:tcPr>
            <w:tcW w:w="989" w:type="pct"/>
            <w:vAlign w:val="center"/>
          </w:tcPr>
          <w:p w14:paraId="381BF6BC" w14:textId="2C1607BB"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28,419</w:t>
            </w:r>
          </w:p>
        </w:tc>
        <w:tc>
          <w:tcPr>
            <w:tcW w:w="1786" w:type="pct"/>
          </w:tcPr>
          <w:p w14:paraId="6C95E7D4" w14:textId="3E2DA5EB" w:rsidR="00530B9E" w:rsidRDefault="0018333D" w:rsidP="0064004C">
            <w:pPr>
              <w:pStyle w:val="PlainText"/>
              <w:spacing w:before="40" w:after="40"/>
              <w:ind w:left="113" w:hanging="113"/>
              <w:rPr>
                <w:rFonts w:ascii="Times New Roman" w:hAnsi="Times New Roman" w:cs="Times New Roman"/>
                <w:sz w:val="22"/>
                <w:szCs w:val="22"/>
              </w:rPr>
            </w:pPr>
            <w:r>
              <w:rPr>
                <w:rFonts w:ascii="Times New Roman" w:hAnsi="Times New Roman" w:cs="Times New Roman"/>
                <w:sz w:val="22"/>
                <w:szCs w:val="22"/>
              </w:rPr>
              <w:t>Scenario 4 of budget proposal for 2023-2025 (Doc AEWA/MOP 8.39)</w:t>
            </w:r>
          </w:p>
        </w:tc>
      </w:tr>
      <w:tr w:rsidR="00530B9E" w:rsidRPr="000847F1" w14:paraId="49325581" w14:textId="4DEB9AB7" w:rsidTr="00D42396">
        <w:trPr>
          <w:jc w:val="center"/>
        </w:trPr>
        <w:tc>
          <w:tcPr>
            <w:tcW w:w="2225" w:type="pct"/>
          </w:tcPr>
          <w:p w14:paraId="3BFF38C9" w14:textId="6F302932"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6</w:t>
            </w:r>
            <w:r w:rsidRPr="000847F1">
              <w:rPr>
                <w:rFonts w:ascii="Times New Roman" w:hAnsi="Times New Roman" w:cs="Times New Roman"/>
                <w:sz w:val="22"/>
                <w:szCs w:val="22"/>
              </w:rPr>
              <w:t>.  Technical Committee (TC) Support Officer at the UNEP/AEWA Secretariat</w:t>
            </w:r>
            <w:r w:rsidR="00B319A2">
              <w:rPr>
                <w:rFonts w:ascii="Times New Roman" w:hAnsi="Times New Roman" w:cs="Times New Roman"/>
                <w:sz w:val="22"/>
                <w:szCs w:val="22"/>
              </w:rPr>
              <w:t xml:space="preserve"> (new P-2 level post)</w:t>
            </w:r>
          </w:p>
        </w:tc>
        <w:tc>
          <w:tcPr>
            <w:tcW w:w="989" w:type="pct"/>
            <w:vAlign w:val="center"/>
          </w:tcPr>
          <w:p w14:paraId="4DAB9629" w14:textId="64336646"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121,000</w:t>
            </w:r>
          </w:p>
        </w:tc>
        <w:tc>
          <w:tcPr>
            <w:tcW w:w="1786" w:type="pct"/>
          </w:tcPr>
          <w:p w14:paraId="629B2B21" w14:textId="784309A0" w:rsidR="00530B9E" w:rsidRDefault="0018333D" w:rsidP="0064004C">
            <w:pPr>
              <w:pStyle w:val="PlainText"/>
              <w:spacing w:before="40" w:after="40"/>
              <w:ind w:left="113" w:hanging="113"/>
              <w:rPr>
                <w:rFonts w:ascii="Times New Roman" w:hAnsi="Times New Roman" w:cs="Times New Roman"/>
                <w:sz w:val="22"/>
                <w:szCs w:val="22"/>
              </w:rPr>
            </w:pPr>
            <w:r>
              <w:rPr>
                <w:rFonts w:ascii="Times New Roman" w:hAnsi="Times New Roman" w:cs="Times New Roman"/>
                <w:sz w:val="22"/>
                <w:szCs w:val="22"/>
              </w:rPr>
              <w:t>Scenario 4 of budget proposal for 2023-2025 (Doc AEWA/MOP 8.39)</w:t>
            </w:r>
          </w:p>
        </w:tc>
      </w:tr>
      <w:tr w:rsidR="00530B9E" w:rsidRPr="000847F1" w14:paraId="493A1AD4" w14:textId="75D28A38" w:rsidTr="00D42396">
        <w:trPr>
          <w:jc w:val="center"/>
        </w:trPr>
        <w:tc>
          <w:tcPr>
            <w:tcW w:w="2225" w:type="pct"/>
          </w:tcPr>
          <w:p w14:paraId="2B071194" w14:textId="62386CCE"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7</w:t>
            </w:r>
            <w:r w:rsidRPr="000847F1">
              <w:rPr>
                <w:rFonts w:ascii="Times New Roman" w:hAnsi="Times New Roman" w:cs="Times New Roman"/>
                <w:sz w:val="22"/>
                <w:szCs w:val="22"/>
              </w:rPr>
              <w:t>.  Species Officer</w:t>
            </w:r>
            <w:r w:rsidR="00B319A2">
              <w:rPr>
                <w:rFonts w:ascii="Times New Roman" w:hAnsi="Times New Roman" w:cs="Times New Roman"/>
                <w:sz w:val="22"/>
                <w:szCs w:val="22"/>
              </w:rPr>
              <w:t xml:space="preserve"> </w:t>
            </w:r>
            <w:r w:rsidR="00B319A2" w:rsidRPr="00B319A2">
              <w:rPr>
                <w:rFonts w:ascii="Times New Roman" w:hAnsi="Times New Roman" w:cs="Times New Roman"/>
                <w:sz w:val="22"/>
                <w:szCs w:val="22"/>
              </w:rPr>
              <w:t>at the UNEP/AEWA Secretariat</w:t>
            </w:r>
            <w:r w:rsidR="00B319A2">
              <w:rPr>
                <w:rFonts w:ascii="Times New Roman" w:hAnsi="Times New Roman" w:cs="Times New Roman"/>
                <w:sz w:val="22"/>
                <w:szCs w:val="22"/>
              </w:rPr>
              <w:t xml:space="preserve"> (new P-3 level post)</w:t>
            </w:r>
          </w:p>
        </w:tc>
        <w:tc>
          <w:tcPr>
            <w:tcW w:w="989" w:type="pct"/>
            <w:vAlign w:val="center"/>
          </w:tcPr>
          <w:p w14:paraId="5736FE96" w14:textId="79E8354C"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148,000</w:t>
            </w:r>
          </w:p>
        </w:tc>
        <w:tc>
          <w:tcPr>
            <w:tcW w:w="1786" w:type="pct"/>
          </w:tcPr>
          <w:p w14:paraId="290D8280" w14:textId="3ED5367C" w:rsidR="00530B9E" w:rsidRDefault="0018333D" w:rsidP="0064004C">
            <w:pPr>
              <w:pStyle w:val="PlainText"/>
              <w:spacing w:before="40" w:after="40"/>
              <w:ind w:left="113" w:hanging="113"/>
              <w:rPr>
                <w:rFonts w:ascii="Times New Roman" w:hAnsi="Times New Roman" w:cs="Times New Roman"/>
                <w:sz w:val="22"/>
                <w:szCs w:val="22"/>
              </w:rPr>
            </w:pPr>
            <w:r w:rsidRPr="006754F7">
              <w:rPr>
                <w:rFonts w:ascii="Times New Roman" w:hAnsi="Times New Roman" w:cs="Times New Roman"/>
                <w:sz w:val="22"/>
                <w:szCs w:val="22"/>
              </w:rPr>
              <w:t>Scenario 4 of budget proposal for 2023-2025 (Doc AEWA/MOP 8.</w:t>
            </w:r>
            <w:r>
              <w:rPr>
                <w:rFonts w:ascii="Times New Roman" w:hAnsi="Times New Roman" w:cs="Times New Roman"/>
                <w:sz w:val="22"/>
                <w:szCs w:val="22"/>
              </w:rPr>
              <w:t>39</w:t>
            </w:r>
            <w:r w:rsidRPr="006754F7">
              <w:rPr>
                <w:rFonts w:ascii="Times New Roman" w:hAnsi="Times New Roman" w:cs="Times New Roman"/>
                <w:sz w:val="22"/>
                <w:szCs w:val="22"/>
              </w:rPr>
              <w:t>)</w:t>
            </w:r>
          </w:p>
        </w:tc>
      </w:tr>
      <w:tr w:rsidR="00530B9E" w:rsidRPr="000847F1" w14:paraId="6564FF2F" w14:textId="06544198" w:rsidTr="00D42396">
        <w:trPr>
          <w:jc w:val="center"/>
        </w:trPr>
        <w:tc>
          <w:tcPr>
            <w:tcW w:w="2225" w:type="pct"/>
          </w:tcPr>
          <w:p w14:paraId="55241C78" w14:textId="5A885E1D"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8</w:t>
            </w:r>
            <w:r w:rsidRPr="000847F1">
              <w:rPr>
                <w:rFonts w:ascii="Times New Roman" w:hAnsi="Times New Roman" w:cs="Times New Roman"/>
                <w:sz w:val="22"/>
                <w:szCs w:val="22"/>
              </w:rPr>
              <w:t>.  Compliance Officer</w:t>
            </w:r>
            <w:r w:rsidR="00B319A2">
              <w:rPr>
                <w:rFonts w:ascii="Times New Roman" w:hAnsi="Times New Roman" w:cs="Times New Roman"/>
                <w:sz w:val="22"/>
                <w:szCs w:val="22"/>
              </w:rPr>
              <w:t xml:space="preserve"> </w:t>
            </w:r>
            <w:r w:rsidR="00B319A2" w:rsidRPr="000847F1">
              <w:rPr>
                <w:rFonts w:ascii="Times New Roman" w:hAnsi="Times New Roman" w:cs="Times New Roman"/>
                <w:sz w:val="22"/>
                <w:szCs w:val="22"/>
              </w:rPr>
              <w:t>at the UNEP/AEWA Secretariat</w:t>
            </w:r>
            <w:r w:rsidR="00B319A2">
              <w:rPr>
                <w:rFonts w:ascii="Times New Roman" w:hAnsi="Times New Roman" w:cs="Times New Roman"/>
                <w:sz w:val="22"/>
                <w:szCs w:val="22"/>
              </w:rPr>
              <w:t xml:space="preserve"> (new P-3 level post)</w:t>
            </w:r>
          </w:p>
        </w:tc>
        <w:tc>
          <w:tcPr>
            <w:tcW w:w="989" w:type="pct"/>
            <w:vAlign w:val="center"/>
          </w:tcPr>
          <w:p w14:paraId="4E2E1D1D" w14:textId="239D2C30" w:rsidR="00530B9E" w:rsidRDefault="00CA169D" w:rsidP="007D3DEA">
            <w:pPr>
              <w:pStyle w:val="PlainText"/>
              <w:spacing w:before="60" w:after="60"/>
              <w:ind w:left="284" w:hanging="284"/>
              <w:jc w:val="center"/>
              <w:rPr>
                <w:rFonts w:ascii="Times New Roman" w:hAnsi="Times New Roman" w:cs="Times New Roman"/>
                <w:sz w:val="22"/>
                <w:szCs w:val="22"/>
              </w:rPr>
            </w:pPr>
            <w:r w:rsidRPr="000847F1">
              <w:rPr>
                <w:rFonts w:ascii="Times New Roman" w:hAnsi="Times New Roman" w:cs="Times New Roman"/>
                <w:sz w:val="22"/>
                <w:szCs w:val="22"/>
              </w:rPr>
              <w:t>148,000</w:t>
            </w:r>
          </w:p>
        </w:tc>
        <w:tc>
          <w:tcPr>
            <w:tcW w:w="1786" w:type="pct"/>
          </w:tcPr>
          <w:p w14:paraId="69651692" w14:textId="14981A87" w:rsidR="00530B9E" w:rsidRDefault="0018333D" w:rsidP="0066103C">
            <w:pPr>
              <w:pStyle w:val="PlainText"/>
              <w:spacing w:before="40" w:after="40"/>
              <w:ind w:left="113" w:hanging="113"/>
              <w:rPr>
                <w:rFonts w:ascii="Times New Roman" w:hAnsi="Times New Roman" w:cs="Times New Roman"/>
                <w:sz w:val="22"/>
                <w:szCs w:val="22"/>
              </w:rPr>
            </w:pPr>
            <w:r w:rsidRPr="006754F7">
              <w:rPr>
                <w:rFonts w:ascii="Times New Roman" w:hAnsi="Times New Roman" w:cs="Times New Roman"/>
                <w:sz w:val="22"/>
                <w:szCs w:val="22"/>
              </w:rPr>
              <w:t>Scenario 4 of budget proposal for 2023-2025 (Doc AEWA/MOP 8.</w:t>
            </w:r>
            <w:r>
              <w:rPr>
                <w:rFonts w:ascii="Times New Roman" w:hAnsi="Times New Roman" w:cs="Times New Roman"/>
                <w:sz w:val="22"/>
                <w:szCs w:val="22"/>
              </w:rPr>
              <w:t>39</w:t>
            </w:r>
            <w:r w:rsidRPr="006754F7">
              <w:rPr>
                <w:rFonts w:ascii="Times New Roman" w:hAnsi="Times New Roman" w:cs="Times New Roman"/>
                <w:sz w:val="22"/>
                <w:szCs w:val="22"/>
              </w:rPr>
              <w:t>)</w:t>
            </w:r>
          </w:p>
        </w:tc>
      </w:tr>
      <w:tr w:rsidR="00530B9E" w:rsidRPr="000847F1" w14:paraId="54C2374E" w14:textId="661FBB46" w:rsidTr="00D42396">
        <w:trPr>
          <w:jc w:val="center"/>
        </w:trPr>
        <w:tc>
          <w:tcPr>
            <w:tcW w:w="2225" w:type="pct"/>
          </w:tcPr>
          <w:p w14:paraId="6E9E94E0" w14:textId="5EF0715D"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 xml:space="preserve">9.  </w:t>
            </w:r>
            <w:r w:rsidRPr="2AF37CF7">
              <w:rPr>
                <w:rFonts w:ascii="Times New Roman" w:hAnsi="Times New Roman" w:cs="Times New Roman"/>
                <w:sz w:val="22"/>
                <w:szCs w:val="22"/>
              </w:rPr>
              <w:t xml:space="preserve">Programme Officer to complement the current EGMP staffing </w:t>
            </w:r>
            <w:r w:rsidR="00B319A2">
              <w:rPr>
                <w:rFonts w:ascii="Times New Roman" w:hAnsi="Times New Roman" w:cs="Times New Roman"/>
                <w:sz w:val="22"/>
                <w:szCs w:val="22"/>
              </w:rPr>
              <w:t xml:space="preserve">at </w:t>
            </w:r>
            <w:r w:rsidRPr="2AF37CF7">
              <w:rPr>
                <w:rFonts w:ascii="Times New Roman" w:hAnsi="Times New Roman" w:cs="Times New Roman"/>
                <w:sz w:val="22"/>
                <w:szCs w:val="22"/>
              </w:rPr>
              <w:t xml:space="preserve">the </w:t>
            </w:r>
            <w:r w:rsidR="00B319A2">
              <w:rPr>
                <w:rFonts w:ascii="Times New Roman" w:hAnsi="Times New Roman" w:cs="Times New Roman"/>
                <w:sz w:val="22"/>
                <w:szCs w:val="22"/>
              </w:rPr>
              <w:t xml:space="preserve">UNEP/AEWA </w:t>
            </w:r>
            <w:r w:rsidRPr="2AF37CF7">
              <w:rPr>
                <w:rFonts w:ascii="Times New Roman" w:hAnsi="Times New Roman" w:cs="Times New Roman"/>
                <w:sz w:val="22"/>
                <w:szCs w:val="22"/>
              </w:rPr>
              <w:t>Secretariat</w:t>
            </w:r>
            <w:r w:rsidR="00B319A2">
              <w:rPr>
                <w:rFonts w:ascii="Times New Roman" w:hAnsi="Times New Roman" w:cs="Times New Roman"/>
                <w:sz w:val="22"/>
                <w:szCs w:val="22"/>
              </w:rPr>
              <w:t xml:space="preserve"> (new P-3 level post)</w:t>
            </w:r>
          </w:p>
        </w:tc>
        <w:tc>
          <w:tcPr>
            <w:tcW w:w="989" w:type="pct"/>
            <w:vAlign w:val="center"/>
          </w:tcPr>
          <w:p w14:paraId="11947ED2" w14:textId="02BDF234" w:rsidR="00530B9E" w:rsidRDefault="0018333D" w:rsidP="007D3DEA">
            <w:pPr>
              <w:pStyle w:val="PlainText"/>
              <w:spacing w:before="60" w:after="60"/>
              <w:ind w:left="284" w:hanging="284"/>
              <w:jc w:val="center"/>
              <w:rPr>
                <w:rFonts w:ascii="Times New Roman" w:hAnsi="Times New Roman" w:cs="Times New Roman"/>
                <w:sz w:val="22"/>
                <w:szCs w:val="22"/>
              </w:rPr>
            </w:pPr>
            <w:r>
              <w:rPr>
                <w:rFonts w:ascii="Times New Roman" w:hAnsi="Times New Roman" w:cs="Times New Roman"/>
                <w:sz w:val="22"/>
                <w:szCs w:val="22"/>
              </w:rPr>
              <w:t>148,000</w:t>
            </w:r>
          </w:p>
        </w:tc>
        <w:tc>
          <w:tcPr>
            <w:tcW w:w="1786" w:type="pct"/>
          </w:tcPr>
          <w:p w14:paraId="6A605D45" w14:textId="4A932E38" w:rsidR="00530B9E" w:rsidRDefault="00A17370" w:rsidP="0064004C">
            <w:pPr>
              <w:pStyle w:val="PlainText"/>
              <w:spacing w:before="40" w:after="40"/>
              <w:ind w:left="113" w:hanging="113"/>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tc>
      </w:tr>
      <w:tr w:rsidR="00530B9E" w:rsidRPr="000847F1" w14:paraId="11E7C61F" w14:textId="0DE70F0A" w:rsidTr="00D42396">
        <w:trPr>
          <w:jc w:val="center"/>
        </w:trPr>
        <w:tc>
          <w:tcPr>
            <w:tcW w:w="2225" w:type="pct"/>
          </w:tcPr>
          <w:p w14:paraId="39D094C3" w14:textId="41DF7D4A" w:rsidR="00530B9E" w:rsidRPr="000847F1" w:rsidRDefault="00530B9E" w:rsidP="0018333D">
            <w:pPr>
              <w:pStyle w:val="PlainText"/>
              <w:spacing w:before="60" w:after="60"/>
              <w:ind w:left="284" w:hanging="284"/>
              <w:rPr>
                <w:rFonts w:ascii="Times New Roman" w:hAnsi="Times New Roman" w:cs="Times New Roman"/>
                <w:sz w:val="22"/>
                <w:szCs w:val="22"/>
              </w:rPr>
            </w:pPr>
            <w:r>
              <w:rPr>
                <w:rFonts w:ascii="Times New Roman" w:hAnsi="Times New Roman" w:cs="Times New Roman"/>
                <w:sz w:val="22"/>
                <w:szCs w:val="22"/>
              </w:rPr>
              <w:t xml:space="preserve">10. </w:t>
            </w:r>
            <w:r w:rsidR="0018333D">
              <w:rPr>
                <w:rFonts w:ascii="Times New Roman" w:hAnsi="Times New Roman" w:cs="Times New Roman"/>
                <w:sz w:val="22"/>
                <w:szCs w:val="22"/>
              </w:rPr>
              <w:t>(</w:t>
            </w:r>
            <w:r w:rsidR="0018333D" w:rsidRPr="0018333D">
              <w:rPr>
                <w:rFonts w:ascii="Times New Roman" w:hAnsi="Times New Roman" w:cs="Times New Roman"/>
                <w:i/>
                <w:sz w:val="22"/>
                <w:szCs w:val="22"/>
              </w:rPr>
              <w:t>Outside the Secretariat</w:t>
            </w:r>
            <w:r w:rsidR="0018333D">
              <w:rPr>
                <w:rFonts w:ascii="Times New Roman" w:hAnsi="Times New Roman" w:cs="Times New Roman"/>
                <w:sz w:val="22"/>
                <w:szCs w:val="22"/>
              </w:rPr>
              <w:t xml:space="preserve">) </w:t>
            </w:r>
            <w:r w:rsidRPr="10FA8EE7">
              <w:rPr>
                <w:rFonts w:ascii="Times New Roman" w:hAnsi="Times New Roman" w:cs="Times New Roman"/>
                <w:sz w:val="22"/>
                <w:szCs w:val="22"/>
              </w:rPr>
              <w:t>Additional full-time pos</w:t>
            </w:r>
            <w:r w:rsidR="0071739D">
              <w:rPr>
                <w:rFonts w:ascii="Times New Roman" w:hAnsi="Times New Roman" w:cs="Times New Roman"/>
                <w:sz w:val="22"/>
                <w:szCs w:val="22"/>
              </w:rPr>
              <w:t>t</w:t>
            </w:r>
            <w:r w:rsidRPr="10FA8EE7">
              <w:rPr>
                <w:rFonts w:ascii="Times New Roman" w:hAnsi="Times New Roman" w:cs="Times New Roman"/>
                <w:sz w:val="22"/>
                <w:szCs w:val="22"/>
              </w:rPr>
              <w:t xml:space="preserve"> to complement the current EGMP Data Centre staffing </w:t>
            </w:r>
            <w:r>
              <w:rPr>
                <w:rFonts w:ascii="Times New Roman" w:hAnsi="Times New Roman" w:cs="Times New Roman"/>
                <w:sz w:val="22"/>
                <w:szCs w:val="22"/>
              </w:rPr>
              <w:t>at</w:t>
            </w:r>
            <w:r w:rsidRPr="10FA8EE7">
              <w:rPr>
                <w:rFonts w:ascii="Times New Roman" w:hAnsi="Times New Roman" w:cs="Times New Roman"/>
                <w:sz w:val="22"/>
                <w:szCs w:val="22"/>
              </w:rPr>
              <w:t xml:space="preserve"> Aarhus University</w:t>
            </w:r>
          </w:p>
        </w:tc>
        <w:tc>
          <w:tcPr>
            <w:tcW w:w="989" w:type="pct"/>
            <w:vAlign w:val="center"/>
          </w:tcPr>
          <w:p w14:paraId="7BF7DE0F" w14:textId="4C016E96" w:rsidR="00530B9E" w:rsidRDefault="0018333D" w:rsidP="007D3DEA">
            <w:pPr>
              <w:pStyle w:val="PlainText"/>
              <w:spacing w:before="60" w:after="60"/>
              <w:ind w:left="284" w:hanging="284"/>
              <w:jc w:val="center"/>
              <w:rPr>
                <w:rFonts w:ascii="Times New Roman" w:hAnsi="Times New Roman" w:cs="Times New Roman"/>
                <w:sz w:val="22"/>
                <w:szCs w:val="22"/>
              </w:rPr>
            </w:pPr>
            <w:r w:rsidRPr="10FA8EE7">
              <w:rPr>
                <w:rFonts w:ascii="Times New Roman" w:hAnsi="Times New Roman" w:cs="Times New Roman"/>
                <w:sz w:val="22"/>
                <w:szCs w:val="22"/>
              </w:rPr>
              <w:t>100,000</w:t>
            </w:r>
          </w:p>
        </w:tc>
        <w:tc>
          <w:tcPr>
            <w:tcW w:w="1786" w:type="pct"/>
          </w:tcPr>
          <w:p w14:paraId="7438A67B" w14:textId="24645FA4" w:rsidR="00530B9E" w:rsidRDefault="00A17370" w:rsidP="0064004C">
            <w:pPr>
              <w:pStyle w:val="PlainText"/>
              <w:spacing w:before="40" w:after="40"/>
              <w:ind w:left="113" w:hanging="113"/>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tc>
      </w:tr>
      <w:tr w:rsidR="007D3DEA" w:rsidRPr="000847F1" w14:paraId="238F2C56" w14:textId="77777777" w:rsidTr="00D42396">
        <w:trPr>
          <w:jc w:val="center"/>
        </w:trPr>
        <w:tc>
          <w:tcPr>
            <w:tcW w:w="2225" w:type="pct"/>
          </w:tcPr>
          <w:p w14:paraId="30E10CBF" w14:textId="39E85056" w:rsidR="007D3DEA" w:rsidRPr="007D3DEA" w:rsidRDefault="007D3DEA" w:rsidP="007D3DEA">
            <w:pPr>
              <w:pStyle w:val="PlainText"/>
              <w:spacing w:before="60" w:after="60"/>
              <w:ind w:left="284" w:hanging="284"/>
              <w:jc w:val="right"/>
              <w:rPr>
                <w:rFonts w:ascii="Times New Roman" w:hAnsi="Times New Roman" w:cs="Times New Roman"/>
                <w:b/>
                <w:sz w:val="22"/>
                <w:szCs w:val="22"/>
              </w:rPr>
            </w:pPr>
            <w:r w:rsidRPr="00A61F13">
              <w:rPr>
                <w:rFonts w:ascii="Times New Roman" w:hAnsi="Times New Roman" w:cs="Times New Roman"/>
                <w:b/>
                <w:sz w:val="22"/>
                <w:szCs w:val="22"/>
                <w:highlight w:val="lightGray"/>
              </w:rPr>
              <w:t>TOTAL</w:t>
            </w:r>
            <w:r w:rsidR="005D2365">
              <w:rPr>
                <w:rFonts w:ascii="Times New Roman" w:hAnsi="Times New Roman" w:cs="Times New Roman"/>
                <w:b/>
                <w:sz w:val="22"/>
                <w:szCs w:val="22"/>
                <w:highlight w:val="lightGray"/>
              </w:rPr>
              <w:t xml:space="preserve"> (annually)</w:t>
            </w:r>
            <w:r w:rsidRPr="00A61F13">
              <w:rPr>
                <w:rFonts w:ascii="Times New Roman" w:hAnsi="Times New Roman" w:cs="Times New Roman"/>
                <w:b/>
                <w:sz w:val="22"/>
                <w:szCs w:val="22"/>
                <w:highlight w:val="lightGray"/>
              </w:rPr>
              <w:t>:</w:t>
            </w:r>
          </w:p>
        </w:tc>
        <w:tc>
          <w:tcPr>
            <w:tcW w:w="989" w:type="pct"/>
            <w:shd w:val="clear" w:color="auto" w:fill="D9D9D9" w:themeFill="background1" w:themeFillShade="D9"/>
            <w:vAlign w:val="center"/>
          </w:tcPr>
          <w:p w14:paraId="44B2D1DB" w14:textId="28B6CA69" w:rsidR="007D3DEA" w:rsidRPr="00A61F13" w:rsidRDefault="00A61F13" w:rsidP="007D3DEA">
            <w:pPr>
              <w:pStyle w:val="PlainText"/>
              <w:spacing w:before="60" w:after="60"/>
              <w:ind w:left="284" w:hanging="284"/>
              <w:jc w:val="center"/>
              <w:rPr>
                <w:rFonts w:ascii="Times New Roman" w:hAnsi="Times New Roman" w:cs="Times New Roman"/>
                <w:b/>
                <w:sz w:val="22"/>
                <w:szCs w:val="22"/>
              </w:rPr>
            </w:pPr>
            <w:r w:rsidRPr="00A61F13">
              <w:rPr>
                <w:rFonts w:ascii="Times New Roman" w:hAnsi="Times New Roman" w:cs="Times New Roman"/>
                <w:b/>
                <w:sz w:val="22"/>
                <w:szCs w:val="22"/>
              </w:rPr>
              <w:t>841,934</w:t>
            </w:r>
          </w:p>
        </w:tc>
        <w:tc>
          <w:tcPr>
            <w:tcW w:w="1786" w:type="pct"/>
          </w:tcPr>
          <w:p w14:paraId="1B298990" w14:textId="77777777" w:rsidR="007D3DEA" w:rsidRDefault="007D3DEA" w:rsidP="0064004C">
            <w:pPr>
              <w:pStyle w:val="PlainText"/>
              <w:spacing w:before="40" w:after="40"/>
              <w:ind w:left="113" w:hanging="113"/>
              <w:rPr>
                <w:rFonts w:ascii="Times New Roman" w:hAnsi="Times New Roman" w:cs="Times New Roman"/>
                <w:sz w:val="22"/>
                <w:szCs w:val="22"/>
              </w:rPr>
            </w:pPr>
          </w:p>
        </w:tc>
      </w:tr>
    </w:tbl>
    <w:p w14:paraId="55DF02A7" w14:textId="5F4B6AB9" w:rsidR="004F6A3E" w:rsidRPr="00AC1398" w:rsidRDefault="00B9207F" w:rsidP="0073244C">
      <w:pPr>
        <w:pStyle w:val="Heading1"/>
        <w:keepNext/>
        <w:shd w:val="clear" w:color="auto" w:fill="DEEAF6" w:themeFill="accent1" w:themeFillTint="33"/>
        <w:tabs>
          <w:tab w:val="left" w:pos="5780"/>
        </w:tabs>
        <w:spacing w:before="0" w:beforeAutospacing="0" w:after="0" w:afterAutospacing="0"/>
        <w:rPr>
          <w:sz w:val="24"/>
          <w:szCs w:val="24"/>
        </w:rPr>
      </w:pPr>
      <w:bookmarkStart w:id="6" w:name="_Toc109376909"/>
      <w:r>
        <w:rPr>
          <w:sz w:val="24"/>
          <w:szCs w:val="24"/>
        </w:rPr>
        <w:lastRenderedPageBreak/>
        <w:t>4</w:t>
      </w:r>
      <w:r w:rsidR="004F6A3E" w:rsidRPr="00AC1398">
        <w:rPr>
          <w:sz w:val="24"/>
          <w:szCs w:val="24"/>
        </w:rPr>
        <w:t xml:space="preserve">.  </w:t>
      </w:r>
      <w:r w:rsidR="00F61D37" w:rsidRPr="00AC1398">
        <w:rPr>
          <w:sz w:val="24"/>
          <w:szCs w:val="24"/>
        </w:rPr>
        <w:t xml:space="preserve">Areas </w:t>
      </w:r>
      <w:r>
        <w:rPr>
          <w:sz w:val="24"/>
          <w:szCs w:val="24"/>
        </w:rPr>
        <w:t>W</w:t>
      </w:r>
      <w:r w:rsidR="00F61D37" w:rsidRPr="00AC1398">
        <w:rPr>
          <w:sz w:val="24"/>
          <w:szCs w:val="24"/>
        </w:rPr>
        <w:t xml:space="preserve">here </w:t>
      </w:r>
      <w:r>
        <w:rPr>
          <w:sz w:val="24"/>
          <w:szCs w:val="24"/>
        </w:rPr>
        <w:t>E</w:t>
      </w:r>
      <w:r w:rsidR="00F61D37" w:rsidRPr="00AC1398">
        <w:rPr>
          <w:sz w:val="24"/>
          <w:szCs w:val="24"/>
        </w:rPr>
        <w:t xml:space="preserve">xisting </w:t>
      </w:r>
      <w:r>
        <w:rPr>
          <w:sz w:val="24"/>
          <w:szCs w:val="24"/>
        </w:rPr>
        <w:t>C</w:t>
      </w:r>
      <w:r w:rsidR="00F61D37" w:rsidRPr="00AC1398">
        <w:rPr>
          <w:sz w:val="24"/>
          <w:szCs w:val="24"/>
        </w:rPr>
        <w:t xml:space="preserve">apacity in the Secretariat and Technical Committee </w:t>
      </w:r>
      <w:r>
        <w:rPr>
          <w:sz w:val="24"/>
          <w:szCs w:val="24"/>
        </w:rPr>
        <w:t>C</w:t>
      </w:r>
      <w:r w:rsidR="00F61D37" w:rsidRPr="00AC1398">
        <w:rPr>
          <w:sz w:val="24"/>
          <w:szCs w:val="24"/>
        </w:rPr>
        <w:t xml:space="preserve">an </w:t>
      </w:r>
      <w:proofErr w:type="gramStart"/>
      <w:r>
        <w:rPr>
          <w:sz w:val="24"/>
          <w:szCs w:val="24"/>
        </w:rPr>
        <w:t>M</w:t>
      </w:r>
      <w:r w:rsidR="00F61D37" w:rsidRPr="00AC1398">
        <w:rPr>
          <w:sz w:val="24"/>
          <w:szCs w:val="24"/>
        </w:rPr>
        <w:t xml:space="preserve">ake a </w:t>
      </w:r>
      <w:r>
        <w:rPr>
          <w:sz w:val="24"/>
          <w:szCs w:val="24"/>
        </w:rPr>
        <w:t>C</w:t>
      </w:r>
      <w:r w:rsidR="00F61D37" w:rsidRPr="00AC1398">
        <w:rPr>
          <w:sz w:val="24"/>
          <w:szCs w:val="24"/>
        </w:rPr>
        <w:t>ontribution</w:t>
      </w:r>
      <w:bookmarkEnd w:id="6"/>
      <w:proofErr w:type="gramEnd"/>
    </w:p>
    <w:p w14:paraId="59B51013" w14:textId="77777777" w:rsidR="00F61D37" w:rsidRDefault="00F61D37" w:rsidP="004F6A3E">
      <w:pPr>
        <w:pStyle w:val="PlainText"/>
        <w:tabs>
          <w:tab w:val="left" w:pos="1275"/>
        </w:tabs>
        <w:rPr>
          <w:rFonts w:ascii="Times New Roman" w:hAnsi="Times New Roman" w:cs="Times New Roman"/>
          <w:sz w:val="24"/>
          <w:szCs w:val="24"/>
        </w:rPr>
      </w:pPr>
    </w:p>
    <w:p w14:paraId="70F5673F" w14:textId="3F8A99FF" w:rsidR="001F00E0" w:rsidRPr="00AC1398" w:rsidRDefault="00F61D37" w:rsidP="00AC1398">
      <w:pPr>
        <w:pStyle w:val="PlainText"/>
        <w:tabs>
          <w:tab w:val="left" w:pos="1275"/>
        </w:tabs>
        <w:jc w:val="both"/>
        <w:rPr>
          <w:rFonts w:ascii="Times New Roman" w:hAnsi="Times New Roman" w:cs="Times New Roman"/>
          <w:sz w:val="22"/>
          <w:szCs w:val="22"/>
        </w:rPr>
      </w:pPr>
      <w:r w:rsidRPr="00AC1398">
        <w:rPr>
          <w:rFonts w:ascii="Times New Roman" w:hAnsi="Times New Roman" w:cs="Times New Roman"/>
          <w:sz w:val="22"/>
          <w:szCs w:val="22"/>
        </w:rPr>
        <w:t>The table in the Annex indicates activity areas where capacity in the Secretariat or in the Technical Committee will be able to make a contribution, assuming such capacity is provided for in the AEWA budget to be agreed for 2023</w:t>
      </w:r>
      <w:r w:rsidR="004B41EF" w:rsidRPr="00AC1398">
        <w:rPr>
          <w:rFonts w:ascii="Times New Roman" w:hAnsi="Times New Roman" w:cs="Times New Roman"/>
          <w:sz w:val="22"/>
          <w:szCs w:val="22"/>
        </w:rPr>
        <w:t>-</w:t>
      </w:r>
      <w:r w:rsidRPr="00AC1398">
        <w:rPr>
          <w:rFonts w:ascii="Times New Roman" w:hAnsi="Times New Roman" w:cs="Times New Roman"/>
          <w:sz w:val="22"/>
          <w:szCs w:val="22"/>
        </w:rPr>
        <w:t>2025 at a similar level to</w:t>
      </w:r>
      <w:r w:rsidR="004B41EF" w:rsidRPr="00AC1398">
        <w:rPr>
          <w:rFonts w:ascii="Times New Roman" w:hAnsi="Times New Roman" w:cs="Times New Roman"/>
          <w:sz w:val="22"/>
          <w:szCs w:val="22"/>
        </w:rPr>
        <w:t xml:space="preserve"> the current position</w:t>
      </w:r>
      <w:r w:rsidR="00FD10A4" w:rsidRPr="00AC1398">
        <w:rPr>
          <w:rFonts w:ascii="Times New Roman" w:hAnsi="Times New Roman" w:cs="Times New Roman"/>
          <w:sz w:val="22"/>
          <w:szCs w:val="22"/>
        </w:rPr>
        <w:t xml:space="preserve"> (Scenario 1 of core budget proposal for 2023-2025: Doc</w:t>
      </w:r>
      <w:r w:rsidR="0071739D" w:rsidRPr="00AC1398">
        <w:rPr>
          <w:rFonts w:ascii="Times New Roman" w:hAnsi="Times New Roman" w:cs="Times New Roman"/>
          <w:sz w:val="22"/>
          <w:szCs w:val="22"/>
        </w:rPr>
        <w:t>.</w:t>
      </w:r>
      <w:r w:rsidR="00FD10A4" w:rsidRPr="00AC1398">
        <w:rPr>
          <w:rFonts w:ascii="Times New Roman" w:hAnsi="Times New Roman" w:cs="Times New Roman"/>
          <w:sz w:val="22"/>
          <w:szCs w:val="22"/>
        </w:rPr>
        <w:t xml:space="preserve"> AEWA/MOP 8.39)</w:t>
      </w:r>
      <w:r w:rsidR="004B41EF" w:rsidRPr="00AC1398">
        <w:rPr>
          <w:rFonts w:ascii="Times New Roman" w:hAnsi="Times New Roman" w:cs="Times New Roman"/>
          <w:sz w:val="22"/>
          <w:szCs w:val="22"/>
        </w:rPr>
        <w:t xml:space="preserve">.  These likely contributions are summarised in the table below.  Note that they are “contributions” to activities that in most cases will depend on </w:t>
      </w:r>
      <w:r w:rsidR="00972D53" w:rsidRPr="00AC1398">
        <w:rPr>
          <w:rFonts w:ascii="Times New Roman" w:hAnsi="Times New Roman" w:cs="Times New Roman"/>
          <w:sz w:val="22"/>
          <w:szCs w:val="22"/>
        </w:rPr>
        <w:t xml:space="preserve">a combination of these and </w:t>
      </w:r>
      <w:r w:rsidR="004B41EF" w:rsidRPr="00AC1398">
        <w:rPr>
          <w:rFonts w:ascii="Times New Roman" w:hAnsi="Times New Roman" w:cs="Times New Roman"/>
          <w:sz w:val="22"/>
          <w:szCs w:val="22"/>
        </w:rPr>
        <w:t>other resourcing inputs to be delivered – this table does not express the actual expected delivery need for each activity.</w:t>
      </w:r>
    </w:p>
    <w:p w14:paraId="4419D9B8" w14:textId="77777777" w:rsidR="004B41EF" w:rsidRPr="00AC1398" w:rsidRDefault="004B41EF" w:rsidP="00AC1398">
      <w:pPr>
        <w:pStyle w:val="PlainText"/>
        <w:tabs>
          <w:tab w:val="left" w:pos="1275"/>
        </w:tabs>
        <w:jc w:val="both"/>
        <w:rPr>
          <w:rFonts w:ascii="Times New Roman" w:hAnsi="Times New Roman" w:cs="Times New Roman"/>
          <w:sz w:val="22"/>
          <w:szCs w:val="22"/>
        </w:rPr>
      </w:pPr>
    </w:p>
    <w:p w14:paraId="2EC2535E" w14:textId="12A2EE38" w:rsidR="004B41EF" w:rsidRPr="00AC1398" w:rsidRDefault="004B41EF" w:rsidP="00AC1398">
      <w:pPr>
        <w:pStyle w:val="PlainText"/>
        <w:tabs>
          <w:tab w:val="left" w:pos="1275"/>
        </w:tabs>
        <w:jc w:val="both"/>
        <w:rPr>
          <w:rFonts w:ascii="Times New Roman" w:hAnsi="Times New Roman" w:cs="Times New Roman"/>
          <w:sz w:val="22"/>
          <w:szCs w:val="22"/>
        </w:rPr>
      </w:pPr>
      <w:r w:rsidRPr="00AC1398">
        <w:rPr>
          <w:rFonts w:ascii="Times New Roman" w:hAnsi="Times New Roman" w:cs="Times New Roman"/>
          <w:sz w:val="22"/>
          <w:szCs w:val="22"/>
        </w:rPr>
        <w:t>It may be noted that the total number of listed activities that can be assisted in this way (2</w:t>
      </w:r>
      <w:r w:rsidR="00E33740" w:rsidRPr="00AC1398">
        <w:rPr>
          <w:rFonts w:ascii="Times New Roman" w:hAnsi="Times New Roman" w:cs="Times New Roman"/>
          <w:sz w:val="22"/>
          <w:szCs w:val="22"/>
        </w:rPr>
        <w:t>0</w:t>
      </w:r>
      <w:r w:rsidRPr="00AC1398">
        <w:rPr>
          <w:rFonts w:ascii="Times New Roman" w:hAnsi="Times New Roman" w:cs="Times New Roman"/>
          <w:sz w:val="22"/>
          <w:szCs w:val="22"/>
        </w:rPr>
        <w:t xml:space="preserve">) is </w:t>
      </w:r>
      <w:r w:rsidR="00397CFD" w:rsidRPr="00AC1398">
        <w:rPr>
          <w:rFonts w:ascii="Times New Roman" w:hAnsi="Times New Roman" w:cs="Times New Roman"/>
          <w:sz w:val="22"/>
          <w:szCs w:val="22"/>
        </w:rPr>
        <w:t>less than</w:t>
      </w:r>
      <w:r w:rsidRPr="00AC1398">
        <w:rPr>
          <w:rFonts w:ascii="Times New Roman" w:hAnsi="Times New Roman" w:cs="Times New Roman"/>
          <w:sz w:val="22"/>
          <w:szCs w:val="22"/>
        </w:rPr>
        <w:t xml:space="preserve"> the number (</w:t>
      </w:r>
      <w:r w:rsidR="00D7254F" w:rsidRPr="00AC1398">
        <w:rPr>
          <w:rFonts w:ascii="Times New Roman" w:hAnsi="Times New Roman" w:cs="Times New Roman"/>
          <w:sz w:val="22"/>
          <w:szCs w:val="22"/>
        </w:rPr>
        <w:t>30</w:t>
      </w:r>
      <w:r w:rsidRPr="00AC1398">
        <w:rPr>
          <w:rFonts w:ascii="Times New Roman" w:hAnsi="Times New Roman" w:cs="Times New Roman"/>
          <w:sz w:val="22"/>
          <w:szCs w:val="22"/>
        </w:rPr>
        <w:t xml:space="preserve">) that require assistance from the </w:t>
      </w:r>
      <w:r w:rsidR="0071739D" w:rsidRPr="00AC1398">
        <w:rPr>
          <w:rFonts w:ascii="Times New Roman" w:hAnsi="Times New Roman" w:cs="Times New Roman"/>
          <w:sz w:val="22"/>
          <w:szCs w:val="22"/>
        </w:rPr>
        <w:t>extended/</w:t>
      </w:r>
      <w:r w:rsidRPr="00AC1398">
        <w:rPr>
          <w:rFonts w:ascii="Times New Roman" w:hAnsi="Times New Roman" w:cs="Times New Roman"/>
          <w:sz w:val="22"/>
          <w:szCs w:val="22"/>
        </w:rPr>
        <w:t xml:space="preserve">upgraded </w:t>
      </w:r>
      <w:r w:rsidR="0071739D" w:rsidRPr="00AC1398">
        <w:rPr>
          <w:rFonts w:ascii="Times New Roman" w:hAnsi="Times New Roman" w:cs="Times New Roman"/>
          <w:sz w:val="22"/>
          <w:szCs w:val="22"/>
        </w:rPr>
        <w:t xml:space="preserve">and new </w:t>
      </w:r>
      <w:r w:rsidR="00AD68EF" w:rsidRPr="00AC1398">
        <w:rPr>
          <w:rFonts w:ascii="Times New Roman" w:hAnsi="Times New Roman" w:cs="Times New Roman"/>
          <w:sz w:val="22"/>
          <w:szCs w:val="22"/>
        </w:rPr>
        <w:t xml:space="preserve">Secretariat </w:t>
      </w:r>
      <w:r w:rsidRPr="00AC1398">
        <w:rPr>
          <w:rFonts w:ascii="Times New Roman" w:hAnsi="Times New Roman" w:cs="Times New Roman"/>
          <w:sz w:val="22"/>
          <w:szCs w:val="22"/>
        </w:rPr>
        <w:t xml:space="preserve">staff positions that are </w:t>
      </w:r>
      <w:r w:rsidR="0071739D" w:rsidRPr="00AC1398">
        <w:rPr>
          <w:rFonts w:ascii="Times New Roman" w:hAnsi="Times New Roman" w:cs="Times New Roman"/>
          <w:sz w:val="22"/>
          <w:szCs w:val="22"/>
        </w:rPr>
        <w:t xml:space="preserve">described </w:t>
      </w:r>
      <w:r w:rsidRPr="00AC1398">
        <w:rPr>
          <w:rFonts w:ascii="Times New Roman" w:hAnsi="Times New Roman" w:cs="Times New Roman"/>
          <w:sz w:val="22"/>
          <w:szCs w:val="22"/>
        </w:rPr>
        <w:t>in Section 1 above.</w:t>
      </w:r>
    </w:p>
    <w:p w14:paraId="6C1E8799" w14:textId="77777777" w:rsidR="00F61D37" w:rsidRPr="00EB618A" w:rsidRDefault="00F61D37" w:rsidP="00F61D37">
      <w:pPr>
        <w:pStyle w:val="PlainText"/>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980"/>
        <w:gridCol w:w="1005"/>
        <w:gridCol w:w="1005"/>
        <w:gridCol w:w="1005"/>
        <w:gridCol w:w="1005"/>
        <w:gridCol w:w="1005"/>
        <w:gridCol w:w="1005"/>
        <w:gridCol w:w="1005"/>
        <w:gridCol w:w="1005"/>
        <w:gridCol w:w="1005"/>
        <w:gridCol w:w="1005"/>
        <w:gridCol w:w="1006"/>
        <w:gridCol w:w="912"/>
      </w:tblGrid>
      <w:tr w:rsidR="00F61D37" w:rsidRPr="000847F1" w14:paraId="7DFEB9E3" w14:textId="77777777" w:rsidTr="00AC1398">
        <w:trPr>
          <w:cantSplit/>
          <w:trHeight w:val="222"/>
          <w:tblHeader/>
          <w:jc w:val="center"/>
        </w:trPr>
        <w:tc>
          <w:tcPr>
            <w:tcW w:w="1980" w:type="dxa"/>
            <w:vMerge w:val="restart"/>
            <w:shd w:val="clear" w:color="auto" w:fill="E7E6E6" w:themeFill="background2"/>
            <w:vAlign w:val="center"/>
          </w:tcPr>
          <w:p w14:paraId="6A44E96C" w14:textId="15DBED2C" w:rsidR="00F61D37" w:rsidRPr="00CA169D" w:rsidRDefault="00F61D37" w:rsidP="00F61D37">
            <w:pPr>
              <w:pStyle w:val="PlainText"/>
              <w:jc w:val="center"/>
              <w:rPr>
                <w:rFonts w:ascii="Times New Roman" w:hAnsi="Times New Roman" w:cs="Times New Roman"/>
                <w:b/>
                <w:bCs/>
                <w:sz w:val="24"/>
                <w:szCs w:val="24"/>
              </w:rPr>
            </w:pPr>
            <w:r>
              <w:rPr>
                <w:rFonts w:ascii="Times New Roman" w:hAnsi="Times New Roman" w:cs="Times New Roman"/>
                <w:b/>
                <w:bCs/>
                <w:sz w:val="24"/>
                <w:szCs w:val="24"/>
              </w:rPr>
              <w:t>Source of existing capacity</w:t>
            </w:r>
          </w:p>
        </w:tc>
        <w:tc>
          <w:tcPr>
            <w:tcW w:w="11056" w:type="dxa"/>
            <w:gridSpan w:val="11"/>
            <w:shd w:val="clear" w:color="auto" w:fill="E7E6E6" w:themeFill="background2"/>
          </w:tcPr>
          <w:p w14:paraId="1E09857F" w14:textId="77777777" w:rsidR="00F61D37" w:rsidRDefault="00F61D37" w:rsidP="00F61D37">
            <w:pPr>
              <w:pStyle w:val="PlainText"/>
              <w:spacing w:before="60"/>
              <w:jc w:val="center"/>
              <w:rPr>
                <w:rFonts w:ascii="Times New Roman" w:hAnsi="Times New Roman" w:cs="Times New Roman"/>
                <w:b/>
                <w:bCs/>
                <w:sz w:val="22"/>
                <w:szCs w:val="22"/>
              </w:rPr>
            </w:pPr>
            <w:r>
              <w:rPr>
                <w:rFonts w:ascii="Times New Roman" w:hAnsi="Times New Roman" w:cs="Times New Roman"/>
                <w:b/>
                <w:bCs/>
                <w:sz w:val="22"/>
                <w:szCs w:val="22"/>
              </w:rPr>
              <w:t>Activity areas defined in the accompanying Annex to which the Secretariat and/or TC can contribute</w:t>
            </w:r>
          </w:p>
          <w:p w14:paraId="70BBC35A" w14:textId="0287FB2D" w:rsidR="00F61D37" w:rsidRPr="000847F1" w:rsidRDefault="00F61D37" w:rsidP="00F61D37">
            <w:pPr>
              <w:pStyle w:val="PlainText"/>
              <w:spacing w:after="60"/>
              <w:jc w:val="center"/>
              <w:rPr>
                <w:rFonts w:ascii="Times New Roman" w:hAnsi="Times New Roman" w:cs="Times New Roman"/>
                <w:sz w:val="22"/>
                <w:szCs w:val="22"/>
              </w:rPr>
            </w:pPr>
            <w:r>
              <w:rPr>
                <w:rFonts w:ascii="Times New Roman" w:hAnsi="Times New Roman" w:cs="Times New Roman"/>
                <w:b/>
                <w:bCs/>
                <w:sz w:val="22"/>
                <w:szCs w:val="22"/>
              </w:rPr>
              <w:t>with some existing capacity</w:t>
            </w:r>
          </w:p>
        </w:tc>
        <w:tc>
          <w:tcPr>
            <w:tcW w:w="912" w:type="dxa"/>
            <w:vMerge w:val="restart"/>
            <w:shd w:val="clear" w:color="auto" w:fill="E7E6E6" w:themeFill="background2"/>
            <w:vAlign w:val="center"/>
          </w:tcPr>
          <w:p w14:paraId="6E423BD8" w14:textId="76537032" w:rsidR="00F61D37" w:rsidRPr="00F61D37" w:rsidRDefault="00F61D37" w:rsidP="00F61D37">
            <w:pPr>
              <w:pStyle w:val="PlainText"/>
              <w:rPr>
                <w:rFonts w:ascii="Times New Roman" w:hAnsi="Times New Roman" w:cs="Times New Roman"/>
                <w:b/>
                <w:bCs/>
                <w:sz w:val="21"/>
              </w:rPr>
            </w:pPr>
            <w:r w:rsidRPr="00F61D37">
              <w:rPr>
                <w:rFonts w:ascii="Times New Roman" w:hAnsi="Times New Roman" w:cs="Times New Roman"/>
                <w:b/>
                <w:bCs/>
                <w:sz w:val="21"/>
              </w:rPr>
              <w:t>Total activity contributions</w:t>
            </w:r>
          </w:p>
        </w:tc>
      </w:tr>
      <w:tr w:rsidR="00F61D37" w:rsidRPr="000847F1" w14:paraId="0BB4A8CA" w14:textId="77777777" w:rsidTr="00AC1398">
        <w:trPr>
          <w:cantSplit/>
          <w:trHeight w:val="1805"/>
          <w:tblHeader/>
          <w:jc w:val="center"/>
        </w:trPr>
        <w:tc>
          <w:tcPr>
            <w:tcW w:w="1980" w:type="dxa"/>
            <w:vMerge/>
            <w:shd w:val="clear" w:color="auto" w:fill="E7E6E6" w:themeFill="background2"/>
          </w:tcPr>
          <w:p w14:paraId="302E3360" w14:textId="77777777" w:rsidR="00F61D37" w:rsidRPr="000847F1" w:rsidRDefault="00F61D37" w:rsidP="00F61D37">
            <w:pPr>
              <w:pStyle w:val="PlainText"/>
              <w:spacing w:after="120"/>
              <w:rPr>
                <w:rFonts w:ascii="Times New Roman" w:hAnsi="Times New Roman" w:cs="Times New Roman"/>
                <w:b/>
                <w:bCs/>
                <w:sz w:val="22"/>
                <w:szCs w:val="22"/>
              </w:rPr>
            </w:pPr>
          </w:p>
        </w:tc>
        <w:tc>
          <w:tcPr>
            <w:tcW w:w="1005" w:type="dxa"/>
            <w:shd w:val="clear" w:color="auto" w:fill="F2F2F2" w:themeFill="background1" w:themeFillShade="F2"/>
            <w:textDirection w:val="btLr"/>
            <w:vAlign w:val="center"/>
          </w:tcPr>
          <w:p w14:paraId="7775B1BA"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Scientific and technical assessments</w:t>
            </w:r>
          </w:p>
        </w:tc>
        <w:tc>
          <w:tcPr>
            <w:tcW w:w="1005" w:type="dxa"/>
            <w:shd w:val="clear" w:color="auto" w:fill="F2F2F2" w:themeFill="background1" w:themeFillShade="F2"/>
            <w:textDirection w:val="btLr"/>
            <w:vAlign w:val="center"/>
          </w:tcPr>
          <w:p w14:paraId="79303430"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Policy initiatives</w:t>
            </w:r>
          </w:p>
        </w:tc>
        <w:tc>
          <w:tcPr>
            <w:tcW w:w="1005" w:type="dxa"/>
            <w:shd w:val="clear" w:color="auto" w:fill="F2F2F2" w:themeFill="background1" w:themeFillShade="F2"/>
            <w:textDirection w:val="btLr"/>
            <w:vAlign w:val="center"/>
          </w:tcPr>
          <w:p w14:paraId="494F0CF3"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Capacity and resources</w:t>
            </w:r>
          </w:p>
        </w:tc>
        <w:tc>
          <w:tcPr>
            <w:tcW w:w="1005" w:type="dxa"/>
            <w:shd w:val="clear" w:color="auto" w:fill="F2F2F2" w:themeFill="background1" w:themeFillShade="F2"/>
            <w:textDirection w:val="btLr"/>
            <w:vAlign w:val="center"/>
          </w:tcPr>
          <w:p w14:paraId="78B09553"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Information, data, knowledge &amp; experience sharing</w:t>
            </w:r>
          </w:p>
        </w:tc>
        <w:tc>
          <w:tcPr>
            <w:tcW w:w="1005" w:type="dxa"/>
            <w:shd w:val="clear" w:color="auto" w:fill="F2F2F2" w:themeFill="background1" w:themeFillShade="F2"/>
            <w:textDirection w:val="btLr"/>
            <w:vAlign w:val="center"/>
          </w:tcPr>
          <w:p w14:paraId="295D8332"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Production of case studies &amp; guidance material</w:t>
            </w:r>
          </w:p>
        </w:tc>
        <w:tc>
          <w:tcPr>
            <w:tcW w:w="1005" w:type="dxa"/>
            <w:shd w:val="clear" w:color="auto" w:fill="F2F2F2" w:themeFill="background1" w:themeFillShade="F2"/>
            <w:textDirection w:val="btLr"/>
            <w:vAlign w:val="center"/>
          </w:tcPr>
          <w:p w14:paraId="037EDA54"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Development of Action Plans</w:t>
            </w:r>
          </w:p>
        </w:tc>
        <w:tc>
          <w:tcPr>
            <w:tcW w:w="1005" w:type="dxa"/>
            <w:shd w:val="clear" w:color="auto" w:fill="F2F2F2" w:themeFill="background1" w:themeFillShade="F2"/>
            <w:textDirection w:val="btLr"/>
            <w:vAlign w:val="center"/>
          </w:tcPr>
          <w:p w14:paraId="348A6EBB"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Implementation of specific projects</w:t>
            </w:r>
          </w:p>
        </w:tc>
        <w:tc>
          <w:tcPr>
            <w:tcW w:w="1005" w:type="dxa"/>
            <w:shd w:val="clear" w:color="auto" w:fill="F2F2F2" w:themeFill="background1" w:themeFillShade="F2"/>
            <w:textDirection w:val="btLr"/>
            <w:vAlign w:val="center"/>
          </w:tcPr>
          <w:p w14:paraId="3DC6C7D6"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Monitoring and review</w:t>
            </w:r>
          </w:p>
        </w:tc>
        <w:tc>
          <w:tcPr>
            <w:tcW w:w="1005" w:type="dxa"/>
            <w:shd w:val="clear" w:color="auto" w:fill="F2F2F2" w:themeFill="background1" w:themeFillShade="F2"/>
            <w:textDirection w:val="btLr"/>
            <w:vAlign w:val="center"/>
          </w:tcPr>
          <w:p w14:paraId="0DED36A9"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Case specific advice to Parties</w:t>
            </w:r>
          </w:p>
        </w:tc>
        <w:tc>
          <w:tcPr>
            <w:tcW w:w="1005" w:type="dxa"/>
            <w:shd w:val="clear" w:color="auto" w:fill="F2F2F2" w:themeFill="background1" w:themeFillShade="F2"/>
            <w:textDirection w:val="btLr"/>
            <w:vAlign w:val="center"/>
          </w:tcPr>
          <w:p w14:paraId="6056A3AB"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Partnership and recruitment of Parties</w:t>
            </w:r>
          </w:p>
        </w:tc>
        <w:tc>
          <w:tcPr>
            <w:tcW w:w="1006" w:type="dxa"/>
            <w:shd w:val="clear" w:color="auto" w:fill="F2F2F2" w:themeFill="background1" w:themeFillShade="F2"/>
            <w:textDirection w:val="btLr"/>
            <w:vAlign w:val="center"/>
          </w:tcPr>
          <w:p w14:paraId="76D1D2C0" w14:textId="77777777" w:rsidR="00F61D37" w:rsidRPr="004906E7" w:rsidRDefault="00F61D37" w:rsidP="00F61D37">
            <w:pPr>
              <w:pStyle w:val="PlainText"/>
              <w:spacing w:after="120"/>
              <w:ind w:left="113" w:right="113"/>
              <w:rPr>
                <w:rFonts w:ascii="Times New Roman" w:hAnsi="Times New Roman" w:cs="Times New Roman"/>
                <w:sz w:val="21"/>
              </w:rPr>
            </w:pPr>
            <w:r w:rsidRPr="004906E7">
              <w:rPr>
                <w:rFonts w:ascii="Times New Roman" w:hAnsi="Times New Roman" w:cs="Times New Roman"/>
                <w:sz w:val="21"/>
              </w:rPr>
              <w:t>Organisation of meetings</w:t>
            </w:r>
          </w:p>
        </w:tc>
        <w:tc>
          <w:tcPr>
            <w:tcW w:w="912" w:type="dxa"/>
            <w:vMerge/>
            <w:shd w:val="clear" w:color="auto" w:fill="E7E6E6" w:themeFill="background2"/>
            <w:textDirection w:val="btLr"/>
          </w:tcPr>
          <w:p w14:paraId="6A8F04B6" w14:textId="77777777" w:rsidR="00F61D37" w:rsidRPr="004906E7" w:rsidRDefault="00F61D37" w:rsidP="00F61D37">
            <w:pPr>
              <w:pStyle w:val="PlainText"/>
              <w:spacing w:after="120"/>
              <w:ind w:left="113" w:right="113"/>
              <w:rPr>
                <w:rFonts w:ascii="Times New Roman" w:hAnsi="Times New Roman" w:cs="Times New Roman"/>
                <w:sz w:val="21"/>
              </w:rPr>
            </w:pPr>
          </w:p>
        </w:tc>
      </w:tr>
      <w:tr w:rsidR="00F61D37" w:rsidRPr="000847F1" w14:paraId="280B8D7A" w14:textId="77777777" w:rsidTr="00AC1398">
        <w:trPr>
          <w:jc w:val="center"/>
        </w:trPr>
        <w:tc>
          <w:tcPr>
            <w:tcW w:w="1980" w:type="dxa"/>
          </w:tcPr>
          <w:p w14:paraId="2CBC0BBA" w14:textId="55DC0DA1" w:rsidR="00F61D37" w:rsidRPr="00F61D37" w:rsidRDefault="00F61D37" w:rsidP="00F61D37">
            <w:pPr>
              <w:pStyle w:val="PlainText"/>
              <w:spacing w:before="60" w:after="60"/>
              <w:rPr>
                <w:rFonts w:ascii="Times New Roman" w:hAnsi="Times New Roman" w:cs="Times New Roman"/>
                <w:sz w:val="24"/>
                <w:szCs w:val="24"/>
              </w:rPr>
            </w:pPr>
            <w:r w:rsidRPr="00F61D37">
              <w:rPr>
                <w:rFonts w:ascii="Times New Roman" w:hAnsi="Times New Roman" w:cs="Times New Roman"/>
                <w:sz w:val="24"/>
                <w:szCs w:val="24"/>
              </w:rPr>
              <w:t>Secretariat</w:t>
            </w:r>
          </w:p>
        </w:tc>
        <w:tc>
          <w:tcPr>
            <w:tcW w:w="1005" w:type="dxa"/>
          </w:tcPr>
          <w:p w14:paraId="451A96D7"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1.4, 1.5, 2.4(a), 1.3(a), 4.1(a)</w:t>
            </w:r>
          </w:p>
        </w:tc>
        <w:tc>
          <w:tcPr>
            <w:tcW w:w="1005" w:type="dxa"/>
          </w:tcPr>
          <w:p w14:paraId="28199FC2"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4.2(a)</w:t>
            </w:r>
          </w:p>
        </w:tc>
        <w:tc>
          <w:tcPr>
            <w:tcW w:w="1005" w:type="dxa"/>
          </w:tcPr>
          <w:p w14:paraId="7A128D4C"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5.6(a, c)</w:t>
            </w:r>
          </w:p>
        </w:tc>
        <w:tc>
          <w:tcPr>
            <w:tcW w:w="1005" w:type="dxa"/>
          </w:tcPr>
          <w:p w14:paraId="34C382D0"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4B7E361C"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2.3, 2.6(c)</w:t>
            </w:r>
          </w:p>
        </w:tc>
        <w:tc>
          <w:tcPr>
            <w:tcW w:w="1005" w:type="dxa"/>
          </w:tcPr>
          <w:p w14:paraId="43EEB420"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1.2(a), 4.1(b), 5.2</w:t>
            </w:r>
          </w:p>
        </w:tc>
        <w:tc>
          <w:tcPr>
            <w:tcW w:w="1005" w:type="dxa"/>
          </w:tcPr>
          <w:p w14:paraId="3781154E"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6E1B1777" w14:textId="52B0C6C6" w:rsidR="00F61D37" w:rsidRPr="00F61D37" w:rsidRDefault="00F61D37" w:rsidP="00F61D37">
            <w:pPr>
              <w:pStyle w:val="PlainText"/>
              <w:spacing w:before="40" w:after="40"/>
              <w:rPr>
                <w:rFonts w:ascii="Times New Roman" w:hAnsi="Times New Roman" w:cs="Times New Roman"/>
                <w:sz w:val="22"/>
                <w:szCs w:val="22"/>
              </w:rPr>
            </w:pPr>
            <w:r w:rsidRPr="00F61D37">
              <w:rPr>
                <w:rFonts w:ascii="Times New Roman" w:hAnsi="Times New Roman" w:cs="Times New Roman"/>
                <w:sz w:val="22"/>
                <w:szCs w:val="22"/>
              </w:rPr>
              <w:t>(Un-numbered) Analysis of national reports</w:t>
            </w:r>
          </w:p>
        </w:tc>
        <w:tc>
          <w:tcPr>
            <w:tcW w:w="1005" w:type="dxa"/>
          </w:tcPr>
          <w:p w14:paraId="20603109"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2545E30A" w14:textId="62C68E71" w:rsidR="00F61D37"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5.2(a) (= development part)</w:t>
            </w:r>
          </w:p>
        </w:tc>
        <w:tc>
          <w:tcPr>
            <w:tcW w:w="1006" w:type="dxa"/>
          </w:tcPr>
          <w:p w14:paraId="0523B607" w14:textId="77777777" w:rsidR="00F61D37"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 xml:space="preserve">Convening MOP, </w:t>
            </w:r>
            <w:proofErr w:type="spellStart"/>
            <w:r>
              <w:rPr>
                <w:rFonts w:ascii="Times New Roman" w:hAnsi="Times New Roman" w:cs="Times New Roman"/>
                <w:sz w:val="22"/>
                <w:szCs w:val="22"/>
              </w:rPr>
              <w:t>StC</w:t>
            </w:r>
            <w:proofErr w:type="spellEnd"/>
            <w:r>
              <w:rPr>
                <w:rFonts w:ascii="Times New Roman" w:hAnsi="Times New Roman" w:cs="Times New Roman"/>
                <w:sz w:val="22"/>
                <w:szCs w:val="22"/>
              </w:rPr>
              <w:t>, TC, some (not all) working groups</w:t>
            </w:r>
          </w:p>
        </w:tc>
        <w:tc>
          <w:tcPr>
            <w:tcW w:w="912" w:type="dxa"/>
          </w:tcPr>
          <w:p w14:paraId="460AD148" w14:textId="5D7E22D6" w:rsidR="00F61D37" w:rsidRDefault="00F61D37" w:rsidP="00F61D37">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16</w:t>
            </w:r>
          </w:p>
        </w:tc>
      </w:tr>
      <w:tr w:rsidR="00F61D37" w:rsidRPr="000847F1" w14:paraId="2F0941F6" w14:textId="77777777" w:rsidTr="00AC1398">
        <w:trPr>
          <w:jc w:val="center"/>
        </w:trPr>
        <w:tc>
          <w:tcPr>
            <w:tcW w:w="1980" w:type="dxa"/>
          </w:tcPr>
          <w:p w14:paraId="5E3F3E63" w14:textId="0AD2748F" w:rsidR="00F61D37" w:rsidRPr="00F61D37" w:rsidRDefault="009757EB" w:rsidP="00F61D37">
            <w:pPr>
              <w:pStyle w:val="PlainText"/>
              <w:spacing w:before="60" w:after="60"/>
              <w:rPr>
                <w:rFonts w:ascii="Times New Roman" w:hAnsi="Times New Roman" w:cs="Times New Roman"/>
                <w:sz w:val="24"/>
                <w:szCs w:val="24"/>
              </w:rPr>
            </w:pPr>
            <w:r>
              <w:rPr>
                <w:rFonts w:ascii="Times New Roman" w:hAnsi="Times New Roman" w:cs="Times New Roman"/>
                <w:sz w:val="24"/>
                <w:szCs w:val="24"/>
              </w:rPr>
              <w:t>Technical C</w:t>
            </w:r>
            <w:r w:rsidR="00F61D37" w:rsidRPr="00F61D37">
              <w:rPr>
                <w:rFonts w:ascii="Times New Roman" w:hAnsi="Times New Roman" w:cs="Times New Roman"/>
                <w:sz w:val="24"/>
                <w:szCs w:val="24"/>
              </w:rPr>
              <w:t>ommittee</w:t>
            </w:r>
          </w:p>
        </w:tc>
        <w:tc>
          <w:tcPr>
            <w:tcW w:w="1005" w:type="dxa"/>
          </w:tcPr>
          <w:p w14:paraId="3B49373A"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1.4, 1.5, 2.1, 2.4(a), 1.3(a), 3.1(a)</w:t>
            </w:r>
          </w:p>
        </w:tc>
        <w:tc>
          <w:tcPr>
            <w:tcW w:w="1005" w:type="dxa"/>
          </w:tcPr>
          <w:p w14:paraId="02D88F0E"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48F4BD8A"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70182C7A"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6A6F30E4"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2.3, 2.6(c)</w:t>
            </w:r>
          </w:p>
        </w:tc>
        <w:tc>
          <w:tcPr>
            <w:tcW w:w="1005" w:type="dxa"/>
          </w:tcPr>
          <w:p w14:paraId="46B37C4F" w14:textId="77777777" w:rsidR="00F61D37" w:rsidRPr="000847F1" w:rsidRDefault="00F61D37" w:rsidP="00F61D37">
            <w:pPr>
              <w:pStyle w:val="PlainText"/>
              <w:spacing w:before="40" w:after="40"/>
              <w:rPr>
                <w:rFonts w:ascii="Times New Roman" w:hAnsi="Times New Roman" w:cs="Times New Roman"/>
                <w:sz w:val="22"/>
                <w:szCs w:val="22"/>
              </w:rPr>
            </w:pPr>
            <w:r>
              <w:rPr>
                <w:rFonts w:ascii="Times New Roman" w:hAnsi="Times New Roman" w:cs="Times New Roman"/>
                <w:sz w:val="22"/>
                <w:szCs w:val="22"/>
              </w:rPr>
              <w:t>1.2(a)</w:t>
            </w:r>
          </w:p>
        </w:tc>
        <w:tc>
          <w:tcPr>
            <w:tcW w:w="1005" w:type="dxa"/>
          </w:tcPr>
          <w:p w14:paraId="6EB4C899"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288096FC"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682D0FB2" w14:textId="77777777" w:rsidR="00F61D37" w:rsidRPr="000847F1" w:rsidRDefault="00F61D37" w:rsidP="00F61D37">
            <w:pPr>
              <w:pStyle w:val="PlainText"/>
              <w:spacing w:before="40" w:after="40"/>
              <w:rPr>
                <w:rFonts w:ascii="Times New Roman" w:hAnsi="Times New Roman" w:cs="Times New Roman"/>
                <w:sz w:val="22"/>
                <w:szCs w:val="22"/>
              </w:rPr>
            </w:pPr>
          </w:p>
        </w:tc>
        <w:tc>
          <w:tcPr>
            <w:tcW w:w="1005" w:type="dxa"/>
          </w:tcPr>
          <w:p w14:paraId="23C00AD0" w14:textId="77777777" w:rsidR="00F61D37" w:rsidRDefault="00F61D37" w:rsidP="00F61D37">
            <w:pPr>
              <w:pStyle w:val="PlainText"/>
              <w:spacing w:before="40" w:after="40"/>
              <w:rPr>
                <w:rFonts w:ascii="Times New Roman" w:hAnsi="Times New Roman" w:cs="Times New Roman"/>
                <w:sz w:val="22"/>
                <w:szCs w:val="22"/>
              </w:rPr>
            </w:pPr>
          </w:p>
        </w:tc>
        <w:tc>
          <w:tcPr>
            <w:tcW w:w="1006" w:type="dxa"/>
          </w:tcPr>
          <w:p w14:paraId="196B9DAA" w14:textId="77777777" w:rsidR="00F61D37" w:rsidRDefault="00F61D37" w:rsidP="00F61D37">
            <w:pPr>
              <w:pStyle w:val="PlainText"/>
              <w:spacing w:before="40" w:after="40"/>
              <w:rPr>
                <w:rFonts w:ascii="Times New Roman" w:hAnsi="Times New Roman" w:cs="Times New Roman"/>
                <w:sz w:val="22"/>
                <w:szCs w:val="22"/>
              </w:rPr>
            </w:pPr>
          </w:p>
        </w:tc>
        <w:tc>
          <w:tcPr>
            <w:tcW w:w="912" w:type="dxa"/>
          </w:tcPr>
          <w:p w14:paraId="508C3CE7" w14:textId="493B759F" w:rsidR="00F61D37" w:rsidRDefault="00F61D37" w:rsidP="00F61D37">
            <w:pPr>
              <w:pStyle w:val="PlainText"/>
              <w:spacing w:before="40" w:after="40"/>
              <w:jc w:val="center"/>
              <w:rPr>
                <w:rFonts w:ascii="Times New Roman" w:hAnsi="Times New Roman" w:cs="Times New Roman"/>
                <w:sz w:val="22"/>
                <w:szCs w:val="22"/>
              </w:rPr>
            </w:pPr>
            <w:r>
              <w:rPr>
                <w:rFonts w:ascii="Times New Roman" w:hAnsi="Times New Roman" w:cs="Times New Roman"/>
                <w:sz w:val="22"/>
                <w:szCs w:val="22"/>
              </w:rPr>
              <w:t>9</w:t>
            </w:r>
          </w:p>
        </w:tc>
      </w:tr>
    </w:tbl>
    <w:p w14:paraId="5A395523" w14:textId="10D6E2EB" w:rsidR="0073244C" w:rsidRDefault="0073244C" w:rsidP="0073244C">
      <w:pPr>
        <w:pStyle w:val="PlainText"/>
        <w:tabs>
          <w:tab w:val="left" w:pos="1275"/>
        </w:tabs>
        <w:jc w:val="both"/>
        <w:rPr>
          <w:sz w:val="24"/>
          <w:szCs w:val="24"/>
        </w:rPr>
      </w:pPr>
    </w:p>
    <w:p w14:paraId="1ECC0E4A" w14:textId="77777777" w:rsidR="0073244C" w:rsidRDefault="0073244C" w:rsidP="0073244C">
      <w:pPr>
        <w:pStyle w:val="PlainText"/>
        <w:tabs>
          <w:tab w:val="left" w:pos="1275"/>
        </w:tabs>
        <w:jc w:val="both"/>
        <w:rPr>
          <w:sz w:val="24"/>
          <w:szCs w:val="24"/>
        </w:rPr>
      </w:pPr>
    </w:p>
    <w:p w14:paraId="19DC7DFA" w14:textId="271A472D" w:rsidR="00291BC2" w:rsidRPr="004E480D" w:rsidRDefault="00B9207F" w:rsidP="0073244C">
      <w:pPr>
        <w:pStyle w:val="Heading1"/>
        <w:keepNext/>
        <w:shd w:val="clear" w:color="auto" w:fill="DEEAF6" w:themeFill="accent1" w:themeFillTint="33"/>
        <w:tabs>
          <w:tab w:val="left" w:pos="5780"/>
        </w:tabs>
        <w:spacing w:before="0" w:beforeAutospacing="0" w:after="0" w:afterAutospacing="0"/>
        <w:rPr>
          <w:sz w:val="27"/>
          <w:szCs w:val="27"/>
        </w:rPr>
      </w:pPr>
      <w:bookmarkStart w:id="7" w:name="_Toc109376910"/>
      <w:r>
        <w:rPr>
          <w:sz w:val="24"/>
          <w:szCs w:val="24"/>
        </w:rPr>
        <w:lastRenderedPageBreak/>
        <w:t>5</w:t>
      </w:r>
      <w:r w:rsidR="00291BC2" w:rsidRPr="00AC1398">
        <w:rPr>
          <w:sz w:val="24"/>
          <w:szCs w:val="24"/>
        </w:rPr>
        <w:t xml:space="preserve">.  </w:t>
      </w:r>
      <w:r w:rsidR="00F54BE7" w:rsidRPr="00AC1398">
        <w:rPr>
          <w:sz w:val="24"/>
          <w:szCs w:val="24"/>
        </w:rPr>
        <w:t xml:space="preserve">Financial </w:t>
      </w:r>
      <w:r>
        <w:rPr>
          <w:sz w:val="24"/>
          <w:szCs w:val="24"/>
        </w:rPr>
        <w:t>R</w:t>
      </w:r>
      <w:r w:rsidR="00F54BE7" w:rsidRPr="00AC1398">
        <w:rPr>
          <w:sz w:val="24"/>
          <w:szCs w:val="24"/>
        </w:rPr>
        <w:t xml:space="preserve">esources </w:t>
      </w:r>
      <w:r>
        <w:rPr>
          <w:sz w:val="24"/>
          <w:szCs w:val="24"/>
        </w:rPr>
        <w:t>N</w:t>
      </w:r>
      <w:r w:rsidR="00F54BE7" w:rsidRPr="00AC1398">
        <w:rPr>
          <w:sz w:val="24"/>
          <w:szCs w:val="24"/>
        </w:rPr>
        <w:t xml:space="preserve">eeded </w:t>
      </w:r>
      <w:r>
        <w:rPr>
          <w:sz w:val="24"/>
          <w:szCs w:val="24"/>
        </w:rPr>
        <w:t>O</w:t>
      </w:r>
      <w:r w:rsidR="00F54BE7" w:rsidRPr="00AC1398">
        <w:rPr>
          <w:sz w:val="24"/>
          <w:szCs w:val="24"/>
        </w:rPr>
        <w:t xml:space="preserve">ther </w:t>
      </w:r>
      <w:r>
        <w:rPr>
          <w:sz w:val="24"/>
          <w:szCs w:val="24"/>
        </w:rPr>
        <w:t>T</w:t>
      </w:r>
      <w:r w:rsidR="00F54BE7" w:rsidRPr="00AC1398">
        <w:rPr>
          <w:sz w:val="24"/>
          <w:szCs w:val="24"/>
        </w:rPr>
        <w:t xml:space="preserve">han </w:t>
      </w:r>
      <w:r>
        <w:rPr>
          <w:sz w:val="24"/>
          <w:szCs w:val="24"/>
        </w:rPr>
        <w:t>S</w:t>
      </w:r>
      <w:r w:rsidR="00F54BE7" w:rsidRPr="00AC1398">
        <w:rPr>
          <w:sz w:val="24"/>
          <w:szCs w:val="24"/>
        </w:rPr>
        <w:t xml:space="preserve">taffing, and </w:t>
      </w:r>
      <w:r>
        <w:rPr>
          <w:sz w:val="24"/>
          <w:szCs w:val="24"/>
        </w:rPr>
        <w:t>I</w:t>
      </w:r>
      <w:r w:rsidR="00F54BE7" w:rsidRPr="00AC1398">
        <w:rPr>
          <w:sz w:val="24"/>
          <w:szCs w:val="24"/>
        </w:rPr>
        <w:t xml:space="preserve">ndicative </w:t>
      </w:r>
      <w:r>
        <w:rPr>
          <w:sz w:val="24"/>
          <w:szCs w:val="24"/>
        </w:rPr>
        <w:t>S</w:t>
      </w:r>
      <w:r w:rsidR="00F54BE7" w:rsidRPr="00AC1398">
        <w:rPr>
          <w:sz w:val="24"/>
          <w:szCs w:val="24"/>
        </w:rPr>
        <w:t>ources</w:t>
      </w:r>
      <w:bookmarkEnd w:id="7"/>
    </w:p>
    <w:p w14:paraId="3AD99638" w14:textId="77777777" w:rsidR="00291BC2" w:rsidRDefault="00291BC2" w:rsidP="00291BC2">
      <w:pPr>
        <w:pStyle w:val="PlainText"/>
        <w:tabs>
          <w:tab w:val="left" w:pos="1275"/>
        </w:tabs>
        <w:rPr>
          <w:rFonts w:ascii="Times New Roman" w:hAnsi="Times New Roman" w:cs="Times New Roman"/>
          <w:sz w:val="24"/>
          <w:szCs w:val="24"/>
        </w:rPr>
      </w:pPr>
    </w:p>
    <w:p w14:paraId="7650A9D6" w14:textId="25CEE7D7" w:rsidR="005F5190" w:rsidRPr="00AC1398" w:rsidRDefault="005F5190" w:rsidP="00AC1398">
      <w:pPr>
        <w:pStyle w:val="PlainText"/>
        <w:tabs>
          <w:tab w:val="left" w:pos="1275"/>
        </w:tabs>
        <w:jc w:val="both"/>
        <w:rPr>
          <w:rFonts w:ascii="Times New Roman" w:hAnsi="Times New Roman" w:cs="Times New Roman"/>
          <w:sz w:val="22"/>
          <w:szCs w:val="22"/>
        </w:rPr>
      </w:pPr>
      <w:r w:rsidRPr="00AC1398">
        <w:rPr>
          <w:rFonts w:ascii="Times New Roman" w:hAnsi="Times New Roman" w:cs="Times New Roman"/>
          <w:sz w:val="22"/>
          <w:szCs w:val="22"/>
        </w:rPr>
        <w:t xml:space="preserve">The table in the Annex also identifies activities where financial resources for items other than staffing are required – for example production costs, or the overheads for convening meetings.  A summary of these is provided in the table below, together with an indication of the potential sources in each case.  A total of 47 expenditure lines are identified in this table as </w:t>
      </w:r>
      <w:r w:rsidR="00F54BE7" w:rsidRPr="00AC1398">
        <w:rPr>
          <w:rFonts w:ascii="Times New Roman" w:hAnsi="Times New Roman" w:cs="Times New Roman"/>
          <w:sz w:val="22"/>
          <w:szCs w:val="22"/>
        </w:rPr>
        <w:t xml:space="preserve">being </w:t>
      </w:r>
      <w:r w:rsidRPr="00AC1398">
        <w:rPr>
          <w:rFonts w:ascii="Times New Roman" w:hAnsi="Times New Roman" w:cs="Times New Roman"/>
          <w:sz w:val="22"/>
          <w:szCs w:val="22"/>
        </w:rPr>
        <w:t xml:space="preserve">dependent on such </w:t>
      </w:r>
      <w:r w:rsidR="00AC1398" w:rsidRPr="00AC1398">
        <w:rPr>
          <w:rFonts w:ascii="Times New Roman" w:hAnsi="Times New Roman" w:cs="Times New Roman"/>
          <w:sz w:val="22"/>
          <w:szCs w:val="22"/>
        </w:rPr>
        <w:t>non-staff</w:t>
      </w:r>
      <w:r w:rsidRPr="00AC1398">
        <w:rPr>
          <w:rFonts w:ascii="Times New Roman" w:hAnsi="Times New Roman" w:cs="Times New Roman"/>
          <w:sz w:val="22"/>
          <w:szCs w:val="22"/>
        </w:rPr>
        <w:t>-related funding.</w:t>
      </w:r>
    </w:p>
    <w:p w14:paraId="31363602" w14:textId="77777777" w:rsidR="005F5190" w:rsidRPr="00AC1398" w:rsidRDefault="005F5190" w:rsidP="00AC1398">
      <w:pPr>
        <w:pStyle w:val="PlainText"/>
        <w:tabs>
          <w:tab w:val="left" w:pos="1275"/>
        </w:tabs>
        <w:jc w:val="both"/>
        <w:rPr>
          <w:rFonts w:ascii="Times New Roman" w:hAnsi="Times New Roman" w:cs="Times New Roman"/>
          <w:sz w:val="22"/>
          <w:szCs w:val="22"/>
        </w:rPr>
      </w:pPr>
    </w:p>
    <w:p w14:paraId="38B02924" w14:textId="2D9E32B0" w:rsidR="005F5190" w:rsidRPr="00AC1398" w:rsidRDefault="005F5190" w:rsidP="00AC1398">
      <w:pPr>
        <w:pStyle w:val="PlainText"/>
        <w:tabs>
          <w:tab w:val="left" w:pos="1275"/>
        </w:tabs>
        <w:jc w:val="both"/>
        <w:rPr>
          <w:rFonts w:ascii="Times New Roman" w:hAnsi="Times New Roman" w:cs="Times New Roman"/>
          <w:sz w:val="22"/>
          <w:szCs w:val="22"/>
        </w:rPr>
      </w:pPr>
      <w:r w:rsidRPr="00AC1398">
        <w:rPr>
          <w:rFonts w:ascii="Times New Roman" w:hAnsi="Times New Roman" w:cs="Times New Roman"/>
          <w:sz w:val="22"/>
          <w:szCs w:val="22"/>
        </w:rPr>
        <w:t xml:space="preserve">Several of these are expressed as unit costs (per publication, per meeting etc) and the number of units cannot at present be known in every case.  </w:t>
      </w:r>
      <w:r w:rsidR="00CE3F92" w:rsidRPr="00AC1398">
        <w:rPr>
          <w:rFonts w:ascii="Times New Roman" w:hAnsi="Times New Roman" w:cs="Times New Roman"/>
          <w:sz w:val="22"/>
          <w:szCs w:val="22"/>
        </w:rPr>
        <w:t>The costs for s</w:t>
      </w:r>
      <w:r w:rsidRPr="00AC1398">
        <w:rPr>
          <w:rFonts w:ascii="Times New Roman" w:hAnsi="Times New Roman" w:cs="Times New Roman"/>
          <w:sz w:val="22"/>
          <w:szCs w:val="22"/>
        </w:rPr>
        <w:t xml:space="preserve">ome other items can only be </w:t>
      </w:r>
      <w:r w:rsidR="00CE3F92" w:rsidRPr="00AC1398">
        <w:rPr>
          <w:rFonts w:ascii="Times New Roman" w:hAnsi="Times New Roman" w:cs="Times New Roman"/>
          <w:sz w:val="22"/>
          <w:szCs w:val="22"/>
        </w:rPr>
        <w:t>estimated, pending</w:t>
      </w:r>
      <w:r w:rsidRPr="00AC1398">
        <w:rPr>
          <w:rFonts w:ascii="Times New Roman" w:hAnsi="Times New Roman" w:cs="Times New Roman"/>
          <w:sz w:val="22"/>
          <w:szCs w:val="22"/>
        </w:rPr>
        <w:t xml:space="preserve"> further work on their specifics, and are therefore listed here as “TBC” (to be confirmed).  </w:t>
      </w:r>
      <w:r w:rsidR="004D743C" w:rsidRPr="00AC1398">
        <w:rPr>
          <w:rFonts w:ascii="Times New Roman" w:hAnsi="Times New Roman" w:cs="Times New Roman"/>
          <w:sz w:val="22"/>
          <w:szCs w:val="22"/>
        </w:rPr>
        <w:t xml:space="preserve">The “total” figures shown relate only to the currently quantifiable elements </w:t>
      </w:r>
      <w:r w:rsidR="007A52A5" w:rsidRPr="00AC1398">
        <w:rPr>
          <w:rFonts w:ascii="Times New Roman" w:hAnsi="Times New Roman" w:cs="Times New Roman"/>
          <w:sz w:val="22"/>
          <w:szCs w:val="22"/>
        </w:rPr>
        <w:t>- they</w:t>
      </w:r>
      <w:r w:rsidR="004D743C" w:rsidRPr="00AC1398">
        <w:rPr>
          <w:rFonts w:ascii="Times New Roman" w:hAnsi="Times New Roman" w:cs="Times New Roman"/>
          <w:sz w:val="22"/>
          <w:szCs w:val="22"/>
        </w:rPr>
        <w:t xml:space="preserve"> therefore </w:t>
      </w:r>
      <w:r w:rsidR="004D743C" w:rsidRPr="00AC1398">
        <w:rPr>
          <w:rFonts w:ascii="Times New Roman" w:hAnsi="Times New Roman" w:cs="Times New Roman"/>
          <w:b/>
          <w:bCs/>
          <w:sz w:val="22"/>
          <w:szCs w:val="22"/>
        </w:rPr>
        <w:t xml:space="preserve">represent minimum </w:t>
      </w:r>
      <w:r w:rsidR="00AC1398" w:rsidRPr="00AC1398">
        <w:rPr>
          <w:rFonts w:ascii="Times New Roman" w:hAnsi="Times New Roman" w:cs="Times New Roman"/>
          <w:b/>
          <w:bCs/>
          <w:sz w:val="22"/>
          <w:szCs w:val="22"/>
        </w:rPr>
        <w:t>amounts</w:t>
      </w:r>
      <w:r w:rsidR="00AC1398" w:rsidRPr="00AC1398">
        <w:rPr>
          <w:rFonts w:ascii="Times New Roman" w:hAnsi="Times New Roman" w:cs="Times New Roman"/>
          <w:sz w:val="22"/>
          <w:szCs w:val="22"/>
        </w:rPr>
        <w:t xml:space="preserve"> and</w:t>
      </w:r>
      <w:r w:rsidR="004D743C" w:rsidRPr="00AC1398">
        <w:rPr>
          <w:rFonts w:ascii="Times New Roman" w:hAnsi="Times New Roman" w:cs="Times New Roman"/>
          <w:sz w:val="22"/>
          <w:szCs w:val="22"/>
        </w:rPr>
        <w:t xml:space="preserve"> exclud</w:t>
      </w:r>
      <w:r w:rsidR="007A52A5" w:rsidRPr="00AC1398">
        <w:rPr>
          <w:rFonts w:ascii="Times New Roman" w:hAnsi="Times New Roman" w:cs="Times New Roman"/>
          <w:sz w:val="22"/>
          <w:szCs w:val="22"/>
        </w:rPr>
        <w:t>e the costs of</w:t>
      </w:r>
      <w:r w:rsidR="004D743C" w:rsidRPr="00AC1398">
        <w:rPr>
          <w:rFonts w:ascii="Times New Roman" w:hAnsi="Times New Roman" w:cs="Times New Roman"/>
          <w:sz w:val="22"/>
          <w:szCs w:val="22"/>
        </w:rPr>
        <w:t xml:space="preserve"> those elements that cannot </w:t>
      </w:r>
      <w:r w:rsidR="007A52A5" w:rsidRPr="00AC1398">
        <w:rPr>
          <w:rFonts w:ascii="Times New Roman" w:hAnsi="Times New Roman" w:cs="Times New Roman"/>
          <w:sz w:val="22"/>
          <w:szCs w:val="22"/>
        </w:rPr>
        <w:t>b</w:t>
      </w:r>
      <w:r w:rsidR="004D743C" w:rsidRPr="00AC1398">
        <w:rPr>
          <w:rFonts w:ascii="Times New Roman" w:hAnsi="Times New Roman" w:cs="Times New Roman"/>
          <w:sz w:val="22"/>
          <w:szCs w:val="22"/>
        </w:rPr>
        <w:t xml:space="preserve">e </w:t>
      </w:r>
      <w:r w:rsidR="007A52A5" w:rsidRPr="00AC1398">
        <w:rPr>
          <w:rFonts w:ascii="Times New Roman" w:hAnsi="Times New Roman" w:cs="Times New Roman"/>
          <w:sz w:val="22"/>
          <w:szCs w:val="22"/>
        </w:rPr>
        <w:t xml:space="preserve">fully </w:t>
      </w:r>
      <w:r w:rsidR="004D743C" w:rsidRPr="00AC1398">
        <w:rPr>
          <w:rFonts w:ascii="Times New Roman" w:hAnsi="Times New Roman" w:cs="Times New Roman"/>
          <w:sz w:val="22"/>
          <w:szCs w:val="22"/>
        </w:rPr>
        <w:t>quantified</w:t>
      </w:r>
      <w:r w:rsidR="007A52A5" w:rsidRPr="00AC1398">
        <w:rPr>
          <w:rFonts w:ascii="Times New Roman" w:hAnsi="Times New Roman" w:cs="Times New Roman"/>
          <w:sz w:val="22"/>
          <w:szCs w:val="22"/>
        </w:rPr>
        <w:t xml:space="preserve"> at this stage</w:t>
      </w:r>
      <w:r w:rsidRPr="00AC1398">
        <w:rPr>
          <w:rFonts w:ascii="Times New Roman" w:hAnsi="Times New Roman" w:cs="Times New Roman"/>
          <w:sz w:val="22"/>
          <w:szCs w:val="22"/>
        </w:rPr>
        <w:t>.</w:t>
      </w:r>
      <w:r w:rsidR="0024278D" w:rsidRPr="00AC1398">
        <w:rPr>
          <w:rFonts w:ascii="Times New Roman" w:hAnsi="Times New Roman" w:cs="Times New Roman"/>
          <w:sz w:val="22"/>
          <w:szCs w:val="22"/>
        </w:rPr>
        <w:t xml:space="preserve"> The partially calculated overall total by end of the Strategic Plan period stands at </w:t>
      </w:r>
      <w:r w:rsidR="0024278D" w:rsidRPr="00AC1398">
        <w:rPr>
          <w:rFonts w:ascii="Times New Roman" w:hAnsi="Times New Roman" w:cs="Times New Roman"/>
          <w:b/>
          <w:bCs/>
          <w:sz w:val="22"/>
          <w:szCs w:val="22"/>
          <w:u w:val="single"/>
        </w:rPr>
        <w:t>14,674,500 Euros</w:t>
      </w:r>
      <w:r w:rsidR="0024278D" w:rsidRPr="00AC1398">
        <w:rPr>
          <w:rFonts w:ascii="Times New Roman" w:hAnsi="Times New Roman" w:cs="Times New Roman"/>
          <w:sz w:val="22"/>
          <w:szCs w:val="22"/>
        </w:rPr>
        <w:t>.</w:t>
      </w:r>
    </w:p>
    <w:p w14:paraId="14FA767C" w14:textId="77777777" w:rsidR="0024278D" w:rsidRDefault="0024278D" w:rsidP="0024278D">
      <w:pPr>
        <w:pStyle w:val="PlainText"/>
        <w:tabs>
          <w:tab w:val="left" w:pos="127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0"/>
        <w:gridCol w:w="4961"/>
        <w:gridCol w:w="4597"/>
      </w:tblGrid>
      <w:tr w:rsidR="005F5190" w:rsidRPr="00300083" w14:paraId="3666DE46" w14:textId="77777777" w:rsidTr="005F5190">
        <w:tc>
          <w:tcPr>
            <w:tcW w:w="4390" w:type="dxa"/>
            <w:shd w:val="clear" w:color="auto" w:fill="D9D9D9" w:themeFill="background1" w:themeFillShade="D9"/>
            <w:vAlign w:val="center"/>
          </w:tcPr>
          <w:p w14:paraId="44177745" w14:textId="48C3C770" w:rsidR="005F5190" w:rsidRPr="00C148CD" w:rsidRDefault="00CE3F92" w:rsidP="005F5190">
            <w:pPr>
              <w:pStyle w:val="PlainText"/>
              <w:jc w:val="center"/>
              <w:rPr>
                <w:rFonts w:ascii="Times New Roman" w:hAnsi="Times New Roman" w:cs="Times New Roman"/>
                <w:b/>
                <w:sz w:val="24"/>
                <w:szCs w:val="24"/>
              </w:rPr>
            </w:pPr>
            <w:r>
              <w:br w:type="page"/>
            </w:r>
            <w:r w:rsidR="005F5190">
              <w:rPr>
                <w:rFonts w:ascii="Times New Roman" w:hAnsi="Times New Roman" w:cs="Times New Roman"/>
                <w:b/>
                <w:sz w:val="22"/>
                <w:szCs w:val="22"/>
              </w:rPr>
              <w:t>Activity (paraphrased)</w:t>
            </w:r>
          </w:p>
        </w:tc>
        <w:tc>
          <w:tcPr>
            <w:tcW w:w="4961" w:type="dxa"/>
            <w:shd w:val="clear" w:color="auto" w:fill="D9D9D9" w:themeFill="background1" w:themeFillShade="D9"/>
            <w:vAlign w:val="center"/>
          </w:tcPr>
          <w:p w14:paraId="53477AD1" w14:textId="63419B5E" w:rsidR="005F5190" w:rsidRPr="00C148CD" w:rsidRDefault="005F5190" w:rsidP="00B23FDB">
            <w:pPr>
              <w:pStyle w:val="PlainText"/>
              <w:spacing w:before="60" w:after="60"/>
              <w:jc w:val="center"/>
              <w:rPr>
                <w:rFonts w:ascii="Times New Roman" w:hAnsi="Times New Roman" w:cs="Times New Roman"/>
                <w:b/>
                <w:sz w:val="24"/>
                <w:szCs w:val="24"/>
              </w:rPr>
            </w:pPr>
            <w:r w:rsidRPr="007D3DEA">
              <w:rPr>
                <w:rFonts w:ascii="Times New Roman" w:hAnsi="Times New Roman" w:cs="Times New Roman"/>
                <w:b/>
                <w:bCs/>
                <w:sz w:val="22"/>
                <w:szCs w:val="22"/>
              </w:rPr>
              <w:t>Estimated</w:t>
            </w:r>
            <w:r>
              <w:rPr>
                <w:rFonts w:ascii="Times New Roman" w:hAnsi="Times New Roman" w:cs="Times New Roman"/>
                <w:b/>
                <w:bCs/>
                <w:sz w:val="24"/>
                <w:szCs w:val="24"/>
              </w:rPr>
              <w:t xml:space="preserve"> funding need (EUR)</w:t>
            </w:r>
          </w:p>
        </w:tc>
        <w:tc>
          <w:tcPr>
            <w:tcW w:w="4597" w:type="dxa"/>
            <w:shd w:val="clear" w:color="auto" w:fill="D9D9D9" w:themeFill="background1" w:themeFillShade="D9"/>
            <w:vAlign w:val="center"/>
          </w:tcPr>
          <w:p w14:paraId="783F7B37" w14:textId="77777777" w:rsidR="005F5190" w:rsidRPr="00C148CD" w:rsidRDefault="005F5190" w:rsidP="005F5190">
            <w:pPr>
              <w:pStyle w:val="PlainText"/>
              <w:jc w:val="center"/>
              <w:rPr>
                <w:rFonts w:ascii="Times New Roman" w:hAnsi="Times New Roman" w:cs="Times New Roman"/>
                <w:b/>
                <w:sz w:val="24"/>
                <w:szCs w:val="24"/>
              </w:rPr>
            </w:pPr>
            <w:r>
              <w:rPr>
                <w:rFonts w:ascii="Times New Roman" w:hAnsi="Times New Roman" w:cs="Times New Roman"/>
                <w:b/>
                <w:bCs/>
                <w:sz w:val="24"/>
                <w:szCs w:val="24"/>
              </w:rPr>
              <w:t>Indicative sources</w:t>
            </w:r>
          </w:p>
        </w:tc>
      </w:tr>
      <w:tr w:rsidR="005F5190" w:rsidRPr="00300083" w14:paraId="32152989" w14:textId="77777777" w:rsidTr="005F5190">
        <w:tc>
          <w:tcPr>
            <w:tcW w:w="13948" w:type="dxa"/>
            <w:gridSpan w:val="3"/>
          </w:tcPr>
          <w:p w14:paraId="2369EF7C"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722270A3" w14:textId="77777777" w:rsidTr="005F5190">
        <w:tc>
          <w:tcPr>
            <w:tcW w:w="13948" w:type="dxa"/>
            <w:gridSpan w:val="3"/>
            <w:shd w:val="clear" w:color="auto" w:fill="DEEAF6" w:themeFill="accent1" w:themeFillTint="33"/>
          </w:tcPr>
          <w:p w14:paraId="70E73D2A" w14:textId="77777777" w:rsidR="005F5190" w:rsidRPr="00020BD0"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020BD0">
              <w:rPr>
                <w:rFonts w:ascii="Times New Roman" w:hAnsi="Times New Roman" w:cs="Times New Roman"/>
                <w:b/>
                <w:sz w:val="22"/>
                <w:szCs w:val="22"/>
              </w:rPr>
              <w:t xml:space="preserve">SCIENTIFIC </w:t>
            </w:r>
            <w:r>
              <w:rPr>
                <w:rFonts w:ascii="Times New Roman" w:hAnsi="Times New Roman" w:cs="Times New Roman"/>
                <w:b/>
                <w:sz w:val="22"/>
                <w:szCs w:val="22"/>
              </w:rPr>
              <w:t xml:space="preserve">&amp; TECHNICAL </w:t>
            </w:r>
            <w:r w:rsidRPr="00020BD0">
              <w:rPr>
                <w:rFonts w:ascii="Times New Roman" w:hAnsi="Times New Roman" w:cs="Times New Roman"/>
                <w:b/>
                <w:sz w:val="22"/>
                <w:szCs w:val="22"/>
              </w:rPr>
              <w:t>ASSESSMENTS</w:t>
            </w:r>
          </w:p>
        </w:tc>
      </w:tr>
      <w:tr w:rsidR="005F5190" w:rsidRPr="00300083" w14:paraId="4DFAF4EA" w14:textId="77777777" w:rsidTr="005F5190">
        <w:tc>
          <w:tcPr>
            <w:tcW w:w="4390" w:type="dxa"/>
          </w:tcPr>
          <w:p w14:paraId="2E480B23"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P1-P6</w:t>
            </w:r>
            <w:r>
              <w:rPr>
                <w:rFonts w:ascii="Times New Roman" w:hAnsi="Times New Roman" w:cs="Times New Roman"/>
                <w:sz w:val="22"/>
                <w:szCs w:val="22"/>
              </w:rPr>
              <w:t xml:space="preserve">, 1.4, 1.5 </w:t>
            </w:r>
            <w:r w:rsidRPr="00300083">
              <w:rPr>
                <w:rFonts w:ascii="Times New Roman" w:hAnsi="Times New Roman" w:cs="Times New Roman"/>
                <w:sz w:val="22"/>
                <w:szCs w:val="22"/>
              </w:rPr>
              <w:t xml:space="preserve"> </w:t>
            </w:r>
            <w:r>
              <w:rPr>
                <w:rFonts w:ascii="Times New Roman" w:hAnsi="Times New Roman" w:cs="Times New Roman"/>
                <w:sz w:val="22"/>
                <w:szCs w:val="22"/>
              </w:rPr>
              <w:t>Species conservation status a</w:t>
            </w:r>
            <w:r w:rsidRPr="00300083">
              <w:rPr>
                <w:rFonts w:ascii="Times New Roman" w:hAnsi="Times New Roman" w:cs="Times New Roman"/>
                <w:sz w:val="22"/>
                <w:szCs w:val="22"/>
              </w:rPr>
              <w:t>ssessment</w:t>
            </w:r>
            <w:r>
              <w:rPr>
                <w:rFonts w:ascii="Times New Roman" w:hAnsi="Times New Roman" w:cs="Times New Roman"/>
                <w:sz w:val="22"/>
                <w:szCs w:val="22"/>
              </w:rPr>
              <w:t xml:space="preserve"> and report, and review of Action Plan Table 1 listing.</w:t>
            </w:r>
          </w:p>
        </w:tc>
        <w:tc>
          <w:tcPr>
            <w:tcW w:w="4961" w:type="dxa"/>
          </w:tcPr>
          <w:p w14:paraId="1CE0032D"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Production of CSR r</w:t>
            </w:r>
            <w:r w:rsidRPr="24B3B723">
              <w:rPr>
                <w:rFonts w:ascii="Times New Roman" w:hAnsi="Times New Roman" w:cs="Times New Roman"/>
                <w:sz w:val="22"/>
                <w:szCs w:val="22"/>
              </w:rPr>
              <w:t>eport</w:t>
            </w:r>
            <w:r>
              <w:rPr>
                <w:rFonts w:ascii="Times New Roman" w:hAnsi="Times New Roman" w:cs="Times New Roman"/>
                <w:sz w:val="22"/>
                <w:szCs w:val="22"/>
              </w:rPr>
              <w:t xml:space="preserve"> (English)</w:t>
            </w:r>
            <w:r w:rsidRPr="24B3B723">
              <w:rPr>
                <w:rFonts w:ascii="Times New Roman" w:hAnsi="Times New Roman" w:cs="Times New Roman"/>
                <w:sz w:val="22"/>
                <w:szCs w:val="22"/>
              </w:rPr>
              <w:t>: 100,000 per triennium</w:t>
            </w:r>
          </w:p>
          <w:p w14:paraId="58E6976F"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Translation of CSR into French: 10,000 per triennium</w:t>
            </w:r>
          </w:p>
          <w:p w14:paraId="214C5F1C"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Production of “popular” version (English and French): 15,000 per triennium</w:t>
            </w:r>
          </w:p>
          <w:p w14:paraId="09E96A3A"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8.5 million EUR international support for monitoring in line with the AEWA monitoring priorities (Doc AEWA/MOP 8.27)</w:t>
            </w:r>
          </w:p>
        </w:tc>
        <w:tc>
          <w:tcPr>
            <w:tcW w:w="4597" w:type="dxa"/>
          </w:tcPr>
          <w:p w14:paraId="5A9CD742" w14:textId="77777777" w:rsidR="005F5190" w:rsidRPr="00300083" w:rsidRDefault="005F5190" w:rsidP="005F5190">
            <w:pPr>
              <w:pStyle w:val="PlainText"/>
              <w:rPr>
                <w:rFonts w:ascii="Times New Roman" w:hAnsi="Times New Roman" w:cs="Times New Roman"/>
                <w:sz w:val="22"/>
                <w:szCs w:val="22"/>
              </w:rPr>
            </w:pPr>
            <w:r w:rsidRPr="24B3B723">
              <w:rPr>
                <w:rFonts w:ascii="Times New Roman" w:hAnsi="Times New Roman" w:cs="Times New Roman"/>
                <w:sz w:val="22"/>
                <w:szCs w:val="22"/>
              </w:rPr>
              <w:t>Voluntary contributions by Contracting Parties</w:t>
            </w:r>
            <w:r>
              <w:rPr>
                <w:rFonts w:ascii="Times New Roman" w:hAnsi="Times New Roman" w:cs="Times New Roman"/>
                <w:sz w:val="22"/>
                <w:szCs w:val="22"/>
              </w:rPr>
              <w:t xml:space="preserve"> and other donors to the Waterbird Fund (</w:t>
            </w:r>
            <w:hyperlink r:id="rId18" w:history="1">
              <w:r w:rsidRPr="001A4251">
                <w:rPr>
                  <w:rStyle w:val="Hyperlink"/>
                  <w:rFonts w:ascii="Times New Roman" w:hAnsi="Times New Roman" w:cs="Times New Roman"/>
                  <w:sz w:val="22"/>
                  <w:szCs w:val="22"/>
                </w:rPr>
                <w:t>https://waterbird.fund</w:t>
              </w:r>
            </w:hyperlink>
            <w:r>
              <w:rPr>
                <w:rFonts w:ascii="Times New Roman" w:hAnsi="Times New Roman" w:cs="Times New Roman"/>
                <w:sz w:val="22"/>
                <w:szCs w:val="22"/>
              </w:rPr>
              <w:t>)</w:t>
            </w:r>
          </w:p>
        </w:tc>
      </w:tr>
      <w:tr w:rsidR="005F5190" w:rsidRPr="00300083" w14:paraId="15767E94" w14:textId="77777777" w:rsidTr="005F5190">
        <w:tc>
          <w:tcPr>
            <w:tcW w:w="4390" w:type="dxa"/>
          </w:tcPr>
          <w:p w14:paraId="2F928B1A"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2.1</w:t>
            </w:r>
            <w:r>
              <w:rPr>
                <w:rFonts w:ascii="Times New Roman" w:hAnsi="Times New Roman" w:cs="Times New Roman"/>
                <w:sz w:val="22"/>
                <w:szCs w:val="22"/>
              </w:rPr>
              <w:t xml:space="preserve"> </w:t>
            </w:r>
            <w:r w:rsidRPr="00300083">
              <w:rPr>
                <w:rFonts w:ascii="Times New Roman" w:hAnsi="Times New Roman" w:cs="Times New Roman"/>
                <w:sz w:val="22"/>
                <w:szCs w:val="22"/>
              </w:rPr>
              <w:t xml:space="preserve"> Synthesis of data on harvest of priority species.</w:t>
            </w:r>
          </w:p>
        </w:tc>
        <w:tc>
          <w:tcPr>
            <w:tcW w:w="4961" w:type="dxa"/>
          </w:tcPr>
          <w:p w14:paraId="23EF32F9"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Synthesis c</w:t>
            </w:r>
            <w:r w:rsidRPr="10FA8EE7">
              <w:rPr>
                <w:rFonts w:ascii="Times New Roman" w:hAnsi="Times New Roman" w:cs="Times New Roman"/>
                <w:sz w:val="22"/>
                <w:szCs w:val="22"/>
              </w:rPr>
              <w:t xml:space="preserve">ost </w:t>
            </w:r>
            <w:r>
              <w:rPr>
                <w:rFonts w:ascii="Times New Roman" w:hAnsi="Times New Roman" w:cs="Times New Roman"/>
                <w:sz w:val="22"/>
                <w:szCs w:val="22"/>
              </w:rPr>
              <w:t>TBC</w:t>
            </w:r>
            <w:r w:rsidRPr="10FA8EE7">
              <w:rPr>
                <w:rFonts w:ascii="Times New Roman" w:hAnsi="Times New Roman" w:cs="Times New Roman"/>
                <w:sz w:val="22"/>
                <w:szCs w:val="22"/>
              </w:rPr>
              <w:t xml:space="preserve"> (tentative estimate: </w:t>
            </w:r>
            <w:r>
              <w:rPr>
                <w:rFonts w:ascii="Times New Roman" w:hAnsi="Times New Roman" w:cs="Times New Roman"/>
                <w:sz w:val="22"/>
                <w:szCs w:val="22"/>
              </w:rPr>
              <w:t>5</w:t>
            </w:r>
            <w:r w:rsidRPr="10FA8EE7">
              <w:rPr>
                <w:rFonts w:ascii="Times New Roman" w:hAnsi="Times New Roman" w:cs="Times New Roman"/>
                <w:sz w:val="22"/>
                <w:szCs w:val="22"/>
              </w:rPr>
              <w:t>0,000)</w:t>
            </w:r>
          </w:p>
          <w:p w14:paraId="2A833BB9" w14:textId="77777777" w:rsidR="005F5190" w:rsidRPr="00F65293" w:rsidRDefault="005F5190" w:rsidP="005F5190">
            <w:pPr>
              <w:pStyle w:val="PlainText"/>
              <w:rPr>
                <w:rFonts w:ascii="Times New Roman" w:hAnsi="Times New Roman" w:cs="Times New Roman"/>
                <w:i/>
                <w:iCs/>
                <w:sz w:val="22"/>
                <w:szCs w:val="22"/>
              </w:rPr>
            </w:pPr>
            <w:r w:rsidRPr="10FA8EE7">
              <w:rPr>
                <w:rFonts w:ascii="Times New Roman" w:eastAsia="Calibri" w:hAnsi="Times New Roman" w:cs="Times New Roman"/>
                <w:sz w:val="22"/>
                <w:szCs w:val="22"/>
              </w:rPr>
              <w:t xml:space="preserve">Coordination and support </w:t>
            </w:r>
            <w:r>
              <w:rPr>
                <w:rFonts w:ascii="Times New Roman" w:eastAsia="Calibri" w:hAnsi="Times New Roman" w:cs="Times New Roman"/>
                <w:sz w:val="22"/>
                <w:szCs w:val="22"/>
              </w:rPr>
              <w:t>for</w:t>
            </w:r>
            <w:r w:rsidRPr="10FA8EE7">
              <w:rPr>
                <w:rFonts w:ascii="Times New Roman" w:eastAsia="Calibri" w:hAnsi="Times New Roman" w:cs="Times New Roman"/>
                <w:sz w:val="22"/>
                <w:szCs w:val="22"/>
              </w:rPr>
              <w:t xml:space="preserve"> data reporting – </w:t>
            </w:r>
            <w:r>
              <w:rPr>
                <w:rFonts w:ascii="Times New Roman" w:eastAsia="Calibri" w:hAnsi="Times New Roman" w:cs="Times New Roman"/>
                <w:sz w:val="22"/>
                <w:szCs w:val="22"/>
              </w:rPr>
              <w:t>cost TBC (tentative</w:t>
            </w:r>
            <w:r w:rsidRPr="10FA8EE7">
              <w:rPr>
                <w:rFonts w:ascii="Times New Roman" w:eastAsia="Calibri" w:hAnsi="Times New Roman" w:cs="Times New Roman"/>
                <w:sz w:val="22"/>
                <w:szCs w:val="22"/>
              </w:rPr>
              <w:t xml:space="preserve"> estimate: 200,000 per triennium</w:t>
            </w:r>
            <w:r>
              <w:rPr>
                <w:rFonts w:ascii="Times New Roman" w:eastAsia="Calibri" w:hAnsi="Times New Roman" w:cs="Times New Roman"/>
                <w:sz w:val="22"/>
                <w:szCs w:val="22"/>
              </w:rPr>
              <w:t>)</w:t>
            </w:r>
          </w:p>
        </w:tc>
        <w:tc>
          <w:tcPr>
            <w:tcW w:w="4597" w:type="dxa"/>
          </w:tcPr>
          <w:p w14:paraId="0796E3B4"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Pro bono support from Technical Committee members</w:t>
            </w:r>
            <w:r w:rsidRPr="10FA8EE7">
              <w:rPr>
                <w:rFonts w:ascii="Times New Roman" w:hAnsi="Times New Roman" w:cs="Times New Roman"/>
                <w:sz w:val="22"/>
                <w:szCs w:val="22"/>
              </w:rPr>
              <w:t xml:space="preserve"> </w:t>
            </w:r>
          </w:p>
          <w:p w14:paraId="42AA2C69" w14:textId="77777777" w:rsidR="005F5190" w:rsidRPr="00300083" w:rsidRDefault="005F5190" w:rsidP="005F5190">
            <w:pPr>
              <w:pStyle w:val="PlainText"/>
              <w:rPr>
                <w:rFonts w:eastAsia="Calibri"/>
                <w:szCs w:val="20"/>
              </w:rPr>
            </w:pPr>
            <w:r w:rsidRPr="10FA8EE7">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10FA8EE7">
              <w:rPr>
                <w:rFonts w:ascii="Times New Roman" w:hAnsi="Times New Roman" w:cs="Times New Roman"/>
                <w:sz w:val="22"/>
                <w:szCs w:val="22"/>
              </w:rPr>
              <w:t xml:space="preserve"> by Contracting Parties, partner organisations or other types of donors</w:t>
            </w:r>
          </w:p>
        </w:tc>
      </w:tr>
      <w:tr w:rsidR="005F5190" w:rsidRPr="00300083" w14:paraId="03A9BCAF" w14:textId="77777777" w:rsidTr="005F5190">
        <w:tc>
          <w:tcPr>
            <w:tcW w:w="4390" w:type="dxa"/>
          </w:tcPr>
          <w:p w14:paraId="7DE2C3B6" w14:textId="77777777"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2.4 (a)  Rapid assessment of the sustainability of harvest of declining species.</w:t>
            </w:r>
          </w:p>
        </w:tc>
        <w:tc>
          <w:tcPr>
            <w:tcW w:w="4961" w:type="dxa"/>
          </w:tcPr>
          <w:p w14:paraId="7F7B160C"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C</w:t>
            </w:r>
            <w:r w:rsidRPr="10FA8EE7">
              <w:rPr>
                <w:rFonts w:ascii="Times New Roman" w:hAnsi="Times New Roman" w:cs="Times New Roman"/>
                <w:sz w:val="22"/>
                <w:szCs w:val="22"/>
              </w:rPr>
              <w:t xml:space="preserve">ost </w:t>
            </w:r>
            <w:r>
              <w:rPr>
                <w:rFonts w:ascii="Times New Roman" w:hAnsi="Times New Roman" w:cs="Times New Roman"/>
                <w:sz w:val="22"/>
                <w:szCs w:val="22"/>
              </w:rPr>
              <w:t>TBC</w:t>
            </w:r>
            <w:r w:rsidRPr="10FA8EE7">
              <w:rPr>
                <w:rFonts w:ascii="Times New Roman" w:hAnsi="Times New Roman" w:cs="Times New Roman"/>
                <w:sz w:val="22"/>
                <w:szCs w:val="22"/>
              </w:rPr>
              <w:t xml:space="preserve"> (tentative estimate: 200,000)</w:t>
            </w:r>
            <w:r>
              <w:rPr>
                <w:rFonts w:ascii="Times New Roman" w:hAnsi="Times New Roman" w:cs="Times New Roman"/>
                <w:sz w:val="22"/>
                <w:szCs w:val="22"/>
              </w:rPr>
              <w:t>.</w:t>
            </w:r>
          </w:p>
        </w:tc>
        <w:tc>
          <w:tcPr>
            <w:tcW w:w="4597" w:type="dxa"/>
          </w:tcPr>
          <w:p w14:paraId="3009D128" w14:textId="77777777" w:rsidR="005F5190" w:rsidRPr="00300083" w:rsidRDefault="005F5190" w:rsidP="005F5190">
            <w:pPr>
              <w:pStyle w:val="PlainText"/>
              <w:rPr>
                <w:rFonts w:ascii="Times New Roman" w:hAnsi="Times New Roman" w:cs="Times New Roman"/>
                <w:sz w:val="22"/>
                <w:szCs w:val="22"/>
              </w:rPr>
            </w:pPr>
            <w:r w:rsidRPr="00E3542D">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00E3542D">
              <w:rPr>
                <w:rFonts w:ascii="Times New Roman" w:hAnsi="Times New Roman" w:cs="Times New Roman"/>
                <w:sz w:val="22"/>
                <w:szCs w:val="22"/>
              </w:rPr>
              <w:t xml:space="preserve"> by Contracting Parties, partner organisations or other types of donors</w:t>
            </w:r>
            <w:r>
              <w:rPr>
                <w:rFonts w:ascii="Times New Roman" w:hAnsi="Times New Roman" w:cs="Times New Roman"/>
                <w:sz w:val="22"/>
                <w:szCs w:val="22"/>
              </w:rPr>
              <w:t xml:space="preserve">.  </w:t>
            </w:r>
          </w:p>
        </w:tc>
      </w:tr>
      <w:tr w:rsidR="005F5190" w:rsidRPr="00300083" w14:paraId="65B520CE" w14:textId="77777777" w:rsidTr="005F5190">
        <w:tc>
          <w:tcPr>
            <w:tcW w:w="4390" w:type="dxa"/>
          </w:tcPr>
          <w:p w14:paraId="21B82E30"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3.2 (c)  </w:t>
            </w:r>
            <w:r>
              <w:rPr>
                <w:rFonts w:ascii="Times New Roman" w:hAnsi="Times New Roman" w:cs="Times New Roman"/>
                <w:sz w:val="22"/>
                <w:szCs w:val="22"/>
              </w:rPr>
              <w:t>A</w:t>
            </w:r>
            <w:r w:rsidRPr="00300083">
              <w:rPr>
                <w:rFonts w:ascii="Times New Roman" w:hAnsi="Times New Roman" w:cs="Times New Roman"/>
                <w:sz w:val="22"/>
                <w:szCs w:val="22"/>
              </w:rPr>
              <w:t>ssessment of the status of flyway network sites.</w:t>
            </w:r>
          </w:p>
        </w:tc>
        <w:tc>
          <w:tcPr>
            <w:tcW w:w="4961" w:type="dxa"/>
          </w:tcPr>
          <w:p w14:paraId="31D0AC26"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Further development of monitoring and reporting framework – cost TBC (tentative estimate: 200,000)</w:t>
            </w:r>
          </w:p>
          <w:p w14:paraId="2D68F6F0" w14:textId="77777777" w:rsidR="005F5190" w:rsidRPr="00D41270" w:rsidRDefault="005F5190" w:rsidP="005F5190">
            <w:pPr>
              <w:pStyle w:val="PlainText"/>
              <w:rPr>
                <w:rFonts w:ascii="Times New Roman" w:hAnsi="Times New Roman" w:cs="Times New Roman"/>
                <w:i/>
                <w:iCs/>
                <w:sz w:val="22"/>
                <w:szCs w:val="22"/>
              </w:rPr>
            </w:pPr>
            <w:r>
              <w:rPr>
                <w:rFonts w:ascii="Times New Roman" w:hAnsi="Times New Roman" w:cs="Times New Roman"/>
                <w:sz w:val="22"/>
                <w:szCs w:val="22"/>
              </w:rPr>
              <w:t>Production of assessment – cost TBC (tentative estimate: 100,000)</w:t>
            </w:r>
          </w:p>
        </w:tc>
        <w:tc>
          <w:tcPr>
            <w:tcW w:w="4597" w:type="dxa"/>
          </w:tcPr>
          <w:p w14:paraId="2ED61374" w14:textId="77777777" w:rsidR="005F5190" w:rsidRPr="00300083" w:rsidRDefault="005F5190" w:rsidP="005F5190">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5F5190" w:rsidRPr="00300083" w14:paraId="2EF074FE" w14:textId="77777777" w:rsidTr="005F5190">
        <w:tc>
          <w:tcPr>
            <w:tcW w:w="4390" w:type="dxa"/>
          </w:tcPr>
          <w:p w14:paraId="70B86C9A"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4.1 (a)  </w:t>
            </w:r>
            <w:r>
              <w:rPr>
                <w:rFonts w:ascii="Times New Roman" w:hAnsi="Times New Roman" w:cs="Times New Roman"/>
                <w:sz w:val="22"/>
                <w:szCs w:val="22"/>
              </w:rPr>
              <w:t>A</w:t>
            </w:r>
            <w:r w:rsidRPr="00300083">
              <w:rPr>
                <w:rFonts w:ascii="Times New Roman" w:hAnsi="Times New Roman" w:cs="Times New Roman"/>
                <w:sz w:val="22"/>
                <w:szCs w:val="22"/>
              </w:rPr>
              <w:t>ssessment of the status of waterbird habitats.</w:t>
            </w:r>
          </w:p>
        </w:tc>
        <w:tc>
          <w:tcPr>
            <w:tcW w:w="4961" w:type="dxa"/>
          </w:tcPr>
          <w:p w14:paraId="6E2B541E" w14:textId="77777777" w:rsidR="005F5190" w:rsidRPr="00300083" w:rsidRDefault="005F5190" w:rsidP="005F5190">
            <w:pPr>
              <w:pStyle w:val="PlainText"/>
              <w:rPr>
                <w:rFonts w:ascii="Times New Roman" w:hAnsi="Times New Roman" w:cs="Times New Roman"/>
                <w:sz w:val="22"/>
                <w:szCs w:val="22"/>
              </w:rPr>
            </w:pPr>
            <w:r w:rsidRPr="00D41270">
              <w:rPr>
                <w:rFonts w:ascii="Times New Roman" w:hAnsi="Times New Roman" w:cs="Times New Roman"/>
                <w:sz w:val="22"/>
                <w:szCs w:val="22"/>
              </w:rPr>
              <w:t>Estimated cost: 1.072 million</w:t>
            </w:r>
            <w:r>
              <w:rPr>
                <w:rFonts w:ascii="Times New Roman" w:hAnsi="Times New Roman" w:cs="Times New Roman"/>
                <w:sz w:val="22"/>
                <w:szCs w:val="22"/>
              </w:rPr>
              <w:t xml:space="preserve"> </w:t>
            </w:r>
          </w:p>
        </w:tc>
        <w:tc>
          <w:tcPr>
            <w:tcW w:w="4597" w:type="dxa"/>
          </w:tcPr>
          <w:p w14:paraId="0F46ECA0" w14:textId="77777777" w:rsidR="005F5190" w:rsidRPr="00300083" w:rsidRDefault="005F5190" w:rsidP="005F5190">
            <w:pPr>
              <w:pStyle w:val="PlainText"/>
              <w:rPr>
                <w:rFonts w:ascii="Times New Roman" w:hAnsi="Times New Roman" w:cs="Times New Roman"/>
                <w:sz w:val="22"/>
                <w:szCs w:val="22"/>
              </w:rPr>
            </w:pPr>
            <w:r w:rsidRPr="00517AC7">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00517AC7">
              <w:rPr>
                <w:rFonts w:ascii="Times New Roman" w:hAnsi="Times New Roman" w:cs="Times New Roman"/>
                <w:sz w:val="22"/>
                <w:szCs w:val="22"/>
              </w:rPr>
              <w:t xml:space="preserve"> by Contracting Parties, partner organisations or </w:t>
            </w:r>
            <w:r w:rsidRPr="00517AC7">
              <w:rPr>
                <w:rFonts w:ascii="Times New Roman" w:hAnsi="Times New Roman" w:cs="Times New Roman"/>
                <w:sz w:val="22"/>
                <w:szCs w:val="22"/>
              </w:rPr>
              <w:lastRenderedPageBreak/>
              <w:t>other types of donors</w:t>
            </w:r>
            <w:r>
              <w:rPr>
                <w:rFonts w:ascii="Times New Roman" w:hAnsi="Times New Roman" w:cs="Times New Roman"/>
                <w:sz w:val="22"/>
                <w:szCs w:val="22"/>
              </w:rPr>
              <w:t xml:space="preserve"> (to be raised jointly with CMS and its other bird-related instruments)</w:t>
            </w:r>
          </w:p>
        </w:tc>
      </w:tr>
      <w:tr w:rsidR="00D96152" w:rsidRPr="00300083" w14:paraId="5AEBBB68" w14:textId="77777777" w:rsidTr="007A52A5">
        <w:tc>
          <w:tcPr>
            <w:tcW w:w="4390" w:type="dxa"/>
          </w:tcPr>
          <w:p w14:paraId="3394C8A9" w14:textId="66F248F3" w:rsidR="007A52A5" w:rsidRDefault="00D96152"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lastRenderedPageBreak/>
              <w:t>TOTAL</w:t>
            </w:r>
            <w:r w:rsidR="007A52A5">
              <w:rPr>
                <w:rFonts w:ascii="Times New Roman" w:hAnsi="Times New Roman" w:cs="Times New Roman"/>
                <w:b/>
                <w:bCs/>
                <w:sz w:val="22"/>
                <w:szCs w:val="22"/>
              </w:rPr>
              <w:t>, for quantifiable elements</w:t>
            </w:r>
            <w:r w:rsidR="00B23FDB">
              <w:rPr>
                <w:rStyle w:val="FootnoteReference"/>
                <w:rFonts w:ascii="Times New Roman" w:hAnsi="Times New Roman" w:cs="Times New Roman"/>
                <w:b/>
                <w:bCs/>
                <w:sz w:val="22"/>
                <w:szCs w:val="22"/>
              </w:rPr>
              <w:footnoteReference w:id="4"/>
            </w:r>
            <w:r w:rsidR="007A52A5">
              <w:rPr>
                <w:rFonts w:ascii="Times New Roman" w:hAnsi="Times New Roman" w:cs="Times New Roman"/>
                <w:b/>
                <w:bCs/>
                <w:sz w:val="22"/>
                <w:szCs w:val="22"/>
              </w:rPr>
              <w:t>:</w:t>
            </w:r>
          </w:p>
          <w:p w14:paraId="1E3BC084" w14:textId="04766B74" w:rsidR="00D96152" w:rsidRPr="005E17AF" w:rsidRDefault="005D2365" w:rsidP="007A52A5">
            <w:pPr>
              <w:pStyle w:val="PlainText"/>
              <w:ind w:left="284" w:hanging="284"/>
              <w:jc w:val="right"/>
              <w:rPr>
                <w:rFonts w:ascii="Times New Roman" w:hAnsi="Times New Roman" w:cs="Times New Roman"/>
                <w:b/>
                <w:bCs/>
                <w:sz w:val="22"/>
                <w:szCs w:val="22"/>
              </w:rPr>
            </w:pPr>
            <w:r>
              <w:rPr>
                <w:rFonts w:ascii="Times New Roman" w:hAnsi="Times New Roman" w:cs="Times New Roman"/>
                <w:b/>
                <w:bCs/>
                <w:sz w:val="22"/>
                <w:szCs w:val="22"/>
              </w:rPr>
              <w:t>(by end of Strategic Plan period)</w:t>
            </w:r>
          </w:p>
        </w:tc>
        <w:tc>
          <w:tcPr>
            <w:tcW w:w="4961" w:type="dxa"/>
            <w:vAlign w:val="center"/>
          </w:tcPr>
          <w:p w14:paraId="75555CFE" w14:textId="2E09D092" w:rsidR="00D96152" w:rsidRPr="005E17AF" w:rsidRDefault="00B664D0" w:rsidP="005E17AF">
            <w:pPr>
              <w:pStyle w:val="PlainText"/>
              <w:jc w:val="center"/>
              <w:rPr>
                <w:rFonts w:ascii="Times New Roman" w:hAnsi="Times New Roman" w:cs="Times New Roman"/>
                <w:b/>
                <w:bCs/>
                <w:sz w:val="22"/>
                <w:szCs w:val="22"/>
              </w:rPr>
            </w:pPr>
            <w:r w:rsidRPr="005E17AF">
              <w:rPr>
                <w:rFonts w:ascii="Times New Roman" w:hAnsi="Times New Roman" w:cs="Times New Roman"/>
                <w:b/>
                <w:bCs/>
                <w:sz w:val="22"/>
                <w:szCs w:val="22"/>
              </w:rPr>
              <w:t>10,752,000 EUR</w:t>
            </w:r>
          </w:p>
        </w:tc>
        <w:tc>
          <w:tcPr>
            <w:tcW w:w="4597" w:type="dxa"/>
          </w:tcPr>
          <w:p w14:paraId="66DD82B1" w14:textId="77777777" w:rsidR="00D96152" w:rsidRPr="00517AC7" w:rsidRDefault="00D96152" w:rsidP="005F5190">
            <w:pPr>
              <w:pStyle w:val="PlainText"/>
              <w:rPr>
                <w:rFonts w:ascii="Times New Roman" w:hAnsi="Times New Roman" w:cs="Times New Roman"/>
                <w:sz w:val="22"/>
                <w:szCs w:val="22"/>
              </w:rPr>
            </w:pPr>
          </w:p>
        </w:tc>
      </w:tr>
      <w:tr w:rsidR="005F5190" w:rsidRPr="00300083" w14:paraId="7443082A" w14:textId="77777777" w:rsidTr="005F5190">
        <w:tc>
          <w:tcPr>
            <w:tcW w:w="13948" w:type="dxa"/>
            <w:gridSpan w:val="3"/>
          </w:tcPr>
          <w:p w14:paraId="59C4F6F5"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0CD75B84" w14:textId="77777777" w:rsidTr="005F5190">
        <w:tc>
          <w:tcPr>
            <w:tcW w:w="13948" w:type="dxa"/>
            <w:gridSpan w:val="3"/>
            <w:shd w:val="clear" w:color="auto" w:fill="DEEAF6" w:themeFill="accent1" w:themeFillTint="33"/>
          </w:tcPr>
          <w:p w14:paraId="4A9D3A6E"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POLICY INITIATIVES</w:t>
            </w:r>
          </w:p>
        </w:tc>
      </w:tr>
      <w:tr w:rsidR="005F5190" w:rsidRPr="00300083" w14:paraId="20098F8C" w14:textId="77777777" w:rsidTr="005F5190">
        <w:tc>
          <w:tcPr>
            <w:tcW w:w="4390" w:type="dxa"/>
          </w:tcPr>
          <w:p w14:paraId="3CDE8A5B"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4.2 (c)  </w:t>
            </w:r>
            <w:r>
              <w:rPr>
                <w:rFonts w:ascii="Times New Roman" w:hAnsi="Times New Roman" w:cs="Times New Roman"/>
                <w:sz w:val="22"/>
                <w:szCs w:val="22"/>
              </w:rPr>
              <w:t>A</w:t>
            </w:r>
            <w:r w:rsidRPr="00300083">
              <w:rPr>
                <w:rFonts w:ascii="Times New Roman" w:hAnsi="Times New Roman" w:cs="Times New Roman"/>
                <w:sz w:val="22"/>
                <w:szCs w:val="22"/>
              </w:rPr>
              <w:t>dvice and guidance</w:t>
            </w:r>
            <w:r>
              <w:rPr>
                <w:rFonts w:ascii="Times New Roman" w:hAnsi="Times New Roman" w:cs="Times New Roman"/>
                <w:sz w:val="22"/>
                <w:szCs w:val="22"/>
              </w:rPr>
              <w:t xml:space="preserve"> on</w:t>
            </w:r>
            <w:r w:rsidRPr="00300083">
              <w:rPr>
                <w:rFonts w:ascii="Times New Roman" w:hAnsi="Times New Roman" w:cs="Times New Roman"/>
                <w:sz w:val="22"/>
                <w:szCs w:val="22"/>
              </w:rPr>
              <w:t xml:space="preserve"> incentives and habitat measures.</w:t>
            </w:r>
          </w:p>
        </w:tc>
        <w:tc>
          <w:tcPr>
            <w:tcW w:w="4961" w:type="dxa"/>
          </w:tcPr>
          <w:p w14:paraId="406E8FC3"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Estimated cost (for expert) – 100,000</w:t>
            </w:r>
          </w:p>
        </w:tc>
        <w:tc>
          <w:tcPr>
            <w:tcW w:w="4597" w:type="dxa"/>
          </w:tcPr>
          <w:p w14:paraId="6C8E0959" w14:textId="77777777" w:rsidR="005F5190" w:rsidRPr="00300083" w:rsidRDefault="005F5190" w:rsidP="005F5190">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904CFB" w:rsidRPr="00300083" w14:paraId="03A715BC" w14:textId="77777777" w:rsidTr="007A52A5">
        <w:tc>
          <w:tcPr>
            <w:tcW w:w="4390" w:type="dxa"/>
          </w:tcPr>
          <w:p w14:paraId="7D1B5A24" w14:textId="731BFAD4" w:rsidR="007A52A5" w:rsidRDefault="00904CFB" w:rsidP="00904CFB">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49405D70" w14:textId="13727C9F" w:rsidR="00904CFB" w:rsidRPr="00300083"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454D6F0C" w14:textId="0AB470CF" w:rsidR="00904CFB" w:rsidRPr="00CE3F92" w:rsidRDefault="00CE3F92" w:rsidP="007A52A5">
            <w:pPr>
              <w:pStyle w:val="PlainText"/>
              <w:jc w:val="center"/>
              <w:rPr>
                <w:rFonts w:ascii="Times New Roman" w:hAnsi="Times New Roman" w:cs="Times New Roman"/>
                <w:b/>
                <w:sz w:val="22"/>
                <w:szCs w:val="22"/>
              </w:rPr>
            </w:pPr>
            <w:r w:rsidRPr="00CE3F92">
              <w:rPr>
                <w:rFonts w:ascii="Times New Roman" w:hAnsi="Times New Roman" w:cs="Times New Roman"/>
                <w:b/>
                <w:sz w:val="22"/>
                <w:szCs w:val="22"/>
              </w:rPr>
              <w:t>100,000 EUR</w:t>
            </w:r>
          </w:p>
        </w:tc>
        <w:tc>
          <w:tcPr>
            <w:tcW w:w="4597" w:type="dxa"/>
          </w:tcPr>
          <w:p w14:paraId="46AA05A3" w14:textId="77777777" w:rsidR="00904CFB" w:rsidRPr="00D67DD5" w:rsidRDefault="00904CFB" w:rsidP="005F5190">
            <w:pPr>
              <w:pStyle w:val="PlainText"/>
              <w:rPr>
                <w:rFonts w:ascii="Times New Roman" w:hAnsi="Times New Roman" w:cs="Times New Roman"/>
                <w:sz w:val="22"/>
                <w:szCs w:val="22"/>
              </w:rPr>
            </w:pPr>
          </w:p>
        </w:tc>
      </w:tr>
      <w:tr w:rsidR="005F5190" w:rsidRPr="00300083" w14:paraId="616B81CE" w14:textId="77777777" w:rsidTr="005F5190">
        <w:tc>
          <w:tcPr>
            <w:tcW w:w="13948" w:type="dxa"/>
            <w:gridSpan w:val="3"/>
          </w:tcPr>
          <w:p w14:paraId="29D4BD36"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12261DB6" w14:textId="77777777" w:rsidTr="005F5190">
        <w:tc>
          <w:tcPr>
            <w:tcW w:w="13948" w:type="dxa"/>
            <w:gridSpan w:val="3"/>
            <w:shd w:val="clear" w:color="auto" w:fill="DEEAF6" w:themeFill="accent1" w:themeFillTint="33"/>
          </w:tcPr>
          <w:p w14:paraId="745F96B9"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CAPACITY AND RESOURCES</w:t>
            </w:r>
          </w:p>
        </w:tc>
      </w:tr>
      <w:tr w:rsidR="005F5190" w:rsidRPr="00300083" w14:paraId="0CCB982D" w14:textId="77777777" w:rsidTr="005F5190">
        <w:tc>
          <w:tcPr>
            <w:tcW w:w="4390" w:type="dxa"/>
          </w:tcPr>
          <w:p w14:paraId="5B4E952C"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5.3 (c)  </w:t>
            </w:r>
            <w:r>
              <w:rPr>
                <w:rFonts w:ascii="Times New Roman" w:hAnsi="Times New Roman" w:cs="Times New Roman"/>
                <w:sz w:val="22"/>
                <w:szCs w:val="22"/>
              </w:rPr>
              <w:t>R</w:t>
            </w:r>
            <w:r w:rsidRPr="00300083">
              <w:rPr>
                <w:rFonts w:ascii="Times New Roman" w:hAnsi="Times New Roman" w:cs="Times New Roman"/>
                <w:sz w:val="22"/>
                <w:szCs w:val="22"/>
              </w:rPr>
              <w:t>egional capacity building activities.</w:t>
            </w:r>
          </w:p>
        </w:tc>
        <w:tc>
          <w:tcPr>
            <w:tcW w:w="4961" w:type="dxa"/>
          </w:tcPr>
          <w:p w14:paraId="70BDB2D1"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Development -</w:t>
            </w:r>
            <w:r w:rsidRPr="2AF37CF7">
              <w:rPr>
                <w:rFonts w:ascii="Times New Roman" w:hAnsi="Times New Roman" w:cs="Times New Roman"/>
                <w:sz w:val="22"/>
                <w:szCs w:val="22"/>
              </w:rPr>
              <w:t xml:space="preserve"> tentative estimate</w:t>
            </w:r>
            <w:r>
              <w:rPr>
                <w:rFonts w:ascii="Times New Roman" w:hAnsi="Times New Roman" w:cs="Times New Roman"/>
                <w:sz w:val="22"/>
                <w:szCs w:val="22"/>
              </w:rPr>
              <w:t xml:space="preserve"> </w:t>
            </w:r>
            <w:r w:rsidRPr="2AF37CF7">
              <w:rPr>
                <w:rFonts w:ascii="Times New Roman" w:hAnsi="Times New Roman" w:cs="Times New Roman"/>
                <w:sz w:val="22"/>
                <w:szCs w:val="22"/>
              </w:rPr>
              <w:t>100,000</w:t>
            </w:r>
          </w:p>
          <w:p w14:paraId="3881E31A" w14:textId="77777777" w:rsidR="005F5190" w:rsidRPr="00300083" w:rsidRDefault="005F5190" w:rsidP="005F5190">
            <w:pPr>
              <w:pStyle w:val="PlainText"/>
              <w:rPr>
                <w:rFonts w:ascii="Times New Roman" w:eastAsia="Calibri" w:hAnsi="Times New Roman" w:cs="Times New Roman"/>
                <w:sz w:val="22"/>
                <w:szCs w:val="22"/>
              </w:rPr>
            </w:pPr>
            <w:r w:rsidRPr="2AF37CF7">
              <w:rPr>
                <w:rFonts w:ascii="Times New Roman" w:hAnsi="Times New Roman" w:cs="Times New Roman"/>
                <w:sz w:val="22"/>
                <w:szCs w:val="22"/>
              </w:rPr>
              <w:t xml:space="preserve">Implementation – costs </w:t>
            </w:r>
            <w:r>
              <w:rPr>
                <w:rFonts w:ascii="Times New Roman" w:hAnsi="Times New Roman" w:cs="Times New Roman"/>
                <w:sz w:val="22"/>
                <w:szCs w:val="22"/>
              </w:rPr>
              <w:t>TBC</w:t>
            </w:r>
            <w:r w:rsidRPr="2AF37CF7">
              <w:rPr>
                <w:rFonts w:ascii="Times New Roman" w:hAnsi="Times New Roman" w:cs="Times New Roman"/>
                <w:sz w:val="22"/>
                <w:szCs w:val="22"/>
              </w:rPr>
              <w:t xml:space="preserve"> </w:t>
            </w:r>
          </w:p>
        </w:tc>
        <w:tc>
          <w:tcPr>
            <w:tcW w:w="4597" w:type="dxa"/>
          </w:tcPr>
          <w:p w14:paraId="69F23AED" w14:textId="77777777" w:rsidR="005F5190" w:rsidRPr="00300083" w:rsidRDefault="005F5190" w:rsidP="005F5190">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00D67DD5">
              <w:rPr>
                <w:rFonts w:ascii="Times New Roman" w:hAnsi="Times New Roman" w:cs="Times New Roman"/>
                <w:sz w:val="22"/>
                <w:szCs w:val="22"/>
              </w:rPr>
              <w:t xml:space="preserve"> by Contracting Parties</w:t>
            </w:r>
            <w:r>
              <w:rPr>
                <w:rFonts w:ascii="Times New Roman" w:hAnsi="Times New Roman" w:cs="Times New Roman"/>
                <w:sz w:val="22"/>
                <w:szCs w:val="22"/>
              </w:rPr>
              <w:t>, partner organisations or other types of donors</w:t>
            </w:r>
          </w:p>
        </w:tc>
      </w:tr>
      <w:tr w:rsidR="005F5190" w:rsidRPr="00300083" w14:paraId="49DDC687" w14:textId="77777777" w:rsidTr="005F5190">
        <w:tc>
          <w:tcPr>
            <w:tcW w:w="4390" w:type="dxa"/>
          </w:tcPr>
          <w:p w14:paraId="7999B668"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5.3 (d)  </w:t>
            </w:r>
            <w:r>
              <w:rPr>
                <w:rFonts w:ascii="Times New Roman" w:hAnsi="Times New Roman" w:cs="Times New Roman"/>
                <w:sz w:val="22"/>
                <w:szCs w:val="22"/>
              </w:rPr>
              <w:t>A</w:t>
            </w:r>
            <w:r w:rsidRPr="00300083">
              <w:rPr>
                <w:rFonts w:ascii="Times New Roman" w:hAnsi="Times New Roman" w:cs="Times New Roman"/>
                <w:sz w:val="22"/>
                <w:szCs w:val="22"/>
              </w:rPr>
              <w:t>ssessing implementation capacity at subregional level.</w:t>
            </w:r>
          </w:p>
        </w:tc>
        <w:tc>
          <w:tcPr>
            <w:tcW w:w="4961" w:type="dxa"/>
          </w:tcPr>
          <w:p w14:paraId="18F7BF9A"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Tentative estimate: 50,000</w:t>
            </w:r>
          </w:p>
        </w:tc>
        <w:tc>
          <w:tcPr>
            <w:tcW w:w="4597" w:type="dxa"/>
          </w:tcPr>
          <w:p w14:paraId="737E2852" w14:textId="77777777" w:rsidR="005F5190" w:rsidRPr="00300083" w:rsidRDefault="005F5190" w:rsidP="005F5190">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904CFB" w:rsidRPr="00300083" w14:paraId="5C792BDE" w14:textId="77777777" w:rsidTr="007A52A5">
        <w:tc>
          <w:tcPr>
            <w:tcW w:w="4390" w:type="dxa"/>
          </w:tcPr>
          <w:p w14:paraId="1BD69376" w14:textId="403C506E"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58ABB904" w14:textId="64E65371" w:rsidR="00904CFB" w:rsidRPr="00300083"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4EE5A36C" w14:textId="47585E43" w:rsidR="00904CFB" w:rsidRPr="00CE3F92" w:rsidRDefault="00CE3F92" w:rsidP="007A52A5">
            <w:pPr>
              <w:pStyle w:val="PlainText"/>
              <w:jc w:val="center"/>
              <w:rPr>
                <w:rFonts w:ascii="Times New Roman" w:hAnsi="Times New Roman" w:cs="Times New Roman"/>
                <w:b/>
                <w:sz w:val="22"/>
                <w:szCs w:val="22"/>
              </w:rPr>
            </w:pPr>
            <w:r w:rsidRPr="00CE3F92">
              <w:rPr>
                <w:rFonts w:ascii="Times New Roman" w:hAnsi="Times New Roman" w:cs="Times New Roman"/>
                <w:b/>
                <w:sz w:val="22"/>
                <w:szCs w:val="22"/>
              </w:rPr>
              <w:t>150,000 EUR</w:t>
            </w:r>
          </w:p>
        </w:tc>
        <w:tc>
          <w:tcPr>
            <w:tcW w:w="4597" w:type="dxa"/>
          </w:tcPr>
          <w:p w14:paraId="5ABB3F53" w14:textId="77777777" w:rsidR="00904CFB" w:rsidRPr="00D67DD5" w:rsidRDefault="00904CFB" w:rsidP="005F5190">
            <w:pPr>
              <w:pStyle w:val="PlainText"/>
              <w:rPr>
                <w:rFonts w:ascii="Times New Roman" w:hAnsi="Times New Roman" w:cs="Times New Roman"/>
                <w:sz w:val="22"/>
                <w:szCs w:val="22"/>
              </w:rPr>
            </w:pPr>
          </w:p>
        </w:tc>
      </w:tr>
      <w:tr w:rsidR="005F5190" w:rsidRPr="00300083" w14:paraId="537969C6" w14:textId="77777777" w:rsidTr="005F5190">
        <w:tc>
          <w:tcPr>
            <w:tcW w:w="13948" w:type="dxa"/>
            <w:gridSpan w:val="3"/>
          </w:tcPr>
          <w:p w14:paraId="5C1602E1"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4D21DA04" w14:textId="77777777" w:rsidTr="005F5190">
        <w:tc>
          <w:tcPr>
            <w:tcW w:w="13948" w:type="dxa"/>
            <w:gridSpan w:val="3"/>
            <w:shd w:val="clear" w:color="auto" w:fill="DEEAF6" w:themeFill="accent1" w:themeFillTint="33"/>
          </w:tcPr>
          <w:p w14:paraId="73DBAA51"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INFORMATION, DATA, KNOWLEDGE AND EXPERIENCE SHARING</w:t>
            </w:r>
          </w:p>
        </w:tc>
      </w:tr>
      <w:tr w:rsidR="005F5190" w:rsidRPr="00300083" w14:paraId="48E3448F" w14:textId="77777777" w:rsidTr="005F5190">
        <w:tc>
          <w:tcPr>
            <w:tcW w:w="4390" w:type="dxa"/>
          </w:tcPr>
          <w:p w14:paraId="26B59735" w14:textId="008881B4"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xml:space="preserve">) Development of </w:t>
            </w:r>
            <w:r w:rsidRPr="00300083">
              <w:rPr>
                <w:rFonts w:ascii="Times New Roman" w:hAnsi="Times New Roman" w:cs="Times New Roman"/>
                <w:sz w:val="22"/>
                <w:szCs w:val="22"/>
              </w:rPr>
              <w:t>CEPA Plan</w:t>
            </w:r>
          </w:p>
        </w:tc>
        <w:tc>
          <w:tcPr>
            <w:tcW w:w="4961" w:type="dxa"/>
          </w:tcPr>
          <w:p w14:paraId="1F76983C"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E</w:t>
            </w:r>
            <w:r w:rsidRPr="24B3B723">
              <w:rPr>
                <w:rFonts w:ascii="Times New Roman" w:hAnsi="Times New Roman" w:cs="Times New Roman"/>
                <w:sz w:val="22"/>
                <w:szCs w:val="22"/>
              </w:rPr>
              <w:t xml:space="preserve">stimated production cost: </w:t>
            </w:r>
            <w:r>
              <w:rPr>
                <w:rFonts w:ascii="Times New Roman" w:hAnsi="Times New Roman" w:cs="Times New Roman"/>
                <w:sz w:val="22"/>
                <w:szCs w:val="22"/>
              </w:rPr>
              <w:t>40</w:t>
            </w:r>
            <w:r w:rsidRPr="24B3B723">
              <w:rPr>
                <w:rFonts w:ascii="Times New Roman" w:hAnsi="Times New Roman" w:cs="Times New Roman"/>
                <w:sz w:val="22"/>
                <w:szCs w:val="22"/>
              </w:rPr>
              <w:t>,000</w:t>
            </w:r>
            <w:r>
              <w:rPr>
                <w:rFonts w:ascii="Times New Roman" w:hAnsi="Times New Roman" w:cs="Times New Roman"/>
                <w:sz w:val="22"/>
                <w:szCs w:val="22"/>
              </w:rPr>
              <w:t>.</w:t>
            </w:r>
          </w:p>
          <w:p w14:paraId="23BAF051"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 xml:space="preserve">Implementation of activities identified in the plan – costs TBC </w:t>
            </w:r>
          </w:p>
        </w:tc>
        <w:tc>
          <w:tcPr>
            <w:tcW w:w="4597" w:type="dxa"/>
          </w:tcPr>
          <w:p w14:paraId="55A227F2" w14:textId="77777777" w:rsidR="005F5190" w:rsidRPr="00300083" w:rsidRDefault="005F5190" w:rsidP="005F5190">
            <w:pPr>
              <w:pStyle w:val="PlainText"/>
              <w:rPr>
                <w:rFonts w:ascii="Times New Roman" w:hAnsi="Times New Roman" w:cs="Times New Roman"/>
                <w:sz w:val="22"/>
                <w:szCs w:val="22"/>
              </w:rPr>
            </w:pPr>
            <w:r w:rsidRPr="24B3B723">
              <w:rPr>
                <w:rFonts w:ascii="Times New Roman" w:hAnsi="Times New Roman" w:cs="Times New Roman"/>
                <w:sz w:val="22"/>
                <w:szCs w:val="22"/>
              </w:rPr>
              <w:t>Voluntary contributions by Contracting Parties</w:t>
            </w:r>
          </w:p>
        </w:tc>
      </w:tr>
      <w:tr w:rsidR="005F5190" w:rsidRPr="00300083" w14:paraId="5F0368EB" w14:textId="77777777" w:rsidTr="005F5190">
        <w:tc>
          <w:tcPr>
            <w:tcW w:w="4390" w:type="dxa"/>
          </w:tcPr>
          <w:p w14:paraId="51C9ED07"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3.1 (b)  Update of Critical Site Network Tool. </w:t>
            </w:r>
          </w:p>
        </w:tc>
        <w:tc>
          <w:tcPr>
            <w:tcW w:w="4961" w:type="dxa"/>
          </w:tcPr>
          <w:p w14:paraId="4A96FF88"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Update after MOP8 – estimated 170,000</w:t>
            </w:r>
          </w:p>
          <w:p w14:paraId="1DD5E404"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Update after MOP10 – estimated 115,000</w:t>
            </w:r>
          </w:p>
        </w:tc>
        <w:tc>
          <w:tcPr>
            <w:tcW w:w="4597" w:type="dxa"/>
          </w:tcPr>
          <w:p w14:paraId="31993E9A"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tc>
      </w:tr>
      <w:tr w:rsidR="005F5190" w:rsidRPr="00300083" w14:paraId="0A41B84B" w14:textId="77777777" w:rsidTr="005F5190">
        <w:tc>
          <w:tcPr>
            <w:tcW w:w="4390" w:type="dxa"/>
          </w:tcPr>
          <w:p w14:paraId="20DCEA72" w14:textId="77777777"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3.4 (c)  CEPA activities showing successful examples of </w:t>
            </w:r>
            <w:r w:rsidRPr="00711E91">
              <w:rPr>
                <w:rFonts w:ascii="Times New Roman" w:hAnsi="Times New Roman" w:cs="Times New Roman"/>
                <w:sz w:val="22"/>
                <w:szCs w:val="22"/>
              </w:rPr>
              <w:t>national processes</w:t>
            </w:r>
            <w:r>
              <w:rPr>
                <w:rFonts w:ascii="Times New Roman" w:hAnsi="Times New Roman" w:cs="Times New Roman"/>
                <w:sz w:val="22"/>
                <w:szCs w:val="22"/>
              </w:rPr>
              <w:t xml:space="preserve"> concerning</w:t>
            </w:r>
            <w:r w:rsidRPr="00711E91">
              <w:rPr>
                <w:rFonts w:ascii="Times New Roman" w:hAnsi="Times New Roman" w:cs="Times New Roman"/>
                <w:sz w:val="22"/>
                <w:szCs w:val="22"/>
              </w:rPr>
              <w:t xml:space="preserve"> flyway network sites</w:t>
            </w:r>
            <w:r>
              <w:rPr>
                <w:rFonts w:ascii="Times New Roman" w:hAnsi="Times New Roman" w:cs="Times New Roman"/>
                <w:sz w:val="22"/>
                <w:szCs w:val="22"/>
              </w:rPr>
              <w:t>.</w:t>
            </w:r>
          </w:p>
        </w:tc>
        <w:tc>
          <w:tcPr>
            <w:tcW w:w="4961" w:type="dxa"/>
          </w:tcPr>
          <w:p w14:paraId="561AE08B"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20</w:t>
            </w:r>
            <w:r w:rsidRPr="2AF37CF7">
              <w:rPr>
                <w:rFonts w:ascii="Times New Roman" w:hAnsi="Times New Roman" w:cs="Times New Roman"/>
                <w:sz w:val="22"/>
                <w:szCs w:val="22"/>
              </w:rPr>
              <w:t xml:space="preserve">,000 </w:t>
            </w:r>
            <w:r>
              <w:rPr>
                <w:rFonts w:ascii="Times New Roman" w:hAnsi="Times New Roman" w:cs="Times New Roman"/>
                <w:sz w:val="22"/>
                <w:szCs w:val="22"/>
              </w:rPr>
              <w:t xml:space="preserve">per activity/product </w:t>
            </w:r>
            <w:r w:rsidRPr="2AF37CF7">
              <w:rPr>
                <w:rFonts w:ascii="Times New Roman" w:hAnsi="Times New Roman" w:cs="Times New Roman"/>
                <w:sz w:val="22"/>
                <w:szCs w:val="22"/>
              </w:rPr>
              <w:t>(tentative estimate)</w:t>
            </w:r>
          </w:p>
        </w:tc>
        <w:tc>
          <w:tcPr>
            <w:tcW w:w="4597" w:type="dxa"/>
          </w:tcPr>
          <w:p w14:paraId="60251920"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tc>
      </w:tr>
      <w:tr w:rsidR="005F5190" w:rsidRPr="00300083" w14:paraId="642B0526" w14:textId="77777777" w:rsidTr="005F5190">
        <w:tc>
          <w:tcPr>
            <w:tcW w:w="4390" w:type="dxa"/>
          </w:tcPr>
          <w:p w14:paraId="1647DCA8"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4.4 (d)  CEPA activities highlighting model </w:t>
            </w:r>
            <w:r>
              <w:rPr>
                <w:rFonts w:ascii="Times New Roman" w:hAnsi="Times New Roman" w:cs="Times New Roman"/>
                <w:sz w:val="22"/>
                <w:szCs w:val="22"/>
              </w:rPr>
              <w:t>approaches concerning</w:t>
            </w:r>
            <w:r w:rsidRPr="00300083">
              <w:rPr>
                <w:rFonts w:ascii="Times New Roman" w:hAnsi="Times New Roman" w:cs="Times New Roman"/>
                <w:sz w:val="22"/>
                <w:szCs w:val="22"/>
              </w:rPr>
              <w:t xml:space="preserve"> habitat.</w:t>
            </w:r>
          </w:p>
        </w:tc>
        <w:tc>
          <w:tcPr>
            <w:tcW w:w="4961" w:type="dxa"/>
          </w:tcPr>
          <w:p w14:paraId="5DE8D07A"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20</w:t>
            </w:r>
            <w:r w:rsidRPr="2AF37CF7">
              <w:rPr>
                <w:rFonts w:ascii="Times New Roman" w:hAnsi="Times New Roman" w:cs="Times New Roman"/>
                <w:sz w:val="22"/>
                <w:szCs w:val="22"/>
              </w:rPr>
              <w:t>,000</w:t>
            </w:r>
            <w:r>
              <w:rPr>
                <w:rFonts w:ascii="Times New Roman" w:hAnsi="Times New Roman" w:cs="Times New Roman"/>
                <w:sz w:val="22"/>
                <w:szCs w:val="22"/>
              </w:rPr>
              <w:t xml:space="preserve"> per project</w:t>
            </w:r>
            <w:r w:rsidRPr="2AF37CF7">
              <w:rPr>
                <w:rFonts w:ascii="Times New Roman" w:hAnsi="Times New Roman" w:cs="Times New Roman"/>
                <w:sz w:val="22"/>
                <w:szCs w:val="22"/>
              </w:rPr>
              <w:t xml:space="preserve"> (tentative estimate)</w:t>
            </w:r>
            <w:r w:rsidRPr="00300083">
              <w:rPr>
                <w:rFonts w:ascii="Times New Roman" w:hAnsi="Times New Roman" w:cs="Times New Roman"/>
                <w:sz w:val="22"/>
                <w:szCs w:val="22"/>
              </w:rPr>
              <w:t xml:space="preserve"> </w:t>
            </w:r>
          </w:p>
        </w:tc>
        <w:tc>
          <w:tcPr>
            <w:tcW w:w="4597" w:type="dxa"/>
          </w:tcPr>
          <w:p w14:paraId="4792C20B"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tc>
      </w:tr>
      <w:tr w:rsidR="00904CFB" w:rsidRPr="00300083" w14:paraId="47EE6214" w14:textId="77777777" w:rsidTr="007A52A5">
        <w:tc>
          <w:tcPr>
            <w:tcW w:w="4390" w:type="dxa"/>
          </w:tcPr>
          <w:p w14:paraId="6DBDE376" w14:textId="7B94A99D"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1F246E9A" w14:textId="113BDA8F" w:rsidR="00904CFB" w:rsidRPr="00300083"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53B3C091" w14:textId="2424F87F" w:rsidR="00904CFB" w:rsidRPr="00CE3F92" w:rsidRDefault="00CE3F92" w:rsidP="007A52A5">
            <w:pPr>
              <w:pStyle w:val="PlainText"/>
              <w:jc w:val="center"/>
              <w:rPr>
                <w:rFonts w:ascii="Times New Roman" w:hAnsi="Times New Roman" w:cs="Times New Roman"/>
                <w:b/>
                <w:sz w:val="22"/>
                <w:szCs w:val="22"/>
              </w:rPr>
            </w:pPr>
            <w:r w:rsidRPr="00CE3F92">
              <w:rPr>
                <w:rFonts w:ascii="Times New Roman" w:hAnsi="Times New Roman" w:cs="Times New Roman"/>
                <w:b/>
                <w:sz w:val="22"/>
                <w:szCs w:val="22"/>
              </w:rPr>
              <w:t>365,000 EUR</w:t>
            </w:r>
          </w:p>
        </w:tc>
        <w:tc>
          <w:tcPr>
            <w:tcW w:w="4597" w:type="dxa"/>
          </w:tcPr>
          <w:p w14:paraId="31EF647A" w14:textId="77777777" w:rsidR="00904CFB" w:rsidRPr="001D6A8C" w:rsidRDefault="00904CFB" w:rsidP="005F5190">
            <w:pPr>
              <w:pStyle w:val="PlainText"/>
              <w:rPr>
                <w:rFonts w:ascii="Times New Roman" w:hAnsi="Times New Roman" w:cs="Times New Roman"/>
                <w:sz w:val="22"/>
                <w:szCs w:val="22"/>
              </w:rPr>
            </w:pPr>
          </w:p>
        </w:tc>
      </w:tr>
      <w:tr w:rsidR="005F5190" w:rsidRPr="00300083" w14:paraId="56382963" w14:textId="77777777" w:rsidTr="005F5190">
        <w:tc>
          <w:tcPr>
            <w:tcW w:w="13948" w:type="dxa"/>
            <w:gridSpan w:val="3"/>
          </w:tcPr>
          <w:p w14:paraId="617164E2"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508E6920" w14:textId="77777777" w:rsidTr="005F5190">
        <w:tc>
          <w:tcPr>
            <w:tcW w:w="13948" w:type="dxa"/>
            <w:gridSpan w:val="3"/>
            <w:shd w:val="clear" w:color="auto" w:fill="DEEAF6" w:themeFill="accent1" w:themeFillTint="33"/>
          </w:tcPr>
          <w:p w14:paraId="43989B66"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C148CD">
              <w:rPr>
                <w:rFonts w:ascii="Times New Roman" w:hAnsi="Times New Roman" w:cs="Times New Roman"/>
                <w:b/>
                <w:sz w:val="22"/>
                <w:szCs w:val="22"/>
              </w:rPr>
              <w:t>PRODUCTION OF CASE STUDIES AND GUIDANCE MATERIALS</w:t>
            </w:r>
          </w:p>
        </w:tc>
      </w:tr>
      <w:tr w:rsidR="005F5190" w:rsidRPr="00300083" w14:paraId="5410167C" w14:textId="77777777" w:rsidTr="005F5190">
        <w:tc>
          <w:tcPr>
            <w:tcW w:w="4390" w:type="dxa"/>
          </w:tcPr>
          <w:p w14:paraId="0263DF00" w14:textId="77777777" w:rsidR="005F5190" w:rsidRPr="00300083" w:rsidRDefault="005F5190" w:rsidP="005F5190">
            <w:pPr>
              <w:pStyle w:val="PlainText"/>
              <w:ind w:left="284" w:hanging="284"/>
              <w:rPr>
                <w:rFonts w:ascii="Times New Roman" w:hAnsi="Times New Roman" w:cs="Times New Roman"/>
                <w:sz w:val="22"/>
                <w:szCs w:val="22"/>
              </w:rPr>
            </w:pPr>
            <w:r w:rsidRPr="001373D9">
              <w:rPr>
                <w:rFonts w:ascii="Times New Roman" w:hAnsi="Times New Roman" w:cs="Times New Roman"/>
                <w:sz w:val="22"/>
                <w:szCs w:val="22"/>
              </w:rPr>
              <w:t xml:space="preserve">(Supporting 2.2)  </w:t>
            </w:r>
            <w:r>
              <w:rPr>
                <w:rFonts w:ascii="Times New Roman" w:hAnsi="Times New Roman" w:cs="Times New Roman"/>
                <w:sz w:val="22"/>
                <w:szCs w:val="22"/>
              </w:rPr>
              <w:t>U</w:t>
            </w:r>
            <w:r w:rsidRPr="001373D9">
              <w:rPr>
                <w:rFonts w:ascii="Times New Roman" w:hAnsi="Times New Roman" w:cs="Times New Roman"/>
                <w:sz w:val="22"/>
                <w:szCs w:val="22"/>
              </w:rPr>
              <w:t>pdated guidelines on national legislation.</w:t>
            </w:r>
          </w:p>
        </w:tc>
        <w:tc>
          <w:tcPr>
            <w:tcW w:w="4961" w:type="dxa"/>
          </w:tcPr>
          <w:p w14:paraId="4C6EA577" w14:textId="77777777" w:rsidR="005F5190" w:rsidRPr="002E6350" w:rsidRDefault="005F5190" w:rsidP="005F5190">
            <w:pPr>
              <w:pStyle w:val="PlainText"/>
              <w:rPr>
                <w:rFonts w:ascii="Times New Roman" w:hAnsi="Times New Roman" w:cs="Times New Roman"/>
                <w:sz w:val="22"/>
                <w:szCs w:val="22"/>
              </w:rPr>
            </w:pPr>
            <w:r w:rsidRPr="002E6350">
              <w:rPr>
                <w:rFonts w:ascii="Times New Roman" w:hAnsi="Times New Roman" w:cs="Times New Roman"/>
                <w:sz w:val="22"/>
                <w:szCs w:val="22"/>
              </w:rPr>
              <w:t>(If Compliance Officer not appointed) estimate: 50,000</w:t>
            </w:r>
          </w:p>
        </w:tc>
        <w:tc>
          <w:tcPr>
            <w:tcW w:w="4597" w:type="dxa"/>
          </w:tcPr>
          <w:p w14:paraId="4BCEB55A"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tc>
      </w:tr>
      <w:tr w:rsidR="005F5190" w:rsidRPr="00300083" w14:paraId="6BC3DD87" w14:textId="77777777" w:rsidTr="005F5190">
        <w:tc>
          <w:tcPr>
            <w:tcW w:w="4390" w:type="dxa"/>
          </w:tcPr>
          <w:p w14:paraId="083B7641"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1.3  </w:t>
            </w:r>
            <w:r>
              <w:rPr>
                <w:rFonts w:ascii="Times New Roman" w:hAnsi="Times New Roman" w:cs="Times New Roman"/>
                <w:sz w:val="22"/>
                <w:szCs w:val="22"/>
              </w:rPr>
              <w:t>C</w:t>
            </w:r>
            <w:r w:rsidRPr="00300083">
              <w:rPr>
                <w:rFonts w:ascii="Times New Roman" w:hAnsi="Times New Roman" w:cs="Times New Roman"/>
                <w:sz w:val="22"/>
                <w:szCs w:val="22"/>
              </w:rPr>
              <w:t>onservation and management guidance for populations requiring</w:t>
            </w:r>
            <w:r>
              <w:rPr>
                <w:rFonts w:ascii="Times New Roman" w:hAnsi="Times New Roman" w:cs="Times New Roman"/>
                <w:sz w:val="22"/>
                <w:szCs w:val="22"/>
              </w:rPr>
              <w:t xml:space="preserve"> it</w:t>
            </w:r>
            <w:r w:rsidRPr="00300083">
              <w:rPr>
                <w:rFonts w:ascii="Times New Roman" w:hAnsi="Times New Roman" w:cs="Times New Roman"/>
                <w:sz w:val="22"/>
                <w:szCs w:val="22"/>
              </w:rPr>
              <w:t>.</w:t>
            </w:r>
          </w:p>
        </w:tc>
        <w:tc>
          <w:tcPr>
            <w:tcW w:w="4961" w:type="dxa"/>
          </w:tcPr>
          <w:p w14:paraId="6C3461F8" w14:textId="3EBA5907" w:rsidR="005F5190" w:rsidRPr="002E6350" w:rsidRDefault="005F5190" w:rsidP="005F5190">
            <w:pPr>
              <w:pStyle w:val="PlainText"/>
              <w:rPr>
                <w:rFonts w:ascii="Times New Roman" w:hAnsi="Times New Roman" w:cs="Times New Roman"/>
                <w:sz w:val="22"/>
                <w:szCs w:val="22"/>
              </w:rPr>
            </w:pPr>
            <w:r w:rsidRPr="002E6350">
              <w:rPr>
                <w:rFonts w:ascii="Times New Roman" w:hAnsi="Times New Roman" w:cs="Times New Roman"/>
                <w:sz w:val="22"/>
                <w:szCs w:val="22"/>
              </w:rPr>
              <w:t xml:space="preserve">3,500 per product (up to </w:t>
            </w:r>
            <w:r w:rsidR="0024278D" w:rsidRPr="002E6350">
              <w:rPr>
                <w:rFonts w:ascii="Times New Roman" w:hAnsi="Times New Roman" w:cs="Times New Roman"/>
                <w:sz w:val="22"/>
                <w:szCs w:val="22"/>
              </w:rPr>
              <w:t>117</w:t>
            </w:r>
            <w:r w:rsidRPr="002E6350">
              <w:rPr>
                <w:rFonts w:ascii="Times New Roman" w:hAnsi="Times New Roman" w:cs="Times New Roman"/>
                <w:sz w:val="22"/>
                <w:szCs w:val="22"/>
              </w:rPr>
              <w:t xml:space="preserve"> possible ones currently identified)</w:t>
            </w:r>
          </w:p>
        </w:tc>
        <w:tc>
          <w:tcPr>
            <w:tcW w:w="4597" w:type="dxa"/>
          </w:tcPr>
          <w:p w14:paraId="309F5670"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tc>
      </w:tr>
      <w:tr w:rsidR="005F5190" w:rsidRPr="00300083" w14:paraId="3A601B16" w14:textId="77777777" w:rsidTr="005F5190">
        <w:tc>
          <w:tcPr>
            <w:tcW w:w="4390" w:type="dxa"/>
          </w:tcPr>
          <w:p w14:paraId="541671E3" w14:textId="77777777" w:rsidR="005F5190" w:rsidRPr="00300083" w:rsidRDefault="005F5190" w:rsidP="005F5190">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 xml:space="preserve">2.3  </w:t>
            </w:r>
            <w:r>
              <w:rPr>
                <w:rFonts w:ascii="Times New Roman" w:hAnsi="Times New Roman" w:cs="Times New Roman"/>
                <w:sz w:val="22"/>
                <w:szCs w:val="22"/>
              </w:rPr>
              <w:t>B</w:t>
            </w:r>
            <w:r w:rsidRPr="2AF37CF7">
              <w:rPr>
                <w:rFonts w:ascii="Times New Roman" w:hAnsi="Times New Roman" w:cs="Times New Roman"/>
                <w:sz w:val="22"/>
                <w:szCs w:val="22"/>
              </w:rPr>
              <w:t>est practice</w:t>
            </w:r>
            <w:r>
              <w:rPr>
                <w:rFonts w:ascii="Times New Roman" w:hAnsi="Times New Roman" w:cs="Times New Roman"/>
                <w:sz w:val="22"/>
                <w:szCs w:val="22"/>
              </w:rPr>
              <w:t xml:space="preserve"> standards</w:t>
            </w:r>
            <w:r w:rsidRPr="2AF37CF7">
              <w:rPr>
                <w:rFonts w:ascii="Times New Roman" w:hAnsi="Times New Roman" w:cs="Times New Roman"/>
                <w:sz w:val="22"/>
                <w:szCs w:val="22"/>
              </w:rPr>
              <w:t xml:space="preserve"> for waterbird hunting.</w:t>
            </w:r>
          </w:p>
        </w:tc>
        <w:tc>
          <w:tcPr>
            <w:tcW w:w="4961" w:type="dxa"/>
          </w:tcPr>
          <w:p w14:paraId="7C1BF664" w14:textId="77777777" w:rsidR="005F5190" w:rsidRPr="002E6350" w:rsidRDefault="005F5190" w:rsidP="005F5190">
            <w:pPr>
              <w:pStyle w:val="PlainText"/>
              <w:rPr>
                <w:rFonts w:ascii="Times New Roman" w:hAnsi="Times New Roman" w:cs="Times New Roman"/>
                <w:sz w:val="22"/>
                <w:szCs w:val="22"/>
              </w:rPr>
            </w:pPr>
            <w:r w:rsidRPr="002E6350">
              <w:rPr>
                <w:rFonts w:ascii="Times New Roman" w:hAnsi="Times New Roman" w:cs="Times New Roman"/>
                <w:sz w:val="22"/>
                <w:szCs w:val="22"/>
              </w:rPr>
              <w:t xml:space="preserve">Production cost estimates (two products): 80,000 </w:t>
            </w:r>
          </w:p>
        </w:tc>
        <w:tc>
          <w:tcPr>
            <w:tcW w:w="4597" w:type="dxa"/>
          </w:tcPr>
          <w:p w14:paraId="57C84DDE" w14:textId="77777777" w:rsidR="005F5190" w:rsidRPr="00300083" w:rsidRDefault="005F5190" w:rsidP="005F5190">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r w:rsidRPr="10FA8EE7">
              <w:rPr>
                <w:rFonts w:ascii="Times New Roman" w:hAnsi="Times New Roman" w:cs="Times New Roman"/>
                <w:sz w:val="22"/>
                <w:szCs w:val="22"/>
              </w:rPr>
              <w:t xml:space="preserve"> </w:t>
            </w:r>
          </w:p>
        </w:tc>
      </w:tr>
      <w:tr w:rsidR="005F5190" w:rsidRPr="00300083" w14:paraId="16832877" w14:textId="77777777" w:rsidTr="005F5190">
        <w:tc>
          <w:tcPr>
            <w:tcW w:w="4390" w:type="dxa"/>
          </w:tcPr>
          <w:p w14:paraId="13FBE1E1"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2.6 (c)  </w:t>
            </w:r>
            <w:r>
              <w:rPr>
                <w:rFonts w:ascii="Times New Roman" w:hAnsi="Times New Roman" w:cs="Times New Roman"/>
                <w:sz w:val="22"/>
                <w:szCs w:val="22"/>
              </w:rPr>
              <w:t>G</w:t>
            </w:r>
            <w:r w:rsidRPr="00300083">
              <w:rPr>
                <w:rFonts w:ascii="Times New Roman" w:hAnsi="Times New Roman" w:cs="Times New Roman"/>
                <w:sz w:val="22"/>
                <w:szCs w:val="22"/>
              </w:rPr>
              <w:t xml:space="preserve">uidelines on valuation of </w:t>
            </w:r>
            <w:r>
              <w:rPr>
                <w:rFonts w:ascii="Times New Roman" w:hAnsi="Times New Roman" w:cs="Times New Roman"/>
                <w:sz w:val="22"/>
                <w:szCs w:val="22"/>
              </w:rPr>
              <w:t xml:space="preserve">waterbird </w:t>
            </w:r>
            <w:r w:rsidRPr="00300083">
              <w:rPr>
                <w:rFonts w:ascii="Times New Roman" w:hAnsi="Times New Roman" w:cs="Times New Roman"/>
                <w:sz w:val="22"/>
                <w:szCs w:val="22"/>
              </w:rPr>
              <w:t>ecosystem services.</w:t>
            </w:r>
          </w:p>
        </w:tc>
        <w:tc>
          <w:tcPr>
            <w:tcW w:w="4961" w:type="dxa"/>
          </w:tcPr>
          <w:p w14:paraId="411521C5" w14:textId="77777777" w:rsidR="005F5190" w:rsidRPr="002E6350" w:rsidRDefault="005F5190" w:rsidP="005F5190">
            <w:pPr>
              <w:pStyle w:val="PlainText"/>
              <w:rPr>
                <w:rFonts w:ascii="Times New Roman" w:hAnsi="Times New Roman" w:cs="Times New Roman"/>
                <w:sz w:val="22"/>
                <w:szCs w:val="22"/>
              </w:rPr>
            </w:pPr>
            <w:r w:rsidRPr="002E6350">
              <w:rPr>
                <w:rFonts w:ascii="Times New Roman" w:hAnsi="Times New Roman" w:cs="Times New Roman"/>
                <w:sz w:val="22"/>
                <w:szCs w:val="22"/>
              </w:rPr>
              <w:t>Production cost estimate – 50,000</w:t>
            </w:r>
          </w:p>
        </w:tc>
        <w:tc>
          <w:tcPr>
            <w:tcW w:w="4597" w:type="dxa"/>
          </w:tcPr>
          <w:p w14:paraId="62BD62C6" w14:textId="77777777" w:rsidR="005F5190" w:rsidRPr="00300083" w:rsidRDefault="005F5190" w:rsidP="005F5190">
            <w:pPr>
              <w:pStyle w:val="PlainText"/>
              <w:rPr>
                <w:rFonts w:ascii="Times New Roman" w:hAnsi="Times New Roman" w:cs="Times New Roman"/>
                <w:sz w:val="22"/>
                <w:szCs w:val="22"/>
              </w:rPr>
            </w:pPr>
            <w:r w:rsidRPr="000826FD">
              <w:rPr>
                <w:rFonts w:ascii="Times New Roman" w:hAnsi="Times New Roman" w:cs="Times New Roman"/>
                <w:sz w:val="22"/>
                <w:szCs w:val="22"/>
              </w:rPr>
              <w:t>Voluntary contributions by Contracting Parties</w:t>
            </w:r>
            <w:r w:rsidRPr="10FA8EE7">
              <w:rPr>
                <w:rFonts w:ascii="Times New Roman" w:hAnsi="Times New Roman" w:cs="Times New Roman"/>
                <w:sz w:val="22"/>
                <w:szCs w:val="22"/>
              </w:rPr>
              <w:t xml:space="preserve"> </w:t>
            </w:r>
          </w:p>
        </w:tc>
      </w:tr>
      <w:tr w:rsidR="00904CFB" w:rsidRPr="00300083" w14:paraId="63A27B70" w14:textId="77777777" w:rsidTr="007A52A5">
        <w:tc>
          <w:tcPr>
            <w:tcW w:w="4390" w:type="dxa"/>
          </w:tcPr>
          <w:p w14:paraId="398A218C" w14:textId="5818FB64"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680D7E61" w14:textId="51711DE5" w:rsidR="00904CFB" w:rsidRPr="00300083"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68B63164" w14:textId="755DBE28" w:rsidR="00904CFB" w:rsidRPr="002E6350" w:rsidRDefault="00572A85" w:rsidP="00572A85">
            <w:pPr>
              <w:pStyle w:val="PlainText"/>
              <w:jc w:val="center"/>
              <w:rPr>
                <w:rFonts w:ascii="Times New Roman" w:hAnsi="Times New Roman" w:cs="Times New Roman"/>
                <w:b/>
                <w:sz w:val="22"/>
                <w:szCs w:val="22"/>
              </w:rPr>
            </w:pPr>
            <w:r w:rsidRPr="002E6350">
              <w:rPr>
                <w:rFonts w:ascii="Times New Roman" w:hAnsi="Times New Roman" w:cs="Times New Roman"/>
                <w:b/>
                <w:sz w:val="22"/>
                <w:szCs w:val="22"/>
              </w:rPr>
              <w:t>5</w:t>
            </w:r>
            <w:r w:rsidR="0024278D" w:rsidRPr="002E6350">
              <w:rPr>
                <w:rFonts w:ascii="Times New Roman" w:hAnsi="Times New Roman" w:cs="Times New Roman"/>
                <w:b/>
                <w:sz w:val="22"/>
                <w:szCs w:val="22"/>
              </w:rPr>
              <w:t>89</w:t>
            </w:r>
            <w:r w:rsidRPr="002E6350">
              <w:rPr>
                <w:rFonts w:ascii="Times New Roman" w:hAnsi="Times New Roman" w:cs="Times New Roman"/>
                <w:b/>
                <w:sz w:val="22"/>
                <w:szCs w:val="22"/>
              </w:rPr>
              <w:t>,</w:t>
            </w:r>
            <w:r w:rsidR="0024278D" w:rsidRPr="002E6350">
              <w:rPr>
                <w:rFonts w:ascii="Times New Roman" w:hAnsi="Times New Roman" w:cs="Times New Roman"/>
                <w:b/>
                <w:sz w:val="22"/>
                <w:szCs w:val="22"/>
              </w:rPr>
              <w:t>5</w:t>
            </w:r>
            <w:r w:rsidR="00CE3F92" w:rsidRPr="002E6350">
              <w:rPr>
                <w:rFonts w:ascii="Times New Roman" w:hAnsi="Times New Roman" w:cs="Times New Roman"/>
                <w:b/>
                <w:sz w:val="22"/>
                <w:szCs w:val="22"/>
              </w:rPr>
              <w:t>00 EUR</w:t>
            </w:r>
            <w:r w:rsidRPr="002E6350">
              <w:rPr>
                <w:rStyle w:val="FootnoteReference"/>
                <w:rFonts w:ascii="Times New Roman" w:hAnsi="Times New Roman" w:cs="Times New Roman"/>
                <w:b/>
                <w:sz w:val="22"/>
                <w:szCs w:val="22"/>
              </w:rPr>
              <w:footnoteReference w:id="5"/>
            </w:r>
          </w:p>
        </w:tc>
        <w:tc>
          <w:tcPr>
            <w:tcW w:w="4597" w:type="dxa"/>
          </w:tcPr>
          <w:p w14:paraId="3091C795" w14:textId="77777777" w:rsidR="00904CFB" w:rsidRPr="000826FD" w:rsidRDefault="00904CFB" w:rsidP="005F5190">
            <w:pPr>
              <w:pStyle w:val="PlainText"/>
              <w:rPr>
                <w:rFonts w:ascii="Times New Roman" w:hAnsi="Times New Roman" w:cs="Times New Roman"/>
                <w:sz w:val="22"/>
                <w:szCs w:val="22"/>
              </w:rPr>
            </w:pPr>
          </w:p>
        </w:tc>
      </w:tr>
      <w:tr w:rsidR="005F5190" w:rsidRPr="00300083" w14:paraId="561FEADE" w14:textId="77777777" w:rsidTr="005F5190">
        <w:tc>
          <w:tcPr>
            <w:tcW w:w="13948" w:type="dxa"/>
            <w:gridSpan w:val="3"/>
          </w:tcPr>
          <w:p w14:paraId="40B40B3D"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6B515B87" w14:textId="77777777" w:rsidTr="005F5190">
        <w:tc>
          <w:tcPr>
            <w:tcW w:w="9351" w:type="dxa"/>
            <w:gridSpan w:val="2"/>
            <w:shd w:val="clear" w:color="auto" w:fill="DEEAF6" w:themeFill="accent1" w:themeFillTint="33"/>
          </w:tcPr>
          <w:p w14:paraId="218219F9"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DEVELOPMENT OF ACTION PLANS</w:t>
            </w:r>
          </w:p>
        </w:tc>
        <w:tc>
          <w:tcPr>
            <w:tcW w:w="4597" w:type="dxa"/>
            <w:shd w:val="clear" w:color="auto" w:fill="DEEAF6" w:themeFill="accent1" w:themeFillTint="33"/>
          </w:tcPr>
          <w:p w14:paraId="172B1856" w14:textId="77777777" w:rsidR="005F5190" w:rsidRPr="00300083" w:rsidRDefault="005F5190" w:rsidP="005F5190">
            <w:pPr>
              <w:pStyle w:val="PlainText"/>
              <w:rPr>
                <w:rFonts w:ascii="Times New Roman" w:hAnsi="Times New Roman" w:cs="Times New Roman"/>
                <w:sz w:val="22"/>
                <w:szCs w:val="22"/>
                <w:highlight w:val="yellow"/>
              </w:rPr>
            </w:pPr>
          </w:p>
        </w:tc>
      </w:tr>
      <w:tr w:rsidR="005F5190" w:rsidRPr="00300083" w14:paraId="4317E0E8" w14:textId="77777777" w:rsidTr="005F5190">
        <w:tc>
          <w:tcPr>
            <w:tcW w:w="4390" w:type="dxa"/>
          </w:tcPr>
          <w:p w14:paraId="2B314467"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1.2</w:t>
            </w:r>
            <w:r>
              <w:rPr>
                <w:rFonts w:ascii="Times New Roman" w:hAnsi="Times New Roman" w:cs="Times New Roman"/>
                <w:sz w:val="22"/>
                <w:szCs w:val="22"/>
              </w:rPr>
              <w:t>, 1.2(b)</w:t>
            </w:r>
            <w:r w:rsidRPr="00300083">
              <w:rPr>
                <w:rFonts w:ascii="Times New Roman" w:hAnsi="Times New Roman" w:cs="Times New Roman"/>
                <w:sz w:val="22"/>
                <w:szCs w:val="22"/>
              </w:rPr>
              <w:t xml:space="preserve">  Species Action Plans for species/populations still requir</w:t>
            </w:r>
            <w:r>
              <w:rPr>
                <w:rFonts w:ascii="Times New Roman" w:hAnsi="Times New Roman" w:cs="Times New Roman"/>
                <w:sz w:val="22"/>
                <w:szCs w:val="22"/>
              </w:rPr>
              <w:t>ing</w:t>
            </w:r>
            <w:r w:rsidRPr="00300083">
              <w:rPr>
                <w:rFonts w:ascii="Times New Roman" w:hAnsi="Times New Roman" w:cs="Times New Roman"/>
                <w:sz w:val="22"/>
                <w:szCs w:val="22"/>
              </w:rPr>
              <w:t xml:space="preserve"> them.</w:t>
            </w:r>
          </w:p>
        </w:tc>
        <w:tc>
          <w:tcPr>
            <w:tcW w:w="4961" w:type="dxa"/>
          </w:tcPr>
          <w:p w14:paraId="1C19EEB9"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Production costs estimate - ca. 30,000 per plan (44 possible ones currently identified)</w:t>
            </w:r>
          </w:p>
        </w:tc>
        <w:tc>
          <w:tcPr>
            <w:tcW w:w="4597" w:type="dxa"/>
          </w:tcPr>
          <w:p w14:paraId="29E7F7BD" w14:textId="77777777" w:rsidR="005F5190" w:rsidRPr="00300083" w:rsidRDefault="005F5190" w:rsidP="005F5190">
            <w:pPr>
              <w:pStyle w:val="PlainText"/>
              <w:rPr>
                <w:rFonts w:ascii="Times New Roman" w:hAnsi="Times New Roman" w:cs="Times New Roman"/>
                <w:sz w:val="22"/>
                <w:szCs w:val="22"/>
              </w:rPr>
            </w:pPr>
            <w:r w:rsidRPr="000826FD">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000826FD">
              <w:rPr>
                <w:rFonts w:ascii="Times New Roman" w:hAnsi="Times New Roman" w:cs="Times New Roman"/>
                <w:sz w:val="22"/>
                <w:szCs w:val="22"/>
              </w:rPr>
              <w:t xml:space="preserve"> by Contracting Parties</w:t>
            </w:r>
            <w:r>
              <w:rPr>
                <w:rFonts w:ascii="Times New Roman" w:hAnsi="Times New Roman" w:cs="Times New Roman"/>
                <w:sz w:val="22"/>
                <w:szCs w:val="22"/>
              </w:rPr>
              <w:t>, partner organisations or other types of donors</w:t>
            </w:r>
          </w:p>
        </w:tc>
      </w:tr>
      <w:tr w:rsidR="005F5190" w:rsidRPr="00300083" w14:paraId="6DB2C5B9" w14:textId="77777777" w:rsidTr="005F5190">
        <w:tc>
          <w:tcPr>
            <w:tcW w:w="4390" w:type="dxa"/>
          </w:tcPr>
          <w:p w14:paraId="061BF68E" w14:textId="77777777" w:rsidR="005F5190" w:rsidRPr="00300083" w:rsidRDefault="005F5190" w:rsidP="005F5190">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 xml:space="preserve">2.4  </w:t>
            </w:r>
            <w:r>
              <w:rPr>
                <w:rFonts w:ascii="Times New Roman" w:hAnsi="Times New Roman" w:cs="Times New Roman"/>
                <w:sz w:val="22"/>
                <w:szCs w:val="22"/>
              </w:rPr>
              <w:t>H</w:t>
            </w:r>
            <w:r w:rsidRPr="2AF37CF7">
              <w:rPr>
                <w:rFonts w:ascii="Times New Roman" w:hAnsi="Times New Roman" w:cs="Times New Roman"/>
                <w:sz w:val="22"/>
                <w:szCs w:val="22"/>
              </w:rPr>
              <w:t>arvest management plans for priority species/populations.</w:t>
            </w:r>
          </w:p>
        </w:tc>
        <w:tc>
          <w:tcPr>
            <w:tcW w:w="4961" w:type="dxa"/>
          </w:tcPr>
          <w:p w14:paraId="79CE69FE" w14:textId="77777777" w:rsidR="005F5190" w:rsidRPr="00300083" w:rsidRDefault="005F5190" w:rsidP="005F5190">
            <w:pPr>
              <w:pStyle w:val="PlainText"/>
              <w:rPr>
                <w:rFonts w:eastAsia="Calibri"/>
                <w:szCs w:val="20"/>
              </w:rPr>
            </w:pPr>
            <w:r>
              <w:rPr>
                <w:rFonts w:ascii="Times New Roman" w:hAnsi="Times New Roman" w:cs="Times New Roman"/>
                <w:sz w:val="22"/>
                <w:szCs w:val="22"/>
              </w:rPr>
              <w:t>Estimated additional operational costs: 40,000 annually</w:t>
            </w:r>
          </w:p>
        </w:tc>
        <w:tc>
          <w:tcPr>
            <w:tcW w:w="4597" w:type="dxa"/>
          </w:tcPr>
          <w:p w14:paraId="7EC52F41"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tc>
      </w:tr>
      <w:tr w:rsidR="00904CFB" w:rsidRPr="00300083" w14:paraId="42E4A97E" w14:textId="77777777" w:rsidTr="007A52A5">
        <w:tc>
          <w:tcPr>
            <w:tcW w:w="4390" w:type="dxa"/>
          </w:tcPr>
          <w:p w14:paraId="41D77BEB" w14:textId="323CED65"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746C6EBA" w14:textId="666BFEC0" w:rsidR="00904CFB" w:rsidRPr="2AF37CF7"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7EE0DDF0" w14:textId="70961F22" w:rsidR="00904CFB" w:rsidRPr="008A3B87" w:rsidRDefault="00572A85" w:rsidP="007A52A5">
            <w:pPr>
              <w:pStyle w:val="PlainText"/>
              <w:jc w:val="center"/>
              <w:rPr>
                <w:rFonts w:ascii="Times New Roman" w:hAnsi="Times New Roman" w:cs="Times New Roman"/>
                <w:b/>
                <w:sz w:val="22"/>
                <w:szCs w:val="22"/>
              </w:rPr>
            </w:pPr>
            <w:r>
              <w:rPr>
                <w:rFonts w:ascii="Times New Roman" w:hAnsi="Times New Roman" w:cs="Times New Roman"/>
                <w:b/>
                <w:sz w:val="22"/>
                <w:szCs w:val="22"/>
              </w:rPr>
              <w:t>1,360,</w:t>
            </w:r>
            <w:r w:rsidR="008A3B87" w:rsidRPr="008A3B87">
              <w:rPr>
                <w:rFonts w:ascii="Times New Roman" w:hAnsi="Times New Roman" w:cs="Times New Roman"/>
                <w:b/>
                <w:sz w:val="22"/>
                <w:szCs w:val="22"/>
              </w:rPr>
              <w:t>000 EUR</w:t>
            </w:r>
            <w:r>
              <w:rPr>
                <w:rStyle w:val="FootnoteReference"/>
                <w:rFonts w:ascii="Times New Roman" w:hAnsi="Times New Roman" w:cs="Times New Roman"/>
                <w:b/>
                <w:sz w:val="22"/>
                <w:szCs w:val="22"/>
              </w:rPr>
              <w:footnoteReference w:id="6"/>
            </w:r>
          </w:p>
        </w:tc>
        <w:tc>
          <w:tcPr>
            <w:tcW w:w="4597" w:type="dxa"/>
          </w:tcPr>
          <w:p w14:paraId="13AF3082" w14:textId="77777777" w:rsidR="00904CFB" w:rsidRDefault="00904CFB" w:rsidP="005F5190">
            <w:pPr>
              <w:pStyle w:val="PlainText"/>
              <w:rPr>
                <w:rFonts w:ascii="Times New Roman" w:hAnsi="Times New Roman" w:cs="Times New Roman"/>
                <w:sz w:val="22"/>
                <w:szCs w:val="22"/>
              </w:rPr>
            </w:pPr>
          </w:p>
        </w:tc>
      </w:tr>
      <w:tr w:rsidR="005F5190" w:rsidRPr="00300083" w14:paraId="1BA1761A" w14:textId="77777777" w:rsidTr="005F5190">
        <w:tc>
          <w:tcPr>
            <w:tcW w:w="13948" w:type="dxa"/>
            <w:gridSpan w:val="3"/>
          </w:tcPr>
          <w:p w14:paraId="7E5846CF"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588DF7AE" w14:textId="77777777" w:rsidTr="005F5190">
        <w:tc>
          <w:tcPr>
            <w:tcW w:w="13948" w:type="dxa"/>
            <w:gridSpan w:val="3"/>
            <w:shd w:val="clear" w:color="auto" w:fill="DEEAF6" w:themeFill="accent1" w:themeFillTint="33"/>
          </w:tcPr>
          <w:p w14:paraId="1C3C8383"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IMPLEMENTATION OF SPECIFIC PROJECTS</w:t>
            </w:r>
          </w:p>
        </w:tc>
      </w:tr>
      <w:tr w:rsidR="005F5190" w:rsidRPr="00300083" w14:paraId="2C2F45C6" w14:textId="77777777" w:rsidTr="005F5190">
        <w:tc>
          <w:tcPr>
            <w:tcW w:w="4390" w:type="dxa"/>
          </w:tcPr>
          <w:p w14:paraId="5963A5CD"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4.4 (b)  Identification of opportunities</w:t>
            </w:r>
            <w:r>
              <w:rPr>
                <w:rFonts w:ascii="Times New Roman" w:hAnsi="Times New Roman" w:cs="Times New Roman"/>
                <w:sz w:val="22"/>
                <w:szCs w:val="22"/>
              </w:rPr>
              <w:t xml:space="preserve"> for</w:t>
            </w:r>
            <w:r w:rsidRPr="00300083">
              <w:rPr>
                <w:rFonts w:ascii="Times New Roman" w:hAnsi="Times New Roman" w:cs="Times New Roman"/>
                <w:sz w:val="22"/>
                <w:szCs w:val="22"/>
              </w:rPr>
              <w:t xml:space="preserve"> habitat management, creation and restoration projects.</w:t>
            </w:r>
          </w:p>
        </w:tc>
        <w:tc>
          <w:tcPr>
            <w:tcW w:w="4961" w:type="dxa"/>
          </w:tcPr>
          <w:p w14:paraId="5EDC9046"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Estimated costs – ca. 50,000 EUR per project</w:t>
            </w:r>
          </w:p>
        </w:tc>
        <w:tc>
          <w:tcPr>
            <w:tcW w:w="4597" w:type="dxa"/>
          </w:tcPr>
          <w:p w14:paraId="4E97AF5C" w14:textId="77777777" w:rsidR="005F5190" w:rsidRPr="00300083" w:rsidRDefault="005F5190" w:rsidP="005F5190">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Contracting Parties or other types of donors</w:t>
            </w:r>
          </w:p>
        </w:tc>
      </w:tr>
      <w:tr w:rsidR="005F5190" w:rsidRPr="00300083" w14:paraId="3FA2B5C8" w14:textId="77777777" w:rsidTr="005F5190">
        <w:tc>
          <w:tcPr>
            <w:tcW w:w="4390" w:type="dxa"/>
          </w:tcPr>
          <w:p w14:paraId="2C947F3E" w14:textId="77777777" w:rsidR="005F5190" w:rsidRPr="00300083" w:rsidRDefault="005F5190" w:rsidP="005F5190">
            <w:pPr>
              <w:pStyle w:val="PlainText"/>
              <w:ind w:left="284" w:hanging="284"/>
            </w:pPr>
            <w:r w:rsidRPr="2AF37CF7">
              <w:rPr>
                <w:rFonts w:ascii="Times New Roman" w:hAnsi="Times New Roman" w:cs="Times New Roman"/>
                <w:sz w:val="22"/>
                <w:szCs w:val="22"/>
              </w:rPr>
              <w:t>4.4 (c)  Implementation of creation and/or restoration projects.</w:t>
            </w:r>
          </w:p>
        </w:tc>
        <w:tc>
          <w:tcPr>
            <w:tcW w:w="4961" w:type="dxa"/>
          </w:tcPr>
          <w:p w14:paraId="57E23DD8"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Costs TBC.</w:t>
            </w:r>
          </w:p>
        </w:tc>
        <w:tc>
          <w:tcPr>
            <w:tcW w:w="4597" w:type="dxa"/>
          </w:tcPr>
          <w:p w14:paraId="1D6B7CE2" w14:textId="77777777" w:rsidR="005F5190" w:rsidRPr="00300083" w:rsidRDefault="005F5190" w:rsidP="005F5190">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Contracting Parties or other types of donors</w:t>
            </w:r>
          </w:p>
        </w:tc>
      </w:tr>
      <w:tr w:rsidR="005F5190" w:rsidRPr="00300083" w14:paraId="3AED3CC9" w14:textId="77777777" w:rsidTr="005F5190">
        <w:tc>
          <w:tcPr>
            <w:tcW w:w="4390" w:type="dxa"/>
          </w:tcPr>
          <w:p w14:paraId="60247EAA"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1.2 (f)  Development of flyway-scale projects to implement selected Species Action Plans.</w:t>
            </w:r>
          </w:p>
        </w:tc>
        <w:tc>
          <w:tcPr>
            <w:tcW w:w="4961" w:type="dxa"/>
          </w:tcPr>
          <w:p w14:paraId="731C24C2"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Estimated costs – ca. 30,000 per project</w:t>
            </w:r>
          </w:p>
        </w:tc>
        <w:tc>
          <w:tcPr>
            <w:tcW w:w="4597" w:type="dxa"/>
          </w:tcPr>
          <w:p w14:paraId="19BB20FD" w14:textId="77777777" w:rsidR="005F5190" w:rsidRPr="00300083" w:rsidRDefault="005F5190" w:rsidP="005F5190">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Contracting Parties, partners or other types of donors</w:t>
            </w:r>
          </w:p>
        </w:tc>
      </w:tr>
      <w:tr w:rsidR="005F5190" w:rsidRPr="00300083" w14:paraId="208F8693" w14:textId="77777777" w:rsidTr="005F5190">
        <w:tc>
          <w:tcPr>
            <w:tcW w:w="4390" w:type="dxa"/>
          </w:tcPr>
          <w:p w14:paraId="3A41D1AC" w14:textId="77777777" w:rsidR="005F5190" w:rsidRPr="00300083" w:rsidRDefault="005F5190" w:rsidP="005F5190">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 xml:space="preserve">2.5 (b)  </w:t>
            </w:r>
            <w:r>
              <w:rPr>
                <w:rFonts w:ascii="Times New Roman" w:hAnsi="Times New Roman" w:cs="Times New Roman"/>
                <w:sz w:val="22"/>
                <w:szCs w:val="22"/>
              </w:rPr>
              <w:t>P</w:t>
            </w:r>
            <w:r w:rsidRPr="2AF37CF7">
              <w:rPr>
                <w:rFonts w:ascii="Times New Roman" w:hAnsi="Times New Roman" w:cs="Times New Roman"/>
                <w:sz w:val="22"/>
                <w:szCs w:val="22"/>
              </w:rPr>
              <w:t>ilot ecotourism initiatives.</w:t>
            </w:r>
          </w:p>
        </w:tc>
        <w:tc>
          <w:tcPr>
            <w:tcW w:w="4961" w:type="dxa"/>
          </w:tcPr>
          <w:p w14:paraId="0A15877C" w14:textId="77777777" w:rsidR="005F5190" w:rsidRPr="00300083" w:rsidRDefault="005F5190" w:rsidP="005F5190">
            <w:pPr>
              <w:pStyle w:val="PlainText"/>
              <w:rPr>
                <w:rFonts w:ascii="Times New Roman" w:hAnsi="Times New Roman" w:cs="Times New Roman"/>
                <w:sz w:val="22"/>
                <w:szCs w:val="22"/>
              </w:rPr>
            </w:pPr>
            <w:r w:rsidRPr="00B400FB">
              <w:rPr>
                <w:rFonts w:ascii="Times New Roman" w:hAnsi="Times New Roman" w:cs="Times New Roman"/>
                <w:sz w:val="22"/>
                <w:szCs w:val="22"/>
              </w:rPr>
              <w:t>Estimated costs – ca. 50,000 per project</w:t>
            </w:r>
          </w:p>
        </w:tc>
        <w:tc>
          <w:tcPr>
            <w:tcW w:w="4597" w:type="dxa"/>
          </w:tcPr>
          <w:p w14:paraId="76FB44E9" w14:textId="77777777" w:rsidR="005F5190" w:rsidRPr="00300083" w:rsidRDefault="005F5190" w:rsidP="005F5190">
            <w:pPr>
              <w:pStyle w:val="PlainText"/>
              <w:rPr>
                <w:rFonts w:ascii="Times New Roman" w:hAnsi="Times New Roman" w:cs="Times New Roman"/>
                <w:sz w:val="22"/>
                <w:szCs w:val="22"/>
              </w:rPr>
            </w:pPr>
            <w:r w:rsidRPr="00415AE3">
              <w:rPr>
                <w:rFonts w:ascii="Times New Roman" w:hAnsi="Times New Roman" w:cs="Times New Roman"/>
                <w:sz w:val="22"/>
                <w:szCs w:val="22"/>
              </w:rPr>
              <w:t>Voluntary contributions by Contracting Parties or other types of donors</w:t>
            </w:r>
          </w:p>
        </w:tc>
      </w:tr>
      <w:tr w:rsidR="00904CFB" w:rsidRPr="00300083" w14:paraId="461B9FC0" w14:textId="77777777" w:rsidTr="007A52A5">
        <w:tc>
          <w:tcPr>
            <w:tcW w:w="4390" w:type="dxa"/>
          </w:tcPr>
          <w:p w14:paraId="280A8315" w14:textId="64E0E50B"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4A7C032C" w14:textId="22BFC6DE" w:rsidR="00904CFB" w:rsidRPr="2AF37CF7"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12929663" w14:textId="1EA0A283" w:rsidR="00904CFB" w:rsidRPr="008A3B87" w:rsidRDefault="008A3B87" w:rsidP="007A52A5">
            <w:pPr>
              <w:pStyle w:val="PlainText"/>
              <w:jc w:val="center"/>
              <w:rPr>
                <w:rFonts w:ascii="Times New Roman" w:hAnsi="Times New Roman" w:cs="Times New Roman"/>
                <w:b/>
                <w:sz w:val="22"/>
                <w:szCs w:val="22"/>
              </w:rPr>
            </w:pPr>
            <w:r w:rsidRPr="008A3B87">
              <w:rPr>
                <w:rFonts w:ascii="Times New Roman" w:hAnsi="Times New Roman" w:cs="Times New Roman"/>
                <w:b/>
                <w:sz w:val="22"/>
                <w:szCs w:val="22"/>
              </w:rPr>
              <w:t>130,000 EUR</w:t>
            </w:r>
          </w:p>
        </w:tc>
        <w:tc>
          <w:tcPr>
            <w:tcW w:w="4597" w:type="dxa"/>
          </w:tcPr>
          <w:p w14:paraId="1CA020EB" w14:textId="77777777" w:rsidR="00904CFB" w:rsidRPr="00415AE3" w:rsidRDefault="00904CFB" w:rsidP="005F5190">
            <w:pPr>
              <w:pStyle w:val="PlainText"/>
              <w:rPr>
                <w:rFonts w:ascii="Times New Roman" w:hAnsi="Times New Roman" w:cs="Times New Roman"/>
                <w:sz w:val="22"/>
                <w:szCs w:val="22"/>
              </w:rPr>
            </w:pPr>
          </w:p>
        </w:tc>
      </w:tr>
      <w:tr w:rsidR="005F5190" w:rsidRPr="00300083" w14:paraId="1EAA558D" w14:textId="77777777" w:rsidTr="005F5190">
        <w:tc>
          <w:tcPr>
            <w:tcW w:w="13948" w:type="dxa"/>
            <w:gridSpan w:val="3"/>
          </w:tcPr>
          <w:p w14:paraId="3D2A667B"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3DDA0982" w14:textId="77777777" w:rsidTr="005F5190">
        <w:tc>
          <w:tcPr>
            <w:tcW w:w="13948" w:type="dxa"/>
            <w:gridSpan w:val="3"/>
            <w:shd w:val="clear" w:color="auto" w:fill="DEEAF6" w:themeFill="accent1" w:themeFillTint="33"/>
          </w:tcPr>
          <w:p w14:paraId="07A0C609"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C148CD">
              <w:rPr>
                <w:rFonts w:ascii="Times New Roman" w:hAnsi="Times New Roman" w:cs="Times New Roman"/>
                <w:b/>
                <w:sz w:val="22"/>
                <w:szCs w:val="22"/>
              </w:rPr>
              <w:t>MONITORING AND REVIEW</w:t>
            </w:r>
          </w:p>
        </w:tc>
      </w:tr>
      <w:tr w:rsidR="005F5190" w:rsidRPr="00300083" w14:paraId="0C585925" w14:textId="77777777" w:rsidTr="005F5190">
        <w:tc>
          <w:tcPr>
            <w:tcW w:w="4390" w:type="dxa"/>
          </w:tcPr>
          <w:p w14:paraId="70AB8994" w14:textId="5EAF276E"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xml:space="preserve">)  </w:t>
            </w:r>
            <w:r w:rsidRPr="00300083">
              <w:rPr>
                <w:rFonts w:ascii="Times New Roman" w:hAnsi="Times New Roman" w:cs="Times New Roman"/>
                <w:sz w:val="22"/>
                <w:szCs w:val="22"/>
              </w:rPr>
              <w:t xml:space="preserve">Analysis of national reports </w:t>
            </w:r>
            <w:r>
              <w:rPr>
                <w:rFonts w:ascii="Times New Roman" w:hAnsi="Times New Roman" w:cs="Times New Roman"/>
                <w:sz w:val="22"/>
                <w:szCs w:val="22"/>
              </w:rPr>
              <w:t>to MOPs</w:t>
            </w:r>
            <w:r w:rsidRPr="00300083">
              <w:rPr>
                <w:rFonts w:ascii="Times New Roman" w:hAnsi="Times New Roman" w:cs="Times New Roman"/>
                <w:sz w:val="22"/>
                <w:szCs w:val="22"/>
              </w:rPr>
              <w:t>.</w:t>
            </w:r>
          </w:p>
        </w:tc>
        <w:tc>
          <w:tcPr>
            <w:tcW w:w="4961" w:type="dxa"/>
          </w:tcPr>
          <w:p w14:paraId="7FC9EC4C" w14:textId="01E5CB00" w:rsidR="005F5190" w:rsidRPr="00300083" w:rsidRDefault="005F5190" w:rsidP="004C5E27">
            <w:pPr>
              <w:pStyle w:val="PlainText"/>
              <w:rPr>
                <w:rFonts w:ascii="Times New Roman" w:hAnsi="Times New Roman" w:cs="Times New Roman"/>
                <w:sz w:val="22"/>
                <w:szCs w:val="22"/>
              </w:rPr>
            </w:pPr>
            <w:r>
              <w:rPr>
                <w:rFonts w:ascii="Times New Roman" w:hAnsi="Times New Roman" w:cs="Times New Roman"/>
                <w:sz w:val="22"/>
                <w:szCs w:val="22"/>
              </w:rPr>
              <w:t>Production costs estimate</w:t>
            </w:r>
            <w:r w:rsidR="004C5E27">
              <w:rPr>
                <w:rFonts w:ascii="Times New Roman" w:hAnsi="Times New Roman" w:cs="Times New Roman"/>
                <w:sz w:val="22"/>
                <w:szCs w:val="22"/>
              </w:rPr>
              <w:t xml:space="preserve"> –</w:t>
            </w:r>
            <w:r>
              <w:rPr>
                <w:rFonts w:ascii="Times New Roman" w:hAnsi="Times New Roman" w:cs="Times New Roman"/>
                <w:sz w:val="22"/>
                <w:szCs w:val="22"/>
              </w:rPr>
              <w:t xml:space="preserve"> 100,000 per triennium</w:t>
            </w:r>
          </w:p>
        </w:tc>
        <w:tc>
          <w:tcPr>
            <w:tcW w:w="4597" w:type="dxa"/>
          </w:tcPr>
          <w:p w14:paraId="007B116E"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Voluntary contributions by Contracting Parties</w:t>
            </w:r>
          </w:p>
        </w:tc>
      </w:tr>
      <w:tr w:rsidR="005F5190" w:rsidRPr="00300083" w14:paraId="033C5028" w14:textId="77777777" w:rsidTr="005F5190">
        <w:tc>
          <w:tcPr>
            <w:tcW w:w="4390" w:type="dxa"/>
          </w:tcPr>
          <w:p w14:paraId="34608C0D" w14:textId="77777777" w:rsidR="005F5190" w:rsidRPr="00300083" w:rsidRDefault="005F5190" w:rsidP="005F5190">
            <w:pPr>
              <w:pStyle w:val="PlainText"/>
              <w:ind w:left="284" w:hanging="284"/>
              <w:rPr>
                <w:rFonts w:ascii="Times New Roman" w:hAnsi="Times New Roman" w:cs="Times New Roman"/>
                <w:sz w:val="22"/>
                <w:szCs w:val="22"/>
              </w:rPr>
            </w:pPr>
            <w:r w:rsidRPr="00BD480C">
              <w:rPr>
                <w:rFonts w:ascii="Times New Roman" w:hAnsi="Times New Roman" w:cs="Times New Roman"/>
                <w:sz w:val="22"/>
                <w:szCs w:val="22"/>
              </w:rPr>
              <w:t>(Supporting 2.2)  Updated report on hunting and trade legislation.</w:t>
            </w:r>
          </w:p>
        </w:tc>
        <w:tc>
          <w:tcPr>
            <w:tcW w:w="4961" w:type="dxa"/>
          </w:tcPr>
          <w:p w14:paraId="76E9A91F"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Production costs estimate – 30,000</w:t>
            </w:r>
          </w:p>
        </w:tc>
        <w:tc>
          <w:tcPr>
            <w:tcW w:w="4597" w:type="dxa"/>
          </w:tcPr>
          <w:p w14:paraId="7D09FD03" w14:textId="77777777" w:rsidR="005F5190" w:rsidRPr="00300083" w:rsidRDefault="005F5190" w:rsidP="005F5190">
            <w:pPr>
              <w:pStyle w:val="PlainText"/>
              <w:rPr>
                <w:rFonts w:ascii="Times New Roman" w:hAnsi="Times New Roman" w:cs="Times New Roman"/>
                <w:sz w:val="22"/>
                <w:szCs w:val="22"/>
              </w:rPr>
            </w:pPr>
            <w:r w:rsidRPr="00A70E3C">
              <w:rPr>
                <w:rFonts w:ascii="Times New Roman" w:hAnsi="Times New Roman" w:cs="Times New Roman"/>
                <w:sz w:val="22"/>
                <w:szCs w:val="22"/>
              </w:rPr>
              <w:t>Voluntary contributions by Contracting Parties</w:t>
            </w:r>
          </w:p>
        </w:tc>
      </w:tr>
      <w:tr w:rsidR="00904CFB" w:rsidRPr="00300083" w14:paraId="62CC40E5" w14:textId="77777777" w:rsidTr="007A52A5">
        <w:tc>
          <w:tcPr>
            <w:tcW w:w="4390" w:type="dxa"/>
          </w:tcPr>
          <w:p w14:paraId="3DBAF98C" w14:textId="26166CB3"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5EC3C6F2" w14:textId="4554E4F8" w:rsidR="00904CFB" w:rsidRPr="00BD480C"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17B41246" w14:textId="3B86FE4B" w:rsidR="00904CFB" w:rsidRPr="004C5E27" w:rsidRDefault="004C5E27" w:rsidP="007A52A5">
            <w:pPr>
              <w:pStyle w:val="PlainText"/>
              <w:jc w:val="center"/>
              <w:rPr>
                <w:rFonts w:ascii="Times New Roman" w:hAnsi="Times New Roman" w:cs="Times New Roman"/>
                <w:b/>
                <w:sz w:val="22"/>
                <w:szCs w:val="22"/>
              </w:rPr>
            </w:pPr>
            <w:r w:rsidRPr="004C5E27">
              <w:rPr>
                <w:rFonts w:ascii="Times New Roman" w:hAnsi="Times New Roman" w:cs="Times New Roman"/>
                <w:b/>
                <w:sz w:val="22"/>
                <w:szCs w:val="22"/>
              </w:rPr>
              <w:t>230,000 EUR</w:t>
            </w:r>
          </w:p>
        </w:tc>
        <w:tc>
          <w:tcPr>
            <w:tcW w:w="4597" w:type="dxa"/>
          </w:tcPr>
          <w:p w14:paraId="722DD188" w14:textId="77777777" w:rsidR="00904CFB" w:rsidRPr="00A70E3C" w:rsidRDefault="00904CFB" w:rsidP="005F5190">
            <w:pPr>
              <w:pStyle w:val="PlainText"/>
              <w:rPr>
                <w:rFonts w:ascii="Times New Roman" w:hAnsi="Times New Roman" w:cs="Times New Roman"/>
                <w:sz w:val="22"/>
                <w:szCs w:val="22"/>
              </w:rPr>
            </w:pPr>
          </w:p>
        </w:tc>
      </w:tr>
      <w:tr w:rsidR="005F5190" w:rsidRPr="00300083" w14:paraId="7AC54058" w14:textId="77777777" w:rsidTr="005F5190">
        <w:tc>
          <w:tcPr>
            <w:tcW w:w="13948" w:type="dxa"/>
            <w:gridSpan w:val="3"/>
          </w:tcPr>
          <w:p w14:paraId="3BDBCFF2"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199453CE" w14:textId="77777777" w:rsidTr="005F5190">
        <w:tc>
          <w:tcPr>
            <w:tcW w:w="13948" w:type="dxa"/>
            <w:gridSpan w:val="3"/>
            <w:shd w:val="clear" w:color="auto" w:fill="DEEAF6" w:themeFill="accent1" w:themeFillTint="33"/>
          </w:tcPr>
          <w:p w14:paraId="7C42611B"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CASE-SPECIFIC ADVICE TO PARTIES</w:t>
            </w:r>
          </w:p>
        </w:tc>
      </w:tr>
      <w:tr w:rsidR="005F5190" w:rsidRPr="00300083" w14:paraId="5369948F" w14:textId="77777777" w:rsidTr="005F5190">
        <w:tc>
          <w:tcPr>
            <w:tcW w:w="4390" w:type="dxa"/>
          </w:tcPr>
          <w:p w14:paraId="6A5FB736"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2.2 (g) and 3.5 (d)  Application of Implementation Review Process.</w:t>
            </w:r>
          </w:p>
        </w:tc>
        <w:tc>
          <w:tcPr>
            <w:tcW w:w="4961" w:type="dxa"/>
          </w:tcPr>
          <w:p w14:paraId="7504875A"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Estimated costs per mission – ca. 20,000</w:t>
            </w:r>
          </w:p>
        </w:tc>
        <w:tc>
          <w:tcPr>
            <w:tcW w:w="4597" w:type="dxa"/>
          </w:tcPr>
          <w:p w14:paraId="49C987BF" w14:textId="77777777" w:rsidR="005F5190" w:rsidRPr="00300083" w:rsidRDefault="005F5190" w:rsidP="005F5190">
            <w:pPr>
              <w:pStyle w:val="PlainText"/>
              <w:rPr>
                <w:rFonts w:ascii="Times New Roman" w:hAnsi="Times New Roman" w:cs="Times New Roman"/>
                <w:sz w:val="22"/>
                <w:szCs w:val="22"/>
              </w:rPr>
            </w:pPr>
            <w:r w:rsidRPr="00967E68">
              <w:rPr>
                <w:rFonts w:ascii="Times New Roman" w:hAnsi="Times New Roman" w:cs="Times New Roman"/>
                <w:sz w:val="22"/>
                <w:szCs w:val="22"/>
              </w:rPr>
              <w:t>Voluntary contributions by Contracting Parties</w:t>
            </w:r>
            <w:r>
              <w:rPr>
                <w:rFonts w:ascii="Times New Roman" w:hAnsi="Times New Roman" w:cs="Times New Roman"/>
                <w:sz w:val="22"/>
                <w:szCs w:val="22"/>
              </w:rPr>
              <w:t xml:space="preserve"> or partner organisations</w:t>
            </w:r>
          </w:p>
        </w:tc>
      </w:tr>
      <w:tr w:rsidR="00904CFB" w:rsidRPr="00300083" w14:paraId="4268CBCB" w14:textId="77777777" w:rsidTr="007A52A5">
        <w:tc>
          <w:tcPr>
            <w:tcW w:w="4390" w:type="dxa"/>
          </w:tcPr>
          <w:p w14:paraId="450D83E1" w14:textId="2191ABD7"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2729778D" w14:textId="6C7A2CD2" w:rsidR="00904CFB" w:rsidRPr="00300083"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7CDC1936" w14:textId="44D64688" w:rsidR="00904CFB" w:rsidRPr="004C5E27" w:rsidRDefault="004C5E27" w:rsidP="007A52A5">
            <w:pPr>
              <w:pStyle w:val="PlainText"/>
              <w:jc w:val="center"/>
              <w:rPr>
                <w:rFonts w:ascii="Times New Roman" w:hAnsi="Times New Roman" w:cs="Times New Roman"/>
                <w:b/>
                <w:sz w:val="22"/>
                <w:szCs w:val="22"/>
              </w:rPr>
            </w:pPr>
            <w:r w:rsidRPr="004C5E27">
              <w:rPr>
                <w:rFonts w:ascii="Times New Roman" w:hAnsi="Times New Roman" w:cs="Times New Roman"/>
                <w:b/>
                <w:sz w:val="22"/>
                <w:szCs w:val="22"/>
              </w:rPr>
              <w:t>20,000 EUR</w:t>
            </w:r>
          </w:p>
        </w:tc>
        <w:tc>
          <w:tcPr>
            <w:tcW w:w="4597" w:type="dxa"/>
          </w:tcPr>
          <w:p w14:paraId="22C032C7" w14:textId="77777777" w:rsidR="00904CFB" w:rsidRPr="00967E68" w:rsidRDefault="00904CFB" w:rsidP="005F5190">
            <w:pPr>
              <w:pStyle w:val="PlainText"/>
              <w:rPr>
                <w:rFonts w:ascii="Times New Roman" w:hAnsi="Times New Roman" w:cs="Times New Roman"/>
                <w:sz w:val="22"/>
                <w:szCs w:val="22"/>
              </w:rPr>
            </w:pPr>
          </w:p>
        </w:tc>
      </w:tr>
      <w:tr w:rsidR="005F5190" w:rsidRPr="00300083" w14:paraId="6B885C93" w14:textId="77777777" w:rsidTr="005F5190">
        <w:tc>
          <w:tcPr>
            <w:tcW w:w="13948" w:type="dxa"/>
            <w:gridSpan w:val="3"/>
          </w:tcPr>
          <w:p w14:paraId="14751A8D"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66E3FEA3" w14:textId="77777777" w:rsidTr="005F5190">
        <w:tc>
          <w:tcPr>
            <w:tcW w:w="13948" w:type="dxa"/>
            <w:gridSpan w:val="3"/>
            <w:shd w:val="clear" w:color="auto" w:fill="DEEAF6" w:themeFill="accent1" w:themeFillTint="33"/>
          </w:tcPr>
          <w:p w14:paraId="69546CEF"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PARTNERSHIP DEVELOPMENT</w:t>
            </w:r>
            <w:r>
              <w:rPr>
                <w:rFonts w:ascii="Times New Roman" w:hAnsi="Times New Roman" w:cs="Times New Roman"/>
                <w:b/>
                <w:sz w:val="22"/>
                <w:szCs w:val="22"/>
              </w:rPr>
              <w:t xml:space="preserve"> AND RECRUITMENT OF PARTIES</w:t>
            </w:r>
          </w:p>
        </w:tc>
      </w:tr>
      <w:tr w:rsidR="005F5190" w:rsidRPr="00300083" w14:paraId="357F3B91" w14:textId="77777777" w:rsidTr="005F5190">
        <w:tc>
          <w:tcPr>
            <w:tcW w:w="4390" w:type="dxa"/>
          </w:tcPr>
          <w:p w14:paraId="53ACB00B" w14:textId="77777777" w:rsidR="005F5190" w:rsidRPr="00300083" w:rsidRDefault="005F5190" w:rsidP="005F519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5.4 (c)  Representation </w:t>
            </w:r>
            <w:r>
              <w:rPr>
                <w:rFonts w:ascii="Times New Roman" w:hAnsi="Times New Roman" w:cs="Times New Roman"/>
                <w:sz w:val="22"/>
                <w:szCs w:val="22"/>
              </w:rPr>
              <w:t>at/input to</w:t>
            </w:r>
            <w:r w:rsidRPr="00300083">
              <w:rPr>
                <w:rFonts w:ascii="Times New Roman" w:hAnsi="Times New Roman" w:cs="Times New Roman"/>
                <w:sz w:val="22"/>
                <w:szCs w:val="22"/>
              </w:rPr>
              <w:t xml:space="preserve"> meetings</w:t>
            </w:r>
            <w:r>
              <w:rPr>
                <w:rFonts w:ascii="Times New Roman" w:hAnsi="Times New Roman" w:cs="Times New Roman"/>
                <w:sz w:val="22"/>
                <w:szCs w:val="22"/>
              </w:rPr>
              <w:t xml:space="preserve"> of other </w:t>
            </w:r>
            <w:proofErr w:type="spellStart"/>
            <w:r>
              <w:rPr>
                <w:rFonts w:ascii="Times New Roman" w:hAnsi="Times New Roman" w:cs="Times New Roman"/>
                <w:sz w:val="22"/>
                <w:szCs w:val="22"/>
              </w:rPr>
              <w:t>MEAs</w:t>
            </w:r>
            <w:r w:rsidRPr="00BD480C">
              <w:rPr>
                <w:rFonts w:ascii="Times New Roman" w:hAnsi="Times New Roman" w:cs="Times New Roman"/>
                <w:sz w:val="22"/>
                <w:szCs w:val="22"/>
              </w:rPr>
              <w:t>.</w:t>
            </w:r>
            <w:proofErr w:type="spellEnd"/>
          </w:p>
        </w:tc>
        <w:tc>
          <w:tcPr>
            <w:tcW w:w="4961" w:type="dxa"/>
          </w:tcPr>
          <w:p w14:paraId="22EA875D" w14:textId="4D885305" w:rsidR="005F5190" w:rsidRPr="00300083" w:rsidRDefault="005F5190" w:rsidP="004C5E27">
            <w:pPr>
              <w:pStyle w:val="PlainText"/>
              <w:rPr>
                <w:rFonts w:ascii="Times New Roman" w:hAnsi="Times New Roman" w:cs="Times New Roman"/>
                <w:sz w:val="22"/>
                <w:szCs w:val="22"/>
              </w:rPr>
            </w:pPr>
            <w:r>
              <w:rPr>
                <w:rFonts w:ascii="Times New Roman" w:hAnsi="Times New Roman" w:cs="Times New Roman"/>
                <w:sz w:val="22"/>
                <w:szCs w:val="22"/>
              </w:rPr>
              <w:t>Estimated cost</w:t>
            </w:r>
            <w:r w:rsidR="004C5E27">
              <w:rPr>
                <w:rFonts w:ascii="Times New Roman" w:hAnsi="Times New Roman" w:cs="Times New Roman"/>
                <w:sz w:val="22"/>
                <w:szCs w:val="22"/>
              </w:rPr>
              <w:t xml:space="preserve"> –</w:t>
            </w:r>
            <w:r>
              <w:rPr>
                <w:rFonts w:ascii="Times New Roman" w:hAnsi="Times New Roman" w:cs="Times New Roman"/>
                <w:sz w:val="22"/>
                <w:szCs w:val="22"/>
              </w:rPr>
              <w:t xml:space="preserve"> ca. 15,000 annually</w:t>
            </w:r>
          </w:p>
        </w:tc>
        <w:tc>
          <w:tcPr>
            <w:tcW w:w="4597" w:type="dxa"/>
          </w:tcPr>
          <w:p w14:paraId="1A57CDCF" w14:textId="77777777" w:rsidR="005F5190" w:rsidRPr="00300083" w:rsidRDefault="005F5190" w:rsidP="005F5190">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Pr>
                <w:rFonts w:ascii="Times New Roman" w:hAnsi="Times New Roman" w:cs="Times New Roman"/>
                <w:sz w:val="22"/>
                <w:szCs w:val="22"/>
              </w:rPr>
              <w:t xml:space="preserve"> 39</w:t>
            </w:r>
            <w:r w:rsidRPr="00C17E17">
              <w:rPr>
                <w:rFonts w:ascii="Times New Roman" w:hAnsi="Times New Roman" w:cs="Times New Roman"/>
                <w:sz w:val="22"/>
                <w:szCs w:val="22"/>
              </w:rPr>
              <w:t>)</w:t>
            </w:r>
            <w:r>
              <w:rPr>
                <w:rFonts w:ascii="Times New Roman" w:hAnsi="Times New Roman" w:cs="Times New Roman"/>
                <w:sz w:val="22"/>
                <w:szCs w:val="22"/>
              </w:rPr>
              <w:t>; voluntary contributions by Contracting Parties for covering the gap</w:t>
            </w:r>
          </w:p>
        </w:tc>
      </w:tr>
      <w:tr w:rsidR="005F5190" w:rsidRPr="00300083" w14:paraId="293A6484" w14:textId="77777777" w:rsidTr="005F5190">
        <w:tc>
          <w:tcPr>
            <w:tcW w:w="4390" w:type="dxa"/>
          </w:tcPr>
          <w:p w14:paraId="6D1CFA72" w14:textId="77777777"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5.2 (a)  R</w:t>
            </w:r>
            <w:r w:rsidRPr="00285EB2">
              <w:rPr>
                <w:rFonts w:ascii="Times New Roman" w:hAnsi="Times New Roman" w:cs="Times New Roman"/>
                <w:sz w:val="22"/>
                <w:szCs w:val="22"/>
              </w:rPr>
              <w:t>ecruitment of new</w:t>
            </w:r>
            <w:r>
              <w:rPr>
                <w:rFonts w:ascii="Times New Roman" w:hAnsi="Times New Roman" w:cs="Times New Roman"/>
                <w:sz w:val="22"/>
                <w:szCs w:val="22"/>
              </w:rPr>
              <w:t xml:space="preserve"> </w:t>
            </w:r>
            <w:r w:rsidRPr="00285EB2">
              <w:rPr>
                <w:rFonts w:ascii="Times New Roman" w:hAnsi="Times New Roman" w:cs="Times New Roman"/>
                <w:sz w:val="22"/>
                <w:szCs w:val="22"/>
              </w:rPr>
              <w:t>Contracting</w:t>
            </w:r>
            <w:r>
              <w:rPr>
                <w:rFonts w:ascii="Times New Roman" w:hAnsi="Times New Roman" w:cs="Times New Roman"/>
                <w:sz w:val="22"/>
                <w:szCs w:val="22"/>
              </w:rPr>
              <w:t xml:space="preserve"> </w:t>
            </w:r>
            <w:r w:rsidRPr="00285EB2">
              <w:rPr>
                <w:rFonts w:ascii="Times New Roman" w:hAnsi="Times New Roman" w:cs="Times New Roman"/>
                <w:sz w:val="22"/>
                <w:szCs w:val="22"/>
              </w:rPr>
              <w:t>Parties</w:t>
            </w:r>
          </w:p>
        </w:tc>
        <w:tc>
          <w:tcPr>
            <w:tcW w:w="4961" w:type="dxa"/>
          </w:tcPr>
          <w:p w14:paraId="0BC0E047" w14:textId="77777777" w:rsidR="005F5190" w:rsidRPr="00FD0D01"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Cost TBC</w:t>
            </w:r>
          </w:p>
        </w:tc>
        <w:tc>
          <w:tcPr>
            <w:tcW w:w="4597" w:type="dxa"/>
          </w:tcPr>
          <w:p w14:paraId="0168B6D3" w14:textId="77777777" w:rsidR="005F5190" w:rsidRPr="00C17E17" w:rsidRDefault="005F5190" w:rsidP="005F5190">
            <w:pPr>
              <w:pStyle w:val="PlainText"/>
              <w:rPr>
                <w:rFonts w:ascii="Times New Roman" w:hAnsi="Times New Roman" w:cs="Times New Roman"/>
                <w:sz w:val="22"/>
                <w:szCs w:val="22"/>
              </w:rPr>
            </w:pPr>
            <w:r w:rsidRPr="10FA8EE7">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10FA8EE7">
              <w:rPr>
                <w:rFonts w:ascii="Times New Roman" w:hAnsi="Times New Roman" w:cs="Times New Roman"/>
                <w:sz w:val="22"/>
                <w:szCs w:val="22"/>
              </w:rPr>
              <w:t xml:space="preserve"> by Contracting Parties</w:t>
            </w:r>
            <w:r>
              <w:rPr>
                <w:rFonts w:ascii="Times New Roman" w:hAnsi="Times New Roman" w:cs="Times New Roman"/>
                <w:sz w:val="22"/>
                <w:szCs w:val="22"/>
              </w:rPr>
              <w:t xml:space="preserve"> or</w:t>
            </w:r>
            <w:r w:rsidRPr="10FA8EE7">
              <w:rPr>
                <w:rFonts w:ascii="Times New Roman" w:hAnsi="Times New Roman" w:cs="Times New Roman"/>
                <w:sz w:val="22"/>
                <w:szCs w:val="22"/>
              </w:rPr>
              <w:t xml:space="preserve"> partner organisations</w:t>
            </w:r>
          </w:p>
        </w:tc>
      </w:tr>
      <w:tr w:rsidR="00904CFB" w:rsidRPr="00300083" w14:paraId="14671F95" w14:textId="77777777" w:rsidTr="007A52A5">
        <w:tc>
          <w:tcPr>
            <w:tcW w:w="4390" w:type="dxa"/>
          </w:tcPr>
          <w:p w14:paraId="53C99D38" w14:textId="51E898EE"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7BA71964" w14:textId="633FCC68" w:rsidR="00904CFB"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5485FC40" w14:textId="6B5CAD97" w:rsidR="00904CFB" w:rsidRPr="004C5E27" w:rsidRDefault="004C5E27" w:rsidP="007A52A5">
            <w:pPr>
              <w:pStyle w:val="PlainText"/>
              <w:jc w:val="center"/>
              <w:rPr>
                <w:rFonts w:ascii="Times New Roman" w:hAnsi="Times New Roman" w:cs="Times New Roman"/>
                <w:b/>
                <w:sz w:val="22"/>
                <w:szCs w:val="22"/>
              </w:rPr>
            </w:pPr>
            <w:r w:rsidRPr="004C5E27">
              <w:rPr>
                <w:rFonts w:ascii="Times New Roman" w:hAnsi="Times New Roman" w:cs="Times New Roman"/>
                <w:b/>
                <w:sz w:val="22"/>
                <w:szCs w:val="22"/>
              </w:rPr>
              <w:t>90,000 EUR</w:t>
            </w:r>
          </w:p>
        </w:tc>
        <w:tc>
          <w:tcPr>
            <w:tcW w:w="4597" w:type="dxa"/>
          </w:tcPr>
          <w:p w14:paraId="332B04E2" w14:textId="77777777" w:rsidR="00904CFB" w:rsidRPr="10FA8EE7" w:rsidRDefault="00904CFB" w:rsidP="005F5190">
            <w:pPr>
              <w:pStyle w:val="PlainText"/>
              <w:rPr>
                <w:rFonts w:ascii="Times New Roman" w:hAnsi="Times New Roman" w:cs="Times New Roman"/>
                <w:sz w:val="22"/>
                <w:szCs w:val="22"/>
              </w:rPr>
            </w:pPr>
          </w:p>
        </w:tc>
      </w:tr>
      <w:tr w:rsidR="005F5190" w:rsidRPr="00300083" w14:paraId="627BE23B" w14:textId="77777777" w:rsidTr="005F5190">
        <w:tc>
          <w:tcPr>
            <w:tcW w:w="13948" w:type="dxa"/>
            <w:gridSpan w:val="3"/>
          </w:tcPr>
          <w:p w14:paraId="402EE7B5" w14:textId="77777777" w:rsidR="005F5190" w:rsidRPr="00020BD0" w:rsidRDefault="005F5190" w:rsidP="005F5190">
            <w:pPr>
              <w:pStyle w:val="PlainText"/>
              <w:rPr>
                <w:rFonts w:ascii="Times New Roman" w:hAnsi="Times New Roman" w:cs="Times New Roman"/>
                <w:sz w:val="10"/>
                <w:szCs w:val="10"/>
              </w:rPr>
            </w:pPr>
          </w:p>
        </w:tc>
      </w:tr>
      <w:tr w:rsidR="005F5190" w:rsidRPr="00300083" w14:paraId="149BC8BB" w14:textId="77777777" w:rsidTr="005F5190">
        <w:tc>
          <w:tcPr>
            <w:tcW w:w="13948" w:type="dxa"/>
            <w:gridSpan w:val="3"/>
            <w:shd w:val="clear" w:color="auto" w:fill="DEEAF6" w:themeFill="accent1" w:themeFillTint="33"/>
          </w:tcPr>
          <w:p w14:paraId="45A2E0ED" w14:textId="77777777" w:rsidR="005F5190" w:rsidRPr="00C148CD" w:rsidRDefault="005F5190" w:rsidP="005F5190">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ORGANISATION OF MEETINGS</w:t>
            </w:r>
          </w:p>
        </w:tc>
      </w:tr>
      <w:tr w:rsidR="005F5190" w:rsidRPr="00300083" w14:paraId="6FE39752" w14:textId="77777777" w:rsidTr="005F5190">
        <w:tc>
          <w:tcPr>
            <w:tcW w:w="4390" w:type="dxa"/>
          </w:tcPr>
          <w:p w14:paraId="37705F3D" w14:textId="1050D234"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xml:space="preserve">)  Meetings of </w:t>
            </w:r>
            <w:r w:rsidRPr="00300083">
              <w:rPr>
                <w:rFonts w:ascii="Times New Roman" w:hAnsi="Times New Roman" w:cs="Times New Roman"/>
                <w:sz w:val="22"/>
                <w:szCs w:val="22"/>
              </w:rPr>
              <w:t>MOP</w:t>
            </w:r>
            <w:r>
              <w:rPr>
                <w:rFonts w:ascii="Times New Roman" w:hAnsi="Times New Roman" w:cs="Times New Roman"/>
                <w:sz w:val="22"/>
                <w:szCs w:val="22"/>
              </w:rPr>
              <w:t>.</w:t>
            </w:r>
          </w:p>
        </w:tc>
        <w:tc>
          <w:tcPr>
            <w:tcW w:w="4961" w:type="dxa"/>
          </w:tcPr>
          <w:p w14:paraId="6D026E90"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I</w:t>
            </w:r>
            <w:r w:rsidRPr="2AF37CF7">
              <w:rPr>
                <w:rFonts w:ascii="Times New Roman" w:hAnsi="Times New Roman" w:cs="Times New Roman"/>
                <w:sz w:val="22"/>
                <w:szCs w:val="22"/>
              </w:rPr>
              <w:t>nterpret</w:t>
            </w:r>
            <w:r>
              <w:rPr>
                <w:rFonts w:ascii="Times New Roman" w:hAnsi="Times New Roman" w:cs="Times New Roman"/>
                <w:sz w:val="22"/>
                <w:szCs w:val="22"/>
              </w:rPr>
              <w:t>ation and</w:t>
            </w:r>
            <w:r w:rsidRPr="2AF37CF7">
              <w:rPr>
                <w:rFonts w:ascii="Times New Roman" w:hAnsi="Times New Roman" w:cs="Times New Roman"/>
                <w:sz w:val="22"/>
                <w:szCs w:val="22"/>
              </w:rPr>
              <w:t xml:space="preserve"> report writ</w:t>
            </w:r>
            <w:r>
              <w:rPr>
                <w:rFonts w:ascii="Times New Roman" w:hAnsi="Times New Roman" w:cs="Times New Roman"/>
                <w:sz w:val="22"/>
                <w:szCs w:val="22"/>
              </w:rPr>
              <w:t>ing - 70,000</w:t>
            </w:r>
            <w:r w:rsidRPr="2AF37CF7">
              <w:rPr>
                <w:rFonts w:ascii="Times New Roman" w:hAnsi="Times New Roman" w:cs="Times New Roman"/>
                <w:sz w:val="22"/>
                <w:szCs w:val="22"/>
              </w:rPr>
              <w:t xml:space="preserve"> </w:t>
            </w:r>
            <w:r>
              <w:rPr>
                <w:rFonts w:ascii="Times New Roman" w:hAnsi="Times New Roman" w:cs="Times New Roman"/>
                <w:sz w:val="22"/>
                <w:szCs w:val="22"/>
              </w:rPr>
              <w:t>per triennium</w:t>
            </w:r>
          </w:p>
          <w:p w14:paraId="11588E7D"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Translation -  45,000 per triennium</w:t>
            </w:r>
          </w:p>
          <w:p w14:paraId="0D5F14C6"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Sponsored delegates - 75,000</w:t>
            </w:r>
            <w:r w:rsidRPr="2AF37CF7">
              <w:rPr>
                <w:rFonts w:ascii="Times New Roman" w:hAnsi="Times New Roman" w:cs="Times New Roman"/>
                <w:sz w:val="22"/>
                <w:szCs w:val="22"/>
              </w:rPr>
              <w:t xml:space="preserve"> </w:t>
            </w:r>
            <w:r>
              <w:rPr>
                <w:rFonts w:ascii="Times New Roman" w:hAnsi="Times New Roman" w:cs="Times New Roman"/>
                <w:sz w:val="22"/>
                <w:szCs w:val="22"/>
              </w:rPr>
              <w:t>(approximate figure) per triennium, based on</w:t>
            </w:r>
            <w:r w:rsidRPr="2AF37CF7">
              <w:rPr>
                <w:rFonts w:ascii="Times New Roman" w:hAnsi="Times New Roman" w:cs="Times New Roman"/>
                <w:sz w:val="22"/>
                <w:szCs w:val="22"/>
              </w:rPr>
              <w:t xml:space="preserve"> in-person MOP in Bonn</w:t>
            </w:r>
          </w:p>
          <w:p w14:paraId="13ACAEB9"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Communication activities - 50,000 per triennium</w:t>
            </w:r>
          </w:p>
          <w:p w14:paraId="62B7AAEC" w14:textId="6E3102DE" w:rsidR="005F5190" w:rsidRPr="00300083" w:rsidRDefault="005F5190" w:rsidP="00AD6EA4">
            <w:pPr>
              <w:pStyle w:val="PlainText"/>
              <w:rPr>
                <w:rFonts w:ascii="Times New Roman" w:hAnsi="Times New Roman" w:cs="Times New Roman"/>
                <w:sz w:val="22"/>
                <w:szCs w:val="22"/>
              </w:rPr>
            </w:pPr>
            <w:r>
              <w:rPr>
                <w:rFonts w:ascii="Times New Roman" w:hAnsi="Times New Roman" w:cs="Times New Roman"/>
                <w:sz w:val="22"/>
                <w:szCs w:val="22"/>
              </w:rPr>
              <w:t xml:space="preserve">Additional costs if MOP takes place away from Bonn (no estimate possible due to high variation depending on location) </w:t>
            </w:r>
          </w:p>
        </w:tc>
        <w:tc>
          <w:tcPr>
            <w:tcW w:w="4597" w:type="dxa"/>
          </w:tcPr>
          <w:p w14:paraId="3B251705" w14:textId="77777777" w:rsidR="005F5190" w:rsidRPr="006F44A9" w:rsidRDefault="005F5190" w:rsidP="005F5190">
            <w:pPr>
              <w:pStyle w:val="PlainText"/>
              <w:rPr>
                <w:rFonts w:ascii="Times New Roman" w:hAnsi="Times New Roman" w:cs="Times New Roman"/>
                <w:sz w:val="22"/>
                <w:szCs w:val="22"/>
              </w:rPr>
            </w:pPr>
            <w:r w:rsidRPr="006F44A9">
              <w:rPr>
                <w:rFonts w:ascii="Times New Roman" w:hAnsi="Times New Roman" w:cs="Times New Roman"/>
                <w:sz w:val="22"/>
                <w:szCs w:val="22"/>
              </w:rPr>
              <w:t>Scenarios 1-4 of budget proposal for 2023-2025 (Doc AEWA/MOP 8.</w:t>
            </w:r>
            <w:r>
              <w:rPr>
                <w:rFonts w:ascii="Times New Roman" w:hAnsi="Times New Roman" w:cs="Times New Roman"/>
                <w:sz w:val="22"/>
                <w:szCs w:val="22"/>
              </w:rPr>
              <w:t xml:space="preserve"> 39</w:t>
            </w:r>
            <w:r w:rsidRPr="006F44A9">
              <w:rPr>
                <w:rFonts w:ascii="Times New Roman" w:hAnsi="Times New Roman" w:cs="Times New Roman"/>
                <w:sz w:val="22"/>
                <w:szCs w:val="22"/>
              </w:rPr>
              <w:t>) and voluntary contributions by Contracting Parties for filling the gap</w:t>
            </w:r>
          </w:p>
          <w:p w14:paraId="18F0FB40"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(Additional costs for non-Bonn MOP covered by host country)</w:t>
            </w:r>
          </w:p>
        </w:tc>
      </w:tr>
      <w:tr w:rsidR="005F5190" w:rsidRPr="00300083" w14:paraId="2BB73E32" w14:textId="77777777" w:rsidTr="005F5190">
        <w:tc>
          <w:tcPr>
            <w:tcW w:w="4390" w:type="dxa"/>
          </w:tcPr>
          <w:p w14:paraId="0931132A" w14:textId="079CCAFE"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Meetings of Standing Committee.</w:t>
            </w:r>
          </w:p>
        </w:tc>
        <w:tc>
          <w:tcPr>
            <w:tcW w:w="4961" w:type="dxa"/>
          </w:tcPr>
          <w:p w14:paraId="3AB8D4CD"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 xml:space="preserve">Logistical costs if </w:t>
            </w:r>
            <w:proofErr w:type="spellStart"/>
            <w:r>
              <w:rPr>
                <w:rFonts w:ascii="Times New Roman" w:hAnsi="Times New Roman" w:cs="Times New Roman"/>
                <w:sz w:val="22"/>
                <w:szCs w:val="22"/>
              </w:rPr>
              <w:t>StC</w:t>
            </w:r>
            <w:proofErr w:type="spellEnd"/>
            <w:r>
              <w:rPr>
                <w:rFonts w:ascii="Times New Roman" w:hAnsi="Times New Roman" w:cs="Times New Roman"/>
                <w:sz w:val="22"/>
                <w:szCs w:val="22"/>
              </w:rPr>
              <w:t xml:space="preserve"> meeting takes place away from Bonn (no estimate possible due to high variation depending on location) </w:t>
            </w:r>
          </w:p>
        </w:tc>
        <w:tc>
          <w:tcPr>
            <w:tcW w:w="4597" w:type="dxa"/>
          </w:tcPr>
          <w:p w14:paraId="5FC88C32" w14:textId="77777777" w:rsidR="005F5190" w:rsidRPr="00300083" w:rsidRDefault="005F5190" w:rsidP="005F5190">
            <w:pPr>
              <w:pStyle w:val="PlainText"/>
              <w:rPr>
                <w:rFonts w:ascii="Times New Roman" w:hAnsi="Times New Roman" w:cs="Times New Roman"/>
                <w:sz w:val="22"/>
                <w:szCs w:val="22"/>
              </w:rPr>
            </w:pPr>
            <w:r w:rsidRPr="00CB233F">
              <w:rPr>
                <w:rFonts w:ascii="Times New Roman" w:hAnsi="Times New Roman" w:cs="Times New Roman"/>
                <w:sz w:val="22"/>
                <w:szCs w:val="22"/>
              </w:rPr>
              <w:t>Covered by host country</w:t>
            </w:r>
          </w:p>
        </w:tc>
      </w:tr>
      <w:tr w:rsidR="005F5190" w:rsidRPr="00300083" w14:paraId="33337CEB" w14:textId="77777777" w:rsidTr="005F5190">
        <w:tc>
          <w:tcPr>
            <w:tcW w:w="4390" w:type="dxa"/>
          </w:tcPr>
          <w:p w14:paraId="2FD9CA73" w14:textId="25242B4C"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lastRenderedPageBreak/>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xml:space="preserve">)  Meetings of </w:t>
            </w:r>
            <w:r w:rsidRPr="00300083">
              <w:rPr>
                <w:rFonts w:ascii="Times New Roman" w:hAnsi="Times New Roman" w:cs="Times New Roman"/>
                <w:sz w:val="22"/>
                <w:szCs w:val="22"/>
              </w:rPr>
              <w:t>Technical Committee</w:t>
            </w:r>
            <w:r>
              <w:rPr>
                <w:rFonts w:ascii="Times New Roman" w:hAnsi="Times New Roman" w:cs="Times New Roman"/>
                <w:sz w:val="22"/>
                <w:szCs w:val="22"/>
              </w:rPr>
              <w:t>.</w:t>
            </w:r>
          </w:p>
        </w:tc>
        <w:tc>
          <w:tcPr>
            <w:tcW w:w="4961" w:type="dxa"/>
          </w:tcPr>
          <w:p w14:paraId="7ABFA331" w14:textId="25AA9339"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Sponsored delegates - 28,000</w:t>
            </w:r>
            <w:r w:rsidRPr="2AF37CF7">
              <w:rPr>
                <w:rFonts w:ascii="Times New Roman" w:hAnsi="Times New Roman" w:cs="Times New Roman"/>
                <w:sz w:val="22"/>
                <w:szCs w:val="22"/>
              </w:rPr>
              <w:t xml:space="preserve"> </w:t>
            </w:r>
            <w:r>
              <w:rPr>
                <w:rFonts w:ascii="Times New Roman" w:hAnsi="Times New Roman" w:cs="Times New Roman"/>
                <w:sz w:val="22"/>
                <w:szCs w:val="22"/>
              </w:rPr>
              <w:t xml:space="preserve">(approximate figure) per </w:t>
            </w:r>
            <w:r w:rsidR="004D743C">
              <w:rPr>
                <w:rFonts w:ascii="Times New Roman" w:hAnsi="Times New Roman" w:cs="Times New Roman"/>
                <w:sz w:val="22"/>
                <w:szCs w:val="22"/>
              </w:rPr>
              <w:t xml:space="preserve">triennium (covers two </w:t>
            </w:r>
            <w:r>
              <w:rPr>
                <w:rFonts w:ascii="Times New Roman" w:hAnsi="Times New Roman" w:cs="Times New Roman"/>
                <w:sz w:val="22"/>
                <w:szCs w:val="22"/>
              </w:rPr>
              <w:t>meeting</w:t>
            </w:r>
            <w:r w:rsidR="004D743C">
              <w:rPr>
                <w:rFonts w:ascii="Times New Roman" w:hAnsi="Times New Roman" w:cs="Times New Roman"/>
                <w:sz w:val="22"/>
                <w:szCs w:val="22"/>
              </w:rPr>
              <w:t>s</w:t>
            </w:r>
            <w:r>
              <w:rPr>
                <w:rFonts w:ascii="Times New Roman" w:hAnsi="Times New Roman" w:cs="Times New Roman"/>
                <w:sz w:val="22"/>
                <w:szCs w:val="22"/>
              </w:rPr>
              <w:t>), based on</w:t>
            </w:r>
            <w:r w:rsidRPr="2AF37CF7">
              <w:rPr>
                <w:rFonts w:ascii="Times New Roman" w:hAnsi="Times New Roman" w:cs="Times New Roman"/>
                <w:sz w:val="22"/>
                <w:szCs w:val="22"/>
              </w:rPr>
              <w:t xml:space="preserve"> in-person </w:t>
            </w:r>
            <w:r>
              <w:rPr>
                <w:rFonts w:ascii="Times New Roman" w:hAnsi="Times New Roman" w:cs="Times New Roman"/>
                <w:sz w:val="22"/>
                <w:szCs w:val="22"/>
              </w:rPr>
              <w:t>TC</w:t>
            </w:r>
            <w:r w:rsidRPr="2AF37CF7">
              <w:rPr>
                <w:rFonts w:ascii="Times New Roman" w:hAnsi="Times New Roman" w:cs="Times New Roman"/>
                <w:sz w:val="22"/>
                <w:szCs w:val="22"/>
              </w:rPr>
              <w:t xml:space="preserve"> in Bonn</w:t>
            </w:r>
          </w:p>
          <w:p w14:paraId="24E494B3" w14:textId="77777777" w:rsidR="005F5190"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Local logistics costs, based on</w:t>
            </w:r>
            <w:r w:rsidRPr="2AF37CF7">
              <w:rPr>
                <w:rFonts w:ascii="Times New Roman" w:hAnsi="Times New Roman" w:cs="Times New Roman"/>
                <w:sz w:val="22"/>
                <w:szCs w:val="22"/>
              </w:rPr>
              <w:t xml:space="preserve"> in-person </w:t>
            </w:r>
            <w:r>
              <w:rPr>
                <w:rFonts w:ascii="Times New Roman" w:hAnsi="Times New Roman" w:cs="Times New Roman"/>
                <w:sz w:val="22"/>
                <w:szCs w:val="22"/>
              </w:rPr>
              <w:t>TC</w:t>
            </w:r>
            <w:r w:rsidRPr="2AF37CF7">
              <w:rPr>
                <w:rFonts w:ascii="Times New Roman" w:hAnsi="Times New Roman" w:cs="Times New Roman"/>
                <w:sz w:val="22"/>
                <w:szCs w:val="22"/>
              </w:rPr>
              <w:t xml:space="preserve"> in Bonn</w:t>
            </w:r>
            <w:r>
              <w:rPr>
                <w:rFonts w:ascii="Times New Roman" w:hAnsi="Times New Roman" w:cs="Times New Roman"/>
                <w:sz w:val="22"/>
                <w:szCs w:val="22"/>
              </w:rPr>
              <w:t xml:space="preserve"> - 6,</w:t>
            </w:r>
            <w:r w:rsidRPr="2AF37CF7">
              <w:rPr>
                <w:rFonts w:ascii="Times New Roman" w:hAnsi="Times New Roman" w:cs="Times New Roman"/>
                <w:sz w:val="22"/>
                <w:szCs w:val="22"/>
              </w:rPr>
              <w:t>000</w:t>
            </w:r>
            <w:r>
              <w:rPr>
                <w:rFonts w:ascii="Times New Roman" w:hAnsi="Times New Roman" w:cs="Times New Roman"/>
                <w:sz w:val="22"/>
                <w:szCs w:val="22"/>
              </w:rPr>
              <w:t xml:space="preserve"> per triennium (covers two meetings)</w:t>
            </w:r>
          </w:p>
          <w:p w14:paraId="70296147" w14:textId="09C985CA" w:rsidR="005F5190" w:rsidRPr="00300083" w:rsidRDefault="005F5190" w:rsidP="00AD6EA4">
            <w:pPr>
              <w:pStyle w:val="PlainText"/>
              <w:rPr>
                <w:rFonts w:ascii="Times New Roman" w:hAnsi="Times New Roman" w:cs="Times New Roman"/>
                <w:sz w:val="22"/>
                <w:szCs w:val="22"/>
              </w:rPr>
            </w:pPr>
            <w:r w:rsidRPr="2AF37CF7">
              <w:rPr>
                <w:rFonts w:ascii="Times New Roman" w:hAnsi="Times New Roman" w:cs="Times New Roman"/>
                <w:sz w:val="22"/>
                <w:szCs w:val="22"/>
              </w:rPr>
              <w:t xml:space="preserve">Additional logistical costs </w:t>
            </w:r>
            <w:r>
              <w:rPr>
                <w:rFonts w:ascii="Times New Roman" w:hAnsi="Times New Roman" w:cs="Times New Roman"/>
                <w:sz w:val="22"/>
                <w:szCs w:val="22"/>
              </w:rPr>
              <w:t>if</w:t>
            </w:r>
            <w:r w:rsidRPr="2AF37CF7">
              <w:rPr>
                <w:rFonts w:ascii="Times New Roman" w:hAnsi="Times New Roman" w:cs="Times New Roman"/>
                <w:sz w:val="22"/>
                <w:szCs w:val="22"/>
              </w:rPr>
              <w:t xml:space="preserve"> TC meeting tak</w:t>
            </w:r>
            <w:r>
              <w:rPr>
                <w:rFonts w:ascii="Times New Roman" w:hAnsi="Times New Roman" w:cs="Times New Roman"/>
                <w:sz w:val="22"/>
                <w:szCs w:val="22"/>
              </w:rPr>
              <w:t>es</w:t>
            </w:r>
            <w:r w:rsidRPr="2AF37CF7">
              <w:rPr>
                <w:rFonts w:ascii="Times New Roman" w:hAnsi="Times New Roman" w:cs="Times New Roman"/>
                <w:sz w:val="22"/>
                <w:szCs w:val="22"/>
              </w:rPr>
              <w:t xml:space="preserve"> place away from Bonn (no estimate possible due to high variation depending on location) </w:t>
            </w:r>
          </w:p>
        </w:tc>
        <w:tc>
          <w:tcPr>
            <w:tcW w:w="4597" w:type="dxa"/>
          </w:tcPr>
          <w:p w14:paraId="7E85E137" w14:textId="77777777" w:rsidR="005F5190" w:rsidRDefault="005F5190" w:rsidP="005F5190">
            <w:pPr>
              <w:pStyle w:val="PlainText"/>
              <w:rPr>
                <w:rFonts w:ascii="Times New Roman" w:hAnsi="Times New Roman" w:cs="Times New Roman"/>
                <w:sz w:val="22"/>
                <w:szCs w:val="22"/>
              </w:rPr>
            </w:pPr>
            <w:r w:rsidRPr="00701CA7">
              <w:rPr>
                <w:rFonts w:ascii="Times New Roman" w:hAnsi="Times New Roman" w:cs="Times New Roman"/>
                <w:sz w:val="22"/>
                <w:szCs w:val="22"/>
              </w:rPr>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2-4</w:t>
            </w:r>
            <w:r w:rsidRPr="00701CA7">
              <w:rPr>
                <w:rFonts w:ascii="Times New Roman" w:hAnsi="Times New Roman" w:cs="Times New Roman"/>
                <w:sz w:val="22"/>
                <w:szCs w:val="22"/>
              </w:rPr>
              <w:t xml:space="preserve"> of budget proposal for 2023-2025 (Doc AEWA/MOP 8.</w:t>
            </w:r>
            <w:r>
              <w:rPr>
                <w:rFonts w:ascii="Times New Roman" w:hAnsi="Times New Roman" w:cs="Times New Roman"/>
                <w:sz w:val="22"/>
                <w:szCs w:val="22"/>
              </w:rPr>
              <w:t xml:space="preserve"> 39</w:t>
            </w:r>
            <w:r w:rsidRPr="00701CA7">
              <w:rPr>
                <w:rFonts w:ascii="Times New Roman" w:hAnsi="Times New Roman" w:cs="Times New Roman"/>
                <w:sz w:val="22"/>
                <w:szCs w:val="22"/>
              </w:rPr>
              <w:t>)</w:t>
            </w:r>
            <w:r>
              <w:rPr>
                <w:rFonts w:ascii="Times New Roman" w:hAnsi="Times New Roman" w:cs="Times New Roman"/>
                <w:sz w:val="22"/>
                <w:szCs w:val="22"/>
              </w:rPr>
              <w:t xml:space="preserve"> </w:t>
            </w:r>
            <w:r w:rsidRPr="006F44A9">
              <w:rPr>
                <w:rFonts w:ascii="Times New Roman" w:hAnsi="Times New Roman" w:cs="Times New Roman"/>
                <w:sz w:val="22"/>
                <w:szCs w:val="22"/>
              </w:rPr>
              <w:t>and voluntary contributions by Contracting Parties for filling the gap</w:t>
            </w:r>
          </w:p>
          <w:p w14:paraId="711E0811" w14:textId="77777777" w:rsidR="005F5190" w:rsidRDefault="005F5190" w:rsidP="005F5190">
            <w:pPr>
              <w:pStyle w:val="PlainText"/>
              <w:rPr>
                <w:rFonts w:ascii="Times New Roman" w:hAnsi="Times New Roman" w:cs="Times New Roman"/>
                <w:sz w:val="22"/>
                <w:szCs w:val="22"/>
              </w:rPr>
            </w:pPr>
            <w:r w:rsidRPr="00CB233F">
              <w:rPr>
                <w:rFonts w:ascii="Times New Roman" w:hAnsi="Times New Roman" w:cs="Times New Roman"/>
                <w:sz w:val="22"/>
                <w:szCs w:val="22"/>
              </w:rPr>
              <w:t>Covered by the host country</w:t>
            </w:r>
          </w:p>
          <w:p w14:paraId="28287594"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(Additional costs for non-Bonn TC covered by host country)</w:t>
            </w:r>
          </w:p>
        </w:tc>
      </w:tr>
      <w:tr w:rsidR="005F5190" w:rsidRPr="004B4A83" w14:paraId="0839F4AE" w14:textId="77777777" w:rsidTr="005F5190">
        <w:trPr>
          <w:trHeight w:val="641"/>
        </w:trPr>
        <w:tc>
          <w:tcPr>
            <w:tcW w:w="4390" w:type="dxa"/>
          </w:tcPr>
          <w:p w14:paraId="594C0827" w14:textId="779DBED9" w:rsidR="005F5190" w:rsidRPr="004B4A83" w:rsidRDefault="005F5190" w:rsidP="005F5190">
            <w:pPr>
              <w:pStyle w:val="PlainText"/>
              <w:rPr>
                <w:rFonts w:ascii="Times New Roman" w:eastAsiaTheme="minorEastAsia"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xml:space="preserve">)  African pre-MOP </w:t>
            </w:r>
            <w:r w:rsidRPr="00300083">
              <w:rPr>
                <w:rFonts w:ascii="Times New Roman" w:hAnsi="Times New Roman" w:cs="Times New Roman"/>
                <w:sz w:val="22"/>
                <w:szCs w:val="22"/>
              </w:rPr>
              <w:t>meetings</w:t>
            </w:r>
            <w:r>
              <w:rPr>
                <w:rFonts w:ascii="Times New Roman" w:hAnsi="Times New Roman" w:cs="Times New Roman"/>
                <w:sz w:val="22"/>
                <w:szCs w:val="22"/>
              </w:rPr>
              <w:t>.</w:t>
            </w:r>
          </w:p>
        </w:tc>
        <w:tc>
          <w:tcPr>
            <w:tcW w:w="4961" w:type="dxa"/>
          </w:tcPr>
          <w:p w14:paraId="54E1B6A1" w14:textId="355EE2C3" w:rsidR="005F5190" w:rsidRPr="004B4A83" w:rsidRDefault="005F5190" w:rsidP="00AD6EA4">
            <w:pPr>
              <w:pStyle w:val="PlainText"/>
              <w:rPr>
                <w:rFonts w:ascii="Times New Roman" w:eastAsia="Calibri" w:hAnsi="Times New Roman" w:cs="Times New Roman"/>
                <w:sz w:val="22"/>
                <w:szCs w:val="22"/>
              </w:rPr>
            </w:pPr>
            <w:r w:rsidRPr="00E319EE">
              <w:rPr>
                <w:rFonts w:ascii="Times New Roman" w:eastAsia="Calibri" w:hAnsi="Times New Roman" w:cs="Times New Roman"/>
                <w:sz w:val="22"/>
                <w:szCs w:val="22"/>
              </w:rPr>
              <w:t>Estimated total cost 150,000</w:t>
            </w:r>
            <w:r>
              <w:rPr>
                <w:rFonts w:ascii="Times New Roman" w:eastAsia="Calibri" w:hAnsi="Times New Roman" w:cs="Times New Roman"/>
                <w:sz w:val="22"/>
                <w:szCs w:val="22"/>
              </w:rPr>
              <w:t xml:space="preserve"> </w:t>
            </w:r>
            <w:r w:rsidRPr="00E319EE">
              <w:rPr>
                <w:rFonts w:ascii="Times New Roman" w:eastAsia="Calibri" w:hAnsi="Times New Roman" w:cs="Times New Roman"/>
                <w:sz w:val="22"/>
                <w:szCs w:val="22"/>
              </w:rPr>
              <w:t>per meeting</w:t>
            </w:r>
          </w:p>
        </w:tc>
        <w:tc>
          <w:tcPr>
            <w:tcW w:w="4597" w:type="dxa"/>
          </w:tcPr>
          <w:p w14:paraId="72281EFE" w14:textId="77777777" w:rsidR="005F5190" w:rsidRPr="004B4A83" w:rsidRDefault="005F5190" w:rsidP="005F5190">
            <w:pPr>
              <w:pStyle w:val="PlainText"/>
              <w:rPr>
                <w:rFonts w:ascii="Times New Roman" w:eastAsia="Calibri" w:hAnsi="Times New Roman" w:cs="Times New Roman"/>
                <w:sz w:val="22"/>
                <w:szCs w:val="22"/>
              </w:rPr>
            </w:pPr>
            <w:r w:rsidRPr="004B4A83">
              <w:rPr>
                <w:rFonts w:ascii="Times New Roman" w:eastAsia="Calibri" w:hAnsi="Times New Roman" w:cs="Times New Roman"/>
                <w:sz w:val="22"/>
                <w:szCs w:val="22"/>
              </w:rPr>
              <w:t>Voluntary contributions by Parties and in-kind contributions from host government for local logistical support</w:t>
            </w:r>
          </w:p>
        </w:tc>
      </w:tr>
      <w:tr w:rsidR="005F5190" w:rsidRPr="00300083" w14:paraId="0A49BDA6" w14:textId="77777777" w:rsidTr="005F5190">
        <w:tc>
          <w:tcPr>
            <w:tcW w:w="4390" w:type="dxa"/>
          </w:tcPr>
          <w:p w14:paraId="326C7B2C" w14:textId="77777777"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1.2 (c)  Meetings of Working or Expert Groups on Species Action Plans.</w:t>
            </w:r>
          </w:p>
        </w:tc>
        <w:tc>
          <w:tcPr>
            <w:tcW w:w="4961" w:type="dxa"/>
          </w:tcPr>
          <w:p w14:paraId="06BE1729" w14:textId="46CBCB0B" w:rsidR="005F5190" w:rsidRPr="00300083" w:rsidRDefault="005F5190" w:rsidP="00AD6EA4">
            <w:pPr>
              <w:pStyle w:val="PlainText"/>
              <w:rPr>
                <w:rFonts w:ascii="Times New Roman" w:hAnsi="Times New Roman" w:cs="Times New Roman"/>
                <w:sz w:val="22"/>
                <w:szCs w:val="22"/>
              </w:rPr>
            </w:pPr>
            <w:r>
              <w:rPr>
                <w:rFonts w:ascii="Times New Roman" w:hAnsi="Times New Roman" w:cs="Times New Roman"/>
                <w:sz w:val="22"/>
                <w:szCs w:val="22"/>
              </w:rPr>
              <w:t>Estimated cost per in-person meeting – ca. 10,000-30,000</w:t>
            </w:r>
          </w:p>
        </w:tc>
        <w:tc>
          <w:tcPr>
            <w:tcW w:w="4597" w:type="dxa"/>
          </w:tcPr>
          <w:p w14:paraId="458B4102"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Voluntary contributions, including in-kind, by Contracting Parties, concerned Range States, partner organisations or other types of donors</w:t>
            </w:r>
          </w:p>
        </w:tc>
      </w:tr>
      <w:tr w:rsidR="005F5190" w:rsidRPr="00300083" w14:paraId="7B39D8EC" w14:textId="77777777" w:rsidTr="005F5190">
        <w:tc>
          <w:tcPr>
            <w:tcW w:w="4390" w:type="dxa"/>
          </w:tcPr>
          <w:p w14:paraId="49FD4D90" w14:textId="79AF8C88" w:rsidR="005F5190" w:rsidRPr="00300083" w:rsidRDefault="005F5190" w:rsidP="005F5190">
            <w:pPr>
              <w:pStyle w:val="PlainText"/>
              <w:ind w:left="284" w:hanging="284"/>
              <w:rPr>
                <w:rFonts w:ascii="Times New Roman" w:hAnsi="Times New Roman" w:cs="Times New Roman"/>
                <w:sz w:val="22"/>
                <w:szCs w:val="22"/>
              </w:rPr>
            </w:pPr>
            <w:r>
              <w:rPr>
                <w:rFonts w:ascii="Times New Roman" w:hAnsi="Times New Roman" w:cs="Times New Roman"/>
                <w:sz w:val="22"/>
                <w:szCs w:val="22"/>
              </w:rPr>
              <w:t>(Unnumbered</w:t>
            </w:r>
            <w:r w:rsidR="00F54BE7">
              <w:rPr>
                <w:rFonts w:ascii="Times New Roman" w:hAnsi="Times New Roman" w:cs="Times New Roman"/>
                <w:sz w:val="22"/>
                <w:szCs w:val="22"/>
              </w:rPr>
              <w:t xml:space="preserve"> item</w:t>
            </w:r>
            <w:r>
              <w:rPr>
                <w:rFonts w:ascii="Times New Roman" w:hAnsi="Times New Roman" w:cs="Times New Roman"/>
                <w:sz w:val="22"/>
                <w:szCs w:val="22"/>
              </w:rPr>
              <w:t>)  M</w:t>
            </w:r>
            <w:r w:rsidRPr="00300083">
              <w:rPr>
                <w:rFonts w:ascii="Times New Roman" w:hAnsi="Times New Roman" w:cs="Times New Roman"/>
                <w:sz w:val="22"/>
                <w:szCs w:val="22"/>
              </w:rPr>
              <w:t>eetings of other Working Groups and Expert Groups</w:t>
            </w:r>
            <w:r>
              <w:rPr>
                <w:rFonts w:ascii="Times New Roman" w:hAnsi="Times New Roman" w:cs="Times New Roman"/>
                <w:sz w:val="22"/>
                <w:szCs w:val="22"/>
              </w:rPr>
              <w:t>.</w:t>
            </w:r>
          </w:p>
        </w:tc>
        <w:tc>
          <w:tcPr>
            <w:tcW w:w="4961" w:type="dxa"/>
          </w:tcPr>
          <w:p w14:paraId="1595795D" w14:textId="1637E8E6" w:rsidR="005F5190" w:rsidRPr="00300083" w:rsidRDefault="005F5190" w:rsidP="00AD6EA4">
            <w:pPr>
              <w:pStyle w:val="PlainText"/>
              <w:rPr>
                <w:rFonts w:ascii="Times New Roman" w:hAnsi="Times New Roman" w:cs="Times New Roman"/>
                <w:sz w:val="22"/>
                <w:szCs w:val="22"/>
              </w:rPr>
            </w:pPr>
            <w:r>
              <w:rPr>
                <w:rFonts w:ascii="Times New Roman" w:hAnsi="Times New Roman" w:cs="Times New Roman"/>
                <w:sz w:val="22"/>
                <w:szCs w:val="22"/>
              </w:rPr>
              <w:t>Estimated cost per in-person meeting – ca. 10,000-30,000</w:t>
            </w:r>
          </w:p>
        </w:tc>
        <w:tc>
          <w:tcPr>
            <w:tcW w:w="4597" w:type="dxa"/>
          </w:tcPr>
          <w:p w14:paraId="225D956A" w14:textId="77777777" w:rsidR="005F5190" w:rsidRPr="00300083" w:rsidRDefault="005F5190" w:rsidP="005F5190">
            <w:pPr>
              <w:pStyle w:val="PlainText"/>
              <w:rPr>
                <w:rFonts w:ascii="Times New Roman" w:hAnsi="Times New Roman" w:cs="Times New Roman"/>
                <w:sz w:val="22"/>
                <w:szCs w:val="22"/>
              </w:rPr>
            </w:pPr>
            <w:r>
              <w:rPr>
                <w:rFonts w:ascii="Times New Roman" w:hAnsi="Times New Roman" w:cs="Times New Roman"/>
                <w:sz w:val="22"/>
                <w:szCs w:val="22"/>
              </w:rPr>
              <w:t>Voluntary contributions, including in-kind, by Contracting Parties, partner organisations or other types of donors</w:t>
            </w:r>
          </w:p>
        </w:tc>
      </w:tr>
      <w:tr w:rsidR="00904CFB" w:rsidRPr="00300083" w14:paraId="188A79B8" w14:textId="77777777" w:rsidTr="007A52A5">
        <w:tc>
          <w:tcPr>
            <w:tcW w:w="4390" w:type="dxa"/>
          </w:tcPr>
          <w:p w14:paraId="61176682" w14:textId="7BE50F80" w:rsidR="007A52A5" w:rsidRDefault="00904CFB" w:rsidP="007A52A5">
            <w:pPr>
              <w:pStyle w:val="PlainText"/>
              <w:ind w:left="284" w:hanging="284"/>
              <w:jc w:val="right"/>
              <w:rPr>
                <w:rFonts w:ascii="Times New Roman" w:hAnsi="Times New Roman" w:cs="Times New Roman"/>
                <w:b/>
                <w:bCs/>
                <w:sz w:val="22"/>
                <w:szCs w:val="22"/>
              </w:rPr>
            </w:pPr>
            <w:r w:rsidRPr="005E17AF">
              <w:rPr>
                <w:rFonts w:ascii="Times New Roman" w:hAnsi="Times New Roman" w:cs="Times New Roman"/>
                <w:b/>
                <w:bCs/>
                <w:sz w:val="22"/>
                <w:szCs w:val="22"/>
              </w:rPr>
              <w:t>TOTAL</w:t>
            </w:r>
            <w:r w:rsidR="007A52A5">
              <w:rPr>
                <w:rFonts w:ascii="Times New Roman" w:hAnsi="Times New Roman" w:cs="Times New Roman"/>
                <w:b/>
                <w:bCs/>
                <w:sz w:val="22"/>
                <w:szCs w:val="22"/>
              </w:rPr>
              <w:t>, for quantifiable elements:</w:t>
            </w:r>
          </w:p>
          <w:p w14:paraId="6A0C5F6C" w14:textId="1D90AA79" w:rsidR="00904CFB" w:rsidRDefault="00904CFB" w:rsidP="007A52A5">
            <w:pPr>
              <w:pStyle w:val="PlainText"/>
              <w:ind w:left="284" w:hanging="284"/>
              <w:jc w:val="right"/>
              <w:rPr>
                <w:rFonts w:ascii="Times New Roman" w:hAnsi="Times New Roman" w:cs="Times New Roman"/>
                <w:sz w:val="22"/>
                <w:szCs w:val="22"/>
              </w:rPr>
            </w:pPr>
            <w:r>
              <w:rPr>
                <w:rFonts w:ascii="Times New Roman" w:hAnsi="Times New Roman" w:cs="Times New Roman"/>
                <w:b/>
                <w:bCs/>
                <w:sz w:val="22"/>
                <w:szCs w:val="22"/>
              </w:rPr>
              <w:t>(by end of Strategic Plan period)</w:t>
            </w:r>
          </w:p>
        </w:tc>
        <w:tc>
          <w:tcPr>
            <w:tcW w:w="4961" w:type="dxa"/>
            <w:vAlign w:val="center"/>
          </w:tcPr>
          <w:p w14:paraId="77B5B32F" w14:textId="581A217D" w:rsidR="004C5E27" w:rsidRPr="00AD6EA4" w:rsidRDefault="00AD6EA4" w:rsidP="00FE4EE3">
            <w:pPr>
              <w:pStyle w:val="PlainText"/>
              <w:jc w:val="center"/>
              <w:rPr>
                <w:rFonts w:ascii="Times New Roman" w:hAnsi="Times New Roman" w:cs="Times New Roman"/>
                <w:b/>
                <w:sz w:val="22"/>
                <w:szCs w:val="22"/>
              </w:rPr>
            </w:pPr>
            <w:r w:rsidRPr="00AD6EA4">
              <w:rPr>
                <w:rFonts w:ascii="Times New Roman" w:hAnsi="Times New Roman" w:cs="Times New Roman"/>
                <w:b/>
                <w:sz w:val="22"/>
                <w:szCs w:val="22"/>
              </w:rPr>
              <w:t xml:space="preserve">888,000 </w:t>
            </w:r>
            <w:r w:rsidR="004C5E27" w:rsidRPr="00AD6EA4">
              <w:rPr>
                <w:rFonts w:ascii="Times New Roman" w:hAnsi="Times New Roman" w:cs="Times New Roman"/>
                <w:b/>
                <w:sz w:val="22"/>
                <w:szCs w:val="22"/>
              </w:rPr>
              <w:t>EUR</w:t>
            </w:r>
            <w:r w:rsidR="00FE4EE3">
              <w:rPr>
                <w:rStyle w:val="FootnoteReference"/>
                <w:rFonts w:ascii="Times New Roman" w:hAnsi="Times New Roman" w:cs="Times New Roman"/>
                <w:b/>
                <w:sz w:val="22"/>
                <w:szCs w:val="22"/>
              </w:rPr>
              <w:footnoteReference w:id="7"/>
            </w:r>
          </w:p>
        </w:tc>
        <w:tc>
          <w:tcPr>
            <w:tcW w:w="4597" w:type="dxa"/>
          </w:tcPr>
          <w:p w14:paraId="10A80312" w14:textId="77777777" w:rsidR="00904CFB" w:rsidRDefault="00904CFB" w:rsidP="005F5190">
            <w:pPr>
              <w:pStyle w:val="PlainText"/>
              <w:rPr>
                <w:rFonts w:ascii="Times New Roman" w:hAnsi="Times New Roman" w:cs="Times New Roman"/>
                <w:sz w:val="22"/>
                <w:szCs w:val="22"/>
              </w:rPr>
            </w:pPr>
          </w:p>
        </w:tc>
      </w:tr>
      <w:tr w:rsidR="00904CFB" w:rsidRPr="00300083" w14:paraId="0F405809" w14:textId="77777777" w:rsidTr="00904CFB">
        <w:tc>
          <w:tcPr>
            <w:tcW w:w="13948" w:type="dxa"/>
            <w:gridSpan w:val="3"/>
          </w:tcPr>
          <w:p w14:paraId="47FEA658" w14:textId="077DF000" w:rsidR="00904CFB" w:rsidRPr="00904CFB" w:rsidRDefault="00904CFB" w:rsidP="005F5190">
            <w:pPr>
              <w:pStyle w:val="PlainText"/>
              <w:rPr>
                <w:rFonts w:ascii="Times New Roman" w:hAnsi="Times New Roman" w:cs="Times New Roman"/>
                <w:sz w:val="10"/>
                <w:szCs w:val="10"/>
              </w:rPr>
            </w:pPr>
          </w:p>
        </w:tc>
      </w:tr>
      <w:tr w:rsidR="00904CFB" w:rsidRPr="00300083" w14:paraId="2B7869A5" w14:textId="77777777" w:rsidTr="007A52A5">
        <w:tc>
          <w:tcPr>
            <w:tcW w:w="4390" w:type="dxa"/>
            <w:shd w:val="clear" w:color="auto" w:fill="D9D9D9" w:themeFill="background1" w:themeFillShade="D9"/>
          </w:tcPr>
          <w:p w14:paraId="7AC1F4CA" w14:textId="28AFD0AC" w:rsidR="007A52A5" w:rsidRDefault="00904CFB" w:rsidP="007A52A5">
            <w:pPr>
              <w:pStyle w:val="PlainText"/>
              <w:ind w:left="284" w:hanging="284"/>
              <w:jc w:val="right"/>
              <w:rPr>
                <w:rFonts w:ascii="Times New Roman" w:hAnsi="Times New Roman" w:cs="Times New Roman"/>
                <w:b/>
                <w:bCs/>
                <w:sz w:val="22"/>
                <w:szCs w:val="22"/>
              </w:rPr>
            </w:pPr>
            <w:r>
              <w:rPr>
                <w:rFonts w:ascii="Times New Roman" w:hAnsi="Times New Roman" w:cs="Times New Roman"/>
                <w:b/>
                <w:bCs/>
                <w:sz w:val="22"/>
                <w:szCs w:val="22"/>
              </w:rPr>
              <w:t>OVERALL TOTAL</w:t>
            </w:r>
            <w:r w:rsidR="007A52A5">
              <w:rPr>
                <w:rFonts w:ascii="Times New Roman" w:hAnsi="Times New Roman" w:cs="Times New Roman"/>
                <w:b/>
                <w:bCs/>
                <w:sz w:val="22"/>
                <w:szCs w:val="22"/>
              </w:rPr>
              <w:t>:</w:t>
            </w:r>
          </w:p>
          <w:p w14:paraId="43EB22FD" w14:textId="518E860A" w:rsidR="007A52A5" w:rsidRDefault="007A52A5" w:rsidP="007A52A5">
            <w:pPr>
              <w:pStyle w:val="PlainText"/>
              <w:ind w:left="284" w:hanging="284"/>
              <w:jc w:val="right"/>
              <w:rPr>
                <w:rFonts w:ascii="Times New Roman" w:hAnsi="Times New Roman" w:cs="Times New Roman"/>
                <w:b/>
                <w:bCs/>
                <w:sz w:val="22"/>
                <w:szCs w:val="22"/>
              </w:rPr>
            </w:pPr>
            <w:r>
              <w:rPr>
                <w:rFonts w:ascii="Times New Roman" w:hAnsi="Times New Roman" w:cs="Times New Roman"/>
                <w:b/>
                <w:bCs/>
                <w:sz w:val="22"/>
                <w:szCs w:val="22"/>
              </w:rPr>
              <w:t>for quantifiable elements</w:t>
            </w:r>
          </w:p>
          <w:p w14:paraId="7EA4381C" w14:textId="0B5A77BA" w:rsidR="00904CFB" w:rsidRPr="005E17AF" w:rsidRDefault="007A52A5" w:rsidP="007A52A5">
            <w:pPr>
              <w:pStyle w:val="PlainText"/>
              <w:ind w:left="284" w:hanging="284"/>
              <w:jc w:val="right"/>
              <w:rPr>
                <w:rFonts w:ascii="Times New Roman" w:hAnsi="Times New Roman" w:cs="Times New Roman"/>
                <w:b/>
                <w:bCs/>
                <w:sz w:val="22"/>
                <w:szCs w:val="22"/>
              </w:rPr>
            </w:pPr>
            <w:r>
              <w:rPr>
                <w:rFonts w:ascii="Times New Roman" w:hAnsi="Times New Roman" w:cs="Times New Roman"/>
                <w:b/>
                <w:bCs/>
                <w:sz w:val="22"/>
                <w:szCs w:val="22"/>
              </w:rPr>
              <w:t>(by end of Strategic Plan period)</w:t>
            </w:r>
          </w:p>
        </w:tc>
        <w:tc>
          <w:tcPr>
            <w:tcW w:w="4961" w:type="dxa"/>
            <w:shd w:val="clear" w:color="auto" w:fill="D9D9D9" w:themeFill="background1" w:themeFillShade="D9"/>
            <w:vAlign w:val="center"/>
          </w:tcPr>
          <w:p w14:paraId="7D097BC2" w14:textId="3958595B" w:rsidR="00904CFB" w:rsidRPr="00D03B62" w:rsidRDefault="00EB2FA1" w:rsidP="007A52A5">
            <w:pPr>
              <w:pStyle w:val="PlainText"/>
              <w:jc w:val="center"/>
              <w:rPr>
                <w:rFonts w:ascii="Times New Roman" w:hAnsi="Times New Roman" w:cs="Times New Roman"/>
                <w:b/>
                <w:sz w:val="22"/>
                <w:szCs w:val="22"/>
              </w:rPr>
            </w:pPr>
            <w:r w:rsidRPr="002E6350">
              <w:rPr>
                <w:rFonts w:ascii="Times New Roman" w:hAnsi="Times New Roman" w:cs="Times New Roman"/>
                <w:b/>
                <w:sz w:val="22"/>
                <w:szCs w:val="22"/>
              </w:rPr>
              <w:t>14,6</w:t>
            </w:r>
            <w:r w:rsidR="0024278D" w:rsidRPr="002E6350">
              <w:rPr>
                <w:rFonts w:ascii="Times New Roman" w:hAnsi="Times New Roman" w:cs="Times New Roman"/>
                <w:b/>
                <w:sz w:val="22"/>
                <w:szCs w:val="22"/>
              </w:rPr>
              <w:t>74</w:t>
            </w:r>
            <w:r w:rsidRPr="002E6350">
              <w:rPr>
                <w:rFonts w:ascii="Times New Roman" w:hAnsi="Times New Roman" w:cs="Times New Roman"/>
                <w:b/>
                <w:sz w:val="22"/>
                <w:szCs w:val="22"/>
              </w:rPr>
              <w:t>,</w:t>
            </w:r>
            <w:r w:rsidR="0024278D" w:rsidRPr="002E6350">
              <w:rPr>
                <w:rFonts w:ascii="Times New Roman" w:hAnsi="Times New Roman" w:cs="Times New Roman"/>
                <w:b/>
                <w:sz w:val="22"/>
                <w:szCs w:val="22"/>
              </w:rPr>
              <w:t>5</w:t>
            </w:r>
            <w:r w:rsidRPr="002E6350">
              <w:rPr>
                <w:rFonts w:ascii="Times New Roman" w:hAnsi="Times New Roman" w:cs="Times New Roman"/>
                <w:b/>
                <w:sz w:val="22"/>
                <w:szCs w:val="22"/>
              </w:rPr>
              <w:t>00</w:t>
            </w:r>
            <w:r w:rsidR="00AD6EA4" w:rsidRPr="002E6350">
              <w:rPr>
                <w:rFonts w:ascii="Times New Roman" w:hAnsi="Times New Roman" w:cs="Times New Roman"/>
                <w:b/>
                <w:sz w:val="22"/>
                <w:szCs w:val="22"/>
              </w:rPr>
              <w:t xml:space="preserve"> EUR</w:t>
            </w:r>
          </w:p>
        </w:tc>
        <w:tc>
          <w:tcPr>
            <w:tcW w:w="4597" w:type="dxa"/>
          </w:tcPr>
          <w:p w14:paraId="6FDDCFC3" w14:textId="77777777" w:rsidR="00904CFB" w:rsidRDefault="00904CFB" w:rsidP="005F5190">
            <w:pPr>
              <w:pStyle w:val="PlainText"/>
              <w:rPr>
                <w:rFonts w:ascii="Times New Roman" w:hAnsi="Times New Roman" w:cs="Times New Roman"/>
                <w:sz w:val="22"/>
                <w:szCs w:val="22"/>
              </w:rPr>
            </w:pPr>
          </w:p>
        </w:tc>
      </w:tr>
    </w:tbl>
    <w:p w14:paraId="7543D8A2" w14:textId="77777777" w:rsidR="005F5190" w:rsidRDefault="005F5190" w:rsidP="005F5190">
      <w:pPr>
        <w:pStyle w:val="PlainText"/>
        <w:rPr>
          <w:rFonts w:ascii="Times New Roman" w:hAnsi="Times New Roman" w:cs="Times New Roman"/>
          <w:sz w:val="24"/>
          <w:szCs w:val="24"/>
        </w:rPr>
      </w:pPr>
    </w:p>
    <w:p w14:paraId="457069FF" w14:textId="77777777" w:rsidR="00627DE1" w:rsidRDefault="00EB2FA1">
      <w:pPr>
        <w:sectPr w:rsidR="00627DE1" w:rsidSect="00AC1398">
          <w:headerReference w:type="first" r:id="rId19"/>
          <w:pgSz w:w="16838" w:h="11906" w:orient="landscape"/>
          <w:pgMar w:top="1138" w:right="1138" w:bottom="1138" w:left="1138" w:header="706" w:footer="288" w:gutter="0"/>
          <w:cols w:space="708"/>
          <w:titlePg/>
          <w:docGrid w:linePitch="360"/>
        </w:sectPr>
      </w:pPr>
      <w:r>
        <w:br w:type="page"/>
      </w:r>
    </w:p>
    <w:p w14:paraId="2F780DC9" w14:textId="4750EDDC" w:rsidR="00A74D22" w:rsidRPr="00AC1398" w:rsidRDefault="00B9207F" w:rsidP="0073244C">
      <w:pPr>
        <w:pStyle w:val="Heading1"/>
        <w:keepNext/>
        <w:shd w:val="clear" w:color="auto" w:fill="DEEAF6" w:themeFill="accent1" w:themeFillTint="33"/>
        <w:tabs>
          <w:tab w:val="left" w:pos="5780"/>
        </w:tabs>
        <w:spacing w:before="0" w:beforeAutospacing="0" w:after="0" w:afterAutospacing="0"/>
        <w:rPr>
          <w:sz w:val="24"/>
          <w:szCs w:val="24"/>
        </w:rPr>
      </w:pPr>
      <w:bookmarkStart w:id="8" w:name="_Toc109376911"/>
      <w:r>
        <w:rPr>
          <w:sz w:val="24"/>
          <w:szCs w:val="24"/>
        </w:rPr>
        <w:lastRenderedPageBreak/>
        <w:t>6</w:t>
      </w:r>
      <w:r w:rsidR="00A74D22" w:rsidRPr="00AC1398">
        <w:rPr>
          <w:sz w:val="24"/>
          <w:szCs w:val="24"/>
        </w:rPr>
        <w:t xml:space="preserve">.  </w:t>
      </w:r>
      <w:r w:rsidR="004E480D" w:rsidRPr="00AC1398">
        <w:rPr>
          <w:sz w:val="24"/>
          <w:szCs w:val="24"/>
        </w:rPr>
        <w:t xml:space="preserve">Activities </w:t>
      </w:r>
      <w:r>
        <w:rPr>
          <w:sz w:val="24"/>
          <w:szCs w:val="24"/>
        </w:rPr>
        <w:t>A</w:t>
      </w:r>
      <w:r w:rsidR="004E480D" w:rsidRPr="00AC1398">
        <w:rPr>
          <w:sz w:val="24"/>
          <w:szCs w:val="24"/>
        </w:rPr>
        <w:t xml:space="preserve">lready </w:t>
      </w:r>
      <w:r>
        <w:rPr>
          <w:sz w:val="24"/>
          <w:szCs w:val="24"/>
        </w:rPr>
        <w:t>C</w:t>
      </w:r>
      <w:r w:rsidR="004E480D" w:rsidRPr="00AC1398">
        <w:rPr>
          <w:sz w:val="24"/>
          <w:szCs w:val="24"/>
        </w:rPr>
        <w:t>ompleted</w:t>
      </w:r>
      <w:bookmarkEnd w:id="8"/>
    </w:p>
    <w:p w14:paraId="2BB5ACA7" w14:textId="77777777" w:rsidR="00A74D22" w:rsidRPr="00F910B2" w:rsidRDefault="00A74D22" w:rsidP="00A74D22">
      <w:pPr>
        <w:pStyle w:val="PlainText"/>
        <w:tabs>
          <w:tab w:val="left" w:pos="1275"/>
        </w:tabs>
        <w:rPr>
          <w:rFonts w:ascii="Times New Roman" w:hAnsi="Times New Roman" w:cs="Times New Roman"/>
          <w:sz w:val="24"/>
          <w:szCs w:val="24"/>
        </w:rPr>
      </w:pPr>
    </w:p>
    <w:p w14:paraId="3508791E" w14:textId="003B5DD6" w:rsidR="00A74D22" w:rsidRPr="00AC1398" w:rsidRDefault="004E480D"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A number of the international-level delivery activities specified in the Strategic Plan have already been completed, in most cases by funds having been raised for outsourcing the work.  The relevant items are listed below.</w:t>
      </w:r>
    </w:p>
    <w:p w14:paraId="5C69A504" w14:textId="77777777" w:rsidR="00291BC2" w:rsidRPr="00AC1398" w:rsidRDefault="00291BC2" w:rsidP="00AC1398">
      <w:pPr>
        <w:pStyle w:val="PlainText"/>
        <w:jc w:val="both"/>
        <w:rPr>
          <w:rFonts w:ascii="Times New Roman" w:hAnsi="Times New Roman" w:cs="Times New Roman"/>
          <w:sz w:val="22"/>
          <w:szCs w:val="22"/>
        </w:rPr>
      </w:pPr>
    </w:p>
    <w:p w14:paraId="0487B491" w14:textId="5DE46B06"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Policy initiatives</w:t>
      </w:r>
    </w:p>
    <w:p w14:paraId="6482A6CC" w14:textId="77777777" w:rsidR="004E480D" w:rsidRPr="00AC1398" w:rsidRDefault="004E480D" w:rsidP="00AC1398">
      <w:pPr>
        <w:pStyle w:val="PlainText"/>
        <w:jc w:val="both"/>
        <w:rPr>
          <w:rFonts w:ascii="Times New Roman" w:hAnsi="Times New Roman" w:cs="Times New Roman"/>
          <w:sz w:val="10"/>
          <w:szCs w:val="10"/>
        </w:rPr>
      </w:pPr>
    </w:p>
    <w:p w14:paraId="6526D346" w14:textId="290B4C8D" w:rsidR="004E480D" w:rsidRPr="00AC1398" w:rsidRDefault="004E480D" w:rsidP="00AC1398">
      <w:pPr>
        <w:pStyle w:val="PlainText"/>
        <w:numPr>
          <w:ilvl w:val="0"/>
          <w:numId w:val="12"/>
        </w:numPr>
        <w:jc w:val="both"/>
        <w:rPr>
          <w:rFonts w:ascii="Times New Roman" w:hAnsi="Times New Roman" w:cs="Times New Roman"/>
          <w:sz w:val="22"/>
          <w:szCs w:val="22"/>
        </w:rPr>
      </w:pPr>
      <w:r w:rsidRPr="00AC1398">
        <w:rPr>
          <w:rFonts w:ascii="Times New Roman" w:hAnsi="Times New Roman" w:cs="Times New Roman"/>
          <w:sz w:val="22"/>
          <w:szCs w:val="22"/>
        </w:rPr>
        <w:t>1.6 Review of opportunities in multilateral processes for influencing four priority causes of unnecessary additional mortality and other key threats to migratory waterbirds and their habitats.</w:t>
      </w:r>
    </w:p>
    <w:p w14:paraId="008B999C" w14:textId="77777777" w:rsidR="004E480D" w:rsidRPr="00AC1398" w:rsidRDefault="004E480D" w:rsidP="00AC1398">
      <w:pPr>
        <w:pStyle w:val="PlainText"/>
        <w:jc w:val="both"/>
        <w:rPr>
          <w:rFonts w:ascii="Times New Roman" w:hAnsi="Times New Roman" w:cs="Times New Roman"/>
          <w:sz w:val="16"/>
          <w:szCs w:val="16"/>
        </w:rPr>
      </w:pPr>
    </w:p>
    <w:p w14:paraId="1D8411E7" w14:textId="252FCEF6"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Capacity and resources</w:t>
      </w:r>
    </w:p>
    <w:p w14:paraId="56E21DDC" w14:textId="77777777" w:rsidR="004E480D" w:rsidRPr="00AC1398" w:rsidRDefault="004E480D" w:rsidP="00AC1398">
      <w:pPr>
        <w:pStyle w:val="PlainText"/>
        <w:ind w:left="284" w:hanging="284"/>
        <w:jc w:val="both"/>
        <w:rPr>
          <w:rFonts w:ascii="Times New Roman" w:hAnsi="Times New Roman" w:cs="Times New Roman"/>
          <w:sz w:val="10"/>
          <w:szCs w:val="10"/>
        </w:rPr>
      </w:pPr>
    </w:p>
    <w:p w14:paraId="37603026" w14:textId="3184830F" w:rsidR="004E480D" w:rsidRPr="00AC1398" w:rsidRDefault="004E480D" w:rsidP="00AC1398">
      <w:pPr>
        <w:pStyle w:val="PlainText"/>
        <w:numPr>
          <w:ilvl w:val="0"/>
          <w:numId w:val="12"/>
        </w:numPr>
        <w:jc w:val="both"/>
        <w:rPr>
          <w:rFonts w:ascii="Times New Roman" w:hAnsi="Times New Roman" w:cs="Times New Roman"/>
          <w:sz w:val="22"/>
          <w:szCs w:val="22"/>
        </w:rPr>
      </w:pPr>
      <w:r w:rsidRPr="00AC1398">
        <w:rPr>
          <w:rFonts w:ascii="Times New Roman" w:hAnsi="Times New Roman" w:cs="Times New Roman"/>
          <w:sz w:val="22"/>
          <w:szCs w:val="22"/>
        </w:rPr>
        <w:t>5.6 (a) and (c) Assessment (and subsequent review/updating) of resource requirements for international coordination and delivery of the Strategic Plan.  (</w:t>
      </w:r>
      <w:r w:rsidRPr="00AC1398">
        <w:rPr>
          <w:rFonts w:ascii="Times New Roman" w:hAnsi="Times New Roman" w:cs="Times New Roman"/>
          <w:i/>
          <w:sz w:val="22"/>
          <w:szCs w:val="22"/>
        </w:rPr>
        <w:t>The subsequent reviews and updates will be undertaken using existing capacity in the Secretariat</w:t>
      </w:r>
      <w:r w:rsidRPr="00AC1398">
        <w:rPr>
          <w:rFonts w:ascii="Times New Roman" w:hAnsi="Times New Roman" w:cs="Times New Roman"/>
          <w:sz w:val="22"/>
          <w:szCs w:val="22"/>
        </w:rPr>
        <w:t>).</w:t>
      </w:r>
    </w:p>
    <w:p w14:paraId="56796107" w14:textId="77777777" w:rsidR="004E480D" w:rsidRPr="00AC1398" w:rsidRDefault="004E480D" w:rsidP="00AC1398">
      <w:pPr>
        <w:pStyle w:val="PlainText"/>
        <w:jc w:val="both"/>
        <w:rPr>
          <w:rFonts w:ascii="Times New Roman" w:hAnsi="Times New Roman" w:cs="Times New Roman"/>
          <w:sz w:val="6"/>
          <w:szCs w:val="6"/>
        </w:rPr>
      </w:pPr>
    </w:p>
    <w:p w14:paraId="096733AE" w14:textId="7F79E287" w:rsidR="004E480D" w:rsidRPr="00AC1398" w:rsidRDefault="004E480D" w:rsidP="00AC1398">
      <w:pPr>
        <w:pStyle w:val="PlainText"/>
        <w:numPr>
          <w:ilvl w:val="0"/>
          <w:numId w:val="12"/>
        </w:numPr>
        <w:jc w:val="both"/>
        <w:rPr>
          <w:rFonts w:ascii="Times New Roman" w:hAnsi="Times New Roman" w:cs="Times New Roman"/>
          <w:sz w:val="22"/>
          <w:szCs w:val="22"/>
        </w:rPr>
      </w:pPr>
      <w:r w:rsidRPr="00AC1398">
        <w:rPr>
          <w:rFonts w:ascii="Times New Roman" w:hAnsi="Times New Roman" w:cs="Times New Roman"/>
          <w:sz w:val="22"/>
          <w:szCs w:val="22"/>
        </w:rPr>
        <w:t>5.3 (a) Identification and prioriti</w:t>
      </w:r>
      <w:r w:rsidR="00A3659F">
        <w:rPr>
          <w:rFonts w:ascii="Times New Roman" w:hAnsi="Times New Roman" w:cs="Times New Roman"/>
          <w:sz w:val="22"/>
          <w:szCs w:val="22"/>
        </w:rPr>
        <w:t>s</w:t>
      </w:r>
      <w:r w:rsidRPr="00AC1398">
        <w:rPr>
          <w:rFonts w:ascii="Times New Roman" w:hAnsi="Times New Roman" w:cs="Times New Roman"/>
          <w:sz w:val="22"/>
          <w:szCs w:val="22"/>
        </w:rPr>
        <w:t>ation of gaps at international level in capacity for the implementation of the Agreement.</w:t>
      </w:r>
    </w:p>
    <w:p w14:paraId="5FBC219B" w14:textId="77777777" w:rsidR="004E480D" w:rsidRPr="00AC1398" w:rsidRDefault="004E480D" w:rsidP="00AC1398">
      <w:pPr>
        <w:pStyle w:val="PlainText"/>
        <w:jc w:val="both"/>
        <w:rPr>
          <w:rFonts w:ascii="Times New Roman" w:hAnsi="Times New Roman" w:cs="Times New Roman"/>
          <w:sz w:val="6"/>
          <w:szCs w:val="6"/>
        </w:rPr>
      </w:pPr>
    </w:p>
    <w:p w14:paraId="57363EED" w14:textId="192E5F92" w:rsidR="004E480D" w:rsidRPr="00AC1398" w:rsidRDefault="004E480D" w:rsidP="00AC1398">
      <w:pPr>
        <w:pStyle w:val="PlainText"/>
        <w:numPr>
          <w:ilvl w:val="0"/>
          <w:numId w:val="12"/>
        </w:numPr>
        <w:jc w:val="both"/>
        <w:rPr>
          <w:rFonts w:ascii="Times New Roman" w:hAnsi="Times New Roman" w:cs="Times New Roman"/>
          <w:sz w:val="22"/>
          <w:szCs w:val="22"/>
        </w:rPr>
      </w:pPr>
      <w:r w:rsidRPr="00AC1398">
        <w:rPr>
          <w:rFonts w:ascii="Times New Roman" w:hAnsi="Times New Roman" w:cs="Times New Roman"/>
          <w:sz w:val="22"/>
          <w:szCs w:val="22"/>
        </w:rPr>
        <w:t>5.3 (d) Establishment of criteria for assessing implementation capacity at subregional level.</w:t>
      </w:r>
    </w:p>
    <w:p w14:paraId="71B57F9B" w14:textId="77777777" w:rsidR="004E480D" w:rsidRPr="00AC1398" w:rsidRDefault="004E480D" w:rsidP="00AC1398">
      <w:pPr>
        <w:pStyle w:val="PlainText"/>
        <w:jc w:val="both"/>
        <w:rPr>
          <w:rFonts w:ascii="Times New Roman" w:hAnsi="Times New Roman" w:cs="Times New Roman"/>
          <w:sz w:val="16"/>
          <w:szCs w:val="16"/>
        </w:rPr>
      </w:pPr>
    </w:p>
    <w:p w14:paraId="5718E416" w14:textId="1EAE4E66"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Information, data, knowledge and experience sharing</w:t>
      </w:r>
    </w:p>
    <w:p w14:paraId="20027227" w14:textId="77777777" w:rsidR="004E480D" w:rsidRPr="00AC1398" w:rsidRDefault="004E480D" w:rsidP="00AC1398">
      <w:pPr>
        <w:pStyle w:val="PlainText"/>
        <w:jc w:val="both"/>
        <w:rPr>
          <w:rFonts w:ascii="Times New Roman" w:hAnsi="Times New Roman" w:cs="Times New Roman"/>
          <w:sz w:val="10"/>
          <w:szCs w:val="10"/>
        </w:rPr>
      </w:pPr>
    </w:p>
    <w:p w14:paraId="70F2FF99" w14:textId="4E43C6CC" w:rsidR="004E480D" w:rsidRPr="00AC1398" w:rsidRDefault="004E480D" w:rsidP="00AC1398">
      <w:pPr>
        <w:pStyle w:val="PlainText"/>
        <w:numPr>
          <w:ilvl w:val="0"/>
          <w:numId w:val="13"/>
        </w:numPr>
        <w:jc w:val="both"/>
        <w:rPr>
          <w:rFonts w:ascii="Times New Roman" w:hAnsi="Times New Roman" w:cs="Times New Roman"/>
          <w:sz w:val="22"/>
          <w:szCs w:val="22"/>
        </w:rPr>
      </w:pPr>
      <w:r w:rsidRPr="00AC1398">
        <w:rPr>
          <w:rFonts w:ascii="Times New Roman" w:hAnsi="Times New Roman" w:cs="Times New Roman"/>
          <w:sz w:val="22"/>
          <w:szCs w:val="22"/>
        </w:rPr>
        <w:t>5.1 (a) Identification of key gaps in information on relevant aspects of implementation, the potential role of AEWA in filling these, and recommended priorities.</w:t>
      </w:r>
    </w:p>
    <w:p w14:paraId="78FD7C98" w14:textId="77777777" w:rsidR="004E480D" w:rsidRPr="00AC1398" w:rsidRDefault="004E480D" w:rsidP="00AC1398">
      <w:pPr>
        <w:pStyle w:val="PlainText"/>
        <w:jc w:val="both"/>
        <w:rPr>
          <w:rFonts w:ascii="Times New Roman" w:hAnsi="Times New Roman" w:cs="Times New Roman"/>
          <w:sz w:val="16"/>
          <w:szCs w:val="16"/>
        </w:rPr>
      </w:pPr>
    </w:p>
    <w:p w14:paraId="35448818" w14:textId="066C71C9"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Production of case studies and guidance materials</w:t>
      </w:r>
    </w:p>
    <w:p w14:paraId="0955D515" w14:textId="77777777" w:rsidR="004E480D" w:rsidRPr="00AC1398" w:rsidRDefault="004E480D" w:rsidP="00AC1398">
      <w:pPr>
        <w:pStyle w:val="PlainText"/>
        <w:jc w:val="both"/>
        <w:rPr>
          <w:rFonts w:ascii="Times New Roman" w:hAnsi="Times New Roman" w:cs="Times New Roman"/>
          <w:sz w:val="10"/>
          <w:szCs w:val="10"/>
        </w:rPr>
      </w:pPr>
    </w:p>
    <w:p w14:paraId="2125CFC5" w14:textId="669A733D" w:rsidR="004E480D" w:rsidRPr="00AC1398" w:rsidRDefault="004E480D" w:rsidP="00AC1398">
      <w:pPr>
        <w:pStyle w:val="PlainText"/>
        <w:numPr>
          <w:ilvl w:val="0"/>
          <w:numId w:val="13"/>
        </w:numPr>
        <w:jc w:val="both"/>
        <w:rPr>
          <w:rFonts w:ascii="Times New Roman" w:hAnsi="Times New Roman" w:cs="Times New Roman"/>
          <w:sz w:val="22"/>
          <w:szCs w:val="22"/>
        </w:rPr>
      </w:pPr>
      <w:r w:rsidRPr="00AC1398">
        <w:rPr>
          <w:rFonts w:ascii="Times New Roman" w:hAnsi="Times New Roman" w:cs="Times New Roman"/>
          <w:sz w:val="22"/>
          <w:szCs w:val="22"/>
        </w:rPr>
        <w:t>2.6 (a) Provision of guidance on provisioning and cultural ecosystem services in relation to migratory waterbirds.</w:t>
      </w:r>
    </w:p>
    <w:p w14:paraId="3CDC4EC9" w14:textId="77777777" w:rsidR="004E480D" w:rsidRPr="00AC1398" w:rsidRDefault="004E480D" w:rsidP="00AC1398">
      <w:pPr>
        <w:pStyle w:val="PlainText"/>
        <w:jc w:val="both"/>
        <w:rPr>
          <w:rFonts w:ascii="Times New Roman" w:hAnsi="Times New Roman" w:cs="Times New Roman"/>
          <w:sz w:val="6"/>
          <w:szCs w:val="6"/>
        </w:rPr>
      </w:pPr>
    </w:p>
    <w:p w14:paraId="42A0843F" w14:textId="356108C6" w:rsidR="004E480D" w:rsidRPr="00AC1398" w:rsidRDefault="004E480D" w:rsidP="00AC1398">
      <w:pPr>
        <w:pStyle w:val="PlainText"/>
        <w:numPr>
          <w:ilvl w:val="0"/>
          <w:numId w:val="13"/>
        </w:numPr>
        <w:jc w:val="both"/>
        <w:rPr>
          <w:rFonts w:ascii="Times New Roman" w:hAnsi="Times New Roman" w:cs="Times New Roman"/>
          <w:sz w:val="22"/>
          <w:szCs w:val="22"/>
        </w:rPr>
      </w:pPr>
      <w:r w:rsidRPr="00AC1398">
        <w:rPr>
          <w:rFonts w:ascii="Times New Roman" w:hAnsi="Times New Roman" w:cs="Times New Roman"/>
          <w:sz w:val="22"/>
          <w:szCs w:val="22"/>
        </w:rPr>
        <w:t>2.5 (a) Collation of case studies of ecotourism initiatives with proven benefits for both community livelihoods and conservation of AEWA species and their habitats.</w:t>
      </w:r>
    </w:p>
    <w:p w14:paraId="2FA1CA35" w14:textId="77777777" w:rsidR="004E480D" w:rsidRPr="00AC1398" w:rsidRDefault="004E480D" w:rsidP="00AC1398">
      <w:pPr>
        <w:pStyle w:val="PlainText"/>
        <w:jc w:val="both"/>
        <w:rPr>
          <w:rFonts w:ascii="Times New Roman" w:hAnsi="Times New Roman" w:cs="Times New Roman"/>
          <w:sz w:val="16"/>
          <w:szCs w:val="16"/>
        </w:rPr>
      </w:pPr>
    </w:p>
    <w:p w14:paraId="22FE29E6" w14:textId="34A723AF"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Monitoring and review</w:t>
      </w:r>
    </w:p>
    <w:p w14:paraId="45CCFFF1" w14:textId="77777777" w:rsidR="004E480D" w:rsidRPr="00AC1398" w:rsidRDefault="004E480D" w:rsidP="00AC1398">
      <w:pPr>
        <w:pStyle w:val="PlainText"/>
        <w:jc w:val="both"/>
        <w:rPr>
          <w:rFonts w:ascii="Times New Roman" w:hAnsi="Times New Roman" w:cs="Times New Roman"/>
          <w:sz w:val="10"/>
          <w:szCs w:val="10"/>
        </w:rPr>
      </w:pPr>
    </w:p>
    <w:p w14:paraId="0B9A1B33" w14:textId="1BF587A2" w:rsidR="004E480D" w:rsidRPr="00AC1398" w:rsidRDefault="004E480D" w:rsidP="00AC1398">
      <w:pPr>
        <w:pStyle w:val="PlainText"/>
        <w:numPr>
          <w:ilvl w:val="0"/>
          <w:numId w:val="14"/>
        </w:numPr>
        <w:jc w:val="both"/>
        <w:rPr>
          <w:rFonts w:ascii="Times New Roman" w:hAnsi="Times New Roman" w:cs="Times New Roman"/>
          <w:sz w:val="22"/>
          <w:szCs w:val="22"/>
        </w:rPr>
      </w:pPr>
      <w:r w:rsidRPr="00AC1398">
        <w:rPr>
          <w:rFonts w:ascii="Times New Roman" w:hAnsi="Times New Roman" w:cs="Times New Roman"/>
          <w:sz w:val="22"/>
          <w:szCs w:val="22"/>
        </w:rPr>
        <w:t>3.2 (a) Development of a monitoring framework for the AEWA flyway site network and coordination of this with similar reporting under other multilateral processes.</w:t>
      </w:r>
    </w:p>
    <w:p w14:paraId="12B9681F" w14:textId="77777777" w:rsidR="004E480D" w:rsidRPr="00AC1398" w:rsidRDefault="004E480D" w:rsidP="00AC1398">
      <w:pPr>
        <w:pStyle w:val="PlainText"/>
        <w:jc w:val="both"/>
        <w:rPr>
          <w:rFonts w:ascii="Times New Roman" w:hAnsi="Times New Roman" w:cs="Times New Roman"/>
          <w:sz w:val="16"/>
          <w:szCs w:val="16"/>
        </w:rPr>
      </w:pPr>
    </w:p>
    <w:p w14:paraId="3212214F" w14:textId="0329CEBD" w:rsidR="004E480D" w:rsidRPr="00AC1398" w:rsidRDefault="004E480D" w:rsidP="00AC1398">
      <w:pPr>
        <w:pStyle w:val="PlainText"/>
        <w:jc w:val="both"/>
        <w:rPr>
          <w:rFonts w:ascii="Times New Roman" w:hAnsi="Times New Roman" w:cs="Times New Roman"/>
          <w:b/>
          <w:sz w:val="22"/>
          <w:szCs w:val="22"/>
        </w:rPr>
      </w:pPr>
      <w:r w:rsidRPr="00AC1398">
        <w:rPr>
          <w:rFonts w:ascii="Times New Roman" w:hAnsi="Times New Roman" w:cs="Times New Roman"/>
          <w:b/>
          <w:sz w:val="22"/>
          <w:szCs w:val="22"/>
        </w:rPr>
        <w:t>Partnership development and recruitment of Parties</w:t>
      </w:r>
    </w:p>
    <w:p w14:paraId="75ECED4B" w14:textId="77777777" w:rsidR="004E480D" w:rsidRPr="00AC1398" w:rsidRDefault="004E480D" w:rsidP="00AC1398">
      <w:pPr>
        <w:pStyle w:val="PlainText"/>
        <w:jc w:val="both"/>
        <w:rPr>
          <w:rFonts w:ascii="Times New Roman" w:hAnsi="Times New Roman" w:cs="Times New Roman"/>
          <w:sz w:val="10"/>
          <w:szCs w:val="10"/>
        </w:rPr>
      </w:pPr>
    </w:p>
    <w:p w14:paraId="7C94ACDC" w14:textId="43A49504" w:rsidR="004E480D" w:rsidRPr="00AC1398" w:rsidRDefault="004E480D" w:rsidP="00AC1398">
      <w:pPr>
        <w:pStyle w:val="PlainText"/>
        <w:numPr>
          <w:ilvl w:val="0"/>
          <w:numId w:val="14"/>
        </w:numPr>
        <w:jc w:val="both"/>
        <w:rPr>
          <w:rFonts w:ascii="Times New Roman" w:hAnsi="Times New Roman" w:cs="Times New Roman"/>
          <w:sz w:val="22"/>
          <w:szCs w:val="22"/>
        </w:rPr>
      </w:pPr>
      <w:r w:rsidRPr="00AC1398">
        <w:rPr>
          <w:rFonts w:ascii="Times New Roman" w:hAnsi="Times New Roman" w:cs="Times New Roman"/>
          <w:sz w:val="22"/>
          <w:szCs w:val="22"/>
        </w:rPr>
        <w:t>2.5 (a) Identification of strategic partners with ecotourism expertise for AEWA to work with, including the development of at least one joint programme with an identified strategic partner in Africa.</w:t>
      </w:r>
    </w:p>
    <w:p w14:paraId="6EB879F7" w14:textId="77777777" w:rsidR="004E480D" w:rsidRPr="00F910B2" w:rsidRDefault="004E480D" w:rsidP="004E480D">
      <w:pPr>
        <w:pStyle w:val="PlainText"/>
        <w:rPr>
          <w:rFonts w:ascii="Times New Roman" w:hAnsi="Times New Roman" w:cs="Times New Roman"/>
          <w:sz w:val="24"/>
          <w:szCs w:val="24"/>
        </w:rPr>
      </w:pPr>
    </w:p>
    <w:p w14:paraId="6003116D" w14:textId="77777777" w:rsidR="005942DE" w:rsidRPr="00F910B2" w:rsidRDefault="005942DE" w:rsidP="005942DE">
      <w:pPr>
        <w:pStyle w:val="PlainText"/>
        <w:rPr>
          <w:rFonts w:ascii="Times New Roman" w:hAnsi="Times New Roman" w:cs="Times New Roman"/>
          <w:sz w:val="24"/>
          <w:szCs w:val="24"/>
        </w:rPr>
      </w:pPr>
    </w:p>
    <w:p w14:paraId="70C05DA2" w14:textId="1BD01C99" w:rsidR="005942DE" w:rsidRPr="00AC1398" w:rsidRDefault="00B9207F" w:rsidP="0073244C">
      <w:pPr>
        <w:pStyle w:val="Heading1"/>
        <w:keepNext/>
        <w:shd w:val="clear" w:color="auto" w:fill="DEEAF6" w:themeFill="accent1" w:themeFillTint="33"/>
        <w:tabs>
          <w:tab w:val="left" w:pos="5780"/>
        </w:tabs>
        <w:spacing w:before="0" w:beforeAutospacing="0" w:after="0" w:afterAutospacing="0"/>
        <w:rPr>
          <w:sz w:val="24"/>
          <w:szCs w:val="24"/>
        </w:rPr>
      </w:pPr>
      <w:bookmarkStart w:id="9" w:name="_Toc109376912"/>
      <w:r>
        <w:rPr>
          <w:sz w:val="24"/>
          <w:szCs w:val="24"/>
        </w:rPr>
        <w:t>7</w:t>
      </w:r>
      <w:r w:rsidR="005942DE" w:rsidRPr="00AC1398">
        <w:rPr>
          <w:sz w:val="24"/>
          <w:szCs w:val="24"/>
        </w:rPr>
        <w:t xml:space="preserve">.  </w:t>
      </w:r>
      <w:r w:rsidR="002B2519" w:rsidRPr="00AC1398">
        <w:rPr>
          <w:sz w:val="24"/>
          <w:szCs w:val="24"/>
        </w:rPr>
        <w:t>M</w:t>
      </w:r>
      <w:r w:rsidR="005942DE" w:rsidRPr="00AC1398">
        <w:rPr>
          <w:sz w:val="24"/>
          <w:szCs w:val="24"/>
        </w:rPr>
        <w:t>o</w:t>
      </w:r>
      <w:r w:rsidR="002B2519" w:rsidRPr="00AC1398">
        <w:rPr>
          <w:sz w:val="24"/>
          <w:szCs w:val="24"/>
        </w:rPr>
        <w:t xml:space="preserve">bilising </w:t>
      </w:r>
      <w:r>
        <w:rPr>
          <w:sz w:val="24"/>
          <w:szCs w:val="24"/>
        </w:rPr>
        <w:t>A</w:t>
      </w:r>
      <w:r w:rsidR="002B2519" w:rsidRPr="00AC1398">
        <w:rPr>
          <w:sz w:val="24"/>
          <w:szCs w:val="24"/>
        </w:rPr>
        <w:t xml:space="preserve">dditional </w:t>
      </w:r>
      <w:r>
        <w:rPr>
          <w:sz w:val="24"/>
          <w:szCs w:val="24"/>
        </w:rPr>
        <w:t>R</w:t>
      </w:r>
      <w:r w:rsidR="002B2519" w:rsidRPr="00AC1398">
        <w:rPr>
          <w:sz w:val="24"/>
          <w:szCs w:val="24"/>
        </w:rPr>
        <w:t>esources</w:t>
      </w:r>
      <w:bookmarkEnd w:id="9"/>
    </w:p>
    <w:p w14:paraId="1ED5044B" w14:textId="77777777" w:rsidR="005942DE" w:rsidRDefault="005942DE" w:rsidP="005942DE">
      <w:pPr>
        <w:pStyle w:val="PlainText"/>
        <w:tabs>
          <w:tab w:val="left" w:pos="1275"/>
        </w:tabs>
        <w:rPr>
          <w:rFonts w:ascii="Times New Roman" w:hAnsi="Times New Roman" w:cs="Times New Roman"/>
          <w:sz w:val="24"/>
          <w:szCs w:val="24"/>
        </w:rPr>
      </w:pPr>
    </w:p>
    <w:p w14:paraId="198DF114" w14:textId="1CF8118F" w:rsidR="000904A6" w:rsidRPr="00AC1398" w:rsidRDefault="00A35CB2"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 xml:space="preserve">It is clear from the foregoing that while some of the international-level activities defined in the Strategic Plan are contemplated to be covered by scenarios for the AEWA core budget, or </w:t>
      </w:r>
      <w:r w:rsidR="00972D53" w:rsidRPr="00AC1398">
        <w:rPr>
          <w:rFonts w:ascii="Times New Roman" w:hAnsi="Times New Roman" w:cs="Times New Roman"/>
          <w:sz w:val="22"/>
          <w:szCs w:val="22"/>
        </w:rPr>
        <w:t>where there is some confidence that they may be funded</w:t>
      </w:r>
      <w:r w:rsidRPr="00AC1398">
        <w:rPr>
          <w:rFonts w:ascii="Times New Roman" w:hAnsi="Times New Roman" w:cs="Times New Roman"/>
          <w:sz w:val="22"/>
          <w:szCs w:val="22"/>
        </w:rPr>
        <w:t xml:space="preserve"> from other sources, the majority are dependent on additional funding and capacity </w:t>
      </w:r>
      <w:r w:rsidR="00972D53" w:rsidRPr="00AC1398">
        <w:rPr>
          <w:rFonts w:ascii="Times New Roman" w:hAnsi="Times New Roman" w:cs="Times New Roman"/>
          <w:sz w:val="22"/>
          <w:szCs w:val="22"/>
        </w:rPr>
        <w:t>that is yet to be</w:t>
      </w:r>
      <w:r w:rsidRPr="00AC1398">
        <w:rPr>
          <w:rFonts w:ascii="Times New Roman" w:hAnsi="Times New Roman" w:cs="Times New Roman"/>
          <w:sz w:val="22"/>
          <w:szCs w:val="22"/>
        </w:rPr>
        <w:t xml:space="preserve"> found.</w:t>
      </w:r>
    </w:p>
    <w:p w14:paraId="71379035" w14:textId="77777777" w:rsidR="000904A6" w:rsidRPr="00AC1398" w:rsidRDefault="000904A6" w:rsidP="00AC1398">
      <w:pPr>
        <w:pStyle w:val="PlainText"/>
        <w:jc w:val="both"/>
        <w:rPr>
          <w:rFonts w:ascii="Times New Roman" w:hAnsi="Times New Roman" w:cs="Times New Roman"/>
          <w:sz w:val="22"/>
          <w:szCs w:val="22"/>
        </w:rPr>
      </w:pPr>
    </w:p>
    <w:p w14:paraId="599F2DD9" w14:textId="08FF548F" w:rsidR="000904A6" w:rsidRPr="00AC1398" w:rsidRDefault="000904A6"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 xml:space="preserve">A range of resource mobilisation, fundraising and capacity strengthening activities will be required to contribute to </w:t>
      </w:r>
      <w:r w:rsidR="00AC1398" w:rsidRPr="00AC1398">
        <w:rPr>
          <w:rFonts w:ascii="Times New Roman" w:hAnsi="Times New Roman" w:cs="Times New Roman"/>
          <w:sz w:val="22"/>
          <w:szCs w:val="22"/>
        </w:rPr>
        <w:t>this and</w:t>
      </w:r>
      <w:r w:rsidRPr="00AC1398">
        <w:rPr>
          <w:rFonts w:ascii="Times New Roman" w:hAnsi="Times New Roman" w:cs="Times New Roman"/>
          <w:sz w:val="22"/>
          <w:szCs w:val="22"/>
        </w:rPr>
        <w:t xml:space="preserve"> basing a programme of work for such </w:t>
      </w:r>
      <w:r w:rsidR="00972D53" w:rsidRPr="00AC1398">
        <w:rPr>
          <w:rFonts w:ascii="Times New Roman" w:hAnsi="Times New Roman" w:cs="Times New Roman"/>
          <w:sz w:val="22"/>
          <w:szCs w:val="22"/>
        </w:rPr>
        <w:t xml:space="preserve">fundraising </w:t>
      </w:r>
      <w:r w:rsidRPr="00AC1398">
        <w:rPr>
          <w:rFonts w:ascii="Times New Roman" w:hAnsi="Times New Roman" w:cs="Times New Roman"/>
          <w:sz w:val="22"/>
          <w:szCs w:val="22"/>
        </w:rPr>
        <w:t xml:space="preserve">activities on the Strategic Plan framework set out here will ensure that opportunities are matched </w:t>
      </w:r>
      <w:r w:rsidR="006F19C3" w:rsidRPr="00AC1398">
        <w:rPr>
          <w:rFonts w:ascii="Times New Roman" w:hAnsi="Times New Roman" w:cs="Times New Roman"/>
          <w:sz w:val="22"/>
          <w:szCs w:val="22"/>
        </w:rPr>
        <w:t xml:space="preserve">consistently </w:t>
      </w:r>
      <w:r w:rsidRPr="00AC1398">
        <w:rPr>
          <w:rFonts w:ascii="Times New Roman" w:hAnsi="Times New Roman" w:cs="Times New Roman"/>
          <w:sz w:val="22"/>
          <w:szCs w:val="22"/>
        </w:rPr>
        <w:t xml:space="preserve">to the defined priority needs at international level.  (There are of course also multiple </w:t>
      </w:r>
      <w:r w:rsidR="00972D53" w:rsidRPr="00AC1398">
        <w:rPr>
          <w:rFonts w:ascii="Times New Roman" w:hAnsi="Times New Roman" w:cs="Times New Roman"/>
          <w:sz w:val="22"/>
          <w:szCs w:val="22"/>
        </w:rPr>
        <w:t>other</w:t>
      </w:r>
      <w:r w:rsidRPr="00AC1398">
        <w:rPr>
          <w:rFonts w:ascii="Times New Roman" w:hAnsi="Times New Roman" w:cs="Times New Roman"/>
          <w:sz w:val="22"/>
          <w:szCs w:val="22"/>
        </w:rPr>
        <w:t xml:space="preserve"> needs and opportunities that exist in relation to implementation by Parties and others at national and sub-national levels, but those dimensions are beyond the scope of the discussion here).</w:t>
      </w:r>
    </w:p>
    <w:p w14:paraId="7BA42E45" w14:textId="313BDFA8" w:rsidR="007A52A5" w:rsidRPr="00AC1398" w:rsidRDefault="007A52A5" w:rsidP="00AC1398">
      <w:pPr>
        <w:jc w:val="both"/>
        <w:rPr>
          <w:sz w:val="22"/>
          <w:szCs w:val="22"/>
        </w:rPr>
      </w:pPr>
    </w:p>
    <w:p w14:paraId="440DB804" w14:textId="1D7E47D8" w:rsidR="004E480D" w:rsidRPr="00AC1398" w:rsidRDefault="00A35CB2"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Two key strategic objectives are associated with this:</w:t>
      </w:r>
    </w:p>
    <w:p w14:paraId="41BA3243" w14:textId="77777777" w:rsidR="00A35CB2" w:rsidRPr="00AC1398" w:rsidRDefault="00A35CB2" w:rsidP="00AC1398">
      <w:pPr>
        <w:pStyle w:val="PlainText"/>
        <w:jc w:val="both"/>
        <w:rPr>
          <w:rFonts w:ascii="Times New Roman" w:hAnsi="Times New Roman" w:cs="Times New Roman"/>
          <w:sz w:val="10"/>
          <w:szCs w:val="10"/>
        </w:rPr>
      </w:pPr>
    </w:p>
    <w:p w14:paraId="6DB376B7" w14:textId="4C3A6F02" w:rsidR="00A35CB2" w:rsidRPr="00AC1398" w:rsidRDefault="00A35CB2" w:rsidP="00AC1398">
      <w:pPr>
        <w:pStyle w:val="ListParagraph"/>
        <w:numPr>
          <w:ilvl w:val="0"/>
          <w:numId w:val="15"/>
        </w:numPr>
        <w:spacing w:after="40"/>
        <w:contextualSpacing w:val="0"/>
        <w:jc w:val="both"/>
        <w:rPr>
          <w:sz w:val="22"/>
          <w:szCs w:val="22"/>
        </w:rPr>
      </w:pPr>
      <w:r w:rsidRPr="00AC1398">
        <w:rPr>
          <w:i/>
          <w:sz w:val="22"/>
          <w:szCs w:val="22"/>
        </w:rPr>
        <w:lastRenderedPageBreak/>
        <w:t>enhancing the security of long-term funding</w:t>
      </w:r>
      <w:r w:rsidRPr="00AC1398">
        <w:rPr>
          <w:sz w:val="22"/>
          <w:szCs w:val="22"/>
        </w:rPr>
        <w:t xml:space="preserve"> (from whatever sources), especially for the ongoing staffing elements identified in the tables presented in the present document above, and for regularly occurring items such as waterbird monitoring and meetings of the MOP and other Agreement bodies; and</w:t>
      </w:r>
    </w:p>
    <w:p w14:paraId="18DE34A8" w14:textId="78C17B96" w:rsidR="00A35CB2" w:rsidRPr="00AC1398" w:rsidRDefault="00A35CB2" w:rsidP="00AC1398">
      <w:pPr>
        <w:pStyle w:val="ListParagraph"/>
        <w:numPr>
          <w:ilvl w:val="0"/>
          <w:numId w:val="15"/>
        </w:numPr>
        <w:jc w:val="both"/>
        <w:rPr>
          <w:sz w:val="22"/>
          <w:szCs w:val="22"/>
        </w:rPr>
      </w:pPr>
      <w:r w:rsidRPr="00AC1398">
        <w:rPr>
          <w:i/>
          <w:sz w:val="22"/>
          <w:szCs w:val="22"/>
        </w:rPr>
        <w:t>broadening the donor/resource partner base</w:t>
      </w:r>
      <w:r w:rsidRPr="00AC1398">
        <w:rPr>
          <w:sz w:val="22"/>
          <w:szCs w:val="22"/>
        </w:rPr>
        <w:t xml:space="preserve"> so that resourcing is not over-dependent on a small number of current supporters, and hence becomes less vulnerable to fluctuating external factors.</w:t>
      </w:r>
    </w:p>
    <w:p w14:paraId="3FAE1FB6" w14:textId="77777777" w:rsidR="000904A6" w:rsidRPr="00AC1398" w:rsidRDefault="000904A6" w:rsidP="00AC1398">
      <w:pPr>
        <w:pStyle w:val="PlainText"/>
        <w:jc w:val="both"/>
        <w:rPr>
          <w:rFonts w:ascii="Times New Roman" w:hAnsi="Times New Roman" w:cs="Times New Roman"/>
          <w:sz w:val="22"/>
          <w:szCs w:val="22"/>
        </w:rPr>
      </w:pPr>
    </w:p>
    <w:p w14:paraId="420F05EE" w14:textId="2784783F" w:rsidR="00A35CB2" w:rsidRPr="00AC1398" w:rsidRDefault="00A35CB2"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 xml:space="preserve">The aim is therefore not only to match resources to the agreed Plan, but </w:t>
      </w:r>
      <w:r w:rsidR="00972D53" w:rsidRPr="00AC1398">
        <w:rPr>
          <w:rFonts w:ascii="Times New Roman" w:hAnsi="Times New Roman" w:cs="Times New Roman"/>
          <w:sz w:val="22"/>
          <w:szCs w:val="22"/>
        </w:rPr>
        <w:t xml:space="preserve">also </w:t>
      </w:r>
      <w:r w:rsidRPr="00AC1398">
        <w:rPr>
          <w:rFonts w:ascii="Times New Roman" w:hAnsi="Times New Roman" w:cs="Times New Roman"/>
          <w:sz w:val="22"/>
          <w:szCs w:val="22"/>
        </w:rPr>
        <w:t>to strengthen the security of such resourcing as a stable and predictable foundation for the operation of the Agreement at the international level, over the Plan period and beyond.</w:t>
      </w:r>
    </w:p>
    <w:p w14:paraId="156E4BB0" w14:textId="77777777" w:rsidR="001E7228" w:rsidRDefault="001E7228" w:rsidP="001E7228">
      <w:pPr>
        <w:jc w:val="both"/>
        <w:rPr>
          <w:sz w:val="22"/>
          <w:szCs w:val="22"/>
        </w:rPr>
      </w:pPr>
    </w:p>
    <w:p w14:paraId="09617C4F" w14:textId="4DF6F052" w:rsidR="006F19C3" w:rsidRPr="00AC1398" w:rsidRDefault="006F19C3" w:rsidP="001E7228">
      <w:pPr>
        <w:jc w:val="both"/>
        <w:rPr>
          <w:sz w:val="22"/>
          <w:szCs w:val="22"/>
        </w:rPr>
      </w:pPr>
      <w:r w:rsidRPr="00AC1398">
        <w:rPr>
          <w:sz w:val="22"/>
          <w:szCs w:val="22"/>
        </w:rPr>
        <w:t>Activities that may make important contributions to this could include:</w:t>
      </w:r>
    </w:p>
    <w:p w14:paraId="5DE3DB50" w14:textId="77777777" w:rsidR="006F19C3" w:rsidRPr="00AC1398" w:rsidRDefault="006F19C3" w:rsidP="00AC1398">
      <w:pPr>
        <w:pStyle w:val="PlainText"/>
        <w:jc w:val="both"/>
        <w:rPr>
          <w:rFonts w:ascii="Times New Roman" w:hAnsi="Times New Roman" w:cs="Times New Roman"/>
          <w:sz w:val="10"/>
          <w:szCs w:val="10"/>
        </w:rPr>
      </w:pPr>
    </w:p>
    <w:p w14:paraId="7BEA99EB" w14:textId="52D8A262" w:rsidR="006F19C3" w:rsidRPr="00AC1398" w:rsidRDefault="006F19C3"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Dialogue with Parties, Range States and other governments, to seek voluntary financial contributions, on either an unrestricted basis</w:t>
      </w:r>
      <w:r w:rsidR="00F602E0" w:rsidRPr="00AC1398">
        <w:rPr>
          <w:rFonts w:ascii="Times New Roman" w:hAnsi="Times New Roman" w:cs="Times New Roman"/>
          <w:sz w:val="22"/>
          <w:szCs w:val="22"/>
        </w:rPr>
        <w:t xml:space="preserve">, e.g. as part of the CMS Family’s </w:t>
      </w:r>
      <w:hyperlink r:id="rId20" w:history="1">
        <w:r w:rsidR="00F602E0" w:rsidRPr="00AC1398">
          <w:rPr>
            <w:rStyle w:val="Hyperlink"/>
            <w:rFonts w:ascii="Times New Roman" w:hAnsi="Times New Roman" w:cs="Times New Roman"/>
            <w:sz w:val="22"/>
            <w:szCs w:val="22"/>
          </w:rPr>
          <w:t>Migratory Species Champions Programme</w:t>
        </w:r>
      </w:hyperlink>
      <w:r w:rsidR="00F602E0" w:rsidRPr="00AC1398">
        <w:rPr>
          <w:rFonts w:ascii="Times New Roman" w:hAnsi="Times New Roman" w:cs="Times New Roman"/>
          <w:sz w:val="22"/>
          <w:szCs w:val="22"/>
        </w:rPr>
        <w:t>,</w:t>
      </w:r>
      <w:r w:rsidRPr="00AC1398">
        <w:rPr>
          <w:rFonts w:ascii="Times New Roman" w:hAnsi="Times New Roman" w:cs="Times New Roman"/>
          <w:sz w:val="22"/>
          <w:szCs w:val="22"/>
        </w:rPr>
        <w:t xml:space="preserve"> or by allocation to individual costed items in the tables above;</w:t>
      </w:r>
    </w:p>
    <w:p w14:paraId="4B7A20D6" w14:textId="07930A4E" w:rsidR="006F19C3" w:rsidRPr="00AC1398" w:rsidRDefault="006F19C3"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Arrangements for support in kind, for example by staff secondments or by integrating activities into the work of institutions of Parties or partner organisations;</w:t>
      </w:r>
    </w:p>
    <w:p w14:paraId="09804360" w14:textId="3CDAB420" w:rsidR="006F19C3" w:rsidRPr="00AC1398" w:rsidRDefault="006F19C3"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Researching relevant funding streams available from donor agencies, trusts, foundations, private sector sources and others, including their application processes, criteria, etc;</w:t>
      </w:r>
    </w:p>
    <w:p w14:paraId="71651CA3" w14:textId="77777777" w:rsidR="006F19C3" w:rsidRPr="00AC1398" w:rsidRDefault="006F19C3"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Expanding resource mobilisation contact networks and engagement in relevant international processes;</w:t>
      </w:r>
    </w:p>
    <w:p w14:paraId="32E69D9F" w14:textId="43FCB0AE" w:rsidR="00B83BE4" w:rsidRPr="00AC1398" w:rsidRDefault="00B83BE4"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Joint fundraising activities with other members of the CMS family, other MEAs and partner organisations (particularly for activities in the Strategic Plan that will be implemented jointly with these other bodies);</w:t>
      </w:r>
    </w:p>
    <w:p w14:paraId="23E4821A" w14:textId="105FF099" w:rsidR="00B83BE4" w:rsidRPr="00AC1398" w:rsidRDefault="00B83BE4"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Developing a portfolio or prospectus of project concepts/summaries specifically to be used as a fundraising tool;</w:t>
      </w:r>
    </w:p>
    <w:p w14:paraId="0D42C3E8" w14:textId="41493431" w:rsidR="00F910B2" w:rsidRPr="00AC1398" w:rsidRDefault="00F910B2" w:rsidP="00AC1398">
      <w:pPr>
        <w:pStyle w:val="PlainText"/>
        <w:numPr>
          <w:ilvl w:val="0"/>
          <w:numId w:val="17"/>
        </w:numPr>
        <w:spacing w:after="40"/>
        <w:ind w:left="714" w:hanging="357"/>
        <w:jc w:val="both"/>
        <w:rPr>
          <w:rFonts w:ascii="Times New Roman" w:hAnsi="Times New Roman" w:cs="Times New Roman"/>
          <w:sz w:val="22"/>
          <w:szCs w:val="22"/>
        </w:rPr>
      </w:pPr>
      <w:r w:rsidRPr="00AC1398">
        <w:rPr>
          <w:rFonts w:ascii="Times New Roman" w:hAnsi="Times New Roman" w:cs="Times New Roman"/>
          <w:sz w:val="22"/>
          <w:szCs w:val="22"/>
        </w:rPr>
        <w:t>Launching a dedicated fund specifically for contributions to a particular named initiative (or cluster of initiatives) defined in the Strategic Plan, which can be promoted prominently to donors, potentially offering opportunities for this fund to be branded with the name of a primary supporter;</w:t>
      </w:r>
    </w:p>
    <w:p w14:paraId="6C658E5B" w14:textId="77777777" w:rsidR="00F910B2" w:rsidRPr="00AC1398" w:rsidRDefault="00F910B2" w:rsidP="00AC1398">
      <w:pPr>
        <w:pStyle w:val="PlainText"/>
        <w:numPr>
          <w:ilvl w:val="0"/>
          <w:numId w:val="17"/>
        </w:numPr>
        <w:jc w:val="both"/>
        <w:rPr>
          <w:rFonts w:ascii="Times New Roman" w:hAnsi="Times New Roman" w:cs="Times New Roman"/>
          <w:sz w:val="22"/>
          <w:szCs w:val="22"/>
        </w:rPr>
      </w:pPr>
      <w:r w:rsidRPr="00AC1398">
        <w:rPr>
          <w:rFonts w:ascii="Times New Roman" w:hAnsi="Times New Roman" w:cs="Times New Roman"/>
          <w:sz w:val="22"/>
          <w:szCs w:val="22"/>
        </w:rPr>
        <w:t>Convening a Resource Mobilisation Working Group to inject additional ideas, broker contacts and animate progress towards the objectives defined above.</w:t>
      </w:r>
    </w:p>
    <w:p w14:paraId="40B99B7E" w14:textId="77777777" w:rsidR="00B83BE4" w:rsidRPr="00AC1398" w:rsidRDefault="00B83BE4" w:rsidP="00AC1398">
      <w:pPr>
        <w:pStyle w:val="PlainText"/>
        <w:jc w:val="both"/>
        <w:rPr>
          <w:rFonts w:ascii="Times New Roman" w:hAnsi="Times New Roman" w:cs="Times New Roman"/>
          <w:sz w:val="22"/>
          <w:szCs w:val="22"/>
        </w:rPr>
      </w:pPr>
    </w:p>
    <w:p w14:paraId="42B20F6A" w14:textId="77777777" w:rsidR="00EB2FA1" w:rsidRPr="00AC1398" w:rsidRDefault="00F910B2"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In addition, all communication and awareness activities that seek to raise the general visibility and profile of the Agreement will help to support these efforts.</w:t>
      </w:r>
    </w:p>
    <w:p w14:paraId="396D9C5F" w14:textId="77777777" w:rsidR="00EB2FA1" w:rsidRPr="00AC1398" w:rsidRDefault="00EB2FA1" w:rsidP="00AC1398">
      <w:pPr>
        <w:pStyle w:val="PlainText"/>
        <w:jc w:val="both"/>
        <w:rPr>
          <w:rFonts w:ascii="Times New Roman" w:hAnsi="Times New Roman" w:cs="Times New Roman"/>
          <w:sz w:val="22"/>
          <w:szCs w:val="22"/>
        </w:rPr>
      </w:pPr>
    </w:p>
    <w:p w14:paraId="3D14B6F6" w14:textId="77777777" w:rsidR="00EB2FA1" w:rsidRDefault="00EB2FA1" w:rsidP="007A52A5">
      <w:pPr>
        <w:pStyle w:val="PlainText"/>
        <w:rPr>
          <w:rFonts w:ascii="Times New Roman" w:hAnsi="Times New Roman" w:cs="Times New Roman"/>
          <w:sz w:val="24"/>
          <w:szCs w:val="24"/>
        </w:rPr>
      </w:pPr>
    </w:p>
    <w:p w14:paraId="5B04740B" w14:textId="44061C04" w:rsidR="00F910B2" w:rsidRDefault="00F910B2" w:rsidP="007A52A5">
      <w:pPr>
        <w:pStyle w:val="PlainText"/>
      </w:pPr>
      <w:r>
        <w:br w:type="page"/>
      </w:r>
    </w:p>
    <w:p w14:paraId="4BCA0E60" w14:textId="21EF3331" w:rsidR="00F910B2" w:rsidRPr="00AC1398" w:rsidRDefault="00F910B2" w:rsidP="0073244C">
      <w:pPr>
        <w:pStyle w:val="Heading1"/>
        <w:keepNext/>
        <w:shd w:val="clear" w:color="auto" w:fill="DEEAF6" w:themeFill="accent1" w:themeFillTint="33"/>
        <w:tabs>
          <w:tab w:val="left" w:pos="5780"/>
        </w:tabs>
        <w:spacing w:before="0" w:beforeAutospacing="0" w:after="0" w:afterAutospacing="0"/>
        <w:rPr>
          <w:b w:val="0"/>
          <w:sz w:val="24"/>
          <w:szCs w:val="24"/>
        </w:rPr>
      </w:pPr>
      <w:bookmarkStart w:id="10" w:name="_Toc109376913"/>
      <w:r w:rsidRPr="00AC1398">
        <w:rPr>
          <w:sz w:val="24"/>
          <w:szCs w:val="24"/>
        </w:rPr>
        <w:lastRenderedPageBreak/>
        <w:t>ANNEX</w:t>
      </w:r>
      <w:bookmarkEnd w:id="10"/>
    </w:p>
    <w:p w14:paraId="21964A40" w14:textId="77777777" w:rsidR="00F910B2" w:rsidRDefault="00F910B2" w:rsidP="00F910B2">
      <w:pPr>
        <w:pStyle w:val="PlainText"/>
        <w:tabs>
          <w:tab w:val="left" w:pos="1275"/>
        </w:tabs>
        <w:rPr>
          <w:rFonts w:ascii="Times New Roman" w:hAnsi="Times New Roman" w:cs="Times New Roman"/>
          <w:sz w:val="24"/>
          <w:szCs w:val="24"/>
        </w:rPr>
      </w:pPr>
    </w:p>
    <w:p w14:paraId="6DBB7F7E" w14:textId="4D16F038" w:rsidR="00972D53" w:rsidRPr="00AC1398" w:rsidRDefault="00972D53" w:rsidP="00F910B2">
      <w:pPr>
        <w:pStyle w:val="PlainText"/>
        <w:tabs>
          <w:tab w:val="left" w:pos="1275"/>
        </w:tabs>
        <w:rPr>
          <w:rFonts w:ascii="Times New Roman" w:hAnsi="Times New Roman" w:cs="Times New Roman"/>
          <w:sz w:val="22"/>
          <w:szCs w:val="22"/>
        </w:rPr>
      </w:pPr>
      <w:r w:rsidRPr="00AC1398">
        <w:rPr>
          <w:rFonts w:ascii="Times New Roman" w:hAnsi="Times New Roman" w:cs="Times New Roman"/>
          <w:b/>
          <w:bCs/>
          <w:sz w:val="24"/>
          <w:szCs w:val="24"/>
        </w:rPr>
        <w:t>F</w:t>
      </w:r>
      <w:r w:rsidRPr="00AC1398">
        <w:rPr>
          <w:rFonts w:ascii="Times New Roman" w:hAnsi="Times New Roman" w:cs="Times New Roman"/>
          <w:b/>
          <w:sz w:val="24"/>
          <w:szCs w:val="24"/>
        </w:rPr>
        <w:t>ull table of the resourcing requirements and identified sources</w:t>
      </w:r>
    </w:p>
    <w:p w14:paraId="54E4B179" w14:textId="77777777" w:rsidR="005942DE" w:rsidRDefault="005942DE" w:rsidP="00631238">
      <w:pPr>
        <w:pStyle w:val="PlainText"/>
        <w:rPr>
          <w:rFonts w:ascii="Times New Roman" w:hAnsi="Times New Roman" w:cs="Times New Roman"/>
          <w:sz w:val="24"/>
          <w:szCs w:val="24"/>
        </w:rPr>
      </w:pPr>
    </w:p>
    <w:p w14:paraId="5F4E5A8E" w14:textId="13FC86F8" w:rsidR="00EB618A" w:rsidRPr="00AC1398" w:rsidRDefault="00972D53" w:rsidP="00AC1398">
      <w:pPr>
        <w:pStyle w:val="PlainText"/>
        <w:jc w:val="both"/>
        <w:rPr>
          <w:rFonts w:ascii="Times New Roman" w:hAnsi="Times New Roman" w:cs="Times New Roman"/>
          <w:sz w:val="22"/>
          <w:szCs w:val="22"/>
        </w:rPr>
      </w:pPr>
      <w:r w:rsidRPr="00AC1398">
        <w:rPr>
          <w:rFonts w:ascii="Times New Roman" w:hAnsi="Times New Roman" w:cs="Times New Roman"/>
          <w:sz w:val="22"/>
          <w:szCs w:val="22"/>
        </w:rPr>
        <w:t>The n</w:t>
      </w:r>
      <w:r w:rsidR="001F00E0" w:rsidRPr="00AC1398">
        <w:rPr>
          <w:rFonts w:ascii="Times New Roman" w:hAnsi="Times New Roman" w:cs="Times New Roman"/>
          <w:sz w:val="22"/>
          <w:szCs w:val="22"/>
        </w:rPr>
        <w:t xml:space="preserve">umbered items </w:t>
      </w:r>
      <w:r w:rsidRPr="00AC1398">
        <w:rPr>
          <w:rFonts w:ascii="Times New Roman" w:hAnsi="Times New Roman" w:cs="Times New Roman"/>
          <w:sz w:val="22"/>
          <w:szCs w:val="22"/>
        </w:rPr>
        <w:t xml:space="preserve">in the table below </w:t>
      </w:r>
      <w:r w:rsidR="001F00E0" w:rsidRPr="00AC1398">
        <w:rPr>
          <w:rFonts w:ascii="Times New Roman" w:hAnsi="Times New Roman" w:cs="Times New Roman"/>
          <w:sz w:val="22"/>
          <w:szCs w:val="22"/>
        </w:rPr>
        <w:t xml:space="preserve">are derived from the five objectives and 27 targets defined in the main logical framework part of the Strategic Plan.  </w:t>
      </w:r>
      <w:r w:rsidRPr="00AC1398">
        <w:rPr>
          <w:rFonts w:ascii="Times New Roman" w:hAnsi="Times New Roman" w:cs="Times New Roman"/>
          <w:sz w:val="22"/>
          <w:szCs w:val="22"/>
        </w:rPr>
        <w:t>The u</w:t>
      </w:r>
      <w:r w:rsidR="001F00E0" w:rsidRPr="00AC1398">
        <w:rPr>
          <w:rFonts w:ascii="Times New Roman" w:hAnsi="Times New Roman" w:cs="Times New Roman"/>
          <w:sz w:val="22"/>
          <w:szCs w:val="22"/>
        </w:rPr>
        <w:t>n-numbered items are from other sections such as the one on cross-cutting issues.</w:t>
      </w:r>
      <w:r w:rsidRPr="00AC1398">
        <w:rPr>
          <w:rFonts w:ascii="Times New Roman" w:hAnsi="Times New Roman" w:cs="Times New Roman"/>
          <w:sz w:val="22"/>
          <w:szCs w:val="22"/>
        </w:rPr>
        <w:t xml:space="preserve">  All the</w:t>
      </w:r>
      <w:r w:rsidR="00EB618A" w:rsidRPr="00AC1398">
        <w:rPr>
          <w:rFonts w:ascii="Times New Roman" w:hAnsi="Times New Roman" w:cs="Times New Roman"/>
          <w:sz w:val="22"/>
          <w:szCs w:val="22"/>
        </w:rPr>
        <w:t xml:space="preserve"> items have been grouped in a different way from the sequence in which they </w:t>
      </w:r>
      <w:r w:rsidRPr="00AC1398">
        <w:rPr>
          <w:rFonts w:ascii="Times New Roman" w:hAnsi="Times New Roman" w:cs="Times New Roman"/>
          <w:sz w:val="22"/>
          <w:szCs w:val="22"/>
        </w:rPr>
        <w:t>appear</w:t>
      </w:r>
      <w:r w:rsidR="00EB618A" w:rsidRPr="00AC1398">
        <w:rPr>
          <w:rFonts w:ascii="Times New Roman" w:hAnsi="Times New Roman" w:cs="Times New Roman"/>
          <w:sz w:val="22"/>
          <w:szCs w:val="22"/>
        </w:rPr>
        <w:t xml:space="preserve"> in the Plan, to give a more convenient logic for the present purpose.</w:t>
      </w:r>
    </w:p>
    <w:p w14:paraId="7949A30E" w14:textId="77777777" w:rsidR="001F00E0" w:rsidRDefault="001F00E0" w:rsidP="00631238">
      <w:pPr>
        <w:pStyle w:val="PlainText"/>
        <w:rPr>
          <w:rFonts w:ascii="Times New Roman" w:hAnsi="Times New Roman" w:cs="Times New Roman"/>
          <w:sz w:val="24"/>
          <w:szCs w:val="24"/>
        </w:rPr>
      </w:pPr>
    </w:p>
    <w:p w14:paraId="0E298E4D" w14:textId="77777777" w:rsidR="00972D53" w:rsidRPr="007C5901" w:rsidRDefault="00972D53" w:rsidP="00631238">
      <w:pPr>
        <w:pStyle w:val="PlainTex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61"/>
        <w:gridCol w:w="3589"/>
        <w:gridCol w:w="2870"/>
      </w:tblGrid>
      <w:tr w:rsidR="00300083" w:rsidRPr="00300083" w14:paraId="00950005" w14:textId="3FCE5A25" w:rsidTr="00514B17">
        <w:trPr>
          <w:jc w:val="center"/>
        </w:trPr>
        <w:tc>
          <w:tcPr>
            <w:tcW w:w="3161" w:type="dxa"/>
            <w:shd w:val="clear" w:color="auto" w:fill="D9D9D9" w:themeFill="background1" w:themeFillShade="D9"/>
            <w:vAlign w:val="center"/>
          </w:tcPr>
          <w:p w14:paraId="1DC74454" w14:textId="291C2549" w:rsidR="00300083" w:rsidRPr="00C148CD" w:rsidRDefault="00020BD0" w:rsidP="00020BD0">
            <w:pPr>
              <w:pStyle w:val="PlainText"/>
              <w:jc w:val="center"/>
              <w:rPr>
                <w:rFonts w:ascii="Times New Roman" w:hAnsi="Times New Roman" w:cs="Times New Roman"/>
                <w:b/>
                <w:sz w:val="24"/>
                <w:szCs w:val="24"/>
              </w:rPr>
            </w:pPr>
            <w:r w:rsidRPr="00C148CD">
              <w:rPr>
                <w:rFonts w:ascii="Times New Roman" w:hAnsi="Times New Roman" w:cs="Times New Roman"/>
                <w:b/>
                <w:sz w:val="24"/>
                <w:szCs w:val="24"/>
              </w:rPr>
              <w:t>Specified deliverables</w:t>
            </w:r>
          </w:p>
        </w:tc>
        <w:tc>
          <w:tcPr>
            <w:tcW w:w="3589" w:type="dxa"/>
            <w:shd w:val="clear" w:color="auto" w:fill="D9D9D9" w:themeFill="background1" w:themeFillShade="D9"/>
            <w:vAlign w:val="center"/>
          </w:tcPr>
          <w:p w14:paraId="3F343781" w14:textId="7F3B77FD" w:rsidR="00300083" w:rsidRPr="00C148CD" w:rsidRDefault="00020BD0" w:rsidP="00020BD0">
            <w:pPr>
              <w:pStyle w:val="PlainText"/>
              <w:jc w:val="center"/>
              <w:rPr>
                <w:rFonts w:ascii="Times New Roman" w:hAnsi="Times New Roman" w:cs="Times New Roman"/>
                <w:b/>
                <w:sz w:val="24"/>
                <w:szCs w:val="24"/>
              </w:rPr>
            </w:pPr>
            <w:r w:rsidRPr="00C148CD">
              <w:rPr>
                <w:rFonts w:ascii="Times New Roman" w:hAnsi="Times New Roman" w:cs="Times New Roman"/>
                <w:b/>
                <w:sz w:val="24"/>
                <w:szCs w:val="24"/>
              </w:rPr>
              <w:t>Resources and capacity required</w:t>
            </w:r>
          </w:p>
        </w:tc>
        <w:tc>
          <w:tcPr>
            <w:tcW w:w="2870" w:type="dxa"/>
            <w:shd w:val="clear" w:color="auto" w:fill="D9D9D9" w:themeFill="background1" w:themeFillShade="D9"/>
            <w:vAlign w:val="center"/>
          </w:tcPr>
          <w:p w14:paraId="6A651960" w14:textId="2B9B3172" w:rsidR="00300083" w:rsidRPr="00C148CD" w:rsidRDefault="00C339FE" w:rsidP="00C339FE">
            <w:pPr>
              <w:pStyle w:val="PlainText"/>
              <w:jc w:val="center"/>
              <w:rPr>
                <w:rFonts w:ascii="Times New Roman" w:hAnsi="Times New Roman" w:cs="Times New Roman"/>
                <w:b/>
                <w:sz w:val="24"/>
                <w:szCs w:val="24"/>
              </w:rPr>
            </w:pPr>
            <w:r>
              <w:rPr>
                <w:rFonts w:ascii="Times New Roman" w:hAnsi="Times New Roman" w:cs="Times New Roman"/>
                <w:b/>
                <w:sz w:val="24"/>
                <w:szCs w:val="24"/>
              </w:rPr>
              <w:t>Suggested</w:t>
            </w:r>
            <w:r w:rsidR="00020BD0" w:rsidRPr="00C148CD">
              <w:rPr>
                <w:rFonts w:ascii="Times New Roman" w:hAnsi="Times New Roman" w:cs="Times New Roman"/>
                <w:b/>
                <w:sz w:val="24"/>
                <w:szCs w:val="24"/>
              </w:rPr>
              <w:t xml:space="preserve"> sources of required resources and capacity</w:t>
            </w:r>
          </w:p>
        </w:tc>
      </w:tr>
      <w:tr w:rsidR="00020BD0" w:rsidRPr="00300083" w14:paraId="3A48DC06" w14:textId="77777777" w:rsidTr="00514B17">
        <w:trPr>
          <w:jc w:val="center"/>
        </w:trPr>
        <w:tc>
          <w:tcPr>
            <w:tcW w:w="9620" w:type="dxa"/>
            <w:gridSpan w:val="3"/>
          </w:tcPr>
          <w:p w14:paraId="0D5613F8" w14:textId="77777777" w:rsidR="00020BD0" w:rsidRPr="00020BD0" w:rsidRDefault="00020BD0" w:rsidP="00D37E66">
            <w:pPr>
              <w:pStyle w:val="PlainText"/>
              <w:rPr>
                <w:rFonts w:ascii="Times New Roman" w:hAnsi="Times New Roman" w:cs="Times New Roman"/>
                <w:sz w:val="10"/>
                <w:szCs w:val="10"/>
              </w:rPr>
            </w:pPr>
          </w:p>
        </w:tc>
      </w:tr>
      <w:tr w:rsidR="00020BD0" w:rsidRPr="00300083" w14:paraId="6243AA5A" w14:textId="438B7335" w:rsidTr="00514B17">
        <w:trPr>
          <w:jc w:val="center"/>
        </w:trPr>
        <w:tc>
          <w:tcPr>
            <w:tcW w:w="9620" w:type="dxa"/>
            <w:gridSpan w:val="3"/>
            <w:shd w:val="clear" w:color="auto" w:fill="DEEAF6" w:themeFill="accent1" w:themeFillTint="33"/>
          </w:tcPr>
          <w:p w14:paraId="57CF9158" w14:textId="160BA8E1" w:rsidR="00020BD0" w:rsidRPr="00020BD0" w:rsidRDefault="00C148CD" w:rsidP="00D37E66">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00020BD0" w:rsidRPr="00020BD0">
              <w:rPr>
                <w:rFonts w:ascii="Times New Roman" w:hAnsi="Times New Roman" w:cs="Times New Roman"/>
                <w:b/>
                <w:sz w:val="22"/>
                <w:szCs w:val="22"/>
              </w:rPr>
              <w:t xml:space="preserve">SCIENTIFIC </w:t>
            </w:r>
            <w:r w:rsidR="00702A90">
              <w:rPr>
                <w:rFonts w:ascii="Times New Roman" w:hAnsi="Times New Roman" w:cs="Times New Roman"/>
                <w:b/>
                <w:sz w:val="22"/>
                <w:szCs w:val="22"/>
              </w:rPr>
              <w:t xml:space="preserve">&amp; TECHNICAL </w:t>
            </w:r>
            <w:r w:rsidR="00020BD0" w:rsidRPr="00020BD0">
              <w:rPr>
                <w:rFonts w:ascii="Times New Roman" w:hAnsi="Times New Roman" w:cs="Times New Roman"/>
                <w:b/>
                <w:sz w:val="22"/>
                <w:szCs w:val="22"/>
              </w:rPr>
              <w:t>ASSESSMENTS</w:t>
            </w:r>
          </w:p>
        </w:tc>
      </w:tr>
      <w:tr w:rsidR="00300083" w:rsidRPr="00300083" w14:paraId="4F9A401C" w14:textId="5107B5AF" w:rsidTr="00514B17">
        <w:trPr>
          <w:jc w:val="center"/>
        </w:trPr>
        <w:tc>
          <w:tcPr>
            <w:tcW w:w="3161" w:type="dxa"/>
          </w:tcPr>
          <w:p w14:paraId="58EB2293" w14:textId="03BECBCE" w:rsidR="00300083" w:rsidRPr="00300083" w:rsidRDefault="00300083" w:rsidP="00093C62">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P1-P6  Assessment of species conservation status information (from </w:t>
            </w:r>
            <w:r w:rsidR="00093C62">
              <w:rPr>
                <w:rFonts w:ascii="Times New Roman" w:hAnsi="Times New Roman" w:cs="Times New Roman"/>
                <w:sz w:val="22"/>
                <w:szCs w:val="22"/>
              </w:rPr>
              <w:t>AEWA Conservation Status Report</w:t>
            </w:r>
            <w:r w:rsidRPr="00300083">
              <w:rPr>
                <w:rFonts w:ascii="Times New Roman" w:hAnsi="Times New Roman" w:cs="Times New Roman"/>
                <w:sz w:val="22"/>
                <w:szCs w:val="22"/>
              </w:rPr>
              <w:t>) against the relevant “purpose-level indicators” in the Plan.</w:t>
            </w:r>
          </w:p>
        </w:tc>
        <w:tc>
          <w:tcPr>
            <w:tcW w:w="3589" w:type="dxa"/>
          </w:tcPr>
          <w:p w14:paraId="35FAA9F2" w14:textId="17DD7290" w:rsidR="00300083" w:rsidRDefault="00E3542D" w:rsidP="00D37E66">
            <w:pPr>
              <w:pStyle w:val="PlainText"/>
              <w:rPr>
                <w:rFonts w:ascii="Times New Roman" w:hAnsi="Times New Roman" w:cs="Times New Roman"/>
                <w:sz w:val="22"/>
                <w:szCs w:val="22"/>
              </w:rPr>
            </w:pPr>
            <w:r w:rsidRPr="24B3B723">
              <w:rPr>
                <w:rFonts w:ascii="Times New Roman" w:hAnsi="Times New Roman" w:cs="Times New Roman"/>
                <w:sz w:val="22"/>
                <w:szCs w:val="22"/>
              </w:rPr>
              <w:t xml:space="preserve">Compilation of the Conservation Status Report (CSR) – estimated production cost: </w:t>
            </w:r>
            <w:r w:rsidR="00FB6571" w:rsidRPr="24B3B723">
              <w:rPr>
                <w:rFonts w:ascii="Times New Roman" w:hAnsi="Times New Roman" w:cs="Times New Roman"/>
                <w:sz w:val="22"/>
                <w:szCs w:val="22"/>
              </w:rPr>
              <w:t>100,000 EUR per triennium</w:t>
            </w:r>
            <w:r w:rsidR="00DB444B">
              <w:rPr>
                <w:rFonts w:ascii="Times New Roman" w:hAnsi="Times New Roman" w:cs="Times New Roman"/>
                <w:sz w:val="22"/>
                <w:szCs w:val="22"/>
              </w:rPr>
              <w:t xml:space="preserve"> (English version only)</w:t>
            </w:r>
          </w:p>
          <w:p w14:paraId="2580C2CD" w14:textId="2B482BA8" w:rsidR="00DB444B" w:rsidRDefault="00DB444B" w:rsidP="00D37E66">
            <w:pPr>
              <w:pStyle w:val="PlainText"/>
              <w:rPr>
                <w:rFonts w:ascii="Times New Roman" w:hAnsi="Times New Roman" w:cs="Times New Roman"/>
                <w:sz w:val="22"/>
                <w:szCs w:val="22"/>
              </w:rPr>
            </w:pPr>
          </w:p>
          <w:p w14:paraId="0ABFA294" w14:textId="7AE32D22" w:rsidR="00DB444B" w:rsidRDefault="001D5D70" w:rsidP="00D37E66">
            <w:pPr>
              <w:pStyle w:val="PlainText"/>
              <w:rPr>
                <w:rFonts w:ascii="Times New Roman" w:hAnsi="Times New Roman" w:cs="Times New Roman"/>
                <w:sz w:val="22"/>
                <w:szCs w:val="22"/>
              </w:rPr>
            </w:pPr>
            <w:r>
              <w:rPr>
                <w:rFonts w:ascii="Times New Roman" w:hAnsi="Times New Roman" w:cs="Times New Roman"/>
                <w:sz w:val="22"/>
                <w:szCs w:val="22"/>
              </w:rPr>
              <w:t xml:space="preserve">Translation of </w:t>
            </w:r>
            <w:r w:rsidR="00DB444B">
              <w:rPr>
                <w:rFonts w:ascii="Times New Roman" w:hAnsi="Times New Roman" w:cs="Times New Roman"/>
                <w:sz w:val="22"/>
                <w:szCs w:val="22"/>
              </w:rPr>
              <w:t>CSR into French – 10,000 EUR per triennium</w:t>
            </w:r>
          </w:p>
          <w:p w14:paraId="4DC63914" w14:textId="77777777" w:rsidR="00DB444B" w:rsidRDefault="00DB444B" w:rsidP="00D37E66">
            <w:pPr>
              <w:pStyle w:val="PlainText"/>
              <w:rPr>
                <w:rFonts w:ascii="Times New Roman" w:hAnsi="Times New Roman" w:cs="Times New Roman"/>
                <w:sz w:val="22"/>
                <w:szCs w:val="22"/>
              </w:rPr>
            </w:pPr>
          </w:p>
          <w:p w14:paraId="32EBB031" w14:textId="78477C31" w:rsidR="00DB444B" w:rsidRPr="00300083" w:rsidRDefault="001D5D70" w:rsidP="00D37E66">
            <w:pPr>
              <w:pStyle w:val="PlainText"/>
              <w:rPr>
                <w:rFonts w:ascii="Times New Roman" w:hAnsi="Times New Roman" w:cs="Times New Roman"/>
                <w:sz w:val="22"/>
                <w:szCs w:val="22"/>
              </w:rPr>
            </w:pPr>
            <w:r>
              <w:rPr>
                <w:rFonts w:ascii="Times New Roman" w:hAnsi="Times New Roman" w:cs="Times New Roman"/>
                <w:sz w:val="22"/>
                <w:szCs w:val="22"/>
              </w:rPr>
              <w:t xml:space="preserve">Production of </w:t>
            </w:r>
            <w:r w:rsidR="00DB444B">
              <w:rPr>
                <w:rFonts w:ascii="Times New Roman" w:hAnsi="Times New Roman" w:cs="Times New Roman"/>
                <w:sz w:val="22"/>
                <w:szCs w:val="22"/>
              </w:rPr>
              <w:t xml:space="preserve">succinct “popular” </w:t>
            </w:r>
            <w:r>
              <w:rPr>
                <w:rFonts w:ascii="Times New Roman" w:hAnsi="Times New Roman" w:cs="Times New Roman"/>
                <w:sz w:val="22"/>
                <w:szCs w:val="22"/>
              </w:rPr>
              <w:t xml:space="preserve">CSR </w:t>
            </w:r>
            <w:r w:rsidR="00DB444B">
              <w:rPr>
                <w:rFonts w:ascii="Times New Roman" w:hAnsi="Times New Roman" w:cs="Times New Roman"/>
                <w:sz w:val="22"/>
                <w:szCs w:val="22"/>
              </w:rPr>
              <w:t>version – estimated production cost: 15,000 EUR per triennium (English and French version)</w:t>
            </w:r>
          </w:p>
        </w:tc>
        <w:tc>
          <w:tcPr>
            <w:tcW w:w="2870" w:type="dxa"/>
          </w:tcPr>
          <w:p w14:paraId="2FD1D6D0" w14:textId="185129DC" w:rsidR="00300083" w:rsidRPr="00300083" w:rsidRDefault="00413D8A" w:rsidP="00D37E66">
            <w:pPr>
              <w:pStyle w:val="PlainText"/>
              <w:rPr>
                <w:rFonts w:ascii="Times New Roman" w:hAnsi="Times New Roman" w:cs="Times New Roman"/>
                <w:sz w:val="22"/>
                <w:szCs w:val="22"/>
              </w:rPr>
            </w:pPr>
            <w:r w:rsidRPr="24B3B723">
              <w:rPr>
                <w:rFonts w:ascii="Times New Roman" w:hAnsi="Times New Roman" w:cs="Times New Roman"/>
                <w:sz w:val="22"/>
                <w:szCs w:val="22"/>
              </w:rPr>
              <w:t>Voluntary contributions by Contracting Parties</w:t>
            </w:r>
          </w:p>
        </w:tc>
      </w:tr>
      <w:tr w:rsidR="00300083" w:rsidRPr="00300083" w14:paraId="1CCCB973" w14:textId="202AB40B" w:rsidTr="00514B17">
        <w:trPr>
          <w:jc w:val="center"/>
        </w:trPr>
        <w:tc>
          <w:tcPr>
            <w:tcW w:w="3161" w:type="dxa"/>
          </w:tcPr>
          <w:p w14:paraId="6B9A62C9" w14:textId="43325D26" w:rsidR="00300083" w:rsidRPr="00300083" w:rsidRDefault="00300083" w:rsidP="00020BD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1.4</w:t>
            </w:r>
            <w:r w:rsidR="00D71EE7">
              <w:rPr>
                <w:rFonts w:ascii="Times New Roman" w:hAnsi="Times New Roman" w:cs="Times New Roman"/>
                <w:sz w:val="22"/>
                <w:szCs w:val="22"/>
              </w:rPr>
              <w:t xml:space="preserve"> and 1.5</w:t>
            </w:r>
            <w:r w:rsidRPr="00300083">
              <w:rPr>
                <w:rFonts w:ascii="Times New Roman" w:hAnsi="Times New Roman" w:cs="Times New Roman"/>
                <w:sz w:val="22"/>
                <w:szCs w:val="22"/>
              </w:rPr>
              <w:t xml:space="preserve">  Production of Waterbird Conservation Status </w:t>
            </w:r>
            <w:r w:rsidR="0079673D">
              <w:rPr>
                <w:rFonts w:ascii="Times New Roman" w:hAnsi="Times New Roman" w:cs="Times New Roman"/>
                <w:sz w:val="22"/>
                <w:szCs w:val="22"/>
              </w:rPr>
              <w:t>Report</w:t>
            </w:r>
            <w:r w:rsidRPr="00300083">
              <w:rPr>
                <w:rFonts w:ascii="Times New Roman" w:hAnsi="Times New Roman" w:cs="Times New Roman"/>
                <w:sz w:val="22"/>
                <w:szCs w:val="22"/>
              </w:rPr>
              <w:t>.</w:t>
            </w:r>
          </w:p>
        </w:tc>
        <w:tc>
          <w:tcPr>
            <w:tcW w:w="3589" w:type="dxa"/>
          </w:tcPr>
          <w:p w14:paraId="51ABB335" w14:textId="1C72A436" w:rsidR="00FB6571" w:rsidRDefault="00FB6571" w:rsidP="00D37E66">
            <w:pPr>
              <w:pStyle w:val="PlainText"/>
              <w:rPr>
                <w:rFonts w:ascii="Times New Roman" w:hAnsi="Times New Roman" w:cs="Times New Roman"/>
                <w:sz w:val="22"/>
                <w:szCs w:val="22"/>
              </w:rPr>
            </w:pPr>
            <w:r>
              <w:rPr>
                <w:rFonts w:ascii="Times New Roman" w:hAnsi="Times New Roman" w:cs="Times New Roman"/>
                <w:sz w:val="22"/>
                <w:szCs w:val="22"/>
              </w:rPr>
              <w:t xml:space="preserve">CSR production </w:t>
            </w:r>
            <w:r w:rsidR="00E3542D">
              <w:rPr>
                <w:rFonts w:ascii="Times New Roman" w:hAnsi="Times New Roman" w:cs="Times New Roman"/>
                <w:sz w:val="22"/>
                <w:szCs w:val="22"/>
              </w:rPr>
              <w:t xml:space="preserve">cost </w:t>
            </w:r>
            <w:r>
              <w:rPr>
                <w:rFonts w:ascii="Times New Roman" w:hAnsi="Times New Roman" w:cs="Times New Roman"/>
                <w:sz w:val="22"/>
                <w:szCs w:val="22"/>
              </w:rPr>
              <w:t xml:space="preserve">covered in item </w:t>
            </w:r>
            <w:r w:rsidR="00E3542D">
              <w:rPr>
                <w:rFonts w:ascii="Times New Roman" w:hAnsi="Times New Roman" w:cs="Times New Roman"/>
                <w:sz w:val="22"/>
                <w:szCs w:val="22"/>
              </w:rPr>
              <w:t xml:space="preserve">P1-P6 </w:t>
            </w:r>
            <w:r>
              <w:rPr>
                <w:rFonts w:ascii="Times New Roman" w:hAnsi="Times New Roman" w:cs="Times New Roman"/>
                <w:sz w:val="22"/>
                <w:szCs w:val="22"/>
              </w:rPr>
              <w:t>above</w:t>
            </w:r>
          </w:p>
          <w:p w14:paraId="26A6F6A8" w14:textId="77777777" w:rsidR="001D5D70" w:rsidRDefault="001D5D70" w:rsidP="00D37E66">
            <w:pPr>
              <w:pStyle w:val="PlainText"/>
              <w:rPr>
                <w:rFonts w:ascii="Times New Roman" w:hAnsi="Times New Roman" w:cs="Times New Roman"/>
                <w:sz w:val="22"/>
                <w:szCs w:val="22"/>
              </w:rPr>
            </w:pPr>
          </w:p>
          <w:p w14:paraId="75127B30" w14:textId="65025C97" w:rsidR="00556ACD" w:rsidRDefault="00556ACD" w:rsidP="00D37E66">
            <w:pPr>
              <w:pStyle w:val="PlainText"/>
              <w:rPr>
                <w:rFonts w:ascii="Times New Roman" w:hAnsi="Times New Roman" w:cs="Times New Roman"/>
                <w:sz w:val="22"/>
                <w:szCs w:val="22"/>
              </w:rPr>
            </w:pPr>
            <w:r w:rsidRPr="00556ACD">
              <w:rPr>
                <w:rFonts w:ascii="Times New Roman" w:hAnsi="Times New Roman" w:cs="Times New Roman"/>
                <w:sz w:val="22"/>
                <w:szCs w:val="22"/>
              </w:rPr>
              <w:t>Existing capacity in TC and Secretariat</w:t>
            </w:r>
          </w:p>
          <w:p w14:paraId="1D2F32CE" w14:textId="77777777" w:rsidR="00556ACD" w:rsidRDefault="00556ACD" w:rsidP="00D37E66">
            <w:pPr>
              <w:pStyle w:val="PlainText"/>
              <w:rPr>
                <w:rFonts w:ascii="Times New Roman" w:hAnsi="Times New Roman" w:cs="Times New Roman"/>
                <w:sz w:val="22"/>
                <w:szCs w:val="22"/>
                <w:highlight w:val="yellow"/>
              </w:rPr>
            </w:pPr>
          </w:p>
          <w:p w14:paraId="1F3C71DC" w14:textId="77777777" w:rsidR="00E52B1F" w:rsidRDefault="00E52B1F" w:rsidP="00D37E66">
            <w:pPr>
              <w:pStyle w:val="PlainText"/>
              <w:rPr>
                <w:rFonts w:ascii="Times New Roman" w:hAnsi="Times New Roman" w:cs="Times New Roman"/>
                <w:i/>
                <w:iCs/>
                <w:sz w:val="22"/>
                <w:szCs w:val="22"/>
              </w:rPr>
            </w:pPr>
          </w:p>
          <w:p w14:paraId="395B372E" w14:textId="77777777" w:rsidR="00E52B1F" w:rsidRDefault="00E52B1F" w:rsidP="00D37E66">
            <w:pPr>
              <w:pStyle w:val="PlainText"/>
              <w:rPr>
                <w:rFonts w:ascii="Times New Roman" w:hAnsi="Times New Roman" w:cs="Times New Roman"/>
                <w:i/>
                <w:iCs/>
                <w:sz w:val="22"/>
                <w:szCs w:val="22"/>
              </w:rPr>
            </w:pPr>
          </w:p>
          <w:p w14:paraId="046E90FB" w14:textId="6CE8C85B" w:rsidR="001042CD" w:rsidRDefault="001042CD" w:rsidP="00D37E66">
            <w:pPr>
              <w:pStyle w:val="PlainText"/>
              <w:rPr>
                <w:rFonts w:ascii="Times New Roman" w:hAnsi="Times New Roman" w:cs="Times New Roman"/>
                <w:sz w:val="22"/>
                <w:szCs w:val="22"/>
              </w:rPr>
            </w:pPr>
            <w:r w:rsidRPr="00F65293">
              <w:rPr>
                <w:rFonts w:ascii="Times New Roman" w:hAnsi="Times New Roman" w:cs="Times New Roman"/>
                <w:i/>
                <w:iCs/>
                <w:sz w:val="22"/>
                <w:szCs w:val="22"/>
              </w:rPr>
              <w:t>Needs here also include international support to help countries develop and sustain the requisite monitoring</w:t>
            </w:r>
            <w:r>
              <w:rPr>
                <w:rFonts w:ascii="Times New Roman" w:hAnsi="Times New Roman" w:cs="Times New Roman"/>
                <w:sz w:val="22"/>
                <w:szCs w:val="22"/>
              </w:rPr>
              <w:t xml:space="preserve"> </w:t>
            </w:r>
          </w:p>
          <w:p w14:paraId="7E8EEF05" w14:textId="77777777" w:rsidR="001042CD" w:rsidRDefault="001042CD" w:rsidP="00D37E66">
            <w:pPr>
              <w:pStyle w:val="PlainText"/>
              <w:rPr>
                <w:rFonts w:ascii="Times New Roman" w:hAnsi="Times New Roman" w:cs="Times New Roman"/>
                <w:sz w:val="22"/>
                <w:szCs w:val="22"/>
              </w:rPr>
            </w:pPr>
          </w:p>
          <w:p w14:paraId="3A20A062" w14:textId="2400B22B" w:rsidR="00300083" w:rsidRPr="00F65293" w:rsidRDefault="00491B0A" w:rsidP="00D37E66">
            <w:pPr>
              <w:pStyle w:val="PlainText"/>
              <w:rPr>
                <w:rFonts w:ascii="Times New Roman" w:hAnsi="Times New Roman" w:cs="Times New Roman"/>
                <w:i/>
                <w:iCs/>
                <w:sz w:val="22"/>
                <w:szCs w:val="22"/>
              </w:rPr>
            </w:pPr>
            <w:r>
              <w:rPr>
                <w:rFonts w:ascii="Times New Roman" w:hAnsi="Times New Roman" w:cs="Times New Roman"/>
                <w:sz w:val="22"/>
                <w:szCs w:val="22"/>
              </w:rPr>
              <w:t>8</w:t>
            </w:r>
            <w:r w:rsidR="00AB6D49">
              <w:rPr>
                <w:rFonts w:ascii="Times New Roman" w:hAnsi="Times New Roman" w:cs="Times New Roman"/>
                <w:sz w:val="22"/>
                <w:szCs w:val="22"/>
              </w:rPr>
              <w:t>.</w:t>
            </w:r>
            <w:r w:rsidR="001C114A">
              <w:rPr>
                <w:rFonts w:ascii="Times New Roman" w:hAnsi="Times New Roman" w:cs="Times New Roman"/>
                <w:sz w:val="22"/>
                <w:szCs w:val="22"/>
              </w:rPr>
              <w:t>5</w:t>
            </w:r>
            <w:r w:rsidR="00D17DC2">
              <w:rPr>
                <w:rFonts w:ascii="Times New Roman" w:hAnsi="Times New Roman" w:cs="Times New Roman"/>
                <w:sz w:val="22"/>
                <w:szCs w:val="22"/>
              </w:rPr>
              <w:t xml:space="preserve"> million</w:t>
            </w:r>
            <w:r w:rsidR="00DB444B">
              <w:rPr>
                <w:rFonts w:ascii="Times New Roman" w:hAnsi="Times New Roman" w:cs="Times New Roman"/>
                <w:sz w:val="22"/>
                <w:szCs w:val="22"/>
              </w:rPr>
              <w:t xml:space="preserve"> EUR</w:t>
            </w:r>
            <w:r w:rsidR="00AB6D49">
              <w:rPr>
                <w:rFonts w:ascii="Times New Roman" w:hAnsi="Times New Roman" w:cs="Times New Roman"/>
                <w:sz w:val="22"/>
                <w:szCs w:val="22"/>
              </w:rPr>
              <w:t xml:space="preserve"> </w:t>
            </w:r>
            <w:r w:rsidR="00FB6571">
              <w:rPr>
                <w:rFonts w:ascii="Times New Roman" w:hAnsi="Times New Roman" w:cs="Times New Roman"/>
                <w:sz w:val="22"/>
                <w:szCs w:val="22"/>
              </w:rPr>
              <w:t xml:space="preserve">international support for monitoring in line with the AEWA </w:t>
            </w:r>
            <w:r w:rsidR="00ED6277">
              <w:rPr>
                <w:rFonts w:ascii="Times New Roman" w:hAnsi="Times New Roman" w:cs="Times New Roman"/>
                <w:sz w:val="22"/>
                <w:szCs w:val="22"/>
              </w:rPr>
              <w:t>monitoring</w:t>
            </w:r>
            <w:r w:rsidR="00FB6571">
              <w:rPr>
                <w:rFonts w:ascii="Times New Roman" w:hAnsi="Times New Roman" w:cs="Times New Roman"/>
                <w:sz w:val="22"/>
                <w:szCs w:val="22"/>
              </w:rPr>
              <w:t xml:space="preserve"> priorities (Doc AEWA/MOP 8.</w:t>
            </w:r>
            <w:r w:rsidR="00F544CE">
              <w:rPr>
                <w:rFonts w:ascii="Times New Roman" w:hAnsi="Times New Roman" w:cs="Times New Roman"/>
                <w:sz w:val="22"/>
                <w:szCs w:val="22"/>
              </w:rPr>
              <w:t>27</w:t>
            </w:r>
            <w:r w:rsidR="00FB6571">
              <w:rPr>
                <w:rFonts w:ascii="Times New Roman" w:hAnsi="Times New Roman" w:cs="Times New Roman"/>
                <w:sz w:val="22"/>
                <w:szCs w:val="22"/>
              </w:rPr>
              <w:t>)</w:t>
            </w:r>
          </w:p>
        </w:tc>
        <w:tc>
          <w:tcPr>
            <w:tcW w:w="2870" w:type="dxa"/>
          </w:tcPr>
          <w:p w14:paraId="5F9A021E" w14:textId="6CCB9C04" w:rsidR="00300083" w:rsidRDefault="00556ACD" w:rsidP="00D37E66">
            <w:pPr>
              <w:pStyle w:val="PlainText"/>
              <w:rPr>
                <w:rFonts w:ascii="Times New Roman" w:hAnsi="Times New Roman" w:cs="Times New Roman"/>
                <w:sz w:val="22"/>
                <w:szCs w:val="22"/>
              </w:rPr>
            </w:pPr>
            <w:r>
              <w:rPr>
                <w:rFonts w:ascii="Times New Roman" w:hAnsi="Times New Roman" w:cs="Times New Roman"/>
                <w:sz w:val="22"/>
                <w:szCs w:val="22"/>
              </w:rPr>
              <w:t>--</w:t>
            </w:r>
          </w:p>
          <w:p w14:paraId="3881355B" w14:textId="77777777" w:rsidR="001D5D70" w:rsidRDefault="001D5D70" w:rsidP="00D37E66">
            <w:pPr>
              <w:pStyle w:val="PlainText"/>
              <w:rPr>
                <w:rFonts w:ascii="Times New Roman" w:hAnsi="Times New Roman" w:cs="Times New Roman"/>
                <w:sz w:val="22"/>
                <w:szCs w:val="22"/>
              </w:rPr>
            </w:pPr>
          </w:p>
          <w:p w14:paraId="0C264661" w14:textId="77777777" w:rsidR="00C42112" w:rsidRDefault="00C42112" w:rsidP="00E52B1F">
            <w:pPr>
              <w:pStyle w:val="PlainText"/>
              <w:rPr>
                <w:rFonts w:ascii="Times New Roman" w:hAnsi="Times New Roman" w:cs="Times New Roman"/>
                <w:sz w:val="22"/>
                <w:szCs w:val="22"/>
              </w:rPr>
            </w:pPr>
          </w:p>
          <w:p w14:paraId="0B3AB8B0" w14:textId="75942820" w:rsidR="00E52B1F" w:rsidRDefault="00556ACD" w:rsidP="00E52B1F">
            <w:pPr>
              <w:pStyle w:val="PlainText"/>
              <w:rPr>
                <w:rFonts w:ascii="Times New Roman" w:hAnsi="Times New Roman" w:cs="Times New Roman"/>
                <w:sz w:val="22"/>
                <w:szCs w:val="22"/>
              </w:rPr>
            </w:pPr>
            <w:r>
              <w:rPr>
                <w:rFonts w:ascii="Times New Roman" w:hAnsi="Times New Roman" w:cs="Times New Roman"/>
                <w:sz w:val="22"/>
                <w:szCs w:val="22"/>
              </w:rPr>
              <w:t xml:space="preserve">Scenarios 1-2 of </w:t>
            </w:r>
            <w:r w:rsidRPr="00E3542D">
              <w:rPr>
                <w:rFonts w:ascii="Times New Roman" w:hAnsi="Times New Roman" w:cs="Times New Roman"/>
                <w:sz w:val="22"/>
                <w:szCs w:val="22"/>
              </w:rPr>
              <w:t>budget proposal for 2023-2025 (Doc AEWA/MOP 8.</w:t>
            </w:r>
            <w:r w:rsidR="00F544CE">
              <w:rPr>
                <w:rFonts w:ascii="Times New Roman" w:hAnsi="Times New Roman" w:cs="Times New Roman"/>
                <w:sz w:val="22"/>
                <w:szCs w:val="22"/>
              </w:rPr>
              <w:t>39</w:t>
            </w:r>
            <w:r w:rsidRPr="00E3542D">
              <w:rPr>
                <w:rFonts w:ascii="Times New Roman" w:hAnsi="Times New Roman" w:cs="Times New Roman"/>
                <w:sz w:val="22"/>
                <w:szCs w:val="22"/>
              </w:rPr>
              <w:t>)</w:t>
            </w:r>
            <w:r w:rsidR="00E52B1F">
              <w:rPr>
                <w:rFonts w:ascii="Times New Roman" w:hAnsi="Times New Roman" w:cs="Times New Roman"/>
                <w:sz w:val="22"/>
                <w:szCs w:val="22"/>
              </w:rPr>
              <w:t>; Pro bono support from Technical Committee members</w:t>
            </w:r>
            <w:r w:rsidR="00E52B1F" w:rsidRPr="10FA8EE7">
              <w:rPr>
                <w:rFonts w:ascii="Times New Roman" w:hAnsi="Times New Roman" w:cs="Times New Roman"/>
                <w:sz w:val="22"/>
                <w:szCs w:val="22"/>
              </w:rPr>
              <w:t xml:space="preserve"> </w:t>
            </w:r>
          </w:p>
          <w:p w14:paraId="4F88DAA6" w14:textId="77777777" w:rsidR="004766C6" w:rsidRDefault="004766C6" w:rsidP="00D37E66">
            <w:pPr>
              <w:pStyle w:val="PlainText"/>
              <w:rPr>
                <w:rFonts w:ascii="Times New Roman" w:hAnsi="Times New Roman" w:cs="Times New Roman"/>
                <w:sz w:val="22"/>
                <w:szCs w:val="22"/>
              </w:rPr>
            </w:pPr>
          </w:p>
          <w:p w14:paraId="30B7474A" w14:textId="77777777" w:rsidR="001042CD" w:rsidRDefault="001042CD" w:rsidP="00D37E66">
            <w:pPr>
              <w:pStyle w:val="PlainText"/>
              <w:rPr>
                <w:rFonts w:ascii="Times New Roman" w:hAnsi="Times New Roman" w:cs="Times New Roman"/>
                <w:sz w:val="22"/>
                <w:szCs w:val="22"/>
              </w:rPr>
            </w:pPr>
          </w:p>
          <w:p w14:paraId="0714ADAB" w14:textId="77777777" w:rsidR="001042CD" w:rsidRDefault="001042CD" w:rsidP="00D37E66">
            <w:pPr>
              <w:pStyle w:val="PlainText"/>
              <w:rPr>
                <w:rFonts w:ascii="Times New Roman" w:hAnsi="Times New Roman" w:cs="Times New Roman"/>
                <w:sz w:val="22"/>
                <w:szCs w:val="22"/>
              </w:rPr>
            </w:pPr>
          </w:p>
          <w:p w14:paraId="10C69630" w14:textId="77777777" w:rsidR="001042CD" w:rsidRDefault="001042CD" w:rsidP="00D37E66">
            <w:pPr>
              <w:pStyle w:val="PlainText"/>
              <w:rPr>
                <w:rFonts w:ascii="Times New Roman" w:hAnsi="Times New Roman" w:cs="Times New Roman"/>
                <w:sz w:val="22"/>
                <w:szCs w:val="22"/>
              </w:rPr>
            </w:pPr>
          </w:p>
          <w:p w14:paraId="2149D29B" w14:textId="3A281232" w:rsidR="00413D8A" w:rsidRPr="00300083" w:rsidRDefault="00413D8A" w:rsidP="00D37E66">
            <w:pPr>
              <w:pStyle w:val="PlainText"/>
              <w:rPr>
                <w:rFonts w:ascii="Times New Roman" w:hAnsi="Times New Roman" w:cs="Times New Roman"/>
                <w:sz w:val="22"/>
                <w:szCs w:val="22"/>
              </w:rPr>
            </w:pPr>
            <w:r w:rsidRPr="00413D8A">
              <w:rPr>
                <w:rFonts w:ascii="Times New Roman" w:hAnsi="Times New Roman" w:cs="Times New Roman"/>
                <w:sz w:val="22"/>
                <w:szCs w:val="22"/>
              </w:rPr>
              <w:t>Voluntary contributions by Contracting Parties</w:t>
            </w:r>
            <w:r>
              <w:rPr>
                <w:rFonts w:ascii="Times New Roman" w:hAnsi="Times New Roman" w:cs="Times New Roman"/>
                <w:sz w:val="22"/>
                <w:szCs w:val="22"/>
              </w:rPr>
              <w:t xml:space="preserve"> and other donors to the Waterbird Fund (</w:t>
            </w:r>
            <w:hyperlink r:id="rId21" w:history="1">
              <w:r w:rsidRPr="001A4251">
                <w:rPr>
                  <w:rStyle w:val="Hyperlink"/>
                  <w:rFonts w:ascii="Times New Roman" w:hAnsi="Times New Roman" w:cs="Times New Roman"/>
                  <w:sz w:val="22"/>
                  <w:szCs w:val="22"/>
                </w:rPr>
                <w:t>https://waterbird.fund</w:t>
              </w:r>
            </w:hyperlink>
            <w:r>
              <w:rPr>
                <w:rFonts w:ascii="Times New Roman" w:hAnsi="Times New Roman" w:cs="Times New Roman"/>
                <w:sz w:val="22"/>
                <w:szCs w:val="22"/>
              </w:rPr>
              <w:t xml:space="preserve">) </w:t>
            </w:r>
          </w:p>
        </w:tc>
      </w:tr>
      <w:tr w:rsidR="00300083" w:rsidRPr="00300083" w14:paraId="30B10D0B" w14:textId="28213829" w:rsidTr="00514B17">
        <w:trPr>
          <w:jc w:val="center"/>
        </w:trPr>
        <w:tc>
          <w:tcPr>
            <w:tcW w:w="3161" w:type="dxa"/>
          </w:tcPr>
          <w:p w14:paraId="74F33123" w14:textId="0448C313" w:rsidR="00300083" w:rsidRPr="00300083" w:rsidRDefault="00300083" w:rsidP="00593212">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2.1  Synthesis of data from Parties and non-Party Range States on harvest of priority species.</w:t>
            </w:r>
          </w:p>
        </w:tc>
        <w:tc>
          <w:tcPr>
            <w:tcW w:w="3589" w:type="dxa"/>
          </w:tcPr>
          <w:p w14:paraId="7FEC780C" w14:textId="77777777" w:rsidR="001042CD" w:rsidRDefault="001042CD" w:rsidP="00593212">
            <w:pPr>
              <w:pStyle w:val="PlainText"/>
              <w:rPr>
                <w:rFonts w:ascii="Times New Roman" w:hAnsi="Times New Roman" w:cs="Times New Roman"/>
                <w:i/>
                <w:iCs/>
                <w:sz w:val="22"/>
                <w:szCs w:val="22"/>
              </w:rPr>
            </w:pPr>
            <w:r w:rsidRPr="00F65293">
              <w:rPr>
                <w:rFonts w:ascii="Times New Roman" w:hAnsi="Times New Roman" w:cs="Times New Roman"/>
                <w:i/>
                <w:iCs/>
                <w:sz w:val="22"/>
                <w:szCs w:val="22"/>
              </w:rPr>
              <w:t xml:space="preserve">International capacity needs (Technical Committee and Secretariat) as well as production of the synthesis include: reviewing the list of species on which harvest data should be collated (initial list as defined in 2.1 (a) has been produced, but needs updating </w:t>
            </w:r>
            <w:r>
              <w:rPr>
                <w:rFonts w:ascii="Times New Roman" w:hAnsi="Times New Roman" w:cs="Times New Roman"/>
                <w:i/>
                <w:iCs/>
                <w:sz w:val="22"/>
                <w:szCs w:val="22"/>
              </w:rPr>
              <w:t xml:space="preserve">against criteria </w:t>
            </w:r>
            <w:r w:rsidRPr="00F65293">
              <w:rPr>
                <w:rFonts w:ascii="Times New Roman" w:hAnsi="Times New Roman" w:cs="Times New Roman"/>
                <w:i/>
                <w:iCs/>
                <w:sz w:val="22"/>
                <w:szCs w:val="22"/>
              </w:rPr>
              <w:t xml:space="preserve">after each MOP); providing guidance and models for relevant national data collection (to support 2.1 (b)); developing reporting templates and coordinating the reporting process </w:t>
            </w:r>
            <w:r w:rsidRPr="00F65293">
              <w:rPr>
                <w:rFonts w:ascii="Times New Roman" w:hAnsi="Times New Roman" w:cs="Times New Roman"/>
                <w:i/>
                <w:iCs/>
                <w:sz w:val="22"/>
                <w:szCs w:val="22"/>
              </w:rPr>
              <w:lastRenderedPageBreak/>
              <w:t>(to support 2.1 (c)); and working with non-Party Range States to establish harvest estimates (2.1 (d)).</w:t>
            </w:r>
          </w:p>
          <w:p w14:paraId="2EC4DD5E" w14:textId="77777777" w:rsidR="001042CD" w:rsidRDefault="001042CD" w:rsidP="00593212">
            <w:pPr>
              <w:pStyle w:val="PlainText"/>
              <w:rPr>
                <w:rFonts w:ascii="Times New Roman" w:hAnsi="Times New Roman" w:cs="Times New Roman"/>
                <w:sz w:val="22"/>
                <w:szCs w:val="22"/>
              </w:rPr>
            </w:pPr>
          </w:p>
          <w:p w14:paraId="12175B8F" w14:textId="2DC662B1" w:rsidR="001E3431" w:rsidRDefault="001E3431" w:rsidP="00593212">
            <w:pPr>
              <w:pStyle w:val="PlainText"/>
              <w:rPr>
                <w:rFonts w:ascii="Times New Roman" w:hAnsi="Times New Roman" w:cs="Times New Roman"/>
                <w:sz w:val="22"/>
                <w:szCs w:val="22"/>
              </w:rPr>
            </w:pPr>
            <w:r w:rsidRPr="001E3431">
              <w:rPr>
                <w:rFonts w:ascii="Times New Roman" w:hAnsi="Times New Roman" w:cs="Times New Roman"/>
                <w:sz w:val="22"/>
                <w:szCs w:val="22"/>
              </w:rPr>
              <w:t xml:space="preserve">Increase capacity of the Science, Implementation and Compliance Unit </w:t>
            </w:r>
            <w:r w:rsidR="001A18D8">
              <w:rPr>
                <w:rFonts w:ascii="Times New Roman" w:hAnsi="Times New Roman" w:cs="Times New Roman"/>
                <w:sz w:val="22"/>
                <w:szCs w:val="22"/>
              </w:rPr>
              <w:t xml:space="preserve">(SICU) </w:t>
            </w:r>
            <w:r w:rsidRPr="001E3431">
              <w:rPr>
                <w:rFonts w:ascii="Times New Roman" w:hAnsi="Times New Roman" w:cs="Times New Roman"/>
                <w:sz w:val="22"/>
                <w:szCs w:val="22"/>
              </w:rPr>
              <w:t>at the UNEP/AEWA Secretariat by adding new posts and complementing/upgrading current posts</w:t>
            </w:r>
            <w:r w:rsidR="003459BA">
              <w:rPr>
                <w:rFonts w:ascii="Times New Roman" w:hAnsi="Times New Roman" w:cs="Times New Roman"/>
                <w:sz w:val="22"/>
                <w:szCs w:val="22"/>
              </w:rPr>
              <w:t xml:space="preserve"> to enable enhanced delivery activity</w:t>
            </w:r>
            <w:r>
              <w:rPr>
                <w:rFonts w:ascii="Times New Roman" w:hAnsi="Times New Roman" w:cs="Times New Roman"/>
                <w:sz w:val="22"/>
                <w:szCs w:val="22"/>
              </w:rPr>
              <w:t>:</w:t>
            </w:r>
            <w:r w:rsidRPr="001E3431">
              <w:rPr>
                <w:rFonts w:ascii="Times New Roman" w:hAnsi="Times New Roman" w:cs="Times New Roman"/>
                <w:sz w:val="22"/>
                <w:szCs w:val="22"/>
              </w:rPr>
              <w:t xml:space="preserve"> </w:t>
            </w:r>
          </w:p>
          <w:p w14:paraId="616CBA8F" w14:textId="77777777" w:rsidR="001E3431" w:rsidRDefault="001E3431" w:rsidP="00593212">
            <w:pPr>
              <w:pStyle w:val="PlainText"/>
              <w:rPr>
                <w:rFonts w:ascii="Times New Roman" w:hAnsi="Times New Roman" w:cs="Times New Roman"/>
                <w:sz w:val="22"/>
                <w:szCs w:val="22"/>
              </w:rPr>
            </w:pPr>
          </w:p>
          <w:p w14:paraId="3D861C73" w14:textId="0DDB8D60" w:rsidR="00082D27" w:rsidRDefault="001E3431" w:rsidP="00593212">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082D27" w:rsidRPr="2AF37CF7">
              <w:rPr>
                <w:rFonts w:ascii="Times New Roman" w:hAnsi="Times New Roman" w:cs="Times New Roman"/>
                <w:sz w:val="22"/>
                <w:szCs w:val="22"/>
              </w:rPr>
              <w:t xml:space="preserve">Technical Committee </w:t>
            </w:r>
            <w:r w:rsidR="00151604">
              <w:rPr>
                <w:rFonts w:ascii="Times New Roman" w:hAnsi="Times New Roman" w:cs="Times New Roman"/>
                <w:sz w:val="22"/>
                <w:szCs w:val="22"/>
              </w:rPr>
              <w:t xml:space="preserve">(TC) </w:t>
            </w:r>
            <w:r w:rsidR="00082D27" w:rsidRPr="2AF37CF7">
              <w:rPr>
                <w:rFonts w:ascii="Times New Roman" w:hAnsi="Times New Roman" w:cs="Times New Roman"/>
                <w:sz w:val="22"/>
                <w:szCs w:val="22"/>
              </w:rPr>
              <w:t>Support Officer at the UNEP/AEWA Secretariat – 12</w:t>
            </w:r>
            <w:r w:rsidR="00525C3D">
              <w:rPr>
                <w:rFonts w:ascii="Times New Roman" w:hAnsi="Times New Roman" w:cs="Times New Roman"/>
                <w:sz w:val="22"/>
                <w:szCs w:val="22"/>
              </w:rPr>
              <w:t>1</w:t>
            </w:r>
            <w:r w:rsidR="00082D27" w:rsidRPr="2AF37CF7">
              <w:rPr>
                <w:rFonts w:ascii="Times New Roman" w:hAnsi="Times New Roman" w:cs="Times New Roman"/>
                <w:sz w:val="22"/>
                <w:szCs w:val="22"/>
              </w:rPr>
              <w:t>,000 EUR annually</w:t>
            </w:r>
            <w:r w:rsidR="00525C3D">
              <w:rPr>
                <w:rFonts w:ascii="Times New Roman" w:hAnsi="Times New Roman" w:cs="Times New Roman"/>
                <w:sz w:val="22"/>
                <w:szCs w:val="22"/>
              </w:rPr>
              <w:t xml:space="preserve"> (average sum)</w:t>
            </w:r>
          </w:p>
          <w:p w14:paraId="019D7DE2" w14:textId="1A73F127" w:rsidR="00082D27" w:rsidRDefault="00082D27" w:rsidP="00593212">
            <w:pPr>
              <w:pStyle w:val="PlainText"/>
              <w:rPr>
                <w:rFonts w:ascii="Times New Roman" w:hAnsi="Times New Roman" w:cs="Times New Roman"/>
                <w:sz w:val="22"/>
                <w:szCs w:val="22"/>
              </w:rPr>
            </w:pPr>
          </w:p>
          <w:p w14:paraId="2A5B6F61" w14:textId="179DBE47" w:rsidR="00DA126C" w:rsidRDefault="001E3431" w:rsidP="0059321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DA126C">
              <w:rPr>
                <w:rFonts w:ascii="Times New Roman" w:hAnsi="Times New Roman" w:cs="Times New Roman"/>
                <w:sz w:val="22"/>
                <w:szCs w:val="22"/>
              </w:rPr>
              <w:t>Upgrade of the post of Head of Science, Implementation and Compliance Unit (</w:t>
            </w:r>
            <w:r w:rsidR="00313B46">
              <w:rPr>
                <w:rFonts w:ascii="Times New Roman" w:hAnsi="Times New Roman" w:cs="Times New Roman"/>
                <w:sz w:val="22"/>
                <w:szCs w:val="22"/>
              </w:rPr>
              <w:t>28,419</w:t>
            </w:r>
            <w:r w:rsidR="00313B46" w:rsidRPr="2AF37CF7">
              <w:rPr>
                <w:rFonts w:ascii="Times New Roman" w:hAnsi="Times New Roman" w:cs="Times New Roman"/>
                <w:sz w:val="22"/>
                <w:szCs w:val="22"/>
              </w:rPr>
              <w:t xml:space="preserve"> </w:t>
            </w:r>
            <w:r w:rsidR="00231F70" w:rsidRPr="2AF37CF7">
              <w:rPr>
                <w:rFonts w:ascii="Times New Roman" w:hAnsi="Times New Roman" w:cs="Times New Roman"/>
                <w:sz w:val="22"/>
                <w:szCs w:val="22"/>
              </w:rPr>
              <w:t>EUR annually</w:t>
            </w:r>
            <w:r w:rsidR="00231F70">
              <w:rPr>
                <w:rFonts w:ascii="Times New Roman" w:hAnsi="Times New Roman" w:cs="Times New Roman"/>
                <w:sz w:val="22"/>
                <w:szCs w:val="22"/>
              </w:rPr>
              <w:t xml:space="preserve"> (average sum)</w:t>
            </w:r>
          </w:p>
          <w:p w14:paraId="736F73DB" w14:textId="2EE6B0EF" w:rsidR="00A4205B" w:rsidRDefault="00A4205B" w:rsidP="00593212">
            <w:pPr>
              <w:pStyle w:val="PlainText"/>
              <w:rPr>
                <w:rFonts w:ascii="Times New Roman" w:hAnsi="Times New Roman" w:cs="Times New Roman"/>
                <w:sz w:val="22"/>
                <w:szCs w:val="22"/>
              </w:rPr>
            </w:pPr>
          </w:p>
          <w:p w14:paraId="631E975D" w14:textId="049B42CF" w:rsidR="001D5D70" w:rsidRDefault="001D5D70" w:rsidP="00593212">
            <w:pPr>
              <w:pStyle w:val="PlainText"/>
              <w:rPr>
                <w:rFonts w:ascii="Times New Roman" w:hAnsi="Times New Roman" w:cs="Times New Roman"/>
                <w:sz w:val="22"/>
                <w:szCs w:val="22"/>
              </w:rPr>
            </w:pPr>
            <w:r>
              <w:rPr>
                <w:rFonts w:ascii="Times New Roman" w:hAnsi="Times New Roman" w:cs="Times New Roman"/>
                <w:sz w:val="22"/>
                <w:szCs w:val="22"/>
              </w:rPr>
              <w:t>Existing capacity in T</w:t>
            </w:r>
            <w:r w:rsidR="00F544CE">
              <w:rPr>
                <w:rFonts w:ascii="Times New Roman" w:hAnsi="Times New Roman" w:cs="Times New Roman"/>
                <w:sz w:val="22"/>
                <w:szCs w:val="22"/>
              </w:rPr>
              <w:t xml:space="preserve">echnical </w:t>
            </w:r>
            <w:r>
              <w:rPr>
                <w:rFonts w:ascii="Times New Roman" w:hAnsi="Times New Roman" w:cs="Times New Roman"/>
                <w:sz w:val="22"/>
                <w:szCs w:val="22"/>
              </w:rPr>
              <w:t>C</w:t>
            </w:r>
            <w:r w:rsidR="00F544CE">
              <w:rPr>
                <w:rFonts w:ascii="Times New Roman" w:hAnsi="Times New Roman" w:cs="Times New Roman"/>
                <w:sz w:val="22"/>
                <w:szCs w:val="22"/>
              </w:rPr>
              <w:t>ommittee</w:t>
            </w:r>
          </w:p>
          <w:p w14:paraId="39E3A945" w14:textId="77777777" w:rsidR="001D5D70" w:rsidRDefault="001D5D70" w:rsidP="00593212">
            <w:pPr>
              <w:pStyle w:val="PlainText"/>
              <w:rPr>
                <w:rFonts w:ascii="Times New Roman" w:hAnsi="Times New Roman" w:cs="Times New Roman"/>
                <w:sz w:val="22"/>
                <w:szCs w:val="22"/>
              </w:rPr>
            </w:pPr>
          </w:p>
          <w:p w14:paraId="7BE3CE58" w14:textId="77777777" w:rsidR="00C339FE" w:rsidRDefault="00C339FE" w:rsidP="00593212">
            <w:pPr>
              <w:pStyle w:val="PlainText"/>
              <w:rPr>
                <w:rFonts w:ascii="Times New Roman" w:hAnsi="Times New Roman" w:cs="Times New Roman"/>
                <w:sz w:val="22"/>
                <w:szCs w:val="22"/>
              </w:rPr>
            </w:pPr>
          </w:p>
          <w:p w14:paraId="2FFFC2E6" w14:textId="55B1AD08" w:rsidR="00082D27" w:rsidRDefault="006F4CC3" w:rsidP="00593212">
            <w:pPr>
              <w:pStyle w:val="PlainText"/>
              <w:rPr>
                <w:rFonts w:ascii="Times New Roman" w:hAnsi="Times New Roman" w:cs="Times New Roman"/>
                <w:sz w:val="22"/>
                <w:szCs w:val="22"/>
              </w:rPr>
            </w:pPr>
            <w:r w:rsidRPr="10FA8EE7">
              <w:rPr>
                <w:rFonts w:ascii="Times New Roman" w:hAnsi="Times New Roman" w:cs="Times New Roman"/>
                <w:sz w:val="22"/>
                <w:szCs w:val="22"/>
              </w:rPr>
              <w:t xml:space="preserve">Guidance </w:t>
            </w:r>
            <w:r w:rsidR="001D5D70">
              <w:rPr>
                <w:rFonts w:ascii="Times New Roman" w:hAnsi="Times New Roman" w:cs="Times New Roman"/>
                <w:sz w:val="22"/>
                <w:szCs w:val="22"/>
              </w:rPr>
              <w:t xml:space="preserve">for </w:t>
            </w:r>
            <w:r w:rsidRPr="10FA8EE7">
              <w:rPr>
                <w:rFonts w:ascii="Times New Roman" w:hAnsi="Times New Roman" w:cs="Times New Roman"/>
                <w:sz w:val="22"/>
                <w:szCs w:val="22"/>
              </w:rPr>
              <w:t xml:space="preserve">and </w:t>
            </w:r>
            <w:r w:rsidR="00DB444B">
              <w:rPr>
                <w:rFonts w:ascii="Times New Roman" w:hAnsi="Times New Roman" w:cs="Times New Roman"/>
                <w:sz w:val="22"/>
                <w:szCs w:val="22"/>
              </w:rPr>
              <w:t xml:space="preserve">examples </w:t>
            </w:r>
            <w:r w:rsidR="001D5D70">
              <w:rPr>
                <w:rFonts w:ascii="Times New Roman" w:hAnsi="Times New Roman" w:cs="Times New Roman"/>
                <w:sz w:val="22"/>
                <w:szCs w:val="22"/>
              </w:rPr>
              <w:t xml:space="preserve">of </w:t>
            </w:r>
            <w:r w:rsidRPr="10FA8EE7">
              <w:rPr>
                <w:rFonts w:ascii="Times New Roman" w:hAnsi="Times New Roman" w:cs="Times New Roman"/>
                <w:sz w:val="22"/>
                <w:szCs w:val="22"/>
              </w:rPr>
              <w:t>harvest data collection – cost tbc (tentative estimate</w:t>
            </w:r>
            <w:r w:rsidR="00B33B11" w:rsidRPr="10FA8EE7">
              <w:rPr>
                <w:rFonts w:ascii="Times New Roman" w:hAnsi="Times New Roman" w:cs="Times New Roman"/>
                <w:sz w:val="22"/>
                <w:szCs w:val="22"/>
              </w:rPr>
              <w:t>:</w:t>
            </w:r>
            <w:r w:rsidRPr="10FA8EE7">
              <w:rPr>
                <w:rFonts w:ascii="Times New Roman" w:hAnsi="Times New Roman" w:cs="Times New Roman"/>
                <w:sz w:val="22"/>
                <w:szCs w:val="22"/>
              </w:rPr>
              <w:t xml:space="preserve"> </w:t>
            </w:r>
            <w:r w:rsidR="00DB444B">
              <w:rPr>
                <w:rFonts w:ascii="Times New Roman" w:hAnsi="Times New Roman" w:cs="Times New Roman"/>
                <w:sz w:val="22"/>
                <w:szCs w:val="22"/>
              </w:rPr>
              <w:t>5</w:t>
            </w:r>
            <w:r w:rsidRPr="10FA8EE7">
              <w:rPr>
                <w:rFonts w:ascii="Times New Roman" w:hAnsi="Times New Roman" w:cs="Times New Roman"/>
                <w:sz w:val="22"/>
                <w:szCs w:val="22"/>
              </w:rPr>
              <w:t>0,000 EUR)</w:t>
            </w:r>
          </w:p>
          <w:p w14:paraId="217E5831" w14:textId="77777777" w:rsidR="00082D27" w:rsidRDefault="00082D27" w:rsidP="00593212">
            <w:pPr>
              <w:pStyle w:val="PlainText"/>
              <w:rPr>
                <w:rFonts w:ascii="Times New Roman" w:hAnsi="Times New Roman" w:cs="Times New Roman"/>
                <w:sz w:val="22"/>
                <w:szCs w:val="22"/>
              </w:rPr>
            </w:pPr>
          </w:p>
          <w:p w14:paraId="4DCBE072" w14:textId="77777777" w:rsidR="001042CD" w:rsidRDefault="001042CD" w:rsidP="10FA8EE7">
            <w:pPr>
              <w:pStyle w:val="PlainText"/>
              <w:rPr>
                <w:rFonts w:ascii="Times New Roman" w:eastAsia="Calibri" w:hAnsi="Times New Roman" w:cs="Times New Roman"/>
                <w:sz w:val="22"/>
                <w:szCs w:val="22"/>
              </w:rPr>
            </w:pPr>
          </w:p>
          <w:p w14:paraId="244C0490" w14:textId="1A8CA2B5" w:rsidR="00300083" w:rsidRPr="00F65293" w:rsidRDefault="10FA8EE7" w:rsidP="00593212">
            <w:pPr>
              <w:pStyle w:val="PlainText"/>
              <w:rPr>
                <w:rFonts w:ascii="Times New Roman" w:hAnsi="Times New Roman" w:cs="Times New Roman"/>
                <w:i/>
                <w:iCs/>
                <w:sz w:val="22"/>
                <w:szCs w:val="22"/>
              </w:rPr>
            </w:pPr>
            <w:r w:rsidRPr="10FA8EE7">
              <w:rPr>
                <w:rFonts w:ascii="Times New Roman" w:eastAsia="Calibri" w:hAnsi="Times New Roman" w:cs="Times New Roman"/>
                <w:sz w:val="22"/>
                <w:szCs w:val="22"/>
              </w:rPr>
              <w:t xml:space="preserve">Coordination and support to Contracting Parties and non-Party Range States for harvest data reporting – </w:t>
            </w:r>
            <w:r w:rsidR="001D5D70">
              <w:rPr>
                <w:rFonts w:ascii="Times New Roman" w:eastAsia="Calibri" w:hAnsi="Times New Roman" w:cs="Times New Roman"/>
                <w:sz w:val="22"/>
                <w:szCs w:val="22"/>
              </w:rPr>
              <w:t xml:space="preserve">cost tbc (tentative </w:t>
            </w:r>
            <w:r w:rsidRPr="10FA8EE7">
              <w:rPr>
                <w:rFonts w:ascii="Times New Roman" w:eastAsia="Calibri" w:hAnsi="Times New Roman" w:cs="Times New Roman"/>
                <w:sz w:val="22"/>
                <w:szCs w:val="22"/>
              </w:rPr>
              <w:t>cost estimate: 200,000 EUR per triennium</w:t>
            </w:r>
            <w:r w:rsidR="001D5D70">
              <w:rPr>
                <w:rFonts w:ascii="Times New Roman" w:eastAsia="Calibri" w:hAnsi="Times New Roman" w:cs="Times New Roman"/>
                <w:sz w:val="22"/>
                <w:szCs w:val="22"/>
              </w:rPr>
              <w:t>)</w:t>
            </w:r>
          </w:p>
        </w:tc>
        <w:tc>
          <w:tcPr>
            <w:tcW w:w="2870" w:type="dxa"/>
          </w:tcPr>
          <w:p w14:paraId="01259C3D" w14:textId="77777777" w:rsidR="001042CD" w:rsidRDefault="001042CD" w:rsidP="00D37E66">
            <w:pPr>
              <w:pStyle w:val="PlainText"/>
              <w:rPr>
                <w:rFonts w:ascii="Times New Roman" w:hAnsi="Times New Roman" w:cs="Times New Roman"/>
                <w:sz w:val="22"/>
                <w:szCs w:val="22"/>
              </w:rPr>
            </w:pPr>
          </w:p>
          <w:p w14:paraId="3FA34B06" w14:textId="77777777" w:rsidR="001042CD" w:rsidRDefault="001042CD" w:rsidP="00D37E66">
            <w:pPr>
              <w:pStyle w:val="PlainText"/>
              <w:rPr>
                <w:rFonts w:ascii="Times New Roman" w:hAnsi="Times New Roman" w:cs="Times New Roman"/>
                <w:sz w:val="22"/>
                <w:szCs w:val="22"/>
              </w:rPr>
            </w:pPr>
          </w:p>
          <w:p w14:paraId="75A6B300" w14:textId="77777777" w:rsidR="001042CD" w:rsidRDefault="001042CD" w:rsidP="00D37E66">
            <w:pPr>
              <w:pStyle w:val="PlainText"/>
              <w:rPr>
                <w:rFonts w:ascii="Times New Roman" w:hAnsi="Times New Roman" w:cs="Times New Roman"/>
                <w:sz w:val="22"/>
                <w:szCs w:val="22"/>
              </w:rPr>
            </w:pPr>
          </w:p>
          <w:p w14:paraId="5919C731" w14:textId="77777777" w:rsidR="001042CD" w:rsidRDefault="001042CD" w:rsidP="00D37E66">
            <w:pPr>
              <w:pStyle w:val="PlainText"/>
              <w:rPr>
                <w:rFonts w:ascii="Times New Roman" w:hAnsi="Times New Roman" w:cs="Times New Roman"/>
                <w:sz w:val="22"/>
                <w:szCs w:val="22"/>
              </w:rPr>
            </w:pPr>
          </w:p>
          <w:p w14:paraId="6919F807" w14:textId="77777777" w:rsidR="001042CD" w:rsidRDefault="001042CD" w:rsidP="00D37E66">
            <w:pPr>
              <w:pStyle w:val="PlainText"/>
              <w:rPr>
                <w:rFonts w:ascii="Times New Roman" w:hAnsi="Times New Roman" w:cs="Times New Roman"/>
                <w:sz w:val="22"/>
                <w:szCs w:val="22"/>
              </w:rPr>
            </w:pPr>
          </w:p>
          <w:p w14:paraId="3EC3E258" w14:textId="77777777" w:rsidR="001042CD" w:rsidRDefault="001042CD" w:rsidP="00D37E66">
            <w:pPr>
              <w:pStyle w:val="PlainText"/>
              <w:rPr>
                <w:rFonts w:ascii="Times New Roman" w:hAnsi="Times New Roman" w:cs="Times New Roman"/>
                <w:sz w:val="22"/>
                <w:szCs w:val="22"/>
              </w:rPr>
            </w:pPr>
          </w:p>
          <w:p w14:paraId="5313BF96" w14:textId="77777777" w:rsidR="001042CD" w:rsidRDefault="001042CD" w:rsidP="00D37E66">
            <w:pPr>
              <w:pStyle w:val="PlainText"/>
              <w:rPr>
                <w:rFonts w:ascii="Times New Roman" w:hAnsi="Times New Roman" w:cs="Times New Roman"/>
                <w:sz w:val="22"/>
                <w:szCs w:val="22"/>
              </w:rPr>
            </w:pPr>
          </w:p>
          <w:p w14:paraId="08FB9ABD" w14:textId="77777777" w:rsidR="001042CD" w:rsidRDefault="001042CD" w:rsidP="00D37E66">
            <w:pPr>
              <w:pStyle w:val="PlainText"/>
              <w:rPr>
                <w:rFonts w:ascii="Times New Roman" w:hAnsi="Times New Roman" w:cs="Times New Roman"/>
                <w:sz w:val="22"/>
                <w:szCs w:val="22"/>
              </w:rPr>
            </w:pPr>
          </w:p>
          <w:p w14:paraId="44B0A1A9" w14:textId="77777777" w:rsidR="001042CD" w:rsidRDefault="001042CD" w:rsidP="00D37E66">
            <w:pPr>
              <w:pStyle w:val="PlainText"/>
              <w:rPr>
                <w:rFonts w:ascii="Times New Roman" w:hAnsi="Times New Roman" w:cs="Times New Roman"/>
                <w:sz w:val="22"/>
                <w:szCs w:val="22"/>
              </w:rPr>
            </w:pPr>
          </w:p>
          <w:p w14:paraId="197DB6D5" w14:textId="77777777" w:rsidR="001042CD" w:rsidRDefault="001042CD" w:rsidP="00D37E66">
            <w:pPr>
              <w:pStyle w:val="PlainText"/>
              <w:rPr>
                <w:rFonts w:ascii="Times New Roman" w:hAnsi="Times New Roman" w:cs="Times New Roman"/>
                <w:sz w:val="22"/>
                <w:szCs w:val="22"/>
              </w:rPr>
            </w:pPr>
          </w:p>
          <w:p w14:paraId="3619F88B" w14:textId="77777777" w:rsidR="001042CD" w:rsidRDefault="001042CD" w:rsidP="00D37E66">
            <w:pPr>
              <w:pStyle w:val="PlainText"/>
              <w:rPr>
                <w:rFonts w:ascii="Times New Roman" w:hAnsi="Times New Roman" w:cs="Times New Roman"/>
                <w:sz w:val="22"/>
                <w:szCs w:val="22"/>
              </w:rPr>
            </w:pPr>
          </w:p>
          <w:p w14:paraId="07C39CB9" w14:textId="77777777" w:rsidR="00C42112" w:rsidRDefault="00C42112" w:rsidP="00D37E66">
            <w:pPr>
              <w:pStyle w:val="PlainText"/>
              <w:rPr>
                <w:rFonts w:ascii="Times New Roman" w:hAnsi="Times New Roman" w:cs="Times New Roman"/>
                <w:sz w:val="22"/>
                <w:szCs w:val="22"/>
              </w:rPr>
            </w:pPr>
          </w:p>
          <w:p w14:paraId="5D1060BB" w14:textId="77777777" w:rsidR="00C42112" w:rsidRDefault="00C42112" w:rsidP="00D37E66">
            <w:pPr>
              <w:pStyle w:val="PlainText"/>
              <w:rPr>
                <w:rFonts w:ascii="Times New Roman" w:hAnsi="Times New Roman" w:cs="Times New Roman"/>
                <w:sz w:val="22"/>
                <w:szCs w:val="22"/>
              </w:rPr>
            </w:pPr>
          </w:p>
          <w:p w14:paraId="55A1C087" w14:textId="77777777" w:rsidR="00C42112" w:rsidRDefault="00C42112" w:rsidP="00D37E66">
            <w:pPr>
              <w:pStyle w:val="PlainText"/>
              <w:rPr>
                <w:rFonts w:ascii="Times New Roman" w:hAnsi="Times New Roman" w:cs="Times New Roman"/>
                <w:sz w:val="22"/>
                <w:szCs w:val="22"/>
              </w:rPr>
            </w:pPr>
          </w:p>
          <w:p w14:paraId="47EA5CC1" w14:textId="77777777" w:rsidR="00C42112" w:rsidRDefault="00C42112" w:rsidP="00D37E66">
            <w:pPr>
              <w:pStyle w:val="PlainText"/>
              <w:rPr>
                <w:rFonts w:ascii="Times New Roman" w:hAnsi="Times New Roman" w:cs="Times New Roman"/>
                <w:sz w:val="22"/>
                <w:szCs w:val="22"/>
              </w:rPr>
            </w:pPr>
          </w:p>
          <w:p w14:paraId="4CC6B81B" w14:textId="77777777" w:rsidR="00C42112" w:rsidRDefault="00C42112" w:rsidP="00D37E66">
            <w:pPr>
              <w:pStyle w:val="PlainText"/>
              <w:rPr>
                <w:rFonts w:ascii="Times New Roman" w:hAnsi="Times New Roman" w:cs="Times New Roman"/>
                <w:sz w:val="22"/>
                <w:szCs w:val="22"/>
              </w:rPr>
            </w:pPr>
          </w:p>
          <w:p w14:paraId="39D48794" w14:textId="77777777" w:rsidR="00C42112" w:rsidRDefault="00C42112" w:rsidP="00D37E66">
            <w:pPr>
              <w:pStyle w:val="PlainText"/>
              <w:rPr>
                <w:rFonts w:ascii="Times New Roman" w:hAnsi="Times New Roman" w:cs="Times New Roman"/>
                <w:sz w:val="22"/>
                <w:szCs w:val="22"/>
              </w:rPr>
            </w:pPr>
          </w:p>
          <w:p w14:paraId="51527471" w14:textId="4FD45686" w:rsidR="00300083" w:rsidRDefault="00ED6277" w:rsidP="00D37E66">
            <w:pPr>
              <w:pStyle w:val="PlainText"/>
              <w:rPr>
                <w:rFonts w:ascii="Times New Roman" w:hAnsi="Times New Roman" w:cs="Times New Roman"/>
                <w:sz w:val="22"/>
                <w:szCs w:val="22"/>
              </w:rPr>
            </w:pPr>
            <w:r>
              <w:rPr>
                <w:rFonts w:ascii="Times New Roman" w:hAnsi="Times New Roman" w:cs="Times New Roman"/>
                <w:sz w:val="22"/>
                <w:szCs w:val="22"/>
              </w:rPr>
              <w:t>Scenario 4 of budget proposal for 2023-2025 (Doc AEWA/MOP 8.</w:t>
            </w:r>
            <w:r w:rsidR="00F544CE">
              <w:rPr>
                <w:rFonts w:ascii="Times New Roman" w:hAnsi="Times New Roman" w:cs="Times New Roman"/>
                <w:sz w:val="22"/>
                <w:szCs w:val="22"/>
              </w:rPr>
              <w:t>39</w:t>
            </w:r>
            <w:r>
              <w:rPr>
                <w:rFonts w:ascii="Times New Roman" w:hAnsi="Times New Roman" w:cs="Times New Roman"/>
                <w:sz w:val="22"/>
                <w:szCs w:val="22"/>
              </w:rPr>
              <w:t>)</w:t>
            </w:r>
          </w:p>
          <w:p w14:paraId="2989F08A" w14:textId="72B9CAB5" w:rsidR="00413D8A" w:rsidRDefault="00413D8A" w:rsidP="00D37E66">
            <w:pPr>
              <w:pStyle w:val="PlainText"/>
              <w:rPr>
                <w:rFonts w:ascii="Times New Roman" w:hAnsi="Times New Roman" w:cs="Times New Roman"/>
                <w:sz w:val="22"/>
                <w:szCs w:val="22"/>
              </w:rPr>
            </w:pPr>
          </w:p>
          <w:p w14:paraId="42F2670A" w14:textId="77777777" w:rsidR="001E3431" w:rsidRDefault="001E3431" w:rsidP="00D37E66">
            <w:pPr>
              <w:pStyle w:val="PlainText"/>
              <w:rPr>
                <w:rFonts w:ascii="Times New Roman" w:hAnsi="Times New Roman" w:cs="Times New Roman"/>
                <w:sz w:val="22"/>
                <w:szCs w:val="22"/>
              </w:rPr>
            </w:pPr>
          </w:p>
          <w:p w14:paraId="33025781" w14:textId="77777777" w:rsidR="00C339FE" w:rsidRDefault="00C339FE" w:rsidP="00D37E66">
            <w:pPr>
              <w:pStyle w:val="PlainText"/>
              <w:rPr>
                <w:rFonts w:ascii="Times New Roman" w:hAnsi="Times New Roman" w:cs="Times New Roman"/>
                <w:sz w:val="22"/>
                <w:szCs w:val="22"/>
              </w:rPr>
            </w:pPr>
          </w:p>
          <w:p w14:paraId="6E149CB5" w14:textId="77777777" w:rsidR="001E3431" w:rsidRDefault="001E3431" w:rsidP="00D37E66">
            <w:pPr>
              <w:pStyle w:val="PlainText"/>
              <w:rPr>
                <w:rFonts w:ascii="Times New Roman" w:hAnsi="Times New Roman" w:cs="Times New Roman"/>
                <w:sz w:val="22"/>
                <w:szCs w:val="22"/>
              </w:rPr>
            </w:pPr>
          </w:p>
          <w:p w14:paraId="73D6890F" w14:textId="77777777" w:rsidR="001E3431" w:rsidRDefault="001E3431" w:rsidP="00D37E66">
            <w:pPr>
              <w:pStyle w:val="PlainText"/>
              <w:rPr>
                <w:rFonts w:ascii="Times New Roman" w:hAnsi="Times New Roman" w:cs="Times New Roman"/>
                <w:sz w:val="22"/>
                <w:szCs w:val="22"/>
              </w:rPr>
            </w:pPr>
          </w:p>
          <w:p w14:paraId="4063EF35" w14:textId="77777777" w:rsidR="001E3431" w:rsidRDefault="001E3431" w:rsidP="00D37E66">
            <w:pPr>
              <w:pStyle w:val="PlainText"/>
              <w:rPr>
                <w:rFonts w:ascii="Times New Roman" w:hAnsi="Times New Roman" w:cs="Times New Roman"/>
                <w:sz w:val="22"/>
                <w:szCs w:val="22"/>
              </w:rPr>
            </w:pPr>
          </w:p>
          <w:p w14:paraId="2C680A63" w14:textId="77777777" w:rsidR="001E3431" w:rsidRDefault="001E3431" w:rsidP="00D37E66">
            <w:pPr>
              <w:pStyle w:val="PlainText"/>
              <w:rPr>
                <w:rFonts w:ascii="Times New Roman" w:hAnsi="Times New Roman" w:cs="Times New Roman"/>
                <w:sz w:val="22"/>
                <w:szCs w:val="22"/>
              </w:rPr>
            </w:pPr>
          </w:p>
          <w:p w14:paraId="30DC1950" w14:textId="77777777" w:rsidR="001E3431" w:rsidRDefault="001E3431" w:rsidP="00D37E66">
            <w:pPr>
              <w:pStyle w:val="PlainText"/>
              <w:rPr>
                <w:rFonts w:ascii="Times New Roman" w:hAnsi="Times New Roman" w:cs="Times New Roman"/>
                <w:sz w:val="22"/>
                <w:szCs w:val="22"/>
              </w:rPr>
            </w:pPr>
          </w:p>
          <w:p w14:paraId="25B96908" w14:textId="77777777" w:rsidR="001E3431" w:rsidRDefault="001E3431" w:rsidP="00D37E66">
            <w:pPr>
              <w:pStyle w:val="PlainText"/>
              <w:rPr>
                <w:rFonts w:ascii="Times New Roman" w:hAnsi="Times New Roman" w:cs="Times New Roman"/>
                <w:sz w:val="22"/>
                <w:szCs w:val="22"/>
              </w:rPr>
            </w:pPr>
          </w:p>
          <w:p w14:paraId="055C5A28" w14:textId="77777777" w:rsidR="001042CD" w:rsidRDefault="001042CD" w:rsidP="00D37E66">
            <w:pPr>
              <w:pStyle w:val="PlainText"/>
              <w:rPr>
                <w:rFonts w:ascii="Times New Roman" w:hAnsi="Times New Roman" w:cs="Times New Roman"/>
                <w:sz w:val="22"/>
                <w:szCs w:val="22"/>
              </w:rPr>
            </w:pPr>
          </w:p>
          <w:p w14:paraId="3F1C0AB6" w14:textId="77777777" w:rsidR="001042CD" w:rsidRDefault="001042CD" w:rsidP="00D37E66">
            <w:pPr>
              <w:pStyle w:val="PlainText"/>
              <w:rPr>
                <w:rFonts w:ascii="Times New Roman" w:hAnsi="Times New Roman" w:cs="Times New Roman"/>
                <w:sz w:val="22"/>
                <w:szCs w:val="22"/>
              </w:rPr>
            </w:pPr>
          </w:p>
          <w:p w14:paraId="31B89E42" w14:textId="77777777" w:rsidR="00C42112" w:rsidRDefault="00C42112" w:rsidP="00D37E66">
            <w:pPr>
              <w:pStyle w:val="PlainText"/>
              <w:rPr>
                <w:rFonts w:ascii="Times New Roman" w:hAnsi="Times New Roman" w:cs="Times New Roman"/>
                <w:sz w:val="22"/>
                <w:szCs w:val="22"/>
              </w:rPr>
            </w:pPr>
          </w:p>
          <w:p w14:paraId="0A4DA3A7" w14:textId="77777777" w:rsidR="00C42112" w:rsidRDefault="00C42112" w:rsidP="00D37E66">
            <w:pPr>
              <w:pStyle w:val="PlainText"/>
              <w:rPr>
                <w:rFonts w:ascii="Times New Roman" w:hAnsi="Times New Roman" w:cs="Times New Roman"/>
                <w:sz w:val="22"/>
                <w:szCs w:val="22"/>
              </w:rPr>
            </w:pPr>
          </w:p>
          <w:p w14:paraId="199A487E" w14:textId="77777777" w:rsidR="00C42112" w:rsidRDefault="00C42112" w:rsidP="00D37E66">
            <w:pPr>
              <w:pStyle w:val="PlainText"/>
              <w:rPr>
                <w:rFonts w:ascii="Times New Roman" w:hAnsi="Times New Roman" w:cs="Times New Roman"/>
                <w:sz w:val="22"/>
                <w:szCs w:val="22"/>
              </w:rPr>
            </w:pPr>
          </w:p>
          <w:p w14:paraId="5F4E4E0A" w14:textId="77777777" w:rsidR="00C42112" w:rsidRDefault="00C42112" w:rsidP="00D37E66">
            <w:pPr>
              <w:pStyle w:val="PlainText"/>
              <w:rPr>
                <w:rFonts w:ascii="Times New Roman" w:hAnsi="Times New Roman" w:cs="Times New Roman"/>
                <w:sz w:val="22"/>
                <w:szCs w:val="22"/>
              </w:rPr>
            </w:pPr>
          </w:p>
          <w:p w14:paraId="32BD7E33" w14:textId="4EDBBF7F" w:rsidR="001D5D70" w:rsidRDefault="001D5D70" w:rsidP="00D37E66">
            <w:pPr>
              <w:pStyle w:val="PlainText"/>
              <w:rPr>
                <w:rFonts w:ascii="Times New Roman" w:hAnsi="Times New Roman" w:cs="Times New Roman"/>
                <w:sz w:val="22"/>
                <w:szCs w:val="22"/>
              </w:rPr>
            </w:pPr>
            <w:r>
              <w:rPr>
                <w:rFonts w:ascii="Times New Roman" w:hAnsi="Times New Roman" w:cs="Times New Roman"/>
                <w:sz w:val="22"/>
                <w:szCs w:val="22"/>
              </w:rPr>
              <w:t>Pro bono support from Technical Committee members</w:t>
            </w:r>
            <w:r w:rsidRPr="10FA8EE7">
              <w:rPr>
                <w:rFonts w:ascii="Times New Roman" w:hAnsi="Times New Roman" w:cs="Times New Roman"/>
                <w:sz w:val="22"/>
                <w:szCs w:val="22"/>
              </w:rPr>
              <w:t xml:space="preserve"> </w:t>
            </w:r>
          </w:p>
          <w:p w14:paraId="032C6C5A" w14:textId="77777777" w:rsidR="001D5D70" w:rsidRDefault="001D5D70" w:rsidP="00D37E66">
            <w:pPr>
              <w:pStyle w:val="PlainText"/>
              <w:rPr>
                <w:rFonts w:ascii="Times New Roman" w:hAnsi="Times New Roman" w:cs="Times New Roman"/>
                <w:sz w:val="22"/>
                <w:szCs w:val="22"/>
              </w:rPr>
            </w:pPr>
          </w:p>
          <w:p w14:paraId="5CA265DB" w14:textId="6DE19C0C" w:rsidR="00413D8A" w:rsidRDefault="00413D8A" w:rsidP="00D37E66">
            <w:pPr>
              <w:pStyle w:val="PlainText"/>
              <w:rPr>
                <w:rFonts w:ascii="Times New Roman" w:hAnsi="Times New Roman" w:cs="Times New Roman"/>
                <w:sz w:val="22"/>
                <w:szCs w:val="22"/>
              </w:rPr>
            </w:pPr>
            <w:r w:rsidRPr="10FA8EE7">
              <w:rPr>
                <w:rFonts w:ascii="Times New Roman" w:hAnsi="Times New Roman" w:cs="Times New Roman"/>
                <w:sz w:val="22"/>
                <w:szCs w:val="22"/>
              </w:rPr>
              <w:t>Voluntary contributions</w:t>
            </w:r>
            <w:r w:rsidR="00CB78E2">
              <w:rPr>
                <w:rFonts w:ascii="Times New Roman" w:hAnsi="Times New Roman" w:cs="Times New Roman"/>
                <w:sz w:val="22"/>
                <w:szCs w:val="22"/>
              </w:rPr>
              <w:t>, including in-kind,</w:t>
            </w:r>
            <w:r w:rsidRPr="10FA8EE7">
              <w:rPr>
                <w:rFonts w:ascii="Times New Roman" w:hAnsi="Times New Roman" w:cs="Times New Roman"/>
                <w:sz w:val="22"/>
                <w:szCs w:val="22"/>
              </w:rPr>
              <w:t xml:space="preserve"> by Contracting Parties, partner organisations or other types of donors </w:t>
            </w:r>
          </w:p>
          <w:p w14:paraId="1D744B0C" w14:textId="46A4669C" w:rsidR="00413D8A" w:rsidRPr="00300083" w:rsidRDefault="00413D8A" w:rsidP="00C339FE">
            <w:pPr>
              <w:pStyle w:val="PlainText"/>
              <w:rPr>
                <w:rFonts w:eastAsia="Calibri"/>
                <w:szCs w:val="20"/>
              </w:rPr>
            </w:pPr>
            <w:r w:rsidRPr="10FA8EE7">
              <w:rPr>
                <w:rFonts w:ascii="Times New Roman" w:hAnsi="Times New Roman" w:cs="Times New Roman"/>
                <w:sz w:val="22"/>
                <w:szCs w:val="22"/>
              </w:rPr>
              <w:t>Voluntary contributions</w:t>
            </w:r>
            <w:r w:rsidR="00CB78E2">
              <w:rPr>
                <w:rFonts w:ascii="Times New Roman" w:hAnsi="Times New Roman" w:cs="Times New Roman"/>
                <w:sz w:val="22"/>
                <w:szCs w:val="22"/>
              </w:rPr>
              <w:t>, including in-kind,</w:t>
            </w:r>
            <w:r w:rsidRPr="10FA8EE7">
              <w:rPr>
                <w:rFonts w:ascii="Times New Roman" w:hAnsi="Times New Roman" w:cs="Times New Roman"/>
                <w:sz w:val="22"/>
                <w:szCs w:val="22"/>
              </w:rPr>
              <w:t xml:space="preserve"> by Contracting Parties, partner organisations or other types of donors</w:t>
            </w:r>
            <w:r w:rsidR="00151604">
              <w:rPr>
                <w:rFonts w:ascii="Times New Roman" w:hAnsi="Times New Roman" w:cs="Times New Roman"/>
                <w:sz w:val="22"/>
                <w:szCs w:val="22"/>
              </w:rPr>
              <w:t>.</w:t>
            </w:r>
          </w:p>
        </w:tc>
      </w:tr>
      <w:tr w:rsidR="004E4453" w:rsidRPr="00300083" w14:paraId="6DB5C032" w14:textId="77777777" w:rsidTr="00514B17">
        <w:trPr>
          <w:jc w:val="center"/>
        </w:trPr>
        <w:tc>
          <w:tcPr>
            <w:tcW w:w="3161" w:type="dxa"/>
          </w:tcPr>
          <w:p w14:paraId="7C74961E" w14:textId="69C15B2F" w:rsidR="004E4453" w:rsidRPr="00300083" w:rsidRDefault="004E4453" w:rsidP="004E4453">
            <w:pPr>
              <w:pStyle w:val="PlainText"/>
              <w:ind w:left="284" w:hanging="284"/>
              <w:rPr>
                <w:rFonts w:ascii="Times New Roman" w:hAnsi="Times New Roman" w:cs="Times New Roman"/>
                <w:sz w:val="22"/>
                <w:szCs w:val="22"/>
              </w:rPr>
            </w:pPr>
            <w:r>
              <w:rPr>
                <w:rFonts w:ascii="Times New Roman" w:hAnsi="Times New Roman" w:cs="Times New Roman"/>
                <w:sz w:val="22"/>
                <w:szCs w:val="22"/>
              </w:rPr>
              <w:lastRenderedPageBreak/>
              <w:t>2.4 (a)  Rapid assessment of the sustainability of harvest of declining species, and identification of priority species/populations for coordinated adaptive harvest management.  (Technical Committee).</w:t>
            </w:r>
          </w:p>
        </w:tc>
        <w:tc>
          <w:tcPr>
            <w:tcW w:w="3589" w:type="dxa"/>
          </w:tcPr>
          <w:p w14:paraId="0BE182B4" w14:textId="77777777" w:rsidR="000C520C" w:rsidRDefault="000C520C" w:rsidP="00D37E66">
            <w:pPr>
              <w:pStyle w:val="PlainText"/>
              <w:rPr>
                <w:rFonts w:ascii="Times New Roman" w:hAnsi="Times New Roman" w:cs="Times New Roman"/>
                <w:sz w:val="22"/>
                <w:szCs w:val="22"/>
              </w:rPr>
            </w:pPr>
            <w:r w:rsidRPr="000C520C">
              <w:rPr>
                <w:rFonts w:ascii="Times New Roman" w:hAnsi="Times New Roman" w:cs="Times New Roman"/>
                <w:sz w:val="22"/>
                <w:szCs w:val="22"/>
              </w:rPr>
              <w:t>Existing capacity in TC and Secretariat</w:t>
            </w:r>
          </w:p>
          <w:p w14:paraId="2A738C78" w14:textId="77777777" w:rsidR="000C520C" w:rsidRDefault="000C520C" w:rsidP="00D37E66">
            <w:pPr>
              <w:pStyle w:val="PlainText"/>
              <w:rPr>
                <w:rFonts w:ascii="Times New Roman" w:hAnsi="Times New Roman" w:cs="Times New Roman"/>
                <w:sz w:val="22"/>
                <w:szCs w:val="22"/>
              </w:rPr>
            </w:pPr>
          </w:p>
          <w:p w14:paraId="683D1C2D" w14:textId="77777777" w:rsidR="001042CD" w:rsidRDefault="001042CD" w:rsidP="00D37E66">
            <w:pPr>
              <w:pStyle w:val="PlainText"/>
              <w:rPr>
                <w:rFonts w:ascii="Times New Roman" w:hAnsi="Times New Roman" w:cs="Times New Roman"/>
                <w:sz w:val="22"/>
                <w:szCs w:val="22"/>
              </w:rPr>
            </w:pPr>
          </w:p>
          <w:p w14:paraId="38F53739" w14:textId="77777777" w:rsidR="001042CD" w:rsidRDefault="001042CD" w:rsidP="00D37E66">
            <w:pPr>
              <w:pStyle w:val="PlainText"/>
              <w:rPr>
                <w:rFonts w:ascii="Times New Roman" w:hAnsi="Times New Roman" w:cs="Times New Roman"/>
                <w:sz w:val="22"/>
                <w:szCs w:val="22"/>
              </w:rPr>
            </w:pPr>
          </w:p>
          <w:p w14:paraId="696F54B4" w14:textId="77777777" w:rsidR="001042CD" w:rsidRDefault="001042CD" w:rsidP="00D37E66">
            <w:pPr>
              <w:pStyle w:val="PlainText"/>
              <w:rPr>
                <w:rFonts w:ascii="Times New Roman" w:hAnsi="Times New Roman" w:cs="Times New Roman"/>
                <w:sz w:val="22"/>
                <w:szCs w:val="22"/>
              </w:rPr>
            </w:pPr>
          </w:p>
          <w:p w14:paraId="1FAFF622" w14:textId="32545C8D" w:rsidR="004E4453" w:rsidRPr="00300083" w:rsidRDefault="00E3542D" w:rsidP="00D37E66">
            <w:pPr>
              <w:pStyle w:val="PlainText"/>
              <w:rPr>
                <w:rFonts w:ascii="Times New Roman" w:hAnsi="Times New Roman" w:cs="Times New Roman"/>
                <w:sz w:val="22"/>
                <w:szCs w:val="22"/>
              </w:rPr>
            </w:pPr>
            <w:r w:rsidRPr="10FA8EE7">
              <w:rPr>
                <w:rFonts w:ascii="Times New Roman" w:hAnsi="Times New Roman" w:cs="Times New Roman"/>
                <w:sz w:val="22"/>
                <w:szCs w:val="22"/>
              </w:rPr>
              <w:t>Production c</w:t>
            </w:r>
            <w:r w:rsidR="006F4CC3" w:rsidRPr="10FA8EE7">
              <w:rPr>
                <w:rFonts w:ascii="Times New Roman" w:hAnsi="Times New Roman" w:cs="Times New Roman"/>
                <w:sz w:val="22"/>
                <w:szCs w:val="22"/>
              </w:rPr>
              <w:t>ost tbc (tentative estimate</w:t>
            </w:r>
            <w:r w:rsidR="00D67DD5" w:rsidRPr="10FA8EE7">
              <w:rPr>
                <w:rFonts w:ascii="Times New Roman" w:hAnsi="Times New Roman" w:cs="Times New Roman"/>
                <w:sz w:val="22"/>
                <w:szCs w:val="22"/>
              </w:rPr>
              <w:t>:</w:t>
            </w:r>
            <w:r w:rsidR="006F4CC3" w:rsidRPr="10FA8EE7">
              <w:rPr>
                <w:rFonts w:ascii="Times New Roman" w:hAnsi="Times New Roman" w:cs="Times New Roman"/>
                <w:sz w:val="22"/>
                <w:szCs w:val="22"/>
              </w:rPr>
              <w:t xml:space="preserve"> 200,000 EUR) – </w:t>
            </w:r>
            <w:proofErr w:type="spellStart"/>
            <w:r w:rsidR="006F4CC3" w:rsidRPr="10FA8EE7">
              <w:rPr>
                <w:rFonts w:ascii="Times New Roman" w:hAnsi="Times New Roman" w:cs="Times New Roman"/>
                <w:sz w:val="22"/>
                <w:szCs w:val="22"/>
              </w:rPr>
              <w:t>ToR</w:t>
            </w:r>
            <w:proofErr w:type="spellEnd"/>
            <w:r w:rsidR="006F4CC3" w:rsidRPr="10FA8EE7">
              <w:rPr>
                <w:rFonts w:ascii="Times New Roman" w:hAnsi="Times New Roman" w:cs="Times New Roman"/>
                <w:sz w:val="22"/>
                <w:szCs w:val="22"/>
              </w:rPr>
              <w:t xml:space="preserve"> being </w:t>
            </w:r>
            <w:r w:rsidRPr="10FA8EE7">
              <w:rPr>
                <w:rFonts w:ascii="Times New Roman" w:hAnsi="Times New Roman" w:cs="Times New Roman"/>
                <w:sz w:val="22"/>
                <w:szCs w:val="22"/>
              </w:rPr>
              <w:t>developed</w:t>
            </w:r>
            <w:r w:rsidR="006F4CC3" w:rsidRPr="10FA8EE7">
              <w:rPr>
                <w:rFonts w:ascii="Times New Roman" w:hAnsi="Times New Roman" w:cs="Times New Roman"/>
                <w:sz w:val="22"/>
                <w:szCs w:val="22"/>
              </w:rPr>
              <w:t xml:space="preserve"> by an ad hoc working group of the Technical Committee</w:t>
            </w:r>
          </w:p>
        </w:tc>
        <w:tc>
          <w:tcPr>
            <w:tcW w:w="2870" w:type="dxa"/>
          </w:tcPr>
          <w:p w14:paraId="0022B8C1" w14:textId="2008391C" w:rsidR="000C520C" w:rsidRDefault="000C520C" w:rsidP="00D37E66">
            <w:pPr>
              <w:pStyle w:val="PlainText"/>
              <w:rPr>
                <w:rFonts w:ascii="Times New Roman" w:hAnsi="Times New Roman" w:cs="Times New Roman"/>
                <w:sz w:val="22"/>
                <w:szCs w:val="22"/>
              </w:rPr>
            </w:pPr>
            <w:r w:rsidRPr="000C520C">
              <w:rPr>
                <w:rFonts w:ascii="Times New Roman" w:hAnsi="Times New Roman" w:cs="Times New Roman"/>
                <w:sz w:val="22"/>
                <w:szCs w:val="22"/>
              </w:rPr>
              <w:t>Scenarios 1-2 of budget proposal for 2023-2025 (Doc AEWA/MOP 8.</w:t>
            </w:r>
            <w:r w:rsidR="00F544CE">
              <w:rPr>
                <w:rFonts w:ascii="Times New Roman" w:hAnsi="Times New Roman" w:cs="Times New Roman"/>
                <w:sz w:val="22"/>
                <w:szCs w:val="22"/>
              </w:rPr>
              <w:t xml:space="preserve"> 39</w:t>
            </w:r>
            <w:r w:rsidRPr="000C520C">
              <w:rPr>
                <w:rFonts w:ascii="Times New Roman" w:hAnsi="Times New Roman" w:cs="Times New Roman"/>
                <w:sz w:val="22"/>
                <w:szCs w:val="22"/>
              </w:rPr>
              <w:t>)</w:t>
            </w:r>
            <w:r w:rsidR="001042CD">
              <w:rPr>
                <w:rFonts w:ascii="Times New Roman" w:hAnsi="Times New Roman" w:cs="Times New Roman"/>
                <w:sz w:val="22"/>
                <w:szCs w:val="22"/>
              </w:rPr>
              <w:t>; Pro bono support from Technical Committee members</w:t>
            </w:r>
          </w:p>
          <w:p w14:paraId="54BA5824" w14:textId="77777777" w:rsidR="001042CD" w:rsidRDefault="001042CD" w:rsidP="00D37E66">
            <w:pPr>
              <w:pStyle w:val="PlainText"/>
              <w:rPr>
                <w:rFonts w:ascii="Times New Roman" w:hAnsi="Times New Roman" w:cs="Times New Roman"/>
                <w:sz w:val="22"/>
                <w:szCs w:val="22"/>
              </w:rPr>
            </w:pPr>
          </w:p>
          <w:p w14:paraId="3C824C4B" w14:textId="6F11622B" w:rsidR="004E4453" w:rsidRPr="00300083" w:rsidRDefault="00E3542D" w:rsidP="004C4267">
            <w:pPr>
              <w:pStyle w:val="PlainText"/>
              <w:rPr>
                <w:rFonts w:ascii="Times New Roman" w:hAnsi="Times New Roman" w:cs="Times New Roman"/>
                <w:sz w:val="22"/>
                <w:szCs w:val="22"/>
              </w:rPr>
            </w:pPr>
            <w:r w:rsidRPr="00E3542D">
              <w:rPr>
                <w:rFonts w:ascii="Times New Roman" w:hAnsi="Times New Roman" w:cs="Times New Roman"/>
                <w:sz w:val="22"/>
                <w:szCs w:val="22"/>
              </w:rPr>
              <w:t>Voluntary contributions</w:t>
            </w:r>
            <w:r w:rsidR="00E2204D">
              <w:rPr>
                <w:rFonts w:ascii="Times New Roman" w:hAnsi="Times New Roman" w:cs="Times New Roman"/>
                <w:sz w:val="22"/>
                <w:szCs w:val="22"/>
              </w:rPr>
              <w:t>, including in-kind,</w:t>
            </w:r>
            <w:r w:rsidRPr="00E3542D">
              <w:rPr>
                <w:rFonts w:ascii="Times New Roman" w:hAnsi="Times New Roman" w:cs="Times New Roman"/>
                <w:sz w:val="22"/>
                <w:szCs w:val="22"/>
              </w:rPr>
              <w:t xml:space="preserve"> by Contracting Parties, partner organisations or other types of donors</w:t>
            </w:r>
            <w:r w:rsidR="004C4267">
              <w:rPr>
                <w:rFonts w:ascii="Times New Roman" w:hAnsi="Times New Roman" w:cs="Times New Roman"/>
                <w:sz w:val="22"/>
                <w:szCs w:val="22"/>
              </w:rPr>
              <w:t xml:space="preserve">.  </w:t>
            </w:r>
          </w:p>
        </w:tc>
      </w:tr>
      <w:tr w:rsidR="00300083" w:rsidRPr="00300083" w14:paraId="381E5B7D" w14:textId="116FD026" w:rsidTr="00514B17">
        <w:trPr>
          <w:jc w:val="center"/>
        </w:trPr>
        <w:tc>
          <w:tcPr>
            <w:tcW w:w="3161" w:type="dxa"/>
          </w:tcPr>
          <w:p w14:paraId="134E2642" w14:textId="77777777" w:rsidR="00300083" w:rsidRPr="00300083" w:rsidRDefault="00300083" w:rsidP="00020BD0">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 - Review of listing of waterbird populations in Table 1 of the Action Plan (Technical Committee).</w:t>
            </w:r>
          </w:p>
        </w:tc>
        <w:tc>
          <w:tcPr>
            <w:tcW w:w="3589" w:type="dxa"/>
          </w:tcPr>
          <w:p w14:paraId="14F8B7BD" w14:textId="2835DCDF" w:rsidR="00ED6277" w:rsidRDefault="00E3542D" w:rsidP="00D37E66">
            <w:pPr>
              <w:pStyle w:val="PlainText"/>
              <w:rPr>
                <w:rFonts w:ascii="Times New Roman" w:hAnsi="Times New Roman" w:cs="Times New Roman"/>
                <w:sz w:val="22"/>
                <w:szCs w:val="22"/>
              </w:rPr>
            </w:pPr>
            <w:r>
              <w:rPr>
                <w:rFonts w:ascii="Times New Roman" w:hAnsi="Times New Roman" w:cs="Times New Roman"/>
                <w:sz w:val="22"/>
                <w:szCs w:val="22"/>
              </w:rPr>
              <w:t>E</w:t>
            </w:r>
            <w:r w:rsidR="00B738BE" w:rsidRPr="00B738BE">
              <w:rPr>
                <w:rFonts w:ascii="Times New Roman" w:hAnsi="Times New Roman" w:cs="Times New Roman"/>
                <w:sz w:val="22"/>
                <w:szCs w:val="22"/>
              </w:rPr>
              <w:t>xisting capacity in TC and Secretariat</w:t>
            </w:r>
          </w:p>
          <w:p w14:paraId="2FE6BCE4" w14:textId="77777777" w:rsidR="00ED6277" w:rsidRDefault="00ED6277" w:rsidP="00D37E66">
            <w:pPr>
              <w:pStyle w:val="PlainText"/>
              <w:rPr>
                <w:rFonts w:ascii="Times New Roman" w:hAnsi="Times New Roman" w:cs="Times New Roman"/>
                <w:sz w:val="22"/>
                <w:szCs w:val="22"/>
              </w:rPr>
            </w:pPr>
          </w:p>
          <w:p w14:paraId="4D5DCA79" w14:textId="77777777" w:rsidR="00CD6584" w:rsidRDefault="00CD6584" w:rsidP="00D37E66">
            <w:pPr>
              <w:pStyle w:val="PlainText"/>
              <w:rPr>
                <w:rFonts w:ascii="Times New Roman" w:hAnsi="Times New Roman" w:cs="Times New Roman"/>
                <w:sz w:val="22"/>
                <w:szCs w:val="22"/>
              </w:rPr>
            </w:pPr>
          </w:p>
          <w:p w14:paraId="222D5B8D" w14:textId="3D074C68" w:rsidR="00CD6584" w:rsidRDefault="00CD6584" w:rsidP="00D37E66">
            <w:pPr>
              <w:pStyle w:val="PlainText"/>
              <w:rPr>
                <w:rFonts w:ascii="Times New Roman" w:hAnsi="Times New Roman" w:cs="Times New Roman"/>
                <w:sz w:val="22"/>
                <w:szCs w:val="22"/>
              </w:rPr>
            </w:pPr>
          </w:p>
          <w:p w14:paraId="27EBA4A2" w14:textId="75515865" w:rsidR="00300083" w:rsidRPr="00300083" w:rsidRDefault="00ED6277" w:rsidP="00D37E66">
            <w:pPr>
              <w:pStyle w:val="PlainText"/>
              <w:rPr>
                <w:rFonts w:ascii="Times New Roman" w:hAnsi="Times New Roman" w:cs="Times New Roman"/>
                <w:sz w:val="22"/>
                <w:szCs w:val="22"/>
              </w:rPr>
            </w:pPr>
            <w:r>
              <w:rPr>
                <w:rFonts w:ascii="Times New Roman" w:hAnsi="Times New Roman" w:cs="Times New Roman"/>
                <w:sz w:val="22"/>
                <w:szCs w:val="22"/>
              </w:rPr>
              <w:t>Other costs covered under CSR production cost</w:t>
            </w:r>
            <w:r w:rsidR="00E3542D">
              <w:rPr>
                <w:rFonts w:ascii="Times New Roman" w:hAnsi="Times New Roman" w:cs="Times New Roman"/>
                <w:sz w:val="22"/>
                <w:szCs w:val="22"/>
              </w:rPr>
              <w:t xml:space="preserve"> estimate in item P1-P6 above</w:t>
            </w:r>
          </w:p>
        </w:tc>
        <w:tc>
          <w:tcPr>
            <w:tcW w:w="2870" w:type="dxa"/>
          </w:tcPr>
          <w:p w14:paraId="7BEAF2B4" w14:textId="7683A642" w:rsidR="001042CD" w:rsidRDefault="00E3542D" w:rsidP="001042CD">
            <w:pPr>
              <w:pStyle w:val="PlainText"/>
              <w:rPr>
                <w:rFonts w:ascii="Times New Roman" w:hAnsi="Times New Roman" w:cs="Times New Roman"/>
                <w:sz w:val="22"/>
                <w:szCs w:val="22"/>
              </w:rPr>
            </w:pPr>
            <w:r>
              <w:rPr>
                <w:rFonts w:ascii="Times New Roman" w:hAnsi="Times New Roman" w:cs="Times New Roman"/>
                <w:sz w:val="22"/>
                <w:szCs w:val="22"/>
              </w:rPr>
              <w:t xml:space="preserve">Scenarios 1-2 of </w:t>
            </w:r>
            <w:r w:rsidRPr="00E3542D">
              <w:rPr>
                <w:rFonts w:ascii="Times New Roman" w:hAnsi="Times New Roman" w:cs="Times New Roman"/>
                <w:sz w:val="22"/>
                <w:szCs w:val="22"/>
              </w:rPr>
              <w:t>budget proposal for 2023-2025 (Doc AEWA/MOP 8.</w:t>
            </w:r>
            <w:r w:rsidR="00F544CE">
              <w:rPr>
                <w:rFonts w:ascii="Times New Roman" w:hAnsi="Times New Roman" w:cs="Times New Roman"/>
                <w:sz w:val="22"/>
                <w:szCs w:val="22"/>
              </w:rPr>
              <w:t xml:space="preserve"> 39</w:t>
            </w:r>
            <w:r w:rsidRPr="00E3542D">
              <w:rPr>
                <w:rFonts w:ascii="Times New Roman" w:hAnsi="Times New Roman" w:cs="Times New Roman"/>
                <w:sz w:val="22"/>
                <w:szCs w:val="22"/>
              </w:rPr>
              <w:t>)</w:t>
            </w:r>
            <w:r w:rsidR="001042CD">
              <w:rPr>
                <w:rFonts w:ascii="Times New Roman" w:hAnsi="Times New Roman" w:cs="Times New Roman"/>
                <w:sz w:val="22"/>
                <w:szCs w:val="22"/>
              </w:rPr>
              <w:t>; Pro bono support from Technical Committee members</w:t>
            </w:r>
          </w:p>
          <w:p w14:paraId="0990EB8B" w14:textId="7F6DE756" w:rsidR="00300083" w:rsidRPr="00300083" w:rsidRDefault="00300083" w:rsidP="00D37E66">
            <w:pPr>
              <w:pStyle w:val="PlainText"/>
              <w:rPr>
                <w:rFonts w:ascii="Times New Roman" w:hAnsi="Times New Roman" w:cs="Times New Roman"/>
                <w:sz w:val="22"/>
                <w:szCs w:val="22"/>
              </w:rPr>
            </w:pPr>
          </w:p>
        </w:tc>
      </w:tr>
      <w:tr w:rsidR="00E3542D" w:rsidRPr="00300083" w14:paraId="7DE5F55D" w14:textId="77777777" w:rsidTr="00514B17">
        <w:trPr>
          <w:jc w:val="center"/>
        </w:trPr>
        <w:tc>
          <w:tcPr>
            <w:tcW w:w="3161" w:type="dxa"/>
          </w:tcPr>
          <w:p w14:paraId="7B748C1E" w14:textId="4F444A08" w:rsidR="00E3542D" w:rsidRPr="00300083" w:rsidRDefault="00E3542D" w:rsidP="00E3542D">
            <w:pPr>
              <w:pStyle w:val="PlainText"/>
              <w:ind w:left="284" w:hanging="284"/>
              <w:rPr>
                <w:rFonts w:ascii="Times New Roman" w:hAnsi="Times New Roman" w:cs="Times New Roman"/>
                <w:sz w:val="22"/>
                <w:szCs w:val="22"/>
              </w:rPr>
            </w:pPr>
            <w:r w:rsidRPr="000526F5">
              <w:rPr>
                <w:rFonts w:ascii="Times New Roman" w:hAnsi="Times New Roman" w:cs="Times New Roman"/>
                <w:sz w:val="22"/>
                <w:szCs w:val="22"/>
              </w:rPr>
              <w:lastRenderedPageBreak/>
              <w:t>1.3 (a)  Review of waterbird populations needing new or improved conservation and management guidance.</w:t>
            </w:r>
          </w:p>
        </w:tc>
        <w:tc>
          <w:tcPr>
            <w:tcW w:w="3589" w:type="dxa"/>
          </w:tcPr>
          <w:p w14:paraId="413042F9" w14:textId="2BEC8A8E" w:rsidR="00E3542D" w:rsidRPr="00300083"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Existing capacity in TC and Secretariat</w:t>
            </w:r>
          </w:p>
        </w:tc>
        <w:tc>
          <w:tcPr>
            <w:tcW w:w="2870" w:type="dxa"/>
          </w:tcPr>
          <w:p w14:paraId="73862FD5" w14:textId="338E2FEF" w:rsidR="00E3542D" w:rsidRPr="00300083"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Scenarios 1-2 of </w:t>
            </w:r>
            <w:r w:rsidRPr="00E3542D">
              <w:rPr>
                <w:rFonts w:ascii="Times New Roman" w:hAnsi="Times New Roman" w:cs="Times New Roman"/>
                <w:sz w:val="22"/>
                <w:szCs w:val="22"/>
              </w:rPr>
              <w:t>budget proposal for 2023-2025 (Doc AEWA/MOP 8.</w:t>
            </w:r>
            <w:r w:rsidR="00F544CE">
              <w:rPr>
                <w:rFonts w:ascii="Times New Roman" w:hAnsi="Times New Roman" w:cs="Times New Roman"/>
                <w:sz w:val="22"/>
                <w:szCs w:val="22"/>
              </w:rPr>
              <w:t xml:space="preserve"> 39</w:t>
            </w:r>
            <w:r w:rsidRPr="00E3542D">
              <w:rPr>
                <w:rFonts w:ascii="Times New Roman" w:hAnsi="Times New Roman" w:cs="Times New Roman"/>
                <w:sz w:val="22"/>
                <w:szCs w:val="22"/>
              </w:rPr>
              <w:t>)</w:t>
            </w:r>
            <w:r w:rsidR="001042CD">
              <w:rPr>
                <w:rFonts w:ascii="Times New Roman" w:hAnsi="Times New Roman" w:cs="Times New Roman"/>
                <w:sz w:val="22"/>
                <w:szCs w:val="22"/>
              </w:rPr>
              <w:t>; Pro bono support from Technical Committee members</w:t>
            </w:r>
          </w:p>
        </w:tc>
      </w:tr>
      <w:tr w:rsidR="00E3542D" w:rsidRPr="000526F5" w14:paraId="2C372366" w14:textId="77777777" w:rsidTr="00514B17">
        <w:trPr>
          <w:jc w:val="center"/>
        </w:trPr>
        <w:tc>
          <w:tcPr>
            <w:tcW w:w="3161" w:type="dxa"/>
          </w:tcPr>
          <w:p w14:paraId="528FEBA3" w14:textId="7D68B769" w:rsidR="00E3542D" w:rsidRPr="000526F5" w:rsidRDefault="00E3542D" w:rsidP="00E3542D">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3.1 (a) Review and confirmation of national inventories of nationally and internationally important sites for populations listed in Table 1 of the Action Plan.  3.1 (d) Updating the inventories for every second MOP.</w:t>
            </w:r>
          </w:p>
        </w:tc>
        <w:tc>
          <w:tcPr>
            <w:tcW w:w="3589" w:type="dxa"/>
          </w:tcPr>
          <w:p w14:paraId="16ED9218" w14:textId="2EDBAADD" w:rsidR="001042CD" w:rsidRDefault="001042CD" w:rsidP="00E3542D">
            <w:pPr>
              <w:pStyle w:val="PlainText"/>
              <w:rPr>
                <w:rFonts w:ascii="Times New Roman" w:hAnsi="Times New Roman" w:cs="Times New Roman"/>
                <w:i/>
                <w:iCs/>
                <w:sz w:val="22"/>
                <w:szCs w:val="22"/>
              </w:rPr>
            </w:pPr>
            <w:r w:rsidRPr="00D41270">
              <w:rPr>
                <w:rFonts w:ascii="Times New Roman" w:hAnsi="Times New Roman" w:cs="Times New Roman"/>
                <w:i/>
                <w:iCs/>
                <w:sz w:val="22"/>
                <w:szCs w:val="22"/>
              </w:rPr>
              <w:t>International capacity needs include processing/checking by Secretariat of information submitted by Parties, and potential revision (for the periodic inventory updates) of the associated framework and guidance, including work by TC.</w:t>
            </w:r>
          </w:p>
          <w:p w14:paraId="3C36A79E" w14:textId="77777777" w:rsidR="001042CD" w:rsidRDefault="001042CD" w:rsidP="00E3542D">
            <w:pPr>
              <w:pStyle w:val="PlainText"/>
              <w:rPr>
                <w:rFonts w:ascii="Times New Roman" w:hAnsi="Times New Roman" w:cs="Times New Roman"/>
                <w:sz w:val="22"/>
                <w:szCs w:val="22"/>
              </w:rPr>
            </w:pPr>
          </w:p>
          <w:p w14:paraId="58739637" w14:textId="5EFFD079" w:rsidR="001E3431" w:rsidRDefault="001E3431" w:rsidP="00E3542D">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081F10">
              <w:rPr>
                <w:rFonts w:ascii="Times New Roman" w:hAnsi="Times New Roman" w:cs="Times New Roman"/>
                <w:sz w:val="22"/>
                <w:szCs w:val="22"/>
              </w:rPr>
              <w:t xml:space="preserve"> to enable enhanced delivery activity</w:t>
            </w:r>
            <w:r>
              <w:rPr>
                <w:rFonts w:ascii="Times New Roman" w:hAnsi="Times New Roman" w:cs="Times New Roman"/>
                <w:sz w:val="22"/>
                <w:szCs w:val="22"/>
              </w:rPr>
              <w:t>:</w:t>
            </w:r>
            <w:r w:rsidRPr="001E3431">
              <w:rPr>
                <w:rFonts w:ascii="Times New Roman" w:hAnsi="Times New Roman" w:cs="Times New Roman"/>
                <w:sz w:val="22"/>
                <w:szCs w:val="22"/>
              </w:rPr>
              <w:t xml:space="preserve"> </w:t>
            </w:r>
          </w:p>
          <w:p w14:paraId="481CEFAC" w14:textId="77777777" w:rsidR="001E3431" w:rsidRDefault="001E3431" w:rsidP="00E3542D">
            <w:pPr>
              <w:pStyle w:val="PlainText"/>
              <w:rPr>
                <w:rFonts w:ascii="Times New Roman" w:hAnsi="Times New Roman" w:cs="Times New Roman"/>
                <w:sz w:val="22"/>
                <w:szCs w:val="22"/>
              </w:rPr>
            </w:pPr>
          </w:p>
          <w:p w14:paraId="0E392360" w14:textId="6B876AA3" w:rsidR="00E3542D" w:rsidRDefault="001E3431"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E3542D" w:rsidRPr="00BF4A75">
              <w:rPr>
                <w:rFonts w:ascii="Times New Roman" w:hAnsi="Times New Roman" w:cs="Times New Roman"/>
                <w:sz w:val="22"/>
                <w:szCs w:val="22"/>
              </w:rPr>
              <w:t>Technical Committee Support Officer at the UNEP/AEWA Secretariat</w:t>
            </w:r>
            <w:r w:rsidR="00E3542D">
              <w:rPr>
                <w:rFonts w:ascii="Times New Roman" w:hAnsi="Times New Roman" w:cs="Times New Roman"/>
                <w:sz w:val="22"/>
                <w:szCs w:val="22"/>
              </w:rPr>
              <w:t xml:space="preserve"> (cost indicated earlier under item 2.1)</w:t>
            </w:r>
          </w:p>
          <w:p w14:paraId="620530A1" w14:textId="254B2138" w:rsidR="00E3542D" w:rsidRDefault="00E3542D" w:rsidP="00E3542D">
            <w:pPr>
              <w:pStyle w:val="PlainText"/>
              <w:rPr>
                <w:rFonts w:ascii="Times New Roman" w:hAnsi="Times New Roman" w:cs="Times New Roman"/>
                <w:sz w:val="22"/>
                <w:szCs w:val="22"/>
              </w:rPr>
            </w:pPr>
          </w:p>
          <w:p w14:paraId="7373D89F" w14:textId="4E4B4F81" w:rsidR="00DA126C" w:rsidRDefault="001E3431" w:rsidP="00DA126C">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DA126C">
              <w:rPr>
                <w:rFonts w:ascii="Times New Roman" w:hAnsi="Times New Roman" w:cs="Times New Roman"/>
                <w:sz w:val="22"/>
                <w:szCs w:val="22"/>
              </w:rPr>
              <w:t xml:space="preserve">Upgrade of the post of Head of Science, Implementation and Compliance Unit (cost indicated earlier under item </w:t>
            </w:r>
            <w:r w:rsidR="00231F70">
              <w:rPr>
                <w:rFonts w:ascii="Times New Roman" w:hAnsi="Times New Roman" w:cs="Times New Roman"/>
                <w:sz w:val="22"/>
                <w:szCs w:val="22"/>
              </w:rPr>
              <w:t>2.1</w:t>
            </w:r>
            <w:r w:rsidR="00DA126C">
              <w:rPr>
                <w:rFonts w:ascii="Times New Roman" w:hAnsi="Times New Roman" w:cs="Times New Roman"/>
                <w:sz w:val="22"/>
                <w:szCs w:val="22"/>
              </w:rPr>
              <w:t>)</w:t>
            </w:r>
          </w:p>
          <w:p w14:paraId="4E46212F" w14:textId="77777777" w:rsidR="00DA126C" w:rsidRDefault="00DA126C" w:rsidP="00E3542D">
            <w:pPr>
              <w:pStyle w:val="PlainText"/>
              <w:rPr>
                <w:rFonts w:ascii="Times New Roman" w:hAnsi="Times New Roman" w:cs="Times New Roman"/>
                <w:sz w:val="22"/>
                <w:szCs w:val="22"/>
              </w:rPr>
            </w:pPr>
          </w:p>
          <w:p w14:paraId="764FB171" w14:textId="0613C99B" w:rsidR="00E3542D" w:rsidRPr="00D41270" w:rsidRDefault="00E3542D" w:rsidP="00E3542D">
            <w:pPr>
              <w:pStyle w:val="PlainText"/>
              <w:rPr>
                <w:rFonts w:ascii="Times New Roman" w:hAnsi="Times New Roman" w:cs="Times New Roman"/>
                <w:i/>
                <w:iCs/>
                <w:sz w:val="22"/>
                <w:szCs w:val="22"/>
              </w:rPr>
            </w:pPr>
            <w:r>
              <w:rPr>
                <w:rFonts w:ascii="Times New Roman" w:hAnsi="Times New Roman" w:cs="Times New Roman"/>
                <w:sz w:val="22"/>
                <w:szCs w:val="22"/>
              </w:rPr>
              <w:t>Existing capacity in Technical Committee</w:t>
            </w:r>
          </w:p>
        </w:tc>
        <w:tc>
          <w:tcPr>
            <w:tcW w:w="2870" w:type="dxa"/>
          </w:tcPr>
          <w:p w14:paraId="1C262502" w14:textId="77777777" w:rsidR="001042CD" w:rsidRDefault="001042CD" w:rsidP="00E3542D">
            <w:pPr>
              <w:pStyle w:val="PlainText"/>
              <w:rPr>
                <w:rFonts w:ascii="Times New Roman" w:hAnsi="Times New Roman" w:cs="Times New Roman"/>
                <w:sz w:val="22"/>
                <w:szCs w:val="22"/>
              </w:rPr>
            </w:pPr>
          </w:p>
          <w:p w14:paraId="3CB556AE" w14:textId="77777777" w:rsidR="001042CD" w:rsidRDefault="001042CD" w:rsidP="00E3542D">
            <w:pPr>
              <w:pStyle w:val="PlainText"/>
              <w:rPr>
                <w:rFonts w:ascii="Times New Roman" w:hAnsi="Times New Roman" w:cs="Times New Roman"/>
                <w:sz w:val="22"/>
                <w:szCs w:val="22"/>
              </w:rPr>
            </w:pPr>
          </w:p>
          <w:p w14:paraId="75FFCF37" w14:textId="77777777" w:rsidR="001042CD" w:rsidRDefault="001042CD" w:rsidP="00E3542D">
            <w:pPr>
              <w:pStyle w:val="PlainText"/>
              <w:rPr>
                <w:rFonts w:ascii="Times New Roman" w:hAnsi="Times New Roman" w:cs="Times New Roman"/>
                <w:sz w:val="22"/>
                <w:szCs w:val="22"/>
              </w:rPr>
            </w:pPr>
          </w:p>
          <w:p w14:paraId="21547B77" w14:textId="77777777" w:rsidR="001042CD" w:rsidRDefault="001042CD" w:rsidP="00E3542D">
            <w:pPr>
              <w:pStyle w:val="PlainText"/>
              <w:rPr>
                <w:rFonts w:ascii="Times New Roman" w:hAnsi="Times New Roman" w:cs="Times New Roman"/>
                <w:sz w:val="22"/>
                <w:szCs w:val="22"/>
              </w:rPr>
            </w:pPr>
          </w:p>
          <w:p w14:paraId="5C0AF956" w14:textId="77777777" w:rsidR="00CD6584" w:rsidRDefault="00CD6584" w:rsidP="00E3542D">
            <w:pPr>
              <w:pStyle w:val="PlainText"/>
              <w:rPr>
                <w:rFonts w:ascii="Times New Roman" w:hAnsi="Times New Roman" w:cs="Times New Roman"/>
                <w:sz w:val="22"/>
                <w:szCs w:val="22"/>
              </w:rPr>
            </w:pPr>
          </w:p>
          <w:p w14:paraId="4D732256" w14:textId="77777777" w:rsidR="001042CD" w:rsidRDefault="001042CD" w:rsidP="00E3542D">
            <w:pPr>
              <w:pStyle w:val="PlainText"/>
              <w:rPr>
                <w:rFonts w:ascii="Times New Roman" w:hAnsi="Times New Roman" w:cs="Times New Roman"/>
                <w:sz w:val="22"/>
                <w:szCs w:val="22"/>
              </w:rPr>
            </w:pPr>
          </w:p>
          <w:p w14:paraId="767829F3" w14:textId="77777777" w:rsidR="001042CD" w:rsidRDefault="001042CD" w:rsidP="00E3542D">
            <w:pPr>
              <w:pStyle w:val="PlainText"/>
              <w:rPr>
                <w:rFonts w:ascii="Times New Roman" w:hAnsi="Times New Roman" w:cs="Times New Roman"/>
                <w:sz w:val="22"/>
                <w:szCs w:val="22"/>
              </w:rPr>
            </w:pPr>
          </w:p>
          <w:p w14:paraId="6B0353EE" w14:textId="77777777" w:rsidR="00C42112" w:rsidRDefault="00C42112" w:rsidP="00E3542D">
            <w:pPr>
              <w:pStyle w:val="PlainText"/>
              <w:rPr>
                <w:rFonts w:ascii="Times New Roman" w:hAnsi="Times New Roman" w:cs="Times New Roman"/>
                <w:sz w:val="22"/>
                <w:szCs w:val="22"/>
              </w:rPr>
            </w:pPr>
          </w:p>
          <w:p w14:paraId="4CADFF6E" w14:textId="70D1A456" w:rsidR="00E3542D" w:rsidRDefault="006D6914" w:rsidP="00E3542D">
            <w:pPr>
              <w:pStyle w:val="PlainText"/>
              <w:rPr>
                <w:rFonts w:ascii="Times New Roman" w:hAnsi="Times New Roman" w:cs="Times New Roman"/>
                <w:sz w:val="22"/>
                <w:szCs w:val="22"/>
              </w:rPr>
            </w:pPr>
            <w:r w:rsidRPr="006D6914">
              <w:rPr>
                <w:rFonts w:ascii="Times New Roman" w:hAnsi="Times New Roman" w:cs="Times New Roman"/>
                <w:sz w:val="22"/>
                <w:szCs w:val="22"/>
              </w:rPr>
              <w:t>Scenario 4 of budget proposal for 2023-2025 (Doc AEWA/MOP 8.</w:t>
            </w:r>
            <w:r w:rsidR="00F544CE">
              <w:rPr>
                <w:rFonts w:ascii="Times New Roman" w:hAnsi="Times New Roman" w:cs="Times New Roman"/>
                <w:sz w:val="22"/>
                <w:szCs w:val="22"/>
              </w:rPr>
              <w:t xml:space="preserve"> 39</w:t>
            </w:r>
            <w:r w:rsidRPr="006D6914">
              <w:rPr>
                <w:rFonts w:ascii="Times New Roman" w:hAnsi="Times New Roman" w:cs="Times New Roman"/>
                <w:sz w:val="22"/>
                <w:szCs w:val="22"/>
              </w:rPr>
              <w:t>)</w:t>
            </w:r>
          </w:p>
          <w:p w14:paraId="784700EA" w14:textId="77777777" w:rsidR="00F544CE" w:rsidRDefault="00F544CE" w:rsidP="00E3542D">
            <w:pPr>
              <w:pStyle w:val="PlainText"/>
              <w:rPr>
                <w:rFonts w:ascii="Times New Roman" w:hAnsi="Times New Roman" w:cs="Times New Roman"/>
                <w:sz w:val="22"/>
                <w:szCs w:val="22"/>
              </w:rPr>
            </w:pPr>
          </w:p>
          <w:p w14:paraId="078B8134" w14:textId="77777777" w:rsidR="00F544CE" w:rsidRDefault="00F544CE" w:rsidP="00E3542D">
            <w:pPr>
              <w:pStyle w:val="PlainText"/>
              <w:rPr>
                <w:rFonts w:ascii="Times New Roman" w:hAnsi="Times New Roman" w:cs="Times New Roman"/>
                <w:sz w:val="22"/>
                <w:szCs w:val="22"/>
              </w:rPr>
            </w:pPr>
          </w:p>
          <w:p w14:paraId="257BFD08" w14:textId="77777777" w:rsidR="00F544CE" w:rsidRDefault="00F544CE" w:rsidP="00E3542D">
            <w:pPr>
              <w:pStyle w:val="PlainText"/>
              <w:rPr>
                <w:rFonts w:ascii="Times New Roman" w:hAnsi="Times New Roman" w:cs="Times New Roman"/>
                <w:sz w:val="22"/>
                <w:szCs w:val="22"/>
              </w:rPr>
            </w:pPr>
          </w:p>
          <w:p w14:paraId="3B436AB4" w14:textId="77777777" w:rsidR="00F544CE" w:rsidRDefault="00F544CE" w:rsidP="00E3542D">
            <w:pPr>
              <w:pStyle w:val="PlainText"/>
              <w:rPr>
                <w:rFonts w:ascii="Times New Roman" w:hAnsi="Times New Roman" w:cs="Times New Roman"/>
                <w:sz w:val="22"/>
                <w:szCs w:val="22"/>
              </w:rPr>
            </w:pPr>
          </w:p>
          <w:p w14:paraId="45490785" w14:textId="77777777" w:rsidR="00F544CE" w:rsidRDefault="00F544CE" w:rsidP="00E3542D">
            <w:pPr>
              <w:pStyle w:val="PlainText"/>
              <w:rPr>
                <w:rFonts w:ascii="Times New Roman" w:hAnsi="Times New Roman" w:cs="Times New Roman"/>
                <w:sz w:val="22"/>
                <w:szCs w:val="22"/>
              </w:rPr>
            </w:pPr>
          </w:p>
          <w:p w14:paraId="5C4141CE" w14:textId="77777777" w:rsidR="00F544CE" w:rsidRDefault="00F544CE" w:rsidP="00E3542D">
            <w:pPr>
              <w:pStyle w:val="PlainText"/>
              <w:rPr>
                <w:rFonts w:ascii="Times New Roman" w:hAnsi="Times New Roman" w:cs="Times New Roman"/>
                <w:sz w:val="22"/>
                <w:szCs w:val="22"/>
              </w:rPr>
            </w:pPr>
          </w:p>
          <w:p w14:paraId="17266AC2" w14:textId="77777777" w:rsidR="00F544CE" w:rsidRDefault="00F544CE" w:rsidP="00E3542D">
            <w:pPr>
              <w:pStyle w:val="PlainText"/>
              <w:rPr>
                <w:rFonts w:ascii="Times New Roman" w:hAnsi="Times New Roman" w:cs="Times New Roman"/>
                <w:sz w:val="22"/>
                <w:szCs w:val="22"/>
              </w:rPr>
            </w:pPr>
          </w:p>
          <w:p w14:paraId="4CF2E2B5" w14:textId="77777777" w:rsidR="00F544CE" w:rsidRDefault="00F544CE" w:rsidP="00E3542D">
            <w:pPr>
              <w:pStyle w:val="PlainText"/>
              <w:rPr>
                <w:rFonts w:ascii="Times New Roman" w:hAnsi="Times New Roman" w:cs="Times New Roman"/>
                <w:sz w:val="22"/>
                <w:szCs w:val="22"/>
              </w:rPr>
            </w:pPr>
          </w:p>
          <w:p w14:paraId="4234F3FE" w14:textId="77777777" w:rsidR="00F544CE" w:rsidRDefault="00F544CE" w:rsidP="00E3542D">
            <w:pPr>
              <w:pStyle w:val="PlainText"/>
              <w:rPr>
                <w:rFonts w:ascii="Times New Roman" w:hAnsi="Times New Roman" w:cs="Times New Roman"/>
                <w:sz w:val="22"/>
                <w:szCs w:val="22"/>
              </w:rPr>
            </w:pPr>
          </w:p>
          <w:p w14:paraId="6BE13039" w14:textId="77777777" w:rsidR="00F544CE" w:rsidRDefault="00F544CE" w:rsidP="00E3542D">
            <w:pPr>
              <w:pStyle w:val="PlainText"/>
              <w:rPr>
                <w:rFonts w:ascii="Times New Roman" w:hAnsi="Times New Roman" w:cs="Times New Roman"/>
                <w:sz w:val="22"/>
                <w:szCs w:val="22"/>
              </w:rPr>
            </w:pPr>
          </w:p>
          <w:p w14:paraId="6A572519" w14:textId="18A0602C" w:rsidR="00E3542D" w:rsidRPr="000526F5" w:rsidRDefault="00F544CE" w:rsidP="001E3431">
            <w:pPr>
              <w:pStyle w:val="PlainText"/>
              <w:rPr>
                <w:rFonts w:ascii="Times New Roman" w:hAnsi="Times New Roman" w:cs="Times New Roman"/>
                <w:sz w:val="22"/>
                <w:szCs w:val="22"/>
              </w:rPr>
            </w:pPr>
            <w:r>
              <w:rPr>
                <w:rFonts w:ascii="Times New Roman" w:hAnsi="Times New Roman" w:cs="Times New Roman"/>
                <w:sz w:val="22"/>
                <w:szCs w:val="22"/>
              </w:rPr>
              <w:t>Pro bono support from Technical Committee members</w:t>
            </w:r>
          </w:p>
        </w:tc>
      </w:tr>
      <w:tr w:rsidR="00E3542D" w:rsidRPr="00300083" w14:paraId="018FD57F" w14:textId="17A8EDA5" w:rsidTr="00514B17">
        <w:trPr>
          <w:jc w:val="center"/>
        </w:trPr>
        <w:tc>
          <w:tcPr>
            <w:tcW w:w="3161" w:type="dxa"/>
          </w:tcPr>
          <w:p w14:paraId="7FA89602"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3.2 (c)  Production of a flyway-level assessment of the conservation status of flyway network sites. (Technical Committee and Partners).</w:t>
            </w:r>
          </w:p>
        </w:tc>
        <w:tc>
          <w:tcPr>
            <w:tcW w:w="3589" w:type="dxa"/>
          </w:tcPr>
          <w:p w14:paraId="13CFAAAA" w14:textId="77777777" w:rsidR="001042CD" w:rsidRDefault="001042CD" w:rsidP="004674EE">
            <w:pPr>
              <w:pStyle w:val="PlainText"/>
              <w:rPr>
                <w:rFonts w:ascii="Times New Roman" w:hAnsi="Times New Roman" w:cs="Times New Roman"/>
                <w:i/>
                <w:iCs/>
                <w:sz w:val="22"/>
                <w:szCs w:val="22"/>
              </w:rPr>
            </w:pPr>
            <w:r w:rsidRPr="00D41270">
              <w:rPr>
                <w:rFonts w:ascii="Times New Roman" w:hAnsi="Times New Roman" w:cs="Times New Roman"/>
                <w:i/>
                <w:iCs/>
                <w:sz w:val="22"/>
                <w:szCs w:val="22"/>
              </w:rPr>
              <w:t xml:space="preserve">International capacity needs, as well as conducting the assessment itself under 3.2 (c), include </w:t>
            </w:r>
            <w:r>
              <w:rPr>
                <w:rFonts w:ascii="Times New Roman" w:hAnsi="Times New Roman" w:cs="Times New Roman"/>
                <w:i/>
                <w:iCs/>
                <w:sz w:val="22"/>
                <w:szCs w:val="22"/>
              </w:rPr>
              <w:t xml:space="preserve">establishing data flow with other international site inventories such as the Natura 2000 database and the Ramsar Site Information System and </w:t>
            </w:r>
            <w:r w:rsidRPr="00D41270">
              <w:rPr>
                <w:rFonts w:ascii="Times New Roman" w:hAnsi="Times New Roman" w:cs="Times New Roman"/>
                <w:i/>
                <w:iCs/>
                <w:sz w:val="22"/>
                <w:szCs w:val="22"/>
              </w:rPr>
              <w:t>production of templates</w:t>
            </w:r>
            <w:r>
              <w:rPr>
                <w:rFonts w:ascii="Times New Roman" w:hAnsi="Times New Roman" w:cs="Times New Roman"/>
                <w:i/>
                <w:iCs/>
                <w:sz w:val="22"/>
                <w:szCs w:val="22"/>
              </w:rPr>
              <w:t>, technical platform</w:t>
            </w:r>
            <w:r w:rsidRPr="00D41270">
              <w:rPr>
                <w:rFonts w:ascii="Times New Roman" w:hAnsi="Times New Roman" w:cs="Times New Roman"/>
                <w:i/>
                <w:iCs/>
                <w:sz w:val="22"/>
                <w:szCs w:val="22"/>
              </w:rPr>
              <w:t xml:space="preserve"> and guidance for Parties to use in reporting under 3.2 (b), and coordination of the reporting process</w:t>
            </w:r>
            <w:r>
              <w:rPr>
                <w:rFonts w:ascii="Times New Roman" w:hAnsi="Times New Roman" w:cs="Times New Roman"/>
                <w:i/>
                <w:iCs/>
                <w:sz w:val="22"/>
                <w:szCs w:val="22"/>
              </w:rPr>
              <w:t xml:space="preserve"> with other international site frameworks</w:t>
            </w:r>
            <w:r w:rsidRPr="00D41270">
              <w:rPr>
                <w:rFonts w:ascii="Times New Roman" w:hAnsi="Times New Roman" w:cs="Times New Roman"/>
                <w:i/>
                <w:iCs/>
                <w:sz w:val="22"/>
                <w:szCs w:val="22"/>
              </w:rPr>
              <w:t>.</w:t>
            </w:r>
          </w:p>
          <w:p w14:paraId="598C474F" w14:textId="77777777" w:rsidR="001042CD" w:rsidRDefault="001042CD" w:rsidP="004674EE">
            <w:pPr>
              <w:pStyle w:val="PlainText"/>
              <w:rPr>
                <w:rFonts w:ascii="Times New Roman" w:hAnsi="Times New Roman" w:cs="Times New Roman"/>
                <w:sz w:val="22"/>
                <w:szCs w:val="22"/>
              </w:rPr>
            </w:pPr>
          </w:p>
          <w:p w14:paraId="4A165781" w14:textId="20D2FEF9" w:rsidR="001E3431" w:rsidRDefault="001E3431" w:rsidP="004674EE">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451626" w:rsidRPr="001E3431">
              <w:rPr>
                <w:rFonts w:ascii="Times New Roman" w:hAnsi="Times New Roman" w:cs="Times New Roman"/>
                <w:sz w:val="22"/>
                <w:szCs w:val="22"/>
              </w:rPr>
              <w:t xml:space="preserve"> </w:t>
            </w:r>
            <w:r w:rsidR="00451626">
              <w:rPr>
                <w:rFonts w:ascii="Times New Roman" w:hAnsi="Times New Roman" w:cs="Times New Roman"/>
                <w:sz w:val="22"/>
                <w:szCs w:val="22"/>
              </w:rPr>
              <w:t>to enable enhanced delivery activity</w:t>
            </w:r>
            <w:r>
              <w:rPr>
                <w:rFonts w:ascii="Times New Roman" w:hAnsi="Times New Roman" w:cs="Times New Roman"/>
                <w:sz w:val="22"/>
                <w:szCs w:val="22"/>
              </w:rPr>
              <w:t>:</w:t>
            </w:r>
            <w:r w:rsidRPr="001E3431">
              <w:rPr>
                <w:rFonts w:ascii="Times New Roman" w:hAnsi="Times New Roman" w:cs="Times New Roman"/>
                <w:sz w:val="22"/>
                <w:szCs w:val="22"/>
              </w:rPr>
              <w:t xml:space="preserve"> </w:t>
            </w:r>
          </w:p>
          <w:p w14:paraId="4F3B3285" w14:textId="77777777" w:rsidR="001E3431" w:rsidRDefault="001E3431" w:rsidP="004674EE">
            <w:pPr>
              <w:pStyle w:val="PlainText"/>
              <w:rPr>
                <w:rFonts w:ascii="Times New Roman" w:hAnsi="Times New Roman" w:cs="Times New Roman"/>
                <w:sz w:val="22"/>
                <w:szCs w:val="22"/>
              </w:rPr>
            </w:pPr>
          </w:p>
          <w:p w14:paraId="56CDB3A0" w14:textId="0EA2BC6B" w:rsidR="004674EE" w:rsidRDefault="001E3431" w:rsidP="004674EE">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1. </w:t>
            </w:r>
            <w:r w:rsidR="004674EE" w:rsidRPr="00BF4A75">
              <w:rPr>
                <w:rFonts w:ascii="Times New Roman" w:hAnsi="Times New Roman" w:cs="Times New Roman"/>
                <w:sz w:val="22"/>
                <w:szCs w:val="22"/>
              </w:rPr>
              <w:t>Technical Committee Support Officer at the UNEP/AEWA Secretariat</w:t>
            </w:r>
            <w:r w:rsidR="004674EE">
              <w:rPr>
                <w:rFonts w:ascii="Times New Roman" w:hAnsi="Times New Roman" w:cs="Times New Roman"/>
                <w:sz w:val="22"/>
                <w:szCs w:val="22"/>
              </w:rPr>
              <w:t xml:space="preserve"> (cost indicated earlier under item 2.1)</w:t>
            </w:r>
          </w:p>
          <w:p w14:paraId="38BA1BEA" w14:textId="6FD9566D" w:rsidR="004674EE" w:rsidRDefault="004674EE" w:rsidP="00E3542D">
            <w:pPr>
              <w:pStyle w:val="PlainText"/>
              <w:rPr>
                <w:rFonts w:ascii="Times New Roman" w:hAnsi="Times New Roman" w:cs="Times New Roman"/>
                <w:sz w:val="22"/>
                <w:szCs w:val="22"/>
              </w:rPr>
            </w:pPr>
          </w:p>
          <w:p w14:paraId="3DBF663A" w14:textId="2EB63AC3" w:rsidR="00231F70" w:rsidRDefault="001E3431" w:rsidP="00231F70">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231F70">
              <w:rPr>
                <w:rFonts w:ascii="Times New Roman" w:hAnsi="Times New Roman" w:cs="Times New Roman"/>
                <w:sz w:val="22"/>
                <w:szCs w:val="22"/>
              </w:rPr>
              <w:t xml:space="preserve">Upgrade of the post of Head of Science, Implementation and Compliance Unit (cost indicated earlier under </w:t>
            </w:r>
            <w:r w:rsidR="00231F70" w:rsidRPr="00231F70">
              <w:rPr>
                <w:rFonts w:ascii="Times New Roman" w:hAnsi="Times New Roman" w:cs="Times New Roman"/>
                <w:sz w:val="22"/>
                <w:szCs w:val="22"/>
              </w:rPr>
              <w:t>item 2.1)</w:t>
            </w:r>
          </w:p>
          <w:p w14:paraId="7FD58795" w14:textId="77777777" w:rsidR="00231F70" w:rsidRDefault="00231F70" w:rsidP="00E3542D">
            <w:pPr>
              <w:pStyle w:val="PlainText"/>
              <w:rPr>
                <w:rFonts w:ascii="Times New Roman" w:hAnsi="Times New Roman" w:cs="Times New Roman"/>
                <w:sz w:val="22"/>
                <w:szCs w:val="22"/>
              </w:rPr>
            </w:pPr>
          </w:p>
          <w:p w14:paraId="11E80F3E" w14:textId="038CDBDE" w:rsidR="00E3542D"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Further development of the AEWA site monitoring and reporting framework (developing </w:t>
            </w:r>
            <w:r w:rsidR="00D67DD5">
              <w:rPr>
                <w:rFonts w:ascii="Times New Roman" w:hAnsi="Times New Roman" w:cs="Times New Roman"/>
                <w:sz w:val="22"/>
                <w:szCs w:val="22"/>
              </w:rPr>
              <w:t xml:space="preserve">monitoring guidance and </w:t>
            </w:r>
            <w:r>
              <w:rPr>
                <w:rFonts w:ascii="Times New Roman" w:hAnsi="Times New Roman" w:cs="Times New Roman"/>
                <w:sz w:val="22"/>
                <w:szCs w:val="22"/>
              </w:rPr>
              <w:t xml:space="preserve">reporting </w:t>
            </w:r>
            <w:r w:rsidR="001976F9">
              <w:rPr>
                <w:rFonts w:ascii="Times New Roman" w:hAnsi="Times New Roman" w:cs="Times New Roman"/>
                <w:sz w:val="22"/>
                <w:szCs w:val="22"/>
              </w:rPr>
              <w:t xml:space="preserve">platform and </w:t>
            </w:r>
            <w:r>
              <w:rPr>
                <w:rFonts w:ascii="Times New Roman" w:hAnsi="Times New Roman" w:cs="Times New Roman"/>
                <w:sz w:val="22"/>
                <w:szCs w:val="22"/>
              </w:rPr>
              <w:t>mechanism</w:t>
            </w:r>
            <w:r w:rsidR="001976F9">
              <w:rPr>
                <w:rFonts w:ascii="Times New Roman" w:hAnsi="Times New Roman" w:cs="Times New Roman"/>
                <w:sz w:val="22"/>
                <w:szCs w:val="22"/>
              </w:rPr>
              <w:t>; training of national respondents</w:t>
            </w:r>
            <w:r>
              <w:rPr>
                <w:rFonts w:ascii="Times New Roman" w:hAnsi="Times New Roman" w:cs="Times New Roman"/>
                <w:sz w:val="22"/>
                <w:szCs w:val="22"/>
              </w:rPr>
              <w:t>) – cost tbc (tentative estimate</w:t>
            </w:r>
            <w:r w:rsidR="00D67DD5">
              <w:rPr>
                <w:rFonts w:ascii="Times New Roman" w:hAnsi="Times New Roman" w:cs="Times New Roman"/>
                <w:sz w:val="22"/>
                <w:szCs w:val="22"/>
              </w:rPr>
              <w:t>:</w:t>
            </w:r>
            <w:r>
              <w:rPr>
                <w:rFonts w:ascii="Times New Roman" w:hAnsi="Times New Roman" w:cs="Times New Roman"/>
                <w:sz w:val="22"/>
                <w:szCs w:val="22"/>
              </w:rPr>
              <w:t xml:space="preserve"> </w:t>
            </w:r>
            <w:r w:rsidR="001976F9">
              <w:rPr>
                <w:rFonts w:ascii="Times New Roman" w:hAnsi="Times New Roman" w:cs="Times New Roman"/>
                <w:sz w:val="22"/>
                <w:szCs w:val="22"/>
              </w:rPr>
              <w:t>2</w:t>
            </w:r>
            <w:r w:rsidR="00D67DD5">
              <w:rPr>
                <w:rFonts w:ascii="Times New Roman" w:hAnsi="Times New Roman" w:cs="Times New Roman"/>
                <w:sz w:val="22"/>
                <w:szCs w:val="22"/>
              </w:rPr>
              <w:t>0</w:t>
            </w:r>
            <w:r>
              <w:rPr>
                <w:rFonts w:ascii="Times New Roman" w:hAnsi="Times New Roman" w:cs="Times New Roman"/>
                <w:sz w:val="22"/>
                <w:szCs w:val="22"/>
              </w:rPr>
              <w:t>0,000 EUR)</w:t>
            </w:r>
          </w:p>
          <w:p w14:paraId="7323FD89" w14:textId="77777777" w:rsidR="004674EE" w:rsidRDefault="004674EE" w:rsidP="00E3542D">
            <w:pPr>
              <w:pStyle w:val="PlainText"/>
              <w:rPr>
                <w:rFonts w:ascii="Times New Roman" w:hAnsi="Times New Roman" w:cs="Times New Roman"/>
                <w:sz w:val="22"/>
                <w:szCs w:val="22"/>
              </w:rPr>
            </w:pPr>
          </w:p>
          <w:p w14:paraId="255F28C7" w14:textId="14826D5F" w:rsidR="00E3542D" w:rsidRPr="00D41270" w:rsidRDefault="00E3542D" w:rsidP="00E3542D">
            <w:pPr>
              <w:pStyle w:val="PlainText"/>
              <w:rPr>
                <w:rFonts w:ascii="Times New Roman" w:hAnsi="Times New Roman" w:cs="Times New Roman"/>
                <w:i/>
                <w:iCs/>
                <w:sz w:val="22"/>
                <w:szCs w:val="22"/>
              </w:rPr>
            </w:pPr>
            <w:r>
              <w:rPr>
                <w:rFonts w:ascii="Times New Roman" w:hAnsi="Times New Roman" w:cs="Times New Roman"/>
                <w:sz w:val="22"/>
                <w:szCs w:val="22"/>
              </w:rPr>
              <w:t xml:space="preserve">Production of Site Network status assessment </w:t>
            </w:r>
            <w:r w:rsidR="00D67DD5">
              <w:rPr>
                <w:rFonts w:ascii="Times New Roman" w:hAnsi="Times New Roman" w:cs="Times New Roman"/>
                <w:sz w:val="22"/>
                <w:szCs w:val="22"/>
              </w:rPr>
              <w:t xml:space="preserve">for MOP10 </w:t>
            </w:r>
            <w:r>
              <w:rPr>
                <w:rFonts w:ascii="Times New Roman" w:hAnsi="Times New Roman" w:cs="Times New Roman"/>
                <w:sz w:val="22"/>
                <w:szCs w:val="22"/>
              </w:rPr>
              <w:t>– cost tbc (tentative estimate</w:t>
            </w:r>
            <w:r w:rsidR="00D67DD5">
              <w:rPr>
                <w:rFonts w:ascii="Times New Roman" w:hAnsi="Times New Roman" w:cs="Times New Roman"/>
                <w:sz w:val="22"/>
                <w:szCs w:val="22"/>
              </w:rPr>
              <w:t>:</w:t>
            </w:r>
            <w:r>
              <w:rPr>
                <w:rFonts w:ascii="Times New Roman" w:hAnsi="Times New Roman" w:cs="Times New Roman"/>
                <w:sz w:val="22"/>
                <w:szCs w:val="22"/>
              </w:rPr>
              <w:t xml:space="preserve"> 100,000 EUR)</w:t>
            </w:r>
          </w:p>
        </w:tc>
        <w:tc>
          <w:tcPr>
            <w:tcW w:w="2870" w:type="dxa"/>
          </w:tcPr>
          <w:p w14:paraId="7840925A" w14:textId="77777777" w:rsidR="001042CD" w:rsidRDefault="001042CD" w:rsidP="00E3542D">
            <w:pPr>
              <w:pStyle w:val="PlainText"/>
              <w:rPr>
                <w:rFonts w:ascii="Times New Roman" w:hAnsi="Times New Roman" w:cs="Times New Roman"/>
                <w:sz w:val="22"/>
                <w:szCs w:val="22"/>
              </w:rPr>
            </w:pPr>
          </w:p>
          <w:p w14:paraId="630421B8" w14:textId="77777777" w:rsidR="001042CD" w:rsidRDefault="001042CD" w:rsidP="00E3542D">
            <w:pPr>
              <w:pStyle w:val="PlainText"/>
              <w:rPr>
                <w:rFonts w:ascii="Times New Roman" w:hAnsi="Times New Roman" w:cs="Times New Roman"/>
                <w:sz w:val="22"/>
                <w:szCs w:val="22"/>
              </w:rPr>
            </w:pPr>
          </w:p>
          <w:p w14:paraId="64CC3579" w14:textId="77777777" w:rsidR="001042CD" w:rsidRDefault="001042CD" w:rsidP="00E3542D">
            <w:pPr>
              <w:pStyle w:val="PlainText"/>
              <w:rPr>
                <w:rFonts w:ascii="Times New Roman" w:hAnsi="Times New Roman" w:cs="Times New Roman"/>
                <w:sz w:val="22"/>
                <w:szCs w:val="22"/>
              </w:rPr>
            </w:pPr>
          </w:p>
          <w:p w14:paraId="0577DDFF" w14:textId="77777777" w:rsidR="001042CD" w:rsidRDefault="001042CD" w:rsidP="00E3542D">
            <w:pPr>
              <w:pStyle w:val="PlainText"/>
              <w:rPr>
                <w:rFonts w:ascii="Times New Roman" w:hAnsi="Times New Roman" w:cs="Times New Roman"/>
                <w:sz w:val="22"/>
                <w:szCs w:val="22"/>
              </w:rPr>
            </w:pPr>
          </w:p>
          <w:p w14:paraId="04C65A72" w14:textId="77777777" w:rsidR="001042CD" w:rsidRDefault="001042CD" w:rsidP="00E3542D">
            <w:pPr>
              <w:pStyle w:val="PlainText"/>
              <w:rPr>
                <w:rFonts w:ascii="Times New Roman" w:hAnsi="Times New Roman" w:cs="Times New Roman"/>
                <w:sz w:val="22"/>
                <w:szCs w:val="22"/>
              </w:rPr>
            </w:pPr>
          </w:p>
          <w:p w14:paraId="38C7F884" w14:textId="77777777" w:rsidR="001042CD" w:rsidRDefault="001042CD" w:rsidP="00E3542D">
            <w:pPr>
              <w:pStyle w:val="PlainText"/>
              <w:rPr>
                <w:rFonts w:ascii="Times New Roman" w:hAnsi="Times New Roman" w:cs="Times New Roman"/>
                <w:sz w:val="22"/>
                <w:szCs w:val="22"/>
              </w:rPr>
            </w:pPr>
          </w:p>
          <w:p w14:paraId="0B730487" w14:textId="77777777" w:rsidR="001042CD" w:rsidRDefault="001042CD" w:rsidP="00E3542D">
            <w:pPr>
              <w:pStyle w:val="PlainText"/>
              <w:rPr>
                <w:rFonts w:ascii="Times New Roman" w:hAnsi="Times New Roman" w:cs="Times New Roman"/>
                <w:sz w:val="22"/>
                <w:szCs w:val="22"/>
              </w:rPr>
            </w:pPr>
          </w:p>
          <w:p w14:paraId="3CD5982E" w14:textId="77777777" w:rsidR="001042CD" w:rsidRDefault="001042CD" w:rsidP="00E3542D">
            <w:pPr>
              <w:pStyle w:val="PlainText"/>
              <w:rPr>
                <w:rFonts w:ascii="Times New Roman" w:hAnsi="Times New Roman" w:cs="Times New Roman"/>
                <w:sz w:val="22"/>
                <w:szCs w:val="22"/>
              </w:rPr>
            </w:pPr>
          </w:p>
          <w:p w14:paraId="3977730A" w14:textId="77777777" w:rsidR="001042CD" w:rsidRDefault="001042CD" w:rsidP="00E3542D">
            <w:pPr>
              <w:pStyle w:val="PlainText"/>
              <w:rPr>
                <w:rFonts w:ascii="Times New Roman" w:hAnsi="Times New Roman" w:cs="Times New Roman"/>
                <w:sz w:val="22"/>
                <w:szCs w:val="22"/>
              </w:rPr>
            </w:pPr>
          </w:p>
          <w:p w14:paraId="287B7ED3" w14:textId="77777777" w:rsidR="001042CD" w:rsidRDefault="001042CD" w:rsidP="00E3542D">
            <w:pPr>
              <w:pStyle w:val="PlainText"/>
              <w:rPr>
                <w:rFonts w:ascii="Times New Roman" w:hAnsi="Times New Roman" w:cs="Times New Roman"/>
                <w:sz w:val="22"/>
                <w:szCs w:val="22"/>
              </w:rPr>
            </w:pPr>
          </w:p>
          <w:p w14:paraId="1B410086" w14:textId="77777777" w:rsidR="00C42112" w:rsidRDefault="00C42112" w:rsidP="00E3542D">
            <w:pPr>
              <w:pStyle w:val="PlainText"/>
              <w:rPr>
                <w:rFonts w:ascii="Times New Roman" w:hAnsi="Times New Roman" w:cs="Times New Roman"/>
                <w:sz w:val="22"/>
                <w:szCs w:val="22"/>
              </w:rPr>
            </w:pPr>
          </w:p>
          <w:p w14:paraId="3B7D011C" w14:textId="77777777" w:rsidR="00C42112" w:rsidRDefault="00C42112" w:rsidP="00E3542D">
            <w:pPr>
              <w:pStyle w:val="PlainText"/>
              <w:rPr>
                <w:rFonts w:ascii="Times New Roman" w:hAnsi="Times New Roman" w:cs="Times New Roman"/>
                <w:sz w:val="22"/>
                <w:szCs w:val="22"/>
              </w:rPr>
            </w:pPr>
          </w:p>
          <w:p w14:paraId="3736DAC3" w14:textId="77777777" w:rsidR="00C42112" w:rsidRDefault="00C42112" w:rsidP="00E3542D">
            <w:pPr>
              <w:pStyle w:val="PlainText"/>
              <w:rPr>
                <w:rFonts w:ascii="Times New Roman" w:hAnsi="Times New Roman" w:cs="Times New Roman"/>
                <w:sz w:val="22"/>
                <w:szCs w:val="22"/>
              </w:rPr>
            </w:pPr>
          </w:p>
          <w:p w14:paraId="3466F82E" w14:textId="77777777" w:rsidR="00C42112" w:rsidRDefault="00C42112" w:rsidP="00E3542D">
            <w:pPr>
              <w:pStyle w:val="PlainText"/>
              <w:rPr>
                <w:rFonts w:ascii="Times New Roman" w:hAnsi="Times New Roman" w:cs="Times New Roman"/>
                <w:sz w:val="22"/>
                <w:szCs w:val="22"/>
              </w:rPr>
            </w:pPr>
          </w:p>
          <w:p w14:paraId="5EED319E" w14:textId="359A6025" w:rsidR="004674EE" w:rsidRDefault="00D75D17" w:rsidP="00E3542D">
            <w:pPr>
              <w:pStyle w:val="PlainText"/>
              <w:rPr>
                <w:rFonts w:ascii="Times New Roman" w:hAnsi="Times New Roman" w:cs="Times New Roman"/>
                <w:sz w:val="22"/>
                <w:szCs w:val="22"/>
              </w:rPr>
            </w:pPr>
            <w:r w:rsidRPr="00D75D17">
              <w:rPr>
                <w:rFonts w:ascii="Times New Roman" w:hAnsi="Times New Roman" w:cs="Times New Roman"/>
                <w:sz w:val="22"/>
                <w:szCs w:val="22"/>
              </w:rPr>
              <w:t>Scenario 4 of budget proposal for 2023-2025 (Doc AEWA/MOP 8.</w:t>
            </w:r>
            <w:r w:rsidR="00F544CE">
              <w:rPr>
                <w:rFonts w:ascii="Times New Roman" w:hAnsi="Times New Roman" w:cs="Times New Roman"/>
                <w:sz w:val="22"/>
                <w:szCs w:val="22"/>
              </w:rPr>
              <w:t xml:space="preserve"> 39</w:t>
            </w:r>
            <w:r w:rsidRPr="00D75D17">
              <w:rPr>
                <w:rFonts w:ascii="Times New Roman" w:hAnsi="Times New Roman" w:cs="Times New Roman"/>
                <w:sz w:val="22"/>
                <w:szCs w:val="22"/>
              </w:rPr>
              <w:t>)</w:t>
            </w:r>
          </w:p>
          <w:p w14:paraId="178E3CAE" w14:textId="77777777" w:rsidR="004674EE" w:rsidRDefault="004674EE" w:rsidP="00E3542D">
            <w:pPr>
              <w:pStyle w:val="PlainText"/>
              <w:rPr>
                <w:rFonts w:ascii="Times New Roman" w:hAnsi="Times New Roman" w:cs="Times New Roman"/>
                <w:sz w:val="22"/>
                <w:szCs w:val="22"/>
              </w:rPr>
            </w:pPr>
          </w:p>
          <w:p w14:paraId="009FA456" w14:textId="77777777" w:rsidR="004674EE" w:rsidRDefault="004674EE" w:rsidP="00E3542D">
            <w:pPr>
              <w:pStyle w:val="PlainText"/>
              <w:rPr>
                <w:rFonts w:ascii="Times New Roman" w:hAnsi="Times New Roman" w:cs="Times New Roman"/>
                <w:sz w:val="22"/>
                <w:szCs w:val="22"/>
              </w:rPr>
            </w:pPr>
          </w:p>
          <w:p w14:paraId="1ABB7595" w14:textId="77777777" w:rsidR="001E3431" w:rsidRDefault="001E3431" w:rsidP="00E3542D">
            <w:pPr>
              <w:pStyle w:val="PlainText"/>
              <w:rPr>
                <w:rFonts w:ascii="Times New Roman" w:hAnsi="Times New Roman" w:cs="Times New Roman"/>
                <w:sz w:val="22"/>
                <w:szCs w:val="22"/>
              </w:rPr>
            </w:pPr>
          </w:p>
          <w:p w14:paraId="5A48F385" w14:textId="77777777" w:rsidR="001E3431" w:rsidRDefault="001E3431" w:rsidP="00E3542D">
            <w:pPr>
              <w:pStyle w:val="PlainText"/>
              <w:rPr>
                <w:rFonts w:ascii="Times New Roman" w:hAnsi="Times New Roman" w:cs="Times New Roman"/>
                <w:sz w:val="22"/>
                <w:szCs w:val="22"/>
              </w:rPr>
            </w:pPr>
          </w:p>
          <w:p w14:paraId="5F7EA185" w14:textId="77777777" w:rsidR="001E3431" w:rsidRDefault="001E3431" w:rsidP="00E3542D">
            <w:pPr>
              <w:pStyle w:val="PlainText"/>
              <w:rPr>
                <w:rFonts w:ascii="Times New Roman" w:hAnsi="Times New Roman" w:cs="Times New Roman"/>
                <w:sz w:val="22"/>
                <w:szCs w:val="22"/>
              </w:rPr>
            </w:pPr>
          </w:p>
          <w:p w14:paraId="6D5BDA04" w14:textId="77777777" w:rsidR="001E3431" w:rsidRDefault="001E3431" w:rsidP="00E3542D">
            <w:pPr>
              <w:pStyle w:val="PlainText"/>
              <w:rPr>
                <w:rFonts w:ascii="Times New Roman" w:hAnsi="Times New Roman" w:cs="Times New Roman"/>
                <w:sz w:val="22"/>
                <w:szCs w:val="22"/>
              </w:rPr>
            </w:pPr>
          </w:p>
          <w:p w14:paraId="43A3C2D2" w14:textId="72CA7610" w:rsidR="001E3431" w:rsidRDefault="001E3431" w:rsidP="00E3542D">
            <w:pPr>
              <w:pStyle w:val="PlainText"/>
              <w:rPr>
                <w:rFonts w:ascii="Times New Roman" w:hAnsi="Times New Roman" w:cs="Times New Roman"/>
                <w:sz w:val="22"/>
                <w:szCs w:val="22"/>
              </w:rPr>
            </w:pPr>
          </w:p>
          <w:p w14:paraId="5C2033FB" w14:textId="4D5E8E7D" w:rsidR="00451626" w:rsidRDefault="00451626" w:rsidP="00E3542D">
            <w:pPr>
              <w:pStyle w:val="PlainText"/>
              <w:rPr>
                <w:rFonts w:ascii="Times New Roman" w:hAnsi="Times New Roman" w:cs="Times New Roman"/>
                <w:sz w:val="22"/>
                <w:szCs w:val="22"/>
              </w:rPr>
            </w:pPr>
          </w:p>
          <w:p w14:paraId="443E01ED" w14:textId="77777777" w:rsidR="00451626" w:rsidRDefault="00451626" w:rsidP="00E3542D">
            <w:pPr>
              <w:pStyle w:val="PlainText"/>
              <w:rPr>
                <w:rFonts w:ascii="Times New Roman" w:hAnsi="Times New Roman" w:cs="Times New Roman"/>
                <w:sz w:val="22"/>
                <w:szCs w:val="22"/>
              </w:rPr>
            </w:pPr>
          </w:p>
          <w:p w14:paraId="4D1C6B8F" w14:textId="77777777" w:rsidR="001E3431" w:rsidRDefault="001E3431" w:rsidP="00E3542D">
            <w:pPr>
              <w:pStyle w:val="PlainText"/>
              <w:rPr>
                <w:rFonts w:ascii="Times New Roman" w:hAnsi="Times New Roman" w:cs="Times New Roman"/>
                <w:sz w:val="22"/>
                <w:szCs w:val="22"/>
              </w:rPr>
            </w:pPr>
          </w:p>
          <w:p w14:paraId="67BFED54" w14:textId="77777777" w:rsidR="001E3431" w:rsidRDefault="001E3431" w:rsidP="00E3542D">
            <w:pPr>
              <w:pStyle w:val="PlainText"/>
              <w:rPr>
                <w:rFonts w:ascii="Times New Roman" w:hAnsi="Times New Roman" w:cs="Times New Roman"/>
                <w:sz w:val="22"/>
                <w:szCs w:val="22"/>
              </w:rPr>
            </w:pPr>
          </w:p>
          <w:p w14:paraId="115BB1EF" w14:textId="77777777" w:rsidR="00C42112" w:rsidRDefault="00C42112" w:rsidP="00E3542D">
            <w:pPr>
              <w:pStyle w:val="PlainText"/>
              <w:rPr>
                <w:rFonts w:ascii="Times New Roman" w:hAnsi="Times New Roman" w:cs="Times New Roman"/>
                <w:sz w:val="22"/>
                <w:szCs w:val="22"/>
              </w:rPr>
            </w:pPr>
          </w:p>
          <w:p w14:paraId="1020D27A" w14:textId="77777777" w:rsidR="00C42112" w:rsidRDefault="00C42112" w:rsidP="00E3542D">
            <w:pPr>
              <w:pStyle w:val="PlainText"/>
              <w:rPr>
                <w:rFonts w:ascii="Times New Roman" w:hAnsi="Times New Roman" w:cs="Times New Roman"/>
                <w:sz w:val="22"/>
                <w:szCs w:val="22"/>
              </w:rPr>
            </w:pPr>
          </w:p>
          <w:p w14:paraId="225DAAB2" w14:textId="77777777" w:rsidR="00C42112" w:rsidRDefault="00C42112" w:rsidP="00E3542D">
            <w:pPr>
              <w:pStyle w:val="PlainText"/>
              <w:rPr>
                <w:rFonts w:ascii="Times New Roman" w:hAnsi="Times New Roman" w:cs="Times New Roman"/>
                <w:sz w:val="22"/>
                <w:szCs w:val="22"/>
              </w:rPr>
            </w:pPr>
          </w:p>
          <w:p w14:paraId="4C2D6866" w14:textId="77777777" w:rsidR="00C42112" w:rsidRDefault="00C42112" w:rsidP="00E3542D">
            <w:pPr>
              <w:pStyle w:val="PlainText"/>
              <w:rPr>
                <w:rFonts w:ascii="Times New Roman" w:hAnsi="Times New Roman" w:cs="Times New Roman"/>
                <w:sz w:val="22"/>
                <w:szCs w:val="22"/>
              </w:rPr>
            </w:pPr>
          </w:p>
          <w:p w14:paraId="119F8550" w14:textId="77777777" w:rsidR="00C42112" w:rsidRDefault="00C42112" w:rsidP="00E3542D">
            <w:pPr>
              <w:pStyle w:val="PlainText"/>
              <w:rPr>
                <w:rFonts w:ascii="Times New Roman" w:hAnsi="Times New Roman" w:cs="Times New Roman"/>
                <w:sz w:val="22"/>
                <w:szCs w:val="22"/>
              </w:rPr>
            </w:pPr>
          </w:p>
          <w:p w14:paraId="5666498C" w14:textId="050AFD2E" w:rsidR="00E3542D" w:rsidRDefault="00D67DD5" w:rsidP="00E3542D">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p w14:paraId="598260F0" w14:textId="77777777" w:rsidR="00D41270" w:rsidRDefault="00D41270" w:rsidP="00E3542D">
            <w:pPr>
              <w:pStyle w:val="PlainText"/>
              <w:rPr>
                <w:rFonts w:ascii="Times New Roman" w:hAnsi="Times New Roman" w:cs="Times New Roman"/>
                <w:sz w:val="22"/>
                <w:szCs w:val="22"/>
              </w:rPr>
            </w:pPr>
          </w:p>
          <w:p w14:paraId="671ADC87" w14:textId="77777777" w:rsidR="00D41270" w:rsidRDefault="00D41270" w:rsidP="00E3542D">
            <w:pPr>
              <w:pStyle w:val="PlainText"/>
              <w:rPr>
                <w:rFonts w:ascii="Times New Roman" w:hAnsi="Times New Roman" w:cs="Times New Roman"/>
                <w:sz w:val="22"/>
                <w:szCs w:val="22"/>
              </w:rPr>
            </w:pPr>
          </w:p>
          <w:p w14:paraId="1D2C1F4D" w14:textId="77777777" w:rsidR="00E92556" w:rsidRDefault="00E92556" w:rsidP="00E3542D">
            <w:pPr>
              <w:pStyle w:val="PlainText"/>
              <w:rPr>
                <w:rFonts w:ascii="Times New Roman" w:hAnsi="Times New Roman" w:cs="Times New Roman"/>
                <w:sz w:val="22"/>
                <w:szCs w:val="22"/>
              </w:rPr>
            </w:pPr>
          </w:p>
          <w:p w14:paraId="72622B8C" w14:textId="77777777" w:rsidR="00C42112" w:rsidRDefault="00C42112" w:rsidP="00E3542D">
            <w:pPr>
              <w:pStyle w:val="PlainText"/>
              <w:rPr>
                <w:rFonts w:ascii="Times New Roman" w:hAnsi="Times New Roman" w:cs="Times New Roman"/>
                <w:sz w:val="22"/>
                <w:szCs w:val="22"/>
              </w:rPr>
            </w:pPr>
          </w:p>
          <w:p w14:paraId="5B155C41" w14:textId="77777777" w:rsidR="00C42112" w:rsidRDefault="00C42112" w:rsidP="00E3542D">
            <w:pPr>
              <w:pStyle w:val="PlainText"/>
              <w:rPr>
                <w:rFonts w:ascii="Times New Roman" w:hAnsi="Times New Roman" w:cs="Times New Roman"/>
                <w:sz w:val="22"/>
                <w:szCs w:val="22"/>
              </w:rPr>
            </w:pPr>
          </w:p>
          <w:p w14:paraId="3B095852" w14:textId="77777777" w:rsidR="00C42112" w:rsidRDefault="00C42112" w:rsidP="00E3542D">
            <w:pPr>
              <w:pStyle w:val="PlainText"/>
              <w:rPr>
                <w:rFonts w:ascii="Times New Roman" w:hAnsi="Times New Roman" w:cs="Times New Roman"/>
                <w:sz w:val="22"/>
                <w:szCs w:val="22"/>
              </w:rPr>
            </w:pPr>
          </w:p>
          <w:p w14:paraId="46B1849E" w14:textId="5D810E2A" w:rsidR="00D67DD5" w:rsidRPr="00300083" w:rsidRDefault="00D67DD5" w:rsidP="00E3542D">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E3542D" w:rsidRPr="00300083" w14:paraId="02E6EA54" w14:textId="23398BA6" w:rsidTr="00514B17">
        <w:trPr>
          <w:jc w:val="center"/>
        </w:trPr>
        <w:tc>
          <w:tcPr>
            <w:tcW w:w="3161" w:type="dxa"/>
          </w:tcPr>
          <w:p w14:paraId="05FE2BE7"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4.1 (a)  Undertaking Agreement-level assessment of the status of principal waterbird habitats.</w:t>
            </w:r>
          </w:p>
        </w:tc>
        <w:tc>
          <w:tcPr>
            <w:tcW w:w="3589" w:type="dxa"/>
          </w:tcPr>
          <w:p w14:paraId="1A9DBDF8" w14:textId="01B2D5C6" w:rsidR="00231F70" w:rsidRDefault="00231F70" w:rsidP="00E3542D">
            <w:pPr>
              <w:pStyle w:val="PlainText"/>
              <w:rPr>
                <w:rFonts w:ascii="Times New Roman" w:hAnsi="Times New Roman" w:cs="Times New Roman"/>
                <w:sz w:val="22"/>
                <w:szCs w:val="22"/>
              </w:rPr>
            </w:pPr>
            <w:r w:rsidRPr="00231F70">
              <w:rPr>
                <w:rFonts w:ascii="Times New Roman" w:hAnsi="Times New Roman" w:cs="Times New Roman"/>
                <w:sz w:val="22"/>
                <w:szCs w:val="22"/>
              </w:rPr>
              <w:t xml:space="preserve">Existing capacity in </w:t>
            </w:r>
            <w:r>
              <w:rPr>
                <w:rFonts w:ascii="Times New Roman" w:hAnsi="Times New Roman" w:cs="Times New Roman"/>
                <w:sz w:val="22"/>
                <w:szCs w:val="22"/>
              </w:rPr>
              <w:t xml:space="preserve">the </w:t>
            </w:r>
            <w:r w:rsidRPr="00231F70">
              <w:rPr>
                <w:rFonts w:ascii="Times New Roman" w:hAnsi="Times New Roman" w:cs="Times New Roman"/>
                <w:sz w:val="22"/>
                <w:szCs w:val="22"/>
              </w:rPr>
              <w:t xml:space="preserve">Secretariat </w:t>
            </w:r>
          </w:p>
          <w:p w14:paraId="411CD8F4" w14:textId="77777777" w:rsidR="00231F70" w:rsidRDefault="00231F70" w:rsidP="00E3542D">
            <w:pPr>
              <w:pStyle w:val="PlainText"/>
              <w:rPr>
                <w:rFonts w:ascii="Times New Roman" w:hAnsi="Times New Roman" w:cs="Times New Roman"/>
                <w:sz w:val="22"/>
                <w:szCs w:val="22"/>
              </w:rPr>
            </w:pPr>
          </w:p>
          <w:p w14:paraId="6C6607EB" w14:textId="77777777" w:rsidR="00231F70" w:rsidRDefault="00231F70" w:rsidP="00E3542D">
            <w:pPr>
              <w:pStyle w:val="PlainText"/>
              <w:rPr>
                <w:rFonts w:ascii="Times New Roman" w:hAnsi="Times New Roman" w:cs="Times New Roman"/>
                <w:sz w:val="22"/>
                <w:szCs w:val="22"/>
              </w:rPr>
            </w:pPr>
          </w:p>
          <w:p w14:paraId="3D2E06FC" w14:textId="15976763" w:rsidR="00E3542D" w:rsidRPr="00300083" w:rsidRDefault="00E3542D" w:rsidP="00E3542D">
            <w:pPr>
              <w:pStyle w:val="PlainText"/>
              <w:rPr>
                <w:rFonts w:ascii="Times New Roman" w:hAnsi="Times New Roman" w:cs="Times New Roman"/>
                <w:sz w:val="22"/>
                <w:szCs w:val="22"/>
              </w:rPr>
            </w:pPr>
            <w:r w:rsidRPr="00D41270">
              <w:rPr>
                <w:rFonts w:ascii="Times New Roman" w:hAnsi="Times New Roman" w:cs="Times New Roman"/>
                <w:sz w:val="22"/>
                <w:szCs w:val="22"/>
              </w:rPr>
              <w:t>Estimated cost</w:t>
            </w:r>
            <w:r w:rsidR="00517AC7" w:rsidRPr="00D41270">
              <w:rPr>
                <w:rFonts w:ascii="Times New Roman" w:hAnsi="Times New Roman" w:cs="Times New Roman"/>
                <w:sz w:val="22"/>
                <w:szCs w:val="22"/>
              </w:rPr>
              <w:t>:</w:t>
            </w:r>
            <w:r w:rsidRPr="00D41270">
              <w:rPr>
                <w:rFonts w:ascii="Times New Roman" w:hAnsi="Times New Roman" w:cs="Times New Roman"/>
                <w:sz w:val="22"/>
                <w:szCs w:val="22"/>
              </w:rPr>
              <w:t xml:space="preserve"> 1.072 million EUR </w:t>
            </w:r>
            <w:r w:rsidR="00D41270" w:rsidRPr="00D41270">
              <w:rPr>
                <w:rFonts w:ascii="Times New Roman" w:hAnsi="Times New Roman" w:cs="Times New Roman"/>
                <w:sz w:val="22"/>
                <w:szCs w:val="22"/>
              </w:rPr>
              <w:t>–</w:t>
            </w:r>
            <w:r w:rsidR="00D41270">
              <w:rPr>
                <w:rFonts w:ascii="Times New Roman" w:hAnsi="Times New Roman" w:cs="Times New Roman"/>
                <w:sz w:val="22"/>
                <w:szCs w:val="22"/>
              </w:rPr>
              <w:t xml:space="preserve"> production to be outsourced </w:t>
            </w:r>
            <w:r>
              <w:rPr>
                <w:rFonts w:ascii="Times New Roman" w:hAnsi="Times New Roman" w:cs="Times New Roman"/>
                <w:sz w:val="22"/>
                <w:szCs w:val="22"/>
              </w:rPr>
              <w:t>(</w:t>
            </w:r>
            <w:r w:rsidRPr="00D41270">
              <w:rPr>
                <w:rFonts w:ascii="Times New Roman" w:hAnsi="Times New Roman" w:cs="Times New Roman"/>
                <w:i/>
                <w:iCs/>
                <w:sz w:val="22"/>
                <w:szCs w:val="22"/>
              </w:rPr>
              <w:t>includes production of habitat action plans (see item 4.1 (b) further below) jointly with the other CMS Family bird-related instruments for all principal bird habitats in the African-Eurasian Flyways</w:t>
            </w:r>
            <w:r>
              <w:rPr>
                <w:rFonts w:ascii="Times New Roman" w:hAnsi="Times New Roman" w:cs="Times New Roman"/>
                <w:sz w:val="22"/>
                <w:szCs w:val="22"/>
              </w:rPr>
              <w:t xml:space="preserve">) </w:t>
            </w:r>
          </w:p>
        </w:tc>
        <w:tc>
          <w:tcPr>
            <w:tcW w:w="2870" w:type="dxa"/>
          </w:tcPr>
          <w:p w14:paraId="0A69BD7F" w14:textId="7E672A4E" w:rsidR="00231F70" w:rsidRDefault="00231F70" w:rsidP="00231F70">
            <w:pPr>
              <w:pStyle w:val="PlainText"/>
              <w:rPr>
                <w:rFonts w:ascii="Times New Roman" w:hAnsi="Times New Roman" w:cs="Times New Roman"/>
                <w:sz w:val="22"/>
                <w:szCs w:val="22"/>
              </w:rPr>
            </w:pPr>
            <w:r w:rsidRPr="00D75D17">
              <w:rPr>
                <w:rFonts w:ascii="Times New Roman" w:hAnsi="Times New Roman" w:cs="Times New Roman"/>
                <w:sz w:val="22"/>
                <w:szCs w:val="22"/>
              </w:rPr>
              <w:t>Scenario</w:t>
            </w:r>
            <w:r>
              <w:rPr>
                <w:rFonts w:ascii="Times New Roman" w:hAnsi="Times New Roman" w:cs="Times New Roman"/>
                <w:sz w:val="22"/>
                <w:szCs w:val="22"/>
              </w:rPr>
              <w:t>s</w:t>
            </w:r>
            <w:r w:rsidRPr="00D75D17">
              <w:rPr>
                <w:rFonts w:ascii="Times New Roman" w:hAnsi="Times New Roman" w:cs="Times New Roman"/>
                <w:sz w:val="22"/>
                <w:szCs w:val="22"/>
              </w:rPr>
              <w:t xml:space="preserve"> </w:t>
            </w:r>
            <w:r>
              <w:rPr>
                <w:rFonts w:ascii="Times New Roman" w:hAnsi="Times New Roman" w:cs="Times New Roman"/>
                <w:sz w:val="22"/>
                <w:szCs w:val="22"/>
              </w:rPr>
              <w:t>1-2</w:t>
            </w:r>
            <w:r w:rsidRPr="00D75D17">
              <w:rPr>
                <w:rFonts w:ascii="Times New Roman" w:hAnsi="Times New Roman" w:cs="Times New Roman"/>
                <w:sz w:val="22"/>
                <w:szCs w:val="22"/>
              </w:rPr>
              <w:t xml:space="preserve"> of budget proposal for 2023-2025 (Doc AEWA/MOP 8.</w:t>
            </w:r>
            <w:r w:rsidR="00F544CE">
              <w:rPr>
                <w:rFonts w:ascii="Times New Roman" w:hAnsi="Times New Roman" w:cs="Times New Roman"/>
                <w:sz w:val="22"/>
                <w:szCs w:val="22"/>
              </w:rPr>
              <w:t xml:space="preserve"> 39</w:t>
            </w:r>
            <w:r w:rsidRPr="00D75D17">
              <w:rPr>
                <w:rFonts w:ascii="Times New Roman" w:hAnsi="Times New Roman" w:cs="Times New Roman"/>
                <w:sz w:val="22"/>
                <w:szCs w:val="22"/>
              </w:rPr>
              <w:t>)</w:t>
            </w:r>
          </w:p>
          <w:p w14:paraId="71AF2882" w14:textId="1A306D2D" w:rsidR="00E3542D" w:rsidRPr="00300083" w:rsidRDefault="00517AC7" w:rsidP="00E3542D">
            <w:pPr>
              <w:pStyle w:val="PlainText"/>
              <w:rPr>
                <w:rFonts w:ascii="Times New Roman" w:hAnsi="Times New Roman" w:cs="Times New Roman"/>
                <w:sz w:val="22"/>
                <w:szCs w:val="22"/>
              </w:rPr>
            </w:pPr>
            <w:r w:rsidRPr="00517AC7">
              <w:rPr>
                <w:rFonts w:ascii="Times New Roman" w:hAnsi="Times New Roman" w:cs="Times New Roman"/>
                <w:sz w:val="22"/>
                <w:szCs w:val="22"/>
              </w:rPr>
              <w:t>Voluntary contributions</w:t>
            </w:r>
            <w:r w:rsidR="00E2204D">
              <w:rPr>
                <w:rFonts w:ascii="Times New Roman" w:hAnsi="Times New Roman" w:cs="Times New Roman"/>
                <w:sz w:val="22"/>
                <w:szCs w:val="22"/>
              </w:rPr>
              <w:t>, including in-kind,</w:t>
            </w:r>
            <w:r w:rsidRPr="00517AC7">
              <w:rPr>
                <w:rFonts w:ascii="Times New Roman" w:hAnsi="Times New Roman" w:cs="Times New Roman"/>
                <w:sz w:val="22"/>
                <w:szCs w:val="22"/>
              </w:rPr>
              <w:t xml:space="preserve"> by Contracting Parties, partner organisations or other types of donors</w:t>
            </w:r>
            <w:r>
              <w:rPr>
                <w:rFonts w:ascii="Times New Roman" w:hAnsi="Times New Roman" w:cs="Times New Roman"/>
                <w:sz w:val="22"/>
                <w:szCs w:val="22"/>
              </w:rPr>
              <w:t xml:space="preserve"> (to be raised jointly with CMS and its other bird-related instruments)</w:t>
            </w:r>
          </w:p>
        </w:tc>
      </w:tr>
      <w:tr w:rsidR="00E3542D" w:rsidRPr="00300083" w14:paraId="0E6E6A31" w14:textId="67B1EED2" w:rsidTr="00514B17">
        <w:trPr>
          <w:jc w:val="center"/>
        </w:trPr>
        <w:tc>
          <w:tcPr>
            <w:tcW w:w="9620" w:type="dxa"/>
            <w:gridSpan w:val="3"/>
          </w:tcPr>
          <w:p w14:paraId="3023E833" w14:textId="77777777" w:rsidR="00E3542D" w:rsidRPr="00020BD0" w:rsidRDefault="00E3542D" w:rsidP="00E3542D">
            <w:pPr>
              <w:pStyle w:val="PlainText"/>
              <w:rPr>
                <w:rFonts w:ascii="Times New Roman" w:hAnsi="Times New Roman" w:cs="Times New Roman"/>
                <w:sz w:val="10"/>
                <w:szCs w:val="10"/>
              </w:rPr>
            </w:pPr>
          </w:p>
        </w:tc>
      </w:tr>
      <w:tr w:rsidR="00E3542D" w:rsidRPr="00300083" w14:paraId="5D5307AA" w14:textId="6C8FB44E" w:rsidTr="00514B17">
        <w:trPr>
          <w:jc w:val="center"/>
        </w:trPr>
        <w:tc>
          <w:tcPr>
            <w:tcW w:w="9620" w:type="dxa"/>
            <w:gridSpan w:val="3"/>
            <w:shd w:val="clear" w:color="auto" w:fill="DEEAF6" w:themeFill="accent1" w:themeFillTint="33"/>
          </w:tcPr>
          <w:p w14:paraId="600514FC" w14:textId="4021A2CF" w:rsidR="00E3542D" w:rsidRPr="00C148CD" w:rsidRDefault="00E3542D" w:rsidP="00E3542D">
            <w:pPr>
              <w:pStyle w:val="PlainText"/>
              <w:rPr>
                <w:rFonts w:ascii="Times New Roman" w:hAnsi="Times New Roman" w:cs="Times New Roman"/>
                <w:b/>
                <w:sz w:val="22"/>
                <w:szCs w:val="22"/>
              </w:rPr>
            </w:pPr>
            <w:r>
              <w:rPr>
                <w:rFonts w:ascii="Times New Roman" w:hAnsi="Times New Roman" w:cs="Times New Roman"/>
                <w:b/>
                <w:sz w:val="22"/>
                <w:szCs w:val="22"/>
              </w:rPr>
              <w:t xml:space="preserve"> </w:t>
            </w:r>
            <w:bookmarkStart w:id="11" w:name="itt"/>
            <w:bookmarkEnd w:id="11"/>
            <w:r w:rsidRPr="00C148CD">
              <w:rPr>
                <w:rFonts w:ascii="Times New Roman" w:hAnsi="Times New Roman" w:cs="Times New Roman"/>
                <w:b/>
                <w:sz w:val="22"/>
                <w:szCs w:val="22"/>
              </w:rPr>
              <w:t>POLICY INITIATIVES</w:t>
            </w:r>
          </w:p>
        </w:tc>
      </w:tr>
      <w:tr w:rsidR="00E3542D" w:rsidRPr="00300083" w14:paraId="781E72D0" w14:textId="3E03031B" w:rsidTr="00514B17">
        <w:trPr>
          <w:jc w:val="center"/>
        </w:trPr>
        <w:tc>
          <w:tcPr>
            <w:tcW w:w="3161" w:type="dxa"/>
          </w:tcPr>
          <w:p w14:paraId="5559FBD1" w14:textId="12FBE04B"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4.2 (</w:t>
            </w:r>
            <w:proofErr w:type="gramStart"/>
            <w:r w:rsidRPr="00300083">
              <w:rPr>
                <w:rFonts w:ascii="Times New Roman" w:hAnsi="Times New Roman" w:cs="Times New Roman"/>
                <w:sz w:val="22"/>
                <w:szCs w:val="22"/>
              </w:rPr>
              <w:t>a)  Identification</w:t>
            </w:r>
            <w:proofErr w:type="gramEnd"/>
            <w:r w:rsidRPr="00300083">
              <w:rPr>
                <w:rFonts w:ascii="Times New Roman" w:hAnsi="Times New Roman" w:cs="Times New Roman"/>
                <w:sz w:val="22"/>
                <w:szCs w:val="22"/>
              </w:rPr>
              <w:t xml:space="preserve"> of international policy mechanisms for maximi</w:t>
            </w:r>
            <w:r w:rsidR="00A3659F">
              <w:rPr>
                <w:rFonts w:ascii="Times New Roman" w:hAnsi="Times New Roman" w:cs="Times New Roman"/>
                <w:sz w:val="22"/>
                <w:szCs w:val="22"/>
              </w:rPr>
              <w:t>s</w:t>
            </w:r>
            <w:r w:rsidRPr="00300083">
              <w:rPr>
                <w:rFonts w:ascii="Times New Roman" w:hAnsi="Times New Roman" w:cs="Times New Roman"/>
                <w:sz w:val="22"/>
                <w:szCs w:val="22"/>
              </w:rPr>
              <w:t>ing delivery of the habitat action plan developed under 4.1 (b).</w:t>
            </w:r>
          </w:p>
        </w:tc>
        <w:tc>
          <w:tcPr>
            <w:tcW w:w="3589" w:type="dxa"/>
          </w:tcPr>
          <w:p w14:paraId="3AE267D1" w14:textId="5A7189B6" w:rsidR="00E3542D" w:rsidRPr="00300083" w:rsidRDefault="00FA4D61" w:rsidP="00E3542D">
            <w:pPr>
              <w:pStyle w:val="PlainText"/>
              <w:rPr>
                <w:rFonts w:ascii="Times New Roman" w:hAnsi="Times New Roman" w:cs="Times New Roman"/>
                <w:sz w:val="22"/>
                <w:szCs w:val="22"/>
              </w:rPr>
            </w:pPr>
            <w:r>
              <w:rPr>
                <w:rFonts w:ascii="Times New Roman" w:hAnsi="Times New Roman" w:cs="Times New Roman"/>
                <w:sz w:val="22"/>
                <w:szCs w:val="22"/>
              </w:rPr>
              <w:t>C</w:t>
            </w:r>
            <w:r w:rsidR="00E3542D">
              <w:rPr>
                <w:rFonts w:ascii="Times New Roman" w:hAnsi="Times New Roman" w:cs="Times New Roman"/>
                <w:sz w:val="22"/>
                <w:szCs w:val="22"/>
              </w:rPr>
              <w:t>overed under 4.1(a) above</w:t>
            </w:r>
          </w:p>
        </w:tc>
        <w:tc>
          <w:tcPr>
            <w:tcW w:w="2870" w:type="dxa"/>
          </w:tcPr>
          <w:p w14:paraId="149AEA71" w14:textId="52F43F92" w:rsidR="00E3542D" w:rsidRPr="00300083" w:rsidRDefault="00231F70" w:rsidP="00E3542D">
            <w:pPr>
              <w:pStyle w:val="PlainText"/>
              <w:rPr>
                <w:rFonts w:ascii="Times New Roman" w:hAnsi="Times New Roman" w:cs="Times New Roman"/>
                <w:sz w:val="22"/>
                <w:szCs w:val="22"/>
              </w:rPr>
            </w:pPr>
            <w:r>
              <w:rPr>
                <w:rFonts w:ascii="Times New Roman" w:hAnsi="Times New Roman" w:cs="Times New Roman"/>
                <w:sz w:val="22"/>
                <w:szCs w:val="22"/>
              </w:rPr>
              <w:t>--</w:t>
            </w:r>
          </w:p>
        </w:tc>
      </w:tr>
      <w:tr w:rsidR="00E3542D" w:rsidRPr="00300083" w14:paraId="61334BBE" w14:textId="1620BD68" w:rsidTr="00514B17">
        <w:trPr>
          <w:jc w:val="center"/>
        </w:trPr>
        <w:tc>
          <w:tcPr>
            <w:tcW w:w="3161" w:type="dxa"/>
          </w:tcPr>
          <w:p w14:paraId="4327995D"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4.2 (b)  Strengthened engagement with the mechanisms identified under 4.2 (a).</w:t>
            </w:r>
          </w:p>
        </w:tc>
        <w:tc>
          <w:tcPr>
            <w:tcW w:w="3589" w:type="dxa"/>
          </w:tcPr>
          <w:p w14:paraId="1CBDEFE2" w14:textId="737B4321" w:rsidR="00E3542D"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Increase capacity of the Science, Implementation and Compliance Unit at the UNEP/AEWA Secretariat by adding new posts </w:t>
            </w:r>
            <w:r w:rsidR="00FD0D01">
              <w:rPr>
                <w:rFonts w:ascii="Times New Roman" w:hAnsi="Times New Roman" w:cs="Times New Roman"/>
                <w:sz w:val="22"/>
                <w:szCs w:val="22"/>
              </w:rPr>
              <w:t xml:space="preserve">and complementing/upgrading current posts </w:t>
            </w:r>
            <w:r>
              <w:rPr>
                <w:rFonts w:ascii="Times New Roman" w:hAnsi="Times New Roman" w:cs="Times New Roman"/>
                <w:sz w:val="22"/>
                <w:szCs w:val="22"/>
              </w:rPr>
              <w:t xml:space="preserve">to allow for time allocation to this activity of the current staff at the Unit: </w:t>
            </w:r>
          </w:p>
          <w:p w14:paraId="7FB4589B" w14:textId="77777777" w:rsidR="00E3542D" w:rsidRDefault="00E3542D" w:rsidP="00E3542D">
            <w:pPr>
              <w:pStyle w:val="PlainText"/>
              <w:rPr>
                <w:rFonts w:ascii="Times New Roman" w:hAnsi="Times New Roman" w:cs="Times New Roman"/>
                <w:sz w:val="22"/>
                <w:szCs w:val="22"/>
              </w:rPr>
            </w:pPr>
          </w:p>
          <w:p w14:paraId="5B2AFDF3" w14:textId="32ED5FE2" w:rsidR="00E3542D"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Pr="00BF4A75">
              <w:rPr>
                <w:rFonts w:ascii="Times New Roman" w:hAnsi="Times New Roman" w:cs="Times New Roman"/>
                <w:sz w:val="22"/>
                <w:szCs w:val="22"/>
              </w:rPr>
              <w:t xml:space="preserve">Technical Committee Support Officer </w:t>
            </w:r>
            <w:r>
              <w:rPr>
                <w:rFonts w:ascii="Times New Roman" w:hAnsi="Times New Roman" w:cs="Times New Roman"/>
                <w:sz w:val="22"/>
                <w:szCs w:val="22"/>
              </w:rPr>
              <w:t>(cost indicated earlier under item 2.1)</w:t>
            </w:r>
          </w:p>
          <w:p w14:paraId="0CAFC250" w14:textId="77777777" w:rsidR="00E3542D" w:rsidRDefault="00E3542D" w:rsidP="00E3542D">
            <w:pPr>
              <w:pStyle w:val="PlainText"/>
              <w:rPr>
                <w:rFonts w:ascii="Times New Roman" w:hAnsi="Times New Roman" w:cs="Times New Roman"/>
                <w:sz w:val="22"/>
                <w:szCs w:val="22"/>
              </w:rPr>
            </w:pPr>
          </w:p>
          <w:p w14:paraId="20A8B70B" w14:textId="2E3D0C77" w:rsidR="00E3542D" w:rsidRDefault="00E3542D" w:rsidP="00E3542D">
            <w:pPr>
              <w:pStyle w:val="PlainText"/>
              <w:rPr>
                <w:rFonts w:ascii="Times New Roman" w:hAnsi="Times New Roman" w:cs="Times New Roman"/>
                <w:sz w:val="22"/>
                <w:szCs w:val="22"/>
              </w:rPr>
            </w:pPr>
            <w:r w:rsidRPr="2AF37CF7">
              <w:rPr>
                <w:rFonts w:ascii="Times New Roman" w:hAnsi="Times New Roman" w:cs="Times New Roman"/>
                <w:sz w:val="22"/>
                <w:szCs w:val="22"/>
              </w:rPr>
              <w:t xml:space="preserve">2. Species Officer – </w:t>
            </w:r>
            <w:r w:rsidR="006135F5">
              <w:rPr>
                <w:rFonts w:ascii="Times New Roman" w:hAnsi="Times New Roman" w:cs="Times New Roman"/>
                <w:sz w:val="22"/>
                <w:szCs w:val="22"/>
              </w:rPr>
              <w:t>148,000</w:t>
            </w:r>
            <w:r w:rsidRPr="2AF37CF7">
              <w:rPr>
                <w:rFonts w:ascii="Times New Roman" w:hAnsi="Times New Roman" w:cs="Times New Roman"/>
                <w:sz w:val="22"/>
                <w:szCs w:val="22"/>
              </w:rPr>
              <w:t xml:space="preserve"> EUR annually</w:t>
            </w:r>
            <w:r w:rsidR="006135F5">
              <w:rPr>
                <w:rFonts w:ascii="Times New Roman" w:hAnsi="Times New Roman" w:cs="Times New Roman"/>
                <w:sz w:val="22"/>
                <w:szCs w:val="22"/>
              </w:rPr>
              <w:t xml:space="preserve"> (average sum)</w:t>
            </w:r>
          </w:p>
          <w:p w14:paraId="514867A6" w14:textId="77777777" w:rsidR="00E3542D" w:rsidRDefault="00E3542D" w:rsidP="00E3542D">
            <w:pPr>
              <w:pStyle w:val="PlainText"/>
              <w:rPr>
                <w:rFonts w:ascii="Times New Roman" w:hAnsi="Times New Roman" w:cs="Times New Roman"/>
                <w:sz w:val="22"/>
                <w:szCs w:val="22"/>
              </w:rPr>
            </w:pPr>
          </w:p>
          <w:p w14:paraId="1D5D8113" w14:textId="77777777" w:rsidR="00E3542D" w:rsidRDefault="00E3542D" w:rsidP="00E3542D">
            <w:pPr>
              <w:pStyle w:val="PlainText"/>
              <w:rPr>
                <w:rFonts w:ascii="Times New Roman" w:hAnsi="Times New Roman" w:cs="Times New Roman"/>
                <w:sz w:val="22"/>
                <w:szCs w:val="22"/>
              </w:rPr>
            </w:pPr>
            <w:r w:rsidRPr="2AF37CF7">
              <w:rPr>
                <w:rFonts w:ascii="Times New Roman" w:hAnsi="Times New Roman" w:cs="Times New Roman"/>
                <w:sz w:val="22"/>
                <w:szCs w:val="22"/>
              </w:rPr>
              <w:t xml:space="preserve">3. Compliance Officer – </w:t>
            </w:r>
            <w:r w:rsidR="006135F5">
              <w:rPr>
                <w:rFonts w:ascii="Times New Roman" w:hAnsi="Times New Roman" w:cs="Times New Roman"/>
                <w:sz w:val="22"/>
                <w:szCs w:val="22"/>
              </w:rPr>
              <w:t xml:space="preserve">148,000 </w:t>
            </w:r>
            <w:r w:rsidRPr="2AF37CF7">
              <w:rPr>
                <w:rFonts w:ascii="Times New Roman" w:hAnsi="Times New Roman" w:cs="Times New Roman"/>
                <w:sz w:val="22"/>
                <w:szCs w:val="22"/>
              </w:rPr>
              <w:t>EUR</w:t>
            </w:r>
            <w:r w:rsidR="006135F5">
              <w:rPr>
                <w:rFonts w:ascii="Times New Roman" w:hAnsi="Times New Roman" w:cs="Times New Roman"/>
                <w:sz w:val="22"/>
                <w:szCs w:val="22"/>
              </w:rPr>
              <w:t xml:space="preserve"> annually (average sum)</w:t>
            </w:r>
          </w:p>
          <w:p w14:paraId="17D995C1" w14:textId="77777777" w:rsidR="00231F70" w:rsidRDefault="00231F70" w:rsidP="00E3542D">
            <w:pPr>
              <w:pStyle w:val="PlainText"/>
              <w:rPr>
                <w:rFonts w:ascii="Times New Roman" w:hAnsi="Times New Roman" w:cs="Times New Roman"/>
                <w:sz w:val="22"/>
                <w:szCs w:val="22"/>
              </w:rPr>
            </w:pPr>
          </w:p>
          <w:p w14:paraId="2474646B" w14:textId="20A0097D" w:rsidR="002D0834" w:rsidRDefault="00231F70"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4. </w:t>
            </w:r>
            <w:r w:rsidR="002D0834">
              <w:rPr>
                <w:rFonts w:ascii="Times New Roman" w:hAnsi="Times New Roman" w:cs="Times New Roman"/>
                <w:sz w:val="22"/>
                <w:szCs w:val="22"/>
              </w:rPr>
              <w:t xml:space="preserve">Increase of the post of SICU Programme Assistant to 100% on the core budget – </w:t>
            </w:r>
            <w:r w:rsidR="00313B46">
              <w:rPr>
                <w:rFonts w:ascii="Times New Roman" w:hAnsi="Times New Roman" w:cs="Times New Roman"/>
                <w:sz w:val="22"/>
                <w:szCs w:val="22"/>
              </w:rPr>
              <w:t xml:space="preserve">15,342 </w:t>
            </w:r>
            <w:r w:rsidR="002D0834">
              <w:rPr>
                <w:rFonts w:ascii="Times New Roman" w:hAnsi="Times New Roman" w:cs="Times New Roman"/>
                <w:sz w:val="22"/>
                <w:szCs w:val="22"/>
              </w:rPr>
              <w:t>EUR annually (average sum)</w:t>
            </w:r>
          </w:p>
          <w:p w14:paraId="667180E9" w14:textId="77777777" w:rsidR="002D0834" w:rsidRDefault="002D0834" w:rsidP="00E3542D">
            <w:pPr>
              <w:pStyle w:val="PlainText"/>
              <w:rPr>
                <w:rFonts w:ascii="Times New Roman" w:hAnsi="Times New Roman" w:cs="Times New Roman"/>
                <w:sz w:val="22"/>
                <w:szCs w:val="22"/>
              </w:rPr>
            </w:pPr>
          </w:p>
          <w:p w14:paraId="44AA8043" w14:textId="1B08D98D" w:rsidR="00231F70" w:rsidRPr="00300083" w:rsidRDefault="002D0834"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5. </w:t>
            </w:r>
            <w:r w:rsidR="00231F70">
              <w:rPr>
                <w:rFonts w:ascii="Times New Roman" w:hAnsi="Times New Roman" w:cs="Times New Roman"/>
                <w:sz w:val="22"/>
                <w:szCs w:val="22"/>
              </w:rPr>
              <w:t>Upgrade of the post of Head of Science, Implementation and Compliance Unit (cost indicated earlier under item 2.1)</w:t>
            </w:r>
          </w:p>
        </w:tc>
        <w:tc>
          <w:tcPr>
            <w:tcW w:w="2870" w:type="dxa"/>
          </w:tcPr>
          <w:p w14:paraId="42B3EF9E" w14:textId="63CEECBE" w:rsidR="00231F70" w:rsidRDefault="00E3542D" w:rsidP="00E3542D">
            <w:pPr>
              <w:pStyle w:val="PlainText"/>
              <w:rPr>
                <w:rFonts w:ascii="Times New Roman" w:hAnsi="Times New Roman" w:cs="Times New Roman"/>
                <w:sz w:val="22"/>
                <w:szCs w:val="22"/>
              </w:rPr>
            </w:pPr>
            <w:r w:rsidRPr="006754F7">
              <w:rPr>
                <w:rFonts w:ascii="Times New Roman" w:hAnsi="Times New Roman" w:cs="Times New Roman"/>
                <w:sz w:val="22"/>
                <w:szCs w:val="22"/>
              </w:rPr>
              <w:lastRenderedPageBreak/>
              <w:t>Scenario 4 of budget proposal for 2023-2025 (Doc AEWA/MOP 8.</w:t>
            </w:r>
            <w:r w:rsidR="00F544CE">
              <w:rPr>
                <w:rFonts w:ascii="Times New Roman" w:hAnsi="Times New Roman" w:cs="Times New Roman"/>
                <w:sz w:val="22"/>
                <w:szCs w:val="22"/>
              </w:rPr>
              <w:t xml:space="preserve"> 39</w:t>
            </w:r>
            <w:r w:rsidRPr="006754F7">
              <w:rPr>
                <w:rFonts w:ascii="Times New Roman" w:hAnsi="Times New Roman" w:cs="Times New Roman"/>
                <w:sz w:val="22"/>
                <w:szCs w:val="22"/>
              </w:rPr>
              <w:t>)</w:t>
            </w:r>
          </w:p>
          <w:p w14:paraId="010EF5C8" w14:textId="2C6C4FE6" w:rsidR="00231F70" w:rsidRPr="00300083" w:rsidRDefault="00231F70" w:rsidP="00E3542D">
            <w:pPr>
              <w:pStyle w:val="PlainText"/>
              <w:rPr>
                <w:rFonts w:ascii="Times New Roman" w:hAnsi="Times New Roman" w:cs="Times New Roman"/>
                <w:sz w:val="22"/>
                <w:szCs w:val="22"/>
              </w:rPr>
            </w:pPr>
          </w:p>
        </w:tc>
      </w:tr>
      <w:tr w:rsidR="00E3542D" w:rsidRPr="00300083" w14:paraId="4015BC0D" w14:textId="35F7B992" w:rsidTr="00514B17">
        <w:trPr>
          <w:jc w:val="center"/>
        </w:trPr>
        <w:tc>
          <w:tcPr>
            <w:tcW w:w="3161" w:type="dxa"/>
          </w:tcPr>
          <w:p w14:paraId="07ED9264"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1.6  Review of opportunities in multilateral processes for influencing four priority causes of unnecessary additional mortality and other key threats to migratory waterbirds and their habitats.</w:t>
            </w:r>
          </w:p>
        </w:tc>
        <w:tc>
          <w:tcPr>
            <w:tcW w:w="3589" w:type="dxa"/>
          </w:tcPr>
          <w:p w14:paraId="1BA4630A" w14:textId="77777777" w:rsidR="00E3542D" w:rsidRPr="00C52934" w:rsidRDefault="00E3542D" w:rsidP="00E3542D">
            <w:pPr>
              <w:pStyle w:val="PlainText"/>
              <w:rPr>
                <w:rFonts w:ascii="Times New Roman" w:hAnsi="Times New Roman" w:cs="Times New Roman"/>
                <w:i/>
                <w:iCs/>
                <w:sz w:val="22"/>
                <w:szCs w:val="22"/>
              </w:rPr>
            </w:pPr>
            <w:r w:rsidRPr="00C52934">
              <w:rPr>
                <w:rFonts w:ascii="Times New Roman" w:hAnsi="Times New Roman" w:cs="Times New Roman"/>
                <w:i/>
                <w:iCs/>
                <w:sz w:val="22"/>
                <w:szCs w:val="22"/>
              </w:rPr>
              <w:t>As well as undertaking the review itself, needs here include coordinated follow-through to pursue the influencing opportunities identified.</w:t>
            </w:r>
          </w:p>
          <w:p w14:paraId="7BD9E479" w14:textId="77777777" w:rsidR="00E3542D" w:rsidRPr="001F3850" w:rsidRDefault="00E3542D" w:rsidP="00E3542D">
            <w:pPr>
              <w:pStyle w:val="PlainText"/>
              <w:rPr>
                <w:rFonts w:ascii="Times New Roman" w:hAnsi="Times New Roman" w:cs="Times New Roman"/>
                <w:sz w:val="22"/>
                <w:szCs w:val="22"/>
              </w:rPr>
            </w:pPr>
          </w:p>
          <w:p w14:paraId="3000E589" w14:textId="2D1D5F4B" w:rsidR="00E3542D" w:rsidRPr="00CE4B1E" w:rsidRDefault="00B33B11" w:rsidP="00E3542D">
            <w:pPr>
              <w:pStyle w:val="PlainText"/>
              <w:rPr>
                <w:rFonts w:ascii="Times New Roman" w:hAnsi="Times New Roman" w:cs="Times New Roman"/>
                <w:sz w:val="22"/>
                <w:szCs w:val="22"/>
              </w:rPr>
            </w:pPr>
            <w:r w:rsidRPr="001F3850">
              <w:rPr>
                <w:rFonts w:ascii="Times New Roman" w:hAnsi="Times New Roman" w:cs="Times New Roman"/>
                <w:sz w:val="22"/>
                <w:szCs w:val="22"/>
              </w:rPr>
              <w:t>Review has been completed as part of the Technical Committee work plan 2019-2022 (fund</w:t>
            </w:r>
            <w:r w:rsidR="00CE4B1E">
              <w:rPr>
                <w:rFonts w:ascii="Times New Roman" w:hAnsi="Times New Roman" w:cs="Times New Roman"/>
                <w:sz w:val="22"/>
                <w:szCs w:val="22"/>
              </w:rPr>
              <w:t>s</w:t>
            </w:r>
            <w:r w:rsidRPr="00CE4B1E">
              <w:rPr>
                <w:rFonts w:ascii="Times New Roman" w:hAnsi="Times New Roman" w:cs="Times New Roman"/>
                <w:sz w:val="22"/>
                <w:szCs w:val="22"/>
              </w:rPr>
              <w:t xml:space="preserve"> w</w:t>
            </w:r>
            <w:r w:rsidR="00CE4B1E">
              <w:rPr>
                <w:rFonts w:ascii="Times New Roman" w:hAnsi="Times New Roman" w:cs="Times New Roman"/>
                <w:sz w:val="22"/>
                <w:szCs w:val="22"/>
              </w:rPr>
              <w:t>ere</w:t>
            </w:r>
            <w:r w:rsidRPr="00CE4B1E">
              <w:rPr>
                <w:rFonts w:ascii="Times New Roman" w:hAnsi="Times New Roman" w:cs="Times New Roman"/>
                <w:sz w:val="22"/>
                <w:szCs w:val="22"/>
              </w:rPr>
              <w:t xml:space="preserve"> </w:t>
            </w:r>
            <w:r w:rsidR="00CE4B1E">
              <w:rPr>
                <w:rFonts w:ascii="Times New Roman" w:hAnsi="Times New Roman" w:cs="Times New Roman"/>
                <w:sz w:val="22"/>
                <w:szCs w:val="22"/>
              </w:rPr>
              <w:t xml:space="preserve">raised </w:t>
            </w:r>
            <w:r w:rsidRPr="00CE4B1E">
              <w:rPr>
                <w:rFonts w:ascii="Times New Roman" w:hAnsi="Times New Roman" w:cs="Times New Roman"/>
                <w:sz w:val="22"/>
                <w:szCs w:val="22"/>
              </w:rPr>
              <w:t>for outsourcing)</w:t>
            </w:r>
          </w:p>
          <w:p w14:paraId="6014F750" w14:textId="77777777" w:rsidR="00B33B11" w:rsidRPr="001D6A8C" w:rsidRDefault="00B33B11" w:rsidP="00E3542D">
            <w:pPr>
              <w:pStyle w:val="PlainText"/>
              <w:rPr>
                <w:rFonts w:ascii="Times New Roman" w:hAnsi="Times New Roman" w:cs="Times New Roman"/>
                <w:sz w:val="22"/>
                <w:szCs w:val="22"/>
              </w:rPr>
            </w:pPr>
          </w:p>
          <w:p w14:paraId="68CBB254" w14:textId="3173855B" w:rsidR="00B33B11" w:rsidRDefault="00FD0D01" w:rsidP="00B33B11">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p>
          <w:p w14:paraId="37CFB8FE" w14:textId="77777777" w:rsidR="00FD0D01" w:rsidRPr="001F3850" w:rsidRDefault="00FD0D01" w:rsidP="00B33B11">
            <w:pPr>
              <w:pStyle w:val="PlainText"/>
              <w:rPr>
                <w:rFonts w:ascii="Times New Roman" w:hAnsi="Times New Roman" w:cs="Times New Roman"/>
                <w:sz w:val="22"/>
                <w:szCs w:val="22"/>
              </w:rPr>
            </w:pPr>
          </w:p>
          <w:p w14:paraId="69852451" w14:textId="77777777" w:rsidR="00B33B11" w:rsidRPr="001F3850" w:rsidRDefault="00B33B11" w:rsidP="00B33B11">
            <w:pPr>
              <w:pStyle w:val="PlainText"/>
              <w:rPr>
                <w:rFonts w:ascii="Times New Roman" w:hAnsi="Times New Roman" w:cs="Times New Roman"/>
                <w:sz w:val="22"/>
                <w:szCs w:val="22"/>
              </w:rPr>
            </w:pPr>
            <w:r w:rsidRPr="001F3850">
              <w:rPr>
                <w:rFonts w:ascii="Times New Roman" w:hAnsi="Times New Roman" w:cs="Times New Roman"/>
                <w:sz w:val="22"/>
                <w:szCs w:val="22"/>
              </w:rPr>
              <w:t>1. Technical Committee Support Officer (cost indicated earlier under item 2.1)</w:t>
            </w:r>
          </w:p>
          <w:p w14:paraId="33CF3588" w14:textId="77777777" w:rsidR="00B33B11" w:rsidRPr="001F3850" w:rsidRDefault="00B33B11" w:rsidP="00B33B11">
            <w:pPr>
              <w:pStyle w:val="PlainText"/>
              <w:rPr>
                <w:rFonts w:ascii="Times New Roman" w:hAnsi="Times New Roman" w:cs="Times New Roman"/>
                <w:sz w:val="22"/>
                <w:szCs w:val="22"/>
              </w:rPr>
            </w:pPr>
          </w:p>
          <w:p w14:paraId="2F4570C8" w14:textId="77777777" w:rsidR="00B33B11" w:rsidRPr="001F3850" w:rsidRDefault="00B33B11" w:rsidP="00B33B11">
            <w:pPr>
              <w:pStyle w:val="PlainText"/>
              <w:rPr>
                <w:rFonts w:ascii="Times New Roman" w:hAnsi="Times New Roman" w:cs="Times New Roman"/>
                <w:sz w:val="22"/>
                <w:szCs w:val="22"/>
              </w:rPr>
            </w:pPr>
            <w:r w:rsidRPr="001F3850">
              <w:rPr>
                <w:rFonts w:ascii="Times New Roman" w:hAnsi="Times New Roman" w:cs="Times New Roman"/>
                <w:sz w:val="22"/>
                <w:szCs w:val="22"/>
              </w:rPr>
              <w:t>2. Species Officer (cost indicated earlier under item 4.2(b))</w:t>
            </w:r>
          </w:p>
          <w:p w14:paraId="16048259" w14:textId="77777777" w:rsidR="00B33B11" w:rsidRPr="001F3850" w:rsidRDefault="00B33B11" w:rsidP="00B33B11">
            <w:pPr>
              <w:pStyle w:val="PlainText"/>
              <w:rPr>
                <w:rFonts w:ascii="Times New Roman" w:hAnsi="Times New Roman" w:cs="Times New Roman"/>
                <w:sz w:val="22"/>
                <w:szCs w:val="22"/>
              </w:rPr>
            </w:pPr>
          </w:p>
          <w:p w14:paraId="643C8B5D" w14:textId="426B8610" w:rsidR="00E3542D" w:rsidRDefault="00B33B11" w:rsidP="00B33B11">
            <w:pPr>
              <w:pStyle w:val="PlainText"/>
              <w:rPr>
                <w:rFonts w:ascii="Times New Roman" w:hAnsi="Times New Roman" w:cs="Times New Roman"/>
                <w:sz w:val="22"/>
                <w:szCs w:val="22"/>
              </w:rPr>
            </w:pPr>
            <w:r w:rsidRPr="001F3850">
              <w:rPr>
                <w:rFonts w:ascii="Times New Roman" w:hAnsi="Times New Roman" w:cs="Times New Roman"/>
                <w:sz w:val="22"/>
                <w:szCs w:val="22"/>
              </w:rPr>
              <w:t>3. Compliance Officer (cost</w:t>
            </w:r>
            <w:r w:rsidRPr="00701CA7">
              <w:rPr>
                <w:rFonts w:ascii="Times New Roman" w:hAnsi="Times New Roman" w:cs="Times New Roman"/>
                <w:sz w:val="22"/>
                <w:szCs w:val="22"/>
              </w:rPr>
              <w:t xml:space="preserve"> indicated earlier under item 4.2(b))</w:t>
            </w:r>
          </w:p>
          <w:p w14:paraId="3202FB37" w14:textId="376C39EF" w:rsidR="002D0834" w:rsidRDefault="002D0834" w:rsidP="00B33B11">
            <w:pPr>
              <w:pStyle w:val="PlainText"/>
              <w:rPr>
                <w:rFonts w:ascii="Times New Roman" w:hAnsi="Times New Roman" w:cs="Times New Roman"/>
                <w:sz w:val="22"/>
                <w:szCs w:val="22"/>
              </w:rPr>
            </w:pPr>
          </w:p>
          <w:p w14:paraId="23800C91" w14:textId="0D195855" w:rsidR="002D0834" w:rsidRDefault="002D0834" w:rsidP="002D0834">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0CA98817" w14:textId="77777777" w:rsidR="00C52934" w:rsidRDefault="00C52934" w:rsidP="00B33B11">
            <w:pPr>
              <w:pStyle w:val="PlainText"/>
              <w:rPr>
                <w:rFonts w:ascii="Times New Roman" w:hAnsi="Times New Roman" w:cs="Times New Roman"/>
                <w:sz w:val="22"/>
                <w:szCs w:val="22"/>
              </w:rPr>
            </w:pPr>
          </w:p>
          <w:p w14:paraId="21BDB458" w14:textId="6F99F406" w:rsidR="00C52934" w:rsidRPr="00B33B11" w:rsidRDefault="002D0834" w:rsidP="00B33B11">
            <w:pPr>
              <w:pStyle w:val="PlainText"/>
              <w:rPr>
                <w:rFonts w:ascii="Times New Roman" w:hAnsi="Times New Roman" w:cs="Times New Roman"/>
                <w:sz w:val="22"/>
                <w:szCs w:val="22"/>
              </w:rPr>
            </w:pPr>
            <w:r>
              <w:rPr>
                <w:rFonts w:ascii="Times New Roman" w:hAnsi="Times New Roman" w:cs="Times New Roman"/>
                <w:sz w:val="22"/>
                <w:szCs w:val="22"/>
              </w:rPr>
              <w:t>5</w:t>
            </w:r>
            <w:r w:rsidR="00C52934">
              <w:rPr>
                <w:rFonts w:ascii="Times New Roman" w:hAnsi="Times New Roman" w:cs="Times New Roman"/>
                <w:sz w:val="22"/>
                <w:szCs w:val="22"/>
              </w:rPr>
              <w:t>. Upgrade of the post of Head of Science, Implementation and Compliance Unit (cost indicated earlier under item 2.1)</w:t>
            </w:r>
          </w:p>
        </w:tc>
        <w:tc>
          <w:tcPr>
            <w:tcW w:w="2870" w:type="dxa"/>
          </w:tcPr>
          <w:p w14:paraId="1BD27C6E" w14:textId="77777777" w:rsidR="00E3542D" w:rsidRDefault="00E3542D" w:rsidP="00E3542D">
            <w:pPr>
              <w:pStyle w:val="PlainText"/>
              <w:rPr>
                <w:rFonts w:ascii="Times New Roman" w:hAnsi="Times New Roman" w:cs="Times New Roman"/>
                <w:sz w:val="22"/>
                <w:szCs w:val="22"/>
              </w:rPr>
            </w:pPr>
          </w:p>
          <w:p w14:paraId="5AD943BF" w14:textId="77777777" w:rsidR="00B33B11" w:rsidRDefault="00B33B11" w:rsidP="00E3542D">
            <w:pPr>
              <w:pStyle w:val="PlainText"/>
              <w:rPr>
                <w:rFonts w:ascii="Times New Roman" w:hAnsi="Times New Roman" w:cs="Times New Roman"/>
                <w:sz w:val="22"/>
                <w:szCs w:val="22"/>
              </w:rPr>
            </w:pPr>
          </w:p>
          <w:p w14:paraId="145D2DA9" w14:textId="77777777" w:rsidR="00CD6584" w:rsidRDefault="00CD6584" w:rsidP="00E3542D">
            <w:pPr>
              <w:pStyle w:val="PlainText"/>
              <w:rPr>
                <w:rFonts w:ascii="Times New Roman" w:hAnsi="Times New Roman" w:cs="Times New Roman"/>
                <w:sz w:val="22"/>
                <w:szCs w:val="22"/>
              </w:rPr>
            </w:pPr>
          </w:p>
          <w:p w14:paraId="5AAA4169" w14:textId="77777777" w:rsidR="00B33B11" w:rsidRDefault="00B33B11" w:rsidP="00E3542D">
            <w:pPr>
              <w:pStyle w:val="PlainText"/>
              <w:rPr>
                <w:rFonts w:ascii="Times New Roman" w:hAnsi="Times New Roman" w:cs="Times New Roman"/>
                <w:sz w:val="22"/>
                <w:szCs w:val="22"/>
              </w:rPr>
            </w:pPr>
          </w:p>
          <w:p w14:paraId="6B0A0BEF" w14:textId="77777777" w:rsidR="001D5D70" w:rsidRDefault="001D5D70" w:rsidP="00E3542D">
            <w:pPr>
              <w:pStyle w:val="PlainText"/>
              <w:rPr>
                <w:rFonts w:ascii="Times New Roman" w:hAnsi="Times New Roman" w:cs="Times New Roman"/>
                <w:sz w:val="22"/>
                <w:szCs w:val="22"/>
              </w:rPr>
            </w:pPr>
          </w:p>
          <w:p w14:paraId="16C697E8" w14:textId="204AA78A" w:rsidR="00B33B11" w:rsidRDefault="00C52934" w:rsidP="00E3542D">
            <w:pPr>
              <w:pStyle w:val="PlainText"/>
              <w:rPr>
                <w:rFonts w:ascii="Times New Roman" w:hAnsi="Times New Roman" w:cs="Times New Roman"/>
                <w:sz w:val="22"/>
                <w:szCs w:val="22"/>
              </w:rPr>
            </w:pPr>
            <w:r>
              <w:rPr>
                <w:rFonts w:ascii="Times New Roman" w:hAnsi="Times New Roman" w:cs="Times New Roman"/>
                <w:sz w:val="22"/>
                <w:szCs w:val="22"/>
              </w:rPr>
              <w:t>N/A</w:t>
            </w:r>
          </w:p>
          <w:p w14:paraId="3162582A" w14:textId="77777777" w:rsidR="00B33B11" w:rsidRDefault="00B33B11" w:rsidP="00E3542D">
            <w:pPr>
              <w:pStyle w:val="PlainText"/>
              <w:rPr>
                <w:rFonts w:ascii="Times New Roman" w:hAnsi="Times New Roman" w:cs="Times New Roman"/>
                <w:sz w:val="22"/>
                <w:szCs w:val="22"/>
              </w:rPr>
            </w:pPr>
          </w:p>
          <w:p w14:paraId="271978B4" w14:textId="77777777" w:rsidR="00B33B11" w:rsidRDefault="00B33B11" w:rsidP="00E3542D">
            <w:pPr>
              <w:pStyle w:val="PlainText"/>
              <w:rPr>
                <w:rFonts w:ascii="Times New Roman" w:hAnsi="Times New Roman" w:cs="Times New Roman"/>
                <w:sz w:val="22"/>
                <w:szCs w:val="22"/>
              </w:rPr>
            </w:pPr>
          </w:p>
          <w:p w14:paraId="677FAA3F" w14:textId="77777777" w:rsidR="00B33B11" w:rsidRDefault="00B33B11" w:rsidP="00E3542D">
            <w:pPr>
              <w:pStyle w:val="PlainText"/>
              <w:rPr>
                <w:rFonts w:ascii="Times New Roman" w:hAnsi="Times New Roman" w:cs="Times New Roman"/>
                <w:sz w:val="22"/>
                <w:szCs w:val="22"/>
              </w:rPr>
            </w:pPr>
          </w:p>
          <w:p w14:paraId="14A1B9DD" w14:textId="77777777" w:rsidR="00C42112" w:rsidRDefault="00C42112" w:rsidP="00E3542D">
            <w:pPr>
              <w:pStyle w:val="PlainText"/>
              <w:rPr>
                <w:rFonts w:ascii="Times New Roman" w:hAnsi="Times New Roman" w:cs="Times New Roman"/>
                <w:sz w:val="22"/>
                <w:szCs w:val="22"/>
              </w:rPr>
            </w:pPr>
          </w:p>
          <w:p w14:paraId="1CFBB63A" w14:textId="708E0D50" w:rsidR="00B33B11" w:rsidRDefault="00B33B11" w:rsidP="00E3542D">
            <w:pPr>
              <w:pStyle w:val="PlainText"/>
              <w:rPr>
                <w:rFonts w:ascii="Times New Roman" w:hAnsi="Times New Roman" w:cs="Times New Roman"/>
                <w:sz w:val="22"/>
                <w:szCs w:val="22"/>
              </w:rPr>
            </w:pPr>
            <w:r w:rsidRPr="006754F7">
              <w:rPr>
                <w:rFonts w:ascii="Times New Roman" w:hAnsi="Times New Roman" w:cs="Times New Roman"/>
                <w:sz w:val="22"/>
                <w:szCs w:val="22"/>
              </w:rPr>
              <w:t>Scenario 4 of budget proposal for 2023-2025 (Doc AEWA/MOP 8.</w:t>
            </w:r>
            <w:r w:rsidR="00F544CE">
              <w:rPr>
                <w:rFonts w:ascii="Times New Roman" w:hAnsi="Times New Roman" w:cs="Times New Roman"/>
                <w:sz w:val="22"/>
                <w:szCs w:val="22"/>
              </w:rPr>
              <w:t xml:space="preserve"> 39</w:t>
            </w:r>
            <w:r w:rsidRPr="006754F7">
              <w:rPr>
                <w:rFonts w:ascii="Times New Roman" w:hAnsi="Times New Roman" w:cs="Times New Roman"/>
                <w:sz w:val="22"/>
                <w:szCs w:val="22"/>
              </w:rPr>
              <w:t>)</w:t>
            </w:r>
          </w:p>
          <w:p w14:paraId="7B96ED8E" w14:textId="14EB6F4A" w:rsidR="00C52934" w:rsidRPr="00300083" w:rsidRDefault="00C52934" w:rsidP="00E3542D">
            <w:pPr>
              <w:pStyle w:val="PlainText"/>
              <w:rPr>
                <w:rFonts w:ascii="Times New Roman" w:hAnsi="Times New Roman" w:cs="Times New Roman"/>
                <w:sz w:val="22"/>
                <w:szCs w:val="22"/>
              </w:rPr>
            </w:pPr>
          </w:p>
        </w:tc>
      </w:tr>
      <w:tr w:rsidR="00E3542D" w:rsidRPr="00300083" w14:paraId="4402EE56" w14:textId="68244BE2" w:rsidTr="00514B17">
        <w:trPr>
          <w:jc w:val="center"/>
        </w:trPr>
        <w:tc>
          <w:tcPr>
            <w:tcW w:w="3161" w:type="dxa"/>
          </w:tcPr>
          <w:p w14:paraId="1CDC21A1"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4.2 (c)  Provision of advice and guidance to selected international policy mechanisms on maximising incentives and habitat measures for waterbirds.</w:t>
            </w:r>
          </w:p>
        </w:tc>
        <w:tc>
          <w:tcPr>
            <w:tcW w:w="3589" w:type="dxa"/>
          </w:tcPr>
          <w:p w14:paraId="47EE5CDE" w14:textId="05F3A936" w:rsidR="00E3542D" w:rsidRDefault="00FD0D01" w:rsidP="00E3542D">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p>
          <w:p w14:paraId="6FAF4299" w14:textId="77777777" w:rsidR="00FD0D01" w:rsidRDefault="00FD0D01" w:rsidP="00E3542D">
            <w:pPr>
              <w:pStyle w:val="PlainText"/>
              <w:rPr>
                <w:rFonts w:ascii="Times New Roman" w:hAnsi="Times New Roman" w:cs="Times New Roman"/>
                <w:sz w:val="22"/>
                <w:szCs w:val="22"/>
              </w:rPr>
            </w:pPr>
          </w:p>
          <w:p w14:paraId="1E6D79B5" w14:textId="77777777" w:rsidR="00E3542D" w:rsidRPr="00394FC6" w:rsidRDefault="00E3542D" w:rsidP="00E3542D">
            <w:pPr>
              <w:pStyle w:val="PlainText"/>
              <w:rPr>
                <w:rFonts w:ascii="Times New Roman" w:hAnsi="Times New Roman" w:cs="Times New Roman"/>
                <w:sz w:val="22"/>
                <w:szCs w:val="22"/>
              </w:rPr>
            </w:pPr>
            <w:r w:rsidRPr="00394FC6">
              <w:rPr>
                <w:rFonts w:ascii="Times New Roman" w:hAnsi="Times New Roman" w:cs="Times New Roman"/>
                <w:sz w:val="22"/>
                <w:szCs w:val="22"/>
              </w:rPr>
              <w:t>1. Technical Committee Support Officer (cost indicated earlier under item 2.1)</w:t>
            </w:r>
          </w:p>
          <w:p w14:paraId="68E2CC0C" w14:textId="77777777" w:rsidR="00E3542D" w:rsidRPr="00394FC6" w:rsidRDefault="00E3542D" w:rsidP="00E3542D">
            <w:pPr>
              <w:pStyle w:val="PlainText"/>
              <w:rPr>
                <w:rFonts w:ascii="Times New Roman" w:hAnsi="Times New Roman" w:cs="Times New Roman"/>
                <w:sz w:val="22"/>
                <w:szCs w:val="22"/>
              </w:rPr>
            </w:pPr>
          </w:p>
          <w:p w14:paraId="5FBAEA82" w14:textId="77777777" w:rsidR="00E3542D" w:rsidRDefault="00E3542D" w:rsidP="00E3542D">
            <w:pPr>
              <w:pStyle w:val="PlainText"/>
              <w:rPr>
                <w:rFonts w:ascii="Times New Roman" w:hAnsi="Times New Roman" w:cs="Times New Roman"/>
                <w:sz w:val="22"/>
                <w:szCs w:val="22"/>
              </w:rPr>
            </w:pPr>
            <w:r w:rsidRPr="00394FC6">
              <w:rPr>
                <w:rFonts w:ascii="Times New Roman" w:hAnsi="Times New Roman" w:cs="Times New Roman"/>
                <w:sz w:val="22"/>
                <w:szCs w:val="22"/>
              </w:rPr>
              <w:t>2. Species Officer (cost indicated earlier under item 4.2(b))</w:t>
            </w:r>
          </w:p>
          <w:p w14:paraId="20C36AA0" w14:textId="77777777" w:rsidR="00E3542D" w:rsidRPr="00394FC6" w:rsidRDefault="00E3542D" w:rsidP="00E3542D">
            <w:pPr>
              <w:pStyle w:val="PlainText"/>
              <w:rPr>
                <w:rFonts w:ascii="Times New Roman" w:hAnsi="Times New Roman" w:cs="Times New Roman"/>
                <w:sz w:val="22"/>
                <w:szCs w:val="22"/>
              </w:rPr>
            </w:pPr>
          </w:p>
          <w:p w14:paraId="5175B0BA" w14:textId="77777777" w:rsidR="00E3542D" w:rsidRDefault="00E3542D" w:rsidP="00E3542D">
            <w:pPr>
              <w:pStyle w:val="PlainText"/>
              <w:rPr>
                <w:rFonts w:ascii="Times New Roman" w:hAnsi="Times New Roman" w:cs="Times New Roman"/>
                <w:sz w:val="22"/>
                <w:szCs w:val="22"/>
              </w:rPr>
            </w:pPr>
            <w:r w:rsidRPr="00394FC6">
              <w:rPr>
                <w:rFonts w:ascii="Times New Roman" w:hAnsi="Times New Roman" w:cs="Times New Roman"/>
                <w:sz w:val="22"/>
                <w:szCs w:val="22"/>
              </w:rPr>
              <w:t>3. Compliance Officer (cost indicated earlier under item 4.2(b))</w:t>
            </w:r>
          </w:p>
          <w:p w14:paraId="2CB509D2" w14:textId="340B83FE" w:rsidR="00E3542D" w:rsidRDefault="00E3542D" w:rsidP="00E3542D">
            <w:pPr>
              <w:pStyle w:val="PlainText"/>
              <w:rPr>
                <w:rFonts w:ascii="Times New Roman" w:hAnsi="Times New Roman" w:cs="Times New Roman"/>
                <w:sz w:val="22"/>
                <w:szCs w:val="22"/>
              </w:rPr>
            </w:pPr>
          </w:p>
          <w:p w14:paraId="28BF38FD" w14:textId="77777777" w:rsidR="002D0834" w:rsidRDefault="002D0834" w:rsidP="002D0834">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743EB200" w14:textId="77777777" w:rsidR="002D0834" w:rsidRDefault="002D0834" w:rsidP="00E3542D">
            <w:pPr>
              <w:pStyle w:val="PlainText"/>
              <w:rPr>
                <w:rFonts w:ascii="Times New Roman" w:hAnsi="Times New Roman" w:cs="Times New Roman"/>
                <w:sz w:val="22"/>
                <w:szCs w:val="22"/>
              </w:rPr>
            </w:pPr>
          </w:p>
          <w:p w14:paraId="38D367B6" w14:textId="3A883205" w:rsidR="00563B16" w:rsidRDefault="002D0834" w:rsidP="00E3542D">
            <w:pPr>
              <w:pStyle w:val="PlainText"/>
              <w:rPr>
                <w:rFonts w:ascii="Times New Roman" w:hAnsi="Times New Roman" w:cs="Times New Roman"/>
                <w:sz w:val="22"/>
                <w:szCs w:val="22"/>
              </w:rPr>
            </w:pPr>
            <w:r>
              <w:rPr>
                <w:rFonts w:ascii="Times New Roman" w:hAnsi="Times New Roman" w:cs="Times New Roman"/>
                <w:sz w:val="22"/>
                <w:szCs w:val="22"/>
              </w:rPr>
              <w:t>5</w:t>
            </w:r>
            <w:r w:rsidR="00563B16">
              <w:rPr>
                <w:rFonts w:ascii="Times New Roman" w:hAnsi="Times New Roman" w:cs="Times New Roman"/>
                <w:sz w:val="22"/>
                <w:szCs w:val="22"/>
              </w:rPr>
              <w:t>. Upgrade of the post of Head of Science, Implementation and Compliance Unit (cost indicated earlier under item 2.1)</w:t>
            </w:r>
          </w:p>
          <w:p w14:paraId="667D00C6" w14:textId="77777777" w:rsidR="00430446" w:rsidRDefault="00430446" w:rsidP="00E3542D">
            <w:pPr>
              <w:pStyle w:val="PlainText"/>
              <w:rPr>
                <w:rFonts w:ascii="Times New Roman" w:hAnsi="Times New Roman" w:cs="Times New Roman"/>
                <w:sz w:val="22"/>
                <w:szCs w:val="22"/>
              </w:rPr>
            </w:pPr>
          </w:p>
          <w:p w14:paraId="248C00E3" w14:textId="5649C0F9" w:rsidR="00E3542D" w:rsidRPr="00300083"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Estimated cost for recruiting additional temporary expert capacity – 100,000 EUR</w:t>
            </w:r>
          </w:p>
        </w:tc>
        <w:tc>
          <w:tcPr>
            <w:tcW w:w="2870" w:type="dxa"/>
          </w:tcPr>
          <w:p w14:paraId="4CA3D508" w14:textId="75D70008" w:rsidR="00E3542D" w:rsidRDefault="00B33B11" w:rsidP="00E3542D">
            <w:pPr>
              <w:pStyle w:val="PlainText"/>
              <w:rPr>
                <w:rFonts w:ascii="Times New Roman" w:hAnsi="Times New Roman" w:cs="Times New Roman"/>
                <w:sz w:val="22"/>
                <w:szCs w:val="22"/>
              </w:rPr>
            </w:pPr>
            <w:r w:rsidRPr="006754F7">
              <w:rPr>
                <w:rFonts w:ascii="Times New Roman" w:hAnsi="Times New Roman" w:cs="Times New Roman"/>
                <w:sz w:val="22"/>
                <w:szCs w:val="22"/>
              </w:rPr>
              <w:lastRenderedPageBreak/>
              <w:t>Scenario</w:t>
            </w:r>
            <w:r w:rsidR="00563B16">
              <w:rPr>
                <w:rFonts w:ascii="Times New Roman" w:hAnsi="Times New Roman" w:cs="Times New Roman"/>
                <w:sz w:val="22"/>
                <w:szCs w:val="22"/>
              </w:rPr>
              <w:t xml:space="preserve"> </w:t>
            </w:r>
            <w:r w:rsidRPr="006754F7">
              <w:rPr>
                <w:rFonts w:ascii="Times New Roman" w:hAnsi="Times New Roman" w:cs="Times New Roman"/>
                <w:sz w:val="22"/>
                <w:szCs w:val="22"/>
              </w:rPr>
              <w:t>4 of budget proposal for 2023-2025 (Doc AEWA/MOP 8.</w:t>
            </w:r>
            <w:r w:rsidR="00F544CE">
              <w:rPr>
                <w:rFonts w:ascii="Times New Roman" w:hAnsi="Times New Roman" w:cs="Times New Roman"/>
                <w:sz w:val="22"/>
                <w:szCs w:val="22"/>
              </w:rPr>
              <w:t xml:space="preserve"> 39</w:t>
            </w:r>
            <w:r w:rsidRPr="006754F7">
              <w:rPr>
                <w:rFonts w:ascii="Times New Roman" w:hAnsi="Times New Roman" w:cs="Times New Roman"/>
                <w:sz w:val="22"/>
                <w:szCs w:val="22"/>
              </w:rPr>
              <w:t>)</w:t>
            </w:r>
          </w:p>
          <w:p w14:paraId="12E8F34D" w14:textId="77777777" w:rsidR="00B33B11" w:rsidRDefault="00B33B11" w:rsidP="00E3542D">
            <w:pPr>
              <w:pStyle w:val="PlainText"/>
              <w:rPr>
                <w:rFonts w:ascii="Times New Roman" w:hAnsi="Times New Roman" w:cs="Times New Roman"/>
                <w:sz w:val="22"/>
                <w:szCs w:val="22"/>
              </w:rPr>
            </w:pPr>
          </w:p>
          <w:p w14:paraId="2DC0BC05" w14:textId="77777777" w:rsidR="00B33B11" w:rsidRDefault="00B33B11" w:rsidP="00E3542D">
            <w:pPr>
              <w:pStyle w:val="PlainText"/>
              <w:rPr>
                <w:rFonts w:ascii="Times New Roman" w:hAnsi="Times New Roman" w:cs="Times New Roman"/>
                <w:sz w:val="22"/>
                <w:szCs w:val="22"/>
              </w:rPr>
            </w:pPr>
          </w:p>
          <w:p w14:paraId="37C6A1CD" w14:textId="77777777" w:rsidR="00B33B11" w:rsidRDefault="00B33B11" w:rsidP="00E3542D">
            <w:pPr>
              <w:pStyle w:val="PlainText"/>
              <w:rPr>
                <w:rFonts w:ascii="Times New Roman" w:hAnsi="Times New Roman" w:cs="Times New Roman"/>
                <w:sz w:val="22"/>
                <w:szCs w:val="22"/>
              </w:rPr>
            </w:pPr>
          </w:p>
          <w:p w14:paraId="7D5C64E8" w14:textId="77777777" w:rsidR="00B33B11" w:rsidRDefault="00B33B11" w:rsidP="00E3542D">
            <w:pPr>
              <w:pStyle w:val="PlainText"/>
              <w:rPr>
                <w:rFonts w:ascii="Times New Roman" w:hAnsi="Times New Roman" w:cs="Times New Roman"/>
                <w:sz w:val="22"/>
                <w:szCs w:val="22"/>
              </w:rPr>
            </w:pPr>
          </w:p>
          <w:p w14:paraId="5320D116" w14:textId="77777777" w:rsidR="00B33B11" w:rsidRDefault="00B33B11" w:rsidP="00E3542D">
            <w:pPr>
              <w:pStyle w:val="PlainText"/>
              <w:rPr>
                <w:rFonts w:ascii="Times New Roman" w:hAnsi="Times New Roman" w:cs="Times New Roman"/>
                <w:sz w:val="22"/>
                <w:szCs w:val="22"/>
              </w:rPr>
            </w:pPr>
          </w:p>
          <w:p w14:paraId="425A3568" w14:textId="77777777" w:rsidR="00B33B11" w:rsidRDefault="00B33B11" w:rsidP="00E3542D">
            <w:pPr>
              <w:pStyle w:val="PlainText"/>
              <w:rPr>
                <w:rFonts w:ascii="Times New Roman" w:hAnsi="Times New Roman" w:cs="Times New Roman"/>
                <w:sz w:val="22"/>
                <w:szCs w:val="22"/>
              </w:rPr>
            </w:pPr>
          </w:p>
          <w:p w14:paraId="69663B40" w14:textId="77777777" w:rsidR="00B33B11" w:rsidRDefault="00B33B11" w:rsidP="00E3542D">
            <w:pPr>
              <w:pStyle w:val="PlainText"/>
              <w:rPr>
                <w:rFonts w:ascii="Times New Roman" w:hAnsi="Times New Roman" w:cs="Times New Roman"/>
                <w:sz w:val="22"/>
                <w:szCs w:val="22"/>
              </w:rPr>
            </w:pPr>
          </w:p>
          <w:p w14:paraId="645B2289" w14:textId="77777777" w:rsidR="00563B16" w:rsidRDefault="00563B16" w:rsidP="00E3542D">
            <w:pPr>
              <w:pStyle w:val="PlainText"/>
              <w:rPr>
                <w:rFonts w:ascii="Times New Roman" w:hAnsi="Times New Roman" w:cs="Times New Roman"/>
                <w:sz w:val="22"/>
                <w:szCs w:val="22"/>
              </w:rPr>
            </w:pPr>
          </w:p>
          <w:p w14:paraId="2A9F796A" w14:textId="77777777" w:rsidR="00B33B11" w:rsidRDefault="00B33B11" w:rsidP="00E3542D">
            <w:pPr>
              <w:pStyle w:val="PlainText"/>
              <w:rPr>
                <w:rFonts w:ascii="Times New Roman" w:hAnsi="Times New Roman" w:cs="Times New Roman"/>
                <w:sz w:val="22"/>
                <w:szCs w:val="22"/>
              </w:rPr>
            </w:pPr>
          </w:p>
          <w:p w14:paraId="275BD7FC" w14:textId="77777777" w:rsidR="00563B16" w:rsidRDefault="00563B16" w:rsidP="00E3542D">
            <w:pPr>
              <w:pStyle w:val="PlainText"/>
              <w:rPr>
                <w:rFonts w:ascii="Times New Roman" w:hAnsi="Times New Roman" w:cs="Times New Roman"/>
                <w:sz w:val="22"/>
                <w:szCs w:val="22"/>
              </w:rPr>
            </w:pPr>
          </w:p>
          <w:p w14:paraId="1CC349BA" w14:textId="77777777" w:rsidR="00563B16" w:rsidRDefault="00563B16" w:rsidP="00E3542D">
            <w:pPr>
              <w:pStyle w:val="PlainText"/>
              <w:rPr>
                <w:rFonts w:ascii="Times New Roman" w:hAnsi="Times New Roman" w:cs="Times New Roman"/>
                <w:sz w:val="22"/>
                <w:szCs w:val="22"/>
              </w:rPr>
            </w:pPr>
          </w:p>
          <w:p w14:paraId="39F3BDB8" w14:textId="77777777" w:rsidR="00563B16" w:rsidRDefault="00563B16" w:rsidP="00E3542D">
            <w:pPr>
              <w:pStyle w:val="PlainText"/>
              <w:rPr>
                <w:rFonts w:ascii="Times New Roman" w:hAnsi="Times New Roman" w:cs="Times New Roman"/>
                <w:sz w:val="22"/>
                <w:szCs w:val="22"/>
              </w:rPr>
            </w:pPr>
          </w:p>
          <w:p w14:paraId="6D95F9F4" w14:textId="77777777" w:rsidR="00563B16" w:rsidRDefault="00563B16" w:rsidP="00E3542D">
            <w:pPr>
              <w:pStyle w:val="PlainText"/>
              <w:rPr>
                <w:rFonts w:ascii="Times New Roman" w:hAnsi="Times New Roman" w:cs="Times New Roman"/>
                <w:sz w:val="22"/>
                <w:szCs w:val="22"/>
              </w:rPr>
            </w:pPr>
          </w:p>
          <w:p w14:paraId="5E8C2A99" w14:textId="77777777" w:rsidR="00563B16" w:rsidRDefault="00563B16" w:rsidP="00E3542D">
            <w:pPr>
              <w:pStyle w:val="PlainText"/>
              <w:rPr>
                <w:rFonts w:ascii="Times New Roman" w:hAnsi="Times New Roman" w:cs="Times New Roman"/>
                <w:sz w:val="22"/>
                <w:szCs w:val="22"/>
              </w:rPr>
            </w:pPr>
          </w:p>
          <w:p w14:paraId="412A9249" w14:textId="77777777" w:rsidR="002D0834" w:rsidRDefault="002D0834" w:rsidP="00E3542D">
            <w:pPr>
              <w:pStyle w:val="PlainText"/>
              <w:rPr>
                <w:rFonts w:ascii="Times New Roman" w:hAnsi="Times New Roman" w:cs="Times New Roman"/>
                <w:sz w:val="22"/>
                <w:szCs w:val="22"/>
              </w:rPr>
            </w:pPr>
          </w:p>
          <w:p w14:paraId="7F621111" w14:textId="77777777" w:rsidR="002D0834" w:rsidRDefault="002D0834" w:rsidP="00E3542D">
            <w:pPr>
              <w:pStyle w:val="PlainText"/>
              <w:rPr>
                <w:rFonts w:ascii="Times New Roman" w:hAnsi="Times New Roman" w:cs="Times New Roman"/>
                <w:sz w:val="22"/>
                <w:szCs w:val="22"/>
              </w:rPr>
            </w:pPr>
          </w:p>
          <w:p w14:paraId="579FB55C" w14:textId="77777777" w:rsidR="002D0834" w:rsidRDefault="002D0834" w:rsidP="00E3542D">
            <w:pPr>
              <w:pStyle w:val="PlainText"/>
              <w:rPr>
                <w:rFonts w:ascii="Times New Roman" w:hAnsi="Times New Roman" w:cs="Times New Roman"/>
                <w:sz w:val="22"/>
                <w:szCs w:val="22"/>
              </w:rPr>
            </w:pPr>
          </w:p>
          <w:p w14:paraId="2C577DD6" w14:textId="77777777" w:rsidR="002D0834" w:rsidRDefault="002D0834" w:rsidP="00E3542D">
            <w:pPr>
              <w:pStyle w:val="PlainText"/>
              <w:rPr>
                <w:rFonts w:ascii="Times New Roman" w:hAnsi="Times New Roman" w:cs="Times New Roman"/>
                <w:sz w:val="22"/>
                <w:szCs w:val="22"/>
              </w:rPr>
            </w:pPr>
          </w:p>
          <w:p w14:paraId="4C571795" w14:textId="77777777" w:rsidR="002D0834" w:rsidRDefault="002D0834" w:rsidP="00E3542D">
            <w:pPr>
              <w:pStyle w:val="PlainText"/>
              <w:rPr>
                <w:rFonts w:ascii="Times New Roman" w:hAnsi="Times New Roman" w:cs="Times New Roman"/>
                <w:sz w:val="22"/>
                <w:szCs w:val="22"/>
              </w:rPr>
            </w:pPr>
          </w:p>
          <w:p w14:paraId="6A4F96E2" w14:textId="77777777" w:rsidR="00C42112" w:rsidRDefault="00C42112" w:rsidP="00CD6584">
            <w:pPr>
              <w:pStyle w:val="PlainText"/>
              <w:rPr>
                <w:rFonts w:ascii="Times New Roman" w:hAnsi="Times New Roman" w:cs="Times New Roman"/>
                <w:sz w:val="22"/>
                <w:szCs w:val="22"/>
              </w:rPr>
            </w:pPr>
          </w:p>
          <w:p w14:paraId="14A42A22" w14:textId="77777777" w:rsidR="00C42112" w:rsidRDefault="00C42112" w:rsidP="00CD6584">
            <w:pPr>
              <w:pStyle w:val="PlainText"/>
              <w:rPr>
                <w:rFonts w:ascii="Times New Roman" w:hAnsi="Times New Roman" w:cs="Times New Roman"/>
                <w:sz w:val="22"/>
                <w:szCs w:val="22"/>
              </w:rPr>
            </w:pPr>
          </w:p>
          <w:p w14:paraId="51535F35" w14:textId="77777777" w:rsidR="00C42112" w:rsidRDefault="00C42112" w:rsidP="00CD6584">
            <w:pPr>
              <w:pStyle w:val="PlainText"/>
              <w:rPr>
                <w:rFonts w:ascii="Times New Roman" w:hAnsi="Times New Roman" w:cs="Times New Roman"/>
                <w:sz w:val="22"/>
                <w:szCs w:val="22"/>
              </w:rPr>
            </w:pPr>
          </w:p>
          <w:p w14:paraId="4FAC4826" w14:textId="77777777" w:rsidR="00C42112" w:rsidRDefault="00C42112" w:rsidP="00CD6584">
            <w:pPr>
              <w:pStyle w:val="PlainText"/>
              <w:rPr>
                <w:rFonts w:ascii="Times New Roman" w:hAnsi="Times New Roman" w:cs="Times New Roman"/>
                <w:sz w:val="22"/>
                <w:szCs w:val="22"/>
              </w:rPr>
            </w:pPr>
          </w:p>
          <w:p w14:paraId="2B6EB5E8" w14:textId="77777777" w:rsidR="00C42112" w:rsidRDefault="00C42112" w:rsidP="00CD6584">
            <w:pPr>
              <w:pStyle w:val="PlainText"/>
              <w:rPr>
                <w:rFonts w:ascii="Times New Roman" w:hAnsi="Times New Roman" w:cs="Times New Roman"/>
                <w:sz w:val="22"/>
                <w:szCs w:val="22"/>
              </w:rPr>
            </w:pPr>
          </w:p>
          <w:p w14:paraId="686E32D6" w14:textId="77777777" w:rsidR="00C42112" w:rsidRDefault="00C42112" w:rsidP="00CD6584">
            <w:pPr>
              <w:pStyle w:val="PlainText"/>
              <w:rPr>
                <w:rFonts w:ascii="Times New Roman" w:hAnsi="Times New Roman" w:cs="Times New Roman"/>
                <w:sz w:val="22"/>
                <w:szCs w:val="22"/>
              </w:rPr>
            </w:pPr>
          </w:p>
          <w:p w14:paraId="4E3B75FD" w14:textId="77777777" w:rsidR="00C42112" w:rsidRDefault="00C42112" w:rsidP="00CD6584">
            <w:pPr>
              <w:pStyle w:val="PlainText"/>
              <w:rPr>
                <w:rFonts w:ascii="Times New Roman" w:hAnsi="Times New Roman" w:cs="Times New Roman"/>
                <w:sz w:val="22"/>
                <w:szCs w:val="22"/>
              </w:rPr>
            </w:pPr>
          </w:p>
          <w:p w14:paraId="537FFB23" w14:textId="66A11F52" w:rsidR="00B33B11" w:rsidRPr="00300083" w:rsidRDefault="00B33B11" w:rsidP="00CD6584">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63364E" w:rsidRPr="00300083" w14:paraId="4C56E08A" w14:textId="77777777" w:rsidTr="00514B17">
        <w:trPr>
          <w:jc w:val="center"/>
        </w:trPr>
        <w:tc>
          <w:tcPr>
            <w:tcW w:w="3161" w:type="dxa"/>
          </w:tcPr>
          <w:p w14:paraId="23DD2ABA" w14:textId="77777777" w:rsidR="0063364E" w:rsidRPr="00300083" w:rsidRDefault="0063364E" w:rsidP="00610E10">
            <w:pPr>
              <w:pStyle w:val="PlainText"/>
              <w:ind w:left="284" w:hanging="284"/>
              <w:rPr>
                <w:rFonts w:ascii="Times New Roman" w:hAnsi="Times New Roman" w:cs="Times New Roman"/>
                <w:sz w:val="22"/>
                <w:szCs w:val="22"/>
              </w:rPr>
            </w:pPr>
            <w:r>
              <w:rPr>
                <w:rFonts w:ascii="Times New Roman" w:hAnsi="Times New Roman" w:cs="Times New Roman"/>
                <w:sz w:val="22"/>
                <w:szCs w:val="22"/>
              </w:rPr>
              <w:lastRenderedPageBreak/>
              <w:t xml:space="preserve">5.5 (b) </w:t>
            </w:r>
            <w:r w:rsidRPr="0063364E">
              <w:rPr>
                <w:rFonts w:ascii="Times New Roman" w:hAnsi="Times New Roman" w:cs="Times New Roman"/>
                <w:sz w:val="22"/>
                <w:szCs w:val="22"/>
              </w:rPr>
              <w:t>AEWA Administrative</w:t>
            </w:r>
            <w:r>
              <w:rPr>
                <w:rFonts w:ascii="Times New Roman" w:hAnsi="Times New Roman" w:cs="Times New Roman"/>
                <w:sz w:val="22"/>
                <w:szCs w:val="22"/>
              </w:rPr>
              <w:t xml:space="preserve"> </w:t>
            </w:r>
            <w:r w:rsidRPr="0063364E">
              <w:rPr>
                <w:rFonts w:ascii="Times New Roman" w:hAnsi="Times New Roman" w:cs="Times New Roman"/>
                <w:sz w:val="22"/>
                <w:szCs w:val="22"/>
              </w:rPr>
              <w:t>Authorities/focal points ensure that</w:t>
            </w:r>
            <w:r>
              <w:rPr>
                <w:rFonts w:ascii="Times New Roman" w:hAnsi="Times New Roman" w:cs="Times New Roman"/>
                <w:sz w:val="22"/>
                <w:szCs w:val="22"/>
              </w:rPr>
              <w:t xml:space="preserve"> </w:t>
            </w:r>
            <w:r w:rsidRPr="0063364E">
              <w:rPr>
                <w:rFonts w:ascii="Times New Roman" w:hAnsi="Times New Roman" w:cs="Times New Roman"/>
                <w:sz w:val="22"/>
                <w:szCs w:val="22"/>
              </w:rPr>
              <w:t>AEWA priorities are clearly</w:t>
            </w:r>
            <w:r>
              <w:rPr>
                <w:rFonts w:ascii="Times New Roman" w:hAnsi="Times New Roman" w:cs="Times New Roman"/>
                <w:sz w:val="22"/>
                <w:szCs w:val="22"/>
              </w:rPr>
              <w:t xml:space="preserve"> </w:t>
            </w:r>
            <w:r w:rsidRPr="0063364E">
              <w:rPr>
                <w:rFonts w:ascii="Times New Roman" w:hAnsi="Times New Roman" w:cs="Times New Roman"/>
                <w:sz w:val="22"/>
                <w:szCs w:val="22"/>
              </w:rPr>
              <w:t>communicated to NBSAP</w:t>
            </w:r>
            <w:r>
              <w:rPr>
                <w:rFonts w:ascii="Times New Roman" w:hAnsi="Times New Roman" w:cs="Times New Roman"/>
                <w:sz w:val="22"/>
                <w:szCs w:val="22"/>
              </w:rPr>
              <w:t xml:space="preserve"> </w:t>
            </w:r>
            <w:r w:rsidRPr="0063364E">
              <w:rPr>
                <w:rFonts w:ascii="Times New Roman" w:hAnsi="Times New Roman" w:cs="Times New Roman"/>
                <w:sz w:val="22"/>
                <w:szCs w:val="22"/>
              </w:rPr>
              <w:t>coordinator/focal point.</w:t>
            </w:r>
          </w:p>
        </w:tc>
        <w:tc>
          <w:tcPr>
            <w:tcW w:w="3589" w:type="dxa"/>
          </w:tcPr>
          <w:p w14:paraId="28CA2A5E" w14:textId="77777777" w:rsidR="001042CD" w:rsidRDefault="001042CD" w:rsidP="00610E10">
            <w:pPr>
              <w:pStyle w:val="PlainText"/>
              <w:rPr>
                <w:rFonts w:ascii="Times New Roman" w:hAnsi="Times New Roman" w:cs="Times New Roman"/>
                <w:sz w:val="22"/>
                <w:szCs w:val="22"/>
              </w:rPr>
            </w:pPr>
            <w:r w:rsidRPr="0063364E">
              <w:rPr>
                <w:rFonts w:ascii="Times New Roman" w:hAnsi="Times New Roman" w:cs="Times New Roman"/>
                <w:i/>
                <w:iCs/>
                <w:sz w:val="22"/>
                <w:szCs w:val="22"/>
              </w:rPr>
              <w:t>Capacity needed for supporting AEWA Administrative Authorities/focal points with the integration of AEWA priorities into the new generation of post-2020 NBSAPs</w:t>
            </w:r>
            <w:r w:rsidRPr="00832394">
              <w:rPr>
                <w:rFonts w:ascii="Times New Roman" w:hAnsi="Times New Roman" w:cs="Times New Roman"/>
                <w:sz w:val="22"/>
                <w:szCs w:val="22"/>
              </w:rPr>
              <w:t xml:space="preserve"> </w:t>
            </w:r>
          </w:p>
          <w:p w14:paraId="0BF1451C" w14:textId="77777777" w:rsidR="001042CD" w:rsidRDefault="001042CD" w:rsidP="00610E10">
            <w:pPr>
              <w:pStyle w:val="PlainText"/>
              <w:rPr>
                <w:rFonts w:ascii="Times New Roman" w:hAnsi="Times New Roman" w:cs="Times New Roman"/>
                <w:sz w:val="22"/>
                <w:szCs w:val="22"/>
              </w:rPr>
            </w:pPr>
          </w:p>
          <w:p w14:paraId="4215577F" w14:textId="5E2168C4" w:rsidR="00832394" w:rsidRDefault="00832394" w:rsidP="00610E10">
            <w:pPr>
              <w:pStyle w:val="PlainText"/>
              <w:rPr>
                <w:rFonts w:ascii="Times New Roman" w:hAnsi="Times New Roman" w:cs="Times New Roman"/>
                <w:sz w:val="22"/>
                <w:szCs w:val="22"/>
              </w:rPr>
            </w:pPr>
            <w:r w:rsidRPr="00832394">
              <w:rPr>
                <w:rFonts w:ascii="Times New Roman" w:hAnsi="Times New Roman" w:cs="Times New Roman"/>
                <w:sz w:val="22"/>
                <w:szCs w:val="22"/>
              </w:rPr>
              <w:t xml:space="preserve">Increase capacity of the Science, Implementation and Compliance Unit </w:t>
            </w:r>
            <w:r>
              <w:rPr>
                <w:rFonts w:ascii="Times New Roman" w:hAnsi="Times New Roman" w:cs="Times New Roman"/>
                <w:sz w:val="22"/>
                <w:szCs w:val="22"/>
              </w:rPr>
              <w:t xml:space="preserve">and the African Initiative Unit </w:t>
            </w:r>
            <w:r w:rsidRPr="00832394">
              <w:rPr>
                <w:rFonts w:ascii="Times New Roman" w:hAnsi="Times New Roman" w:cs="Times New Roman"/>
                <w:sz w:val="22"/>
                <w:szCs w:val="22"/>
              </w:rPr>
              <w:t>at the UNEP/AEWA Secretariat by adding new posts and complementing/upgrading current posts</w:t>
            </w:r>
            <w:r w:rsidR="001D5D70">
              <w:rPr>
                <w:rFonts w:ascii="Times New Roman" w:hAnsi="Times New Roman" w:cs="Times New Roman"/>
                <w:sz w:val="22"/>
                <w:szCs w:val="22"/>
              </w:rPr>
              <w:t xml:space="preserve"> to enable enhanced delivery activity</w:t>
            </w:r>
            <w:r>
              <w:rPr>
                <w:rFonts w:ascii="Times New Roman" w:hAnsi="Times New Roman" w:cs="Times New Roman"/>
                <w:sz w:val="22"/>
                <w:szCs w:val="22"/>
              </w:rPr>
              <w:t>:</w:t>
            </w:r>
          </w:p>
          <w:p w14:paraId="3EDB8C79" w14:textId="77777777" w:rsidR="00832394" w:rsidRDefault="00832394" w:rsidP="00610E10">
            <w:pPr>
              <w:pStyle w:val="PlainText"/>
              <w:rPr>
                <w:rFonts w:ascii="Times New Roman" w:hAnsi="Times New Roman" w:cs="Times New Roman"/>
                <w:sz w:val="22"/>
                <w:szCs w:val="22"/>
              </w:rPr>
            </w:pPr>
          </w:p>
          <w:p w14:paraId="76BCE8E6" w14:textId="7C4974B9" w:rsidR="0063364E" w:rsidRDefault="00832394" w:rsidP="00610E10">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63364E" w:rsidRPr="00414A5A">
              <w:rPr>
                <w:rFonts w:ascii="Times New Roman" w:hAnsi="Times New Roman" w:cs="Times New Roman"/>
                <w:sz w:val="22"/>
                <w:szCs w:val="22"/>
              </w:rPr>
              <w:t>Compliance Officer at the UNEP/AEWA Secretariat (cost indicated earlier under item 4.2(b))</w:t>
            </w:r>
          </w:p>
          <w:p w14:paraId="483FC843" w14:textId="0D1A4A92" w:rsidR="0063364E" w:rsidRDefault="0063364E" w:rsidP="00610E10">
            <w:pPr>
              <w:pStyle w:val="PlainText"/>
              <w:rPr>
                <w:rFonts w:ascii="Times New Roman" w:hAnsi="Times New Roman" w:cs="Times New Roman"/>
                <w:sz w:val="22"/>
                <w:szCs w:val="22"/>
              </w:rPr>
            </w:pPr>
          </w:p>
          <w:p w14:paraId="7F9B46E2" w14:textId="108C4552" w:rsidR="001D4C32" w:rsidRDefault="00832394"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44AB6DAC" w14:textId="77777777" w:rsidR="001D4C32" w:rsidRDefault="001D4C32" w:rsidP="00610E10">
            <w:pPr>
              <w:pStyle w:val="PlainText"/>
              <w:rPr>
                <w:rFonts w:ascii="Times New Roman" w:hAnsi="Times New Roman" w:cs="Times New Roman"/>
                <w:sz w:val="22"/>
                <w:szCs w:val="22"/>
              </w:rPr>
            </w:pPr>
          </w:p>
          <w:p w14:paraId="5AA7AF57" w14:textId="39C7C34F" w:rsidR="0063364E" w:rsidRDefault="00832394" w:rsidP="00610E10">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63364E">
              <w:rPr>
                <w:rFonts w:ascii="Times New Roman" w:hAnsi="Times New Roman" w:cs="Times New Roman"/>
                <w:sz w:val="22"/>
                <w:szCs w:val="22"/>
              </w:rPr>
              <w:t xml:space="preserve">Upgrade of the post of Head of Science, Implementation and Compliance Unit (cost indicated earlier under item </w:t>
            </w:r>
            <w:r w:rsidR="002D0834">
              <w:rPr>
                <w:rFonts w:ascii="Times New Roman" w:hAnsi="Times New Roman" w:cs="Times New Roman"/>
                <w:sz w:val="22"/>
                <w:szCs w:val="22"/>
              </w:rPr>
              <w:t>2.1</w:t>
            </w:r>
            <w:r w:rsidR="0063364E">
              <w:rPr>
                <w:rFonts w:ascii="Times New Roman" w:hAnsi="Times New Roman" w:cs="Times New Roman"/>
                <w:sz w:val="22"/>
                <w:szCs w:val="22"/>
              </w:rPr>
              <w:t>)</w:t>
            </w:r>
          </w:p>
          <w:p w14:paraId="56BC5D74" w14:textId="6973A9DC" w:rsidR="0063364E" w:rsidRDefault="0063364E" w:rsidP="00610E10">
            <w:pPr>
              <w:pStyle w:val="PlainText"/>
              <w:rPr>
                <w:rFonts w:ascii="Times New Roman" w:hAnsi="Times New Roman" w:cs="Times New Roman"/>
                <w:sz w:val="22"/>
                <w:szCs w:val="22"/>
              </w:rPr>
            </w:pPr>
          </w:p>
          <w:p w14:paraId="7D9CF260" w14:textId="3B7B7056" w:rsidR="00D45858" w:rsidRPr="00D45858" w:rsidRDefault="00832394" w:rsidP="00D45858">
            <w:pPr>
              <w:pStyle w:val="PlainText"/>
              <w:rPr>
                <w:rFonts w:ascii="Times New Roman" w:hAnsi="Times New Roman" w:cs="Times New Roman"/>
                <w:sz w:val="22"/>
                <w:szCs w:val="22"/>
              </w:rPr>
            </w:pPr>
            <w:r>
              <w:rPr>
                <w:rFonts w:ascii="Times New Roman" w:hAnsi="Times New Roman" w:cs="Times New Roman"/>
                <w:sz w:val="22"/>
                <w:szCs w:val="22"/>
              </w:rPr>
              <w:t xml:space="preserve">4. </w:t>
            </w:r>
            <w:r w:rsidR="00D45858" w:rsidRPr="00D45858">
              <w:rPr>
                <w:rFonts w:ascii="Times New Roman" w:hAnsi="Times New Roman" w:cs="Times New Roman"/>
                <w:sz w:val="22"/>
                <w:szCs w:val="22"/>
              </w:rPr>
              <w:t xml:space="preserve">Increase of the post of African Initiative Coordinator to 100% on the core budget and upgrade – </w:t>
            </w:r>
            <w:r w:rsidR="00313B46">
              <w:rPr>
                <w:rFonts w:ascii="Times New Roman" w:hAnsi="Times New Roman" w:cs="Times New Roman"/>
                <w:sz w:val="22"/>
                <w:szCs w:val="22"/>
              </w:rPr>
              <w:t>60,056</w:t>
            </w:r>
            <w:r w:rsidR="00313B46" w:rsidRPr="00D45858">
              <w:rPr>
                <w:rFonts w:ascii="Times New Roman" w:hAnsi="Times New Roman" w:cs="Times New Roman"/>
                <w:sz w:val="22"/>
                <w:szCs w:val="22"/>
              </w:rPr>
              <w:t xml:space="preserve"> </w:t>
            </w:r>
            <w:r w:rsidR="00D45858" w:rsidRPr="00D45858">
              <w:rPr>
                <w:rFonts w:ascii="Times New Roman" w:hAnsi="Times New Roman" w:cs="Times New Roman"/>
                <w:sz w:val="22"/>
                <w:szCs w:val="22"/>
              </w:rPr>
              <w:lastRenderedPageBreak/>
              <w:t xml:space="preserve">EUR annually (average sum) for increase to 100%; </w:t>
            </w:r>
            <w:r w:rsidR="00313B46">
              <w:rPr>
                <w:rFonts w:ascii="Times New Roman" w:hAnsi="Times New Roman" w:cs="Times New Roman"/>
                <w:sz w:val="22"/>
                <w:szCs w:val="22"/>
              </w:rPr>
              <w:t>27,091</w:t>
            </w:r>
            <w:r w:rsidR="00313B46" w:rsidRPr="00D45858">
              <w:rPr>
                <w:rFonts w:ascii="Times New Roman" w:hAnsi="Times New Roman" w:cs="Times New Roman"/>
                <w:sz w:val="22"/>
                <w:szCs w:val="22"/>
              </w:rPr>
              <w:t xml:space="preserve"> </w:t>
            </w:r>
            <w:r w:rsidR="00D45858" w:rsidRPr="00D45858">
              <w:rPr>
                <w:rFonts w:ascii="Times New Roman" w:hAnsi="Times New Roman" w:cs="Times New Roman"/>
                <w:sz w:val="22"/>
                <w:szCs w:val="22"/>
              </w:rPr>
              <w:t>EUR annually (average sum) for upgrade</w:t>
            </w:r>
          </w:p>
          <w:p w14:paraId="090B4ECE" w14:textId="77777777" w:rsidR="00D45858" w:rsidRPr="00D45858" w:rsidRDefault="00D45858" w:rsidP="00D45858">
            <w:pPr>
              <w:pStyle w:val="PlainText"/>
              <w:rPr>
                <w:rFonts w:ascii="Times New Roman" w:hAnsi="Times New Roman" w:cs="Times New Roman"/>
                <w:sz w:val="22"/>
                <w:szCs w:val="22"/>
              </w:rPr>
            </w:pPr>
          </w:p>
          <w:p w14:paraId="51F28895" w14:textId="4C0A5250" w:rsidR="0063364E" w:rsidRPr="0063364E" w:rsidRDefault="00832394" w:rsidP="00610E10">
            <w:pPr>
              <w:pStyle w:val="PlainText"/>
              <w:rPr>
                <w:rFonts w:ascii="Times New Roman" w:hAnsi="Times New Roman" w:cs="Times New Roman"/>
                <w:i/>
                <w:iCs/>
                <w:sz w:val="22"/>
                <w:szCs w:val="22"/>
              </w:rPr>
            </w:pPr>
            <w:r>
              <w:rPr>
                <w:rFonts w:ascii="Times New Roman" w:hAnsi="Times New Roman" w:cs="Times New Roman"/>
                <w:sz w:val="22"/>
                <w:szCs w:val="22"/>
              </w:rPr>
              <w:t xml:space="preserve">5. </w:t>
            </w:r>
            <w:r w:rsidR="00D45858" w:rsidRPr="00D45858">
              <w:rPr>
                <w:rFonts w:ascii="Times New Roman" w:hAnsi="Times New Roman" w:cs="Times New Roman"/>
                <w:sz w:val="22"/>
                <w:szCs w:val="22"/>
              </w:rPr>
              <w:t xml:space="preserve">Increase of the post of AIU Programme Assistant to 80% on the core budget - </w:t>
            </w:r>
            <w:r w:rsidR="00A4205B">
              <w:rPr>
                <w:rFonts w:ascii="Times New Roman" w:hAnsi="Times New Roman" w:cs="Times New Roman"/>
                <w:sz w:val="22"/>
                <w:szCs w:val="22"/>
              </w:rPr>
              <w:t>23,013</w:t>
            </w:r>
            <w:r w:rsidR="00A4205B" w:rsidRPr="00D45858">
              <w:rPr>
                <w:rFonts w:ascii="Times New Roman" w:hAnsi="Times New Roman" w:cs="Times New Roman"/>
                <w:sz w:val="22"/>
                <w:szCs w:val="22"/>
              </w:rPr>
              <w:t xml:space="preserve"> </w:t>
            </w:r>
            <w:r w:rsidR="00D45858" w:rsidRPr="00D45858">
              <w:rPr>
                <w:rFonts w:ascii="Times New Roman" w:hAnsi="Times New Roman" w:cs="Times New Roman"/>
                <w:sz w:val="22"/>
                <w:szCs w:val="22"/>
              </w:rPr>
              <w:t>EUR annually (average sum)</w:t>
            </w:r>
          </w:p>
        </w:tc>
        <w:tc>
          <w:tcPr>
            <w:tcW w:w="2870" w:type="dxa"/>
          </w:tcPr>
          <w:p w14:paraId="6F2DFE63" w14:textId="77777777" w:rsidR="001042CD" w:rsidRDefault="001042CD" w:rsidP="00610E10">
            <w:pPr>
              <w:pStyle w:val="PlainText"/>
              <w:rPr>
                <w:rFonts w:ascii="Times New Roman" w:hAnsi="Times New Roman" w:cs="Times New Roman"/>
                <w:sz w:val="22"/>
                <w:szCs w:val="22"/>
              </w:rPr>
            </w:pPr>
          </w:p>
          <w:p w14:paraId="5404587E" w14:textId="77777777" w:rsidR="001042CD" w:rsidRDefault="001042CD" w:rsidP="00610E10">
            <w:pPr>
              <w:pStyle w:val="PlainText"/>
              <w:rPr>
                <w:rFonts w:ascii="Times New Roman" w:hAnsi="Times New Roman" w:cs="Times New Roman"/>
                <w:sz w:val="22"/>
                <w:szCs w:val="22"/>
              </w:rPr>
            </w:pPr>
          </w:p>
          <w:p w14:paraId="6C1B2CD6" w14:textId="77777777" w:rsidR="001042CD" w:rsidRDefault="001042CD" w:rsidP="00610E10">
            <w:pPr>
              <w:pStyle w:val="PlainText"/>
              <w:rPr>
                <w:rFonts w:ascii="Times New Roman" w:hAnsi="Times New Roman" w:cs="Times New Roman"/>
                <w:sz w:val="22"/>
                <w:szCs w:val="22"/>
              </w:rPr>
            </w:pPr>
          </w:p>
          <w:p w14:paraId="6CC8B29C" w14:textId="77777777" w:rsidR="001042CD" w:rsidRDefault="001042CD" w:rsidP="00610E10">
            <w:pPr>
              <w:pStyle w:val="PlainText"/>
              <w:rPr>
                <w:rFonts w:ascii="Times New Roman" w:hAnsi="Times New Roman" w:cs="Times New Roman"/>
                <w:sz w:val="22"/>
                <w:szCs w:val="22"/>
              </w:rPr>
            </w:pPr>
          </w:p>
          <w:p w14:paraId="40D3E2D9" w14:textId="77777777" w:rsidR="001042CD" w:rsidRDefault="001042CD" w:rsidP="00610E10">
            <w:pPr>
              <w:pStyle w:val="PlainText"/>
              <w:rPr>
                <w:rFonts w:ascii="Times New Roman" w:hAnsi="Times New Roman" w:cs="Times New Roman"/>
                <w:sz w:val="22"/>
                <w:szCs w:val="22"/>
              </w:rPr>
            </w:pPr>
          </w:p>
          <w:p w14:paraId="22BEC9DF" w14:textId="77777777" w:rsidR="00C42112" w:rsidRDefault="00C42112" w:rsidP="00610E10">
            <w:pPr>
              <w:pStyle w:val="PlainText"/>
              <w:rPr>
                <w:rFonts w:ascii="Times New Roman" w:hAnsi="Times New Roman" w:cs="Times New Roman"/>
                <w:sz w:val="22"/>
                <w:szCs w:val="22"/>
              </w:rPr>
            </w:pPr>
          </w:p>
          <w:p w14:paraId="708A55C8" w14:textId="77777777" w:rsidR="00C42112" w:rsidRDefault="00C42112" w:rsidP="00610E10">
            <w:pPr>
              <w:pStyle w:val="PlainText"/>
              <w:rPr>
                <w:rFonts w:ascii="Times New Roman" w:hAnsi="Times New Roman" w:cs="Times New Roman"/>
                <w:sz w:val="22"/>
                <w:szCs w:val="22"/>
              </w:rPr>
            </w:pPr>
          </w:p>
          <w:p w14:paraId="0DE0B83E" w14:textId="0C533E51" w:rsidR="0063364E" w:rsidRDefault="0063364E" w:rsidP="00610E10">
            <w:pPr>
              <w:pStyle w:val="PlainText"/>
              <w:rPr>
                <w:rFonts w:ascii="Times New Roman" w:hAnsi="Times New Roman" w:cs="Times New Roman"/>
                <w:sz w:val="22"/>
                <w:szCs w:val="22"/>
              </w:rPr>
            </w:pPr>
            <w:r w:rsidRPr="001D6A8C">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1D6A8C">
              <w:rPr>
                <w:rFonts w:ascii="Times New Roman" w:hAnsi="Times New Roman" w:cs="Times New Roman"/>
                <w:sz w:val="22"/>
                <w:szCs w:val="22"/>
              </w:rPr>
              <w:t>)</w:t>
            </w:r>
          </w:p>
          <w:p w14:paraId="0108DEC5" w14:textId="234C40E6" w:rsidR="00974754" w:rsidRPr="001D6A8C" w:rsidRDefault="00974754" w:rsidP="00610E10">
            <w:pPr>
              <w:pStyle w:val="PlainText"/>
              <w:rPr>
                <w:rFonts w:ascii="Times New Roman" w:hAnsi="Times New Roman" w:cs="Times New Roman"/>
                <w:sz w:val="22"/>
                <w:szCs w:val="22"/>
              </w:rPr>
            </w:pPr>
          </w:p>
        </w:tc>
      </w:tr>
      <w:tr w:rsidR="00E3542D" w:rsidRPr="00300083" w14:paraId="676C1EF2" w14:textId="6FD245FA" w:rsidTr="00514B17">
        <w:trPr>
          <w:jc w:val="center"/>
        </w:trPr>
        <w:tc>
          <w:tcPr>
            <w:tcW w:w="3161" w:type="dxa"/>
          </w:tcPr>
          <w:p w14:paraId="3F7E32B5" w14:textId="37283245" w:rsidR="00E3542D" w:rsidRPr="00300083" w:rsidRDefault="00E3542D" w:rsidP="00E3542D">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 xml:space="preserve"> - Integration of climate change issues into the planning and implementation of all species and habitat conservation measures under the Strategic Plan.</w:t>
            </w:r>
          </w:p>
        </w:tc>
        <w:tc>
          <w:tcPr>
            <w:tcW w:w="3589" w:type="dxa"/>
          </w:tcPr>
          <w:p w14:paraId="7C475BCB" w14:textId="3490038A" w:rsidR="00E3542D" w:rsidRPr="00300083" w:rsidRDefault="00E3542D"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Resources and costs to be integrated into the </w:t>
            </w:r>
            <w:r w:rsidR="00B33B11">
              <w:rPr>
                <w:rFonts w:ascii="Times New Roman" w:hAnsi="Times New Roman" w:cs="Times New Roman"/>
                <w:sz w:val="22"/>
                <w:szCs w:val="22"/>
              </w:rPr>
              <w:t xml:space="preserve">planning and implementation </w:t>
            </w:r>
            <w:r>
              <w:rPr>
                <w:rFonts w:ascii="Times New Roman" w:hAnsi="Times New Roman" w:cs="Times New Roman"/>
                <w:sz w:val="22"/>
                <w:szCs w:val="22"/>
              </w:rPr>
              <w:t>workflow of each relevant action under the Strategic Plan</w:t>
            </w:r>
          </w:p>
        </w:tc>
        <w:tc>
          <w:tcPr>
            <w:tcW w:w="2870" w:type="dxa"/>
          </w:tcPr>
          <w:p w14:paraId="70D386F9" w14:textId="44A8622D" w:rsidR="00E3542D" w:rsidRPr="00300083" w:rsidRDefault="0079673D" w:rsidP="00E3542D">
            <w:pPr>
              <w:pStyle w:val="PlainText"/>
              <w:rPr>
                <w:rFonts w:ascii="Times New Roman" w:hAnsi="Times New Roman" w:cs="Times New Roman"/>
                <w:sz w:val="22"/>
                <w:szCs w:val="22"/>
              </w:rPr>
            </w:pPr>
            <w:r>
              <w:rPr>
                <w:rFonts w:ascii="Times New Roman" w:hAnsi="Times New Roman" w:cs="Times New Roman"/>
                <w:sz w:val="22"/>
                <w:szCs w:val="22"/>
              </w:rPr>
              <w:t>A</w:t>
            </w:r>
            <w:r w:rsidR="00B33B11">
              <w:rPr>
                <w:rFonts w:ascii="Times New Roman" w:hAnsi="Times New Roman" w:cs="Times New Roman"/>
                <w:sz w:val="22"/>
                <w:szCs w:val="22"/>
              </w:rPr>
              <w:t>s</w:t>
            </w:r>
            <w:r>
              <w:rPr>
                <w:rFonts w:ascii="Times New Roman" w:hAnsi="Times New Roman" w:cs="Times New Roman"/>
                <w:sz w:val="22"/>
                <w:szCs w:val="22"/>
              </w:rPr>
              <w:t xml:space="preserve"> per each relevant action</w:t>
            </w:r>
          </w:p>
        </w:tc>
      </w:tr>
      <w:tr w:rsidR="00E3542D" w:rsidRPr="00300083" w14:paraId="315E11FF" w14:textId="7DEDE1BC" w:rsidTr="00514B17">
        <w:trPr>
          <w:jc w:val="center"/>
        </w:trPr>
        <w:tc>
          <w:tcPr>
            <w:tcW w:w="3161" w:type="dxa"/>
          </w:tcPr>
          <w:p w14:paraId="39EC17E9" w14:textId="1C1D5B95" w:rsidR="00E3542D" w:rsidRPr="00300083" w:rsidRDefault="00E3542D" w:rsidP="00E3542D">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 </w:t>
            </w:r>
            <w:r w:rsidRPr="00300083">
              <w:rPr>
                <w:rFonts w:ascii="Times New Roman" w:hAnsi="Times New Roman" w:cs="Times New Roman"/>
                <w:sz w:val="22"/>
                <w:szCs w:val="22"/>
              </w:rPr>
              <w:t>- Review of projects, programmes and activities developed and implemented in the framework of the Strategic Plan (and adjustment of them where necessary) to ensure that they contribute to furthering poverty alleviation and gender equality.</w:t>
            </w:r>
          </w:p>
        </w:tc>
        <w:tc>
          <w:tcPr>
            <w:tcW w:w="3589" w:type="dxa"/>
          </w:tcPr>
          <w:p w14:paraId="0FBE941B" w14:textId="5E6A7DD3" w:rsidR="00E3542D" w:rsidRPr="00300083" w:rsidRDefault="00E3542D" w:rsidP="00E3542D">
            <w:pPr>
              <w:pStyle w:val="PlainText"/>
              <w:rPr>
                <w:rFonts w:ascii="Times New Roman" w:hAnsi="Times New Roman" w:cs="Times New Roman"/>
                <w:sz w:val="22"/>
                <w:szCs w:val="22"/>
              </w:rPr>
            </w:pPr>
            <w:r w:rsidRPr="009407F9">
              <w:rPr>
                <w:rFonts w:ascii="Times New Roman" w:hAnsi="Times New Roman" w:cs="Times New Roman"/>
                <w:sz w:val="22"/>
                <w:szCs w:val="22"/>
              </w:rPr>
              <w:t xml:space="preserve">Resources and costs to be integrated into the </w:t>
            </w:r>
            <w:r w:rsidR="0079673D">
              <w:rPr>
                <w:rFonts w:ascii="Times New Roman" w:hAnsi="Times New Roman" w:cs="Times New Roman"/>
                <w:sz w:val="22"/>
                <w:szCs w:val="22"/>
              </w:rPr>
              <w:t xml:space="preserve">planning </w:t>
            </w:r>
            <w:r w:rsidRPr="009407F9">
              <w:rPr>
                <w:rFonts w:ascii="Times New Roman" w:hAnsi="Times New Roman" w:cs="Times New Roman"/>
                <w:sz w:val="22"/>
                <w:szCs w:val="22"/>
              </w:rPr>
              <w:t>workflow of each relevant action under the Strategic Plan</w:t>
            </w:r>
          </w:p>
        </w:tc>
        <w:tc>
          <w:tcPr>
            <w:tcW w:w="2870" w:type="dxa"/>
          </w:tcPr>
          <w:p w14:paraId="29F9DD10" w14:textId="14686992" w:rsidR="00E3542D" w:rsidRPr="00300083" w:rsidRDefault="0079673D" w:rsidP="00E3542D">
            <w:pPr>
              <w:pStyle w:val="PlainText"/>
              <w:rPr>
                <w:rFonts w:ascii="Times New Roman" w:hAnsi="Times New Roman" w:cs="Times New Roman"/>
                <w:sz w:val="22"/>
                <w:szCs w:val="22"/>
              </w:rPr>
            </w:pPr>
            <w:r w:rsidRPr="0079673D">
              <w:rPr>
                <w:rFonts w:ascii="Times New Roman" w:hAnsi="Times New Roman" w:cs="Times New Roman"/>
                <w:sz w:val="22"/>
                <w:szCs w:val="22"/>
              </w:rPr>
              <w:t>As per each relevant action</w:t>
            </w:r>
          </w:p>
        </w:tc>
      </w:tr>
      <w:tr w:rsidR="00E3542D" w:rsidRPr="00300083" w14:paraId="75FB5CE9" w14:textId="71A27AB6" w:rsidTr="00514B17">
        <w:trPr>
          <w:jc w:val="center"/>
        </w:trPr>
        <w:tc>
          <w:tcPr>
            <w:tcW w:w="9620" w:type="dxa"/>
            <w:gridSpan w:val="3"/>
          </w:tcPr>
          <w:p w14:paraId="014A9866" w14:textId="77777777" w:rsidR="00E3542D" w:rsidRPr="00020BD0" w:rsidRDefault="00E3542D" w:rsidP="00E3542D">
            <w:pPr>
              <w:pStyle w:val="PlainText"/>
              <w:rPr>
                <w:rFonts w:ascii="Times New Roman" w:hAnsi="Times New Roman" w:cs="Times New Roman"/>
                <w:sz w:val="10"/>
                <w:szCs w:val="10"/>
              </w:rPr>
            </w:pPr>
          </w:p>
        </w:tc>
      </w:tr>
      <w:tr w:rsidR="00E3542D" w:rsidRPr="00300083" w14:paraId="713F840D" w14:textId="25C53355" w:rsidTr="00514B17">
        <w:trPr>
          <w:jc w:val="center"/>
        </w:trPr>
        <w:tc>
          <w:tcPr>
            <w:tcW w:w="9620" w:type="dxa"/>
            <w:gridSpan w:val="3"/>
            <w:shd w:val="clear" w:color="auto" w:fill="DEEAF6" w:themeFill="accent1" w:themeFillTint="33"/>
          </w:tcPr>
          <w:p w14:paraId="194F1927" w14:textId="4888B8AD" w:rsidR="00E3542D" w:rsidRPr="00C148CD" w:rsidRDefault="00E3542D" w:rsidP="00E3542D">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CAPACITY AND RESOURCES</w:t>
            </w:r>
          </w:p>
        </w:tc>
      </w:tr>
      <w:tr w:rsidR="00E3542D" w:rsidRPr="00300083" w14:paraId="6EC972B6" w14:textId="0A84A0E9" w:rsidTr="00514B17">
        <w:trPr>
          <w:jc w:val="center"/>
        </w:trPr>
        <w:tc>
          <w:tcPr>
            <w:tcW w:w="3161" w:type="dxa"/>
          </w:tcPr>
          <w:p w14:paraId="2CB9CBBA" w14:textId="0B5291D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5.6 (a) and (c)  Assessment (and subsequent review/updating) of resource requirements for international coordination and delivery of the Strategic Plan</w:t>
            </w:r>
            <w:r w:rsidR="00CD6584">
              <w:rPr>
                <w:rFonts w:ascii="Times New Roman" w:hAnsi="Times New Roman" w:cs="Times New Roman"/>
                <w:sz w:val="22"/>
                <w:szCs w:val="22"/>
              </w:rPr>
              <w:t>, together with a resource mobilisation plan for this (and subsequent monitoring of progress)</w:t>
            </w:r>
            <w:r w:rsidRPr="00300083">
              <w:rPr>
                <w:rFonts w:ascii="Times New Roman" w:hAnsi="Times New Roman" w:cs="Times New Roman"/>
                <w:sz w:val="22"/>
                <w:szCs w:val="22"/>
              </w:rPr>
              <w:t>.</w:t>
            </w:r>
          </w:p>
        </w:tc>
        <w:tc>
          <w:tcPr>
            <w:tcW w:w="3589" w:type="dxa"/>
          </w:tcPr>
          <w:p w14:paraId="34C182C9" w14:textId="0534EC6C" w:rsidR="009011C4" w:rsidRDefault="00CD6584" w:rsidP="00E3542D">
            <w:pPr>
              <w:pStyle w:val="PlainText"/>
              <w:rPr>
                <w:rFonts w:ascii="Times New Roman" w:hAnsi="Times New Roman" w:cs="Times New Roman"/>
                <w:sz w:val="22"/>
                <w:szCs w:val="22"/>
              </w:rPr>
            </w:pPr>
            <w:r>
              <w:rPr>
                <w:rFonts w:ascii="Times New Roman" w:hAnsi="Times New Roman" w:cs="Times New Roman"/>
                <w:sz w:val="22"/>
                <w:szCs w:val="22"/>
              </w:rPr>
              <w:t>Assessment and planning w</w:t>
            </w:r>
            <w:r w:rsidR="00E3542D">
              <w:rPr>
                <w:rFonts w:ascii="Times New Roman" w:hAnsi="Times New Roman" w:cs="Times New Roman"/>
                <w:sz w:val="22"/>
                <w:szCs w:val="22"/>
              </w:rPr>
              <w:t xml:space="preserve">ork </w:t>
            </w:r>
            <w:r w:rsidR="009011C4">
              <w:rPr>
                <w:rFonts w:ascii="Times New Roman" w:hAnsi="Times New Roman" w:cs="Times New Roman"/>
                <w:sz w:val="22"/>
                <w:szCs w:val="22"/>
              </w:rPr>
              <w:t>has been completed</w:t>
            </w:r>
            <w:r w:rsidR="001042CD">
              <w:rPr>
                <w:rFonts w:ascii="Times New Roman" w:hAnsi="Times New Roman" w:cs="Times New Roman"/>
                <w:sz w:val="22"/>
                <w:szCs w:val="22"/>
              </w:rPr>
              <w:t xml:space="preserve"> (see present document)</w:t>
            </w:r>
            <w:r w:rsidR="009011C4">
              <w:rPr>
                <w:rFonts w:ascii="Times New Roman" w:hAnsi="Times New Roman" w:cs="Times New Roman"/>
                <w:sz w:val="22"/>
                <w:szCs w:val="22"/>
              </w:rPr>
              <w:t xml:space="preserve"> </w:t>
            </w:r>
            <w:r w:rsidR="009011C4" w:rsidRPr="008733BC">
              <w:rPr>
                <w:rFonts w:ascii="Times New Roman" w:hAnsi="Times New Roman" w:cs="Times New Roman"/>
                <w:sz w:val="22"/>
                <w:szCs w:val="22"/>
              </w:rPr>
              <w:t>(fund</w:t>
            </w:r>
            <w:r w:rsidR="009011C4">
              <w:rPr>
                <w:rFonts w:ascii="Times New Roman" w:hAnsi="Times New Roman" w:cs="Times New Roman"/>
                <w:sz w:val="22"/>
                <w:szCs w:val="22"/>
              </w:rPr>
              <w:t>s</w:t>
            </w:r>
            <w:r w:rsidR="009011C4" w:rsidRPr="008733BC">
              <w:rPr>
                <w:rFonts w:ascii="Times New Roman" w:hAnsi="Times New Roman" w:cs="Times New Roman"/>
                <w:sz w:val="22"/>
                <w:szCs w:val="22"/>
              </w:rPr>
              <w:t xml:space="preserve"> </w:t>
            </w:r>
            <w:r w:rsidR="009011C4">
              <w:rPr>
                <w:rFonts w:ascii="Times New Roman" w:hAnsi="Times New Roman" w:cs="Times New Roman"/>
                <w:sz w:val="22"/>
                <w:szCs w:val="22"/>
              </w:rPr>
              <w:t xml:space="preserve">were raised </w:t>
            </w:r>
            <w:r w:rsidR="009011C4" w:rsidRPr="008733BC">
              <w:rPr>
                <w:rFonts w:ascii="Times New Roman" w:hAnsi="Times New Roman" w:cs="Times New Roman"/>
                <w:sz w:val="22"/>
                <w:szCs w:val="22"/>
              </w:rPr>
              <w:t>for outsourcing)</w:t>
            </w:r>
          </w:p>
          <w:p w14:paraId="1FE7E617" w14:textId="77777777" w:rsidR="009011C4" w:rsidRDefault="009011C4" w:rsidP="00E3542D">
            <w:pPr>
              <w:pStyle w:val="PlainText"/>
              <w:rPr>
                <w:rFonts w:ascii="Times New Roman" w:hAnsi="Times New Roman" w:cs="Times New Roman"/>
                <w:sz w:val="22"/>
                <w:szCs w:val="22"/>
              </w:rPr>
            </w:pPr>
          </w:p>
          <w:p w14:paraId="60E7FC2C" w14:textId="3C5AD12F" w:rsidR="00E3542D" w:rsidRPr="00300083" w:rsidRDefault="009011C4" w:rsidP="00CD6584">
            <w:pPr>
              <w:pStyle w:val="PlainText"/>
              <w:rPr>
                <w:rFonts w:ascii="Times New Roman" w:hAnsi="Times New Roman" w:cs="Times New Roman"/>
                <w:sz w:val="22"/>
                <w:szCs w:val="22"/>
              </w:rPr>
            </w:pPr>
            <w:r>
              <w:rPr>
                <w:rFonts w:ascii="Times New Roman" w:hAnsi="Times New Roman" w:cs="Times New Roman"/>
                <w:sz w:val="22"/>
                <w:szCs w:val="22"/>
              </w:rPr>
              <w:t>Reviews</w:t>
            </w:r>
            <w:r w:rsidR="00CD6584">
              <w:rPr>
                <w:rFonts w:ascii="Times New Roman" w:hAnsi="Times New Roman" w:cs="Times New Roman"/>
                <w:sz w:val="22"/>
                <w:szCs w:val="22"/>
              </w:rPr>
              <w:t>,</w:t>
            </w:r>
            <w:r>
              <w:rPr>
                <w:rFonts w:ascii="Times New Roman" w:hAnsi="Times New Roman" w:cs="Times New Roman"/>
                <w:sz w:val="22"/>
                <w:szCs w:val="22"/>
              </w:rPr>
              <w:t xml:space="preserve"> u</w:t>
            </w:r>
            <w:r w:rsidR="00E3542D">
              <w:rPr>
                <w:rFonts w:ascii="Times New Roman" w:hAnsi="Times New Roman" w:cs="Times New Roman"/>
                <w:sz w:val="22"/>
                <w:szCs w:val="22"/>
              </w:rPr>
              <w:t>pdates</w:t>
            </w:r>
            <w:r w:rsidR="00CD6584">
              <w:rPr>
                <w:rFonts w:ascii="Times New Roman" w:hAnsi="Times New Roman" w:cs="Times New Roman"/>
                <w:sz w:val="22"/>
                <w:szCs w:val="22"/>
              </w:rPr>
              <w:t xml:space="preserve"> and monitoring</w:t>
            </w:r>
            <w:r w:rsidR="00E3542D">
              <w:rPr>
                <w:rFonts w:ascii="Times New Roman" w:hAnsi="Times New Roman" w:cs="Times New Roman"/>
                <w:sz w:val="22"/>
                <w:szCs w:val="22"/>
              </w:rPr>
              <w:t xml:space="preserve"> to be undertaken with existing capacity </w:t>
            </w:r>
            <w:r>
              <w:rPr>
                <w:rFonts w:ascii="Times New Roman" w:hAnsi="Times New Roman" w:cs="Times New Roman"/>
                <w:sz w:val="22"/>
                <w:szCs w:val="22"/>
              </w:rPr>
              <w:t xml:space="preserve">in </w:t>
            </w:r>
            <w:r w:rsidR="00E3542D">
              <w:rPr>
                <w:rFonts w:ascii="Times New Roman" w:hAnsi="Times New Roman" w:cs="Times New Roman"/>
                <w:sz w:val="22"/>
                <w:szCs w:val="22"/>
              </w:rPr>
              <w:t>the Secretariat</w:t>
            </w:r>
          </w:p>
        </w:tc>
        <w:tc>
          <w:tcPr>
            <w:tcW w:w="2870" w:type="dxa"/>
          </w:tcPr>
          <w:p w14:paraId="6484CF22" w14:textId="4C6E53F7" w:rsidR="00E3542D" w:rsidRDefault="00F857B8" w:rsidP="00E3542D">
            <w:pPr>
              <w:pStyle w:val="PlainText"/>
              <w:rPr>
                <w:rFonts w:ascii="Times New Roman" w:hAnsi="Times New Roman" w:cs="Times New Roman"/>
                <w:sz w:val="22"/>
                <w:szCs w:val="22"/>
              </w:rPr>
            </w:pPr>
            <w:r>
              <w:rPr>
                <w:rFonts w:ascii="Times New Roman" w:hAnsi="Times New Roman" w:cs="Times New Roman"/>
                <w:sz w:val="22"/>
                <w:szCs w:val="22"/>
              </w:rPr>
              <w:t>N/A</w:t>
            </w:r>
          </w:p>
          <w:p w14:paraId="48792EFF" w14:textId="77777777" w:rsidR="00CE4B1E" w:rsidRDefault="00CE4B1E" w:rsidP="00E3542D">
            <w:pPr>
              <w:pStyle w:val="PlainText"/>
              <w:rPr>
                <w:rFonts w:ascii="Times New Roman" w:hAnsi="Times New Roman" w:cs="Times New Roman"/>
                <w:sz w:val="22"/>
                <w:szCs w:val="22"/>
              </w:rPr>
            </w:pPr>
          </w:p>
          <w:p w14:paraId="2977C1F3" w14:textId="77777777" w:rsidR="001042CD" w:rsidRDefault="001042CD" w:rsidP="00E3542D">
            <w:pPr>
              <w:pStyle w:val="PlainText"/>
              <w:rPr>
                <w:rFonts w:ascii="Times New Roman" w:hAnsi="Times New Roman" w:cs="Times New Roman"/>
                <w:sz w:val="22"/>
                <w:szCs w:val="22"/>
              </w:rPr>
            </w:pPr>
          </w:p>
          <w:p w14:paraId="4045BDB5" w14:textId="77777777" w:rsidR="00C42112" w:rsidRDefault="00C42112" w:rsidP="00E3542D">
            <w:pPr>
              <w:pStyle w:val="PlainText"/>
              <w:rPr>
                <w:rFonts w:ascii="Times New Roman" w:hAnsi="Times New Roman" w:cs="Times New Roman"/>
                <w:sz w:val="22"/>
                <w:szCs w:val="22"/>
              </w:rPr>
            </w:pPr>
          </w:p>
          <w:p w14:paraId="5DA1961F" w14:textId="77777777" w:rsidR="00C42112" w:rsidRDefault="00C42112" w:rsidP="00E3542D">
            <w:pPr>
              <w:pStyle w:val="PlainText"/>
              <w:rPr>
                <w:rFonts w:ascii="Times New Roman" w:hAnsi="Times New Roman" w:cs="Times New Roman"/>
                <w:sz w:val="22"/>
                <w:szCs w:val="22"/>
              </w:rPr>
            </w:pPr>
          </w:p>
          <w:p w14:paraId="1D1DBB2A" w14:textId="1B0916F4" w:rsidR="00CE4B1E" w:rsidRPr="00300083" w:rsidRDefault="00CE4B1E" w:rsidP="00E3542D">
            <w:pPr>
              <w:pStyle w:val="PlainText"/>
              <w:rPr>
                <w:rFonts w:ascii="Times New Roman" w:hAnsi="Times New Roman" w:cs="Times New Roman"/>
                <w:sz w:val="22"/>
                <w:szCs w:val="22"/>
              </w:rPr>
            </w:pPr>
            <w:r w:rsidRPr="00CE4B1E">
              <w:rPr>
                <w:rFonts w:ascii="Times New Roman" w:hAnsi="Times New Roman" w:cs="Times New Roman"/>
                <w:sz w:val="22"/>
                <w:szCs w:val="22"/>
              </w:rPr>
              <w:t>Scenarios 1-2 of budget proposal for 2023-2025 (Doc AEWA/MOP 8.</w:t>
            </w:r>
            <w:r w:rsidR="00221700">
              <w:rPr>
                <w:rFonts w:ascii="Times New Roman" w:hAnsi="Times New Roman" w:cs="Times New Roman"/>
                <w:sz w:val="22"/>
                <w:szCs w:val="22"/>
              </w:rPr>
              <w:t xml:space="preserve"> 39</w:t>
            </w:r>
            <w:r w:rsidRPr="00CE4B1E">
              <w:rPr>
                <w:rFonts w:ascii="Times New Roman" w:hAnsi="Times New Roman" w:cs="Times New Roman"/>
                <w:sz w:val="22"/>
                <w:szCs w:val="22"/>
              </w:rPr>
              <w:t>)</w:t>
            </w:r>
          </w:p>
        </w:tc>
      </w:tr>
      <w:tr w:rsidR="00E3542D" w:rsidRPr="00300083" w14:paraId="20AEBF29" w14:textId="0990CA33" w:rsidTr="00514B17">
        <w:trPr>
          <w:jc w:val="center"/>
        </w:trPr>
        <w:tc>
          <w:tcPr>
            <w:tcW w:w="3161" w:type="dxa"/>
          </w:tcPr>
          <w:p w14:paraId="16178DFC" w14:textId="47DA27B8" w:rsidR="00E3542D" w:rsidRPr="00300083" w:rsidRDefault="00E3542D" w:rsidP="00E3542D">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1.2 (g)  Review and prioritisation of the resources required for the development, coordination and implementation of Species Action Plans, and draft an appropriate resource mobilisation plan.</w:t>
            </w:r>
          </w:p>
        </w:tc>
        <w:tc>
          <w:tcPr>
            <w:tcW w:w="3589" w:type="dxa"/>
          </w:tcPr>
          <w:p w14:paraId="00196B84" w14:textId="57919CE4" w:rsidR="00832394" w:rsidRDefault="00832394" w:rsidP="00E3542D">
            <w:pPr>
              <w:pStyle w:val="PlainText"/>
              <w:rPr>
                <w:rFonts w:ascii="Times New Roman" w:hAnsi="Times New Roman" w:cs="Times New Roman"/>
                <w:sz w:val="22"/>
                <w:szCs w:val="22"/>
              </w:rPr>
            </w:pPr>
            <w:r w:rsidRPr="00FD0D0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Pr>
                <w:rFonts w:ascii="Times New Roman" w:hAnsi="Times New Roman" w:cs="Times New Roman"/>
                <w:sz w:val="22"/>
                <w:szCs w:val="22"/>
              </w:rPr>
              <w:t>:</w:t>
            </w:r>
          </w:p>
          <w:p w14:paraId="73A77093" w14:textId="77777777" w:rsidR="00832394" w:rsidRDefault="00832394" w:rsidP="00E3542D">
            <w:pPr>
              <w:pStyle w:val="PlainText"/>
              <w:rPr>
                <w:rFonts w:ascii="Times New Roman" w:hAnsi="Times New Roman" w:cs="Times New Roman"/>
                <w:sz w:val="22"/>
                <w:szCs w:val="22"/>
              </w:rPr>
            </w:pPr>
          </w:p>
          <w:p w14:paraId="72AD4C19" w14:textId="138D687C" w:rsidR="00E3542D" w:rsidRDefault="001E3431"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E3542D" w:rsidRPr="00C43768">
              <w:rPr>
                <w:rFonts w:ascii="Times New Roman" w:hAnsi="Times New Roman" w:cs="Times New Roman"/>
                <w:sz w:val="22"/>
                <w:szCs w:val="22"/>
              </w:rPr>
              <w:t xml:space="preserve">Species Officer </w:t>
            </w:r>
            <w:r w:rsidR="00E3542D">
              <w:rPr>
                <w:rFonts w:ascii="Times New Roman" w:hAnsi="Times New Roman" w:cs="Times New Roman"/>
                <w:sz w:val="22"/>
                <w:szCs w:val="22"/>
              </w:rPr>
              <w:t>at the UNEP/AEWA Secretariat</w:t>
            </w:r>
            <w:r w:rsidR="00E3542D" w:rsidRPr="00C43768">
              <w:rPr>
                <w:rFonts w:ascii="Times New Roman" w:hAnsi="Times New Roman" w:cs="Times New Roman"/>
                <w:sz w:val="22"/>
                <w:szCs w:val="22"/>
              </w:rPr>
              <w:t xml:space="preserve"> (cost indicated earlier under item </w:t>
            </w:r>
            <w:r w:rsidR="00E3542D">
              <w:rPr>
                <w:rFonts w:ascii="Times New Roman" w:hAnsi="Times New Roman" w:cs="Times New Roman"/>
                <w:sz w:val="22"/>
                <w:szCs w:val="22"/>
              </w:rPr>
              <w:t>4</w:t>
            </w:r>
            <w:r w:rsidR="00E3542D" w:rsidRPr="00C43768">
              <w:rPr>
                <w:rFonts w:ascii="Times New Roman" w:hAnsi="Times New Roman" w:cs="Times New Roman"/>
                <w:sz w:val="22"/>
                <w:szCs w:val="22"/>
              </w:rPr>
              <w:t>.</w:t>
            </w:r>
            <w:r w:rsidR="00E3542D">
              <w:rPr>
                <w:rFonts w:ascii="Times New Roman" w:hAnsi="Times New Roman" w:cs="Times New Roman"/>
                <w:sz w:val="22"/>
                <w:szCs w:val="22"/>
              </w:rPr>
              <w:t>2(b)</w:t>
            </w:r>
            <w:r w:rsidR="00E3542D" w:rsidRPr="00C43768">
              <w:rPr>
                <w:rFonts w:ascii="Times New Roman" w:hAnsi="Times New Roman" w:cs="Times New Roman"/>
                <w:sz w:val="22"/>
                <w:szCs w:val="22"/>
              </w:rPr>
              <w:t>)</w:t>
            </w:r>
          </w:p>
          <w:p w14:paraId="1A9A1DF1" w14:textId="39F21674" w:rsidR="00F857B8" w:rsidRDefault="00F857B8" w:rsidP="00E3542D">
            <w:pPr>
              <w:pStyle w:val="PlainText"/>
              <w:rPr>
                <w:rFonts w:ascii="Times New Roman" w:hAnsi="Times New Roman" w:cs="Times New Roman"/>
                <w:sz w:val="22"/>
                <w:szCs w:val="22"/>
              </w:rPr>
            </w:pPr>
          </w:p>
          <w:p w14:paraId="16E7B0D9" w14:textId="64C49A65" w:rsidR="001D4C32" w:rsidRDefault="001E343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175444FF" w14:textId="77777777" w:rsidR="001D4C32" w:rsidRDefault="001D4C32" w:rsidP="00E3542D">
            <w:pPr>
              <w:pStyle w:val="PlainText"/>
              <w:rPr>
                <w:rFonts w:ascii="Times New Roman" w:hAnsi="Times New Roman" w:cs="Times New Roman"/>
                <w:sz w:val="22"/>
                <w:szCs w:val="22"/>
              </w:rPr>
            </w:pPr>
          </w:p>
          <w:p w14:paraId="72FFAB9D" w14:textId="41F88819" w:rsidR="00F857B8" w:rsidRPr="00300083" w:rsidRDefault="001E3431"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F857B8">
              <w:rPr>
                <w:rFonts w:ascii="Times New Roman" w:hAnsi="Times New Roman" w:cs="Times New Roman"/>
                <w:sz w:val="22"/>
                <w:szCs w:val="22"/>
              </w:rPr>
              <w:t>Upgrade of the post of Head of Science, Implementation and Compliance Unit (cost indicated earlier under item 2.1)</w:t>
            </w:r>
          </w:p>
        </w:tc>
        <w:tc>
          <w:tcPr>
            <w:tcW w:w="2870" w:type="dxa"/>
          </w:tcPr>
          <w:p w14:paraId="3589F790" w14:textId="626DE9D4" w:rsidR="001D4C32" w:rsidRDefault="009011C4" w:rsidP="00E3542D">
            <w:pPr>
              <w:pStyle w:val="PlainText"/>
              <w:rPr>
                <w:rFonts w:ascii="Times New Roman" w:hAnsi="Times New Roman" w:cs="Times New Roman"/>
                <w:sz w:val="22"/>
                <w:szCs w:val="22"/>
              </w:rPr>
            </w:pPr>
            <w:r w:rsidRPr="009011C4">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9011C4">
              <w:rPr>
                <w:rFonts w:ascii="Times New Roman" w:hAnsi="Times New Roman" w:cs="Times New Roman"/>
                <w:sz w:val="22"/>
                <w:szCs w:val="22"/>
              </w:rPr>
              <w:t>)</w:t>
            </w:r>
          </w:p>
          <w:p w14:paraId="12A9C3EF" w14:textId="0C79FCF8" w:rsidR="001D4C32" w:rsidRPr="00300083" w:rsidRDefault="001D4C32" w:rsidP="00E3542D">
            <w:pPr>
              <w:pStyle w:val="PlainText"/>
              <w:rPr>
                <w:rFonts w:ascii="Times New Roman" w:hAnsi="Times New Roman" w:cs="Times New Roman"/>
                <w:sz w:val="22"/>
                <w:szCs w:val="22"/>
              </w:rPr>
            </w:pPr>
          </w:p>
        </w:tc>
      </w:tr>
      <w:tr w:rsidR="00E3542D" w:rsidRPr="00300083" w14:paraId="6CFABD7F" w14:textId="15CE68E7" w:rsidTr="00514B17">
        <w:trPr>
          <w:jc w:val="center"/>
        </w:trPr>
        <w:tc>
          <w:tcPr>
            <w:tcW w:w="3161" w:type="dxa"/>
          </w:tcPr>
          <w:p w14:paraId="6AE84DBA" w14:textId="7D24CBCD"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5.3 (</w:t>
            </w:r>
            <w:proofErr w:type="gramStart"/>
            <w:r w:rsidRPr="00300083">
              <w:rPr>
                <w:rFonts w:ascii="Times New Roman" w:hAnsi="Times New Roman" w:cs="Times New Roman"/>
                <w:sz w:val="22"/>
                <w:szCs w:val="22"/>
              </w:rPr>
              <w:t>a)  Identification</w:t>
            </w:r>
            <w:proofErr w:type="gramEnd"/>
            <w:r w:rsidRPr="00300083">
              <w:rPr>
                <w:rFonts w:ascii="Times New Roman" w:hAnsi="Times New Roman" w:cs="Times New Roman"/>
                <w:sz w:val="22"/>
                <w:szCs w:val="22"/>
              </w:rPr>
              <w:t xml:space="preserve"> and prioriti</w:t>
            </w:r>
            <w:r w:rsidR="00A3659F">
              <w:rPr>
                <w:rFonts w:ascii="Times New Roman" w:hAnsi="Times New Roman" w:cs="Times New Roman"/>
                <w:sz w:val="22"/>
                <w:szCs w:val="22"/>
              </w:rPr>
              <w:t>s</w:t>
            </w:r>
            <w:r w:rsidRPr="00300083">
              <w:rPr>
                <w:rFonts w:ascii="Times New Roman" w:hAnsi="Times New Roman" w:cs="Times New Roman"/>
                <w:sz w:val="22"/>
                <w:szCs w:val="22"/>
              </w:rPr>
              <w:t>ation of gaps at international level in capacity for the implementation of the Agreement.</w:t>
            </w:r>
          </w:p>
        </w:tc>
        <w:tc>
          <w:tcPr>
            <w:tcW w:w="3589" w:type="dxa"/>
          </w:tcPr>
          <w:p w14:paraId="020B5ED0" w14:textId="21FF6103" w:rsidR="00E3542D" w:rsidRPr="00300083" w:rsidRDefault="002118F0" w:rsidP="00E3542D">
            <w:pPr>
              <w:pStyle w:val="PlainText"/>
              <w:rPr>
                <w:rFonts w:ascii="Times New Roman" w:hAnsi="Times New Roman" w:cs="Times New Roman"/>
                <w:sz w:val="22"/>
                <w:szCs w:val="22"/>
              </w:rPr>
            </w:pPr>
            <w:r w:rsidRPr="002118F0">
              <w:rPr>
                <w:rFonts w:ascii="Times New Roman" w:hAnsi="Times New Roman" w:cs="Times New Roman"/>
                <w:sz w:val="22"/>
                <w:szCs w:val="22"/>
              </w:rPr>
              <w:t>Work has been completed (funds were raised for outsourcing)</w:t>
            </w:r>
          </w:p>
        </w:tc>
        <w:tc>
          <w:tcPr>
            <w:tcW w:w="2870" w:type="dxa"/>
          </w:tcPr>
          <w:p w14:paraId="2A9B232C" w14:textId="6D4ED46F" w:rsidR="00E3542D" w:rsidRPr="00300083" w:rsidRDefault="002B1D2A" w:rsidP="00E3542D">
            <w:pPr>
              <w:pStyle w:val="PlainText"/>
              <w:rPr>
                <w:rFonts w:ascii="Times New Roman" w:hAnsi="Times New Roman" w:cs="Times New Roman"/>
                <w:sz w:val="22"/>
                <w:szCs w:val="22"/>
              </w:rPr>
            </w:pPr>
            <w:r>
              <w:rPr>
                <w:rFonts w:ascii="Times New Roman" w:hAnsi="Times New Roman" w:cs="Times New Roman"/>
                <w:sz w:val="22"/>
                <w:szCs w:val="22"/>
              </w:rPr>
              <w:t>N/A</w:t>
            </w:r>
          </w:p>
        </w:tc>
      </w:tr>
      <w:tr w:rsidR="00E3542D" w:rsidRPr="00300083" w14:paraId="66713E14" w14:textId="1CA1287D" w:rsidTr="00514B17">
        <w:trPr>
          <w:jc w:val="center"/>
        </w:trPr>
        <w:tc>
          <w:tcPr>
            <w:tcW w:w="3161" w:type="dxa"/>
          </w:tcPr>
          <w:p w14:paraId="6A44A4C0"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5.3 (c)  Establishment of regional capacity building activities to address priority gaps.</w:t>
            </w:r>
          </w:p>
        </w:tc>
        <w:tc>
          <w:tcPr>
            <w:tcW w:w="3589" w:type="dxa"/>
          </w:tcPr>
          <w:p w14:paraId="73BB772C" w14:textId="1D7A48F7" w:rsidR="00CE4B1E" w:rsidRDefault="00CE4B1E" w:rsidP="00E3542D">
            <w:pPr>
              <w:pStyle w:val="PlainText"/>
              <w:rPr>
                <w:rFonts w:ascii="Times New Roman" w:hAnsi="Times New Roman" w:cs="Times New Roman"/>
                <w:sz w:val="22"/>
                <w:szCs w:val="22"/>
              </w:rPr>
            </w:pPr>
            <w:r w:rsidRPr="00CE4B1E">
              <w:rPr>
                <w:rFonts w:ascii="Times New Roman" w:hAnsi="Times New Roman" w:cs="Times New Roman"/>
                <w:sz w:val="22"/>
                <w:szCs w:val="22"/>
              </w:rPr>
              <w:t xml:space="preserve">Increase capacity of the </w:t>
            </w:r>
            <w:r>
              <w:rPr>
                <w:rFonts w:ascii="Times New Roman" w:hAnsi="Times New Roman" w:cs="Times New Roman"/>
                <w:sz w:val="22"/>
                <w:szCs w:val="22"/>
              </w:rPr>
              <w:t xml:space="preserve">African Initiative </w:t>
            </w:r>
            <w:r w:rsidRPr="00CE4B1E">
              <w:rPr>
                <w:rFonts w:ascii="Times New Roman" w:hAnsi="Times New Roman" w:cs="Times New Roman"/>
                <w:sz w:val="22"/>
                <w:szCs w:val="22"/>
              </w:rPr>
              <w:t xml:space="preserve">Unit </w:t>
            </w:r>
            <w:r w:rsidR="006C7023">
              <w:rPr>
                <w:rFonts w:ascii="Times New Roman" w:hAnsi="Times New Roman" w:cs="Times New Roman"/>
                <w:sz w:val="22"/>
                <w:szCs w:val="22"/>
              </w:rPr>
              <w:t xml:space="preserve">(AIU) </w:t>
            </w:r>
            <w:r w:rsidRPr="00CE4B1E">
              <w:rPr>
                <w:rFonts w:ascii="Times New Roman" w:hAnsi="Times New Roman" w:cs="Times New Roman"/>
                <w:sz w:val="22"/>
                <w:szCs w:val="22"/>
              </w:rPr>
              <w:t>at the UNEP/AEWA Secretariat</w:t>
            </w:r>
            <w:r w:rsidR="00206878">
              <w:rPr>
                <w:rFonts w:ascii="Times New Roman" w:hAnsi="Times New Roman" w:cs="Times New Roman"/>
                <w:sz w:val="22"/>
                <w:szCs w:val="22"/>
              </w:rPr>
              <w:t xml:space="preserve"> to enable enhanced delivery activity</w:t>
            </w:r>
            <w:r w:rsidRPr="00CE4B1E">
              <w:rPr>
                <w:rFonts w:ascii="Times New Roman" w:hAnsi="Times New Roman" w:cs="Times New Roman"/>
                <w:sz w:val="22"/>
                <w:szCs w:val="22"/>
              </w:rPr>
              <w:t>:</w:t>
            </w:r>
          </w:p>
          <w:p w14:paraId="4280D7A5" w14:textId="63DDAB42" w:rsidR="00CE4B1E" w:rsidRDefault="00CE4B1E" w:rsidP="00E3542D">
            <w:pPr>
              <w:pStyle w:val="PlainText"/>
              <w:rPr>
                <w:rFonts w:ascii="Times New Roman" w:hAnsi="Times New Roman" w:cs="Times New Roman"/>
                <w:sz w:val="22"/>
                <w:szCs w:val="22"/>
              </w:rPr>
            </w:pPr>
          </w:p>
          <w:p w14:paraId="49FFE668" w14:textId="35D2FAA9" w:rsidR="00CE4B1E" w:rsidRDefault="00CE4B1E" w:rsidP="00E3542D">
            <w:pPr>
              <w:pStyle w:val="PlainText"/>
              <w:rPr>
                <w:rFonts w:ascii="Times New Roman" w:hAnsi="Times New Roman" w:cs="Times New Roman"/>
                <w:sz w:val="22"/>
                <w:szCs w:val="22"/>
              </w:rPr>
            </w:pPr>
            <w:r>
              <w:rPr>
                <w:rFonts w:ascii="Times New Roman" w:hAnsi="Times New Roman" w:cs="Times New Roman"/>
                <w:sz w:val="22"/>
                <w:szCs w:val="22"/>
              </w:rPr>
              <w:t xml:space="preserve">1. Increase </w:t>
            </w:r>
            <w:r w:rsidR="00DA126C">
              <w:rPr>
                <w:rFonts w:ascii="Times New Roman" w:hAnsi="Times New Roman" w:cs="Times New Roman"/>
                <w:sz w:val="22"/>
                <w:szCs w:val="22"/>
              </w:rPr>
              <w:t xml:space="preserve">of </w:t>
            </w:r>
            <w:r>
              <w:rPr>
                <w:rFonts w:ascii="Times New Roman" w:hAnsi="Times New Roman" w:cs="Times New Roman"/>
                <w:sz w:val="22"/>
                <w:szCs w:val="22"/>
              </w:rPr>
              <w:t xml:space="preserve">the post of African Initiative Coordinator to </w:t>
            </w:r>
            <w:r w:rsidR="00DA126C">
              <w:rPr>
                <w:rFonts w:ascii="Times New Roman" w:hAnsi="Times New Roman" w:cs="Times New Roman"/>
                <w:sz w:val="22"/>
                <w:szCs w:val="22"/>
              </w:rPr>
              <w:t xml:space="preserve">100% </w:t>
            </w:r>
            <w:r>
              <w:rPr>
                <w:rFonts w:ascii="Times New Roman" w:hAnsi="Times New Roman" w:cs="Times New Roman"/>
                <w:sz w:val="22"/>
                <w:szCs w:val="22"/>
              </w:rPr>
              <w:t>on the core budget</w:t>
            </w:r>
            <w:r w:rsidR="002B1D2A">
              <w:rPr>
                <w:rFonts w:ascii="Times New Roman" w:hAnsi="Times New Roman" w:cs="Times New Roman"/>
                <w:sz w:val="22"/>
                <w:szCs w:val="22"/>
              </w:rPr>
              <w:t xml:space="preserve"> and upgrade</w:t>
            </w:r>
            <w:r w:rsidR="00FB5A0D">
              <w:rPr>
                <w:rFonts w:ascii="Times New Roman" w:hAnsi="Times New Roman" w:cs="Times New Roman"/>
                <w:sz w:val="22"/>
                <w:szCs w:val="22"/>
              </w:rPr>
              <w:t xml:space="preserve"> </w:t>
            </w:r>
            <w:r w:rsidR="00D45858" w:rsidRPr="00D45858">
              <w:rPr>
                <w:rFonts w:ascii="Times New Roman" w:hAnsi="Times New Roman" w:cs="Times New Roman"/>
                <w:sz w:val="22"/>
                <w:szCs w:val="22"/>
              </w:rPr>
              <w:t xml:space="preserve">(cost indicated earlier under item </w:t>
            </w:r>
            <w:r w:rsidR="00D45858">
              <w:rPr>
                <w:rFonts w:ascii="Times New Roman" w:hAnsi="Times New Roman" w:cs="Times New Roman"/>
                <w:sz w:val="22"/>
                <w:szCs w:val="22"/>
              </w:rPr>
              <w:t>5</w:t>
            </w:r>
            <w:r w:rsidR="00D45858" w:rsidRPr="00D45858">
              <w:rPr>
                <w:rFonts w:ascii="Times New Roman" w:hAnsi="Times New Roman" w:cs="Times New Roman"/>
                <w:sz w:val="22"/>
                <w:szCs w:val="22"/>
              </w:rPr>
              <w:t>.</w:t>
            </w:r>
            <w:r w:rsidR="00D45858">
              <w:rPr>
                <w:rFonts w:ascii="Times New Roman" w:hAnsi="Times New Roman" w:cs="Times New Roman"/>
                <w:sz w:val="22"/>
                <w:szCs w:val="22"/>
              </w:rPr>
              <w:t>5</w:t>
            </w:r>
            <w:r w:rsidR="00D45858" w:rsidRPr="00D45858">
              <w:rPr>
                <w:rFonts w:ascii="Times New Roman" w:hAnsi="Times New Roman" w:cs="Times New Roman"/>
                <w:sz w:val="22"/>
                <w:szCs w:val="22"/>
              </w:rPr>
              <w:t>(b))</w:t>
            </w:r>
          </w:p>
          <w:p w14:paraId="0B49A289" w14:textId="22ED1AA4" w:rsidR="00CE4B1E" w:rsidRDefault="00CE4B1E" w:rsidP="00E3542D">
            <w:pPr>
              <w:pStyle w:val="PlainText"/>
              <w:rPr>
                <w:rFonts w:ascii="Times New Roman" w:hAnsi="Times New Roman" w:cs="Times New Roman"/>
                <w:sz w:val="22"/>
                <w:szCs w:val="22"/>
              </w:rPr>
            </w:pPr>
          </w:p>
          <w:p w14:paraId="63788677" w14:textId="18F2692C" w:rsidR="00CE4B1E" w:rsidRDefault="00CE4B1E" w:rsidP="00CE4B1E">
            <w:pPr>
              <w:pStyle w:val="PlainText"/>
              <w:rPr>
                <w:rFonts w:ascii="Times New Roman" w:hAnsi="Times New Roman" w:cs="Times New Roman"/>
                <w:sz w:val="22"/>
                <w:szCs w:val="22"/>
              </w:rPr>
            </w:pPr>
            <w:r>
              <w:rPr>
                <w:rFonts w:ascii="Times New Roman" w:hAnsi="Times New Roman" w:cs="Times New Roman"/>
                <w:sz w:val="22"/>
                <w:szCs w:val="22"/>
              </w:rPr>
              <w:t xml:space="preserve">2. Increase </w:t>
            </w:r>
            <w:r w:rsidR="00DA126C">
              <w:rPr>
                <w:rFonts w:ascii="Times New Roman" w:hAnsi="Times New Roman" w:cs="Times New Roman"/>
                <w:sz w:val="22"/>
                <w:szCs w:val="22"/>
              </w:rPr>
              <w:t xml:space="preserve">of </w:t>
            </w:r>
            <w:r>
              <w:rPr>
                <w:rFonts w:ascii="Times New Roman" w:hAnsi="Times New Roman" w:cs="Times New Roman"/>
                <w:sz w:val="22"/>
                <w:szCs w:val="22"/>
              </w:rPr>
              <w:t xml:space="preserve">the post of </w:t>
            </w:r>
            <w:r w:rsidR="00DA126C">
              <w:rPr>
                <w:rFonts w:ascii="Times New Roman" w:hAnsi="Times New Roman" w:cs="Times New Roman"/>
                <w:sz w:val="22"/>
                <w:szCs w:val="22"/>
              </w:rPr>
              <w:t xml:space="preserve">AIU </w:t>
            </w:r>
            <w:r>
              <w:rPr>
                <w:rFonts w:ascii="Times New Roman" w:hAnsi="Times New Roman" w:cs="Times New Roman"/>
                <w:sz w:val="22"/>
                <w:szCs w:val="22"/>
              </w:rPr>
              <w:t>Programme Assistant to 80% on the core budget</w:t>
            </w:r>
            <w:r w:rsidR="00FB5A0D">
              <w:rPr>
                <w:rFonts w:ascii="Times New Roman" w:hAnsi="Times New Roman" w:cs="Times New Roman"/>
                <w:sz w:val="22"/>
                <w:szCs w:val="22"/>
              </w:rPr>
              <w:t xml:space="preserve"> </w:t>
            </w:r>
            <w:r w:rsidR="00D45858" w:rsidRPr="00D45858">
              <w:rPr>
                <w:rFonts w:ascii="Times New Roman" w:hAnsi="Times New Roman" w:cs="Times New Roman"/>
                <w:sz w:val="22"/>
                <w:szCs w:val="22"/>
              </w:rPr>
              <w:t xml:space="preserve">(cost indicated earlier under item </w:t>
            </w:r>
            <w:r w:rsidR="00D45858">
              <w:rPr>
                <w:rFonts w:ascii="Times New Roman" w:hAnsi="Times New Roman" w:cs="Times New Roman"/>
                <w:sz w:val="22"/>
                <w:szCs w:val="22"/>
              </w:rPr>
              <w:t>5</w:t>
            </w:r>
            <w:r w:rsidR="00D45858" w:rsidRPr="00D45858">
              <w:rPr>
                <w:rFonts w:ascii="Times New Roman" w:hAnsi="Times New Roman" w:cs="Times New Roman"/>
                <w:sz w:val="22"/>
                <w:szCs w:val="22"/>
              </w:rPr>
              <w:t>.</w:t>
            </w:r>
            <w:r w:rsidR="00D45858">
              <w:rPr>
                <w:rFonts w:ascii="Times New Roman" w:hAnsi="Times New Roman" w:cs="Times New Roman"/>
                <w:sz w:val="22"/>
                <w:szCs w:val="22"/>
              </w:rPr>
              <w:t>5</w:t>
            </w:r>
            <w:r w:rsidR="00D45858" w:rsidRPr="00D45858">
              <w:rPr>
                <w:rFonts w:ascii="Times New Roman" w:hAnsi="Times New Roman" w:cs="Times New Roman"/>
                <w:sz w:val="22"/>
                <w:szCs w:val="22"/>
              </w:rPr>
              <w:t>(b))</w:t>
            </w:r>
          </w:p>
          <w:p w14:paraId="3076DE27" w14:textId="77777777" w:rsidR="00206878" w:rsidRDefault="00206878" w:rsidP="00E3542D">
            <w:pPr>
              <w:pStyle w:val="PlainText"/>
              <w:rPr>
                <w:rFonts w:ascii="Times New Roman" w:hAnsi="Times New Roman" w:cs="Times New Roman"/>
                <w:sz w:val="22"/>
                <w:szCs w:val="22"/>
              </w:rPr>
            </w:pPr>
          </w:p>
          <w:p w14:paraId="756E60CB" w14:textId="038F6DE0" w:rsidR="00E3542D" w:rsidRDefault="00E3542D" w:rsidP="00E3542D">
            <w:pPr>
              <w:pStyle w:val="PlainText"/>
              <w:rPr>
                <w:rFonts w:ascii="Times New Roman" w:hAnsi="Times New Roman" w:cs="Times New Roman"/>
                <w:sz w:val="22"/>
                <w:szCs w:val="22"/>
              </w:rPr>
            </w:pPr>
            <w:r w:rsidRPr="2AF37CF7">
              <w:rPr>
                <w:rFonts w:ascii="Times New Roman" w:hAnsi="Times New Roman" w:cs="Times New Roman"/>
                <w:sz w:val="22"/>
                <w:szCs w:val="22"/>
              </w:rPr>
              <w:t>Development of regional activities/initiatives (</w:t>
            </w:r>
            <w:r w:rsidR="00CE4B1E" w:rsidRPr="2AF37CF7">
              <w:rPr>
                <w:rFonts w:ascii="Times New Roman" w:hAnsi="Times New Roman" w:cs="Times New Roman"/>
                <w:sz w:val="22"/>
                <w:szCs w:val="22"/>
              </w:rPr>
              <w:t xml:space="preserve">to be </w:t>
            </w:r>
            <w:r w:rsidRPr="2AF37CF7">
              <w:rPr>
                <w:rFonts w:ascii="Times New Roman" w:hAnsi="Times New Roman" w:cs="Times New Roman"/>
                <w:sz w:val="22"/>
                <w:szCs w:val="22"/>
              </w:rPr>
              <w:t>outsourced) – 100,000 EUR (tentative estimate)</w:t>
            </w:r>
          </w:p>
          <w:p w14:paraId="38F8A257" w14:textId="77777777" w:rsidR="00E3542D" w:rsidRDefault="00E3542D" w:rsidP="00E3542D">
            <w:pPr>
              <w:pStyle w:val="PlainText"/>
              <w:rPr>
                <w:rFonts w:ascii="Times New Roman" w:hAnsi="Times New Roman" w:cs="Times New Roman"/>
                <w:sz w:val="22"/>
                <w:szCs w:val="22"/>
              </w:rPr>
            </w:pPr>
          </w:p>
          <w:p w14:paraId="1B9F6283" w14:textId="50739E75" w:rsidR="00E3542D" w:rsidRPr="00300083" w:rsidRDefault="00E3542D" w:rsidP="2AF37CF7">
            <w:pPr>
              <w:pStyle w:val="PlainText"/>
              <w:rPr>
                <w:rFonts w:ascii="Times New Roman" w:eastAsia="Calibri" w:hAnsi="Times New Roman" w:cs="Times New Roman"/>
                <w:sz w:val="22"/>
                <w:szCs w:val="22"/>
              </w:rPr>
            </w:pPr>
            <w:r w:rsidRPr="2AF37CF7">
              <w:rPr>
                <w:rFonts w:ascii="Times New Roman" w:hAnsi="Times New Roman" w:cs="Times New Roman"/>
                <w:sz w:val="22"/>
                <w:szCs w:val="22"/>
              </w:rPr>
              <w:t xml:space="preserve">Implementation of regional activities/initiatives – costs tbc </w:t>
            </w:r>
          </w:p>
        </w:tc>
        <w:tc>
          <w:tcPr>
            <w:tcW w:w="2870" w:type="dxa"/>
          </w:tcPr>
          <w:p w14:paraId="45ACA472" w14:textId="15DFC79F" w:rsidR="00E3542D" w:rsidRDefault="00CE4B1E" w:rsidP="00E3542D">
            <w:pPr>
              <w:pStyle w:val="PlainText"/>
              <w:rPr>
                <w:rFonts w:ascii="Times New Roman" w:hAnsi="Times New Roman" w:cs="Times New Roman"/>
                <w:sz w:val="22"/>
                <w:szCs w:val="22"/>
              </w:rPr>
            </w:pPr>
            <w:r w:rsidRPr="00CE4B1E">
              <w:rPr>
                <w:rFonts w:ascii="Times New Roman" w:hAnsi="Times New Roman" w:cs="Times New Roman"/>
                <w:sz w:val="22"/>
                <w:szCs w:val="22"/>
              </w:rPr>
              <w:t>Scenario</w:t>
            </w:r>
            <w:r w:rsidR="00DA126C">
              <w:rPr>
                <w:rFonts w:ascii="Times New Roman" w:hAnsi="Times New Roman" w:cs="Times New Roman"/>
                <w:sz w:val="22"/>
                <w:szCs w:val="22"/>
              </w:rPr>
              <w:t>s</w:t>
            </w:r>
            <w:r>
              <w:rPr>
                <w:rFonts w:ascii="Times New Roman" w:hAnsi="Times New Roman" w:cs="Times New Roman"/>
                <w:sz w:val="22"/>
                <w:szCs w:val="22"/>
              </w:rPr>
              <w:t xml:space="preserve"> 3</w:t>
            </w:r>
            <w:r w:rsidR="00DA126C">
              <w:rPr>
                <w:rFonts w:ascii="Times New Roman" w:hAnsi="Times New Roman" w:cs="Times New Roman"/>
                <w:sz w:val="22"/>
                <w:szCs w:val="22"/>
              </w:rPr>
              <w:t>-4</w:t>
            </w:r>
            <w:r w:rsidR="004E319A">
              <w:rPr>
                <w:rFonts w:ascii="Times New Roman" w:hAnsi="Times New Roman" w:cs="Times New Roman"/>
                <w:sz w:val="22"/>
                <w:szCs w:val="22"/>
              </w:rPr>
              <w:t xml:space="preserve"> </w:t>
            </w:r>
            <w:r w:rsidRPr="00CE4B1E">
              <w:rPr>
                <w:rFonts w:ascii="Times New Roman" w:hAnsi="Times New Roman" w:cs="Times New Roman"/>
                <w:sz w:val="22"/>
                <w:szCs w:val="22"/>
              </w:rPr>
              <w:t>of budget proposal for 2023-2025 (Doc AEWA/MOP 8.</w:t>
            </w:r>
            <w:r w:rsidR="00221700">
              <w:rPr>
                <w:rFonts w:ascii="Times New Roman" w:hAnsi="Times New Roman" w:cs="Times New Roman"/>
                <w:sz w:val="22"/>
                <w:szCs w:val="22"/>
              </w:rPr>
              <w:t xml:space="preserve"> 39</w:t>
            </w:r>
            <w:r w:rsidRPr="00CE4B1E">
              <w:rPr>
                <w:rFonts w:ascii="Times New Roman" w:hAnsi="Times New Roman" w:cs="Times New Roman"/>
                <w:sz w:val="22"/>
                <w:szCs w:val="22"/>
              </w:rPr>
              <w:t>)</w:t>
            </w:r>
          </w:p>
          <w:p w14:paraId="6EC8C6FC" w14:textId="77777777" w:rsidR="00124F8D" w:rsidRDefault="00124F8D" w:rsidP="00E3542D">
            <w:pPr>
              <w:pStyle w:val="PlainText"/>
              <w:rPr>
                <w:rFonts w:ascii="Times New Roman" w:hAnsi="Times New Roman" w:cs="Times New Roman"/>
                <w:sz w:val="22"/>
                <w:szCs w:val="22"/>
              </w:rPr>
            </w:pPr>
          </w:p>
          <w:p w14:paraId="75526503" w14:textId="77777777" w:rsidR="00124F8D" w:rsidRDefault="00124F8D" w:rsidP="00E3542D">
            <w:pPr>
              <w:pStyle w:val="PlainText"/>
              <w:rPr>
                <w:rFonts w:ascii="Times New Roman" w:hAnsi="Times New Roman" w:cs="Times New Roman"/>
                <w:sz w:val="22"/>
                <w:szCs w:val="22"/>
              </w:rPr>
            </w:pPr>
          </w:p>
          <w:p w14:paraId="3901DD95" w14:textId="77777777" w:rsidR="00124F8D" w:rsidRDefault="00124F8D" w:rsidP="00E3542D">
            <w:pPr>
              <w:pStyle w:val="PlainText"/>
              <w:rPr>
                <w:rFonts w:ascii="Times New Roman" w:hAnsi="Times New Roman" w:cs="Times New Roman"/>
                <w:sz w:val="22"/>
                <w:szCs w:val="22"/>
              </w:rPr>
            </w:pPr>
          </w:p>
          <w:p w14:paraId="6F2A9689" w14:textId="77777777" w:rsidR="00124F8D" w:rsidRDefault="00124F8D" w:rsidP="00E3542D">
            <w:pPr>
              <w:pStyle w:val="PlainText"/>
              <w:rPr>
                <w:rFonts w:ascii="Times New Roman" w:hAnsi="Times New Roman" w:cs="Times New Roman"/>
                <w:sz w:val="22"/>
                <w:szCs w:val="22"/>
              </w:rPr>
            </w:pPr>
          </w:p>
          <w:p w14:paraId="1114102D" w14:textId="77777777" w:rsidR="00124F8D" w:rsidRDefault="00124F8D" w:rsidP="00E3542D">
            <w:pPr>
              <w:pStyle w:val="PlainText"/>
              <w:rPr>
                <w:rFonts w:ascii="Times New Roman" w:hAnsi="Times New Roman" w:cs="Times New Roman"/>
                <w:sz w:val="22"/>
                <w:szCs w:val="22"/>
              </w:rPr>
            </w:pPr>
          </w:p>
          <w:p w14:paraId="7DE91DEE" w14:textId="77777777" w:rsidR="00124F8D" w:rsidRDefault="00124F8D" w:rsidP="00E3542D">
            <w:pPr>
              <w:pStyle w:val="PlainText"/>
              <w:rPr>
                <w:rFonts w:ascii="Times New Roman" w:hAnsi="Times New Roman" w:cs="Times New Roman"/>
                <w:sz w:val="22"/>
                <w:szCs w:val="22"/>
              </w:rPr>
            </w:pPr>
          </w:p>
          <w:p w14:paraId="4FAEA4DA" w14:textId="77777777" w:rsidR="00124F8D" w:rsidRDefault="00124F8D" w:rsidP="00E3542D">
            <w:pPr>
              <w:pStyle w:val="PlainText"/>
              <w:rPr>
                <w:rFonts w:ascii="Times New Roman" w:hAnsi="Times New Roman" w:cs="Times New Roman"/>
                <w:sz w:val="22"/>
                <w:szCs w:val="22"/>
              </w:rPr>
            </w:pPr>
          </w:p>
          <w:p w14:paraId="45AFCE55" w14:textId="77777777" w:rsidR="00FB5A0D" w:rsidRDefault="00FB5A0D" w:rsidP="00124F8D">
            <w:pPr>
              <w:pStyle w:val="PlainText"/>
              <w:rPr>
                <w:rFonts w:ascii="Times New Roman" w:hAnsi="Times New Roman" w:cs="Times New Roman"/>
                <w:sz w:val="22"/>
                <w:szCs w:val="22"/>
              </w:rPr>
            </w:pPr>
          </w:p>
          <w:p w14:paraId="766BC2C5" w14:textId="77777777" w:rsidR="00FB5A0D" w:rsidRDefault="00FB5A0D" w:rsidP="00124F8D">
            <w:pPr>
              <w:pStyle w:val="PlainText"/>
              <w:rPr>
                <w:rFonts w:ascii="Times New Roman" w:hAnsi="Times New Roman" w:cs="Times New Roman"/>
                <w:sz w:val="22"/>
                <w:szCs w:val="22"/>
              </w:rPr>
            </w:pPr>
          </w:p>
          <w:p w14:paraId="25B2569A" w14:textId="77777777" w:rsidR="00206878" w:rsidRDefault="00206878" w:rsidP="00124F8D">
            <w:pPr>
              <w:pStyle w:val="PlainText"/>
              <w:rPr>
                <w:rFonts w:ascii="Times New Roman" w:hAnsi="Times New Roman" w:cs="Times New Roman"/>
                <w:sz w:val="22"/>
                <w:szCs w:val="22"/>
              </w:rPr>
            </w:pPr>
          </w:p>
          <w:p w14:paraId="280A2C92" w14:textId="77777777" w:rsidR="00C42112" w:rsidRDefault="00C42112" w:rsidP="00E3542D">
            <w:pPr>
              <w:pStyle w:val="PlainText"/>
              <w:rPr>
                <w:rFonts w:ascii="Times New Roman" w:hAnsi="Times New Roman" w:cs="Times New Roman"/>
                <w:sz w:val="22"/>
                <w:szCs w:val="22"/>
              </w:rPr>
            </w:pPr>
          </w:p>
          <w:p w14:paraId="5F82A53A" w14:textId="77777777" w:rsidR="00C42112" w:rsidRDefault="00C42112" w:rsidP="00E3542D">
            <w:pPr>
              <w:pStyle w:val="PlainText"/>
              <w:rPr>
                <w:rFonts w:ascii="Times New Roman" w:hAnsi="Times New Roman" w:cs="Times New Roman"/>
                <w:sz w:val="22"/>
                <w:szCs w:val="22"/>
              </w:rPr>
            </w:pPr>
          </w:p>
          <w:p w14:paraId="3D2B8F57" w14:textId="295C9310" w:rsidR="00124F8D" w:rsidRDefault="00124F8D" w:rsidP="00E3542D">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p w14:paraId="0D025456" w14:textId="77777777" w:rsidR="00A07452" w:rsidRDefault="00A07452" w:rsidP="00E3542D">
            <w:pPr>
              <w:pStyle w:val="PlainText"/>
              <w:rPr>
                <w:rFonts w:ascii="Times New Roman" w:hAnsi="Times New Roman" w:cs="Times New Roman"/>
                <w:sz w:val="22"/>
                <w:szCs w:val="22"/>
              </w:rPr>
            </w:pPr>
          </w:p>
          <w:p w14:paraId="32D1D513" w14:textId="77777777" w:rsidR="00C42112" w:rsidRDefault="00C42112" w:rsidP="00E3542D">
            <w:pPr>
              <w:pStyle w:val="PlainText"/>
              <w:rPr>
                <w:rFonts w:ascii="Times New Roman" w:hAnsi="Times New Roman" w:cs="Times New Roman"/>
                <w:sz w:val="22"/>
                <w:szCs w:val="22"/>
              </w:rPr>
            </w:pPr>
          </w:p>
          <w:p w14:paraId="7D7B9206" w14:textId="77777777" w:rsidR="00C42112" w:rsidRDefault="00C42112" w:rsidP="00E3542D">
            <w:pPr>
              <w:pStyle w:val="PlainText"/>
              <w:rPr>
                <w:rFonts w:ascii="Times New Roman" w:hAnsi="Times New Roman" w:cs="Times New Roman"/>
                <w:sz w:val="22"/>
                <w:szCs w:val="22"/>
              </w:rPr>
            </w:pPr>
          </w:p>
          <w:p w14:paraId="6D9B08E7" w14:textId="36E80103" w:rsidR="00124F8D" w:rsidRPr="00300083" w:rsidRDefault="00124F8D" w:rsidP="00E3542D">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w:t>
            </w:r>
            <w:r w:rsidR="00E2204D">
              <w:rPr>
                <w:rFonts w:ascii="Times New Roman" w:hAnsi="Times New Roman" w:cs="Times New Roman"/>
                <w:sz w:val="22"/>
                <w:szCs w:val="22"/>
              </w:rPr>
              <w:t>, including in-kind,</w:t>
            </w:r>
            <w:r w:rsidRPr="00D67DD5">
              <w:rPr>
                <w:rFonts w:ascii="Times New Roman" w:hAnsi="Times New Roman" w:cs="Times New Roman"/>
                <w:sz w:val="22"/>
                <w:szCs w:val="22"/>
              </w:rPr>
              <w:t xml:space="preserve"> by Contracting Parties</w:t>
            </w:r>
            <w:r>
              <w:rPr>
                <w:rFonts w:ascii="Times New Roman" w:hAnsi="Times New Roman" w:cs="Times New Roman"/>
                <w:sz w:val="22"/>
                <w:szCs w:val="22"/>
              </w:rPr>
              <w:t>, partner organisations or other types of donors</w:t>
            </w:r>
          </w:p>
        </w:tc>
      </w:tr>
      <w:tr w:rsidR="00E3542D" w:rsidRPr="00300083" w14:paraId="16F77221" w14:textId="6FB18508" w:rsidTr="00514B17">
        <w:trPr>
          <w:jc w:val="center"/>
        </w:trPr>
        <w:tc>
          <w:tcPr>
            <w:tcW w:w="3161" w:type="dxa"/>
          </w:tcPr>
          <w:p w14:paraId="2167676D" w14:textId="77777777" w:rsidR="00E3542D" w:rsidRPr="00300083" w:rsidRDefault="00E3542D" w:rsidP="00E3542D">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5.3 (d)  Establishment of criteria for assessing implementation capacity at subregional level.</w:t>
            </w:r>
          </w:p>
        </w:tc>
        <w:tc>
          <w:tcPr>
            <w:tcW w:w="3589" w:type="dxa"/>
          </w:tcPr>
          <w:p w14:paraId="69AE1966" w14:textId="77777777" w:rsidR="00E3542D" w:rsidRPr="004E480D" w:rsidRDefault="001E7648" w:rsidP="00E3542D">
            <w:pPr>
              <w:pStyle w:val="PlainText"/>
              <w:rPr>
                <w:rFonts w:ascii="Times New Roman" w:hAnsi="Times New Roman" w:cs="Times New Roman"/>
                <w:sz w:val="22"/>
                <w:szCs w:val="22"/>
              </w:rPr>
            </w:pPr>
            <w:r w:rsidRPr="004E480D">
              <w:rPr>
                <w:rFonts w:ascii="Times New Roman" w:hAnsi="Times New Roman" w:cs="Times New Roman"/>
                <w:sz w:val="22"/>
                <w:szCs w:val="22"/>
              </w:rPr>
              <w:t>Work has been completed (funds were raised for outsourcing)</w:t>
            </w:r>
          </w:p>
          <w:p w14:paraId="4F23699D" w14:textId="77777777" w:rsidR="001E7648" w:rsidRPr="004E480D" w:rsidRDefault="001E7648" w:rsidP="00E3542D">
            <w:pPr>
              <w:pStyle w:val="PlainText"/>
              <w:rPr>
                <w:rFonts w:ascii="Times New Roman" w:hAnsi="Times New Roman" w:cs="Times New Roman"/>
                <w:sz w:val="22"/>
                <w:szCs w:val="22"/>
              </w:rPr>
            </w:pPr>
          </w:p>
          <w:p w14:paraId="77FAE32A" w14:textId="77777777" w:rsidR="001E7648" w:rsidRPr="004E480D" w:rsidRDefault="001E7648" w:rsidP="00E3542D">
            <w:pPr>
              <w:pStyle w:val="PlainText"/>
              <w:rPr>
                <w:rFonts w:ascii="Times New Roman" w:hAnsi="Times New Roman" w:cs="Times New Roman"/>
                <w:sz w:val="22"/>
                <w:szCs w:val="22"/>
              </w:rPr>
            </w:pPr>
            <w:r w:rsidRPr="004E480D">
              <w:rPr>
                <w:rFonts w:ascii="Times New Roman" w:hAnsi="Times New Roman" w:cs="Times New Roman"/>
                <w:sz w:val="22"/>
                <w:szCs w:val="22"/>
              </w:rPr>
              <w:t xml:space="preserve">Implement an assessment for MOP10 using the established criteria – tentative production cost estimate: 50,000 EUR </w:t>
            </w:r>
          </w:p>
          <w:p w14:paraId="1948F572" w14:textId="77777777" w:rsidR="002118F0" w:rsidRPr="004E480D" w:rsidRDefault="002118F0" w:rsidP="00E3542D">
            <w:pPr>
              <w:pStyle w:val="PlainText"/>
              <w:rPr>
                <w:rFonts w:ascii="Times New Roman" w:hAnsi="Times New Roman" w:cs="Times New Roman"/>
                <w:sz w:val="22"/>
                <w:szCs w:val="22"/>
              </w:rPr>
            </w:pPr>
          </w:p>
          <w:p w14:paraId="1EFCC519" w14:textId="37658127" w:rsidR="002118F0" w:rsidRPr="004E480D" w:rsidRDefault="002118F0" w:rsidP="002118F0">
            <w:pPr>
              <w:pStyle w:val="PlainText"/>
              <w:rPr>
                <w:rFonts w:ascii="Times New Roman" w:hAnsi="Times New Roman" w:cs="Times New Roman"/>
                <w:sz w:val="22"/>
                <w:szCs w:val="22"/>
              </w:rPr>
            </w:pPr>
            <w:r w:rsidRPr="004E480D">
              <w:rPr>
                <w:rFonts w:ascii="Times New Roman" w:hAnsi="Times New Roman" w:cs="Times New Roman"/>
                <w:sz w:val="22"/>
                <w:szCs w:val="22"/>
              </w:rPr>
              <w:t>Increase capacity of the African Initiative Unit at the UNEP/AEWA Secretariat</w:t>
            </w:r>
            <w:r w:rsidR="00206878" w:rsidRPr="004E480D">
              <w:rPr>
                <w:rFonts w:ascii="Times New Roman" w:hAnsi="Times New Roman" w:cs="Times New Roman"/>
                <w:sz w:val="22"/>
                <w:szCs w:val="22"/>
              </w:rPr>
              <w:t xml:space="preserve"> to enable enhanced delivery activity</w:t>
            </w:r>
            <w:r w:rsidRPr="004E480D">
              <w:rPr>
                <w:rFonts w:ascii="Times New Roman" w:hAnsi="Times New Roman" w:cs="Times New Roman"/>
                <w:sz w:val="22"/>
                <w:szCs w:val="22"/>
              </w:rPr>
              <w:t>:</w:t>
            </w:r>
          </w:p>
          <w:p w14:paraId="622209C6" w14:textId="77777777" w:rsidR="002118F0" w:rsidRPr="004E480D" w:rsidRDefault="002118F0" w:rsidP="002118F0">
            <w:pPr>
              <w:pStyle w:val="PlainText"/>
              <w:rPr>
                <w:rFonts w:ascii="Times New Roman" w:hAnsi="Times New Roman" w:cs="Times New Roman"/>
                <w:sz w:val="22"/>
                <w:szCs w:val="22"/>
              </w:rPr>
            </w:pPr>
          </w:p>
          <w:p w14:paraId="4EDDEBE3" w14:textId="73A27DF3" w:rsidR="002118F0" w:rsidRPr="004E480D" w:rsidRDefault="002118F0" w:rsidP="002118F0">
            <w:pPr>
              <w:pStyle w:val="PlainText"/>
              <w:rPr>
                <w:rFonts w:ascii="Times New Roman" w:hAnsi="Times New Roman" w:cs="Times New Roman"/>
                <w:sz w:val="22"/>
                <w:szCs w:val="22"/>
              </w:rPr>
            </w:pPr>
            <w:r w:rsidRPr="004E480D">
              <w:rPr>
                <w:rFonts w:ascii="Times New Roman" w:hAnsi="Times New Roman" w:cs="Times New Roman"/>
                <w:sz w:val="22"/>
                <w:szCs w:val="22"/>
              </w:rPr>
              <w:t xml:space="preserve">1. Increase </w:t>
            </w:r>
            <w:r w:rsidR="00FB5A0D" w:rsidRPr="004E480D">
              <w:rPr>
                <w:rFonts w:ascii="Times New Roman" w:hAnsi="Times New Roman" w:cs="Times New Roman"/>
                <w:sz w:val="22"/>
                <w:szCs w:val="22"/>
              </w:rPr>
              <w:t xml:space="preserve">of </w:t>
            </w:r>
            <w:r w:rsidRPr="004E480D">
              <w:rPr>
                <w:rFonts w:ascii="Times New Roman" w:hAnsi="Times New Roman" w:cs="Times New Roman"/>
                <w:sz w:val="22"/>
                <w:szCs w:val="22"/>
              </w:rPr>
              <w:t>the post of African Initiative Coordinator to full-time on the core budget</w:t>
            </w:r>
            <w:r w:rsidR="0024346F" w:rsidRPr="004E480D">
              <w:rPr>
                <w:rFonts w:ascii="Times New Roman" w:hAnsi="Times New Roman" w:cs="Times New Roman"/>
                <w:sz w:val="22"/>
                <w:szCs w:val="22"/>
              </w:rPr>
              <w:t xml:space="preserve"> and upgrade (cost indicated earlier under item 5.</w:t>
            </w:r>
            <w:r w:rsidR="00A70FE4" w:rsidRPr="004E480D">
              <w:rPr>
                <w:rFonts w:ascii="Times New Roman" w:hAnsi="Times New Roman" w:cs="Times New Roman"/>
                <w:sz w:val="22"/>
                <w:szCs w:val="22"/>
              </w:rPr>
              <w:t>5</w:t>
            </w:r>
            <w:r w:rsidR="0024346F" w:rsidRPr="004E480D">
              <w:rPr>
                <w:rFonts w:ascii="Times New Roman" w:hAnsi="Times New Roman" w:cs="Times New Roman"/>
                <w:sz w:val="22"/>
                <w:szCs w:val="22"/>
              </w:rPr>
              <w:t>(</w:t>
            </w:r>
            <w:r w:rsidR="00A70FE4" w:rsidRPr="004E480D">
              <w:rPr>
                <w:rFonts w:ascii="Times New Roman" w:hAnsi="Times New Roman" w:cs="Times New Roman"/>
                <w:sz w:val="22"/>
                <w:szCs w:val="22"/>
              </w:rPr>
              <w:t>b</w:t>
            </w:r>
            <w:r w:rsidR="0024346F" w:rsidRPr="004E480D">
              <w:rPr>
                <w:rFonts w:ascii="Times New Roman" w:hAnsi="Times New Roman" w:cs="Times New Roman"/>
                <w:sz w:val="22"/>
                <w:szCs w:val="22"/>
              </w:rPr>
              <w:t>))</w:t>
            </w:r>
          </w:p>
          <w:p w14:paraId="32AF4014" w14:textId="77777777" w:rsidR="002118F0" w:rsidRPr="004E480D" w:rsidRDefault="002118F0" w:rsidP="002118F0">
            <w:pPr>
              <w:pStyle w:val="PlainText"/>
              <w:rPr>
                <w:rFonts w:ascii="Times New Roman" w:hAnsi="Times New Roman" w:cs="Times New Roman"/>
                <w:sz w:val="22"/>
                <w:szCs w:val="22"/>
              </w:rPr>
            </w:pPr>
          </w:p>
          <w:p w14:paraId="3DD83EA1" w14:textId="5433584C" w:rsidR="002118F0" w:rsidRPr="004E480D" w:rsidRDefault="002118F0" w:rsidP="00E3542D">
            <w:pPr>
              <w:pStyle w:val="PlainText"/>
              <w:rPr>
                <w:rFonts w:ascii="Times New Roman" w:hAnsi="Times New Roman" w:cs="Times New Roman"/>
                <w:sz w:val="22"/>
                <w:szCs w:val="22"/>
              </w:rPr>
            </w:pPr>
            <w:r w:rsidRPr="004E480D">
              <w:rPr>
                <w:rFonts w:ascii="Times New Roman" w:hAnsi="Times New Roman" w:cs="Times New Roman"/>
                <w:sz w:val="22"/>
                <w:szCs w:val="22"/>
              </w:rPr>
              <w:t xml:space="preserve">2. Increase </w:t>
            </w:r>
            <w:r w:rsidR="00FB5A0D" w:rsidRPr="004E480D">
              <w:rPr>
                <w:rFonts w:ascii="Times New Roman" w:hAnsi="Times New Roman" w:cs="Times New Roman"/>
                <w:sz w:val="22"/>
                <w:szCs w:val="22"/>
              </w:rPr>
              <w:t xml:space="preserve">of </w:t>
            </w:r>
            <w:r w:rsidRPr="004E480D">
              <w:rPr>
                <w:rFonts w:ascii="Times New Roman" w:hAnsi="Times New Roman" w:cs="Times New Roman"/>
                <w:sz w:val="22"/>
                <w:szCs w:val="22"/>
              </w:rPr>
              <w:t>the post of Programme Assistant to 80% on the core budget</w:t>
            </w:r>
            <w:r w:rsidR="0024346F" w:rsidRPr="004E480D">
              <w:rPr>
                <w:rFonts w:ascii="Times New Roman" w:hAnsi="Times New Roman" w:cs="Times New Roman"/>
                <w:sz w:val="22"/>
                <w:szCs w:val="22"/>
              </w:rPr>
              <w:t xml:space="preserve"> (cost indicated earlier under item 5.</w:t>
            </w:r>
            <w:r w:rsidR="00A70FE4" w:rsidRPr="004E480D">
              <w:rPr>
                <w:rFonts w:ascii="Times New Roman" w:hAnsi="Times New Roman" w:cs="Times New Roman"/>
                <w:sz w:val="22"/>
                <w:szCs w:val="22"/>
              </w:rPr>
              <w:t>5</w:t>
            </w:r>
            <w:r w:rsidR="0024346F" w:rsidRPr="004E480D">
              <w:rPr>
                <w:rFonts w:ascii="Times New Roman" w:hAnsi="Times New Roman" w:cs="Times New Roman"/>
                <w:sz w:val="22"/>
                <w:szCs w:val="22"/>
              </w:rPr>
              <w:t>(</w:t>
            </w:r>
            <w:r w:rsidR="00A70FE4" w:rsidRPr="004E480D">
              <w:rPr>
                <w:rFonts w:ascii="Times New Roman" w:hAnsi="Times New Roman" w:cs="Times New Roman"/>
                <w:sz w:val="22"/>
                <w:szCs w:val="22"/>
              </w:rPr>
              <w:t>b</w:t>
            </w:r>
            <w:r w:rsidR="0024346F" w:rsidRPr="004E480D">
              <w:rPr>
                <w:rFonts w:ascii="Times New Roman" w:hAnsi="Times New Roman" w:cs="Times New Roman"/>
                <w:sz w:val="22"/>
                <w:szCs w:val="22"/>
              </w:rPr>
              <w:t>))</w:t>
            </w:r>
          </w:p>
        </w:tc>
        <w:tc>
          <w:tcPr>
            <w:tcW w:w="2870" w:type="dxa"/>
          </w:tcPr>
          <w:p w14:paraId="34188026" w14:textId="3AD0D13E" w:rsidR="00E3542D" w:rsidRPr="004E480D" w:rsidRDefault="0024346F" w:rsidP="00E3542D">
            <w:pPr>
              <w:pStyle w:val="PlainText"/>
              <w:rPr>
                <w:rFonts w:ascii="Times New Roman" w:hAnsi="Times New Roman" w:cs="Times New Roman"/>
                <w:sz w:val="22"/>
                <w:szCs w:val="22"/>
              </w:rPr>
            </w:pPr>
            <w:r w:rsidRPr="004E480D">
              <w:rPr>
                <w:rFonts w:ascii="Times New Roman" w:hAnsi="Times New Roman" w:cs="Times New Roman"/>
                <w:sz w:val="22"/>
                <w:szCs w:val="22"/>
              </w:rPr>
              <w:t>N/A</w:t>
            </w:r>
          </w:p>
          <w:p w14:paraId="2B2490F3" w14:textId="77777777" w:rsidR="001E7648" w:rsidRPr="004E480D" w:rsidRDefault="001E7648" w:rsidP="00E3542D">
            <w:pPr>
              <w:pStyle w:val="PlainText"/>
              <w:rPr>
                <w:rFonts w:ascii="Times New Roman" w:hAnsi="Times New Roman" w:cs="Times New Roman"/>
                <w:sz w:val="22"/>
                <w:szCs w:val="22"/>
              </w:rPr>
            </w:pPr>
          </w:p>
          <w:p w14:paraId="1A78B00C" w14:textId="77777777" w:rsidR="001E7648" w:rsidRPr="004E480D" w:rsidRDefault="001E7648" w:rsidP="00E3542D">
            <w:pPr>
              <w:pStyle w:val="PlainText"/>
              <w:rPr>
                <w:rFonts w:ascii="Times New Roman" w:hAnsi="Times New Roman" w:cs="Times New Roman"/>
                <w:sz w:val="22"/>
                <w:szCs w:val="22"/>
              </w:rPr>
            </w:pPr>
          </w:p>
          <w:p w14:paraId="2306789B" w14:textId="77777777" w:rsidR="001E7648" w:rsidRPr="004E480D" w:rsidRDefault="001E7648" w:rsidP="001E7648">
            <w:pPr>
              <w:pStyle w:val="PlainText"/>
              <w:rPr>
                <w:rFonts w:ascii="Times New Roman" w:hAnsi="Times New Roman" w:cs="Times New Roman"/>
                <w:sz w:val="22"/>
                <w:szCs w:val="22"/>
              </w:rPr>
            </w:pPr>
            <w:r w:rsidRPr="004E480D">
              <w:rPr>
                <w:rFonts w:ascii="Times New Roman" w:hAnsi="Times New Roman" w:cs="Times New Roman"/>
                <w:sz w:val="22"/>
                <w:szCs w:val="22"/>
              </w:rPr>
              <w:t>Voluntary contributions by Contracting Parties</w:t>
            </w:r>
          </w:p>
          <w:p w14:paraId="6A68A9C0" w14:textId="77777777" w:rsidR="001E7648" w:rsidRPr="004E480D" w:rsidRDefault="001E7648" w:rsidP="00E3542D">
            <w:pPr>
              <w:pStyle w:val="PlainText"/>
              <w:rPr>
                <w:rFonts w:ascii="Times New Roman" w:hAnsi="Times New Roman" w:cs="Times New Roman"/>
                <w:sz w:val="22"/>
                <w:szCs w:val="22"/>
              </w:rPr>
            </w:pPr>
          </w:p>
          <w:p w14:paraId="23B4215B" w14:textId="77777777" w:rsidR="002118F0" w:rsidRPr="004E480D" w:rsidRDefault="002118F0" w:rsidP="00E3542D">
            <w:pPr>
              <w:pStyle w:val="PlainText"/>
              <w:rPr>
                <w:rFonts w:ascii="Times New Roman" w:hAnsi="Times New Roman" w:cs="Times New Roman"/>
                <w:sz w:val="22"/>
                <w:szCs w:val="22"/>
              </w:rPr>
            </w:pPr>
          </w:p>
          <w:p w14:paraId="2D35BBB2" w14:textId="77777777" w:rsidR="00C42112" w:rsidRDefault="00C42112" w:rsidP="002118F0">
            <w:pPr>
              <w:pStyle w:val="PlainText"/>
              <w:rPr>
                <w:rFonts w:ascii="Times New Roman" w:hAnsi="Times New Roman" w:cs="Times New Roman"/>
                <w:sz w:val="22"/>
                <w:szCs w:val="22"/>
              </w:rPr>
            </w:pPr>
          </w:p>
          <w:p w14:paraId="50705721" w14:textId="089DEA64" w:rsidR="002118F0" w:rsidRPr="004E480D" w:rsidRDefault="002118F0" w:rsidP="002118F0">
            <w:pPr>
              <w:pStyle w:val="PlainText"/>
              <w:rPr>
                <w:rFonts w:ascii="Times New Roman" w:hAnsi="Times New Roman" w:cs="Times New Roman"/>
                <w:sz w:val="22"/>
                <w:szCs w:val="22"/>
              </w:rPr>
            </w:pPr>
            <w:r w:rsidRPr="004E480D">
              <w:rPr>
                <w:rFonts w:ascii="Times New Roman" w:hAnsi="Times New Roman" w:cs="Times New Roman"/>
                <w:sz w:val="22"/>
                <w:szCs w:val="22"/>
              </w:rPr>
              <w:t>Scenario</w:t>
            </w:r>
            <w:r w:rsidR="00FB5A0D" w:rsidRPr="004E480D">
              <w:rPr>
                <w:rFonts w:ascii="Times New Roman" w:hAnsi="Times New Roman" w:cs="Times New Roman"/>
                <w:sz w:val="22"/>
                <w:szCs w:val="22"/>
              </w:rPr>
              <w:t>s</w:t>
            </w:r>
            <w:r w:rsidRPr="004E480D">
              <w:rPr>
                <w:rFonts w:ascii="Times New Roman" w:hAnsi="Times New Roman" w:cs="Times New Roman"/>
                <w:sz w:val="22"/>
                <w:szCs w:val="22"/>
              </w:rPr>
              <w:t xml:space="preserve"> 3</w:t>
            </w:r>
            <w:r w:rsidR="00FB5A0D" w:rsidRPr="004E480D">
              <w:rPr>
                <w:rFonts w:ascii="Times New Roman" w:hAnsi="Times New Roman" w:cs="Times New Roman"/>
                <w:sz w:val="22"/>
                <w:szCs w:val="22"/>
              </w:rPr>
              <w:t>-4</w:t>
            </w:r>
            <w:r w:rsidRPr="004E480D">
              <w:rPr>
                <w:rFonts w:ascii="Times New Roman" w:hAnsi="Times New Roman" w:cs="Times New Roman"/>
                <w:sz w:val="22"/>
                <w:szCs w:val="22"/>
              </w:rPr>
              <w:t xml:space="preserve"> of budget proposal for 2023-2025 (Doc AEWA/MOP 8.</w:t>
            </w:r>
            <w:r w:rsidR="00221700" w:rsidRPr="004E480D">
              <w:rPr>
                <w:rFonts w:ascii="Times New Roman" w:hAnsi="Times New Roman" w:cs="Times New Roman"/>
                <w:sz w:val="22"/>
                <w:szCs w:val="22"/>
              </w:rPr>
              <w:t xml:space="preserve"> 39</w:t>
            </w:r>
            <w:r w:rsidRPr="004E480D">
              <w:rPr>
                <w:rFonts w:ascii="Times New Roman" w:hAnsi="Times New Roman" w:cs="Times New Roman"/>
                <w:sz w:val="22"/>
                <w:szCs w:val="22"/>
              </w:rPr>
              <w:t>)</w:t>
            </w:r>
          </w:p>
          <w:p w14:paraId="084976ED" w14:textId="718558FF" w:rsidR="002118F0" w:rsidRPr="004E480D" w:rsidRDefault="002118F0" w:rsidP="00E3542D">
            <w:pPr>
              <w:pStyle w:val="PlainText"/>
              <w:rPr>
                <w:rFonts w:ascii="Times New Roman" w:hAnsi="Times New Roman" w:cs="Times New Roman"/>
                <w:sz w:val="22"/>
                <w:szCs w:val="22"/>
              </w:rPr>
            </w:pPr>
          </w:p>
        </w:tc>
      </w:tr>
      <w:tr w:rsidR="00E3542D" w:rsidRPr="00300083" w14:paraId="54D6F5A2" w14:textId="05640EAF" w:rsidTr="00514B17">
        <w:trPr>
          <w:jc w:val="center"/>
        </w:trPr>
        <w:tc>
          <w:tcPr>
            <w:tcW w:w="9620" w:type="dxa"/>
            <w:gridSpan w:val="3"/>
          </w:tcPr>
          <w:p w14:paraId="6A9405F8" w14:textId="77777777" w:rsidR="00E3542D" w:rsidRPr="00020BD0" w:rsidRDefault="00E3542D" w:rsidP="00E3542D">
            <w:pPr>
              <w:pStyle w:val="PlainText"/>
              <w:rPr>
                <w:rFonts w:ascii="Times New Roman" w:hAnsi="Times New Roman" w:cs="Times New Roman"/>
                <w:sz w:val="10"/>
                <w:szCs w:val="10"/>
              </w:rPr>
            </w:pPr>
          </w:p>
        </w:tc>
      </w:tr>
      <w:tr w:rsidR="00E3542D" w:rsidRPr="00300083" w14:paraId="1797D79E" w14:textId="4BB5F65A" w:rsidTr="00514B17">
        <w:trPr>
          <w:jc w:val="center"/>
        </w:trPr>
        <w:tc>
          <w:tcPr>
            <w:tcW w:w="9620" w:type="dxa"/>
            <w:gridSpan w:val="3"/>
            <w:shd w:val="clear" w:color="auto" w:fill="DEEAF6" w:themeFill="accent1" w:themeFillTint="33"/>
          </w:tcPr>
          <w:p w14:paraId="1EB8ACD2" w14:textId="39DF59E7" w:rsidR="00E3542D" w:rsidRPr="00C148CD" w:rsidRDefault="00E3542D" w:rsidP="00E3542D">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INFORMATION, DATA, KNOWLEDGE AND EXPERIENCE SHARING</w:t>
            </w:r>
          </w:p>
        </w:tc>
      </w:tr>
      <w:tr w:rsidR="007C4FFF" w:rsidRPr="00300083" w14:paraId="6A104A15" w14:textId="2DCAAAC3" w:rsidTr="00514B17">
        <w:trPr>
          <w:jc w:val="center"/>
        </w:trPr>
        <w:tc>
          <w:tcPr>
            <w:tcW w:w="3161" w:type="dxa"/>
          </w:tcPr>
          <w:p w14:paraId="37379307" w14:textId="2D4F26CA" w:rsidR="007C4FFF" w:rsidRPr="00300083" w:rsidRDefault="007C4FFF" w:rsidP="007C4FFF">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 </w:t>
            </w:r>
            <w:r w:rsidRPr="00300083">
              <w:rPr>
                <w:rFonts w:ascii="Times New Roman" w:hAnsi="Times New Roman" w:cs="Times New Roman"/>
                <w:sz w:val="22"/>
                <w:szCs w:val="22"/>
              </w:rPr>
              <w:t xml:space="preserve">- A dedicated AEWA CEPA Plan with specific CEPA activities relevant to the </w:t>
            </w:r>
            <w:r w:rsidRPr="00300083">
              <w:rPr>
                <w:rFonts w:ascii="Times New Roman" w:hAnsi="Times New Roman" w:cs="Times New Roman"/>
                <w:sz w:val="22"/>
                <w:szCs w:val="22"/>
              </w:rPr>
              <w:lastRenderedPageBreak/>
              <w:t>implementation of the Strategic Plan.</w:t>
            </w:r>
          </w:p>
        </w:tc>
        <w:tc>
          <w:tcPr>
            <w:tcW w:w="3589" w:type="dxa"/>
          </w:tcPr>
          <w:p w14:paraId="6EF6488F" w14:textId="21BBDE44" w:rsidR="00000E68" w:rsidRDefault="007C4FFF" w:rsidP="007C4FFF">
            <w:pPr>
              <w:pStyle w:val="PlainText"/>
              <w:rPr>
                <w:rFonts w:ascii="Times New Roman" w:hAnsi="Times New Roman" w:cs="Times New Roman"/>
                <w:sz w:val="22"/>
                <w:szCs w:val="22"/>
              </w:rPr>
            </w:pPr>
            <w:r w:rsidRPr="24B3B723">
              <w:rPr>
                <w:rFonts w:ascii="Times New Roman" w:hAnsi="Times New Roman" w:cs="Times New Roman"/>
                <w:sz w:val="22"/>
                <w:szCs w:val="22"/>
              </w:rPr>
              <w:lastRenderedPageBreak/>
              <w:t>Compilation of the</w:t>
            </w:r>
            <w:r>
              <w:rPr>
                <w:rFonts w:ascii="Times New Roman" w:hAnsi="Times New Roman" w:cs="Times New Roman"/>
                <w:sz w:val="22"/>
                <w:szCs w:val="22"/>
              </w:rPr>
              <w:t xml:space="preserve"> </w:t>
            </w:r>
            <w:r w:rsidR="00FC2D44">
              <w:rPr>
                <w:rFonts w:ascii="Times New Roman" w:hAnsi="Times New Roman" w:cs="Times New Roman"/>
                <w:sz w:val="22"/>
                <w:szCs w:val="22"/>
              </w:rPr>
              <w:t xml:space="preserve">AEWA </w:t>
            </w:r>
            <w:r w:rsidR="000546B1">
              <w:rPr>
                <w:rFonts w:ascii="Times New Roman" w:hAnsi="Times New Roman" w:cs="Times New Roman"/>
                <w:sz w:val="22"/>
                <w:szCs w:val="22"/>
              </w:rPr>
              <w:t>CEPA Plan</w:t>
            </w:r>
            <w:r w:rsidR="008C7CBC">
              <w:rPr>
                <w:rFonts w:ascii="Times New Roman" w:hAnsi="Times New Roman" w:cs="Times New Roman"/>
                <w:sz w:val="22"/>
                <w:szCs w:val="22"/>
              </w:rPr>
              <w:t xml:space="preserve"> (</w:t>
            </w:r>
            <w:r w:rsidR="00FD1F78">
              <w:rPr>
                <w:rFonts w:ascii="Times New Roman" w:hAnsi="Times New Roman" w:cs="Times New Roman"/>
                <w:sz w:val="22"/>
                <w:szCs w:val="22"/>
              </w:rPr>
              <w:t>to be o</w:t>
            </w:r>
            <w:r w:rsidR="008C7CBC">
              <w:rPr>
                <w:rFonts w:ascii="Times New Roman" w:hAnsi="Times New Roman" w:cs="Times New Roman"/>
                <w:sz w:val="22"/>
                <w:szCs w:val="22"/>
              </w:rPr>
              <w:t>utsourced</w:t>
            </w:r>
            <w:r w:rsidR="000546B1">
              <w:rPr>
                <w:rFonts w:ascii="Times New Roman" w:hAnsi="Times New Roman" w:cs="Times New Roman"/>
                <w:sz w:val="22"/>
                <w:szCs w:val="22"/>
              </w:rPr>
              <w:t xml:space="preserve"> </w:t>
            </w:r>
            <w:r w:rsidRPr="24B3B723">
              <w:rPr>
                <w:rFonts w:ascii="Times New Roman" w:hAnsi="Times New Roman" w:cs="Times New Roman"/>
                <w:sz w:val="22"/>
                <w:szCs w:val="22"/>
              </w:rPr>
              <w:t xml:space="preserve">– estimated production cost: </w:t>
            </w:r>
            <w:r w:rsidR="008C7CBC">
              <w:rPr>
                <w:rFonts w:ascii="Times New Roman" w:hAnsi="Times New Roman" w:cs="Times New Roman"/>
                <w:sz w:val="22"/>
                <w:szCs w:val="22"/>
              </w:rPr>
              <w:t>4</w:t>
            </w:r>
            <w:r w:rsidR="00190E83">
              <w:rPr>
                <w:rFonts w:ascii="Times New Roman" w:hAnsi="Times New Roman" w:cs="Times New Roman"/>
                <w:sz w:val="22"/>
                <w:szCs w:val="22"/>
              </w:rPr>
              <w:t>0</w:t>
            </w:r>
            <w:r w:rsidRPr="24B3B723">
              <w:rPr>
                <w:rFonts w:ascii="Times New Roman" w:hAnsi="Times New Roman" w:cs="Times New Roman"/>
                <w:sz w:val="22"/>
                <w:szCs w:val="22"/>
              </w:rPr>
              <w:t>,000 EUR</w:t>
            </w:r>
            <w:r w:rsidR="00000E68">
              <w:rPr>
                <w:rFonts w:ascii="Times New Roman" w:hAnsi="Times New Roman" w:cs="Times New Roman"/>
                <w:sz w:val="22"/>
                <w:szCs w:val="22"/>
              </w:rPr>
              <w:t>)</w:t>
            </w:r>
            <w:r w:rsidR="00F7216B">
              <w:rPr>
                <w:rFonts w:ascii="Times New Roman" w:hAnsi="Times New Roman" w:cs="Times New Roman"/>
                <w:sz w:val="22"/>
                <w:szCs w:val="22"/>
              </w:rPr>
              <w:t xml:space="preserve"> </w:t>
            </w:r>
          </w:p>
          <w:p w14:paraId="3F4A9E09" w14:textId="77777777" w:rsidR="00FB5A0D" w:rsidRDefault="00FB5A0D" w:rsidP="007C4FFF">
            <w:pPr>
              <w:pStyle w:val="PlainText"/>
              <w:rPr>
                <w:rFonts w:ascii="Times New Roman" w:hAnsi="Times New Roman" w:cs="Times New Roman"/>
                <w:sz w:val="22"/>
                <w:szCs w:val="22"/>
              </w:rPr>
            </w:pPr>
          </w:p>
          <w:p w14:paraId="008CCF38" w14:textId="447EE43B" w:rsidR="007C4FFF" w:rsidRPr="00300083" w:rsidRDefault="00C436B1" w:rsidP="007C4FFF">
            <w:pPr>
              <w:pStyle w:val="PlainText"/>
              <w:rPr>
                <w:rFonts w:ascii="Times New Roman" w:hAnsi="Times New Roman" w:cs="Times New Roman"/>
                <w:sz w:val="22"/>
                <w:szCs w:val="22"/>
              </w:rPr>
            </w:pPr>
            <w:r>
              <w:rPr>
                <w:rFonts w:ascii="Times New Roman" w:hAnsi="Times New Roman" w:cs="Times New Roman"/>
                <w:sz w:val="22"/>
                <w:szCs w:val="22"/>
              </w:rPr>
              <w:t>Additional</w:t>
            </w:r>
            <w:r w:rsidR="00F7216B">
              <w:rPr>
                <w:rFonts w:ascii="Times New Roman" w:hAnsi="Times New Roman" w:cs="Times New Roman"/>
                <w:sz w:val="22"/>
                <w:szCs w:val="22"/>
              </w:rPr>
              <w:t xml:space="preserve"> funding will be needed </w:t>
            </w:r>
            <w:r>
              <w:rPr>
                <w:rFonts w:ascii="Times New Roman" w:hAnsi="Times New Roman" w:cs="Times New Roman"/>
                <w:sz w:val="22"/>
                <w:szCs w:val="22"/>
              </w:rPr>
              <w:t>for the implementation of activities identified in the plan</w:t>
            </w:r>
            <w:r w:rsidR="00FD1F78">
              <w:rPr>
                <w:rFonts w:ascii="Times New Roman" w:hAnsi="Times New Roman" w:cs="Times New Roman"/>
                <w:sz w:val="22"/>
                <w:szCs w:val="22"/>
              </w:rPr>
              <w:t xml:space="preserve"> – costs tbc</w:t>
            </w:r>
            <w:r w:rsidR="00000E68">
              <w:rPr>
                <w:rFonts w:ascii="Times New Roman" w:hAnsi="Times New Roman" w:cs="Times New Roman"/>
                <w:sz w:val="22"/>
                <w:szCs w:val="22"/>
              </w:rPr>
              <w:t xml:space="preserve"> </w:t>
            </w:r>
          </w:p>
        </w:tc>
        <w:tc>
          <w:tcPr>
            <w:tcW w:w="2870" w:type="dxa"/>
          </w:tcPr>
          <w:p w14:paraId="6CD790DE" w14:textId="77777777" w:rsidR="007C4FFF" w:rsidRDefault="007C4FFF" w:rsidP="007C4FFF">
            <w:pPr>
              <w:pStyle w:val="PlainText"/>
              <w:rPr>
                <w:rFonts w:ascii="Times New Roman" w:hAnsi="Times New Roman" w:cs="Times New Roman"/>
                <w:sz w:val="22"/>
                <w:szCs w:val="22"/>
              </w:rPr>
            </w:pPr>
            <w:r w:rsidRPr="24B3B723">
              <w:rPr>
                <w:rFonts w:ascii="Times New Roman" w:hAnsi="Times New Roman" w:cs="Times New Roman"/>
                <w:sz w:val="22"/>
                <w:szCs w:val="22"/>
              </w:rPr>
              <w:lastRenderedPageBreak/>
              <w:t>Voluntary contributions by Contracting Parties</w:t>
            </w:r>
          </w:p>
          <w:p w14:paraId="6849E4E6" w14:textId="77777777" w:rsidR="00000E68" w:rsidRDefault="00000E68" w:rsidP="007C4FFF">
            <w:pPr>
              <w:pStyle w:val="PlainText"/>
              <w:rPr>
                <w:rFonts w:ascii="Times New Roman" w:hAnsi="Times New Roman" w:cs="Times New Roman"/>
                <w:sz w:val="22"/>
                <w:szCs w:val="22"/>
              </w:rPr>
            </w:pPr>
          </w:p>
          <w:p w14:paraId="5305D6B3" w14:textId="5325B2D1" w:rsidR="00000E68" w:rsidRPr="00300083" w:rsidRDefault="00000E68" w:rsidP="007C4FFF">
            <w:pPr>
              <w:pStyle w:val="PlainText"/>
              <w:rPr>
                <w:rFonts w:ascii="Times New Roman" w:hAnsi="Times New Roman" w:cs="Times New Roman"/>
                <w:sz w:val="22"/>
                <w:szCs w:val="22"/>
              </w:rPr>
            </w:pPr>
            <w:r w:rsidRPr="24B3B723">
              <w:rPr>
                <w:rFonts w:ascii="Times New Roman" w:hAnsi="Times New Roman" w:cs="Times New Roman"/>
                <w:sz w:val="22"/>
                <w:szCs w:val="22"/>
              </w:rPr>
              <w:lastRenderedPageBreak/>
              <w:t>Voluntary contributions by Contracting Parties</w:t>
            </w:r>
          </w:p>
        </w:tc>
      </w:tr>
      <w:tr w:rsidR="007C4FFF" w:rsidRPr="00300083" w14:paraId="57C675A1" w14:textId="220A8565" w:rsidTr="00514B17">
        <w:trPr>
          <w:jc w:val="center"/>
        </w:trPr>
        <w:tc>
          <w:tcPr>
            <w:tcW w:w="3161" w:type="dxa"/>
          </w:tcPr>
          <w:p w14:paraId="0DF6FFF8" w14:textId="77777777" w:rsidR="007C4FFF" w:rsidRPr="00300083" w:rsidRDefault="007C4FFF" w:rsidP="007C4FFF">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5.1 (a)  Identification of key gaps in information on relevant aspects of implementation, the potential role of AEWA in filling these, and recommended priorities.</w:t>
            </w:r>
          </w:p>
        </w:tc>
        <w:tc>
          <w:tcPr>
            <w:tcW w:w="3589" w:type="dxa"/>
          </w:tcPr>
          <w:p w14:paraId="6451321C" w14:textId="2429758D" w:rsidR="007C4FFF" w:rsidRPr="00300083" w:rsidRDefault="007C4FFF"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Work </w:t>
            </w:r>
            <w:r w:rsidRPr="00EE4CD6">
              <w:rPr>
                <w:rFonts w:ascii="Times New Roman" w:hAnsi="Times New Roman" w:cs="Times New Roman"/>
                <w:sz w:val="22"/>
                <w:szCs w:val="22"/>
              </w:rPr>
              <w:t>completed as part of the Technical Committee work plan 2019-2022 (funds were raised for outsourcing)</w:t>
            </w:r>
          </w:p>
        </w:tc>
        <w:tc>
          <w:tcPr>
            <w:tcW w:w="2870" w:type="dxa"/>
          </w:tcPr>
          <w:p w14:paraId="08AC2A8B" w14:textId="27A6F34B" w:rsidR="007C4FFF" w:rsidRPr="00300083" w:rsidRDefault="00FD1F78" w:rsidP="007C4FFF">
            <w:pPr>
              <w:pStyle w:val="PlainText"/>
              <w:rPr>
                <w:rFonts w:ascii="Times New Roman" w:hAnsi="Times New Roman" w:cs="Times New Roman"/>
                <w:sz w:val="22"/>
                <w:szCs w:val="22"/>
              </w:rPr>
            </w:pPr>
            <w:r>
              <w:rPr>
                <w:rFonts w:ascii="Times New Roman" w:hAnsi="Times New Roman" w:cs="Times New Roman"/>
                <w:sz w:val="22"/>
                <w:szCs w:val="22"/>
              </w:rPr>
              <w:t>N/A</w:t>
            </w:r>
          </w:p>
        </w:tc>
      </w:tr>
      <w:tr w:rsidR="007C4FFF" w:rsidRPr="00300083" w14:paraId="3060E579" w14:textId="4FE8C879" w:rsidTr="00514B17">
        <w:trPr>
          <w:jc w:val="center"/>
        </w:trPr>
        <w:tc>
          <w:tcPr>
            <w:tcW w:w="3161" w:type="dxa"/>
          </w:tcPr>
          <w:p w14:paraId="739B8597" w14:textId="77777777" w:rsidR="007C4FFF" w:rsidRPr="00300083" w:rsidRDefault="007C4FFF" w:rsidP="007C4FFF">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3.1 (b)  Update of the Critical Site Network Tool using revised site information from Parties. </w:t>
            </w:r>
          </w:p>
        </w:tc>
        <w:tc>
          <w:tcPr>
            <w:tcW w:w="3589" w:type="dxa"/>
          </w:tcPr>
          <w:p w14:paraId="756FA812" w14:textId="106E27BE" w:rsidR="007C4FFF" w:rsidRDefault="007C4FFF"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Estimated cost of the update after MOP8 – </w:t>
            </w:r>
            <w:r w:rsidR="00664D1A">
              <w:rPr>
                <w:rFonts w:ascii="Times New Roman" w:hAnsi="Times New Roman" w:cs="Times New Roman"/>
                <w:sz w:val="22"/>
                <w:szCs w:val="22"/>
              </w:rPr>
              <w:t xml:space="preserve">170,000 </w:t>
            </w:r>
            <w:r>
              <w:rPr>
                <w:rFonts w:ascii="Times New Roman" w:hAnsi="Times New Roman" w:cs="Times New Roman"/>
                <w:sz w:val="22"/>
                <w:szCs w:val="22"/>
              </w:rPr>
              <w:t>EUR</w:t>
            </w:r>
          </w:p>
          <w:p w14:paraId="3FCAFF0B" w14:textId="77777777" w:rsidR="007C4FFF" w:rsidRDefault="007C4FFF" w:rsidP="007C4FFF">
            <w:pPr>
              <w:pStyle w:val="PlainText"/>
              <w:rPr>
                <w:rFonts w:ascii="Times New Roman" w:hAnsi="Times New Roman" w:cs="Times New Roman"/>
                <w:sz w:val="22"/>
                <w:szCs w:val="22"/>
              </w:rPr>
            </w:pPr>
          </w:p>
          <w:p w14:paraId="014F9200" w14:textId="670FE4BD" w:rsidR="007C4FFF" w:rsidRPr="00300083" w:rsidRDefault="007C4FFF"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Estimated cost of the update after MOP10 – </w:t>
            </w:r>
            <w:r w:rsidR="00664D1A">
              <w:rPr>
                <w:rFonts w:ascii="Times New Roman" w:hAnsi="Times New Roman" w:cs="Times New Roman"/>
                <w:sz w:val="22"/>
                <w:szCs w:val="22"/>
              </w:rPr>
              <w:t xml:space="preserve">115,000 </w:t>
            </w:r>
            <w:r>
              <w:rPr>
                <w:rFonts w:ascii="Times New Roman" w:hAnsi="Times New Roman" w:cs="Times New Roman"/>
                <w:sz w:val="22"/>
                <w:szCs w:val="22"/>
              </w:rPr>
              <w:t>EUR</w:t>
            </w:r>
          </w:p>
        </w:tc>
        <w:tc>
          <w:tcPr>
            <w:tcW w:w="2870" w:type="dxa"/>
          </w:tcPr>
          <w:p w14:paraId="7E655FC5" w14:textId="77777777" w:rsidR="007C4FFF" w:rsidRDefault="007C4FFF" w:rsidP="007C4FFF">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3B9D075A" w14:textId="77777777" w:rsidR="007C4FFF" w:rsidRDefault="007C4FFF" w:rsidP="007C4FFF">
            <w:pPr>
              <w:pStyle w:val="PlainText"/>
              <w:rPr>
                <w:rFonts w:ascii="Times New Roman" w:hAnsi="Times New Roman" w:cs="Times New Roman"/>
                <w:sz w:val="22"/>
                <w:szCs w:val="22"/>
              </w:rPr>
            </w:pPr>
          </w:p>
          <w:p w14:paraId="305FA9B7" w14:textId="016E6C71" w:rsidR="007C4FFF" w:rsidRPr="00300083" w:rsidRDefault="007C4FFF" w:rsidP="007C4FFF">
            <w:pPr>
              <w:pStyle w:val="PlainText"/>
              <w:rPr>
                <w:rFonts w:ascii="Times New Roman" w:hAnsi="Times New Roman" w:cs="Times New Roman"/>
                <w:sz w:val="22"/>
                <w:szCs w:val="22"/>
              </w:rPr>
            </w:pPr>
            <w:r w:rsidRPr="00D67DD5">
              <w:rPr>
                <w:rFonts w:ascii="Times New Roman" w:hAnsi="Times New Roman" w:cs="Times New Roman"/>
                <w:sz w:val="22"/>
                <w:szCs w:val="22"/>
              </w:rPr>
              <w:t>Voluntary contributions by Contracting Parties</w:t>
            </w:r>
          </w:p>
        </w:tc>
      </w:tr>
      <w:tr w:rsidR="007C4FFF" w:rsidRPr="00300083" w14:paraId="6AA60FE3" w14:textId="60FEB090" w:rsidTr="00514B17">
        <w:trPr>
          <w:jc w:val="center"/>
        </w:trPr>
        <w:tc>
          <w:tcPr>
            <w:tcW w:w="3161" w:type="dxa"/>
          </w:tcPr>
          <w:p w14:paraId="105010ED" w14:textId="29CB2712" w:rsidR="007C4FFF" w:rsidRPr="00300083" w:rsidRDefault="007C4FFF" w:rsidP="007C4FFF">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1.1 (d) and </w:t>
            </w:r>
            <w:r w:rsidRPr="00300083">
              <w:rPr>
                <w:rFonts w:ascii="Times New Roman" w:hAnsi="Times New Roman" w:cs="Times New Roman"/>
                <w:sz w:val="22"/>
                <w:szCs w:val="22"/>
              </w:rPr>
              <w:t>2.2 (f)  Sharing of experience and exchange of best practice on adaptation and enforcement of national legislation.</w:t>
            </w:r>
          </w:p>
        </w:tc>
        <w:tc>
          <w:tcPr>
            <w:tcW w:w="3589" w:type="dxa"/>
          </w:tcPr>
          <w:p w14:paraId="4FF68B2A" w14:textId="6244D327" w:rsidR="001E3431" w:rsidRDefault="001E3431" w:rsidP="007C4FFF">
            <w:pPr>
              <w:pStyle w:val="PlainText"/>
              <w:rPr>
                <w:rFonts w:ascii="Times New Roman" w:hAnsi="Times New Roman" w:cs="Times New Roman"/>
                <w:sz w:val="22"/>
                <w:szCs w:val="22"/>
              </w:rPr>
            </w:pPr>
            <w:r w:rsidRPr="001E3431">
              <w:rPr>
                <w:rFonts w:ascii="Times New Roman" w:hAnsi="Times New Roman" w:cs="Times New Roman"/>
                <w:sz w:val="22"/>
                <w:szCs w:val="22"/>
              </w:rPr>
              <w:t xml:space="preserve">Increase capacity of the Science, Implementation and Compliance Unit </w:t>
            </w:r>
            <w:r>
              <w:rPr>
                <w:rFonts w:ascii="Times New Roman" w:hAnsi="Times New Roman" w:cs="Times New Roman"/>
                <w:sz w:val="22"/>
                <w:szCs w:val="22"/>
              </w:rPr>
              <w:t xml:space="preserve">and the IMCA team </w:t>
            </w:r>
            <w:r w:rsidRPr="001E3431">
              <w:rPr>
                <w:rFonts w:ascii="Times New Roman" w:hAnsi="Times New Roman" w:cs="Times New Roman"/>
                <w:sz w:val="22"/>
                <w:szCs w:val="22"/>
              </w:rPr>
              <w:t>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Pr>
                <w:rFonts w:ascii="Times New Roman" w:hAnsi="Times New Roman" w:cs="Times New Roman"/>
                <w:sz w:val="22"/>
                <w:szCs w:val="22"/>
              </w:rPr>
              <w:t>:</w:t>
            </w:r>
            <w:r w:rsidRPr="001E3431">
              <w:rPr>
                <w:rFonts w:ascii="Times New Roman" w:hAnsi="Times New Roman" w:cs="Times New Roman"/>
                <w:sz w:val="22"/>
                <w:szCs w:val="22"/>
              </w:rPr>
              <w:t xml:space="preserve"> </w:t>
            </w:r>
          </w:p>
          <w:p w14:paraId="4DDA008B" w14:textId="77777777" w:rsidR="001E3431" w:rsidRDefault="001E3431" w:rsidP="007C4FFF">
            <w:pPr>
              <w:pStyle w:val="PlainText"/>
              <w:rPr>
                <w:rFonts w:ascii="Times New Roman" w:hAnsi="Times New Roman" w:cs="Times New Roman"/>
                <w:sz w:val="22"/>
                <w:szCs w:val="22"/>
              </w:rPr>
            </w:pPr>
          </w:p>
          <w:p w14:paraId="1226E426" w14:textId="45C0E56D" w:rsidR="007C4FFF"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7C4FFF">
              <w:rPr>
                <w:rFonts w:ascii="Times New Roman" w:hAnsi="Times New Roman" w:cs="Times New Roman"/>
                <w:sz w:val="22"/>
                <w:szCs w:val="22"/>
              </w:rPr>
              <w:t>Compliance</w:t>
            </w:r>
            <w:r w:rsidR="007C4FFF" w:rsidRPr="006C7EF8">
              <w:rPr>
                <w:rFonts w:ascii="Times New Roman" w:hAnsi="Times New Roman" w:cs="Times New Roman"/>
                <w:sz w:val="22"/>
                <w:szCs w:val="22"/>
              </w:rPr>
              <w:t xml:space="preserve"> Officer at the UNEP/AEWA Secretariat (cost indicated earlier under item 4.2(b))</w:t>
            </w:r>
          </w:p>
          <w:p w14:paraId="3D14A2AD" w14:textId="3458EDDC" w:rsidR="00170003" w:rsidRDefault="00170003" w:rsidP="007C4FFF">
            <w:pPr>
              <w:pStyle w:val="PlainText"/>
              <w:rPr>
                <w:rFonts w:ascii="Times New Roman" w:hAnsi="Times New Roman" w:cs="Times New Roman"/>
                <w:sz w:val="22"/>
                <w:szCs w:val="22"/>
              </w:rPr>
            </w:pPr>
          </w:p>
          <w:p w14:paraId="5B555B60" w14:textId="43EF7CED" w:rsidR="001D4C32" w:rsidRDefault="001E343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52A9E8D0" w14:textId="6E1403FA" w:rsidR="001D4C32" w:rsidRDefault="001D4C32" w:rsidP="007C4FFF">
            <w:pPr>
              <w:pStyle w:val="PlainText"/>
              <w:rPr>
                <w:rFonts w:ascii="Times New Roman" w:hAnsi="Times New Roman" w:cs="Times New Roman"/>
                <w:sz w:val="22"/>
                <w:szCs w:val="22"/>
              </w:rPr>
            </w:pPr>
          </w:p>
          <w:p w14:paraId="10E97B85" w14:textId="01F8ADD0" w:rsidR="00132B1D"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132B1D" w:rsidRPr="009B409C">
              <w:rPr>
                <w:rFonts w:ascii="Times New Roman" w:hAnsi="Times New Roman" w:cs="Times New Roman"/>
                <w:sz w:val="22"/>
                <w:szCs w:val="22"/>
              </w:rPr>
              <w:t xml:space="preserve">Increase </w:t>
            </w:r>
            <w:r w:rsidR="00132B1D">
              <w:rPr>
                <w:rFonts w:ascii="Times New Roman" w:hAnsi="Times New Roman" w:cs="Times New Roman"/>
                <w:sz w:val="22"/>
                <w:szCs w:val="22"/>
              </w:rPr>
              <w:t xml:space="preserve">of </w:t>
            </w:r>
            <w:r w:rsidR="00132B1D" w:rsidRPr="009B409C">
              <w:rPr>
                <w:rFonts w:ascii="Times New Roman" w:hAnsi="Times New Roman" w:cs="Times New Roman"/>
                <w:sz w:val="22"/>
                <w:szCs w:val="22"/>
              </w:rPr>
              <w:t xml:space="preserve">the post of </w:t>
            </w:r>
            <w:r w:rsidR="00132B1D">
              <w:rPr>
                <w:rFonts w:ascii="Times New Roman" w:hAnsi="Times New Roman" w:cs="Times New Roman"/>
                <w:sz w:val="22"/>
                <w:szCs w:val="22"/>
              </w:rPr>
              <w:t xml:space="preserve">Information Assistant </w:t>
            </w:r>
            <w:r w:rsidR="00132B1D" w:rsidRPr="009B409C">
              <w:rPr>
                <w:rFonts w:ascii="Times New Roman" w:hAnsi="Times New Roman" w:cs="Times New Roman"/>
                <w:sz w:val="22"/>
                <w:szCs w:val="22"/>
              </w:rPr>
              <w:t xml:space="preserve">to </w:t>
            </w:r>
            <w:r w:rsidR="00132B1D">
              <w:rPr>
                <w:rFonts w:ascii="Times New Roman" w:hAnsi="Times New Roman" w:cs="Times New Roman"/>
                <w:sz w:val="22"/>
                <w:szCs w:val="22"/>
              </w:rPr>
              <w:t xml:space="preserve">80% </w:t>
            </w:r>
            <w:r w:rsidR="00132B1D" w:rsidRPr="009B409C">
              <w:rPr>
                <w:rFonts w:ascii="Times New Roman" w:hAnsi="Times New Roman" w:cs="Times New Roman"/>
                <w:sz w:val="22"/>
                <w:szCs w:val="22"/>
              </w:rPr>
              <w:t>on the core budget</w:t>
            </w:r>
            <w:r w:rsidR="00132B1D">
              <w:rPr>
                <w:rFonts w:ascii="Times New Roman" w:hAnsi="Times New Roman" w:cs="Times New Roman"/>
                <w:sz w:val="22"/>
                <w:szCs w:val="22"/>
              </w:rPr>
              <w:t xml:space="preserve"> -</w:t>
            </w:r>
            <w:r w:rsidR="00132B1D" w:rsidRPr="009B409C">
              <w:rPr>
                <w:rFonts w:ascii="Times New Roman" w:hAnsi="Times New Roman" w:cs="Times New Roman"/>
                <w:sz w:val="22"/>
                <w:szCs w:val="22"/>
              </w:rPr>
              <w:t xml:space="preserve"> </w:t>
            </w:r>
            <w:r w:rsidR="00132B1D" w:rsidRPr="2AF37CF7">
              <w:rPr>
                <w:rFonts w:ascii="Times New Roman" w:hAnsi="Times New Roman" w:cs="Times New Roman"/>
                <w:sz w:val="22"/>
                <w:szCs w:val="22"/>
              </w:rPr>
              <w:t xml:space="preserve">estimated cost: </w:t>
            </w:r>
            <w:r w:rsidR="00313B46">
              <w:rPr>
                <w:rFonts w:ascii="Times New Roman" w:hAnsi="Times New Roman" w:cs="Times New Roman"/>
                <w:sz w:val="22"/>
                <w:szCs w:val="22"/>
              </w:rPr>
              <w:t>23,013</w:t>
            </w:r>
            <w:r w:rsidR="00313B46" w:rsidRPr="2AF37CF7">
              <w:rPr>
                <w:rFonts w:ascii="Times New Roman" w:hAnsi="Times New Roman" w:cs="Times New Roman"/>
                <w:sz w:val="22"/>
                <w:szCs w:val="22"/>
              </w:rPr>
              <w:t xml:space="preserve"> </w:t>
            </w:r>
            <w:r w:rsidR="00132B1D" w:rsidRPr="2AF37CF7">
              <w:rPr>
                <w:rFonts w:ascii="Times New Roman" w:hAnsi="Times New Roman" w:cs="Times New Roman"/>
                <w:sz w:val="22"/>
                <w:szCs w:val="22"/>
              </w:rPr>
              <w:t>EUR annually</w:t>
            </w:r>
            <w:r w:rsidR="00132B1D">
              <w:rPr>
                <w:rFonts w:ascii="Times New Roman" w:hAnsi="Times New Roman" w:cs="Times New Roman"/>
                <w:sz w:val="22"/>
                <w:szCs w:val="22"/>
              </w:rPr>
              <w:t xml:space="preserve"> (average sum)</w:t>
            </w:r>
          </w:p>
          <w:p w14:paraId="55B5DF74" w14:textId="77777777" w:rsidR="00132B1D" w:rsidRDefault="00132B1D" w:rsidP="007C4FFF">
            <w:pPr>
              <w:pStyle w:val="PlainText"/>
              <w:rPr>
                <w:rFonts w:ascii="Times New Roman" w:hAnsi="Times New Roman" w:cs="Times New Roman"/>
                <w:sz w:val="22"/>
                <w:szCs w:val="22"/>
              </w:rPr>
            </w:pPr>
          </w:p>
          <w:p w14:paraId="06553A34" w14:textId="6D9A0230" w:rsidR="00170003" w:rsidRPr="00300083"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4. </w:t>
            </w:r>
            <w:r w:rsidR="00170003">
              <w:rPr>
                <w:rFonts w:ascii="Times New Roman" w:hAnsi="Times New Roman" w:cs="Times New Roman"/>
                <w:sz w:val="22"/>
                <w:szCs w:val="22"/>
              </w:rPr>
              <w:t xml:space="preserve">Upgrade of the post of Head of Science, Implementation and Compliance Unit (cost indicated earlier under item </w:t>
            </w:r>
            <w:r w:rsidR="00FB5A0D">
              <w:rPr>
                <w:rFonts w:ascii="Times New Roman" w:hAnsi="Times New Roman" w:cs="Times New Roman"/>
                <w:sz w:val="22"/>
                <w:szCs w:val="22"/>
              </w:rPr>
              <w:t>2.1</w:t>
            </w:r>
            <w:r w:rsidR="00170003">
              <w:rPr>
                <w:rFonts w:ascii="Times New Roman" w:hAnsi="Times New Roman" w:cs="Times New Roman"/>
                <w:sz w:val="22"/>
                <w:szCs w:val="22"/>
              </w:rPr>
              <w:t>)</w:t>
            </w:r>
          </w:p>
        </w:tc>
        <w:tc>
          <w:tcPr>
            <w:tcW w:w="2870" w:type="dxa"/>
          </w:tcPr>
          <w:p w14:paraId="0662AA9C" w14:textId="4256198D" w:rsidR="007C4FFF" w:rsidRDefault="007C4FFF" w:rsidP="007C4FFF">
            <w:pPr>
              <w:pStyle w:val="PlainText"/>
              <w:rPr>
                <w:rFonts w:ascii="Times New Roman" w:hAnsi="Times New Roman" w:cs="Times New Roman"/>
                <w:sz w:val="22"/>
                <w:szCs w:val="22"/>
              </w:rPr>
            </w:pPr>
            <w:r w:rsidRPr="001D6A8C">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1D6A8C">
              <w:rPr>
                <w:rFonts w:ascii="Times New Roman" w:hAnsi="Times New Roman" w:cs="Times New Roman"/>
                <w:sz w:val="22"/>
                <w:szCs w:val="22"/>
              </w:rPr>
              <w:t>)</w:t>
            </w:r>
          </w:p>
          <w:p w14:paraId="532A6F8E" w14:textId="77777777" w:rsidR="001D4C32" w:rsidRDefault="001D4C32" w:rsidP="007C4FFF">
            <w:pPr>
              <w:pStyle w:val="PlainText"/>
              <w:rPr>
                <w:rFonts w:ascii="Times New Roman" w:hAnsi="Times New Roman" w:cs="Times New Roman"/>
                <w:sz w:val="22"/>
                <w:szCs w:val="22"/>
              </w:rPr>
            </w:pPr>
          </w:p>
          <w:p w14:paraId="25C87169" w14:textId="2DC8A2DB" w:rsidR="00132B1D" w:rsidRPr="00300083" w:rsidRDefault="00132B1D" w:rsidP="007C4FFF">
            <w:pPr>
              <w:pStyle w:val="PlainText"/>
              <w:rPr>
                <w:rFonts w:ascii="Times New Roman" w:hAnsi="Times New Roman" w:cs="Times New Roman"/>
                <w:sz w:val="22"/>
                <w:szCs w:val="22"/>
              </w:rPr>
            </w:pPr>
          </w:p>
        </w:tc>
      </w:tr>
      <w:tr w:rsidR="007C4FFF" w:rsidRPr="00300083" w14:paraId="7BFCF027" w14:textId="15B38E9B" w:rsidTr="00514B17">
        <w:trPr>
          <w:jc w:val="center"/>
        </w:trPr>
        <w:tc>
          <w:tcPr>
            <w:tcW w:w="3161" w:type="dxa"/>
          </w:tcPr>
          <w:p w14:paraId="7FBC75B7" w14:textId="77777777" w:rsidR="007C4FFF" w:rsidRPr="00300083" w:rsidRDefault="007C4FFF" w:rsidP="007C4FFF">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2.3 (b)  Sharing of experience and exchange of best practice on codes and standards for waterbird hunting.</w:t>
            </w:r>
          </w:p>
        </w:tc>
        <w:tc>
          <w:tcPr>
            <w:tcW w:w="3589" w:type="dxa"/>
          </w:tcPr>
          <w:p w14:paraId="64E1ADDA" w14:textId="1C39D1B8" w:rsidR="001E3431" w:rsidRDefault="001E3431" w:rsidP="007C4FFF">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and the IMCA team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1E3431">
              <w:rPr>
                <w:rFonts w:ascii="Times New Roman" w:hAnsi="Times New Roman" w:cs="Times New Roman"/>
                <w:sz w:val="22"/>
                <w:szCs w:val="22"/>
              </w:rPr>
              <w:t xml:space="preserve">: </w:t>
            </w:r>
          </w:p>
          <w:p w14:paraId="2244E52D" w14:textId="77777777" w:rsidR="001E3431" w:rsidRDefault="001E3431" w:rsidP="007C4FFF">
            <w:pPr>
              <w:pStyle w:val="PlainText"/>
              <w:rPr>
                <w:rFonts w:ascii="Times New Roman" w:hAnsi="Times New Roman" w:cs="Times New Roman"/>
                <w:sz w:val="22"/>
                <w:szCs w:val="22"/>
              </w:rPr>
            </w:pPr>
          </w:p>
          <w:p w14:paraId="7CAFA77B" w14:textId="2FCA41A0" w:rsidR="007C4FFF"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7C4FFF">
              <w:rPr>
                <w:rFonts w:ascii="Times New Roman" w:hAnsi="Times New Roman" w:cs="Times New Roman"/>
                <w:sz w:val="22"/>
                <w:szCs w:val="22"/>
              </w:rPr>
              <w:t xml:space="preserve">Technical Committee Support </w:t>
            </w:r>
            <w:r w:rsidR="007C4FFF" w:rsidRPr="00414A5A">
              <w:rPr>
                <w:rFonts w:ascii="Times New Roman" w:hAnsi="Times New Roman" w:cs="Times New Roman"/>
                <w:sz w:val="22"/>
                <w:szCs w:val="22"/>
              </w:rPr>
              <w:t>Officer at the UNEP/AEWA Secretariat (cost indicated earlier under item 2</w:t>
            </w:r>
            <w:r w:rsidR="007C4FFF">
              <w:rPr>
                <w:rFonts w:ascii="Times New Roman" w:hAnsi="Times New Roman" w:cs="Times New Roman"/>
                <w:sz w:val="22"/>
                <w:szCs w:val="22"/>
              </w:rPr>
              <w:t>.1</w:t>
            </w:r>
            <w:r w:rsidR="007C4FFF" w:rsidRPr="00414A5A">
              <w:rPr>
                <w:rFonts w:ascii="Times New Roman" w:hAnsi="Times New Roman" w:cs="Times New Roman"/>
                <w:sz w:val="22"/>
                <w:szCs w:val="22"/>
              </w:rPr>
              <w:t>)</w:t>
            </w:r>
            <w:r w:rsidR="007C4FFF">
              <w:rPr>
                <w:rFonts w:ascii="Times New Roman" w:hAnsi="Times New Roman" w:cs="Times New Roman"/>
                <w:sz w:val="22"/>
                <w:szCs w:val="22"/>
              </w:rPr>
              <w:t xml:space="preserve"> </w:t>
            </w:r>
          </w:p>
          <w:p w14:paraId="43DCDCAE" w14:textId="53262C98" w:rsidR="007C4FFF" w:rsidRDefault="007C4FFF" w:rsidP="007C4FFF">
            <w:pPr>
              <w:pStyle w:val="PlainText"/>
              <w:rPr>
                <w:rFonts w:ascii="Times New Roman" w:hAnsi="Times New Roman" w:cs="Times New Roman"/>
                <w:sz w:val="22"/>
                <w:szCs w:val="22"/>
              </w:rPr>
            </w:pPr>
          </w:p>
          <w:p w14:paraId="7A89A3DF" w14:textId="223EF714" w:rsidR="00132B1D"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2. </w:t>
            </w:r>
            <w:r w:rsidR="00132B1D" w:rsidRPr="00132B1D">
              <w:rPr>
                <w:rFonts w:ascii="Times New Roman" w:hAnsi="Times New Roman" w:cs="Times New Roman"/>
                <w:sz w:val="22"/>
                <w:szCs w:val="22"/>
              </w:rPr>
              <w:t xml:space="preserve">Increase of the post of Information Assistant to 80% on the core budget (cost indicated earlier under item </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d</w:t>
            </w:r>
            <w:r w:rsidR="00132B1D" w:rsidRPr="00132B1D">
              <w:rPr>
                <w:rFonts w:ascii="Times New Roman" w:hAnsi="Times New Roman" w:cs="Times New Roman"/>
                <w:sz w:val="22"/>
                <w:szCs w:val="22"/>
              </w:rPr>
              <w:t>))</w:t>
            </w:r>
          </w:p>
          <w:p w14:paraId="11116738" w14:textId="77777777" w:rsidR="00132B1D" w:rsidRDefault="00132B1D" w:rsidP="007C4FFF">
            <w:pPr>
              <w:pStyle w:val="PlainText"/>
              <w:rPr>
                <w:rFonts w:ascii="Times New Roman" w:hAnsi="Times New Roman" w:cs="Times New Roman"/>
                <w:sz w:val="22"/>
                <w:szCs w:val="22"/>
              </w:rPr>
            </w:pPr>
          </w:p>
          <w:p w14:paraId="26E358FC" w14:textId="2E39314F" w:rsidR="007C4FFF" w:rsidRPr="00300083"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FD1F78">
              <w:rPr>
                <w:rFonts w:ascii="Times New Roman" w:hAnsi="Times New Roman" w:cs="Times New Roman"/>
                <w:sz w:val="22"/>
                <w:szCs w:val="22"/>
              </w:rPr>
              <w:t xml:space="preserve">Upgrade of the post of Head of </w:t>
            </w:r>
            <w:r w:rsidR="007C4FFF">
              <w:rPr>
                <w:rFonts w:ascii="Times New Roman" w:hAnsi="Times New Roman" w:cs="Times New Roman"/>
                <w:sz w:val="22"/>
                <w:szCs w:val="22"/>
              </w:rPr>
              <w:t>Science, Implementation and Compliance Unit</w:t>
            </w:r>
            <w:r w:rsidR="00FD1F78">
              <w:rPr>
                <w:rFonts w:ascii="Times New Roman" w:hAnsi="Times New Roman" w:cs="Times New Roman"/>
                <w:sz w:val="22"/>
                <w:szCs w:val="22"/>
              </w:rPr>
              <w:t xml:space="preserve"> (cost indicated earlier under item </w:t>
            </w:r>
            <w:r w:rsidR="00FB5A0D">
              <w:rPr>
                <w:rFonts w:ascii="Times New Roman" w:hAnsi="Times New Roman" w:cs="Times New Roman"/>
                <w:sz w:val="22"/>
                <w:szCs w:val="22"/>
              </w:rPr>
              <w:t>2.1</w:t>
            </w:r>
            <w:r w:rsidR="00FD1F78">
              <w:rPr>
                <w:rFonts w:ascii="Times New Roman" w:hAnsi="Times New Roman" w:cs="Times New Roman"/>
                <w:sz w:val="22"/>
                <w:szCs w:val="22"/>
              </w:rPr>
              <w:t>)</w:t>
            </w:r>
          </w:p>
        </w:tc>
        <w:tc>
          <w:tcPr>
            <w:tcW w:w="2870" w:type="dxa"/>
          </w:tcPr>
          <w:p w14:paraId="68ECE131" w14:textId="59E81FED" w:rsidR="007C4FFF" w:rsidRDefault="007C4FFF" w:rsidP="007C4FFF">
            <w:pPr>
              <w:pStyle w:val="PlainText"/>
              <w:rPr>
                <w:rFonts w:ascii="Times New Roman" w:hAnsi="Times New Roman" w:cs="Times New Roman"/>
                <w:sz w:val="22"/>
                <w:szCs w:val="22"/>
              </w:rPr>
            </w:pPr>
            <w:r w:rsidRPr="001D6A8C">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1D6A8C">
              <w:rPr>
                <w:rFonts w:ascii="Times New Roman" w:hAnsi="Times New Roman" w:cs="Times New Roman"/>
                <w:sz w:val="22"/>
                <w:szCs w:val="22"/>
              </w:rPr>
              <w:t>)</w:t>
            </w:r>
          </w:p>
          <w:p w14:paraId="24729266" w14:textId="193F2780" w:rsidR="00132B1D" w:rsidRPr="00300083" w:rsidRDefault="00132B1D" w:rsidP="007C4FFF">
            <w:pPr>
              <w:pStyle w:val="PlainText"/>
              <w:rPr>
                <w:rFonts w:ascii="Times New Roman" w:hAnsi="Times New Roman" w:cs="Times New Roman"/>
                <w:sz w:val="22"/>
                <w:szCs w:val="22"/>
              </w:rPr>
            </w:pPr>
          </w:p>
        </w:tc>
      </w:tr>
      <w:tr w:rsidR="007C4FFF" w:rsidRPr="00300083" w14:paraId="628A04BE" w14:textId="5A670E79" w:rsidTr="00514B17">
        <w:trPr>
          <w:jc w:val="center"/>
        </w:trPr>
        <w:tc>
          <w:tcPr>
            <w:tcW w:w="3161" w:type="dxa"/>
          </w:tcPr>
          <w:p w14:paraId="3195FFFB" w14:textId="77777777" w:rsidR="007C4FFF" w:rsidRPr="00300083" w:rsidRDefault="007C4FFF" w:rsidP="007C4FFF">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2.5 (d)  Sharing of experience, know-how, best practice and lessons learned on ecotourism.</w:t>
            </w:r>
          </w:p>
        </w:tc>
        <w:tc>
          <w:tcPr>
            <w:tcW w:w="3589" w:type="dxa"/>
          </w:tcPr>
          <w:p w14:paraId="7E9D1FE0" w14:textId="3E379B47" w:rsidR="001E3431" w:rsidRDefault="001E3431" w:rsidP="007C4FFF">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and the IMCA team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1E3431">
              <w:rPr>
                <w:rFonts w:ascii="Times New Roman" w:hAnsi="Times New Roman" w:cs="Times New Roman"/>
                <w:sz w:val="22"/>
                <w:szCs w:val="22"/>
              </w:rPr>
              <w:t xml:space="preserve">: </w:t>
            </w:r>
          </w:p>
          <w:p w14:paraId="6D80D2C5" w14:textId="77777777" w:rsidR="001E3431" w:rsidRDefault="001E3431" w:rsidP="007C4FFF">
            <w:pPr>
              <w:pStyle w:val="PlainText"/>
              <w:rPr>
                <w:rFonts w:ascii="Times New Roman" w:hAnsi="Times New Roman" w:cs="Times New Roman"/>
                <w:sz w:val="22"/>
                <w:szCs w:val="22"/>
              </w:rPr>
            </w:pPr>
          </w:p>
          <w:p w14:paraId="3CFCB5E0" w14:textId="7A17BBF3" w:rsidR="007C4FFF" w:rsidRPr="001D6A8C"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7C4FFF" w:rsidRPr="001D6A8C">
              <w:rPr>
                <w:rFonts w:ascii="Times New Roman" w:hAnsi="Times New Roman" w:cs="Times New Roman"/>
                <w:sz w:val="22"/>
                <w:szCs w:val="22"/>
              </w:rPr>
              <w:t xml:space="preserve">Technical Committee Support Officer at the UNEP/AEWA Secretariat (cost indicated earlier under item 2.1) </w:t>
            </w:r>
          </w:p>
          <w:p w14:paraId="45DA2805" w14:textId="63B18969" w:rsidR="007C4FFF" w:rsidRDefault="007C4FFF" w:rsidP="007C4FFF">
            <w:pPr>
              <w:pStyle w:val="PlainText"/>
              <w:rPr>
                <w:rFonts w:ascii="Times New Roman" w:hAnsi="Times New Roman" w:cs="Times New Roman"/>
                <w:sz w:val="22"/>
                <w:szCs w:val="22"/>
              </w:rPr>
            </w:pPr>
          </w:p>
          <w:p w14:paraId="2CF17895" w14:textId="4D364A1D" w:rsidR="00132B1D"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32B1D" w:rsidRPr="00132B1D">
              <w:rPr>
                <w:rFonts w:ascii="Times New Roman" w:hAnsi="Times New Roman" w:cs="Times New Roman"/>
                <w:sz w:val="22"/>
                <w:szCs w:val="22"/>
              </w:rPr>
              <w:t xml:space="preserve">Increase of the post of Information Assistant to 80% on the core budget (cost indicated earlier under item </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d</w:t>
            </w:r>
            <w:r w:rsidR="00132B1D" w:rsidRPr="00132B1D">
              <w:rPr>
                <w:rFonts w:ascii="Times New Roman" w:hAnsi="Times New Roman" w:cs="Times New Roman"/>
                <w:sz w:val="22"/>
                <w:szCs w:val="22"/>
              </w:rPr>
              <w:t>))</w:t>
            </w:r>
          </w:p>
          <w:p w14:paraId="2A6CA29E" w14:textId="77777777" w:rsidR="00132B1D" w:rsidRPr="001D6A8C" w:rsidRDefault="00132B1D" w:rsidP="007C4FFF">
            <w:pPr>
              <w:pStyle w:val="PlainText"/>
              <w:rPr>
                <w:rFonts w:ascii="Times New Roman" w:hAnsi="Times New Roman" w:cs="Times New Roman"/>
                <w:sz w:val="22"/>
                <w:szCs w:val="22"/>
              </w:rPr>
            </w:pPr>
          </w:p>
          <w:p w14:paraId="0802AB9D" w14:textId="3223721B" w:rsidR="007C4FFF" w:rsidRPr="00300083"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170003">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170003">
              <w:rPr>
                <w:rFonts w:ascii="Times New Roman" w:hAnsi="Times New Roman" w:cs="Times New Roman"/>
                <w:sz w:val="22"/>
                <w:szCs w:val="22"/>
              </w:rPr>
              <w:t>)</w:t>
            </w:r>
          </w:p>
        </w:tc>
        <w:tc>
          <w:tcPr>
            <w:tcW w:w="2870" w:type="dxa"/>
          </w:tcPr>
          <w:p w14:paraId="661ABB1B" w14:textId="2FCCF15F" w:rsidR="007C4FFF" w:rsidRDefault="007C4FFF" w:rsidP="007C4FFF">
            <w:pPr>
              <w:pStyle w:val="PlainText"/>
              <w:rPr>
                <w:rFonts w:ascii="Times New Roman" w:hAnsi="Times New Roman" w:cs="Times New Roman"/>
                <w:sz w:val="22"/>
                <w:szCs w:val="22"/>
              </w:rPr>
            </w:pPr>
            <w:r w:rsidRPr="001D6A8C">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1D6A8C">
              <w:rPr>
                <w:rFonts w:ascii="Times New Roman" w:hAnsi="Times New Roman" w:cs="Times New Roman"/>
                <w:sz w:val="22"/>
                <w:szCs w:val="22"/>
              </w:rPr>
              <w:t>)</w:t>
            </w:r>
          </w:p>
          <w:p w14:paraId="3EA3135F" w14:textId="1341CEB7" w:rsidR="00132B1D" w:rsidRPr="00300083" w:rsidRDefault="00132B1D" w:rsidP="007C4FFF">
            <w:pPr>
              <w:pStyle w:val="PlainText"/>
              <w:rPr>
                <w:rFonts w:ascii="Times New Roman" w:hAnsi="Times New Roman" w:cs="Times New Roman"/>
                <w:sz w:val="22"/>
                <w:szCs w:val="22"/>
              </w:rPr>
            </w:pPr>
          </w:p>
        </w:tc>
      </w:tr>
      <w:tr w:rsidR="007C4FFF" w:rsidRPr="00300083" w14:paraId="5BD5F0A3" w14:textId="112AEE12" w:rsidTr="00514B17">
        <w:trPr>
          <w:jc w:val="center"/>
        </w:trPr>
        <w:tc>
          <w:tcPr>
            <w:tcW w:w="3161" w:type="dxa"/>
          </w:tcPr>
          <w:p w14:paraId="63E4CE94" w14:textId="77777777" w:rsidR="007C4FFF" w:rsidRPr="00300083" w:rsidRDefault="007C4FFF" w:rsidP="007C4FFF">
            <w:pPr>
              <w:pStyle w:val="PlainText"/>
              <w:ind w:left="284" w:hanging="284"/>
              <w:rPr>
                <w:rFonts w:ascii="Times New Roman" w:hAnsi="Times New Roman" w:cs="Times New Roman"/>
                <w:sz w:val="22"/>
                <w:szCs w:val="22"/>
              </w:rPr>
            </w:pPr>
            <w:bookmarkStart w:id="12" w:name="_Hlk103767408"/>
            <w:r w:rsidRPr="00300083">
              <w:rPr>
                <w:rFonts w:ascii="Times New Roman" w:hAnsi="Times New Roman" w:cs="Times New Roman"/>
                <w:sz w:val="22"/>
                <w:szCs w:val="22"/>
              </w:rPr>
              <w:t>5.5 (c)  Sharing of successful examples, best practice and guidance for the integration of AEWA priorities into NBSAPs and other national processes.  (Parties, supported by Technical Committee and Partners).</w:t>
            </w:r>
          </w:p>
        </w:tc>
        <w:tc>
          <w:tcPr>
            <w:tcW w:w="3589" w:type="dxa"/>
          </w:tcPr>
          <w:p w14:paraId="5824D9C7" w14:textId="781D1982" w:rsidR="001E3431" w:rsidRDefault="001E3431" w:rsidP="007C4FFF">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and the IMCA team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1E3431">
              <w:rPr>
                <w:rFonts w:ascii="Times New Roman" w:hAnsi="Times New Roman" w:cs="Times New Roman"/>
                <w:sz w:val="22"/>
                <w:szCs w:val="22"/>
              </w:rPr>
              <w:t xml:space="preserve">: </w:t>
            </w:r>
          </w:p>
          <w:p w14:paraId="22516397" w14:textId="77777777" w:rsidR="001E3431" w:rsidRDefault="001E3431" w:rsidP="007C4FFF">
            <w:pPr>
              <w:pStyle w:val="PlainText"/>
              <w:rPr>
                <w:rFonts w:ascii="Times New Roman" w:hAnsi="Times New Roman" w:cs="Times New Roman"/>
                <w:sz w:val="22"/>
                <w:szCs w:val="22"/>
              </w:rPr>
            </w:pPr>
          </w:p>
          <w:p w14:paraId="5AA20736" w14:textId="7E4BEC8F" w:rsidR="007C4FFF"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7C4FFF" w:rsidRPr="00414A5A">
              <w:rPr>
                <w:rFonts w:ascii="Times New Roman" w:hAnsi="Times New Roman" w:cs="Times New Roman"/>
                <w:sz w:val="22"/>
                <w:szCs w:val="22"/>
              </w:rPr>
              <w:t>Compliance Officer at the UNEP/AEWA Secretariat (cost indicated earlier under item 4.2(b))</w:t>
            </w:r>
          </w:p>
          <w:p w14:paraId="1285BC47" w14:textId="6FE38DD1" w:rsidR="00170003" w:rsidRDefault="00170003" w:rsidP="007C4FFF">
            <w:pPr>
              <w:pStyle w:val="PlainText"/>
              <w:rPr>
                <w:rFonts w:ascii="Times New Roman" w:hAnsi="Times New Roman" w:cs="Times New Roman"/>
                <w:sz w:val="22"/>
                <w:szCs w:val="22"/>
              </w:rPr>
            </w:pPr>
          </w:p>
          <w:p w14:paraId="18205980" w14:textId="109A5821" w:rsidR="001D4C32" w:rsidRDefault="001E343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07C47DF2" w14:textId="24A74930" w:rsidR="001D4C32" w:rsidRDefault="001D4C32" w:rsidP="007C4FFF">
            <w:pPr>
              <w:pStyle w:val="PlainText"/>
              <w:rPr>
                <w:rFonts w:ascii="Times New Roman" w:hAnsi="Times New Roman" w:cs="Times New Roman"/>
                <w:sz w:val="22"/>
                <w:szCs w:val="22"/>
              </w:rPr>
            </w:pPr>
          </w:p>
          <w:p w14:paraId="40AF7C59" w14:textId="078BCB78" w:rsidR="00132B1D"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132B1D" w:rsidRPr="00132B1D">
              <w:rPr>
                <w:rFonts w:ascii="Times New Roman" w:hAnsi="Times New Roman" w:cs="Times New Roman"/>
                <w:sz w:val="22"/>
                <w:szCs w:val="22"/>
              </w:rPr>
              <w:t xml:space="preserve">Increase of the post of Information Assistant to 80% on the core budget (cost indicated earlier under item </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1</w:t>
            </w:r>
            <w:r w:rsidR="00132B1D" w:rsidRPr="00132B1D">
              <w:rPr>
                <w:rFonts w:ascii="Times New Roman" w:hAnsi="Times New Roman" w:cs="Times New Roman"/>
                <w:sz w:val="22"/>
                <w:szCs w:val="22"/>
              </w:rPr>
              <w:t>(</w:t>
            </w:r>
            <w:r w:rsidR="00132B1D">
              <w:rPr>
                <w:rFonts w:ascii="Times New Roman" w:hAnsi="Times New Roman" w:cs="Times New Roman"/>
                <w:sz w:val="22"/>
                <w:szCs w:val="22"/>
              </w:rPr>
              <w:t>d</w:t>
            </w:r>
            <w:r w:rsidR="00132B1D" w:rsidRPr="00132B1D">
              <w:rPr>
                <w:rFonts w:ascii="Times New Roman" w:hAnsi="Times New Roman" w:cs="Times New Roman"/>
                <w:sz w:val="22"/>
                <w:szCs w:val="22"/>
              </w:rPr>
              <w:t>))</w:t>
            </w:r>
          </w:p>
          <w:p w14:paraId="138C2F0E" w14:textId="77777777" w:rsidR="00132B1D" w:rsidRDefault="00132B1D" w:rsidP="007C4FFF">
            <w:pPr>
              <w:pStyle w:val="PlainText"/>
              <w:rPr>
                <w:rFonts w:ascii="Times New Roman" w:hAnsi="Times New Roman" w:cs="Times New Roman"/>
                <w:sz w:val="22"/>
                <w:szCs w:val="22"/>
              </w:rPr>
            </w:pPr>
          </w:p>
          <w:p w14:paraId="31E329BE" w14:textId="290CEBBE" w:rsidR="00170003" w:rsidRPr="00300083" w:rsidRDefault="001E3431" w:rsidP="007C4FFF">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4. </w:t>
            </w:r>
            <w:r w:rsidR="00170003">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170003">
              <w:rPr>
                <w:rFonts w:ascii="Times New Roman" w:hAnsi="Times New Roman" w:cs="Times New Roman"/>
                <w:sz w:val="22"/>
                <w:szCs w:val="22"/>
              </w:rPr>
              <w:t>)</w:t>
            </w:r>
          </w:p>
        </w:tc>
        <w:tc>
          <w:tcPr>
            <w:tcW w:w="2870" w:type="dxa"/>
          </w:tcPr>
          <w:p w14:paraId="4D7B57ED" w14:textId="1AEC6953" w:rsidR="00170003" w:rsidRDefault="007C4FFF" w:rsidP="007C4FFF">
            <w:pPr>
              <w:pStyle w:val="PlainText"/>
              <w:rPr>
                <w:rFonts w:ascii="Times New Roman" w:hAnsi="Times New Roman" w:cs="Times New Roman"/>
                <w:sz w:val="22"/>
                <w:szCs w:val="22"/>
              </w:rPr>
            </w:pPr>
            <w:r w:rsidRPr="001D6A8C">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1D6A8C">
              <w:rPr>
                <w:rFonts w:ascii="Times New Roman" w:hAnsi="Times New Roman" w:cs="Times New Roman"/>
                <w:sz w:val="22"/>
                <w:szCs w:val="22"/>
              </w:rPr>
              <w:t>)</w:t>
            </w:r>
          </w:p>
          <w:p w14:paraId="36FBD1C0" w14:textId="47EA51BC" w:rsidR="001D4C32" w:rsidRPr="00300083" w:rsidRDefault="001D4C32" w:rsidP="007C4FFF">
            <w:pPr>
              <w:pStyle w:val="PlainText"/>
              <w:rPr>
                <w:rFonts w:ascii="Times New Roman" w:hAnsi="Times New Roman" w:cs="Times New Roman"/>
                <w:sz w:val="22"/>
                <w:szCs w:val="22"/>
              </w:rPr>
            </w:pPr>
          </w:p>
        </w:tc>
      </w:tr>
      <w:bookmarkEnd w:id="12"/>
      <w:tr w:rsidR="007C4FFF" w:rsidRPr="00300083" w14:paraId="125AEC3D" w14:textId="77777777" w:rsidTr="00514B17">
        <w:trPr>
          <w:jc w:val="center"/>
        </w:trPr>
        <w:tc>
          <w:tcPr>
            <w:tcW w:w="3161" w:type="dxa"/>
          </w:tcPr>
          <w:p w14:paraId="306DBCBA" w14:textId="53A01850" w:rsidR="007C4FFF" w:rsidRPr="00300083" w:rsidRDefault="007C4FFF" w:rsidP="007C4FFF">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3.4 (c)  CEPA activities showing successful examples of </w:t>
            </w:r>
            <w:r w:rsidRPr="00711E91">
              <w:rPr>
                <w:rFonts w:ascii="Times New Roman" w:hAnsi="Times New Roman" w:cs="Times New Roman"/>
                <w:sz w:val="22"/>
                <w:szCs w:val="22"/>
              </w:rPr>
              <w:t>national planning and decision-making processes</w:t>
            </w:r>
            <w:r>
              <w:rPr>
                <w:rFonts w:ascii="Times New Roman" w:hAnsi="Times New Roman" w:cs="Times New Roman"/>
                <w:sz w:val="22"/>
                <w:szCs w:val="22"/>
              </w:rPr>
              <w:t xml:space="preserve"> taking</w:t>
            </w:r>
            <w:r w:rsidRPr="00711E91">
              <w:rPr>
                <w:rFonts w:ascii="Times New Roman" w:hAnsi="Times New Roman" w:cs="Times New Roman"/>
                <w:sz w:val="22"/>
                <w:szCs w:val="22"/>
              </w:rPr>
              <w:t xml:space="preserve"> flyway network sites into account</w:t>
            </w:r>
            <w:r>
              <w:rPr>
                <w:rFonts w:ascii="Times New Roman" w:hAnsi="Times New Roman" w:cs="Times New Roman"/>
                <w:sz w:val="22"/>
                <w:szCs w:val="22"/>
              </w:rPr>
              <w:t>.</w:t>
            </w:r>
          </w:p>
        </w:tc>
        <w:tc>
          <w:tcPr>
            <w:tcW w:w="3589" w:type="dxa"/>
          </w:tcPr>
          <w:p w14:paraId="0686BAC0" w14:textId="75569394" w:rsidR="00332066" w:rsidRDefault="00332066" w:rsidP="00332066">
            <w:pPr>
              <w:pStyle w:val="PlainText"/>
              <w:rPr>
                <w:rFonts w:ascii="Times New Roman" w:hAnsi="Times New Roman" w:cs="Times New Roman"/>
                <w:sz w:val="22"/>
                <w:szCs w:val="22"/>
              </w:rPr>
            </w:pPr>
            <w:r w:rsidRPr="2AF37CF7">
              <w:rPr>
                <w:rFonts w:ascii="Times New Roman" w:hAnsi="Times New Roman" w:cs="Times New Roman"/>
                <w:sz w:val="22"/>
                <w:szCs w:val="22"/>
              </w:rPr>
              <w:t>Development of</w:t>
            </w:r>
            <w:r w:rsidR="00CC24EF">
              <w:rPr>
                <w:rFonts w:ascii="Times New Roman" w:hAnsi="Times New Roman" w:cs="Times New Roman"/>
                <w:sz w:val="22"/>
                <w:szCs w:val="22"/>
              </w:rPr>
              <w:t xml:space="preserve"> </w:t>
            </w:r>
            <w:r w:rsidR="002273CD">
              <w:rPr>
                <w:rFonts w:ascii="Times New Roman" w:hAnsi="Times New Roman" w:cs="Times New Roman"/>
                <w:sz w:val="22"/>
                <w:szCs w:val="22"/>
              </w:rPr>
              <w:t xml:space="preserve">a set of </w:t>
            </w:r>
            <w:r w:rsidR="00CC24EF">
              <w:rPr>
                <w:rFonts w:ascii="Times New Roman" w:hAnsi="Times New Roman" w:cs="Times New Roman"/>
                <w:sz w:val="22"/>
                <w:szCs w:val="22"/>
              </w:rPr>
              <w:t xml:space="preserve">CEPA activities and </w:t>
            </w:r>
            <w:r w:rsidR="008A55F1">
              <w:rPr>
                <w:rFonts w:ascii="Times New Roman" w:hAnsi="Times New Roman" w:cs="Times New Roman"/>
                <w:sz w:val="22"/>
                <w:szCs w:val="22"/>
              </w:rPr>
              <w:t xml:space="preserve">related </w:t>
            </w:r>
            <w:r w:rsidR="00CC24EF">
              <w:rPr>
                <w:rFonts w:ascii="Times New Roman" w:hAnsi="Times New Roman" w:cs="Times New Roman"/>
                <w:sz w:val="22"/>
                <w:szCs w:val="22"/>
              </w:rPr>
              <w:t xml:space="preserve">products </w:t>
            </w:r>
            <w:r w:rsidRPr="2AF37CF7">
              <w:rPr>
                <w:rFonts w:ascii="Times New Roman" w:hAnsi="Times New Roman" w:cs="Times New Roman"/>
                <w:sz w:val="22"/>
                <w:szCs w:val="22"/>
              </w:rPr>
              <w:t xml:space="preserve">(to be outsourced) – </w:t>
            </w:r>
            <w:r w:rsidR="008A55F1">
              <w:rPr>
                <w:rFonts w:ascii="Times New Roman" w:hAnsi="Times New Roman" w:cs="Times New Roman"/>
                <w:sz w:val="22"/>
                <w:szCs w:val="22"/>
              </w:rPr>
              <w:t>20</w:t>
            </w:r>
            <w:r w:rsidRPr="2AF37CF7">
              <w:rPr>
                <w:rFonts w:ascii="Times New Roman" w:hAnsi="Times New Roman" w:cs="Times New Roman"/>
                <w:sz w:val="22"/>
                <w:szCs w:val="22"/>
              </w:rPr>
              <w:t xml:space="preserve">,000 EUR </w:t>
            </w:r>
            <w:r w:rsidR="008A55F1">
              <w:rPr>
                <w:rFonts w:ascii="Times New Roman" w:hAnsi="Times New Roman" w:cs="Times New Roman"/>
                <w:sz w:val="22"/>
                <w:szCs w:val="22"/>
              </w:rPr>
              <w:t xml:space="preserve">per example </w:t>
            </w:r>
            <w:r w:rsidRPr="2AF37CF7">
              <w:rPr>
                <w:rFonts w:ascii="Times New Roman" w:hAnsi="Times New Roman" w:cs="Times New Roman"/>
                <w:sz w:val="22"/>
                <w:szCs w:val="22"/>
              </w:rPr>
              <w:t>(tentative estimate)</w:t>
            </w:r>
          </w:p>
          <w:p w14:paraId="156890C6" w14:textId="6786C715" w:rsidR="00170003" w:rsidRDefault="00170003" w:rsidP="00332066">
            <w:pPr>
              <w:pStyle w:val="PlainText"/>
              <w:rPr>
                <w:rFonts w:ascii="Times New Roman" w:hAnsi="Times New Roman" w:cs="Times New Roman"/>
                <w:sz w:val="22"/>
                <w:szCs w:val="22"/>
              </w:rPr>
            </w:pPr>
          </w:p>
          <w:p w14:paraId="0560DDF1" w14:textId="19B5EA62" w:rsidR="009B409C" w:rsidRPr="009B409C" w:rsidRDefault="009B409C" w:rsidP="009B409C">
            <w:pPr>
              <w:pStyle w:val="PlainText"/>
              <w:rPr>
                <w:rFonts w:ascii="Times New Roman" w:hAnsi="Times New Roman" w:cs="Times New Roman"/>
                <w:sz w:val="22"/>
                <w:szCs w:val="22"/>
              </w:rPr>
            </w:pPr>
            <w:r w:rsidRPr="009B409C">
              <w:rPr>
                <w:rFonts w:ascii="Times New Roman" w:hAnsi="Times New Roman" w:cs="Times New Roman"/>
                <w:sz w:val="22"/>
                <w:szCs w:val="22"/>
              </w:rPr>
              <w:t xml:space="preserve">Increase capacity of the </w:t>
            </w:r>
            <w:r>
              <w:rPr>
                <w:rFonts w:ascii="Times New Roman" w:hAnsi="Times New Roman" w:cs="Times New Roman"/>
                <w:sz w:val="22"/>
                <w:szCs w:val="22"/>
              </w:rPr>
              <w:t>joint Information Management, Communication and Awareness Unit</w:t>
            </w:r>
            <w:r w:rsidRPr="009B409C">
              <w:rPr>
                <w:rFonts w:ascii="Times New Roman" w:hAnsi="Times New Roman" w:cs="Times New Roman"/>
                <w:sz w:val="22"/>
                <w:szCs w:val="22"/>
              </w:rPr>
              <w:t>:</w:t>
            </w:r>
          </w:p>
          <w:p w14:paraId="702F1F6B" w14:textId="77777777" w:rsidR="009B409C" w:rsidRPr="009B409C" w:rsidRDefault="009B409C" w:rsidP="009B409C">
            <w:pPr>
              <w:pStyle w:val="PlainText"/>
              <w:rPr>
                <w:rFonts w:ascii="Times New Roman" w:hAnsi="Times New Roman" w:cs="Times New Roman"/>
                <w:sz w:val="22"/>
                <w:szCs w:val="22"/>
              </w:rPr>
            </w:pPr>
          </w:p>
          <w:p w14:paraId="7CEDEC28" w14:textId="57A44E99" w:rsidR="007C4FFF" w:rsidRPr="00300083" w:rsidRDefault="00132B1D" w:rsidP="009B409C">
            <w:pPr>
              <w:pStyle w:val="PlainText"/>
              <w:rPr>
                <w:rFonts w:ascii="Times New Roman" w:hAnsi="Times New Roman" w:cs="Times New Roman"/>
                <w:sz w:val="22"/>
                <w:szCs w:val="22"/>
              </w:rPr>
            </w:pPr>
            <w:r w:rsidRPr="00132B1D">
              <w:rPr>
                <w:rFonts w:ascii="Times New Roman" w:hAnsi="Times New Roman" w:cs="Times New Roman"/>
                <w:sz w:val="22"/>
                <w:szCs w:val="22"/>
              </w:rPr>
              <w:t xml:space="preserve">Increase of the post of Information Assistant to 80% on the core budget (cost indicated earlier under item </w:t>
            </w:r>
            <w:r>
              <w:rPr>
                <w:rFonts w:ascii="Times New Roman" w:hAnsi="Times New Roman" w:cs="Times New Roman"/>
                <w:sz w:val="22"/>
                <w:szCs w:val="22"/>
              </w:rPr>
              <w:t>1</w:t>
            </w:r>
            <w:r w:rsidRPr="00132B1D">
              <w:rPr>
                <w:rFonts w:ascii="Times New Roman" w:hAnsi="Times New Roman" w:cs="Times New Roman"/>
                <w:sz w:val="22"/>
                <w:szCs w:val="22"/>
              </w:rPr>
              <w:t>.</w:t>
            </w:r>
            <w:r>
              <w:rPr>
                <w:rFonts w:ascii="Times New Roman" w:hAnsi="Times New Roman" w:cs="Times New Roman"/>
                <w:sz w:val="22"/>
                <w:szCs w:val="22"/>
              </w:rPr>
              <w:t>1</w:t>
            </w:r>
            <w:r w:rsidRPr="00132B1D">
              <w:rPr>
                <w:rFonts w:ascii="Times New Roman" w:hAnsi="Times New Roman" w:cs="Times New Roman"/>
                <w:sz w:val="22"/>
                <w:szCs w:val="22"/>
              </w:rPr>
              <w:t>(</w:t>
            </w:r>
            <w:r>
              <w:rPr>
                <w:rFonts w:ascii="Times New Roman" w:hAnsi="Times New Roman" w:cs="Times New Roman"/>
                <w:sz w:val="22"/>
                <w:szCs w:val="22"/>
              </w:rPr>
              <w:t>d</w:t>
            </w:r>
            <w:r w:rsidRPr="00132B1D">
              <w:rPr>
                <w:rFonts w:ascii="Times New Roman" w:hAnsi="Times New Roman" w:cs="Times New Roman"/>
                <w:sz w:val="22"/>
                <w:szCs w:val="22"/>
              </w:rPr>
              <w:t>))</w:t>
            </w:r>
          </w:p>
        </w:tc>
        <w:tc>
          <w:tcPr>
            <w:tcW w:w="2870" w:type="dxa"/>
          </w:tcPr>
          <w:p w14:paraId="71DDB124" w14:textId="2582A1AD" w:rsidR="009B409C" w:rsidRDefault="002273CD" w:rsidP="007C4FFF">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49DDEFCE" w14:textId="77777777" w:rsidR="009B409C" w:rsidRDefault="009B409C" w:rsidP="007C4FFF">
            <w:pPr>
              <w:pStyle w:val="PlainText"/>
              <w:rPr>
                <w:rFonts w:ascii="Times New Roman" w:hAnsi="Times New Roman" w:cs="Times New Roman"/>
                <w:sz w:val="22"/>
                <w:szCs w:val="22"/>
              </w:rPr>
            </w:pPr>
          </w:p>
          <w:p w14:paraId="7F637214" w14:textId="77777777" w:rsidR="00C42112" w:rsidRDefault="00C42112" w:rsidP="007C4FFF">
            <w:pPr>
              <w:pStyle w:val="PlainText"/>
              <w:rPr>
                <w:rFonts w:ascii="Times New Roman" w:hAnsi="Times New Roman" w:cs="Times New Roman"/>
                <w:sz w:val="22"/>
                <w:szCs w:val="22"/>
              </w:rPr>
            </w:pPr>
          </w:p>
          <w:p w14:paraId="4D961F6F" w14:textId="77777777" w:rsidR="00C42112" w:rsidRDefault="00C42112" w:rsidP="007C4FFF">
            <w:pPr>
              <w:pStyle w:val="PlainText"/>
              <w:rPr>
                <w:rFonts w:ascii="Times New Roman" w:hAnsi="Times New Roman" w:cs="Times New Roman"/>
                <w:sz w:val="22"/>
                <w:szCs w:val="22"/>
              </w:rPr>
            </w:pPr>
          </w:p>
          <w:p w14:paraId="4E89AA66" w14:textId="1340CFBA" w:rsidR="00170003" w:rsidRPr="00300083" w:rsidRDefault="00170003" w:rsidP="007C4FFF">
            <w:pPr>
              <w:pStyle w:val="PlainText"/>
              <w:rPr>
                <w:rFonts w:ascii="Times New Roman" w:hAnsi="Times New Roman" w:cs="Times New Roman"/>
                <w:sz w:val="22"/>
                <w:szCs w:val="22"/>
              </w:rPr>
            </w:pPr>
            <w:r w:rsidRPr="00CE4B1E">
              <w:rPr>
                <w:rFonts w:ascii="Times New Roman" w:hAnsi="Times New Roman" w:cs="Times New Roman"/>
                <w:sz w:val="22"/>
                <w:szCs w:val="22"/>
              </w:rPr>
              <w:t xml:space="preserve">Scenarios </w:t>
            </w:r>
            <w:r w:rsidR="00974754">
              <w:rPr>
                <w:rFonts w:ascii="Times New Roman" w:hAnsi="Times New Roman" w:cs="Times New Roman"/>
                <w:sz w:val="22"/>
                <w:szCs w:val="22"/>
              </w:rPr>
              <w:t>2</w:t>
            </w:r>
            <w:r w:rsidRPr="00CE4B1E">
              <w:rPr>
                <w:rFonts w:ascii="Times New Roman" w:hAnsi="Times New Roman" w:cs="Times New Roman"/>
                <w:sz w:val="22"/>
                <w:szCs w:val="22"/>
              </w:rPr>
              <w:t>-</w:t>
            </w:r>
            <w:r w:rsidR="009B409C">
              <w:rPr>
                <w:rFonts w:ascii="Times New Roman" w:hAnsi="Times New Roman" w:cs="Times New Roman"/>
                <w:sz w:val="22"/>
                <w:szCs w:val="22"/>
              </w:rPr>
              <w:t>4</w:t>
            </w:r>
            <w:r w:rsidRPr="00CE4B1E">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39</w:t>
            </w:r>
            <w:r w:rsidRPr="00CE4B1E">
              <w:rPr>
                <w:rFonts w:ascii="Times New Roman" w:hAnsi="Times New Roman" w:cs="Times New Roman"/>
                <w:sz w:val="22"/>
                <w:szCs w:val="22"/>
              </w:rPr>
              <w:t>)</w:t>
            </w:r>
          </w:p>
        </w:tc>
      </w:tr>
      <w:tr w:rsidR="00CD0345" w:rsidRPr="00300083" w14:paraId="1CDD0ACE" w14:textId="75AA88D7" w:rsidTr="00514B17">
        <w:trPr>
          <w:jc w:val="center"/>
        </w:trPr>
        <w:tc>
          <w:tcPr>
            <w:tcW w:w="3161" w:type="dxa"/>
          </w:tcPr>
          <w:p w14:paraId="397D7422"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4.4 (d)  CEPA activities highlighting model projects for habitat management, creation and restoration.</w:t>
            </w:r>
          </w:p>
        </w:tc>
        <w:tc>
          <w:tcPr>
            <w:tcW w:w="3589" w:type="dxa"/>
          </w:tcPr>
          <w:p w14:paraId="3BF3EDFA" w14:textId="63E42109" w:rsidR="00CD0345" w:rsidRDefault="00CD0345" w:rsidP="00CD0345">
            <w:pPr>
              <w:pStyle w:val="PlainText"/>
              <w:rPr>
                <w:rFonts w:ascii="Times New Roman" w:hAnsi="Times New Roman" w:cs="Times New Roman"/>
                <w:sz w:val="22"/>
                <w:szCs w:val="22"/>
              </w:rPr>
            </w:pPr>
            <w:r w:rsidRPr="2AF37CF7">
              <w:rPr>
                <w:rFonts w:ascii="Times New Roman" w:hAnsi="Times New Roman" w:cs="Times New Roman"/>
                <w:sz w:val="22"/>
                <w:szCs w:val="22"/>
              </w:rPr>
              <w:t>Development of</w:t>
            </w:r>
            <w:r>
              <w:rPr>
                <w:rFonts w:ascii="Times New Roman" w:hAnsi="Times New Roman" w:cs="Times New Roman"/>
                <w:sz w:val="22"/>
                <w:szCs w:val="22"/>
              </w:rPr>
              <w:t xml:space="preserve"> a set of CEPA activities and products </w:t>
            </w:r>
            <w:r w:rsidRPr="2AF37CF7">
              <w:rPr>
                <w:rFonts w:ascii="Times New Roman" w:hAnsi="Times New Roman" w:cs="Times New Roman"/>
                <w:sz w:val="22"/>
                <w:szCs w:val="22"/>
              </w:rPr>
              <w:t xml:space="preserve">(to be outsourced) – </w:t>
            </w:r>
            <w:r>
              <w:rPr>
                <w:rFonts w:ascii="Times New Roman" w:hAnsi="Times New Roman" w:cs="Times New Roman"/>
                <w:sz w:val="22"/>
                <w:szCs w:val="22"/>
              </w:rPr>
              <w:t>20</w:t>
            </w:r>
            <w:r w:rsidRPr="2AF37CF7">
              <w:rPr>
                <w:rFonts w:ascii="Times New Roman" w:hAnsi="Times New Roman" w:cs="Times New Roman"/>
                <w:sz w:val="22"/>
                <w:szCs w:val="22"/>
              </w:rPr>
              <w:t>,000 EUR</w:t>
            </w:r>
            <w:r>
              <w:rPr>
                <w:rFonts w:ascii="Times New Roman" w:hAnsi="Times New Roman" w:cs="Times New Roman"/>
                <w:sz w:val="22"/>
                <w:szCs w:val="22"/>
              </w:rPr>
              <w:t xml:space="preserve"> per model project</w:t>
            </w:r>
            <w:r w:rsidRPr="2AF37CF7">
              <w:rPr>
                <w:rFonts w:ascii="Times New Roman" w:hAnsi="Times New Roman" w:cs="Times New Roman"/>
                <w:sz w:val="22"/>
                <w:szCs w:val="22"/>
              </w:rPr>
              <w:t xml:space="preserve"> (tentative estimate)</w:t>
            </w:r>
          </w:p>
          <w:p w14:paraId="41D43295" w14:textId="04A54F94" w:rsidR="00170003" w:rsidRDefault="00170003" w:rsidP="00CD0345">
            <w:pPr>
              <w:pStyle w:val="PlainText"/>
              <w:rPr>
                <w:rFonts w:ascii="Times New Roman" w:hAnsi="Times New Roman" w:cs="Times New Roman"/>
                <w:sz w:val="22"/>
                <w:szCs w:val="22"/>
              </w:rPr>
            </w:pPr>
          </w:p>
          <w:p w14:paraId="0A288C5E" w14:textId="37D030D9" w:rsidR="009B409C" w:rsidRPr="009B409C" w:rsidRDefault="009B409C" w:rsidP="009B409C">
            <w:pPr>
              <w:pStyle w:val="PlainText"/>
              <w:rPr>
                <w:rFonts w:ascii="Times New Roman" w:hAnsi="Times New Roman" w:cs="Times New Roman"/>
                <w:sz w:val="22"/>
                <w:szCs w:val="22"/>
              </w:rPr>
            </w:pPr>
            <w:r w:rsidRPr="009B409C">
              <w:rPr>
                <w:rFonts w:ascii="Times New Roman" w:hAnsi="Times New Roman" w:cs="Times New Roman"/>
                <w:sz w:val="22"/>
                <w:szCs w:val="22"/>
              </w:rPr>
              <w:t>Increase capacity of the joint Information Management, Communication and Awareness Unit</w:t>
            </w:r>
            <w:r w:rsidR="00206878">
              <w:rPr>
                <w:rFonts w:ascii="Times New Roman" w:hAnsi="Times New Roman" w:cs="Times New Roman"/>
                <w:sz w:val="22"/>
                <w:szCs w:val="22"/>
              </w:rPr>
              <w:t xml:space="preserve"> to enable enhanced delivery activity</w:t>
            </w:r>
            <w:r w:rsidRPr="009B409C">
              <w:rPr>
                <w:rFonts w:ascii="Times New Roman" w:hAnsi="Times New Roman" w:cs="Times New Roman"/>
                <w:sz w:val="22"/>
                <w:szCs w:val="22"/>
              </w:rPr>
              <w:t>:</w:t>
            </w:r>
          </w:p>
          <w:p w14:paraId="509D9A9C" w14:textId="77777777" w:rsidR="009B409C" w:rsidRPr="009B409C" w:rsidRDefault="009B409C" w:rsidP="009B409C">
            <w:pPr>
              <w:pStyle w:val="PlainText"/>
              <w:rPr>
                <w:rFonts w:ascii="Times New Roman" w:hAnsi="Times New Roman" w:cs="Times New Roman"/>
                <w:sz w:val="22"/>
                <w:szCs w:val="22"/>
              </w:rPr>
            </w:pPr>
          </w:p>
          <w:p w14:paraId="10E64304" w14:textId="62DF4A23" w:rsidR="00CD0345" w:rsidRPr="00300083" w:rsidRDefault="009B409C" w:rsidP="009B409C">
            <w:pPr>
              <w:pStyle w:val="PlainText"/>
              <w:rPr>
                <w:rFonts w:ascii="Times New Roman" w:hAnsi="Times New Roman" w:cs="Times New Roman"/>
                <w:sz w:val="22"/>
                <w:szCs w:val="22"/>
              </w:rPr>
            </w:pPr>
            <w:r w:rsidRPr="009B409C">
              <w:rPr>
                <w:rFonts w:ascii="Times New Roman" w:hAnsi="Times New Roman" w:cs="Times New Roman"/>
                <w:sz w:val="22"/>
                <w:szCs w:val="22"/>
              </w:rPr>
              <w:t xml:space="preserve">Increase </w:t>
            </w:r>
            <w:r w:rsidR="009247A5">
              <w:rPr>
                <w:rFonts w:ascii="Times New Roman" w:hAnsi="Times New Roman" w:cs="Times New Roman"/>
                <w:sz w:val="22"/>
                <w:szCs w:val="22"/>
              </w:rPr>
              <w:t xml:space="preserve">of </w:t>
            </w:r>
            <w:r w:rsidRPr="009B409C">
              <w:rPr>
                <w:rFonts w:ascii="Times New Roman" w:hAnsi="Times New Roman" w:cs="Times New Roman"/>
                <w:sz w:val="22"/>
                <w:szCs w:val="22"/>
              </w:rPr>
              <w:t xml:space="preserve">the post of Information Assistant to 80% on the core budget </w:t>
            </w:r>
            <w:r w:rsidR="00AA1046" w:rsidRPr="00414A5A">
              <w:rPr>
                <w:rFonts w:ascii="Times New Roman" w:hAnsi="Times New Roman" w:cs="Times New Roman"/>
                <w:sz w:val="22"/>
                <w:szCs w:val="22"/>
              </w:rPr>
              <w:t xml:space="preserve">(cost indicated earlier under item </w:t>
            </w:r>
            <w:r w:rsidR="00132B1D">
              <w:rPr>
                <w:rFonts w:ascii="Times New Roman" w:hAnsi="Times New Roman" w:cs="Times New Roman"/>
                <w:sz w:val="22"/>
                <w:szCs w:val="22"/>
              </w:rPr>
              <w:t>1</w:t>
            </w:r>
            <w:r w:rsidR="00AA1046" w:rsidRPr="00414A5A">
              <w:rPr>
                <w:rFonts w:ascii="Times New Roman" w:hAnsi="Times New Roman" w:cs="Times New Roman"/>
                <w:sz w:val="22"/>
                <w:szCs w:val="22"/>
              </w:rPr>
              <w:t>.</w:t>
            </w:r>
            <w:r w:rsidR="00132B1D">
              <w:rPr>
                <w:rFonts w:ascii="Times New Roman" w:hAnsi="Times New Roman" w:cs="Times New Roman"/>
                <w:sz w:val="22"/>
                <w:szCs w:val="22"/>
              </w:rPr>
              <w:t>1</w:t>
            </w:r>
            <w:r w:rsidR="00AA1046" w:rsidRPr="00414A5A">
              <w:rPr>
                <w:rFonts w:ascii="Times New Roman" w:hAnsi="Times New Roman" w:cs="Times New Roman"/>
                <w:sz w:val="22"/>
                <w:szCs w:val="22"/>
              </w:rPr>
              <w:t>(</w:t>
            </w:r>
            <w:r w:rsidR="00132B1D">
              <w:rPr>
                <w:rFonts w:ascii="Times New Roman" w:hAnsi="Times New Roman" w:cs="Times New Roman"/>
                <w:sz w:val="22"/>
                <w:szCs w:val="22"/>
              </w:rPr>
              <w:t>d</w:t>
            </w:r>
            <w:r w:rsidR="00AA1046" w:rsidRPr="00414A5A">
              <w:rPr>
                <w:rFonts w:ascii="Times New Roman" w:hAnsi="Times New Roman" w:cs="Times New Roman"/>
                <w:sz w:val="22"/>
                <w:szCs w:val="22"/>
              </w:rPr>
              <w:t>))</w:t>
            </w:r>
          </w:p>
        </w:tc>
        <w:tc>
          <w:tcPr>
            <w:tcW w:w="2870" w:type="dxa"/>
          </w:tcPr>
          <w:p w14:paraId="4F7E46A3" w14:textId="77777777" w:rsidR="00CD0345" w:rsidRDefault="00CD0345" w:rsidP="00CD0345">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1E0DBB6C" w14:textId="77777777" w:rsidR="00CD0345" w:rsidRDefault="00CD0345" w:rsidP="00CD0345">
            <w:pPr>
              <w:pStyle w:val="PlainText"/>
              <w:rPr>
                <w:rFonts w:ascii="Times New Roman" w:hAnsi="Times New Roman" w:cs="Times New Roman"/>
                <w:sz w:val="22"/>
                <w:szCs w:val="22"/>
              </w:rPr>
            </w:pPr>
          </w:p>
          <w:p w14:paraId="008FF334" w14:textId="77777777" w:rsidR="00170003" w:rsidRDefault="00170003" w:rsidP="00CD0345">
            <w:pPr>
              <w:pStyle w:val="PlainText"/>
              <w:rPr>
                <w:rFonts w:ascii="Times New Roman" w:hAnsi="Times New Roman" w:cs="Times New Roman"/>
                <w:sz w:val="22"/>
                <w:szCs w:val="22"/>
              </w:rPr>
            </w:pPr>
          </w:p>
          <w:p w14:paraId="2C49043C" w14:textId="77777777" w:rsidR="00C42112" w:rsidRDefault="00C42112" w:rsidP="00CD0345">
            <w:pPr>
              <w:pStyle w:val="PlainText"/>
              <w:rPr>
                <w:rFonts w:ascii="Times New Roman" w:hAnsi="Times New Roman" w:cs="Times New Roman"/>
                <w:sz w:val="22"/>
                <w:szCs w:val="22"/>
              </w:rPr>
            </w:pPr>
          </w:p>
          <w:p w14:paraId="2A5094FF" w14:textId="65EC10AF" w:rsidR="00170003" w:rsidRPr="00300083" w:rsidRDefault="00170003" w:rsidP="00CD0345">
            <w:pPr>
              <w:pStyle w:val="PlainText"/>
              <w:rPr>
                <w:rFonts w:ascii="Times New Roman" w:hAnsi="Times New Roman" w:cs="Times New Roman"/>
                <w:sz w:val="22"/>
                <w:szCs w:val="22"/>
              </w:rPr>
            </w:pPr>
            <w:r w:rsidRPr="00CE4B1E">
              <w:rPr>
                <w:rFonts w:ascii="Times New Roman" w:hAnsi="Times New Roman" w:cs="Times New Roman"/>
                <w:sz w:val="22"/>
                <w:szCs w:val="22"/>
              </w:rPr>
              <w:t xml:space="preserve">Scenarios </w:t>
            </w:r>
            <w:r w:rsidR="00974754">
              <w:rPr>
                <w:rFonts w:ascii="Times New Roman" w:hAnsi="Times New Roman" w:cs="Times New Roman"/>
                <w:sz w:val="22"/>
                <w:szCs w:val="22"/>
              </w:rPr>
              <w:t>2</w:t>
            </w:r>
            <w:r w:rsidRPr="00CE4B1E">
              <w:rPr>
                <w:rFonts w:ascii="Times New Roman" w:hAnsi="Times New Roman" w:cs="Times New Roman"/>
                <w:sz w:val="22"/>
                <w:szCs w:val="22"/>
              </w:rPr>
              <w:t>-</w:t>
            </w:r>
            <w:r w:rsidR="00974754">
              <w:rPr>
                <w:rFonts w:ascii="Times New Roman" w:hAnsi="Times New Roman" w:cs="Times New Roman"/>
                <w:sz w:val="22"/>
                <w:szCs w:val="22"/>
              </w:rPr>
              <w:t>4</w:t>
            </w:r>
            <w:r w:rsidRPr="00CE4B1E">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CE4B1E">
              <w:rPr>
                <w:rFonts w:ascii="Times New Roman" w:hAnsi="Times New Roman" w:cs="Times New Roman"/>
                <w:sz w:val="22"/>
                <w:szCs w:val="22"/>
              </w:rPr>
              <w:t>)</w:t>
            </w:r>
          </w:p>
        </w:tc>
      </w:tr>
      <w:tr w:rsidR="00CD0345" w:rsidRPr="00300083" w14:paraId="428D46F7" w14:textId="7070BBE6" w:rsidTr="00514B17">
        <w:trPr>
          <w:jc w:val="center"/>
        </w:trPr>
        <w:tc>
          <w:tcPr>
            <w:tcW w:w="9620" w:type="dxa"/>
            <w:gridSpan w:val="3"/>
          </w:tcPr>
          <w:p w14:paraId="2FE5486A" w14:textId="77777777" w:rsidR="00CD0345" w:rsidRPr="00020BD0" w:rsidRDefault="00CD0345" w:rsidP="00CD0345">
            <w:pPr>
              <w:pStyle w:val="PlainText"/>
              <w:rPr>
                <w:rFonts w:ascii="Times New Roman" w:hAnsi="Times New Roman" w:cs="Times New Roman"/>
                <w:sz w:val="10"/>
                <w:szCs w:val="10"/>
              </w:rPr>
            </w:pPr>
          </w:p>
        </w:tc>
      </w:tr>
      <w:tr w:rsidR="00CD0345" w:rsidRPr="00300083" w14:paraId="2BE1439E" w14:textId="0A17C6AE" w:rsidTr="00514B17">
        <w:trPr>
          <w:jc w:val="center"/>
        </w:trPr>
        <w:tc>
          <w:tcPr>
            <w:tcW w:w="9620" w:type="dxa"/>
            <w:gridSpan w:val="3"/>
            <w:shd w:val="clear" w:color="auto" w:fill="DEEAF6" w:themeFill="accent1" w:themeFillTint="33"/>
          </w:tcPr>
          <w:p w14:paraId="4D2DAF37" w14:textId="7BDBC9F3"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PRODUCTION OF CASE STUDIES AND GUIDANCE MATERIALS</w:t>
            </w:r>
          </w:p>
        </w:tc>
      </w:tr>
      <w:tr w:rsidR="00CD0345" w:rsidRPr="00300083" w14:paraId="3661E864" w14:textId="77777777" w:rsidTr="00514B17">
        <w:trPr>
          <w:jc w:val="center"/>
        </w:trPr>
        <w:tc>
          <w:tcPr>
            <w:tcW w:w="3161" w:type="dxa"/>
          </w:tcPr>
          <w:p w14:paraId="768CEE6F" w14:textId="6386AD34" w:rsidR="00CD0345" w:rsidRPr="00300083" w:rsidRDefault="00CD0345" w:rsidP="00CD0345">
            <w:pPr>
              <w:pStyle w:val="PlainText"/>
              <w:ind w:left="284" w:hanging="284"/>
              <w:rPr>
                <w:rFonts w:ascii="Times New Roman" w:hAnsi="Times New Roman" w:cs="Times New Roman"/>
                <w:sz w:val="22"/>
                <w:szCs w:val="22"/>
              </w:rPr>
            </w:pPr>
            <w:r w:rsidRPr="001373D9">
              <w:rPr>
                <w:rFonts w:ascii="Times New Roman" w:hAnsi="Times New Roman" w:cs="Times New Roman"/>
                <w:sz w:val="22"/>
                <w:szCs w:val="22"/>
              </w:rPr>
              <w:t>(Supporting 2.2)  Production of updated guidelines on national legislation for the protection of migratory waterbirds and their habitats (Technical Committee).</w:t>
            </w:r>
          </w:p>
        </w:tc>
        <w:tc>
          <w:tcPr>
            <w:tcW w:w="3589" w:type="dxa"/>
          </w:tcPr>
          <w:p w14:paraId="51CC105B" w14:textId="4D1ABFF7" w:rsidR="001E3431" w:rsidRDefault="001E3431" w:rsidP="00CD0345">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1E3431">
              <w:rPr>
                <w:rFonts w:ascii="Times New Roman" w:hAnsi="Times New Roman" w:cs="Times New Roman"/>
                <w:sz w:val="22"/>
                <w:szCs w:val="22"/>
              </w:rPr>
              <w:t xml:space="preserve">: </w:t>
            </w:r>
          </w:p>
          <w:p w14:paraId="33250664" w14:textId="77777777" w:rsidR="001E3431" w:rsidRDefault="001E3431" w:rsidP="00CD0345">
            <w:pPr>
              <w:pStyle w:val="PlainText"/>
              <w:rPr>
                <w:rFonts w:ascii="Times New Roman" w:hAnsi="Times New Roman" w:cs="Times New Roman"/>
                <w:sz w:val="22"/>
                <w:szCs w:val="22"/>
              </w:rPr>
            </w:pPr>
          </w:p>
          <w:p w14:paraId="547BA8C0" w14:textId="42F80E27" w:rsidR="00CD0345" w:rsidRDefault="001E343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C358E4">
              <w:rPr>
                <w:rFonts w:ascii="Times New Roman" w:hAnsi="Times New Roman" w:cs="Times New Roman"/>
                <w:sz w:val="22"/>
                <w:szCs w:val="22"/>
              </w:rPr>
              <w:t>Compliance Officer at the UNEP/AEWA Secretariat (cost indicated earlier under item 4.2(b))</w:t>
            </w:r>
          </w:p>
          <w:p w14:paraId="335E1C02" w14:textId="77777777" w:rsidR="001D4C32" w:rsidRDefault="001D4C32" w:rsidP="001D4C32">
            <w:pPr>
              <w:pStyle w:val="PlainText"/>
              <w:rPr>
                <w:rFonts w:ascii="Times New Roman" w:hAnsi="Times New Roman" w:cs="Times New Roman"/>
                <w:sz w:val="22"/>
                <w:szCs w:val="22"/>
              </w:rPr>
            </w:pPr>
          </w:p>
          <w:p w14:paraId="6687E1E6" w14:textId="13F061F8" w:rsidR="001D4C32" w:rsidRDefault="001E343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21F4DB42" w14:textId="66C9F3A9" w:rsidR="00CD0345" w:rsidRDefault="00CD0345" w:rsidP="00CD0345">
            <w:pPr>
              <w:pStyle w:val="PlainText"/>
              <w:rPr>
                <w:rFonts w:ascii="Times New Roman" w:hAnsi="Times New Roman" w:cs="Times New Roman"/>
                <w:sz w:val="22"/>
                <w:szCs w:val="22"/>
              </w:rPr>
            </w:pPr>
          </w:p>
          <w:p w14:paraId="6C958CF5" w14:textId="277F061E" w:rsidR="001C3A0F" w:rsidRDefault="001E343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1C3A0F">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1C3A0F">
              <w:rPr>
                <w:rFonts w:ascii="Times New Roman" w:hAnsi="Times New Roman" w:cs="Times New Roman"/>
                <w:sz w:val="22"/>
                <w:szCs w:val="22"/>
              </w:rPr>
              <w:t>)</w:t>
            </w:r>
          </w:p>
          <w:p w14:paraId="15BAC3B0" w14:textId="77777777" w:rsidR="001C3A0F" w:rsidRDefault="001C3A0F" w:rsidP="00CD0345">
            <w:pPr>
              <w:pStyle w:val="PlainText"/>
              <w:rPr>
                <w:rFonts w:ascii="Times New Roman" w:hAnsi="Times New Roman" w:cs="Times New Roman"/>
                <w:sz w:val="22"/>
                <w:szCs w:val="22"/>
              </w:rPr>
            </w:pPr>
          </w:p>
          <w:p w14:paraId="17A42066" w14:textId="4EDAA9AC"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lastRenderedPageBreak/>
              <w:t>Alternatively in the absence of a Compliance Officer – production costs estimate: 50,000 EUR</w:t>
            </w:r>
          </w:p>
        </w:tc>
        <w:tc>
          <w:tcPr>
            <w:tcW w:w="2870" w:type="dxa"/>
          </w:tcPr>
          <w:p w14:paraId="0234F687" w14:textId="48835E47" w:rsidR="00974754" w:rsidRDefault="00CD0345" w:rsidP="00CD0345">
            <w:pPr>
              <w:pStyle w:val="PlainText"/>
              <w:rPr>
                <w:rFonts w:ascii="Times New Roman" w:hAnsi="Times New Roman" w:cs="Times New Roman"/>
                <w:sz w:val="22"/>
                <w:szCs w:val="22"/>
              </w:rPr>
            </w:pPr>
            <w:r w:rsidRPr="00C7582A">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C7582A">
              <w:rPr>
                <w:rFonts w:ascii="Times New Roman" w:hAnsi="Times New Roman" w:cs="Times New Roman"/>
                <w:sz w:val="22"/>
                <w:szCs w:val="22"/>
              </w:rPr>
              <w:t>)</w:t>
            </w:r>
          </w:p>
          <w:p w14:paraId="35AA5E01" w14:textId="77777777" w:rsidR="00974754" w:rsidRDefault="00974754" w:rsidP="00CD0345">
            <w:pPr>
              <w:pStyle w:val="PlainText"/>
              <w:rPr>
                <w:rFonts w:ascii="Times New Roman" w:hAnsi="Times New Roman" w:cs="Times New Roman"/>
                <w:sz w:val="22"/>
                <w:szCs w:val="22"/>
              </w:rPr>
            </w:pPr>
          </w:p>
          <w:p w14:paraId="680BB52A" w14:textId="77777777" w:rsidR="00974754" w:rsidRDefault="00974754" w:rsidP="00CD0345">
            <w:pPr>
              <w:pStyle w:val="PlainText"/>
              <w:rPr>
                <w:rFonts w:ascii="Times New Roman" w:hAnsi="Times New Roman" w:cs="Times New Roman"/>
                <w:sz w:val="22"/>
                <w:szCs w:val="22"/>
              </w:rPr>
            </w:pPr>
          </w:p>
          <w:p w14:paraId="2DE9E9FE" w14:textId="77777777" w:rsidR="00974754" w:rsidRDefault="00974754" w:rsidP="00CD0345">
            <w:pPr>
              <w:pStyle w:val="PlainText"/>
              <w:rPr>
                <w:rFonts w:ascii="Times New Roman" w:hAnsi="Times New Roman" w:cs="Times New Roman"/>
                <w:sz w:val="22"/>
                <w:szCs w:val="22"/>
              </w:rPr>
            </w:pPr>
          </w:p>
          <w:p w14:paraId="1B2514D2" w14:textId="77777777" w:rsidR="00974754" w:rsidRDefault="00974754" w:rsidP="00CD0345">
            <w:pPr>
              <w:pStyle w:val="PlainText"/>
              <w:rPr>
                <w:rFonts w:ascii="Times New Roman" w:hAnsi="Times New Roman" w:cs="Times New Roman"/>
                <w:sz w:val="22"/>
                <w:szCs w:val="22"/>
              </w:rPr>
            </w:pPr>
          </w:p>
          <w:p w14:paraId="47AFD255" w14:textId="77777777" w:rsidR="001E3431" w:rsidRDefault="001E3431" w:rsidP="00CD0345">
            <w:pPr>
              <w:pStyle w:val="PlainText"/>
              <w:rPr>
                <w:rFonts w:ascii="Times New Roman" w:hAnsi="Times New Roman" w:cs="Times New Roman"/>
                <w:sz w:val="22"/>
                <w:szCs w:val="22"/>
              </w:rPr>
            </w:pPr>
          </w:p>
          <w:p w14:paraId="04BC854C" w14:textId="77777777" w:rsidR="001E3431" w:rsidRDefault="001E3431" w:rsidP="00CD0345">
            <w:pPr>
              <w:pStyle w:val="PlainText"/>
              <w:rPr>
                <w:rFonts w:ascii="Times New Roman" w:hAnsi="Times New Roman" w:cs="Times New Roman"/>
                <w:sz w:val="22"/>
                <w:szCs w:val="22"/>
              </w:rPr>
            </w:pPr>
          </w:p>
          <w:p w14:paraId="25537DFB" w14:textId="77777777" w:rsidR="001E3431" w:rsidRDefault="001E3431" w:rsidP="00CD0345">
            <w:pPr>
              <w:pStyle w:val="PlainText"/>
              <w:rPr>
                <w:rFonts w:ascii="Times New Roman" w:hAnsi="Times New Roman" w:cs="Times New Roman"/>
                <w:sz w:val="22"/>
                <w:szCs w:val="22"/>
              </w:rPr>
            </w:pPr>
          </w:p>
          <w:p w14:paraId="2A318DE9" w14:textId="77777777" w:rsidR="001E3431" w:rsidRDefault="001E3431" w:rsidP="00CD0345">
            <w:pPr>
              <w:pStyle w:val="PlainText"/>
              <w:rPr>
                <w:rFonts w:ascii="Times New Roman" w:hAnsi="Times New Roman" w:cs="Times New Roman"/>
                <w:sz w:val="22"/>
                <w:szCs w:val="22"/>
              </w:rPr>
            </w:pPr>
          </w:p>
          <w:p w14:paraId="7AF156F5" w14:textId="77777777" w:rsidR="001E3431" w:rsidRDefault="001E3431" w:rsidP="00CD0345">
            <w:pPr>
              <w:pStyle w:val="PlainText"/>
              <w:rPr>
                <w:rFonts w:ascii="Times New Roman" w:hAnsi="Times New Roman" w:cs="Times New Roman"/>
                <w:sz w:val="22"/>
                <w:szCs w:val="22"/>
              </w:rPr>
            </w:pPr>
          </w:p>
          <w:p w14:paraId="3B4E83BE" w14:textId="77777777" w:rsidR="001E3431" w:rsidRDefault="001E3431" w:rsidP="00CD0345">
            <w:pPr>
              <w:pStyle w:val="PlainText"/>
              <w:rPr>
                <w:rFonts w:ascii="Times New Roman" w:hAnsi="Times New Roman" w:cs="Times New Roman"/>
                <w:sz w:val="22"/>
                <w:szCs w:val="22"/>
              </w:rPr>
            </w:pPr>
          </w:p>
          <w:p w14:paraId="5F7677EE" w14:textId="77777777" w:rsidR="001E3431" w:rsidRDefault="001E3431" w:rsidP="00CD0345">
            <w:pPr>
              <w:pStyle w:val="PlainText"/>
              <w:rPr>
                <w:rFonts w:ascii="Times New Roman" w:hAnsi="Times New Roman" w:cs="Times New Roman"/>
                <w:sz w:val="22"/>
                <w:szCs w:val="22"/>
              </w:rPr>
            </w:pPr>
          </w:p>
          <w:p w14:paraId="7A242493" w14:textId="77777777" w:rsidR="00221700" w:rsidRDefault="00221700" w:rsidP="00CD0345">
            <w:pPr>
              <w:pStyle w:val="PlainText"/>
              <w:rPr>
                <w:rFonts w:ascii="Times New Roman" w:hAnsi="Times New Roman" w:cs="Times New Roman"/>
                <w:sz w:val="22"/>
                <w:szCs w:val="22"/>
              </w:rPr>
            </w:pPr>
          </w:p>
          <w:p w14:paraId="1BD8CFAD" w14:textId="77777777" w:rsidR="00221700" w:rsidRDefault="00221700" w:rsidP="00CD0345">
            <w:pPr>
              <w:pStyle w:val="PlainText"/>
              <w:rPr>
                <w:rFonts w:ascii="Times New Roman" w:hAnsi="Times New Roman" w:cs="Times New Roman"/>
                <w:sz w:val="22"/>
                <w:szCs w:val="22"/>
              </w:rPr>
            </w:pPr>
          </w:p>
          <w:p w14:paraId="55838936" w14:textId="77777777" w:rsidR="00C42112" w:rsidRDefault="00C42112" w:rsidP="00A07452">
            <w:pPr>
              <w:pStyle w:val="PlainText"/>
              <w:rPr>
                <w:rFonts w:ascii="Times New Roman" w:hAnsi="Times New Roman" w:cs="Times New Roman"/>
                <w:sz w:val="22"/>
                <w:szCs w:val="22"/>
              </w:rPr>
            </w:pPr>
          </w:p>
          <w:p w14:paraId="04C619DC" w14:textId="77777777" w:rsidR="00C42112" w:rsidRDefault="00C42112" w:rsidP="00A07452">
            <w:pPr>
              <w:pStyle w:val="PlainText"/>
              <w:rPr>
                <w:rFonts w:ascii="Times New Roman" w:hAnsi="Times New Roman" w:cs="Times New Roman"/>
                <w:sz w:val="22"/>
                <w:szCs w:val="22"/>
              </w:rPr>
            </w:pPr>
          </w:p>
          <w:p w14:paraId="6B4A213F" w14:textId="77777777" w:rsidR="00C42112" w:rsidRDefault="00C42112" w:rsidP="00A07452">
            <w:pPr>
              <w:pStyle w:val="PlainText"/>
              <w:rPr>
                <w:rFonts w:ascii="Times New Roman" w:hAnsi="Times New Roman" w:cs="Times New Roman"/>
                <w:sz w:val="22"/>
                <w:szCs w:val="22"/>
              </w:rPr>
            </w:pPr>
          </w:p>
          <w:p w14:paraId="5C8E65B0" w14:textId="77777777" w:rsidR="00C42112" w:rsidRDefault="00C42112" w:rsidP="00A07452">
            <w:pPr>
              <w:pStyle w:val="PlainText"/>
              <w:rPr>
                <w:rFonts w:ascii="Times New Roman" w:hAnsi="Times New Roman" w:cs="Times New Roman"/>
                <w:sz w:val="22"/>
                <w:szCs w:val="22"/>
              </w:rPr>
            </w:pPr>
          </w:p>
          <w:p w14:paraId="71BD4BC8" w14:textId="77777777" w:rsidR="00C42112" w:rsidRDefault="00C42112" w:rsidP="00A07452">
            <w:pPr>
              <w:pStyle w:val="PlainText"/>
              <w:rPr>
                <w:rFonts w:ascii="Times New Roman" w:hAnsi="Times New Roman" w:cs="Times New Roman"/>
                <w:sz w:val="22"/>
                <w:szCs w:val="22"/>
              </w:rPr>
            </w:pPr>
          </w:p>
          <w:p w14:paraId="5C93305C" w14:textId="77777777" w:rsidR="00C42112" w:rsidRDefault="00C42112" w:rsidP="00A07452">
            <w:pPr>
              <w:pStyle w:val="PlainText"/>
              <w:rPr>
                <w:rFonts w:ascii="Times New Roman" w:hAnsi="Times New Roman" w:cs="Times New Roman"/>
                <w:sz w:val="22"/>
                <w:szCs w:val="22"/>
              </w:rPr>
            </w:pPr>
          </w:p>
          <w:p w14:paraId="165AB073" w14:textId="77777777" w:rsidR="00C42112" w:rsidRDefault="00C42112" w:rsidP="00A07452">
            <w:pPr>
              <w:pStyle w:val="PlainText"/>
              <w:rPr>
                <w:rFonts w:ascii="Times New Roman" w:hAnsi="Times New Roman" w:cs="Times New Roman"/>
                <w:sz w:val="22"/>
                <w:szCs w:val="22"/>
              </w:rPr>
            </w:pPr>
          </w:p>
          <w:p w14:paraId="0E7B9724" w14:textId="15B33090" w:rsidR="00CD0345" w:rsidRPr="00300083" w:rsidRDefault="00CD0345" w:rsidP="00A07452">
            <w:pPr>
              <w:pStyle w:val="PlainText"/>
              <w:rPr>
                <w:rFonts w:ascii="Times New Roman" w:hAnsi="Times New Roman" w:cs="Times New Roman"/>
                <w:sz w:val="22"/>
                <w:szCs w:val="22"/>
              </w:rPr>
            </w:pPr>
            <w:r w:rsidRPr="001D6A8C">
              <w:rPr>
                <w:rFonts w:ascii="Times New Roman" w:hAnsi="Times New Roman" w:cs="Times New Roman"/>
                <w:sz w:val="22"/>
                <w:szCs w:val="22"/>
              </w:rPr>
              <w:lastRenderedPageBreak/>
              <w:t>Voluntary contributions by Contracting Parties</w:t>
            </w:r>
          </w:p>
        </w:tc>
      </w:tr>
      <w:tr w:rsidR="00CD0345" w:rsidRPr="00300083" w14:paraId="1E94EB8E" w14:textId="6CA7BF0C" w:rsidTr="00514B17">
        <w:trPr>
          <w:jc w:val="center"/>
        </w:trPr>
        <w:tc>
          <w:tcPr>
            <w:tcW w:w="3161" w:type="dxa"/>
          </w:tcPr>
          <w:p w14:paraId="7BEBC296"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1.3  Production of new or improved conservation and management guidance for populations requiring it (Technical Committee).</w:t>
            </w:r>
          </w:p>
        </w:tc>
        <w:tc>
          <w:tcPr>
            <w:tcW w:w="3589" w:type="dxa"/>
          </w:tcPr>
          <w:p w14:paraId="2A2B707E" w14:textId="2C75B9B2" w:rsidR="001E3431" w:rsidRDefault="001E3431" w:rsidP="00CD0345">
            <w:pPr>
              <w:pStyle w:val="PlainText"/>
              <w:rPr>
                <w:rFonts w:ascii="Times New Roman" w:hAnsi="Times New Roman" w:cs="Times New Roman"/>
                <w:sz w:val="22"/>
                <w:szCs w:val="22"/>
              </w:rPr>
            </w:pPr>
            <w:r w:rsidRPr="001E343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1E3431">
              <w:rPr>
                <w:rFonts w:ascii="Times New Roman" w:hAnsi="Times New Roman" w:cs="Times New Roman"/>
                <w:sz w:val="22"/>
                <w:szCs w:val="22"/>
              </w:rPr>
              <w:t xml:space="preserve">: </w:t>
            </w:r>
          </w:p>
          <w:p w14:paraId="68F8FA8D" w14:textId="77777777" w:rsidR="001E3431" w:rsidRDefault="001E3431" w:rsidP="00CD0345">
            <w:pPr>
              <w:pStyle w:val="PlainText"/>
              <w:rPr>
                <w:rFonts w:ascii="Times New Roman" w:hAnsi="Times New Roman" w:cs="Times New Roman"/>
                <w:sz w:val="22"/>
                <w:szCs w:val="22"/>
              </w:rPr>
            </w:pPr>
          </w:p>
          <w:p w14:paraId="4EE0CE01" w14:textId="5CB83668" w:rsidR="001C3A0F" w:rsidRDefault="001E343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Pr="001E3431">
              <w:rPr>
                <w:rFonts w:ascii="Times New Roman" w:hAnsi="Times New Roman" w:cs="Times New Roman"/>
                <w:sz w:val="22"/>
                <w:szCs w:val="22"/>
              </w:rPr>
              <w:t>Species Officer at the UNEP/AEWA Secretariat (cost indicated earlier under item 4.2(b))</w:t>
            </w:r>
          </w:p>
          <w:p w14:paraId="73996F40" w14:textId="77777777" w:rsidR="001C3A0F" w:rsidRDefault="001C3A0F" w:rsidP="00CD0345">
            <w:pPr>
              <w:pStyle w:val="PlainText"/>
              <w:rPr>
                <w:rFonts w:ascii="Times New Roman" w:hAnsi="Times New Roman" w:cs="Times New Roman"/>
                <w:sz w:val="22"/>
                <w:szCs w:val="22"/>
              </w:rPr>
            </w:pPr>
          </w:p>
          <w:p w14:paraId="7B92105B" w14:textId="7A68AEF8" w:rsidR="001C3A0F" w:rsidRDefault="001E3431" w:rsidP="001C3A0F">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C3A0F">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1C3A0F">
              <w:rPr>
                <w:rFonts w:ascii="Times New Roman" w:hAnsi="Times New Roman" w:cs="Times New Roman"/>
                <w:sz w:val="22"/>
                <w:szCs w:val="22"/>
              </w:rPr>
              <w:t>)</w:t>
            </w:r>
          </w:p>
          <w:p w14:paraId="4A773D11" w14:textId="77777777" w:rsidR="00CD0345" w:rsidRDefault="00CD0345" w:rsidP="00CD0345">
            <w:pPr>
              <w:pStyle w:val="PlainText"/>
              <w:rPr>
                <w:rFonts w:ascii="Times New Roman" w:hAnsi="Times New Roman" w:cs="Times New Roman"/>
                <w:sz w:val="22"/>
                <w:szCs w:val="22"/>
              </w:rPr>
            </w:pPr>
          </w:p>
          <w:p w14:paraId="7115B20F" w14:textId="1B101ECC"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Production cost estimate: 3,500 EUR per species/population guidance (</w:t>
            </w:r>
            <w:r w:rsidR="00C42112" w:rsidRPr="00C42112">
              <w:rPr>
                <w:rFonts w:ascii="Times New Roman" w:hAnsi="Times New Roman" w:cs="Times New Roman"/>
                <w:sz w:val="22"/>
                <w:szCs w:val="22"/>
              </w:rPr>
              <w:t>up to 117 possible ones currently identified</w:t>
            </w:r>
            <w:r>
              <w:rPr>
                <w:rFonts w:ascii="Times New Roman" w:hAnsi="Times New Roman" w:cs="Times New Roman"/>
                <w:sz w:val="22"/>
                <w:szCs w:val="22"/>
              </w:rPr>
              <w:t>)</w:t>
            </w:r>
          </w:p>
        </w:tc>
        <w:tc>
          <w:tcPr>
            <w:tcW w:w="2870" w:type="dxa"/>
          </w:tcPr>
          <w:p w14:paraId="396B2542" w14:textId="3CCB03DF" w:rsidR="00CD0345" w:rsidRDefault="00CD0345" w:rsidP="00CD0345">
            <w:pPr>
              <w:pStyle w:val="PlainText"/>
              <w:rPr>
                <w:rFonts w:ascii="Times New Roman" w:hAnsi="Times New Roman" w:cs="Times New Roman"/>
                <w:sz w:val="22"/>
                <w:szCs w:val="22"/>
              </w:rPr>
            </w:pPr>
            <w:r w:rsidRPr="00C7582A">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7582A">
              <w:rPr>
                <w:rFonts w:ascii="Times New Roman" w:hAnsi="Times New Roman" w:cs="Times New Roman"/>
                <w:sz w:val="22"/>
                <w:szCs w:val="22"/>
              </w:rPr>
              <w:t>)</w:t>
            </w:r>
          </w:p>
          <w:p w14:paraId="725DCA0A" w14:textId="77777777" w:rsidR="00974754" w:rsidRDefault="00974754" w:rsidP="00CD0345">
            <w:pPr>
              <w:pStyle w:val="PlainText"/>
              <w:rPr>
                <w:rFonts w:ascii="Times New Roman" w:hAnsi="Times New Roman" w:cs="Times New Roman"/>
                <w:sz w:val="22"/>
                <w:szCs w:val="22"/>
              </w:rPr>
            </w:pPr>
          </w:p>
          <w:p w14:paraId="55DA02DF" w14:textId="77777777" w:rsidR="00974754" w:rsidRDefault="00974754" w:rsidP="00CD0345">
            <w:pPr>
              <w:pStyle w:val="PlainText"/>
              <w:rPr>
                <w:rFonts w:ascii="Times New Roman" w:hAnsi="Times New Roman" w:cs="Times New Roman"/>
                <w:sz w:val="22"/>
                <w:szCs w:val="22"/>
              </w:rPr>
            </w:pPr>
          </w:p>
          <w:p w14:paraId="45EBC1FB" w14:textId="77777777" w:rsidR="001E3431" w:rsidRDefault="001E3431" w:rsidP="00CD0345">
            <w:pPr>
              <w:pStyle w:val="PlainText"/>
              <w:rPr>
                <w:rFonts w:ascii="Times New Roman" w:hAnsi="Times New Roman" w:cs="Times New Roman"/>
                <w:sz w:val="22"/>
                <w:szCs w:val="22"/>
              </w:rPr>
            </w:pPr>
          </w:p>
          <w:p w14:paraId="6EAFA450" w14:textId="77777777" w:rsidR="001E3431" w:rsidRDefault="001E3431" w:rsidP="00CD0345">
            <w:pPr>
              <w:pStyle w:val="PlainText"/>
              <w:rPr>
                <w:rFonts w:ascii="Times New Roman" w:hAnsi="Times New Roman" w:cs="Times New Roman"/>
                <w:sz w:val="22"/>
                <w:szCs w:val="22"/>
              </w:rPr>
            </w:pPr>
          </w:p>
          <w:p w14:paraId="1578E03D" w14:textId="77777777" w:rsidR="001E3431" w:rsidRDefault="001E3431" w:rsidP="00CD0345">
            <w:pPr>
              <w:pStyle w:val="PlainText"/>
              <w:rPr>
                <w:rFonts w:ascii="Times New Roman" w:hAnsi="Times New Roman" w:cs="Times New Roman"/>
                <w:sz w:val="22"/>
                <w:szCs w:val="22"/>
              </w:rPr>
            </w:pPr>
          </w:p>
          <w:p w14:paraId="69BC1495" w14:textId="77777777" w:rsidR="001E3431" w:rsidRDefault="001E3431" w:rsidP="00CD0345">
            <w:pPr>
              <w:pStyle w:val="PlainText"/>
              <w:rPr>
                <w:rFonts w:ascii="Times New Roman" w:hAnsi="Times New Roman" w:cs="Times New Roman"/>
                <w:sz w:val="22"/>
                <w:szCs w:val="22"/>
              </w:rPr>
            </w:pPr>
          </w:p>
          <w:p w14:paraId="7E728218" w14:textId="77777777" w:rsidR="001E3431" w:rsidRDefault="001E3431" w:rsidP="00CD0345">
            <w:pPr>
              <w:pStyle w:val="PlainText"/>
              <w:rPr>
                <w:rFonts w:ascii="Times New Roman" w:hAnsi="Times New Roman" w:cs="Times New Roman"/>
                <w:sz w:val="22"/>
                <w:szCs w:val="22"/>
              </w:rPr>
            </w:pPr>
          </w:p>
          <w:p w14:paraId="5C12D2E0" w14:textId="77777777" w:rsidR="00537BD1" w:rsidRDefault="00537BD1" w:rsidP="00CD0345">
            <w:pPr>
              <w:pStyle w:val="PlainText"/>
              <w:rPr>
                <w:rFonts w:ascii="Times New Roman" w:hAnsi="Times New Roman" w:cs="Times New Roman"/>
                <w:sz w:val="22"/>
                <w:szCs w:val="22"/>
              </w:rPr>
            </w:pPr>
          </w:p>
          <w:p w14:paraId="038EFAE3" w14:textId="77777777" w:rsidR="00221700" w:rsidRDefault="00221700" w:rsidP="00CD0345">
            <w:pPr>
              <w:pStyle w:val="PlainText"/>
              <w:rPr>
                <w:rFonts w:ascii="Times New Roman" w:hAnsi="Times New Roman" w:cs="Times New Roman"/>
                <w:sz w:val="22"/>
                <w:szCs w:val="22"/>
              </w:rPr>
            </w:pPr>
          </w:p>
          <w:p w14:paraId="37807331" w14:textId="77777777" w:rsidR="00C42112" w:rsidRDefault="00C42112" w:rsidP="00CD0345">
            <w:pPr>
              <w:pStyle w:val="PlainText"/>
              <w:rPr>
                <w:rFonts w:ascii="Times New Roman" w:hAnsi="Times New Roman" w:cs="Times New Roman"/>
                <w:sz w:val="22"/>
                <w:szCs w:val="22"/>
              </w:rPr>
            </w:pPr>
          </w:p>
          <w:p w14:paraId="25042E74" w14:textId="77777777" w:rsidR="00C42112" w:rsidRDefault="00C42112" w:rsidP="00CD0345">
            <w:pPr>
              <w:pStyle w:val="PlainText"/>
              <w:rPr>
                <w:rFonts w:ascii="Times New Roman" w:hAnsi="Times New Roman" w:cs="Times New Roman"/>
                <w:sz w:val="22"/>
                <w:szCs w:val="22"/>
              </w:rPr>
            </w:pPr>
          </w:p>
          <w:p w14:paraId="66038BD5" w14:textId="77777777" w:rsidR="00C42112" w:rsidRDefault="00C42112" w:rsidP="00CD0345">
            <w:pPr>
              <w:pStyle w:val="PlainText"/>
              <w:rPr>
                <w:rFonts w:ascii="Times New Roman" w:hAnsi="Times New Roman" w:cs="Times New Roman"/>
                <w:sz w:val="22"/>
                <w:szCs w:val="22"/>
              </w:rPr>
            </w:pPr>
          </w:p>
          <w:p w14:paraId="0FD4D248" w14:textId="77777777" w:rsidR="00C42112" w:rsidRDefault="00C42112" w:rsidP="00CD0345">
            <w:pPr>
              <w:pStyle w:val="PlainText"/>
              <w:rPr>
                <w:rFonts w:ascii="Times New Roman" w:hAnsi="Times New Roman" w:cs="Times New Roman"/>
                <w:sz w:val="22"/>
                <w:szCs w:val="22"/>
              </w:rPr>
            </w:pPr>
          </w:p>
          <w:p w14:paraId="28955817" w14:textId="77777777" w:rsidR="00C42112" w:rsidRDefault="00C42112" w:rsidP="00CD0345">
            <w:pPr>
              <w:pStyle w:val="PlainText"/>
              <w:rPr>
                <w:rFonts w:ascii="Times New Roman" w:hAnsi="Times New Roman" w:cs="Times New Roman"/>
                <w:sz w:val="22"/>
                <w:szCs w:val="22"/>
              </w:rPr>
            </w:pPr>
          </w:p>
          <w:p w14:paraId="4C46BA7F" w14:textId="7293BBB7" w:rsidR="00CD0345" w:rsidRDefault="00CD0345" w:rsidP="00CD0345">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7A59290A" w14:textId="4480A7A0" w:rsidR="00CD0345" w:rsidRPr="00300083" w:rsidRDefault="00CD0345" w:rsidP="00CD0345">
            <w:pPr>
              <w:pStyle w:val="PlainText"/>
              <w:rPr>
                <w:rFonts w:ascii="Times New Roman" w:hAnsi="Times New Roman" w:cs="Times New Roman"/>
                <w:sz w:val="22"/>
                <w:szCs w:val="22"/>
              </w:rPr>
            </w:pPr>
          </w:p>
        </w:tc>
      </w:tr>
      <w:tr w:rsidR="00CD0345" w:rsidRPr="00300083" w14:paraId="05F7D246" w14:textId="77777777" w:rsidTr="00514B17">
        <w:trPr>
          <w:jc w:val="center"/>
        </w:trPr>
        <w:tc>
          <w:tcPr>
            <w:tcW w:w="3161" w:type="dxa"/>
          </w:tcPr>
          <w:p w14:paraId="2963256B" w14:textId="23E410F8" w:rsidR="00CD0345" w:rsidRPr="00300083" w:rsidRDefault="00CD0345" w:rsidP="00CD0345">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2.3  Production and application of best practice codes and standards for waterbird hunting.</w:t>
            </w:r>
          </w:p>
        </w:tc>
        <w:tc>
          <w:tcPr>
            <w:tcW w:w="3589" w:type="dxa"/>
          </w:tcPr>
          <w:p w14:paraId="09BFAA8D" w14:textId="255D605E" w:rsidR="00CD0345" w:rsidRDefault="00CD0345" w:rsidP="00CD0345">
            <w:pPr>
              <w:pStyle w:val="PlainText"/>
              <w:rPr>
                <w:rFonts w:ascii="Times New Roman" w:hAnsi="Times New Roman" w:cs="Times New Roman"/>
                <w:sz w:val="22"/>
                <w:szCs w:val="22"/>
              </w:rPr>
            </w:pPr>
            <w:r w:rsidRPr="00CB233F">
              <w:rPr>
                <w:rFonts w:ascii="Times New Roman" w:hAnsi="Times New Roman" w:cs="Times New Roman"/>
                <w:sz w:val="22"/>
                <w:szCs w:val="22"/>
              </w:rPr>
              <w:t>Production cost estimate</w:t>
            </w:r>
            <w:r>
              <w:rPr>
                <w:rFonts w:ascii="Times New Roman" w:hAnsi="Times New Roman" w:cs="Times New Roman"/>
                <w:sz w:val="22"/>
                <w:szCs w:val="22"/>
              </w:rPr>
              <w:t xml:space="preserve"> for revised Conservation Guidelines No. 2 </w:t>
            </w:r>
            <w:r w:rsidRPr="00DD6779">
              <w:rPr>
                <w:rFonts w:ascii="Times New Roman" w:hAnsi="Times New Roman" w:cs="Times New Roman"/>
                <w:sz w:val="22"/>
                <w:szCs w:val="22"/>
              </w:rPr>
              <w:t>on Identifying and tackling emergency situations for migratory waterbirds</w:t>
            </w:r>
            <w:r w:rsidRPr="00CB233F">
              <w:rPr>
                <w:rFonts w:ascii="Times New Roman" w:hAnsi="Times New Roman" w:cs="Times New Roman"/>
                <w:sz w:val="22"/>
                <w:szCs w:val="22"/>
              </w:rPr>
              <w:t xml:space="preserve">: </w:t>
            </w:r>
            <w:r>
              <w:rPr>
                <w:rFonts w:ascii="Times New Roman" w:hAnsi="Times New Roman" w:cs="Times New Roman"/>
                <w:sz w:val="22"/>
                <w:szCs w:val="22"/>
              </w:rPr>
              <w:t>50,0</w:t>
            </w:r>
            <w:r w:rsidRPr="00CB233F">
              <w:rPr>
                <w:rFonts w:ascii="Times New Roman" w:hAnsi="Times New Roman" w:cs="Times New Roman"/>
                <w:sz w:val="22"/>
                <w:szCs w:val="22"/>
              </w:rPr>
              <w:t xml:space="preserve">00 EUR </w:t>
            </w:r>
          </w:p>
          <w:p w14:paraId="11EDAE73" w14:textId="4A701747" w:rsidR="00CD0345" w:rsidRDefault="00CD0345" w:rsidP="00CD0345">
            <w:pPr>
              <w:pStyle w:val="PlainText"/>
              <w:rPr>
                <w:rFonts w:ascii="Times New Roman" w:hAnsi="Times New Roman" w:cs="Times New Roman"/>
                <w:sz w:val="22"/>
                <w:szCs w:val="22"/>
              </w:rPr>
            </w:pPr>
          </w:p>
          <w:p w14:paraId="3409DFE9" w14:textId="0FD3E2E7" w:rsidR="00F542CF" w:rsidRDefault="00F542CF" w:rsidP="00F542CF">
            <w:pPr>
              <w:pStyle w:val="PlainText"/>
              <w:rPr>
                <w:rFonts w:ascii="Times New Roman" w:hAnsi="Times New Roman" w:cs="Times New Roman"/>
                <w:sz w:val="22"/>
                <w:szCs w:val="22"/>
              </w:rPr>
            </w:pPr>
            <w:r w:rsidRPr="00CB233F">
              <w:rPr>
                <w:rFonts w:ascii="Times New Roman" w:hAnsi="Times New Roman" w:cs="Times New Roman"/>
                <w:sz w:val="22"/>
                <w:szCs w:val="22"/>
              </w:rPr>
              <w:t>Production cost estimate</w:t>
            </w:r>
            <w:r>
              <w:rPr>
                <w:rFonts w:ascii="Times New Roman" w:hAnsi="Times New Roman" w:cs="Times New Roman"/>
                <w:sz w:val="22"/>
                <w:szCs w:val="22"/>
              </w:rPr>
              <w:t xml:space="preserve"> for Guidance </w:t>
            </w:r>
            <w:r w:rsidRPr="00DD6779">
              <w:rPr>
                <w:rFonts w:ascii="Times New Roman" w:hAnsi="Times New Roman" w:cs="Times New Roman"/>
                <w:sz w:val="22"/>
                <w:szCs w:val="22"/>
              </w:rPr>
              <w:t xml:space="preserve">on </w:t>
            </w:r>
            <w:r>
              <w:rPr>
                <w:rFonts w:ascii="Times New Roman" w:hAnsi="Times New Roman" w:cs="Times New Roman"/>
                <w:sz w:val="22"/>
                <w:szCs w:val="22"/>
              </w:rPr>
              <w:t>developing best practice codes and standards for hunting</w:t>
            </w:r>
            <w:r w:rsidRPr="00CB233F">
              <w:rPr>
                <w:rFonts w:ascii="Times New Roman" w:hAnsi="Times New Roman" w:cs="Times New Roman"/>
                <w:sz w:val="22"/>
                <w:szCs w:val="22"/>
              </w:rPr>
              <w:t xml:space="preserve">: </w:t>
            </w:r>
            <w:r>
              <w:rPr>
                <w:rFonts w:ascii="Times New Roman" w:hAnsi="Times New Roman" w:cs="Times New Roman"/>
                <w:sz w:val="22"/>
                <w:szCs w:val="22"/>
              </w:rPr>
              <w:t>30,0</w:t>
            </w:r>
            <w:r w:rsidRPr="00CB233F">
              <w:rPr>
                <w:rFonts w:ascii="Times New Roman" w:hAnsi="Times New Roman" w:cs="Times New Roman"/>
                <w:sz w:val="22"/>
                <w:szCs w:val="22"/>
              </w:rPr>
              <w:t xml:space="preserve">00 EUR </w:t>
            </w:r>
          </w:p>
          <w:p w14:paraId="4939E1EC" w14:textId="77777777" w:rsidR="00F542CF" w:rsidRDefault="00F542CF" w:rsidP="00CD0345">
            <w:pPr>
              <w:pStyle w:val="PlainText"/>
              <w:rPr>
                <w:rFonts w:ascii="Times New Roman" w:hAnsi="Times New Roman" w:cs="Times New Roman"/>
                <w:sz w:val="22"/>
                <w:szCs w:val="22"/>
              </w:rPr>
            </w:pPr>
          </w:p>
          <w:p w14:paraId="5CD2A875" w14:textId="18958A57" w:rsidR="001C3A0F" w:rsidRDefault="001C3A0F" w:rsidP="00CD0345">
            <w:pPr>
              <w:pStyle w:val="PlainText"/>
              <w:rPr>
                <w:rFonts w:ascii="Times New Roman" w:hAnsi="Times New Roman" w:cs="Times New Roman"/>
                <w:sz w:val="22"/>
                <w:szCs w:val="22"/>
              </w:rPr>
            </w:pPr>
            <w:r>
              <w:rPr>
                <w:rFonts w:ascii="Times New Roman" w:hAnsi="Times New Roman" w:cs="Times New Roman"/>
                <w:sz w:val="22"/>
                <w:szCs w:val="22"/>
              </w:rPr>
              <w:t>E</w:t>
            </w:r>
            <w:r w:rsidRPr="00B738BE">
              <w:rPr>
                <w:rFonts w:ascii="Times New Roman" w:hAnsi="Times New Roman" w:cs="Times New Roman"/>
                <w:sz w:val="22"/>
                <w:szCs w:val="22"/>
              </w:rPr>
              <w:t>xisting capacity in TC and Secretariat</w:t>
            </w:r>
          </w:p>
          <w:p w14:paraId="5B9F306B" w14:textId="569FC5B2" w:rsidR="00CD0345" w:rsidRPr="00300083" w:rsidRDefault="00CD0345" w:rsidP="00CD0345">
            <w:pPr>
              <w:pStyle w:val="PlainText"/>
              <w:rPr>
                <w:rFonts w:ascii="Times New Roman" w:hAnsi="Times New Roman" w:cs="Times New Roman"/>
                <w:sz w:val="22"/>
                <w:szCs w:val="22"/>
              </w:rPr>
            </w:pPr>
          </w:p>
        </w:tc>
        <w:tc>
          <w:tcPr>
            <w:tcW w:w="2870" w:type="dxa"/>
          </w:tcPr>
          <w:p w14:paraId="506D7D0B" w14:textId="77777777" w:rsidR="00CD0345" w:rsidRDefault="00CD0345" w:rsidP="00CD0345">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1560C32E" w14:textId="77777777" w:rsidR="00CD0345" w:rsidRDefault="00CD0345" w:rsidP="00CD0345">
            <w:pPr>
              <w:pStyle w:val="PlainText"/>
              <w:rPr>
                <w:rFonts w:ascii="Times New Roman" w:hAnsi="Times New Roman" w:cs="Times New Roman"/>
                <w:sz w:val="22"/>
                <w:szCs w:val="22"/>
              </w:rPr>
            </w:pPr>
          </w:p>
          <w:p w14:paraId="32E4E0EE" w14:textId="77777777" w:rsidR="00974754" w:rsidRDefault="00974754" w:rsidP="00F542CF">
            <w:pPr>
              <w:pStyle w:val="PlainText"/>
              <w:rPr>
                <w:rFonts w:ascii="Times New Roman" w:hAnsi="Times New Roman" w:cs="Times New Roman"/>
                <w:sz w:val="22"/>
                <w:szCs w:val="22"/>
              </w:rPr>
            </w:pPr>
          </w:p>
          <w:p w14:paraId="7020118E" w14:textId="77777777" w:rsidR="00C42112" w:rsidRDefault="00C42112" w:rsidP="00F542CF">
            <w:pPr>
              <w:pStyle w:val="PlainText"/>
              <w:rPr>
                <w:rFonts w:ascii="Times New Roman" w:hAnsi="Times New Roman" w:cs="Times New Roman"/>
                <w:sz w:val="22"/>
                <w:szCs w:val="22"/>
              </w:rPr>
            </w:pPr>
          </w:p>
          <w:p w14:paraId="70454DC0" w14:textId="77777777" w:rsidR="00C42112" w:rsidRDefault="00C42112" w:rsidP="00F542CF">
            <w:pPr>
              <w:pStyle w:val="PlainText"/>
              <w:rPr>
                <w:rFonts w:ascii="Times New Roman" w:hAnsi="Times New Roman" w:cs="Times New Roman"/>
                <w:sz w:val="22"/>
                <w:szCs w:val="22"/>
              </w:rPr>
            </w:pPr>
          </w:p>
          <w:p w14:paraId="7AB9B129" w14:textId="194E6A00" w:rsidR="00F542CF" w:rsidRDefault="00F542CF" w:rsidP="00F542CF">
            <w:pPr>
              <w:pStyle w:val="PlainText"/>
              <w:rPr>
                <w:rFonts w:ascii="Times New Roman" w:hAnsi="Times New Roman" w:cs="Times New Roman"/>
                <w:sz w:val="22"/>
                <w:szCs w:val="22"/>
              </w:rPr>
            </w:pPr>
            <w:r w:rsidRPr="001D6A8C">
              <w:rPr>
                <w:rFonts w:ascii="Times New Roman" w:hAnsi="Times New Roman" w:cs="Times New Roman"/>
                <w:sz w:val="22"/>
                <w:szCs w:val="22"/>
              </w:rPr>
              <w:t>Voluntary contributions by Contracting Parties</w:t>
            </w:r>
          </w:p>
          <w:p w14:paraId="3FE908CF" w14:textId="77777777" w:rsidR="001C3A0F" w:rsidRDefault="001C3A0F" w:rsidP="00CD0345">
            <w:pPr>
              <w:pStyle w:val="PlainText"/>
              <w:rPr>
                <w:rFonts w:ascii="Times New Roman" w:hAnsi="Times New Roman" w:cs="Times New Roman"/>
                <w:sz w:val="22"/>
                <w:szCs w:val="22"/>
              </w:rPr>
            </w:pPr>
          </w:p>
          <w:p w14:paraId="6DCAA063" w14:textId="77777777" w:rsidR="00C42112" w:rsidRDefault="00C42112" w:rsidP="00CD0345">
            <w:pPr>
              <w:pStyle w:val="PlainText"/>
              <w:rPr>
                <w:rFonts w:ascii="Times New Roman" w:hAnsi="Times New Roman" w:cs="Times New Roman"/>
                <w:sz w:val="22"/>
                <w:szCs w:val="22"/>
              </w:rPr>
            </w:pPr>
          </w:p>
          <w:p w14:paraId="05115BB5" w14:textId="2DC4B118" w:rsidR="001C3A0F" w:rsidRPr="00300083" w:rsidRDefault="001C3A0F" w:rsidP="00CD0345">
            <w:pPr>
              <w:pStyle w:val="PlainText"/>
              <w:rPr>
                <w:rFonts w:ascii="Times New Roman" w:hAnsi="Times New Roman" w:cs="Times New Roman"/>
                <w:sz w:val="22"/>
                <w:szCs w:val="22"/>
              </w:rPr>
            </w:pPr>
            <w:r w:rsidRPr="007F716E">
              <w:rPr>
                <w:rFonts w:ascii="Times New Roman" w:hAnsi="Times New Roman" w:cs="Times New Roman"/>
                <w:sz w:val="22"/>
                <w:szCs w:val="22"/>
              </w:rPr>
              <w:t>Scenario</w:t>
            </w:r>
            <w:r>
              <w:rPr>
                <w:rFonts w:ascii="Times New Roman" w:hAnsi="Times New Roman" w:cs="Times New Roman"/>
                <w:sz w:val="22"/>
                <w:szCs w:val="22"/>
              </w:rPr>
              <w:t>s</w:t>
            </w:r>
            <w:r w:rsidRPr="007F716E">
              <w:rPr>
                <w:rFonts w:ascii="Times New Roman" w:hAnsi="Times New Roman" w:cs="Times New Roman"/>
                <w:sz w:val="22"/>
                <w:szCs w:val="22"/>
              </w:rPr>
              <w:t xml:space="preserve"> </w:t>
            </w:r>
            <w:r>
              <w:rPr>
                <w:rFonts w:ascii="Times New Roman" w:hAnsi="Times New Roman" w:cs="Times New Roman"/>
                <w:sz w:val="22"/>
                <w:szCs w:val="22"/>
              </w:rPr>
              <w:t>1-2</w:t>
            </w:r>
            <w:r w:rsidRPr="007F716E">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F716E">
              <w:rPr>
                <w:rFonts w:ascii="Times New Roman" w:hAnsi="Times New Roman" w:cs="Times New Roman"/>
                <w:sz w:val="22"/>
                <w:szCs w:val="22"/>
              </w:rPr>
              <w:t>)</w:t>
            </w:r>
            <w:r w:rsidR="00F544CE">
              <w:rPr>
                <w:rFonts w:ascii="Times New Roman" w:hAnsi="Times New Roman" w:cs="Times New Roman"/>
                <w:sz w:val="22"/>
                <w:szCs w:val="22"/>
              </w:rPr>
              <w:t>; Pro bono support from Technical Committee members</w:t>
            </w:r>
            <w:r w:rsidR="00F544CE" w:rsidRPr="10FA8EE7">
              <w:rPr>
                <w:rFonts w:ascii="Times New Roman" w:hAnsi="Times New Roman" w:cs="Times New Roman"/>
                <w:sz w:val="22"/>
                <w:szCs w:val="22"/>
              </w:rPr>
              <w:t xml:space="preserve"> </w:t>
            </w:r>
          </w:p>
        </w:tc>
      </w:tr>
      <w:tr w:rsidR="00CD0345" w:rsidRPr="00300083" w14:paraId="4EB27FD7" w14:textId="4988643C" w:rsidTr="00514B17">
        <w:trPr>
          <w:jc w:val="center"/>
        </w:trPr>
        <w:tc>
          <w:tcPr>
            <w:tcW w:w="3161" w:type="dxa"/>
          </w:tcPr>
          <w:p w14:paraId="521D7230" w14:textId="77777777" w:rsidR="00CD0345" w:rsidRPr="00300083" w:rsidRDefault="00CD0345" w:rsidP="00CD0345">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2.6 (a)  Provision of guidance on provisioning and cultural ecosystem services in relation to migratory waterbirds.</w:t>
            </w:r>
          </w:p>
        </w:tc>
        <w:tc>
          <w:tcPr>
            <w:tcW w:w="3589" w:type="dxa"/>
          </w:tcPr>
          <w:p w14:paraId="4ACDD36B" w14:textId="767CD1DD" w:rsidR="00CD0345" w:rsidRPr="00300083" w:rsidRDefault="00CD0345" w:rsidP="00CD0345">
            <w:pPr>
              <w:pStyle w:val="PlainText"/>
              <w:rPr>
                <w:rFonts w:ascii="Times New Roman" w:hAnsi="Times New Roman" w:cs="Times New Roman"/>
                <w:sz w:val="22"/>
                <w:szCs w:val="22"/>
              </w:rPr>
            </w:pPr>
            <w:r w:rsidRPr="001B4F7F">
              <w:rPr>
                <w:rFonts w:ascii="Times New Roman" w:hAnsi="Times New Roman" w:cs="Times New Roman"/>
                <w:sz w:val="22"/>
                <w:szCs w:val="22"/>
              </w:rPr>
              <w:t>Work has been completed as part of the Technical Committee work plan 2019-2022</w:t>
            </w:r>
            <w:r>
              <w:rPr>
                <w:rFonts w:ascii="Times New Roman" w:hAnsi="Times New Roman" w:cs="Times New Roman"/>
                <w:sz w:val="22"/>
                <w:szCs w:val="22"/>
              </w:rPr>
              <w:t xml:space="preserve"> (pro bono)</w:t>
            </w:r>
          </w:p>
        </w:tc>
        <w:tc>
          <w:tcPr>
            <w:tcW w:w="2870" w:type="dxa"/>
          </w:tcPr>
          <w:p w14:paraId="107A3887" w14:textId="5838233F" w:rsidR="00CD0345" w:rsidRPr="00300083" w:rsidRDefault="001C3A0F" w:rsidP="00CD0345">
            <w:pPr>
              <w:pStyle w:val="PlainText"/>
              <w:rPr>
                <w:rFonts w:ascii="Times New Roman" w:hAnsi="Times New Roman" w:cs="Times New Roman"/>
                <w:sz w:val="22"/>
                <w:szCs w:val="22"/>
              </w:rPr>
            </w:pPr>
            <w:r>
              <w:rPr>
                <w:rFonts w:ascii="Times New Roman" w:hAnsi="Times New Roman" w:cs="Times New Roman"/>
                <w:sz w:val="22"/>
                <w:szCs w:val="22"/>
              </w:rPr>
              <w:t>N/A</w:t>
            </w:r>
          </w:p>
        </w:tc>
      </w:tr>
      <w:tr w:rsidR="00CD0345" w:rsidRPr="00300083" w14:paraId="00495F35" w14:textId="3BD747A5" w:rsidTr="00514B17">
        <w:trPr>
          <w:jc w:val="center"/>
        </w:trPr>
        <w:tc>
          <w:tcPr>
            <w:tcW w:w="3161" w:type="dxa"/>
          </w:tcPr>
          <w:p w14:paraId="30DF443B"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2.6 (c)  Production of guidelines on valuation of ecosystem services derived from migratory waterbirds and their habitats.</w:t>
            </w:r>
          </w:p>
        </w:tc>
        <w:tc>
          <w:tcPr>
            <w:tcW w:w="3589" w:type="dxa"/>
          </w:tcPr>
          <w:p w14:paraId="744456C4" w14:textId="77777777"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Production cost estimate – 50,000 EUR</w:t>
            </w:r>
          </w:p>
          <w:p w14:paraId="2BF6E290" w14:textId="77777777" w:rsidR="001C3A0F" w:rsidRDefault="001C3A0F" w:rsidP="00CD0345">
            <w:pPr>
              <w:pStyle w:val="PlainText"/>
              <w:rPr>
                <w:rFonts w:ascii="Times New Roman" w:hAnsi="Times New Roman" w:cs="Times New Roman"/>
                <w:sz w:val="22"/>
                <w:szCs w:val="22"/>
              </w:rPr>
            </w:pPr>
          </w:p>
          <w:p w14:paraId="30091C78" w14:textId="77777777" w:rsidR="00A07452" w:rsidRDefault="00A07452" w:rsidP="00CD0345">
            <w:pPr>
              <w:pStyle w:val="PlainText"/>
              <w:rPr>
                <w:rFonts w:ascii="Times New Roman" w:hAnsi="Times New Roman" w:cs="Times New Roman"/>
                <w:sz w:val="22"/>
                <w:szCs w:val="22"/>
              </w:rPr>
            </w:pPr>
          </w:p>
          <w:p w14:paraId="5C6B7317" w14:textId="3F283E8D" w:rsidR="001C3A0F" w:rsidRPr="00300083" w:rsidRDefault="001C3A0F" w:rsidP="00CD0345">
            <w:pPr>
              <w:pStyle w:val="PlainText"/>
              <w:rPr>
                <w:rFonts w:ascii="Times New Roman" w:hAnsi="Times New Roman" w:cs="Times New Roman"/>
                <w:sz w:val="22"/>
                <w:szCs w:val="22"/>
              </w:rPr>
            </w:pPr>
            <w:r>
              <w:rPr>
                <w:rFonts w:ascii="Times New Roman" w:hAnsi="Times New Roman" w:cs="Times New Roman"/>
                <w:sz w:val="22"/>
                <w:szCs w:val="22"/>
              </w:rPr>
              <w:t>E</w:t>
            </w:r>
            <w:r w:rsidRPr="00B738BE">
              <w:rPr>
                <w:rFonts w:ascii="Times New Roman" w:hAnsi="Times New Roman" w:cs="Times New Roman"/>
                <w:sz w:val="22"/>
                <w:szCs w:val="22"/>
              </w:rPr>
              <w:t>xisting capacity in TC and Secretariat</w:t>
            </w:r>
          </w:p>
        </w:tc>
        <w:tc>
          <w:tcPr>
            <w:tcW w:w="2870" w:type="dxa"/>
          </w:tcPr>
          <w:p w14:paraId="0DC38F96" w14:textId="77777777" w:rsidR="00CD0345" w:rsidRDefault="00CD0345" w:rsidP="00CD0345">
            <w:pPr>
              <w:pStyle w:val="PlainText"/>
              <w:rPr>
                <w:rFonts w:ascii="Times New Roman" w:hAnsi="Times New Roman" w:cs="Times New Roman"/>
                <w:sz w:val="22"/>
                <w:szCs w:val="22"/>
              </w:rPr>
            </w:pPr>
            <w:r w:rsidRPr="000826FD">
              <w:rPr>
                <w:rFonts w:ascii="Times New Roman" w:hAnsi="Times New Roman" w:cs="Times New Roman"/>
                <w:sz w:val="22"/>
                <w:szCs w:val="22"/>
              </w:rPr>
              <w:t>Voluntary contributions by Contracting Parties</w:t>
            </w:r>
          </w:p>
          <w:p w14:paraId="125D9DE5" w14:textId="77777777" w:rsidR="001C3A0F" w:rsidRDefault="001C3A0F" w:rsidP="00CD0345">
            <w:pPr>
              <w:pStyle w:val="PlainText"/>
              <w:rPr>
                <w:rFonts w:ascii="Times New Roman" w:hAnsi="Times New Roman" w:cs="Times New Roman"/>
                <w:sz w:val="22"/>
                <w:szCs w:val="22"/>
              </w:rPr>
            </w:pPr>
          </w:p>
          <w:p w14:paraId="3DB674C9" w14:textId="77777777" w:rsidR="00C42112" w:rsidRDefault="00C42112" w:rsidP="00CD0345">
            <w:pPr>
              <w:pStyle w:val="PlainText"/>
              <w:rPr>
                <w:rFonts w:ascii="Times New Roman" w:hAnsi="Times New Roman" w:cs="Times New Roman"/>
                <w:sz w:val="22"/>
                <w:szCs w:val="22"/>
              </w:rPr>
            </w:pPr>
          </w:p>
          <w:p w14:paraId="4CE44C0C" w14:textId="1177D86C" w:rsidR="001C3A0F" w:rsidRPr="00300083" w:rsidRDefault="001C3A0F" w:rsidP="00CD0345">
            <w:pPr>
              <w:pStyle w:val="PlainText"/>
              <w:rPr>
                <w:rFonts w:ascii="Times New Roman" w:hAnsi="Times New Roman" w:cs="Times New Roman"/>
                <w:sz w:val="22"/>
                <w:szCs w:val="22"/>
              </w:rPr>
            </w:pPr>
            <w:r w:rsidRPr="007F716E">
              <w:rPr>
                <w:rFonts w:ascii="Times New Roman" w:hAnsi="Times New Roman" w:cs="Times New Roman"/>
                <w:sz w:val="22"/>
                <w:szCs w:val="22"/>
              </w:rPr>
              <w:t>Scenario</w:t>
            </w:r>
            <w:r>
              <w:rPr>
                <w:rFonts w:ascii="Times New Roman" w:hAnsi="Times New Roman" w:cs="Times New Roman"/>
                <w:sz w:val="22"/>
                <w:szCs w:val="22"/>
              </w:rPr>
              <w:t>s</w:t>
            </w:r>
            <w:r w:rsidRPr="007F716E">
              <w:rPr>
                <w:rFonts w:ascii="Times New Roman" w:hAnsi="Times New Roman" w:cs="Times New Roman"/>
                <w:sz w:val="22"/>
                <w:szCs w:val="22"/>
              </w:rPr>
              <w:t xml:space="preserve"> </w:t>
            </w:r>
            <w:r>
              <w:rPr>
                <w:rFonts w:ascii="Times New Roman" w:hAnsi="Times New Roman" w:cs="Times New Roman"/>
                <w:sz w:val="22"/>
                <w:szCs w:val="22"/>
              </w:rPr>
              <w:t>1-2</w:t>
            </w:r>
            <w:r w:rsidRPr="007F716E">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F716E">
              <w:rPr>
                <w:rFonts w:ascii="Times New Roman" w:hAnsi="Times New Roman" w:cs="Times New Roman"/>
                <w:sz w:val="22"/>
                <w:szCs w:val="22"/>
              </w:rPr>
              <w:t>)</w:t>
            </w:r>
            <w:r w:rsidR="00F544CE">
              <w:rPr>
                <w:rFonts w:ascii="Times New Roman" w:hAnsi="Times New Roman" w:cs="Times New Roman"/>
                <w:sz w:val="22"/>
                <w:szCs w:val="22"/>
              </w:rPr>
              <w:t>; Pro bono support from Technical Committee members</w:t>
            </w:r>
            <w:r w:rsidR="00F544CE" w:rsidRPr="10FA8EE7">
              <w:rPr>
                <w:rFonts w:ascii="Times New Roman" w:hAnsi="Times New Roman" w:cs="Times New Roman"/>
                <w:sz w:val="22"/>
                <w:szCs w:val="22"/>
              </w:rPr>
              <w:t xml:space="preserve"> </w:t>
            </w:r>
          </w:p>
        </w:tc>
      </w:tr>
      <w:tr w:rsidR="00CD0345" w:rsidRPr="00300083" w14:paraId="482C3DB1" w14:textId="6D4650A8" w:rsidTr="00514B17">
        <w:trPr>
          <w:jc w:val="center"/>
        </w:trPr>
        <w:tc>
          <w:tcPr>
            <w:tcW w:w="3161" w:type="dxa"/>
          </w:tcPr>
          <w:p w14:paraId="19D62A94"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2.5 (a)  Collation of case studies of ecotourism initiatives with proven benefits for both community livelihoods and </w:t>
            </w:r>
            <w:r w:rsidRPr="00300083">
              <w:rPr>
                <w:rFonts w:ascii="Times New Roman" w:hAnsi="Times New Roman" w:cs="Times New Roman"/>
                <w:sz w:val="22"/>
                <w:szCs w:val="22"/>
              </w:rPr>
              <w:lastRenderedPageBreak/>
              <w:t>conservation of AEWA species and their habitats.</w:t>
            </w:r>
          </w:p>
        </w:tc>
        <w:tc>
          <w:tcPr>
            <w:tcW w:w="3589" w:type="dxa"/>
          </w:tcPr>
          <w:p w14:paraId="0C279B5E" w14:textId="6B5A2824" w:rsidR="00CD0345" w:rsidRPr="00300083" w:rsidRDefault="00CD0345" w:rsidP="00CD0345">
            <w:pPr>
              <w:pStyle w:val="PlainText"/>
              <w:rPr>
                <w:rFonts w:ascii="Times New Roman" w:hAnsi="Times New Roman" w:cs="Times New Roman"/>
                <w:sz w:val="22"/>
                <w:szCs w:val="22"/>
              </w:rPr>
            </w:pPr>
            <w:r w:rsidRPr="000826FD">
              <w:rPr>
                <w:rFonts w:ascii="Times New Roman" w:hAnsi="Times New Roman" w:cs="Times New Roman"/>
                <w:sz w:val="22"/>
                <w:szCs w:val="22"/>
              </w:rPr>
              <w:lastRenderedPageBreak/>
              <w:t>Work completed as part of the Technical Committee work plan 2019-2022 (funds were raised for outsourcing)</w:t>
            </w:r>
          </w:p>
        </w:tc>
        <w:tc>
          <w:tcPr>
            <w:tcW w:w="2870" w:type="dxa"/>
          </w:tcPr>
          <w:p w14:paraId="3D91373D" w14:textId="08FE2F82" w:rsidR="00CD0345" w:rsidRPr="00300083" w:rsidRDefault="001C3A0F" w:rsidP="00CD0345">
            <w:pPr>
              <w:pStyle w:val="PlainText"/>
              <w:rPr>
                <w:rFonts w:ascii="Times New Roman" w:hAnsi="Times New Roman" w:cs="Times New Roman"/>
                <w:sz w:val="22"/>
                <w:szCs w:val="22"/>
              </w:rPr>
            </w:pPr>
            <w:r>
              <w:rPr>
                <w:rFonts w:ascii="Times New Roman" w:hAnsi="Times New Roman" w:cs="Times New Roman"/>
                <w:sz w:val="22"/>
                <w:szCs w:val="22"/>
              </w:rPr>
              <w:t>N/A</w:t>
            </w:r>
          </w:p>
        </w:tc>
      </w:tr>
      <w:tr w:rsidR="00CD0345" w:rsidRPr="00300083" w14:paraId="2902312E" w14:textId="070102E5" w:rsidTr="00514B17">
        <w:trPr>
          <w:jc w:val="center"/>
        </w:trPr>
        <w:tc>
          <w:tcPr>
            <w:tcW w:w="9620" w:type="dxa"/>
            <w:gridSpan w:val="3"/>
          </w:tcPr>
          <w:p w14:paraId="4CD8B59A" w14:textId="77777777" w:rsidR="00CD0345" w:rsidRPr="00020BD0" w:rsidRDefault="00CD0345" w:rsidP="00CD0345">
            <w:pPr>
              <w:pStyle w:val="PlainText"/>
              <w:rPr>
                <w:rFonts w:ascii="Times New Roman" w:hAnsi="Times New Roman" w:cs="Times New Roman"/>
                <w:sz w:val="10"/>
                <w:szCs w:val="10"/>
              </w:rPr>
            </w:pPr>
          </w:p>
        </w:tc>
      </w:tr>
      <w:tr w:rsidR="00CD0345" w:rsidRPr="00300083" w14:paraId="3D0EACED" w14:textId="30BBA771" w:rsidTr="00514B17">
        <w:trPr>
          <w:jc w:val="center"/>
        </w:trPr>
        <w:tc>
          <w:tcPr>
            <w:tcW w:w="6750" w:type="dxa"/>
            <w:gridSpan w:val="2"/>
            <w:shd w:val="clear" w:color="auto" w:fill="DEEAF6" w:themeFill="accent1" w:themeFillTint="33"/>
          </w:tcPr>
          <w:p w14:paraId="0C564C92" w14:textId="257E5DA8"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DEVELOPMENT OF ACTION PLANS</w:t>
            </w:r>
          </w:p>
        </w:tc>
        <w:tc>
          <w:tcPr>
            <w:tcW w:w="2870" w:type="dxa"/>
            <w:shd w:val="clear" w:color="auto" w:fill="DEEAF6" w:themeFill="accent1" w:themeFillTint="33"/>
          </w:tcPr>
          <w:p w14:paraId="2A13735E" w14:textId="77777777" w:rsidR="00CD0345" w:rsidRPr="00300083" w:rsidRDefault="00CD0345" w:rsidP="00CD0345">
            <w:pPr>
              <w:pStyle w:val="PlainText"/>
              <w:rPr>
                <w:rFonts w:ascii="Times New Roman" w:hAnsi="Times New Roman" w:cs="Times New Roman"/>
                <w:sz w:val="22"/>
                <w:szCs w:val="22"/>
                <w:highlight w:val="yellow"/>
              </w:rPr>
            </w:pPr>
          </w:p>
        </w:tc>
      </w:tr>
      <w:tr w:rsidR="00CD0345" w:rsidRPr="00300083" w14:paraId="3FD8A2FA" w14:textId="473DA468" w:rsidTr="00514B17">
        <w:trPr>
          <w:jc w:val="center"/>
        </w:trPr>
        <w:tc>
          <w:tcPr>
            <w:tcW w:w="3161" w:type="dxa"/>
          </w:tcPr>
          <w:p w14:paraId="770CC46E" w14:textId="1D753AA6"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1.2  Development (in conjunction with Parties and others at national as well as international level) of flyway-level Species Action Plans for those priority species/populations that still require them.  </w:t>
            </w:r>
            <w:r>
              <w:rPr>
                <w:rFonts w:ascii="Times New Roman" w:hAnsi="Times New Roman" w:cs="Times New Roman"/>
                <w:sz w:val="22"/>
                <w:szCs w:val="22"/>
              </w:rPr>
              <w:t xml:space="preserve">1.2 (b)  </w:t>
            </w:r>
            <w:r w:rsidRPr="00300083">
              <w:rPr>
                <w:rFonts w:ascii="Times New Roman" w:hAnsi="Times New Roman" w:cs="Times New Roman"/>
                <w:sz w:val="22"/>
                <w:szCs w:val="22"/>
              </w:rPr>
              <w:t>Establishment of a work plan for this.</w:t>
            </w:r>
          </w:p>
        </w:tc>
        <w:tc>
          <w:tcPr>
            <w:tcW w:w="3589" w:type="dxa"/>
          </w:tcPr>
          <w:p w14:paraId="7DEDE7AA" w14:textId="2E2CA381"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09CA8AE1" w14:textId="77777777" w:rsidR="00537BD1" w:rsidRDefault="00537BD1" w:rsidP="00CD0345">
            <w:pPr>
              <w:pStyle w:val="PlainText"/>
              <w:rPr>
                <w:rFonts w:ascii="Times New Roman" w:hAnsi="Times New Roman" w:cs="Times New Roman"/>
                <w:sz w:val="22"/>
                <w:szCs w:val="22"/>
              </w:rPr>
            </w:pPr>
          </w:p>
          <w:p w14:paraId="6468E30D" w14:textId="520C8B99"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Pr>
                <w:rFonts w:ascii="Times New Roman" w:hAnsi="Times New Roman" w:cs="Times New Roman"/>
                <w:sz w:val="22"/>
                <w:szCs w:val="22"/>
              </w:rPr>
              <w:t>Species</w:t>
            </w:r>
            <w:r w:rsidR="00CD0345" w:rsidRPr="001B4F7F">
              <w:rPr>
                <w:rFonts w:ascii="Times New Roman" w:hAnsi="Times New Roman" w:cs="Times New Roman"/>
                <w:sz w:val="22"/>
                <w:szCs w:val="22"/>
              </w:rPr>
              <w:t xml:space="preserve"> Officer at the UNEP/AEWA Secretariat (cost indicated earlier under item 4.2(b))</w:t>
            </w:r>
          </w:p>
          <w:p w14:paraId="127AECF3" w14:textId="77777777" w:rsidR="001D4C32" w:rsidRDefault="001D4C32" w:rsidP="001D4C32">
            <w:pPr>
              <w:pStyle w:val="PlainText"/>
              <w:rPr>
                <w:rFonts w:ascii="Times New Roman" w:hAnsi="Times New Roman" w:cs="Times New Roman"/>
                <w:sz w:val="22"/>
                <w:szCs w:val="22"/>
              </w:rPr>
            </w:pPr>
          </w:p>
          <w:p w14:paraId="413FFCEA" w14:textId="74A9985A"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4795DC23" w14:textId="4750A46D" w:rsidR="00CD0345" w:rsidRDefault="00CD0345" w:rsidP="00CD0345">
            <w:pPr>
              <w:pStyle w:val="PlainText"/>
              <w:rPr>
                <w:rFonts w:ascii="Times New Roman" w:hAnsi="Times New Roman" w:cs="Times New Roman"/>
                <w:sz w:val="22"/>
                <w:szCs w:val="22"/>
              </w:rPr>
            </w:pPr>
          </w:p>
          <w:p w14:paraId="32B1DC3C" w14:textId="582A25D7" w:rsidR="00EE3DB9" w:rsidRDefault="00537BD1" w:rsidP="00EE3DB9">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EE3DB9">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EE3DB9">
              <w:rPr>
                <w:rFonts w:ascii="Times New Roman" w:hAnsi="Times New Roman" w:cs="Times New Roman"/>
                <w:sz w:val="22"/>
                <w:szCs w:val="22"/>
              </w:rPr>
              <w:t>)</w:t>
            </w:r>
          </w:p>
          <w:p w14:paraId="1D647A3B" w14:textId="77777777" w:rsidR="00EE3DB9" w:rsidRDefault="00EE3DB9" w:rsidP="00CD0345">
            <w:pPr>
              <w:pStyle w:val="PlainText"/>
              <w:rPr>
                <w:rFonts w:ascii="Times New Roman" w:hAnsi="Times New Roman" w:cs="Times New Roman"/>
                <w:sz w:val="22"/>
                <w:szCs w:val="22"/>
              </w:rPr>
            </w:pPr>
          </w:p>
          <w:p w14:paraId="35408A33" w14:textId="65115FD4"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Production costs estimate - ca. 30,000 EUR per plan</w:t>
            </w:r>
            <w:r w:rsidR="003E4D47">
              <w:rPr>
                <w:rFonts w:ascii="Times New Roman" w:hAnsi="Times New Roman" w:cs="Times New Roman"/>
                <w:sz w:val="22"/>
                <w:szCs w:val="22"/>
              </w:rPr>
              <w:t xml:space="preserve"> (current number of prioritised species is 44)</w:t>
            </w:r>
          </w:p>
        </w:tc>
        <w:tc>
          <w:tcPr>
            <w:tcW w:w="2870" w:type="dxa"/>
          </w:tcPr>
          <w:p w14:paraId="32008728" w14:textId="4B8D160A" w:rsidR="00CD0345" w:rsidRDefault="00CD0345" w:rsidP="00CD0345">
            <w:pPr>
              <w:pStyle w:val="PlainText"/>
              <w:rPr>
                <w:rFonts w:ascii="Times New Roman" w:hAnsi="Times New Roman" w:cs="Times New Roman"/>
                <w:sz w:val="22"/>
                <w:szCs w:val="22"/>
              </w:rPr>
            </w:pPr>
            <w:r w:rsidRPr="007F716E">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7F716E">
              <w:rPr>
                <w:rFonts w:ascii="Times New Roman" w:hAnsi="Times New Roman" w:cs="Times New Roman"/>
                <w:sz w:val="22"/>
                <w:szCs w:val="22"/>
              </w:rPr>
              <w:t>)</w:t>
            </w:r>
          </w:p>
          <w:p w14:paraId="5CD424E9" w14:textId="77777777" w:rsidR="00974754" w:rsidRDefault="00974754" w:rsidP="00CD0345">
            <w:pPr>
              <w:pStyle w:val="PlainText"/>
              <w:rPr>
                <w:rFonts w:ascii="Times New Roman" w:hAnsi="Times New Roman" w:cs="Times New Roman"/>
                <w:sz w:val="22"/>
                <w:szCs w:val="22"/>
              </w:rPr>
            </w:pPr>
          </w:p>
          <w:p w14:paraId="705F7716" w14:textId="77777777" w:rsidR="00974754" w:rsidRDefault="00974754" w:rsidP="00CD0345">
            <w:pPr>
              <w:pStyle w:val="PlainText"/>
              <w:rPr>
                <w:rFonts w:ascii="Times New Roman" w:hAnsi="Times New Roman" w:cs="Times New Roman"/>
                <w:sz w:val="22"/>
                <w:szCs w:val="22"/>
              </w:rPr>
            </w:pPr>
          </w:p>
          <w:p w14:paraId="5814D1FC" w14:textId="77777777" w:rsidR="00974754" w:rsidRDefault="00974754" w:rsidP="00CD0345">
            <w:pPr>
              <w:pStyle w:val="PlainText"/>
              <w:rPr>
                <w:rFonts w:ascii="Times New Roman" w:hAnsi="Times New Roman" w:cs="Times New Roman"/>
                <w:sz w:val="22"/>
                <w:szCs w:val="22"/>
              </w:rPr>
            </w:pPr>
          </w:p>
          <w:p w14:paraId="76B0DB47" w14:textId="77777777" w:rsidR="00974754" w:rsidRDefault="00974754" w:rsidP="00CD0345">
            <w:pPr>
              <w:pStyle w:val="PlainText"/>
              <w:rPr>
                <w:rFonts w:ascii="Times New Roman" w:hAnsi="Times New Roman" w:cs="Times New Roman"/>
                <w:sz w:val="22"/>
                <w:szCs w:val="22"/>
              </w:rPr>
            </w:pPr>
          </w:p>
          <w:p w14:paraId="1CE50E0B" w14:textId="77777777" w:rsidR="00974754" w:rsidRDefault="00974754" w:rsidP="00CD0345">
            <w:pPr>
              <w:pStyle w:val="PlainText"/>
              <w:rPr>
                <w:rFonts w:ascii="Times New Roman" w:hAnsi="Times New Roman" w:cs="Times New Roman"/>
                <w:sz w:val="22"/>
                <w:szCs w:val="22"/>
              </w:rPr>
            </w:pPr>
          </w:p>
          <w:p w14:paraId="5048A924" w14:textId="77777777" w:rsidR="00974754" w:rsidRDefault="00974754" w:rsidP="00CD0345">
            <w:pPr>
              <w:pStyle w:val="PlainText"/>
              <w:rPr>
                <w:rFonts w:ascii="Times New Roman" w:hAnsi="Times New Roman" w:cs="Times New Roman"/>
                <w:sz w:val="22"/>
                <w:szCs w:val="22"/>
              </w:rPr>
            </w:pPr>
          </w:p>
          <w:p w14:paraId="1F7AED30" w14:textId="77777777" w:rsidR="00537BD1" w:rsidRDefault="00537BD1" w:rsidP="00CD0345">
            <w:pPr>
              <w:pStyle w:val="PlainText"/>
              <w:rPr>
                <w:rFonts w:ascii="Times New Roman" w:hAnsi="Times New Roman" w:cs="Times New Roman"/>
                <w:sz w:val="22"/>
                <w:szCs w:val="22"/>
              </w:rPr>
            </w:pPr>
          </w:p>
          <w:p w14:paraId="33203044" w14:textId="77777777" w:rsidR="00537BD1" w:rsidRDefault="00537BD1" w:rsidP="00CD0345">
            <w:pPr>
              <w:pStyle w:val="PlainText"/>
              <w:rPr>
                <w:rFonts w:ascii="Times New Roman" w:hAnsi="Times New Roman" w:cs="Times New Roman"/>
                <w:sz w:val="22"/>
                <w:szCs w:val="22"/>
              </w:rPr>
            </w:pPr>
          </w:p>
          <w:p w14:paraId="112E6C29" w14:textId="77777777" w:rsidR="00537BD1" w:rsidRDefault="00537BD1" w:rsidP="00CD0345">
            <w:pPr>
              <w:pStyle w:val="PlainText"/>
              <w:rPr>
                <w:rFonts w:ascii="Times New Roman" w:hAnsi="Times New Roman" w:cs="Times New Roman"/>
                <w:sz w:val="22"/>
                <w:szCs w:val="22"/>
              </w:rPr>
            </w:pPr>
          </w:p>
          <w:p w14:paraId="152F46CE" w14:textId="77777777" w:rsidR="00537BD1" w:rsidRDefault="00537BD1" w:rsidP="00CD0345">
            <w:pPr>
              <w:pStyle w:val="PlainText"/>
              <w:rPr>
                <w:rFonts w:ascii="Times New Roman" w:hAnsi="Times New Roman" w:cs="Times New Roman"/>
                <w:sz w:val="22"/>
                <w:szCs w:val="22"/>
              </w:rPr>
            </w:pPr>
          </w:p>
          <w:p w14:paraId="37786B4D" w14:textId="77777777" w:rsidR="00537BD1" w:rsidRDefault="00537BD1" w:rsidP="00CD0345">
            <w:pPr>
              <w:pStyle w:val="PlainText"/>
              <w:rPr>
                <w:rFonts w:ascii="Times New Roman" w:hAnsi="Times New Roman" w:cs="Times New Roman"/>
                <w:sz w:val="22"/>
                <w:szCs w:val="22"/>
              </w:rPr>
            </w:pPr>
          </w:p>
          <w:p w14:paraId="58B594B8" w14:textId="77777777" w:rsidR="00537BD1" w:rsidRDefault="00537BD1" w:rsidP="00CD0345">
            <w:pPr>
              <w:pStyle w:val="PlainText"/>
              <w:rPr>
                <w:rFonts w:ascii="Times New Roman" w:hAnsi="Times New Roman" w:cs="Times New Roman"/>
                <w:sz w:val="22"/>
                <w:szCs w:val="22"/>
              </w:rPr>
            </w:pPr>
          </w:p>
          <w:p w14:paraId="1C769B6F" w14:textId="77777777" w:rsidR="00537BD1" w:rsidRDefault="00537BD1" w:rsidP="00CD0345">
            <w:pPr>
              <w:pStyle w:val="PlainText"/>
              <w:rPr>
                <w:rFonts w:ascii="Times New Roman" w:hAnsi="Times New Roman" w:cs="Times New Roman"/>
                <w:sz w:val="22"/>
                <w:szCs w:val="22"/>
              </w:rPr>
            </w:pPr>
          </w:p>
          <w:p w14:paraId="5F0290BE" w14:textId="77777777" w:rsidR="00F544CE" w:rsidRDefault="00F544CE" w:rsidP="00CD0345">
            <w:pPr>
              <w:pStyle w:val="PlainText"/>
              <w:rPr>
                <w:rFonts w:ascii="Times New Roman" w:hAnsi="Times New Roman" w:cs="Times New Roman"/>
                <w:sz w:val="22"/>
                <w:szCs w:val="22"/>
              </w:rPr>
            </w:pPr>
          </w:p>
          <w:p w14:paraId="5518F9C5" w14:textId="77777777" w:rsidR="00592518" w:rsidRDefault="00592518" w:rsidP="00CD0345">
            <w:pPr>
              <w:pStyle w:val="PlainText"/>
              <w:rPr>
                <w:rFonts w:ascii="Times New Roman" w:hAnsi="Times New Roman" w:cs="Times New Roman"/>
                <w:sz w:val="22"/>
                <w:szCs w:val="22"/>
              </w:rPr>
            </w:pPr>
          </w:p>
          <w:p w14:paraId="4BD1C287" w14:textId="77777777" w:rsidR="00592518" w:rsidRDefault="00592518" w:rsidP="00CD0345">
            <w:pPr>
              <w:pStyle w:val="PlainText"/>
              <w:rPr>
                <w:rFonts w:ascii="Times New Roman" w:hAnsi="Times New Roman" w:cs="Times New Roman"/>
                <w:sz w:val="22"/>
                <w:szCs w:val="22"/>
              </w:rPr>
            </w:pPr>
          </w:p>
          <w:p w14:paraId="04663FA0" w14:textId="77777777" w:rsidR="00592518" w:rsidRDefault="00592518" w:rsidP="00CD0345">
            <w:pPr>
              <w:pStyle w:val="PlainText"/>
              <w:rPr>
                <w:rFonts w:ascii="Times New Roman" w:hAnsi="Times New Roman" w:cs="Times New Roman"/>
                <w:sz w:val="22"/>
                <w:szCs w:val="22"/>
              </w:rPr>
            </w:pPr>
          </w:p>
          <w:p w14:paraId="5CA701D4" w14:textId="77777777" w:rsidR="00592518" w:rsidRDefault="00592518" w:rsidP="00CD0345">
            <w:pPr>
              <w:pStyle w:val="PlainText"/>
              <w:rPr>
                <w:rFonts w:ascii="Times New Roman" w:hAnsi="Times New Roman" w:cs="Times New Roman"/>
                <w:sz w:val="22"/>
                <w:szCs w:val="22"/>
              </w:rPr>
            </w:pPr>
          </w:p>
          <w:p w14:paraId="66E14DA1" w14:textId="77777777" w:rsidR="00592518" w:rsidRDefault="00592518" w:rsidP="00CD0345">
            <w:pPr>
              <w:pStyle w:val="PlainText"/>
              <w:rPr>
                <w:rFonts w:ascii="Times New Roman" w:hAnsi="Times New Roman" w:cs="Times New Roman"/>
                <w:sz w:val="22"/>
                <w:szCs w:val="22"/>
              </w:rPr>
            </w:pPr>
          </w:p>
          <w:p w14:paraId="22D8F9A8" w14:textId="0DFE1110" w:rsidR="00CD0345" w:rsidRPr="00300083" w:rsidRDefault="00CD0345" w:rsidP="00CD0345">
            <w:pPr>
              <w:pStyle w:val="PlainText"/>
              <w:rPr>
                <w:rFonts w:ascii="Times New Roman" w:hAnsi="Times New Roman" w:cs="Times New Roman"/>
                <w:sz w:val="22"/>
                <w:szCs w:val="22"/>
              </w:rPr>
            </w:pPr>
            <w:r w:rsidRPr="000826FD">
              <w:rPr>
                <w:rFonts w:ascii="Times New Roman" w:hAnsi="Times New Roman" w:cs="Times New Roman"/>
                <w:sz w:val="22"/>
                <w:szCs w:val="22"/>
              </w:rPr>
              <w:t>Voluntary contributions</w:t>
            </w:r>
            <w:r w:rsidR="00E2204D">
              <w:rPr>
                <w:rFonts w:ascii="Times New Roman" w:hAnsi="Times New Roman" w:cs="Times New Roman"/>
                <w:sz w:val="22"/>
                <w:szCs w:val="22"/>
              </w:rPr>
              <w:t>, including in-kind,</w:t>
            </w:r>
            <w:r w:rsidRPr="000826FD">
              <w:rPr>
                <w:rFonts w:ascii="Times New Roman" w:hAnsi="Times New Roman" w:cs="Times New Roman"/>
                <w:sz w:val="22"/>
                <w:szCs w:val="22"/>
              </w:rPr>
              <w:t xml:space="preserve"> by Contracting Parties</w:t>
            </w:r>
            <w:r>
              <w:rPr>
                <w:rFonts w:ascii="Times New Roman" w:hAnsi="Times New Roman" w:cs="Times New Roman"/>
                <w:sz w:val="22"/>
                <w:szCs w:val="22"/>
              </w:rPr>
              <w:t>, partner organisations or other types of donors</w:t>
            </w:r>
          </w:p>
        </w:tc>
      </w:tr>
      <w:tr w:rsidR="00CD0345" w:rsidRPr="00300083" w14:paraId="6EFBC1B9" w14:textId="77777777" w:rsidTr="00514B17">
        <w:trPr>
          <w:jc w:val="center"/>
        </w:trPr>
        <w:tc>
          <w:tcPr>
            <w:tcW w:w="3161" w:type="dxa"/>
          </w:tcPr>
          <w:p w14:paraId="185351BD" w14:textId="08C8E13B" w:rsidR="00CD0345" w:rsidRPr="00300083" w:rsidRDefault="00CD0345" w:rsidP="00CD0345">
            <w:pPr>
              <w:pStyle w:val="PlainText"/>
              <w:ind w:left="284" w:hanging="284"/>
              <w:rPr>
                <w:rFonts w:ascii="Times New Roman" w:hAnsi="Times New Roman" w:cs="Times New Roman"/>
                <w:sz w:val="22"/>
                <w:szCs w:val="22"/>
              </w:rPr>
            </w:pPr>
            <w:r w:rsidRPr="00BD6B53">
              <w:rPr>
                <w:rFonts w:ascii="Times New Roman" w:hAnsi="Times New Roman" w:cs="Times New Roman"/>
                <w:sz w:val="22"/>
                <w:szCs w:val="22"/>
              </w:rPr>
              <w:t>1.2 (a)  After each MOP, Technical Committee to review and update as necessary the list of Species Action Plans required for priority species/populations.</w:t>
            </w:r>
          </w:p>
        </w:tc>
        <w:tc>
          <w:tcPr>
            <w:tcW w:w="3589" w:type="dxa"/>
          </w:tcPr>
          <w:p w14:paraId="4F737429" w14:textId="21BD8E7C"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Existing capacity in TC</w:t>
            </w:r>
            <w:r w:rsidR="00F544CE">
              <w:rPr>
                <w:rFonts w:ascii="Times New Roman" w:hAnsi="Times New Roman" w:cs="Times New Roman"/>
                <w:sz w:val="22"/>
                <w:szCs w:val="22"/>
              </w:rPr>
              <w:t xml:space="preserve"> </w:t>
            </w:r>
            <w:r>
              <w:rPr>
                <w:rFonts w:ascii="Times New Roman" w:hAnsi="Times New Roman" w:cs="Times New Roman"/>
                <w:sz w:val="22"/>
                <w:szCs w:val="22"/>
              </w:rPr>
              <w:t>and Secretariat</w:t>
            </w:r>
          </w:p>
        </w:tc>
        <w:tc>
          <w:tcPr>
            <w:tcW w:w="2870" w:type="dxa"/>
          </w:tcPr>
          <w:p w14:paraId="1B3C2FA0" w14:textId="6C6C09E1" w:rsidR="00CD0345" w:rsidRPr="00300083" w:rsidRDefault="00CD0345" w:rsidP="00CD0345">
            <w:pPr>
              <w:pStyle w:val="PlainText"/>
              <w:rPr>
                <w:rFonts w:ascii="Times New Roman" w:hAnsi="Times New Roman" w:cs="Times New Roman"/>
                <w:sz w:val="22"/>
                <w:szCs w:val="22"/>
              </w:rPr>
            </w:pPr>
            <w:r w:rsidRPr="007F716E">
              <w:rPr>
                <w:rFonts w:ascii="Times New Roman" w:hAnsi="Times New Roman" w:cs="Times New Roman"/>
                <w:sz w:val="22"/>
                <w:szCs w:val="22"/>
              </w:rPr>
              <w:t>Scenarios 1-2 of budget proposal for 2023-2025 (Doc AEWA/MOP 8.</w:t>
            </w:r>
            <w:r w:rsidR="00221700">
              <w:rPr>
                <w:rFonts w:ascii="Times New Roman" w:hAnsi="Times New Roman" w:cs="Times New Roman"/>
                <w:sz w:val="22"/>
                <w:szCs w:val="22"/>
              </w:rPr>
              <w:t xml:space="preserve"> 39</w:t>
            </w:r>
            <w:r w:rsidRPr="007F716E">
              <w:rPr>
                <w:rFonts w:ascii="Times New Roman" w:hAnsi="Times New Roman" w:cs="Times New Roman"/>
                <w:sz w:val="22"/>
                <w:szCs w:val="22"/>
              </w:rPr>
              <w:t>)</w:t>
            </w:r>
            <w:r w:rsidR="00F544CE">
              <w:rPr>
                <w:rFonts w:ascii="Times New Roman" w:hAnsi="Times New Roman" w:cs="Times New Roman"/>
                <w:sz w:val="22"/>
                <w:szCs w:val="22"/>
              </w:rPr>
              <w:t>; Pro bono support from Technical Committee members</w:t>
            </w:r>
            <w:r w:rsidR="00F544CE" w:rsidRPr="10FA8EE7">
              <w:rPr>
                <w:rFonts w:ascii="Times New Roman" w:hAnsi="Times New Roman" w:cs="Times New Roman"/>
                <w:sz w:val="22"/>
                <w:szCs w:val="22"/>
              </w:rPr>
              <w:t xml:space="preserve"> </w:t>
            </w:r>
          </w:p>
        </w:tc>
      </w:tr>
      <w:tr w:rsidR="00CD0345" w:rsidRPr="00300083" w14:paraId="61F5F2F6" w14:textId="78EE6DA1" w:rsidTr="00514B17">
        <w:trPr>
          <w:jc w:val="center"/>
        </w:trPr>
        <w:tc>
          <w:tcPr>
            <w:tcW w:w="3161" w:type="dxa"/>
          </w:tcPr>
          <w:p w14:paraId="74F123C3"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4.1 (b)  Development of prioritised action plan for the conservation of principal waterbird habitats.</w:t>
            </w:r>
          </w:p>
        </w:tc>
        <w:tc>
          <w:tcPr>
            <w:tcW w:w="3589" w:type="dxa"/>
          </w:tcPr>
          <w:p w14:paraId="67256F73" w14:textId="5A411D6C"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Covered under action 4.1.(a) further above</w:t>
            </w:r>
          </w:p>
        </w:tc>
        <w:tc>
          <w:tcPr>
            <w:tcW w:w="2870" w:type="dxa"/>
          </w:tcPr>
          <w:p w14:paraId="6DF0C441" w14:textId="39AD4E4B" w:rsidR="00CD0345" w:rsidRPr="00300083" w:rsidRDefault="00EE3DB9" w:rsidP="00CD0345">
            <w:pPr>
              <w:pStyle w:val="PlainText"/>
              <w:rPr>
                <w:rFonts w:ascii="Times New Roman" w:hAnsi="Times New Roman" w:cs="Times New Roman"/>
                <w:sz w:val="22"/>
                <w:szCs w:val="22"/>
              </w:rPr>
            </w:pPr>
            <w:r>
              <w:rPr>
                <w:rFonts w:ascii="Times New Roman" w:hAnsi="Times New Roman" w:cs="Times New Roman"/>
                <w:sz w:val="22"/>
                <w:szCs w:val="22"/>
              </w:rPr>
              <w:t>-</w:t>
            </w:r>
            <w:r w:rsidR="00F542CF">
              <w:rPr>
                <w:rFonts w:ascii="Times New Roman" w:hAnsi="Times New Roman" w:cs="Times New Roman"/>
                <w:sz w:val="22"/>
                <w:szCs w:val="22"/>
              </w:rPr>
              <w:t>-</w:t>
            </w:r>
          </w:p>
        </w:tc>
      </w:tr>
      <w:tr w:rsidR="00CD0345" w:rsidRPr="00300083" w14:paraId="6E1B05FC" w14:textId="48A5DABD" w:rsidTr="00514B17">
        <w:trPr>
          <w:jc w:val="center"/>
        </w:trPr>
        <w:tc>
          <w:tcPr>
            <w:tcW w:w="3161" w:type="dxa"/>
          </w:tcPr>
          <w:p w14:paraId="3376C2C6" w14:textId="12D0D0B9" w:rsidR="00CD0345" w:rsidRPr="00300083" w:rsidRDefault="00CD0345" w:rsidP="00CD0345">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2.4  Development of flyway-level adaptive harvest management plans (each with a coordination mechanism) as part of Species Action or Management Plans, for priority species/populations (Technical Committee working with Parties and other partners).</w:t>
            </w:r>
          </w:p>
        </w:tc>
        <w:tc>
          <w:tcPr>
            <w:tcW w:w="3589" w:type="dxa"/>
          </w:tcPr>
          <w:p w14:paraId="481F0BAF" w14:textId="19C4D54E" w:rsidR="00CD0345" w:rsidRDefault="00CD0345" w:rsidP="00CD0345">
            <w:pPr>
              <w:pStyle w:val="PlainText"/>
              <w:rPr>
                <w:rFonts w:ascii="Times New Roman" w:hAnsi="Times New Roman" w:cs="Times New Roman"/>
                <w:sz w:val="22"/>
                <w:szCs w:val="22"/>
              </w:rPr>
            </w:pPr>
            <w:r w:rsidRPr="10FA8EE7">
              <w:rPr>
                <w:rFonts w:ascii="Times New Roman" w:hAnsi="Times New Roman" w:cs="Times New Roman"/>
                <w:sz w:val="22"/>
                <w:szCs w:val="22"/>
              </w:rPr>
              <w:t>The following extra capacity is expected to accommodate up to additional 3 species with AHMPs fully developed and their implementation coordinated:</w:t>
            </w:r>
          </w:p>
          <w:p w14:paraId="41168C23" w14:textId="2A85E295" w:rsidR="00CD0345" w:rsidRDefault="00CD0345" w:rsidP="00CD0345">
            <w:pPr>
              <w:pStyle w:val="PlainText"/>
              <w:rPr>
                <w:rFonts w:ascii="Times New Roman" w:hAnsi="Times New Roman" w:cs="Times New Roman"/>
                <w:sz w:val="22"/>
                <w:szCs w:val="22"/>
              </w:rPr>
            </w:pPr>
          </w:p>
          <w:p w14:paraId="47251786" w14:textId="54C86B57"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2AF37CF7">
              <w:rPr>
                <w:rFonts w:ascii="Times New Roman" w:hAnsi="Times New Roman" w:cs="Times New Roman"/>
                <w:sz w:val="22"/>
                <w:szCs w:val="22"/>
              </w:rPr>
              <w:t xml:space="preserve">Additional P-3 Programme Officer to complement the current EGMP staffing in the Secretariat – estimated cost: </w:t>
            </w:r>
            <w:r w:rsidR="007B1018">
              <w:rPr>
                <w:rFonts w:ascii="Times New Roman" w:hAnsi="Times New Roman" w:cs="Times New Roman"/>
                <w:sz w:val="22"/>
                <w:szCs w:val="22"/>
              </w:rPr>
              <w:t>148,000</w:t>
            </w:r>
            <w:r w:rsidR="00CD0345" w:rsidRPr="2AF37CF7">
              <w:rPr>
                <w:rFonts w:ascii="Times New Roman" w:hAnsi="Times New Roman" w:cs="Times New Roman"/>
                <w:sz w:val="22"/>
                <w:szCs w:val="22"/>
              </w:rPr>
              <w:t xml:space="preserve"> EUR annually</w:t>
            </w:r>
            <w:r w:rsidR="007B1018">
              <w:rPr>
                <w:rFonts w:ascii="Times New Roman" w:hAnsi="Times New Roman" w:cs="Times New Roman"/>
                <w:sz w:val="22"/>
                <w:szCs w:val="22"/>
              </w:rPr>
              <w:t xml:space="preserve"> (average sum)</w:t>
            </w:r>
          </w:p>
          <w:p w14:paraId="421D72A0" w14:textId="77777777" w:rsidR="00CD0345" w:rsidRDefault="00CD0345" w:rsidP="00CD0345">
            <w:pPr>
              <w:pStyle w:val="PlainText"/>
              <w:rPr>
                <w:rFonts w:ascii="Times New Roman" w:hAnsi="Times New Roman" w:cs="Times New Roman"/>
                <w:sz w:val="22"/>
                <w:szCs w:val="22"/>
              </w:rPr>
            </w:pPr>
          </w:p>
          <w:p w14:paraId="050CCF3B" w14:textId="006D57D9"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CD0345" w:rsidRPr="10FA8EE7">
              <w:rPr>
                <w:rFonts w:ascii="Times New Roman" w:hAnsi="Times New Roman" w:cs="Times New Roman"/>
                <w:sz w:val="22"/>
                <w:szCs w:val="22"/>
              </w:rPr>
              <w:t xml:space="preserve">Additional full-time position to complement the current EGMP Data Centre staffing </w:t>
            </w:r>
            <w:r w:rsidR="00584AF1">
              <w:rPr>
                <w:rFonts w:ascii="Times New Roman" w:hAnsi="Times New Roman" w:cs="Times New Roman"/>
                <w:sz w:val="22"/>
                <w:szCs w:val="22"/>
              </w:rPr>
              <w:t>at</w:t>
            </w:r>
            <w:r w:rsidR="00CD0345" w:rsidRPr="10FA8EE7">
              <w:rPr>
                <w:rFonts w:ascii="Times New Roman" w:hAnsi="Times New Roman" w:cs="Times New Roman"/>
                <w:sz w:val="22"/>
                <w:szCs w:val="22"/>
              </w:rPr>
              <w:t xml:space="preserve"> Aarhus University – estimated cost: 100,000 annually</w:t>
            </w:r>
          </w:p>
          <w:p w14:paraId="2A265B78" w14:textId="1C8FE0FD" w:rsidR="00584AF1" w:rsidRDefault="00584AF1" w:rsidP="00CD0345">
            <w:pPr>
              <w:pStyle w:val="PlainText"/>
              <w:rPr>
                <w:rFonts w:ascii="Times New Roman" w:hAnsi="Times New Roman" w:cs="Times New Roman"/>
                <w:sz w:val="22"/>
                <w:szCs w:val="22"/>
              </w:rPr>
            </w:pPr>
          </w:p>
          <w:p w14:paraId="56B70DF2" w14:textId="34EBA8D8" w:rsidR="00584AF1" w:rsidRDefault="00584AF1" w:rsidP="00CD0345">
            <w:pPr>
              <w:pStyle w:val="PlainText"/>
              <w:rPr>
                <w:rFonts w:ascii="Times New Roman" w:hAnsi="Times New Roman" w:cs="Times New Roman"/>
                <w:sz w:val="22"/>
                <w:szCs w:val="22"/>
              </w:rPr>
            </w:pPr>
            <w:r>
              <w:rPr>
                <w:rFonts w:ascii="Times New Roman" w:hAnsi="Times New Roman" w:cs="Times New Roman"/>
                <w:sz w:val="22"/>
                <w:szCs w:val="22"/>
              </w:rPr>
              <w:t>Estimated additional operational costs: 40,000 annually</w:t>
            </w:r>
          </w:p>
          <w:p w14:paraId="5E675179" w14:textId="208836D7" w:rsidR="00CD0345" w:rsidRPr="00300083" w:rsidRDefault="00CD0345" w:rsidP="00CD0345">
            <w:pPr>
              <w:pStyle w:val="PlainText"/>
              <w:rPr>
                <w:rFonts w:eastAsia="Calibri"/>
                <w:szCs w:val="20"/>
              </w:rPr>
            </w:pPr>
          </w:p>
        </w:tc>
        <w:tc>
          <w:tcPr>
            <w:tcW w:w="2870" w:type="dxa"/>
          </w:tcPr>
          <w:p w14:paraId="277D7700" w14:textId="5C342240" w:rsidR="00CD0345" w:rsidRDefault="00CD0345" w:rsidP="00CD0345">
            <w:pPr>
              <w:pStyle w:val="PlainText"/>
              <w:rPr>
                <w:rFonts w:ascii="Times New Roman" w:hAnsi="Times New Roman" w:cs="Times New Roman"/>
                <w:sz w:val="22"/>
                <w:szCs w:val="22"/>
              </w:rPr>
            </w:pPr>
          </w:p>
          <w:p w14:paraId="38F5E933" w14:textId="52053F5F" w:rsidR="00CD0345" w:rsidRDefault="00CD0345" w:rsidP="00CD0345">
            <w:pPr>
              <w:pStyle w:val="PlainText"/>
              <w:rPr>
                <w:rFonts w:ascii="Times New Roman" w:hAnsi="Times New Roman" w:cs="Times New Roman"/>
                <w:sz w:val="22"/>
                <w:szCs w:val="22"/>
              </w:rPr>
            </w:pPr>
          </w:p>
          <w:p w14:paraId="42A0E741" w14:textId="45BD2D1E" w:rsidR="00CD0345" w:rsidRDefault="00CD0345" w:rsidP="00CD0345">
            <w:pPr>
              <w:pStyle w:val="PlainText"/>
              <w:rPr>
                <w:rFonts w:ascii="Times New Roman" w:hAnsi="Times New Roman" w:cs="Times New Roman"/>
                <w:sz w:val="22"/>
                <w:szCs w:val="22"/>
              </w:rPr>
            </w:pPr>
          </w:p>
          <w:p w14:paraId="62DFC0B0" w14:textId="43BA9571" w:rsidR="00CD0345" w:rsidRDefault="00CD0345" w:rsidP="00CD0345">
            <w:pPr>
              <w:pStyle w:val="PlainText"/>
              <w:rPr>
                <w:rFonts w:ascii="Times New Roman" w:hAnsi="Times New Roman" w:cs="Times New Roman"/>
                <w:sz w:val="22"/>
                <w:szCs w:val="22"/>
              </w:rPr>
            </w:pPr>
          </w:p>
          <w:p w14:paraId="01B21EFF" w14:textId="77777777" w:rsidR="00592518" w:rsidRDefault="00592518" w:rsidP="00CD0345">
            <w:pPr>
              <w:pStyle w:val="PlainText"/>
              <w:rPr>
                <w:rFonts w:ascii="Times New Roman" w:hAnsi="Times New Roman" w:cs="Times New Roman"/>
                <w:sz w:val="22"/>
                <w:szCs w:val="22"/>
              </w:rPr>
            </w:pPr>
          </w:p>
          <w:p w14:paraId="4140663D" w14:textId="77777777" w:rsidR="00592518" w:rsidRDefault="00592518" w:rsidP="00CD0345">
            <w:pPr>
              <w:pStyle w:val="PlainText"/>
              <w:rPr>
                <w:rFonts w:ascii="Times New Roman" w:hAnsi="Times New Roman" w:cs="Times New Roman"/>
                <w:sz w:val="22"/>
                <w:szCs w:val="22"/>
              </w:rPr>
            </w:pPr>
          </w:p>
          <w:p w14:paraId="140A744C" w14:textId="295BC925"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p w14:paraId="0988E4D6" w14:textId="77777777" w:rsidR="00CD0345" w:rsidRDefault="00CD0345" w:rsidP="00CD0345">
            <w:pPr>
              <w:pStyle w:val="PlainText"/>
              <w:rPr>
                <w:rFonts w:ascii="Times New Roman" w:hAnsi="Times New Roman" w:cs="Times New Roman"/>
                <w:sz w:val="22"/>
                <w:szCs w:val="22"/>
              </w:rPr>
            </w:pPr>
          </w:p>
          <w:p w14:paraId="7A772B9C" w14:textId="69810710" w:rsidR="00CD0345" w:rsidRDefault="00CD0345" w:rsidP="00CD0345">
            <w:pPr>
              <w:pStyle w:val="PlainText"/>
              <w:rPr>
                <w:rFonts w:ascii="Times New Roman" w:hAnsi="Times New Roman" w:cs="Times New Roman"/>
                <w:sz w:val="22"/>
                <w:szCs w:val="22"/>
              </w:rPr>
            </w:pPr>
          </w:p>
          <w:p w14:paraId="142F499C" w14:textId="77777777" w:rsidR="00592518" w:rsidRDefault="00592518" w:rsidP="00CD0345">
            <w:pPr>
              <w:pStyle w:val="PlainText"/>
              <w:rPr>
                <w:rFonts w:ascii="Times New Roman" w:hAnsi="Times New Roman" w:cs="Times New Roman"/>
                <w:sz w:val="22"/>
                <w:szCs w:val="22"/>
              </w:rPr>
            </w:pPr>
          </w:p>
          <w:p w14:paraId="0C44CBCE" w14:textId="77777777" w:rsidR="00592518" w:rsidRDefault="00592518" w:rsidP="00CD0345">
            <w:pPr>
              <w:pStyle w:val="PlainText"/>
              <w:rPr>
                <w:rFonts w:ascii="Times New Roman" w:hAnsi="Times New Roman" w:cs="Times New Roman"/>
                <w:sz w:val="22"/>
                <w:szCs w:val="22"/>
              </w:rPr>
            </w:pPr>
          </w:p>
          <w:p w14:paraId="64A3C628" w14:textId="7527A07D"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p w14:paraId="65C7D0AC" w14:textId="77777777" w:rsidR="00584AF1" w:rsidRDefault="00584AF1" w:rsidP="00CD0345">
            <w:pPr>
              <w:pStyle w:val="PlainText"/>
              <w:rPr>
                <w:rFonts w:ascii="Times New Roman" w:hAnsi="Times New Roman" w:cs="Times New Roman"/>
                <w:sz w:val="22"/>
                <w:szCs w:val="22"/>
              </w:rPr>
            </w:pPr>
          </w:p>
          <w:p w14:paraId="7AAA2542" w14:textId="77777777" w:rsidR="00584AF1" w:rsidRDefault="00584AF1" w:rsidP="00CD0345">
            <w:pPr>
              <w:pStyle w:val="PlainText"/>
              <w:rPr>
                <w:rFonts w:ascii="Times New Roman" w:hAnsi="Times New Roman" w:cs="Times New Roman"/>
                <w:sz w:val="22"/>
                <w:szCs w:val="22"/>
              </w:rPr>
            </w:pPr>
          </w:p>
          <w:p w14:paraId="55219D36" w14:textId="77777777" w:rsidR="00592518" w:rsidRDefault="00592518" w:rsidP="00CD0345">
            <w:pPr>
              <w:pStyle w:val="PlainText"/>
              <w:rPr>
                <w:rFonts w:ascii="Times New Roman" w:hAnsi="Times New Roman" w:cs="Times New Roman"/>
                <w:sz w:val="22"/>
                <w:szCs w:val="22"/>
              </w:rPr>
            </w:pPr>
          </w:p>
          <w:p w14:paraId="1DC55882" w14:textId="464B62FF" w:rsidR="00584AF1" w:rsidRPr="00300083" w:rsidRDefault="00584AF1" w:rsidP="00CD0345">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tc>
      </w:tr>
      <w:tr w:rsidR="00CD0345" w:rsidRPr="00300083" w14:paraId="25AB248D" w14:textId="36E13085" w:rsidTr="00514B17">
        <w:trPr>
          <w:jc w:val="center"/>
        </w:trPr>
        <w:tc>
          <w:tcPr>
            <w:tcW w:w="3161" w:type="dxa"/>
          </w:tcPr>
          <w:p w14:paraId="1DC18F82"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5.2  Development and implementation of a prioritised action plan for recruiting new Parties.</w:t>
            </w:r>
          </w:p>
        </w:tc>
        <w:tc>
          <w:tcPr>
            <w:tcW w:w="3589" w:type="dxa"/>
          </w:tcPr>
          <w:p w14:paraId="63E2088C" w14:textId="6DD39EED"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Existing capacity in the Secretariat</w:t>
            </w:r>
          </w:p>
        </w:tc>
        <w:tc>
          <w:tcPr>
            <w:tcW w:w="2870" w:type="dxa"/>
          </w:tcPr>
          <w:p w14:paraId="780F281E" w14:textId="059912E3" w:rsidR="00CD0345" w:rsidRPr="00300083" w:rsidRDefault="00CD0345" w:rsidP="00CD0345">
            <w:pPr>
              <w:pStyle w:val="PlainText"/>
              <w:rPr>
                <w:rFonts w:ascii="Times New Roman" w:hAnsi="Times New Roman" w:cs="Times New Roman"/>
                <w:sz w:val="22"/>
                <w:szCs w:val="22"/>
              </w:rPr>
            </w:pPr>
            <w:r w:rsidRPr="006133F5">
              <w:rPr>
                <w:rFonts w:ascii="Times New Roman" w:hAnsi="Times New Roman" w:cs="Times New Roman"/>
                <w:sz w:val="22"/>
                <w:szCs w:val="22"/>
              </w:rPr>
              <w:t>Scenarios 1-2 of budget proposal for 2023-2025 (Doc AEWA/MOP 8.</w:t>
            </w:r>
            <w:r w:rsidR="00221700">
              <w:rPr>
                <w:rFonts w:ascii="Times New Roman" w:hAnsi="Times New Roman" w:cs="Times New Roman"/>
                <w:sz w:val="22"/>
                <w:szCs w:val="22"/>
              </w:rPr>
              <w:t xml:space="preserve"> 39</w:t>
            </w:r>
            <w:r w:rsidRPr="006133F5">
              <w:rPr>
                <w:rFonts w:ascii="Times New Roman" w:hAnsi="Times New Roman" w:cs="Times New Roman"/>
                <w:sz w:val="22"/>
                <w:szCs w:val="22"/>
              </w:rPr>
              <w:t>)</w:t>
            </w:r>
          </w:p>
        </w:tc>
      </w:tr>
      <w:tr w:rsidR="00CD0345" w:rsidRPr="00300083" w14:paraId="48D39F0C" w14:textId="788303E0" w:rsidTr="00514B17">
        <w:trPr>
          <w:jc w:val="center"/>
        </w:trPr>
        <w:tc>
          <w:tcPr>
            <w:tcW w:w="9620" w:type="dxa"/>
            <w:gridSpan w:val="3"/>
          </w:tcPr>
          <w:p w14:paraId="5538A7AD" w14:textId="77777777" w:rsidR="00CD0345" w:rsidRPr="00020BD0" w:rsidRDefault="00CD0345" w:rsidP="00CD0345">
            <w:pPr>
              <w:pStyle w:val="PlainText"/>
              <w:rPr>
                <w:rFonts w:ascii="Times New Roman" w:hAnsi="Times New Roman" w:cs="Times New Roman"/>
                <w:sz w:val="10"/>
                <w:szCs w:val="10"/>
              </w:rPr>
            </w:pPr>
          </w:p>
        </w:tc>
      </w:tr>
      <w:tr w:rsidR="00CD0345" w:rsidRPr="00300083" w14:paraId="27FA36AD" w14:textId="79858910" w:rsidTr="00514B17">
        <w:trPr>
          <w:jc w:val="center"/>
        </w:trPr>
        <w:tc>
          <w:tcPr>
            <w:tcW w:w="9620" w:type="dxa"/>
            <w:gridSpan w:val="3"/>
            <w:shd w:val="clear" w:color="auto" w:fill="DEEAF6" w:themeFill="accent1" w:themeFillTint="33"/>
          </w:tcPr>
          <w:p w14:paraId="12E81643" w14:textId="3A09D007"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IMPLEMENTATION OF SPECIFIC PROJECTS</w:t>
            </w:r>
          </w:p>
        </w:tc>
      </w:tr>
      <w:tr w:rsidR="00CD0345" w:rsidRPr="00300083" w14:paraId="1C86F891" w14:textId="6CAACE18" w:rsidTr="00514B17">
        <w:trPr>
          <w:jc w:val="center"/>
        </w:trPr>
        <w:tc>
          <w:tcPr>
            <w:tcW w:w="3161" w:type="dxa"/>
          </w:tcPr>
          <w:p w14:paraId="4510472A"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4.4 (b)  Identification of opportunities, including potential sources of funding and technical support, for implementing habitat management, creation and restoration projects.</w:t>
            </w:r>
          </w:p>
        </w:tc>
        <w:tc>
          <w:tcPr>
            <w:tcW w:w="3589" w:type="dxa"/>
          </w:tcPr>
          <w:p w14:paraId="4154ED7F" w14:textId="35AED66B"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Estimated costs – ca. 50,000 EUR per project for planning and funding application development customised per funding source (to be implemented by Parties or partner organisations)</w:t>
            </w:r>
          </w:p>
        </w:tc>
        <w:tc>
          <w:tcPr>
            <w:tcW w:w="2870" w:type="dxa"/>
          </w:tcPr>
          <w:p w14:paraId="6FB1730A" w14:textId="7E3190C8" w:rsidR="00CD0345" w:rsidRPr="00300083" w:rsidRDefault="00CD0345" w:rsidP="00CD0345">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Contracting Parties or other types of donors</w:t>
            </w:r>
          </w:p>
        </w:tc>
      </w:tr>
      <w:tr w:rsidR="00CD0345" w:rsidRPr="00300083" w14:paraId="783D2BDD" w14:textId="77777777" w:rsidTr="00514B17">
        <w:trPr>
          <w:jc w:val="center"/>
        </w:trPr>
        <w:tc>
          <w:tcPr>
            <w:tcW w:w="3161" w:type="dxa"/>
          </w:tcPr>
          <w:p w14:paraId="4383216C" w14:textId="768A6A42" w:rsidR="00CD0345" w:rsidRPr="00300083" w:rsidRDefault="00CD0345" w:rsidP="00CD0345">
            <w:pPr>
              <w:pStyle w:val="PlainText"/>
              <w:ind w:left="284" w:hanging="284"/>
            </w:pPr>
            <w:r w:rsidRPr="2AF37CF7">
              <w:rPr>
                <w:rFonts w:ascii="Times New Roman" w:hAnsi="Times New Roman" w:cs="Times New Roman"/>
                <w:sz w:val="22"/>
                <w:szCs w:val="22"/>
              </w:rPr>
              <w:t>4.4 (c) as amplified by Target 4.4  Implementation of waterbird habitat management, creation and/or restoration projects in the wider environment.</w:t>
            </w:r>
          </w:p>
        </w:tc>
        <w:tc>
          <w:tcPr>
            <w:tcW w:w="3589" w:type="dxa"/>
          </w:tcPr>
          <w:p w14:paraId="18A6016F" w14:textId="3539E126" w:rsidR="007B1018"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Depending on the framing of the projects and the process for their selection, some international capacity for coordination may be required</w:t>
            </w:r>
            <w:r w:rsidR="007B1018">
              <w:rPr>
                <w:rFonts w:ascii="Times New Roman" w:hAnsi="Times New Roman" w:cs="Times New Roman"/>
                <w:sz w:val="22"/>
                <w:szCs w:val="22"/>
              </w:rPr>
              <w:t xml:space="preserve"> – costs tbc</w:t>
            </w:r>
            <w:r>
              <w:rPr>
                <w:rFonts w:ascii="Times New Roman" w:hAnsi="Times New Roman" w:cs="Times New Roman"/>
                <w:sz w:val="22"/>
                <w:szCs w:val="22"/>
              </w:rPr>
              <w:t>.</w:t>
            </w:r>
          </w:p>
        </w:tc>
        <w:tc>
          <w:tcPr>
            <w:tcW w:w="2870" w:type="dxa"/>
          </w:tcPr>
          <w:p w14:paraId="1AA0B053" w14:textId="5B82EADC" w:rsidR="007B1018" w:rsidRDefault="007B1018" w:rsidP="00CD0345">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Contracting Parties or other types of donors</w:t>
            </w:r>
          </w:p>
          <w:p w14:paraId="3391B799" w14:textId="19CD323B" w:rsidR="007B1018" w:rsidRPr="00300083" w:rsidRDefault="007B1018" w:rsidP="00CD0345">
            <w:pPr>
              <w:pStyle w:val="PlainText"/>
              <w:rPr>
                <w:rFonts w:ascii="Times New Roman" w:hAnsi="Times New Roman" w:cs="Times New Roman"/>
                <w:sz w:val="22"/>
                <w:szCs w:val="22"/>
              </w:rPr>
            </w:pPr>
          </w:p>
        </w:tc>
      </w:tr>
      <w:tr w:rsidR="00CD0345" w:rsidRPr="00300083" w14:paraId="27C54326" w14:textId="05973E72" w:rsidTr="00514B17">
        <w:trPr>
          <w:jc w:val="center"/>
        </w:trPr>
        <w:tc>
          <w:tcPr>
            <w:tcW w:w="3161" w:type="dxa"/>
          </w:tcPr>
          <w:p w14:paraId="00FA9225"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1.2 (f)  Development of flyway-scale projects to implement selected Species Action Plans.</w:t>
            </w:r>
          </w:p>
        </w:tc>
        <w:tc>
          <w:tcPr>
            <w:tcW w:w="3589" w:type="dxa"/>
          </w:tcPr>
          <w:p w14:paraId="46D457D5" w14:textId="0CB3D739"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6A2B0EC5" w14:textId="77777777" w:rsidR="00537BD1" w:rsidRDefault="00537BD1" w:rsidP="00CD0345">
            <w:pPr>
              <w:pStyle w:val="PlainText"/>
              <w:rPr>
                <w:rFonts w:ascii="Times New Roman" w:hAnsi="Times New Roman" w:cs="Times New Roman"/>
                <w:sz w:val="22"/>
                <w:szCs w:val="22"/>
              </w:rPr>
            </w:pPr>
          </w:p>
          <w:p w14:paraId="74DA086D" w14:textId="6DE28114"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B400FB">
              <w:rPr>
                <w:rFonts w:ascii="Times New Roman" w:hAnsi="Times New Roman" w:cs="Times New Roman"/>
                <w:sz w:val="22"/>
                <w:szCs w:val="22"/>
              </w:rPr>
              <w:t>Species Officer at the UNEP/AEWA Secretariat (cost indicated earlier under item 4.2(b))</w:t>
            </w:r>
          </w:p>
          <w:p w14:paraId="7EF9CE3F" w14:textId="57AAFAF4" w:rsidR="00CD0345" w:rsidRDefault="00CD0345" w:rsidP="00CD0345">
            <w:pPr>
              <w:pStyle w:val="PlainText"/>
              <w:rPr>
                <w:rFonts w:ascii="Times New Roman" w:hAnsi="Times New Roman" w:cs="Times New Roman"/>
                <w:sz w:val="22"/>
                <w:szCs w:val="22"/>
              </w:rPr>
            </w:pPr>
          </w:p>
          <w:p w14:paraId="6AA7296F" w14:textId="58DEED6F"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556A50B6" w14:textId="77777777" w:rsidR="001D4C32" w:rsidRDefault="001D4C32" w:rsidP="00CD0345">
            <w:pPr>
              <w:pStyle w:val="PlainText"/>
              <w:rPr>
                <w:rFonts w:ascii="Times New Roman" w:hAnsi="Times New Roman" w:cs="Times New Roman"/>
                <w:sz w:val="22"/>
                <w:szCs w:val="22"/>
              </w:rPr>
            </w:pPr>
          </w:p>
          <w:p w14:paraId="36BAE1F8" w14:textId="7AA710E2" w:rsidR="00CE38E9" w:rsidRDefault="00537BD1" w:rsidP="00CE38E9">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CE38E9">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CE38E9">
              <w:rPr>
                <w:rFonts w:ascii="Times New Roman" w:hAnsi="Times New Roman" w:cs="Times New Roman"/>
                <w:sz w:val="22"/>
                <w:szCs w:val="22"/>
              </w:rPr>
              <w:t>)</w:t>
            </w:r>
          </w:p>
          <w:p w14:paraId="65778F21" w14:textId="77777777" w:rsidR="00CE38E9" w:rsidRDefault="00CE38E9" w:rsidP="00CD0345">
            <w:pPr>
              <w:pStyle w:val="PlainText"/>
              <w:rPr>
                <w:rFonts w:ascii="Times New Roman" w:hAnsi="Times New Roman" w:cs="Times New Roman"/>
                <w:sz w:val="22"/>
                <w:szCs w:val="22"/>
              </w:rPr>
            </w:pPr>
          </w:p>
          <w:p w14:paraId="5FF8FCE4" w14:textId="77777777"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Coordinators of AEWA Species Working Groups (external)</w:t>
            </w:r>
          </w:p>
          <w:p w14:paraId="28930851" w14:textId="77777777" w:rsidR="00664D1A" w:rsidRDefault="00664D1A" w:rsidP="00CD0345">
            <w:pPr>
              <w:pStyle w:val="PlainText"/>
              <w:rPr>
                <w:rFonts w:ascii="Times New Roman" w:hAnsi="Times New Roman" w:cs="Times New Roman"/>
                <w:sz w:val="22"/>
                <w:szCs w:val="22"/>
              </w:rPr>
            </w:pPr>
          </w:p>
          <w:p w14:paraId="01EE24D8" w14:textId="11DA8593" w:rsidR="00664D1A" w:rsidRPr="00300083" w:rsidRDefault="00D82D14" w:rsidP="00CD0345">
            <w:pPr>
              <w:pStyle w:val="PlainText"/>
              <w:rPr>
                <w:rFonts w:ascii="Times New Roman" w:hAnsi="Times New Roman" w:cs="Times New Roman"/>
                <w:sz w:val="22"/>
                <w:szCs w:val="22"/>
              </w:rPr>
            </w:pPr>
            <w:r>
              <w:rPr>
                <w:rFonts w:ascii="Times New Roman" w:hAnsi="Times New Roman" w:cs="Times New Roman"/>
                <w:sz w:val="22"/>
                <w:szCs w:val="22"/>
              </w:rPr>
              <w:t>Estimated costs – ca. 30,000 EUR per project for planning and funding application development customised per funding source</w:t>
            </w:r>
          </w:p>
        </w:tc>
        <w:tc>
          <w:tcPr>
            <w:tcW w:w="2870" w:type="dxa"/>
          </w:tcPr>
          <w:p w14:paraId="717D31F8" w14:textId="50520A5D"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1D7F55B1" w14:textId="77777777" w:rsidR="00402B69" w:rsidRDefault="00402B69" w:rsidP="00CD0345">
            <w:pPr>
              <w:pStyle w:val="PlainText"/>
              <w:rPr>
                <w:rFonts w:ascii="Times New Roman" w:hAnsi="Times New Roman" w:cs="Times New Roman"/>
                <w:sz w:val="22"/>
                <w:szCs w:val="22"/>
              </w:rPr>
            </w:pPr>
          </w:p>
          <w:p w14:paraId="659FFC27" w14:textId="77777777" w:rsidR="00402B69" w:rsidRDefault="00402B69" w:rsidP="00CD0345">
            <w:pPr>
              <w:pStyle w:val="PlainText"/>
              <w:rPr>
                <w:rFonts w:ascii="Times New Roman" w:hAnsi="Times New Roman" w:cs="Times New Roman"/>
                <w:sz w:val="22"/>
                <w:szCs w:val="22"/>
              </w:rPr>
            </w:pPr>
          </w:p>
          <w:p w14:paraId="28814420" w14:textId="77777777" w:rsidR="00402B69" w:rsidRDefault="00402B69" w:rsidP="00CD0345">
            <w:pPr>
              <w:pStyle w:val="PlainText"/>
              <w:rPr>
                <w:rFonts w:ascii="Times New Roman" w:hAnsi="Times New Roman" w:cs="Times New Roman"/>
                <w:sz w:val="22"/>
                <w:szCs w:val="22"/>
              </w:rPr>
            </w:pPr>
          </w:p>
          <w:p w14:paraId="056AB66B" w14:textId="77777777" w:rsidR="00402B69" w:rsidRDefault="00402B69" w:rsidP="00CD0345">
            <w:pPr>
              <w:pStyle w:val="PlainText"/>
              <w:rPr>
                <w:rFonts w:ascii="Times New Roman" w:hAnsi="Times New Roman" w:cs="Times New Roman"/>
                <w:sz w:val="22"/>
                <w:szCs w:val="22"/>
              </w:rPr>
            </w:pPr>
          </w:p>
          <w:p w14:paraId="0BA7D05B" w14:textId="77777777" w:rsidR="00402B69" w:rsidRDefault="00402B69" w:rsidP="00CD0345">
            <w:pPr>
              <w:pStyle w:val="PlainText"/>
              <w:rPr>
                <w:rFonts w:ascii="Times New Roman" w:hAnsi="Times New Roman" w:cs="Times New Roman"/>
                <w:sz w:val="22"/>
                <w:szCs w:val="22"/>
              </w:rPr>
            </w:pPr>
          </w:p>
          <w:p w14:paraId="04C3D004" w14:textId="77777777" w:rsidR="00537BD1" w:rsidRDefault="00537BD1" w:rsidP="00CD0345">
            <w:pPr>
              <w:pStyle w:val="PlainText"/>
              <w:rPr>
                <w:rFonts w:ascii="Times New Roman" w:hAnsi="Times New Roman" w:cs="Times New Roman"/>
                <w:sz w:val="22"/>
                <w:szCs w:val="22"/>
              </w:rPr>
            </w:pPr>
          </w:p>
          <w:p w14:paraId="643A038C" w14:textId="77777777" w:rsidR="00537BD1" w:rsidRDefault="00537BD1" w:rsidP="00CD0345">
            <w:pPr>
              <w:pStyle w:val="PlainText"/>
              <w:rPr>
                <w:rFonts w:ascii="Times New Roman" w:hAnsi="Times New Roman" w:cs="Times New Roman"/>
                <w:sz w:val="22"/>
                <w:szCs w:val="22"/>
              </w:rPr>
            </w:pPr>
          </w:p>
          <w:p w14:paraId="430E1143" w14:textId="77777777" w:rsidR="00537BD1" w:rsidRDefault="00537BD1" w:rsidP="00CD0345">
            <w:pPr>
              <w:pStyle w:val="PlainText"/>
              <w:rPr>
                <w:rFonts w:ascii="Times New Roman" w:hAnsi="Times New Roman" w:cs="Times New Roman"/>
                <w:sz w:val="22"/>
                <w:szCs w:val="22"/>
              </w:rPr>
            </w:pPr>
          </w:p>
          <w:p w14:paraId="105EDD2E" w14:textId="77777777" w:rsidR="00537BD1" w:rsidRDefault="00537BD1" w:rsidP="00CD0345">
            <w:pPr>
              <w:pStyle w:val="PlainText"/>
              <w:rPr>
                <w:rFonts w:ascii="Times New Roman" w:hAnsi="Times New Roman" w:cs="Times New Roman"/>
                <w:sz w:val="22"/>
                <w:szCs w:val="22"/>
              </w:rPr>
            </w:pPr>
          </w:p>
          <w:p w14:paraId="1F6F8B3C" w14:textId="77777777" w:rsidR="00537BD1" w:rsidRDefault="00537BD1" w:rsidP="00CD0345">
            <w:pPr>
              <w:pStyle w:val="PlainText"/>
              <w:rPr>
                <w:rFonts w:ascii="Times New Roman" w:hAnsi="Times New Roman" w:cs="Times New Roman"/>
                <w:sz w:val="22"/>
                <w:szCs w:val="22"/>
              </w:rPr>
            </w:pPr>
          </w:p>
          <w:p w14:paraId="68BF3019" w14:textId="77777777" w:rsidR="00537BD1" w:rsidRDefault="00537BD1" w:rsidP="00CD0345">
            <w:pPr>
              <w:pStyle w:val="PlainText"/>
              <w:rPr>
                <w:rFonts w:ascii="Times New Roman" w:hAnsi="Times New Roman" w:cs="Times New Roman"/>
                <w:sz w:val="22"/>
                <w:szCs w:val="22"/>
              </w:rPr>
            </w:pPr>
          </w:p>
          <w:p w14:paraId="1E5C347E" w14:textId="77777777" w:rsidR="00537BD1" w:rsidRDefault="00537BD1" w:rsidP="00CD0345">
            <w:pPr>
              <w:pStyle w:val="PlainText"/>
              <w:rPr>
                <w:rFonts w:ascii="Times New Roman" w:hAnsi="Times New Roman" w:cs="Times New Roman"/>
                <w:sz w:val="22"/>
                <w:szCs w:val="22"/>
              </w:rPr>
            </w:pPr>
          </w:p>
          <w:p w14:paraId="7CD9D0C6" w14:textId="77777777" w:rsidR="00F544CE" w:rsidRDefault="00F544CE" w:rsidP="00CD0345">
            <w:pPr>
              <w:pStyle w:val="PlainText"/>
              <w:rPr>
                <w:rFonts w:ascii="Times New Roman" w:hAnsi="Times New Roman" w:cs="Times New Roman"/>
                <w:sz w:val="22"/>
                <w:szCs w:val="22"/>
              </w:rPr>
            </w:pPr>
          </w:p>
          <w:p w14:paraId="3FCF6C18" w14:textId="77777777" w:rsidR="00592518" w:rsidRDefault="00592518" w:rsidP="00CD0345">
            <w:pPr>
              <w:pStyle w:val="PlainText"/>
              <w:rPr>
                <w:rFonts w:ascii="Times New Roman" w:hAnsi="Times New Roman" w:cs="Times New Roman"/>
                <w:sz w:val="22"/>
                <w:szCs w:val="22"/>
              </w:rPr>
            </w:pPr>
          </w:p>
          <w:p w14:paraId="30F01D83" w14:textId="77777777" w:rsidR="00592518" w:rsidRDefault="00592518" w:rsidP="00CD0345">
            <w:pPr>
              <w:pStyle w:val="PlainText"/>
              <w:rPr>
                <w:rFonts w:ascii="Times New Roman" w:hAnsi="Times New Roman" w:cs="Times New Roman"/>
                <w:sz w:val="22"/>
                <w:szCs w:val="22"/>
              </w:rPr>
            </w:pPr>
          </w:p>
          <w:p w14:paraId="1A784007" w14:textId="77777777" w:rsidR="00592518" w:rsidRDefault="00592518" w:rsidP="00CD0345">
            <w:pPr>
              <w:pStyle w:val="PlainText"/>
              <w:rPr>
                <w:rFonts w:ascii="Times New Roman" w:hAnsi="Times New Roman" w:cs="Times New Roman"/>
                <w:sz w:val="22"/>
                <w:szCs w:val="22"/>
              </w:rPr>
            </w:pPr>
          </w:p>
          <w:p w14:paraId="4A8CA219" w14:textId="77777777" w:rsidR="00592518" w:rsidRDefault="00592518" w:rsidP="00CD0345">
            <w:pPr>
              <w:pStyle w:val="PlainText"/>
              <w:rPr>
                <w:rFonts w:ascii="Times New Roman" w:hAnsi="Times New Roman" w:cs="Times New Roman"/>
                <w:sz w:val="22"/>
                <w:szCs w:val="22"/>
              </w:rPr>
            </w:pPr>
          </w:p>
          <w:p w14:paraId="21FA6BD4" w14:textId="77777777" w:rsidR="00592518" w:rsidRDefault="00592518" w:rsidP="00CD0345">
            <w:pPr>
              <w:pStyle w:val="PlainText"/>
              <w:rPr>
                <w:rFonts w:ascii="Times New Roman" w:hAnsi="Times New Roman" w:cs="Times New Roman"/>
                <w:sz w:val="22"/>
                <w:szCs w:val="22"/>
              </w:rPr>
            </w:pPr>
          </w:p>
          <w:p w14:paraId="7BC7BF7F" w14:textId="77777777" w:rsidR="00592518" w:rsidRDefault="00592518" w:rsidP="00CD0345">
            <w:pPr>
              <w:pStyle w:val="PlainText"/>
              <w:rPr>
                <w:rFonts w:ascii="Times New Roman" w:hAnsi="Times New Roman" w:cs="Times New Roman"/>
                <w:sz w:val="22"/>
                <w:szCs w:val="22"/>
              </w:rPr>
            </w:pPr>
          </w:p>
          <w:p w14:paraId="08153EC2" w14:textId="1F0772B1"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Staffing capacity provided pro bono by partner organisations </w:t>
            </w:r>
          </w:p>
          <w:p w14:paraId="16435FFA" w14:textId="33D5B0DB" w:rsidR="00664D1A" w:rsidRPr="00300083" w:rsidRDefault="00664D1A" w:rsidP="00CD0345">
            <w:pPr>
              <w:pStyle w:val="PlainText"/>
              <w:rPr>
                <w:rFonts w:ascii="Times New Roman" w:hAnsi="Times New Roman" w:cs="Times New Roman"/>
                <w:sz w:val="22"/>
                <w:szCs w:val="22"/>
              </w:rPr>
            </w:pPr>
            <w:r w:rsidRPr="0083537A">
              <w:rPr>
                <w:rFonts w:ascii="Times New Roman" w:hAnsi="Times New Roman" w:cs="Times New Roman"/>
                <w:sz w:val="22"/>
                <w:szCs w:val="22"/>
              </w:rPr>
              <w:t xml:space="preserve">Voluntary contributions by </w:t>
            </w:r>
            <w:r>
              <w:rPr>
                <w:rFonts w:ascii="Times New Roman" w:hAnsi="Times New Roman" w:cs="Times New Roman"/>
                <w:sz w:val="22"/>
                <w:szCs w:val="22"/>
              </w:rPr>
              <w:t xml:space="preserve">Contracting Parties, </w:t>
            </w:r>
            <w:proofErr w:type="gramStart"/>
            <w:r>
              <w:rPr>
                <w:rFonts w:ascii="Times New Roman" w:hAnsi="Times New Roman" w:cs="Times New Roman"/>
                <w:sz w:val="22"/>
                <w:szCs w:val="22"/>
              </w:rPr>
              <w:t>partners</w:t>
            </w:r>
            <w:proofErr w:type="gramEnd"/>
            <w:r>
              <w:rPr>
                <w:rFonts w:ascii="Times New Roman" w:hAnsi="Times New Roman" w:cs="Times New Roman"/>
                <w:sz w:val="22"/>
                <w:szCs w:val="22"/>
              </w:rPr>
              <w:t xml:space="preserve"> or other types of donors</w:t>
            </w:r>
          </w:p>
        </w:tc>
      </w:tr>
      <w:tr w:rsidR="00CD0345" w:rsidRPr="00300083" w14:paraId="09B77E4F" w14:textId="31C5B504" w:rsidTr="00514B17">
        <w:trPr>
          <w:jc w:val="center"/>
        </w:trPr>
        <w:tc>
          <w:tcPr>
            <w:tcW w:w="3161" w:type="dxa"/>
          </w:tcPr>
          <w:p w14:paraId="55ADDB00" w14:textId="0FAE2DAA" w:rsidR="00CD0345" w:rsidRPr="00300083" w:rsidRDefault="00CD0345" w:rsidP="00CD0345">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 xml:space="preserve">2.5 (b)  Launch of at least three pilot ecotourism-related initiatives in different parts of the Agreement Area, including at least one pilot </w:t>
            </w:r>
            <w:r w:rsidRPr="2AF37CF7">
              <w:rPr>
                <w:rFonts w:ascii="Times New Roman" w:hAnsi="Times New Roman" w:cs="Times New Roman"/>
                <w:sz w:val="22"/>
                <w:szCs w:val="22"/>
              </w:rPr>
              <w:lastRenderedPageBreak/>
              <w:t>CBNRM ecotourism project in Africa.</w:t>
            </w:r>
          </w:p>
        </w:tc>
        <w:tc>
          <w:tcPr>
            <w:tcW w:w="3589" w:type="dxa"/>
          </w:tcPr>
          <w:p w14:paraId="59432201" w14:textId="2519A15E" w:rsidR="00CD0345" w:rsidRPr="00300083" w:rsidRDefault="00CD0345" w:rsidP="00CD0345">
            <w:pPr>
              <w:pStyle w:val="PlainText"/>
              <w:rPr>
                <w:rFonts w:ascii="Times New Roman" w:hAnsi="Times New Roman" w:cs="Times New Roman"/>
                <w:sz w:val="22"/>
                <w:szCs w:val="22"/>
              </w:rPr>
            </w:pPr>
            <w:r w:rsidRPr="00B400FB">
              <w:rPr>
                <w:rFonts w:ascii="Times New Roman" w:hAnsi="Times New Roman" w:cs="Times New Roman"/>
                <w:sz w:val="22"/>
                <w:szCs w:val="22"/>
              </w:rPr>
              <w:lastRenderedPageBreak/>
              <w:t>Estimated costs – ca. 50,000 EUR per project for planning and funding application development customised per funding source (to be implemented by Parties or partner organisations)</w:t>
            </w:r>
          </w:p>
        </w:tc>
        <w:tc>
          <w:tcPr>
            <w:tcW w:w="2870" w:type="dxa"/>
          </w:tcPr>
          <w:p w14:paraId="08BE20F7" w14:textId="2614EA17" w:rsidR="00CD0345" w:rsidRPr="00300083" w:rsidRDefault="00CD0345" w:rsidP="00CD0345">
            <w:pPr>
              <w:pStyle w:val="PlainText"/>
              <w:rPr>
                <w:rFonts w:ascii="Times New Roman" w:hAnsi="Times New Roman" w:cs="Times New Roman"/>
                <w:sz w:val="22"/>
                <w:szCs w:val="22"/>
              </w:rPr>
            </w:pPr>
            <w:r w:rsidRPr="00415AE3">
              <w:rPr>
                <w:rFonts w:ascii="Times New Roman" w:hAnsi="Times New Roman" w:cs="Times New Roman"/>
                <w:sz w:val="22"/>
                <w:szCs w:val="22"/>
              </w:rPr>
              <w:t>Voluntary contributions by Contracting Parties or other types of donors</w:t>
            </w:r>
          </w:p>
        </w:tc>
      </w:tr>
      <w:tr w:rsidR="00CD0345" w:rsidRPr="00300083" w14:paraId="31FA4658" w14:textId="65A704C0" w:rsidTr="00514B17">
        <w:trPr>
          <w:jc w:val="center"/>
        </w:trPr>
        <w:tc>
          <w:tcPr>
            <w:tcW w:w="9620" w:type="dxa"/>
            <w:gridSpan w:val="3"/>
            <w:shd w:val="clear" w:color="auto" w:fill="DEEAF6" w:themeFill="accent1" w:themeFillTint="33"/>
          </w:tcPr>
          <w:p w14:paraId="536E2B44" w14:textId="7A701CB2"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MONITORING AND REVIEW</w:t>
            </w:r>
          </w:p>
        </w:tc>
      </w:tr>
      <w:tr w:rsidR="00CD0345" w:rsidRPr="00300083" w14:paraId="0A23E00B" w14:textId="447EB0A9" w:rsidTr="00514B17">
        <w:trPr>
          <w:jc w:val="center"/>
        </w:trPr>
        <w:tc>
          <w:tcPr>
            <w:tcW w:w="3161" w:type="dxa"/>
          </w:tcPr>
          <w:p w14:paraId="69695D0E"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 - Analysis of national reports (submitted to each MOP) for tracking progress against the indicators for the Strategic Plan Targets, as well as the implementation of other AEWA work plans and documents aligned to the Strategic Plan.</w:t>
            </w:r>
          </w:p>
        </w:tc>
        <w:tc>
          <w:tcPr>
            <w:tcW w:w="3589" w:type="dxa"/>
          </w:tcPr>
          <w:p w14:paraId="2E76F8E5" w14:textId="77777777"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Production cost estimate:  100,000 EUR per triennium</w:t>
            </w:r>
          </w:p>
          <w:p w14:paraId="5280EDAF" w14:textId="77777777" w:rsidR="00CE38E9" w:rsidRDefault="00CE38E9" w:rsidP="00CD0345">
            <w:pPr>
              <w:pStyle w:val="PlainText"/>
              <w:rPr>
                <w:rFonts w:ascii="Times New Roman" w:hAnsi="Times New Roman" w:cs="Times New Roman"/>
                <w:sz w:val="22"/>
                <w:szCs w:val="22"/>
              </w:rPr>
            </w:pPr>
          </w:p>
          <w:p w14:paraId="0E44510B" w14:textId="47A0D909" w:rsidR="00CE38E9" w:rsidRPr="00300083" w:rsidRDefault="00CE38E9" w:rsidP="00CD0345">
            <w:pPr>
              <w:pStyle w:val="PlainText"/>
              <w:rPr>
                <w:rFonts w:ascii="Times New Roman" w:hAnsi="Times New Roman" w:cs="Times New Roman"/>
                <w:sz w:val="22"/>
                <w:szCs w:val="22"/>
              </w:rPr>
            </w:pPr>
            <w:r>
              <w:rPr>
                <w:rFonts w:ascii="Times New Roman" w:hAnsi="Times New Roman" w:cs="Times New Roman"/>
                <w:sz w:val="22"/>
                <w:szCs w:val="22"/>
              </w:rPr>
              <w:t>Existing capacity in the Secretariat</w:t>
            </w:r>
          </w:p>
        </w:tc>
        <w:tc>
          <w:tcPr>
            <w:tcW w:w="2870" w:type="dxa"/>
          </w:tcPr>
          <w:p w14:paraId="1E289102" w14:textId="77777777" w:rsidR="00CD0345"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Voluntary contributions by Contracting Parties</w:t>
            </w:r>
          </w:p>
          <w:p w14:paraId="2F15DA26" w14:textId="77777777" w:rsidR="00CE38E9" w:rsidRDefault="00CE38E9" w:rsidP="00CD0345">
            <w:pPr>
              <w:pStyle w:val="PlainText"/>
              <w:rPr>
                <w:rFonts w:ascii="Times New Roman" w:hAnsi="Times New Roman" w:cs="Times New Roman"/>
                <w:sz w:val="22"/>
                <w:szCs w:val="22"/>
              </w:rPr>
            </w:pPr>
          </w:p>
          <w:p w14:paraId="4B4C1EE2" w14:textId="76648120" w:rsidR="00CE38E9" w:rsidRPr="00300083" w:rsidRDefault="00CE38E9"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w:t>
            </w:r>
            <w:r>
              <w:rPr>
                <w:rFonts w:ascii="Times New Roman" w:hAnsi="Times New Roman" w:cs="Times New Roman"/>
                <w:sz w:val="22"/>
                <w:szCs w:val="22"/>
              </w:rPr>
              <w:t>s</w:t>
            </w:r>
            <w:r w:rsidRPr="00C17E17">
              <w:rPr>
                <w:rFonts w:ascii="Times New Roman" w:hAnsi="Times New Roman" w:cs="Times New Roman"/>
                <w:sz w:val="22"/>
                <w:szCs w:val="22"/>
              </w:rPr>
              <w:t xml:space="preserve"> </w:t>
            </w:r>
            <w:r>
              <w:rPr>
                <w:rFonts w:ascii="Times New Roman" w:hAnsi="Times New Roman" w:cs="Times New Roman"/>
                <w:sz w:val="22"/>
                <w:szCs w:val="22"/>
              </w:rPr>
              <w:t>1-2</w:t>
            </w:r>
            <w:r w:rsidRPr="00C17E1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tc>
      </w:tr>
      <w:tr w:rsidR="00CD0345" w:rsidRPr="00300083" w14:paraId="51AE7A43" w14:textId="77777777" w:rsidTr="00514B17">
        <w:trPr>
          <w:jc w:val="center"/>
        </w:trPr>
        <w:tc>
          <w:tcPr>
            <w:tcW w:w="3161" w:type="dxa"/>
          </w:tcPr>
          <w:p w14:paraId="2433B5F0" w14:textId="28512575" w:rsidR="00CD0345" w:rsidRPr="00300083" w:rsidRDefault="00CD0345" w:rsidP="00CD0345">
            <w:pPr>
              <w:pStyle w:val="PlainText"/>
              <w:ind w:left="284" w:hanging="284"/>
              <w:rPr>
                <w:rFonts w:ascii="Times New Roman" w:hAnsi="Times New Roman" w:cs="Times New Roman"/>
                <w:sz w:val="22"/>
                <w:szCs w:val="22"/>
              </w:rPr>
            </w:pPr>
            <w:r w:rsidRPr="00BD480C">
              <w:rPr>
                <w:rFonts w:ascii="Times New Roman" w:hAnsi="Times New Roman" w:cs="Times New Roman"/>
                <w:sz w:val="22"/>
                <w:szCs w:val="22"/>
              </w:rPr>
              <w:t>(Supporting 2.2)  Updated report on hunting and trade legislation in each country relating to species listed in AEWA Annex 2.</w:t>
            </w:r>
          </w:p>
        </w:tc>
        <w:tc>
          <w:tcPr>
            <w:tcW w:w="3589" w:type="dxa"/>
          </w:tcPr>
          <w:p w14:paraId="6F7D8F03" w14:textId="44131909"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579A6695" w14:textId="77777777" w:rsidR="00537BD1" w:rsidRDefault="00537BD1" w:rsidP="00CD0345">
            <w:pPr>
              <w:pStyle w:val="PlainText"/>
              <w:rPr>
                <w:rFonts w:ascii="Times New Roman" w:hAnsi="Times New Roman" w:cs="Times New Roman"/>
                <w:sz w:val="22"/>
                <w:szCs w:val="22"/>
              </w:rPr>
            </w:pPr>
          </w:p>
          <w:p w14:paraId="1EA10FE3" w14:textId="0BBE91E4"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A70E3C">
              <w:rPr>
                <w:rFonts w:ascii="Times New Roman" w:hAnsi="Times New Roman" w:cs="Times New Roman"/>
                <w:sz w:val="22"/>
                <w:szCs w:val="22"/>
              </w:rPr>
              <w:t>Compliance Officer at the UNEP/AEWA Secretariat (cost indicated earlier under item 4.2(b))</w:t>
            </w:r>
          </w:p>
          <w:p w14:paraId="11A5AC44" w14:textId="21418D19" w:rsidR="00A86ACA" w:rsidRDefault="00A86ACA" w:rsidP="00CD0345">
            <w:pPr>
              <w:pStyle w:val="PlainText"/>
              <w:rPr>
                <w:rFonts w:ascii="Times New Roman" w:hAnsi="Times New Roman" w:cs="Times New Roman"/>
                <w:sz w:val="22"/>
                <w:szCs w:val="22"/>
              </w:rPr>
            </w:pPr>
          </w:p>
          <w:p w14:paraId="17C045CB" w14:textId="7E3F628C"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6ACEB9F1" w14:textId="77777777" w:rsidR="001D4C32" w:rsidRDefault="001D4C32" w:rsidP="00CD0345">
            <w:pPr>
              <w:pStyle w:val="PlainText"/>
              <w:rPr>
                <w:rFonts w:ascii="Times New Roman" w:hAnsi="Times New Roman" w:cs="Times New Roman"/>
                <w:sz w:val="22"/>
                <w:szCs w:val="22"/>
              </w:rPr>
            </w:pPr>
          </w:p>
          <w:p w14:paraId="7F114700" w14:textId="6F476E93" w:rsidR="00A86ACA" w:rsidRDefault="00537BD1" w:rsidP="00A86ACA">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A86ACA">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A86ACA">
              <w:rPr>
                <w:rFonts w:ascii="Times New Roman" w:hAnsi="Times New Roman" w:cs="Times New Roman"/>
                <w:sz w:val="22"/>
                <w:szCs w:val="22"/>
              </w:rPr>
              <w:t>)</w:t>
            </w:r>
          </w:p>
          <w:p w14:paraId="56AE7D7F" w14:textId="77777777" w:rsidR="00A86ACA" w:rsidRDefault="00A86ACA" w:rsidP="00CD0345">
            <w:pPr>
              <w:pStyle w:val="PlainText"/>
              <w:rPr>
                <w:rFonts w:ascii="Times New Roman" w:hAnsi="Times New Roman" w:cs="Times New Roman"/>
                <w:sz w:val="22"/>
                <w:szCs w:val="22"/>
              </w:rPr>
            </w:pPr>
          </w:p>
          <w:p w14:paraId="6ED78104" w14:textId="40F09778"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Production costs estimate – 30,000 EUR for one update by 2027/28</w:t>
            </w:r>
          </w:p>
        </w:tc>
        <w:tc>
          <w:tcPr>
            <w:tcW w:w="2870" w:type="dxa"/>
          </w:tcPr>
          <w:p w14:paraId="4ED1BE2D" w14:textId="08BAA5AF" w:rsidR="00CD0345" w:rsidRDefault="00CD0345" w:rsidP="00CD0345">
            <w:pPr>
              <w:pStyle w:val="PlainText"/>
              <w:rPr>
                <w:rFonts w:ascii="Times New Roman" w:hAnsi="Times New Roman" w:cs="Times New Roman"/>
                <w:sz w:val="22"/>
                <w:szCs w:val="22"/>
              </w:rPr>
            </w:pPr>
            <w:r w:rsidRPr="00415AE3">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415AE3">
              <w:rPr>
                <w:rFonts w:ascii="Times New Roman" w:hAnsi="Times New Roman" w:cs="Times New Roman"/>
                <w:sz w:val="22"/>
                <w:szCs w:val="22"/>
              </w:rPr>
              <w:t>)</w:t>
            </w:r>
          </w:p>
          <w:p w14:paraId="295B479C" w14:textId="2DD6EE22" w:rsidR="00A86ACA" w:rsidRDefault="00A86ACA" w:rsidP="00CD0345">
            <w:pPr>
              <w:pStyle w:val="PlainText"/>
              <w:rPr>
                <w:rFonts w:ascii="Times New Roman" w:hAnsi="Times New Roman" w:cs="Times New Roman"/>
                <w:sz w:val="22"/>
                <w:szCs w:val="22"/>
              </w:rPr>
            </w:pPr>
          </w:p>
          <w:p w14:paraId="0A65B289" w14:textId="77777777" w:rsidR="00402B69" w:rsidRDefault="00402B69" w:rsidP="00CD0345">
            <w:pPr>
              <w:pStyle w:val="PlainText"/>
              <w:rPr>
                <w:rFonts w:ascii="Times New Roman" w:hAnsi="Times New Roman" w:cs="Times New Roman"/>
                <w:sz w:val="22"/>
                <w:szCs w:val="22"/>
              </w:rPr>
            </w:pPr>
          </w:p>
          <w:p w14:paraId="71CB8C71" w14:textId="77777777" w:rsidR="00402B69" w:rsidRDefault="00402B69" w:rsidP="00CD0345">
            <w:pPr>
              <w:pStyle w:val="PlainText"/>
              <w:rPr>
                <w:rFonts w:ascii="Times New Roman" w:hAnsi="Times New Roman" w:cs="Times New Roman"/>
                <w:sz w:val="22"/>
                <w:szCs w:val="22"/>
              </w:rPr>
            </w:pPr>
          </w:p>
          <w:p w14:paraId="448D8E47" w14:textId="77777777" w:rsidR="00402B69" w:rsidRDefault="00402B69" w:rsidP="00CD0345">
            <w:pPr>
              <w:pStyle w:val="PlainText"/>
              <w:rPr>
                <w:rFonts w:ascii="Times New Roman" w:hAnsi="Times New Roman" w:cs="Times New Roman"/>
                <w:sz w:val="22"/>
                <w:szCs w:val="22"/>
              </w:rPr>
            </w:pPr>
          </w:p>
          <w:p w14:paraId="34FCAD9F" w14:textId="77777777" w:rsidR="00402B69" w:rsidRDefault="00402B69" w:rsidP="00CD0345">
            <w:pPr>
              <w:pStyle w:val="PlainText"/>
              <w:rPr>
                <w:rFonts w:ascii="Times New Roman" w:hAnsi="Times New Roman" w:cs="Times New Roman"/>
                <w:sz w:val="22"/>
                <w:szCs w:val="22"/>
              </w:rPr>
            </w:pPr>
          </w:p>
          <w:p w14:paraId="5669BE1B" w14:textId="77777777" w:rsidR="00537BD1" w:rsidRDefault="00537BD1" w:rsidP="00CD0345">
            <w:pPr>
              <w:pStyle w:val="PlainText"/>
              <w:rPr>
                <w:rFonts w:ascii="Times New Roman" w:hAnsi="Times New Roman" w:cs="Times New Roman"/>
                <w:sz w:val="22"/>
                <w:szCs w:val="22"/>
              </w:rPr>
            </w:pPr>
          </w:p>
          <w:p w14:paraId="2289C354" w14:textId="77777777" w:rsidR="00537BD1" w:rsidRDefault="00537BD1" w:rsidP="00CD0345">
            <w:pPr>
              <w:pStyle w:val="PlainText"/>
              <w:rPr>
                <w:rFonts w:ascii="Times New Roman" w:hAnsi="Times New Roman" w:cs="Times New Roman"/>
                <w:sz w:val="22"/>
                <w:szCs w:val="22"/>
              </w:rPr>
            </w:pPr>
          </w:p>
          <w:p w14:paraId="04BE1D6C" w14:textId="77777777" w:rsidR="00537BD1" w:rsidRDefault="00537BD1" w:rsidP="00CD0345">
            <w:pPr>
              <w:pStyle w:val="PlainText"/>
              <w:rPr>
                <w:rFonts w:ascii="Times New Roman" w:hAnsi="Times New Roman" w:cs="Times New Roman"/>
                <w:sz w:val="22"/>
                <w:szCs w:val="22"/>
              </w:rPr>
            </w:pPr>
          </w:p>
          <w:p w14:paraId="773047A8" w14:textId="77777777" w:rsidR="00537BD1" w:rsidRDefault="00537BD1" w:rsidP="00CD0345">
            <w:pPr>
              <w:pStyle w:val="PlainText"/>
              <w:rPr>
                <w:rFonts w:ascii="Times New Roman" w:hAnsi="Times New Roman" w:cs="Times New Roman"/>
                <w:sz w:val="22"/>
                <w:szCs w:val="22"/>
              </w:rPr>
            </w:pPr>
          </w:p>
          <w:p w14:paraId="519F2E07" w14:textId="77777777" w:rsidR="00537BD1" w:rsidRDefault="00537BD1" w:rsidP="00CD0345">
            <w:pPr>
              <w:pStyle w:val="PlainText"/>
              <w:rPr>
                <w:rFonts w:ascii="Times New Roman" w:hAnsi="Times New Roman" w:cs="Times New Roman"/>
                <w:sz w:val="22"/>
                <w:szCs w:val="22"/>
              </w:rPr>
            </w:pPr>
          </w:p>
          <w:p w14:paraId="6DB5BC54" w14:textId="77777777" w:rsidR="00537BD1" w:rsidRDefault="00537BD1" w:rsidP="00CD0345">
            <w:pPr>
              <w:pStyle w:val="PlainText"/>
              <w:rPr>
                <w:rFonts w:ascii="Times New Roman" w:hAnsi="Times New Roman" w:cs="Times New Roman"/>
                <w:sz w:val="22"/>
                <w:szCs w:val="22"/>
              </w:rPr>
            </w:pPr>
          </w:p>
          <w:p w14:paraId="52B8E413" w14:textId="77777777" w:rsidR="00537BD1" w:rsidRDefault="00537BD1" w:rsidP="00CD0345">
            <w:pPr>
              <w:pStyle w:val="PlainText"/>
              <w:rPr>
                <w:rFonts w:ascii="Times New Roman" w:hAnsi="Times New Roman" w:cs="Times New Roman"/>
                <w:sz w:val="22"/>
                <w:szCs w:val="22"/>
              </w:rPr>
            </w:pPr>
          </w:p>
          <w:p w14:paraId="59F0802B" w14:textId="77777777" w:rsidR="00221700" w:rsidRDefault="00221700" w:rsidP="00CD0345">
            <w:pPr>
              <w:pStyle w:val="PlainText"/>
              <w:rPr>
                <w:rFonts w:ascii="Times New Roman" w:hAnsi="Times New Roman" w:cs="Times New Roman"/>
                <w:sz w:val="22"/>
                <w:szCs w:val="22"/>
              </w:rPr>
            </w:pPr>
          </w:p>
          <w:p w14:paraId="5FBC1AAA" w14:textId="77777777" w:rsidR="00592518" w:rsidRDefault="00592518" w:rsidP="00CD0345">
            <w:pPr>
              <w:pStyle w:val="PlainText"/>
              <w:rPr>
                <w:rFonts w:ascii="Times New Roman" w:hAnsi="Times New Roman" w:cs="Times New Roman"/>
                <w:sz w:val="22"/>
                <w:szCs w:val="22"/>
              </w:rPr>
            </w:pPr>
          </w:p>
          <w:p w14:paraId="1A0D5BB2" w14:textId="77777777" w:rsidR="00592518" w:rsidRDefault="00592518" w:rsidP="00CD0345">
            <w:pPr>
              <w:pStyle w:val="PlainText"/>
              <w:rPr>
                <w:rFonts w:ascii="Times New Roman" w:hAnsi="Times New Roman" w:cs="Times New Roman"/>
                <w:sz w:val="22"/>
                <w:szCs w:val="22"/>
              </w:rPr>
            </w:pPr>
          </w:p>
          <w:p w14:paraId="05C46FD5" w14:textId="77777777" w:rsidR="00592518" w:rsidRDefault="00592518" w:rsidP="00CD0345">
            <w:pPr>
              <w:pStyle w:val="PlainText"/>
              <w:rPr>
                <w:rFonts w:ascii="Times New Roman" w:hAnsi="Times New Roman" w:cs="Times New Roman"/>
                <w:sz w:val="22"/>
                <w:szCs w:val="22"/>
              </w:rPr>
            </w:pPr>
          </w:p>
          <w:p w14:paraId="783BCDC5" w14:textId="77777777" w:rsidR="00592518" w:rsidRDefault="00592518" w:rsidP="00CD0345">
            <w:pPr>
              <w:pStyle w:val="PlainText"/>
              <w:rPr>
                <w:rFonts w:ascii="Times New Roman" w:hAnsi="Times New Roman" w:cs="Times New Roman"/>
                <w:sz w:val="22"/>
                <w:szCs w:val="22"/>
              </w:rPr>
            </w:pPr>
          </w:p>
          <w:p w14:paraId="495A00BB" w14:textId="77777777" w:rsidR="00592518" w:rsidRDefault="00592518" w:rsidP="00CD0345">
            <w:pPr>
              <w:pStyle w:val="PlainText"/>
              <w:rPr>
                <w:rFonts w:ascii="Times New Roman" w:hAnsi="Times New Roman" w:cs="Times New Roman"/>
                <w:sz w:val="22"/>
                <w:szCs w:val="22"/>
              </w:rPr>
            </w:pPr>
          </w:p>
          <w:p w14:paraId="1323A7FA" w14:textId="77777777" w:rsidR="00592518" w:rsidRDefault="00592518" w:rsidP="00CD0345">
            <w:pPr>
              <w:pStyle w:val="PlainText"/>
              <w:rPr>
                <w:rFonts w:ascii="Times New Roman" w:hAnsi="Times New Roman" w:cs="Times New Roman"/>
                <w:sz w:val="22"/>
                <w:szCs w:val="22"/>
              </w:rPr>
            </w:pPr>
          </w:p>
          <w:p w14:paraId="5C7D6592" w14:textId="1CDADB81" w:rsidR="00CD0345" w:rsidRPr="00300083" w:rsidRDefault="00CD0345" w:rsidP="00CD0345">
            <w:pPr>
              <w:pStyle w:val="PlainText"/>
              <w:rPr>
                <w:rFonts w:ascii="Times New Roman" w:hAnsi="Times New Roman" w:cs="Times New Roman"/>
                <w:sz w:val="22"/>
                <w:szCs w:val="22"/>
              </w:rPr>
            </w:pPr>
            <w:r w:rsidRPr="00A70E3C">
              <w:rPr>
                <w:rFonts w:ascii="Times New Roman" w:hAnsi="Times New Roman" w:cs="Times New Roman"/>
                <w:sz w:val="22"/>
                <w:szCs w:val="22"/>
              </w:rPr>
              <w:t>Voluntary contributions by Contracting Parties</w:t>
            </w:r>
          </w:p>
        </w:tc>
      </w:tr>
      <w:tr w:rsidR="00CD0345" w:rsidRPr="00BD480C" w14:paraId="132B46CA" w14:textId="77777777" w:rsidTr="00514B17">
        <w:trPr>
          <w:jc w:val="center"/>
        </w:trPr>
        <w:tc>
          <w:tcPr>
            <w:tcW w:w="3161" w:type="dxa"/>
          </w:tcPr>
          <w:p w14:paraId="6202C04D" w14:textId="39EB613F" w:rsidR="00CD0345" w:rsidRPr="00BD480C" w:rsidRDefault="00CD0345" w:rsidP="00CD0345">
            <w:pPr>
              <w:pStyle w:val="PlainText"/>
              <w:ind w:left="284" w:hanging="284"/>
              <w:rPr>
                <w:rFonts w:ascii="Times New Roman" w:eastAsia="Calibri" w:hAnsi="Times New Roman" w:cs="Times New Roman"/>
                <w:sz w:val="22"/>
                <w:szCs w:val="22"/>
              </w:rPr>
            </w:pPr>
            <w:r w:rsidRPr="2AF37CF7">
              <w:rPr>
                <w:rFonts w:ascii="Times New Roman" w:hAnsi="Times New Roman" w:cs="Times New Roman"/>
                <w:sz w:val="22"/>
                <w:szCs w:val="22"/>
              </w:rPr>
              <w:t>1.1 (c) and 2.2 (c)  On a rolling basis adapted to the MOP and National Reporting cycle, Parties review compliance with, and enforcement of, relevant legislation and identify and implement measures to strengthen compliance and enforcement where needed.</w:t>
            </w:r>
          </w:p>
        </w:tc>
        <w:tc>
          <w:tcPr>
            <w:tcW w:w="3589" w:type="dxa"/>
          </w:tcPr>
          <w:p w14:paraId="2B173DA7" w14:textId="77777777" w:rsidR="00206878" w:rsidRDefault="00206878" w:rsidP="00CD0345">
            <w:pPr>
              <w:pStyle w:val="PlainText"/>
              <w:rPr>
                <w:rFonts w:ascii="Times New Roman" w:hAnsi="Times New Roman" w:cs="Times New Roman"/>
                <w:i/>
                <w:iCs/>
                <w:sz w:val="22"/>
                <w:szCs w:val="22"/>
              </w:rPr>
            </w:pPr>
            <w:r w:rsidRPr="00A86ACA">
              <w:rPr>
                <w:rFonts w:ascii="Times New Roman" w:hAnsi="Times New Roman" w:cs="Times New Roman"/>
                <w:i/>
                <w:iCs/>
                <w:sz w:val="22"/>
                <w:szCs w:val="22"/>
              </w:rPr>
              <w:t>Capacity at international level needed for TC/Secretariat to establish processes and guidance on reviewing and assessing compliance and enforcement.</w:t>
            </w:r>
          </w:p>
          <w:p w14:paraId="1622E0A5" w14:textId="77777777" w:rsidR="00206878" w:rsidRDefault="00206878" w:rsidP="00CD0345">
            <w:pPr>
              <w:pStyle w:val="PlainText"/>
              <w:rPr>
                <w:rFonts w:ascii="Times New Roman" w:hAnsi="Times New Roman" w:cs="Times New Roman"/>
                <w:i/>
                <w:iCs/>
                <w:sz w:val="22"/>
                <w:szCs w:val="22"/>
              </w:rPr>
            </w:pPr>
          </w:p>
          <w:p w14:paraId="4A4EC442" w14:textId="35A500F7"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0CF49182" w14:textId="77777777" w:rsidR="00537BD1" w:rsidRDefault="00537BD1" w:rsidP="00CD0345">
            <w:pPr>
              <w:pStyle w:val="PlainText"/>
              <w:rPr>
                <w:rFonts w:ascii="Times New Roman" w:hAnsi="Times New Roman" w:cs="Times New Roman"/>
                <w:sz w:val="22"/>
                <w:szCs w:val="22"/>
              </w:rPr>
            </w:pPr>
          </w:p>
          <w:p w14:paraId="2D2233B9" w14:textId="4B59EDBE"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A70E3C">
              <w:rPr>
                <w:rFonts w:ascii="Times New Roman" w:hAnsi="Times New Roman" w:cs="Times New Roman"/>
                <w:sz w:val="22"/>
                <w:szCs w:val="22"/>
              </w:rPr>
              <w:t>Compliance Officer at the UNEP/AEWA Secretariat (cost indicated earlier under item 4.2(b))</w:t>
            </w:r>
          </w:p>
          <w:p w14:paraId="4BB30060" w14:textId="712FDE32" w:rsidR="00CD0345" w:rsidRDefault="00CD0345" w:rsidP="00CD0345">
            <w:pPr>
              <w:pStyle w:val="PlainText"/>
              <w:rPr>
                <w:rFonts w:ascii="Times New Roman" w:hAnsi="Times New Roman" w:cs="Times New Roman"/>
                <w:sz w:val="22"/>
                <w:szCs w:val="22"/>
              </w:rPr>
            </w:pPr>
          </w:p>
          <w:p w14:paraId="5029E505" w14:textId="405CC817"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 xml:space="preserve">Increase of the post of SICU Programme Assistant to 100% on the </w:t>
            </w:r>
            <w:r w:rsidR="001D4C32">
              <w:rPr>
                <w:rFonts w:ascii="Times New Roman" w:hAnsi="Times New Roman" w:cs="Times New Roman"/>
                <w:sz w:val="22"/>
                <w:szCs w:val="22"/>
              </w:rPr>
              <w:lastRenderedPageBreak/>
              <w:t>core budget (cost indicated earlier under item 4.2(b))</w:t>
            </w:r>
          </w:p>
          <w:p w14:paraId="546C0C8A" w14:textId="77777777" w:rsidR="001D4C32" w:rsidRDefault="001D4C32" w:rsidP="00CD0345">
            <w:pPr>
              <w:pStyle w:val="PlainText"/>
              <w:rPr>
                <w:rFonts w:ascii="Times New Roman" w:hAnsi="Times New Roman" w:cs="Times New Roman"/>
                <w:sz w:val="22"/>
                <w:szCs w:val="22"/>
              </w:rPr>
            </w:pPr>
          </w:p>
          <w:p w14:paraId="1E982F0E" w14:textId="01A91FCB" w:rsidR="00CD0345" w:rsidRPr="00A86ACA" w:rsidRDefault="00537BD1" w:rsidP="00CD0345">
            <w:pPr>
              <w:pStyle w:val="PlainText"/>
              <w:rPr>
                <w:rFonts w:ascii="Times New Roman" w:hAnsi="Times New Roman" w:cs="Times New Roman"/>
                <w:i/>
                <w:iCs/>
                <w:sz w:val="22"/>
                <w:szCs w:val="22"/>
              </w:rPr>
            </w:pPr>
            <w:r>
              <w:rPr>
                <w:rFonts w:ascii="Times New Roman" w:hAnsi="Times New Roman" w:cs="Times New Roman"/>
                <w:sz w:val="22"/>
                <w:szCs w:val="22"/>
              </w:rPr>
              <w:t xml:space="preserve">3. </w:t>
            </w:r>
            <w:r w:rsidR="00A86ACA">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A86ACA">
              <w:rPr>
                <w:rFonts w:ascii="Times New Roman" w:hAnsi="Times New Roman" w:cs="Times New Roman"/>
                <w:sz w:val="22"/>
                <w:szCs w:val="22"/>
              </w:rPr>
              <w:t>)</w:t>
            </w:r>
          </w:p>
        </w:tc>
        <w:tc>
          <w:tcPr>
            <w:tcW w:w="2870" w:type="dxa"/>
          </w:tcPr>
          <w:p w14:paraId="14F2F5E1" w14:textId="7D16E184" w:rsidR="00A86ACA" w:rsidRDefault="00CD0345" w:rsidP="00A86ACA">
            <w:pPr>
              <w:pStyle w:val="PlainText"/>
              <w:rPr>
                <w:rFonts w:ascii="Times New Roman" w:hAnsi="Times New Roman" w:cs="Times New Roman"/>
                <w:sz w:val="22"/>
                <w:szCs w:val="22"/>
              </w:rPr>
            </w:pPr>
            <w:r w:rsidRPr="00C17E17">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4F51E0D6" w14:textId="1DAF4306" w:rsidR="001D4C32" w:rsidRPr="00BD480C" w:rsidRDefault="001D4C32" w:rsidP="00402B69">
            <w:pPr>
              <w:pStyle w:val="PlainText"/>
              <w:rPr>
                <w:rFonts w:ascii="Times New Roman" w:hAnsi="Times New Roman" w:cs="Times New Roman"/>
                <w:sz w:val="22"/>
                <w:szCs w:val="22"/>
              </w:rPr>
            </w:pPr>
          </w:p>
        </w:tc>
      </w:tr>
      <w:tr w:rsidR="00CD0345" w:rsidRPr="00300083" w14:paraId="25077242" w14:textId="424995A0" w:rsidTr="00514B17">
        <w:trPr>
          <w:jc w:val="center"/>
        </w:trPr>
        <w:tc>
          <w:tcPr>
            <w:tcW w:w="3161" w:type="dxa"/>
          </w:tcPr>
          <w:p w14:paraId="1D56C670" w14:textId="3A2A4F2A" w:rsidR="00CD0345" w:rsidRPr="00300083" w:rsidRDefault="00CD0345" w:rsidP="00CD0345">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1.1 (d)  Parties report on actions taken in the framework of Species Action plans.  </w:t>
            </w:r>
            <w:r w:rsidRPr="00300083">
              <w:rPr>
                <w:rFonts w:ascii="Times New Roman" w:hAnsi="Times New Roman" w:cs="Times New Roman"/>
                <w:sz w:val="22"/>
                <w:szCs w:val="22"/>
              </w:rPr>
              <w:t>1.2 (e)  Technical Committee and AEWA Species Working and Expert Groups, with support of Secretariat, regularly review the status of implementation of all existing Species Action Plans.</w:t>
            </w:r>
          </w:p>
        </w:tc>
        <w:tc>
          <w:tcPr>
            <w:tcW w:w="3589" w:type="dxa"/>
          </w:tcPr>
          <w:p w14:paraId="2FE415F7" w14:textId="77777777" w:rsidR="00206878" w:rsidRDefault="00206878" w:rsidP="00CD0345">
            <w:pPr>
              <w:pStyle w:val="PlainText"/>
              <w:rPr>
                <w:rFonts w:ascii="Times New Roman" w:hAnsi="Times New Roman" w:cs="Times New Roman"/>
                <w:i/>
                <w:iCs/>
                <w:sz w:val="22"/>
                <w:szCs w:val="22"/>
              </w:rPr>
            </w:pPr>
            <w:r w:rsidRPr="0075599D">
              <w:rPr>
                <w:rFonts w:ascii="Times New Roman" w:hAnsi="Times New Roman" w:cs="Times New Roman"/>
                <w:i/>
                <w:iCs/>
                <w:sz w:val="22"/>
                <w:szCs w:val="22"/>
              </w:rPr>
              <w:t>1.1 (d) requires capacity among the Secretariat and partners to coordinate the process at international level through International Species Working Groups</w:t>
            </w:r>
            <w:r>
              <w:rPr>
                <w:rFonts w:ascii="Times New Roman" w:hAnsi="Times New Roman" w:cs="Times New Roman"/>
                <w:i/>
                <w:iCs/>
                <w:sz w:val="22"/>
                <w:szCs w:val="22"/>
              </w:rPr>
              <w:t xml:space="preserve"> and compile an overview</w:t>
            </w:r>
            <w:r w:rsidRPr="0075599D">
              <w:rPr>
                <w:rFonts w:ascii="Times New Roman" w:hAnsi="Times New Roman" w:cs="Times New Roman"/>
                <w:i/>
                <w:iCs/>
                <w:sz w:val="22"/>
                <w:szCs w:val="22"/>
              </w:rPr>
              <w:t>.</w:t>
            </w:r>
          </w:p>
          <w:p w14:paraId="08565EBD" w14:textId="77777777" w:rsidR="00206878" w:rsidRDefault="00206878" w:rsidP="00CD0345">
            <w:pPr>
              <w:pStyle w:val="PlainText"/>
              <w:rPr>
                <w:rFonts w:ascii="Times New Roman" w:hAnsi="Times New Roman" w:cs="Times New Roman"/>
                <w:i/>
                <w:iCs/>
                <w:sz w:val="22"/>
                <w:szCs w:val="22"/>
              </w:rPr>
            </w:pPr>
          </w:p>
          <w:p w14:paraId="59C85177" w14:textId="5C2B688A"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55632347" w14:textId="77777777" w:rsidR="00537BD1" w:rsidRDefault="00537BD1" w:rsidP="00CD0345">
            <w:pPr>
              <w:pStyle w:val="PlainText"/>
              <w:rPr>
                <w:rFonts w:ascii="Times New Roman" w:hAnsi="Times New Roman" w:cs="Times New Roman"/>
                <w:sz w:val="22"/>
                <w:szCs w:val="22"/>
              </w:rPr>
            </w:pPr>
          </w:p>
          <w:p w14:paraId="0A56CAD9" w14:textId="73616C12"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B400FB">
              <w:rPr>
                <w:rFonts w:ascii="Times New Roman" w:hAnsi="Times New Roman" w:cs="Times New Roman"/>
                <w:sz w:val="22"/>
                <w:szCs w:val="22"/>
              </w:rPr>
              <w:t>Species Officer at the UNEP/AEWA Secretariat (cost indicated earlier under item 4.2(b))</w:t>
            </w:r>
          </w:p>
          <w:p w14:paraId="161731A7" w14:textId="36C91019" w:rsidR="00CD0345" w:rsidRDefault="00CD0345" w:rsidP="00CD0345">
            <w:pPr>
              <w:pStyle w:val="PlainText"/>
              <w:rPr>
                <w:rFonts w:ascii="Times New Roman" w:hAnsi="Times New Roman" w:cs="Times New Roman"/>
                <w:sz w:val="22"/>
                <w:szCs w:val="22"/>
              </w:rPr>
            </w:pPr>
          </w:p>
          <w:p w14:paraId="4BEDB1F9" w14:textId="456CAED3"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Increase of the post of SICU Programme Assistant to 100% on the core budget (cost indicated earlier under item 4.2(b))</w:t>
            </w:r>
          </w:p>
          <w:p w14:paraId="5A7B6C11" w14:textId="77777777" w:rsidR="001D4C32" w:rsidRDefault="001D4C32" w:rsidP="00CD0345">
            <w:pPr>
              <w:pStyle w:val="PlainText"/>
              <w:rPr>
                <w:rFonts w:ascii="Times New Roman" w:hAnsi="Times New Roman" w:cs="Times New Roman"/>
                <w:sz w:val="22"/>
                <w:szCs w:val="22"/>
              </w:rPr>
            </w:pPr>
          </w:p>
          <w:p w14:paraId="23B3D95B" w14:textId="4017DA08" w:rsidR="00CD0345" w:rsidRPr="0075599D" w:rsidRDefault="00537BD1" w:rsidP="00CD0345">
            <w:pPr>
              <w:pStyle w:val="PlainText"/>
              <w:rPr>
                <w:rFonts w:ascii="Times New Roman" w:hAnsi="Times New Roman" w:cs="Times New Roman"/>
                <w:i/>
                <w:iCs/>
                <w:sz w:val="22"/>
                <w:szCs w:val="22"/>
              </w:rPr>
            </w:pPr>
            <w:r>
              <w:rPr>
                <w:rFonts w:ascii="Times New Roman" w:hAnsi="Times New Roman" w:cs="Times New Roman"/>
                <w:sz w:val="22"/>
                <w:szCs w:val="22"/>
              </w:rPr>
              <w:t xml:space="preserve">3. </w:t>
            </w:r>
            <w:r w:rsidR="0075599D">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75599D">
              <w:rPr>
                <w:rFonts w:ascii="Times New Roman" w:hAnsi="Times New Roman" w:cs="Times New Roman"/>
                <w:sz w:val="22"/>
                <w:szCs w:val="22"/>
              </w:rPr>
              <w:t>)</w:t>
            </w:r>
          </w:p>
        </w:tc>
        <w:tc>
          <w:tcPr>
            <w:tcW w:w="2870" w:type="dxa"/>
          </w:tcPr>
          <w:p w14:paraId="0E945F10" w14:textId="4E183D58"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1BFDE695" w14:textId="5FDE214D" w:rsidR="001D4C32" w:rsidRPr="00300083" w:rsidRDefault="001D4C32" w:rsidP="00537BD1">
            <w:pPr>
              <w:pStyle w:val="PlainText"/>
              <w:rPr>
                <w:rFonts w:ascii="Times New Roman" w:hAnsi="Times New Roman" w:cs="Times New Roman"/>
                <w:sz w:val="22"/>
                <w:szCs w:val="22"/>
              </w:rPr>
            </w:pPr>
          </w:p>
        </w:tc>
      </w:tr>
      <w:tr w:rsidR="00CD0345" w:rsidRPr="00300083" w14:paraId="6F12960A" w14:textId="7683923B" w:rsidTr="00514B17">
        <w:trPr>
          <w:jc w:val="center"/>
        </w:trPr>
        <w:tc>
          <w:tcPr>
            <w:tcW w:w="3161" w:type="dxa"/>
          </w:tcPr>
          <w:p w14:paraId="29B710F7"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3.2 (a)  Development of a monitoring framework for the AEWA flyway site network and coordination of this with similar reporting under other multilateral processes.</w:t>
            </w:r>
          </w:p>
        </w:tc>
        <w:tc>
          <w:tcPr>
            <w:tcW w:w="3589" w:type="dxa"/>
          </w:tcPr>
          <w:p w14:paraId="138D70AF" w14:textId="583DDCF7" w:rsidR="00CD0345" w:rsidRPr="00300083" w:rsidRDefault="00CD0345" w:rsidP="00CD0345">
            <w:pPr>
              <w:pStyle w:val="PlainText"/>
              <w:rPr>
                <w:rFonts w:ascii="Times New Roman" w:hAnsi="Times New Roman" w:cs="Times New Roman"/>
                <w:sz w:val="22"/>
                <w:szCs w:val="22"/>
              </w:rPr>
            </w:pPr>
            <w:r w:rsidRPr="00967E68">
              <w:rPr>
                <w:rFonts w:ascii="Times New Roman" w:hAnsi="Times New Roman" w:cs="Times New Roman"/>
                <w:sz w:val="22"/>
                <w:szCs w:val="22"/>
              </w:rPr>
              <w:t xml:space="preserve">Work completed as part of the </w:t>
            </w:r>
            <w:r w:rsidRPr="001F3850">
              <w:rPr>
                <w:rFonts w:ascii="Times New Roman" w:hAnsi="Times New Roman" w:cs="Times New Roman"/>
                <w:sz w:val="22"/>
                <w:szCs w:val="22"/>
              </w:rPr>
              <w:t>Technical Committee work plan 2019-2022 (funds were raised for outsourcing)</w:t>
            </w:r>
          </w:p>
        </w:tc>
        <w:tc>
          <w:tcPr>
            <w:tcW w:w="2870" w:type="dxa"/>
          </w:tcPr>
          <w:p w14:paraId="308DD2CD" w14:textId="70D47DB0" w:rsidR="00CD0345" w:rsidRPr="00300083" w:rsidRDefault="0075599D" w:rsidP="00CD0345">
            <w:pPr>
              <w:pStyle w:val="PlainText"/>
              <w:rPr>
                <w:rFonts w:ascii="Times New Roman" w:hAnsi="Times New Roman" w:cs="Times New Roman"/>
                <w:sz w:val="22"/>
                <w:szCs w:val="22"/>
              </w:rPr>
            </w:pPr>
            <w:r>
              <w:rPr>
                <w:rFonts w:ascii="Times New Roman" w:hAnsi="Times New Roman" w:cs="Times New Roman"/>
                <w:sz w:val="22"/>
                <w:szCs w:val="22"/>
              </w:rPr>
              <w:t>N/A</w:t>
            </w:r>
          </w:p>
        </w:tc>
      </w:tr>
      <w:tr w:rsidR="00CD0345" w:rsidRPr="00300083" w14:paraId="6D33BCD6" w14:textId="4BDCD591" w:rsidTr="00514B17">
        <w:trPr>
          <w:jc w:val="center"/>
        </w:trPr>
        <w:tc>
          <w:tcPr>
            <w:tcW w:w="9620" w:type="dxa"/>
            <w:gridSpan w:val="3"/>
          </w:tcPr>
          <w:p w14:paraId="71FA065F" w14:textId="77777777" w:rsidR="00CD0345" w:rsidRPr="00020BD0" w:rsidRDefault="00CD0345" w:rsidP="00CD0345">
            <w:pPr>
              <w:pStyle w:val="PlainText"/>
              <w:rPr>
                <w:rFonts w:ascii="Times New Roman" w:hAnsi="Times New Roman" w:cs="Times New Roman"/>
                <w:sz w:val="10"/>
                <w:szCs w:val="10"/>
              </w:rPr>
            </w:pPr>
          </w:p>
        </w:tc>
      </w:tr>
      <w:tr w:rsidR="00CD0345" w:rsidRPr="00300083" w14:paraId="5C61972D" w14:textId="1FD35D87" w:rsidTr="00514B17">
        <w:trPr>
          <w:jc w:val="center"/>
        </w:trPr>
        <w:tc>
          <w:tcPr>
            <w:tcW w:w="9620" w:type="dxa"/>
            <w:gridSpan w:val="3"/>
            <w:shd w:val="clear" w:color="auto" w:fill="DEEAF6" w:themeFill="accent1" w:themeFillTint="33"/>
          </w:tcPr>
          <w:p w14:paraId="0AB7D6FE" w14:textId="55997025"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CASE-SPECIFIC ADVICE TO PARTIES</w:t>
            </w:r>
          </w:p>
        </w:tc>
      </w:tr>
      <w:tr w:rsidR="00CD0345" w:rsidRPr="00300083" w14:paraId="1BA29EA9" w14:textId="49BF84AC" w:rsidTr="00514B17">
        <w:trPr>
          <w:jc w:val="center"/>
        </w:trPr>
        <w:tc>
          <w:tcPr>
            <w:tcW w:w="3161" w:type="dxa"/>
          </w:tcPr>
          <w:p w14:paraId="26F18C5D"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2.2 (g) and 3.5 (d)  Application of AEWA Implementation Review Process in deserving cases.</w:t>
            </w:r>
          </w:p>
        </w:tc>
        <w:tc>
          <w:tcPr>
            <w:tcW w:w="3589" w:type="dxa"/>
          </w:tcPr>
          <w:p w14:paraId="42386BA0" w14:textId="050D2019" w:rsidR="00537BD1" w:rsidRDefault="00537BD1" w:rsidP="00CD0345">
            <w:pPr>
              <w:pStyle w:val="PlainText"/>
              <w:rPr>
                <w:rFonts w:ascii="Times New Roman" w:hAnsi="Times New Roman" w:cs="Times New Roman"/>
                <w:sz w:val="22"/>
                <w:szCs w:val="22"/>
              </w:rPr>
            </w:pPr>
            <w:r w:rsidRPr="00537BD1">
              <w:rPr>
                <w:rFonts w:ascii="Times New Roman" w:hAnsi="Times New Roman" w:cs="Times New Roman"/>
                <w:sz w:val="22"/>
                <w:szCs w:val="22"/>
              </w:rPr>
              <w:t>Increase capacity of the Science, Implementation and Compliance Unit at the UNEP/AEWA Secretariat by adding new posts and complementing/upgrading current posts</w:t>
            </w:r>
            <w:r w:rsidR="00206878">
              <w:rPr>
                <w:rFonts w:ascii="Times New Roman" w:hAnsi="Times New Roman" w:cs="Times New Roman"/>
                <w:sz w:val="22"/>
                <w:szCs w:val="22"/>
              </w:rPr>
              <w:t xml:space="preserve"> to enable enhanced delivery activity</w:t>
            </w:r>
            <w:r w:rsidRPr="00537BD1">
              <w:rPr>
                <w:rFonts w:ascii="Times New Roman" w:hAnsi="Times New Roman" w:cs="Times New Roman"/>
                <w:sz w:val="22"/>
                <w:szCs w:val="22"/>
              </w:rPr>
              <w:t xml:space="preserve">: </w:t>
            </w:r>
          </w:p>
          <w:p w14:paraId="6B8284A1" w14:textId="77777777" w:rsidR="00537BD1" w:rsidRDefault="00537BD1" w:rsidP="00CD0345">
            <w:pPr>
              <w:pStyle w:val="PlainText"/>
              <w:rPr>
                <w:rFonts w:ascii="Times New Roman" w:hAnsi="Times New Roman" w:cs="Times New Roman"/>
                <w:sz w:val="22"/>
                <w:szCs w:val="22"/>
              </w:rPr>
            </w:pPr>
          </w:p>
          <w:p w14:paraId="1ABCDA06" w14:textId="0FEAF0BC" w:rsidR="00CD0345" w:rsidRDefault="00537BD1" w:rsidP="00CD0345">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00CD0345" w:rsidRPr="00967E68">
              <w:rPr>
                <w:rFonts w:ascii="Times New Roman" w:hAnsi="Times New Roman" w:cs="Times New Roman"/>
                <w:sz w:val="22"/>
                <w:szCs w:val="22"/>
              </w:rPr>
              <w:t>Compliance Officer at the UNEP/AEWA Secretariat (cost indicated earlier under item 4.2(b))</w:t>
            </w:r>
          </w:p>
          <w:p w14:paraId="0436C705" w14:textId="5B45622B" w:rsidR="00CD0345" w:rsidRDefault="00CD0345" w:rsidP="00CD0345">
            <w:pPr>
              <w:pStyle w:val="PlainText"/>
              <w:rPr>
                <w:rFonts w:ascii="Times New Roman" w:hAnsi="Times New Roman" w:cs="Times New Roman"/>
                <w:sz w:val="22"/>
                <w:szCs w:val="22"/>
              </w:rPr>
            </w:pPr>
          </w:p>
          <w:p w14:paraId="5332C234" w14:textId="204EE7C1" w:rsidR="001D4C32" w:rsidRDefault="00537BD1" w:rsidP="001D4C32">
            <w:pPr>
              <w:pStyle w:val="PlainText"/>
              <w:rPr>
                <w:rFonts w:ascii="Times New Roman" w:hAnsi="Times New Roman" w:cs="Times New Roman"/>
                <w:sz w:val="22"/>
                <w:szCs w:val="22"/>
              </w:rPr>
            </w:pPr>
            <w:r>
              <w:rPr>
                <w:rFonts w:ascii="Times New Roman" w:hAnsi="Times New Roman" w:cs="Times New Roman"/>
                <w:sz w:val="22"/>
                <w:szCs w:val="22"/>
              </w:rPr>
              <w:t xml:space="preserve">2. </w:t>
            </w:r>
            <w:r w:rsidR="001D4C32">
              <w:rPr>
                <w:rFonts w:ascii="Times New Roman" w:hAnsi="Times New Roman" w:cs="Times New Roman"/>
                <w:sz w:val="22"/>
                <w:szCs w:val="22"/>
              </w:rPr>
              <w:t xml:space="preserve">Increase of the post of SICU Programme Assistant to 100% on the </w:t>
            </w:r>
            <w:r w:rsidR="001D4C32">
              <w:rPr>
                <w:rFonts w:ascii="Times New Roman" w:hAnsi="Times New Roman" w:cs="Times New Roman"/>
                <w:sz w:val="22"/>
                <w:szCs w:val="22"/>
              </w:rPr>
              <w:lastRenderedPageBreak/>
              <w:t>core budget (cost indicated earlier under item 4.2(b))</w:t>
            </w:r>
          </w:p>
          <w:p w14:paraId="0FD400E3" w14:textId="77777777" w:rsidR="001D4C32" w:rsidRDefault="001D4C32" w:rsidP="00CD0345">
            <w:pPr>
              <w:pStyle w:val="PlainText"/>
              <w:rPr>
                <w:rFonts w:ascii="Times New Roman" w:hAnsi="Times New Roman" w:cs="Times New Roman"/>
                <w:sz w:val="22"/>
                <w:szCs w:val="22"/>
              </w:rPr>
            </w:pPr>
          </w:p>
          <w:p w14:paraId="72E751BF" w14:textId="33871F6B" w:rsidR="0075599D" w:rsidRDefault="00537BD1" w:rsidP="0075599D">
            <w:pPr>
              <w:pStyle w:val="PlainText"/>
              <w:rPr>
                <w:rFonts w:ascii="Times New Roman" w:hAnsi="Times New Roman" w:cs="Times New Roman"/>
                <w:sz w:val="22"/>
                <w:szCs w:val="22"/>
              </w:rPr>
            </w:pPr>
            <w:r>
              <w:rPr>
                <w:rFonts w:ascii="Times New Roman" w:hAnsi="Times New Roman" w:cs="Times New Roman"/>
                <w:sz w:val="22"/>
                <w:szCs w:val="22"/>
              </w:rPr>
              <w:t xml:space="preserve">3. </w:t>
            </w:r>
            <w:r w:rsidR="0075599D">
              <w:rPr>
                <w:rFonts w:ascii="Times New Roman" w:hAnsi="Times New Roman" w:cs="Times New Roman"/>
                <w:sz w:val="22"/>
                <w:szCs w:val="22"/>
              </w:rPr>
              <w:t xml:space="preserve">Upgrade of the post of Head of Science, Implementation and Compliance Unit (cost indicated earlier under item </w:t>
            </w:r>
            <w:r w:rsidR="009247A5">
              <w:rPr>
                <w:rFonts w:ascii="Times New Roman" w:hAnsi="Times New Roman" w:cs="Times New Roman"/>
                <w:sz w:val="22"/>
                <w:szCs w:val="22"/>
              </w:rPr>
              <w:t>2.1</w:t>
            </w:r>
            <w:r w:rsidR="0075599D">
              <w:rPr>
                <w:rFonts w:ascii="Times New Roman" w:hAnsi="Times New Roman" w:cs="Times New Roman"/>
                <w:sz w:val="22"/>
                <w:szCs w:val="22"/>
              </w:rPr>
              <w:t>)</w:t>
            </w:r>
          </w:p>
          <w:p w14:paraId="4DBD515E" w14:textId="77777777" w:rsidR="0075599D" w:rsidRDefault="0075599D" w:rsidP="00CD0345">
            <w:pPr>
              <w:pStyle w:val="PlainText"/>
              <w:rPr>
                <w:rFonts w:ascii="Times New Roman" w:hAnsi="Times New Roman" w:cs="Times New Roman"/>
                <w:sz w:val="22"/>
                <w:szCs w:val="22"/>
              </w:rPr>
            </w:pPr>
          </w:p>
          <w:p w14:paraId="25334DC6" w14:textId="144A6043" w:rsidR="00CD0345" w:rsidRPr="00300083" w:rsidRDefault="00CD0345" w:rsidP="00CD0345">
            <w:pPr>
              <w:pStyle w:val="PlainText"/>
              <w:rPr>
                <w:rFonts w:ascii="Times New Roman" w:hAnsi="Times New Roman" w:cs="Times New Roman"/>
                <w:sz w:val="22"/>
                <w:szCs w:val="22"/>
              </w:rPr>
            </w:pPr>
            <w:r>
              <w:rPr>
                <w:rFonts w:ascii="Times New Roman" w:hAnsi="Times New Roman" w:cs="Times New Roman"/>
                <w:sz w:val="22"/>
                <w:szCs w:val="22"/>
              </w:rPr>
              <w:t>Estimated costs per on-the-spot appraisal mission – ca. 20,000 EUR</w:t>
            </w:r>
          </w:p>
        </w:tc>
        <w:tc>
          <w:tcPr>
            <w:tcW w:w="2870" w:type="dxa"/>
          </w:tcPr>
          <w:p w14:paraId="1BC4AA13" w14:textId="1BF11D74"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0D73C004" w14:textId="77777777" w:rsidR="00537BD1" w:rsidRDefault="00537BD1" w:rsidP="00CD0345">
            <w:pPr>
              <w:pStyle w:val="PlainText"/>
              <w:rPr>
                <w:rFonts w:ascii="Times New Roman" w:hAnsi="Times New Roman" w:cs="Times New Roman"/>
                <w:sz w:val="22"/>
                <w:szCs w:val="22"/>
              </w:rPr>
            </w:pPr>
          </w:p>
          <w:p w14:paraId="3027D304" w14:textId="77777777" w:rsidR="00537BD1" w:rsidRDefault="00537BD1" w:rsidP="00CD0345">
            <w:pPr>
              <w:pStyle w:val="PlainText"/>
              <w:rPr>
                <w:rFonts w:ascii="Times New Roman" w:hAnsi="Times New Roman" w:cs="Times New Roman"/>
                <w:sz w:val="22"/>
                <w:szCs w:val="22"/>
              </w:rPr>
            </w:pPr>
          </w:p>
          <w:p w14:paraId="12015672" w14:textId="77777777" w:rsidR="00537BD1" w:rsidRDefault="00537BD1" w:rsidP="00CD0345">
            <w:pPr>
              <w:pStyle w:val="PlainText"/>
              <w:rPr>
                <w:rFonts w:ascii="Times New Roman" w:hAnsi="Times New Roman" w:cs="Times New Roman"/>
                <w:sz w:val="22"/>
                <w:szCs w:val="22"/>
              </w:rPr>
            </w:pPr>
          </w:p>
          <w:p w14:paraId="2BE1CE7E" w14:textId="77777777" w:rsidR="00537BD1" w:rsidRDefault="00537BD1" w:rsidP="00CD0345">
            <w:pPr>
              <w:pStyle w:val="PlainText"/>
              <w:rPr>
                <w:rFonts w:ascii="Times New Roman" w:hAnsi="Times New Roman" w:cs="Times New Roman"/>
                <w:sz w:val="22"/>
                <w:szCs w:val="22"/>
              </w:rPr>
            </w:pPr>
          </w:p>
          <w:p w14:paraId="0694884C" w14:textId="77777777" w:rsidR="00537BD1" w:rsidRDefault="00537BD1" w:rsidP="00CD0345">
            <w:pPr>
              <w:pStyle w:val="PlainText"/>
              <w:rPr>
                <w:rFonts w:ascii="Times New Roman" w:hAnsi="Times New Roman" w:cs="Times New Roman"/>
                <w:sz w:val="22"/>
                <w:szCs w:val="22"/>
              </w:rPr>
            </w:pPr>
          </w:p>
          <w:p w14:paraId="520A779C" w14:textId="77777777" w:rsidR="00537BD1" w:rsidRDefault="00537BD1" w:rsidP="00CD0345">
            <w:pPr>
              <w:pStyle w:val="PlainText"/>
              <w:rPr>
                <w:rFonts w:ascii="Times New Roman" w:hAnsi="Times New Roman" w:cs="Times New Roman"/>
                <w:sz w:val="22"/>
                <w:szCs w:val="22"/>
              </w:rPr>
            </w:pPr>
          </w:p>
          <w:p w14:paraId="47A9D539" w14:textId="77777777" w:rsidR="00537BD1" w:rsidRDefault="00537BD1" w:rsidP="00CD0345">
            <w:pPr>
              <w:pStyle w:val="PlainText"/>
              <w:rPr>
                <w:rFonts w:ascii="Times New Roman" w:hAnsi="Times New Roman" w:cs="Times New Roman"/>
                <w:sz w:val="22"/>
                <w:szCs w:val="22"/>
              </w:rPr>
            </w:pPr>
          </w:p>
          <w:p w14:paraId="318ECF91" w14:textId="77777777" w:rsidR="00537BD1" w:rsidRDefault="00537BD1" w:rsidP="00CD0345">
            <w:pPr>
              <w:pStyle w:val="PlainText"/>
              <w:rPr>
                <w:rFonts w:ascii="Times New Roman" w:hAnsi="Times New Roman" w:cs="Times New Roman"/>
                <w:sz w:val="22"/>
                <w:szCs w:val="22"/>
              </w:rPr>
            </w:pPr>
          </w:p>
          <w:p w14:paraId="5E154D3B" w14:textId="77777777" w:rsidR="00537BD1" w:rsidRDefault="00537BD1" w:rsidP="00CD0345">
            <w:pPr>
              <w:pStyle w:val="PlainText"/>
              <w:rPr>
                <w:rFonts w:ascii="Times New Roman" w:hAnsi="Times New Roman" w:cs="Times New Roman"/>
                <w:sz w:val="22"/>
                <w:szCs w:val="22"/>
              </w:rPr>
            </w:pPr>
          </w:p>
          <w:p w14:paraId="39F2E183" w14:textId="77777777" w:rsidR="00537BD1" w:rsidRDefault="00537BD1" w:rsidP="00CD0345">
            <w:pPr>
              <w:pStyle w:val="PlainText"/>
              <w:rPr>
                <w:rFonts w:ascii="Times New Roman" w:hAnsi="Times New Roman" w:cs="Times New Roman"/>
                <w:sz w:val="22"/>
                <w:szCs w:val="22"/>
              </w:rPr>
            </w:pPr>
          </w:p>
          <w:p w14:paraId="73E24953" w14:textId="77777777" w:rsidR="00537BD1" w:rsidRDefault="00537BD1" w:rsidP="00CD0345">
            <w:pPr>
              <w:pStyle w:val="PlainText"/>
              <w:rPr>
                <w:rFonts w:ascii="Times New Roman" w:hAnsi="Times New Roman" w:cs="Times New Roman"/>
                <w:sz w:val="22"/>
                <w:szCs w:val="22"/>
              </w:rPr>
            </w:pPr>
          </w:p>
          <w:p w14:paraId="3B71CDDC" w14:textId="77777777" w:rsidR="00537BD1" w:rsidRDefault="00537BD1" w:rsidP="00CD0345">
            <w:pPr>
              <w:pStyle w:val="PlainText"/>
              <w:rPr>
                <w:rFonts w:ascii="Times New Roman" w:hAnsi="Times New Roman" w:cs="Times New Roman"/>
                <w:sz w:val="22"/>
                <w:szCs w:val="22"/>
              </w:rPr>
            </w:pPr>
          </w:p>
          <w:p w14:paraId="6EF744FF" w14:textId="77777777" w:rsidR="00F544CE" w:rsidRDefault="00F544CE" w:rsidP="00CD0345">
            <w:pPr>
              <w:pStyle w:val="PlainText"/>
              <w:rPr>
                <w:rFonts w:ascii="Times New Roman" w:hAnsi="Times New Roman" w:cs="Times New Roman"/>
                <w:sz w:val="22"/>
                <w:szCs w:val="22"/>
              </w:rPr>
            </w:pPr>
          </w:p>
          <w:p w14:paraId="617A6EE8" w14:textId="77777777" w:rsidR="00592518" w:rsidRDefault="00592518" w:rsidP="00CD0345">
            <w:pPr>
              <w:pStyle w:val="PlainText"/>
              <w:rPr>
                <w:rFonts w:ascii="Times New Roman" w:hAnsi="Times New Roman" w:cs="Times New Roman"/>
                <w:sz w:val="22"/>
                <w:szCs w:val="22"/>
              </w:rPr>
            </w:pPr>
          </w:p>
          <w:p w14:paraId="1021A1A5" w14:textId="77777777" w:rsidR="00592518" w:rsidRDefault="00592518" w:rsidP="00CD0345">
            <w:pPr>
              <w:pStyle w:val="PlainText"/>
              <w:rPr>
                <w:rFonts w:ascii="Times New Roman" w:hAnsi="Times New Roman" w:cs="Times New Roman"/>
                <w:sz w:val="22"/>
                <w:szCs w:val="22"/>
              </w:rPr>
            </w:pPr>
          </w:p>
          <w:p w14:paraId="25752208" w14:textId="77777777" w:rsidR="00592518" w:rsidRDefault="00592518" w:rsidP="00CD0345">
            <w:pPr>
              <w:pStyle w:val="PlainText"/>
              <w:rPr>
                <w:rFonts w:ascii="Times New Roman" w:hAnsi="Times New Roman" w:cs="Times New Roman"/>
                <w:sz w:val="22"/>
                <w:szCs w:val="22"/>
              </w:rPr>
            </w:pPr>
          </w:p>
          <w:p w14:paraId="45EF8121" w14:textId="77777777" w:rsidR="00592518" w:rsidRDefault="00592518" w:rsidP="00CD0345">
            <w:pPr>
              <w:pStyle w:val="PlainText"/>
              <w:rPr>
                <w:rFonts w:ascii="Times New Roman" w:hAnsi="Times New Roman" w:cs="Times New Roman"/>
                <w:sz w:val="22"/>
                <w:szCs w:val="22"/>
              </w:rPr>
            </w:pPr>
          </w:p>
          <w:p w14:paraId="0D5F7217" w14:textId="77777777" w:rsidR="00592518" w:rsidRDefault="00592518" w:rsidP="00CD0345">
            <w:pPr>
              <w:pStyle w:val="PlainText"/>
              <w:rPr>
                <w:rFonts w:ascii="Times New Roman" w:hAnsi="Times New Roman" w:cs="Times New Roman"/>
                <w:sz w:val="22"/>
                <w:szCs w:val="22"/>
              </w:rPr>
            </w:pPr>
          </w:p>
          <w:p w14:paraId="5B382953" w14:textId="77777777" w:rsidR="00592518" w:rsidRDefault="00592518" w:rsidP="00CD0345">
            <w:pPr>
              <w:pStyle w:val="PlainText"/>
              <w:rPr>
                <w:rFonts w:ascii="Times New Roman" w:hAnsi="Times New Roman" w:cs="Times New Roman"/>
                <w:sz w:val="22"/>
                <w:szCs w:val="22"/>
              </w:rPr>
            </w:pPr>
          </w:p>
          <w:p w14:paraId="53518F61" w14:textId="21A893BB" w:rsidR="00CD0345" w:rsidRPr="00300083" w:rsidRDefault="00CD0345" w:rsidP="00CD0345">
            <w:pPr>
              <w:pStyle w:val="PlainText"/>
              <w:rPr>
                <w:rFonts w:ascii="Times New Roman" w:hAnsi="Times New Roman" w:cs="Times New Roman"/>
                <w:sz w:val="22"/>
                <w:szCs w:val="22"/>
              </w:rPr>
            </w:pPr>
            <w:r w:rsidRPr="00967E68">
              <w:rPr>
                <w:rFonts w:ascii="Times New Roman" w:hAnsi="Times New Roman" w:cs="Times New Roman"/>
                <w:sz w:val="22"/>
                <w:szCs w:val="22"/>
              </w:rPr>
              <w:t>Voluntary contributions by Contracting Parties</w:t>
            </w:r>
            <w:r>
              <w:rPr>
                <w:rFonts w:ascii="Times New Roman" w:hAnsi="Times New Roman" w:cs="Times New Roman"/>
                <w:sz w:val="22"/>
                <w:szCs w:val="22"/>
              </w:rPr>
              <w:t xml:space="preserve"> or partner organisations</w:t>
            </w:r>
          </w:p>
        </w:tc>
      </w:tr>
      <w:tr w:rsidR="00CD0345" w:rsidRPr="00300083" w14:paraId="3F9B3FAB" w14:textId="7AF64E5B" w:rsidTr="00514B17">
        <w:trPr>
          <w:jc w:val="center"/>
        </w:trPr>
        <w:tc>
          <w:tcPr>
            <w:tcW w:w="9620" w:type="dxa"/>
            <w:gridSpan w:val="3"/>
          </w:tcPr>
          <w:p w14:paraId="5628FC42" w14:textId="77777777" w:rsidR="00CD0345" w:rsidRPr="00020BD0" w:rsidRDefault="00CD0345" w:rsidP="00CD0345">
            <w:pPr>
              <w:pStyle w:val="PlainText"/>
              <w:rPr>
                <w:rFonts w:ascii="Times New Roman" w:hAnsi="Times New Roman" w:cs="Times New Roman"/>
                <w:sz w:val="10"/>
                <w:szCs w:val="10"/>
              </w:rPr>
            </w:pPr>
          </w:p>
        </w:tc>
      </w:tr>
      <w:tr w:rsidR="00CD0345" w:rsidRPr="00300083" w14:paraId="3C52A902" w14:textId="7D624BE9" w:rsidTr="00514B17">
        <w:trPr>
          <w:jc w:val="center"/>
        </w:trPr>
        <w:tc>
          <w:tcPr>
            <w:tcW w:w="9620" w:type="dxa"/>
            <w:gridSpan w:val="3"/>
            <w:shd w:val="clear" w:color="auto" w:fill="DEEAF6" w:themeFill="accent1" w:themeFillTint="33"/>
          </w:tcPr>
          <w:p w14:paraId="3F0724FA" w14:textId="5BFCD676" w:rsidR="00CD0345" w:rsidRPr="00C148CD" w:rsidRDefault="00CD0345" w:rsidP="00CD0345">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PARTNERSHIP DEVELOPMENT</w:t>
            </w:r>
            <w:r w:rsidR="00285EB2">
              <w:rPr>
                <w:rFonts w:ascii="Times New Roman" w:hAnsi="Times New Roman" w:cs="Times New Roman"/>
                <w:b/>
                <w:sz w:val="22"/>
                <w:szCs w:val="22"/>
              </w:rPr>
              <w:t xml:space="preserve"> AND RECRUITMENT OF PARTIES</w:t>
            </w:r>
          </w:p>
        </w:tc>
      </w:tr>
      <w:tr w:rsidR="00CD0345" w:rsidRPr="00300083" w14:paraId="5ADD6681" w14:textId="10226410" w:rsidTr="00514B17">
        <w:trPr>
          <w:jc w:val="center"/>
        </w:trPr>
        <w:tc>
          <w:tcPr>
            <w:tcW w:w="3161" w:type="dxa"/>
          </w:tcPr>
          <w:p w14:paraId="4A2A7BD5"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4.4 (a)  Establishment of innovative, international, multi-stakeholder partnerships to guide the development and implementation of habitat management, creation and restoration projects.</w:t>
            </w:r>
          </w:p>
        </w:tc>
        <w:tc>
          <w:tcPr>
            <w:tcW w:w="3589" w:type="dxa"/>
          </w:tcPr>
          <w:p w14:paraId="63F3045E" w14:textId="46A57D3E" w:rsidR="00CD0345" w:rsidRPr="00394FC6" w:rsidRDefault="00FD0D01" w:rsidP="00CD0345">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r w:rsidR="00CD0345" w:rsidRPr="00394FC6">
              <w:rPr>
                <w:rFonts w:ascii="Times New Roman" w:hAnsi="Times New Roman" w:cs="Times New Roman"/>
                <w:sz w:val="22"/>
                <w:szCs w:val="22"/>
              </w:rPr>
              <w:t xml:space="preserve"> </w:t>
            </w:r>
          </w:p>
          <w:p w14:paraId="7CFB8135" w14:textId="77777777" w:rsidR="00CD0345" w:rsidRPr="00394FC6" w:rsidRDefault="00CD0345" w:rsidP="00CD0345">
            <w:pPr>
              <w:pStyle w:val="PlainText"/>
              <w:rPr>
                <w:rFonts w:ascii="Times New Roman" w:hAnsi="Times New Roman" w:cs="Times New Roman"/>
                <w:sz w:val="22"/>
                <w:szCs w:val="22"/>
              </w:rPr>
            </w:pPr>
          </w:p>
          <w:p w14:paraId="5798C025" w14:textId="77777777" w:rsidR="00CD0345" w:rsidRPr="00394FC6"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1. Technical Committee Support Officer (cost indicated earlier under item 2.1)</w:t>
            </w:r>
          </w:p>
          <w:p w14:paraId="1A1028E1" w14:textId="77777777" w:rsidR="00CD0345" w:rsidRPr="00394FC6" w:rsidRDefault="00CD0345" w:rsidP="00CD0345">
            <w:pPr>
              <w:pStyle w:val="PlainText"/>
              <w:rPr>
                <w:rFonts w:ascii="Times New Roman" w:hAnsi="Times New Roman" w:cs="Times New Roman"/>
                <w:sz w:val="22"/>
                <w:szCs w:val="22"/>
              </w:rPr>
            </w:pPr>
          </w:p>
          <w:p w14:paraId="1DF3D529" w14:textId="4173E712" w:rsidR="00CD0345"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2. Species Officer (cost indicated earlier under item 4.2(b))</w:t>
            </w:r>
          </w:p>
          <w:p w14:paraId="16747522" w14:textId="77777777" w:rsidR="00CD0345" w:rsidRPr="00394FC6" w:rsidRDefault="00CD0345" w:rsidP="00CD0345">
            <w:pPr>
              <w:pStyle w:val="PlainText"/>
              <w:rPr>
                <w:rFonts w:ascii="Times New Roman" w:hAnsi="Times New Roman" w:cs="Times New Roman"/>
                <w:sz w:val="22"/>
                <w:szCs w:val="22"/>
              </w:rPr>
            </w:pPr>
          </w:p>
          <w:p w14:paraId="34ED8EB2" w14:textId="77777777" w:rsidR="00CD0345"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3. Compliance Officer (cost indicated earlier under item 4.2(b))</w:t>
            </w:r>
          </w:p>
          <w:p w14:paraId="372224E6" w14:textId="692DF936" w:rsidR="0075599D" w:rsidRDefault="0075599D" w:rsidP="00CD0345">
            <w:pPr>
              <w:pStyle w:val="PlainText"/>
              <w:rPr>
                <w:rFonts w:ascii="Times New Roman" w:hAnsi="Times New Roman" w:cs="Times New Roman"/>
                <w:sz w:val="22"/>
                <w:szCs w:val="22"/>
              </w:rPr>
            </w:pPr>
          </w:p>
          <w:p w14:paraId="5B0B8110" w14:textId="77777777" w:rsidR="00DE4CC7" w:rsidRDefault="00DE4CC7" w:rsidP="00DE4CC7">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23BE6A94" w14:textId="77777777" w:rsidR="00DE4CC7" w:rsidRDefault="00DE4CC7" w:rsidP="00CD0345">
            <w:pPr>
              <w:pStyle w:val="PlainText"/>
              <w:rPr>
                <w:rFonts w:ascii="Times New Roman" w:hAnsi="Times New Roman" w:cs="Times New Roman"/>
                <w:sz w:val="22"/>
                <w:szCs w:val="22"/>
              </w:rPr>
            </w:pPr>
          </w:p>
          <w:p w14:paraId="52F5D547" w14:textId="75FD2B6D" w:rsidR="0075599D" w:rsidRPr="00300083" w:rsidRDefault="00DE4CC7" w:rsidP="00CD0345">
            <w:pPr>
              <w:pStyle w:val="PlainText"/>
              <w:rPr>
                <w:rFonts w:ascii="Times New Roman" w:hAnsi="Times New Roman" w:cs="Times New Roman"/>
                <w:sz w:val="22"/>
                <w:szCs w:val="22"/>
              </w:rPr>
            </w:pPr>
            <w:r>
              <w:rPr>
                <w:rFonts w:ascii="Times New Roman" w:hAnsi="Times New Roman" w:cs="Times New Roman"/>
                <w:sz w:val="22"/>
                <w:szCs w:val="22"/>
              </w:rPr>
              <w:t>5</w:t>
            </w:r>
            <w:r w:rsidR="0075599D">
              <w:rPr>
                <w:rFonts w:ascii="Times New Roman" w:hAnsi="Times New Roman" w:cs="Times New Roman"/>
                <w:sz w:val="22"/>
                <w:szCs w:val="22"/>
              </w:rPr>
              <w:t xml:space="preserve">. Upgrade of the post of Head of Science, Implementation and Compliance Unit (cost indicated earlier under item </w:t>
            </w:r>
            <w:r>
              <w:rPr>
                <w:rFonts w:ascii="Times New Roman" w:hAnsi="Times New Roman" w:cs="Times New Roman"/>
                <w:sz w:val="22"/>
                <w:szCs w:val="22"/>
              </w:rPr>
              <w:t>2.1</w:t>
            </w:r>
            <w:r w:rsidR="0075599D">
              <w:rPr>
                <w:rFonts w:ascii="Times New Roman" w:hAnsi="Times New Roman" w:cs="Times New Roman"/>
                <w:sz w:val="22"/>
                <w:szCs w:val="22"/>
              </w:rPr>
              <w:t>)</w:t>
            </w:r>
          </w:p>
        </w:tc>
        <w:tc>
          <w:tcPr>
            <w:tcW w:w="2870" w:type="dxa"/>
          </w:tcPr>
          <w:p w14:paraId="005B6F2D" w14:textId="0C03BA32" w:rsidR="00CD0345" w:rsidRDefault="00CD0345" w:rsidP="00CD0345">
            <w:pPr>
              <w:pStyle w:val="PlainText"/>
              <w:rPr>
                <w:rFonts w:ascii="Times New Roman" w:hAnsi="Times New Roman" w:cs="Times New Roman"/>
                <w:sz w:val="22"/>
                <w:szCs w:val="22"/>
              </w:rPr>
            </w:pPr>
            <w:r w:rsidRPr="001F3850">
              <w:rPr>
                <w:rFonts w:ascii="Times New Roman" w:hAnsi="Times New Roman" w:cs="Times New Roman"/>
                <w:sz w:val="22"/>
                <w:szCs w:val="22"/>
              </w:rPr>
              <w:t>Scenario</w:t>
            </w:r>
            <w:r w:rsidR="00DE4CC7">
              <w:rPr>
                <w:rFonts w:ascii="Times New Roman" w:hAnsi="Times New Roman" w:cs="Times New Roman"/>
                <w:sz w:val="22"/>
                <w:szCs w:val="22"/>
              </w:rPr>
              <w:t xml:space="preserve"> </w:t>
            </w:r>
            <w:r w:rsidRPr="001F3850">
              <w:rPr>
                <w:rFonts w:ascii="Times New Roman" w:hAnsi="Times New Roman" w:cs="Times New Roman"/>
                <w:sz w:val="22"/>
                <w:szCs w:val="22"/>
              </w:rPr>
              <w:t>4 of budget proposal for 2023-2025 (Doc AEWA/MOP 8.</w:t>
            </w:r>
            <w:r w:rsidR="00221700">
              <w:rPr>
                <w:rFonts w:ascii="Times New Roman" w:hAnsi="Times New Roman" w:cs="Times New Roman"/>
                <w:sz w:val="22"/>
                <w:szCs w:val="22"/>
              </w:rPr>
              <w:t xml:space="preserve"> 39</w:t>
            </w:r>
            <w:r w:rsidRPr="001F3850">
              <w:rPr>
                <w:rFonts w:ascii="Times New Roman" w:hAnsi="Times New Roman" w:cs="Times New Roman"/>
                <w:sz w:val="22"/>
                <w:szCs w:val="22"/>
              </w:rPr>
              <w:t>)</w:t>
            </w:r>
          </w:p>
          <w:p w14:paraId="12657A1B" w14:textId="33F96ECA" w:rsidR="0075599D" w:rsidRPr="00300083" w:rsidRDefault="0075599D" w:rsidP="00CD0345">
            <w:pPr>
              <w:pStyle w:val="PlainText"/>
              <w:rPr>
                <w:rFonts w:ascii="Times New Roman" w:hAnsi="Times New Roman" w:cs="Times New Roman"/>
                <w:sz w:val="22"/>
                <w:szCs w:val="22"/>
              </w:rPr>
            </w:pPr>
          </w:p>
        </w:tc>
      </w:tr>
      <w:tr w:rsidR="00CD0345" w:rsidRPr="00300083" w14:paraId="25F472DA" w14:textId="5A0A0B70" w:rsidTr="00514B17">
        <w:trPr>
          <w:jc w:val="center"/>
        </w:trPr>
        <w:tc>
          <w:tcPr>
            <w:tcW w:w="3161" w:type="dxa"/>
          </w:tcPr>
          <w:p w14:paraId="7AB251AE"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5.1 (b)  Establishment of partnerships and joint research programmes for filling priority knowledge gaps.</w:t>
            </w:r>
          </w:p>
        </w:tc>
        <w:tc>
          <w:tcPr>
            <w:tcW w:w="3589" w:type="dxa"/>
          </w:tcPr>
          <w:p w14:paraId="5974A4B0" w14:textId="50F7A60B" w:rsidR="00CD0345" w:rsidRPr="00394FC6" w:rsidRDefault="00FD0D01" w:rsidP="00CD0345">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r w:rsidR="00CD0345" w:rsidRPr="00394FC6">
              <w:rPr>
                <w:rFonts w:ascii="Times New Roman" w:hAnsi="Times New Roman" w:cs="Times New Roman"/>
                <w:sz w:val="22"/>
                <w:szCs w:val="22"/>
              </w:rPr>
              <w:t xml:space="preserve"> </w:t>
            </w:r>
          </w:p>
          <w:p w14:paraId="6ADEE933" w14:textId="77777777" w:rsidR="00CD0345" w:rsidRPr="00394FC6" w:rsidRDefault="00CD0345" w:rsidP="00CD0345">
            <w:pPr>
              <w:pStyle w:val="PlainText"/>
              <w:rPr>
                <w:rFonts w:ascii="Times New Roman" w:hAnsi="Times New Roman" w:cs="Times New Roman"/>
                <w:sz w:val="22"/>
                <w:szCs w:val="22"/>
              </w:rPr>
            </w:pPr>
          </w:p>
          <w:p w14:paraId="04A52DA3" w14:textId="77777777" w:rsidR="00CD0345" w:rsidRPr="00394FC6"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1. Technical Committee Support Officer (cost indicated earlier under item 2.1)</w:t>
            </w:r>
          </w:p>
          <w:p w14:paraId="4FD46D1A" w14:textId="77777777" w:rsidR="00CD0345" w:rsidRPr="00394FC6" w:rsidRDefault="00CD0345" w:rsidP="00CD0345">
            <w:pPr>
              <w:pStyle w:val="PlainText"/>
              <w:rPr>
                <w:rFonts w:ascii="Times New Roman" w:hAnsi="Times New Roman" w:cs="Times New Roman"/>
                <w:sz w:val="22"/>
                <w:szCs w:val="22"/>
              </w:rPr>
            </w:pPr>
          </w:p>
          <w:p w14:paraId="236A62B4" w14:textId="77777777" w:rsidR="00CD0345" w:rsidRPr="00394FC6"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2. Species Officer (cost indicated earlier under item 4.2(b))</w:t>
            </w:r>
          </w:p>
          <w:p w14:paraId="43594837" w14:textId="77777777" w:rsidR="00CD0345" w:rsidRPr="00394FC6" w:rsidRDefault="00CD0345" w:rsidP="00CD0345">
            <w:pPr>
              <w:pStyle w:val="PlainText"/>
              <w:rPr>
                <w:rFonts w:ascii="Times New Roman" w:hAnsi="Times New Roman" w:cs="Times New Roman"/>
                <w:sz w:val="22"/>
                <w:szCs w:val="22"/>
              </w:rPr>
            </w:pPr>
          </w:p>
          <w:p w14:paraId="731FC583" w14:textId="77777777" w:rsidR="00CD0345"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lastRenderedPageBreak/>
              <w:t>3. Compliance Officer (cost indicated earlier under item 4.2(b))</w:t>
            </w:r>
          </w:p>
          <w:p w14:paraId="1E3DAAE0" w14:textId="031C06C4" w:rsidR="0075599D" w:rsidRDefault="0075599D" w:rsidP="00CD0345">
            <w:pPr>
              <w:pStyle w:val="PlainText"/>
              <w:rPr>
                <w:rFonts w:ascii="Times New Roman" w:hAnsi="Times New Roman" w:cs="Times New Roman"/>
                <w:sz w:val="22"/>
                <w:szCs w:val="22"/>
              </w:rPr>
            </w:pPr>
          </w:p>
          <w:p w14:paraId="51FD76BB" w14:textId="77777777" w:rsidR="00DE4CC7" w:rsidRDefault="00DE4CC7" w:rsidP="00DE4CC7">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653C3656" w14:textId="77777777" w:rsidR="00DE4CC7" w:rsidRDefault="00DE4CC7" w:rsidP="00CD0345">
            <w:pPr>
              <w:pStyle w:val="PlainText"/>
              <w:rPr>
                <w:rFonts w:ascii="Times New Roman" w:hAnsi="Times New Roman" w:cs="Times New Roman"/>
                <w:sz w:val="22"/>
                <w:szCs w:val="22"/>
              </w:rPr>
            </w:pPr>
          </w:p>
          <w:p w14:paraId="7A1C4E8E" w14:textId="060AB57B" w:rsidR="0075599D" w:rsidRPr="00300083" w:rsidRDefault="00A521F4" w:rsidP="00CD0345">
            <w:pPr>
              <w:pStyle w:val="PlainText"/>
              <w:rPr>
                <w:rFonts w:ascii="Times New Roman" w:hAnsi="Times New Roman" w:cs="Times New Roman"/>
                <w:sz w:val="22"/>
                <w:szCs w:val="22"/>
              </w:rPr>
            </w:pPr>
            <w:r>
              <w:rPr>
                <w:rFonts w:ascii="Times New Roman" w:hAnsi="Times New Roman" w:cs="Times New Roman"/>
                <w:sz w:val="22"/>
                <w:szCs w:val="22"/>
              </w:rPr>
              <w:t>5</w:t>
            </w:r>
            <w:r w:rsidR="0075599D">
              <w:rPr>
                <w:rFonts w:ascii="Times New Roman" w:hAnsi="Times New Roman" w:cs="Times New Roman"/>
                <w:sz w:val="22"/>
                <w:szCs w:val="22"/>
              </w:rPr>
              <w:t xml:space="preserve">. Upgrade of the post of Head of Science, Implementation and Compliance Unit (cost indicated earlier under item </w:t>
            </w:r>
            <w:r w:rsidR="00DE4CC7">
              <w:rPr>
                <w:rFonts w:ascii="Times New Roman" w:hAnsi="Times New Roman" w:cs="Times New Roman"/>
                <w:sz w:val="22"/>
                <w:szCs w:val="22"/>
              </w:rPr>
              <w:t>2.1</w:t>
            </w:r>
            <w:r w:rsidR="0075599D">
              <w:rPr>
                <w:rFonts w:ascii="Times New Roman" w:hAnsi="Times New Roman" w:cs="Times New Roman"/>
                <w:sz w:val="22"/>
                <w:szCs w:val="22"/>
              </w:rPr>
              <w:t>)</w:t>
            </w:r>
          </w:p>
        </w:tc>
        <w:tc>
          <w:tcPr>
            <w:tcW w:w="2870" w:type="dxa"/>
          </w:tcPr>
          <w:p w14:paraId="370089B7" w14:textId="63E0F4B1" w:rsidR="00CD0345" w:rsidRDefault="00CD0345" w:rsidP="00CD0345">
            <w:pPr>
              <w:pStyle w:val="PlainText"/>
              <w:rPr>
                <w:rFonts w:ascii="Times New Roman" w:hAnsi="Times New Roman" w:cs="Times New Roman"/>
                <w:sz w:val="22"/>
                <w:szCs w:val="22"/>
              </w:rPr>
            </w:pPr>
            <w:r w:rsidRPr="001F3850">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1F3850">
              <w:rPr>
                <w:rFonts w:ascii="Times New Roman" w:hAnsi="Times New Roman" w:cs="Times New Roman"/>
                <w:sz w:val="22"/>
                <w:szCs w:val="22"/>
              </w:rPr>
              <w:t>)</w:t>
            </w:r>
          </w:p>
          <w:p w14:paraId="4E65B947" w14:textId="7E7B832C" w:rsidR="0075599D" w:rsidRPr="00300083" w:rsidRDefault="0075599D" w:rsidP="00CD0345">
            <w:pPr>
              <w:pStyle w:val="PlainText"/>
              <w:rPr>
                <w:rFonts w:ascii="Times New Roman" w:hAnsi="Times New Roman" w:cs="Times New Roman"/>
                <w:sz w:val="22"/>
                <w:szCs w:val="22"/>
              </w:rPr>
            </w:pPr>
          </w:p>
        </w:tc>
      </w:tr>
      <w:tr w:rsidR="00CD0345" w:rsidRPr="00300083" w14:paraId="0EEE83A3" w14:textId="2F81C0B8" w:rsidTr="00514B17">
        <w:trPr>
          <w:jc w:val="center"/>
        </w:trPr>
        <w:tc>
          <w:tcPr>
            <w:tcW w:w="3161" w:type="dxa"/>
          </w:tcPr>
          <w:p w14:paraId="2DE6EBBD" w14:textId="0B1D0D66" w:rsidR="00CD0345" w:rsidRPr="00300083" w:rsidRDefault="00CD0345" w:rsidP="00CD0345">
            <w:pPr>
              <w:pStyle w:val="PlainText"/>
              <w:ind w:left="284" w:hanging="284"/>
              <w:rPr>
                <w:rFonts w:ascii="Times New Roman" w:hAnsi="Times New Roman" w:cs="Times New Roman"/>
                <w:sz w:val="22"/>
                <w:szCs w:val="22"/>
              </w:rPr>
            </w:pPr>
            <w:r w:rsidRPr="2AF37CF7">
              <w:rPr>
                <w:rFonts w:ascii="Times New Roman" w:hAnsi="Times New Roman" w:cs="Times New Roman"/>
                <w:sz w:val="22"/>
                <w:szCs w:val="22"/>
              </w:rPr>
              <w:t>2.5 (a)  Identification of strategic partners with ecotourism expertise for AEWA to work with, including the development of at least one joint programme with an identified strategic partner in Africa.</w:t>
            </w:r>
          </w:p>
        </w:tc>
        <w:tc>
          <w:tcPr>
            <w:tcW w:w="3589" w:type="dxa"/>
          </w:tcPr>
          <w:p w14:paraId="06BE4BB3" w14:textId="1697BB9C" w:rsidR="00CD0345" w:rsidRPr="00300083" w:rsidRDefault="00CD0345" w:rsidP="00CD0345">
            <w:pPr>
              <w:pStyle w:val="PlainText"/>
              <w:rPr>
                <w:rFonts w:ascii="Times New Roman" w:hAnsi="Times New Roman" w:cs="Times New Roman"/>
                <w:sz w:val="22"/>
                <w:szCs w:val="22"/>
              </w:rPr>
            </w:pPr>
            <w:r w:rsidRPr="00394FC6">
              <w:rPr>
                <w:rFonts w:ascii="Times New Roman" w:hAnsi="Times New Roman" w:cs="Times New Roman"/>
                <w:sz w:val="22"/>
                <w:szCs w:val="22"/>
              </w:rPr>
              <w:t>Work has been completed as part of the Technical Committee work plan 2019-2022 (fund</w:t>
            </w:r>
            <w:r>
              <w:rPr>
                <w:rFonts w:ascii="Times New Roman" w:hAnsi="Times New Roman" w:cs="Times New Roman"/>
                <w:sz w:val="22"/>
                <w:szCs w:val="22"/>
              </w:rPr>
              <w:t>s</w:t>
            </w:r>
            <w:r w:rsidRPr="00394FC6">
              <w:rPr>
                <w:rFonts w:ascii="Times New Roman" w:hAnsi="Times New Roman" w:cs="Times New Roman"/>
                <w:sz w:val="22"/>
                <w:szCs w:val="22"/>
              </w:rPr>
              <w:t xml:space="preserve"> </w:t>
            </w:r>
            <w:r>
              <w:rPr>
                <w:rFonts w:ascii="Times New Roman" w:hAnsi="Times New Roman" w:cs="Times New Roman"/>
                <w:sz w:val="22"/>
                <w:szCs w:val="22"/>
              </w:rPr>
              <w:t xml:space="preserve">were raised </w:t>
            </w:r>
            <w:r w:rsidRPr="00394FC6">
              <w:rPr>
                <w:rFonts w:ascii="Times New Roman" w:hAnsi="Times New Roman" w:cs="Times New Roman"/>
                <w:sz w:val="22"/>
                <w:szCs w:val="22"/>
              </w:rPr>
              <w:t>for outsourcing)</w:t>
            </w:r>
          </w:p>
        </w:tc>
        <w:tc>
          <w:tcPr>
            <w:tcW w:w="2870" w:type="dxa"/>
          </w:tcPr>
          <w:p w14:paraId="1FCB2A36" w14:textId="0BAEC409" w:rsidR="00CD0345" w:rsidRPr="00300083" w:rsidRDefault="0075599D" w:rsidP="00CD0345">
            <w:pPr>
              <w:pStyle w:val="PlainText"/>
              <w:rPr>
                <w:rFonts w:ascii="Times New Roman" w:hAnsi="Times New Roman" w:cs="Times New Roman"/>
                <w:sz w:val="22"/>
                <w:szCs w:val="22"/>
              </w:rPr>
            </w:pPr>
            <w:r>
              <w:rPr>
                <w:rFonts w:ascii="Times New Roman" w:hAnsi="Times New Roman" w:cs="Times New Roman"/>
                <w:sz w:val="22"/>
                <w:szCs w:val="22"/>
              </w:rPr>
              <w:t>N/A</w:t>
            </w:r>
          </w:p>
        </w:tc>
      </w:tr>
      <w:tr w:rsidR="00CD0345" w:rsidRPr="00300083" w14:paraId="05BC25DC" w14:textId="501F2B83" w:rsidTr="00514B17">
        <w:trPr>
          <w:jc w:val="center"/>
        </w:trPr>
        <w:tc>
          <w:tcPr>
            <w:tcW w:w="3161" w:type="dxa"/>
          </w:tcPr>
          <w:p w14:paraId="6F3CACC0"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3.3 (b)  Development of a joint programme with the Ramsar Convention to promote Ramsar designation of relevant flyway sites.</w:t>
            </w:r>
          </w:p>
        </w:tc>
        <w:tc>
          <w:tcPr>
            <w:tcW w:w="3589" w:type="dxa"/>
          </w:tcPr>
          <w:p w14:paraId="5083D939" w14:textId="60899ED4" w:rsidR="00CD0345" w:rsidRPr="00F226E4" w:rsidRDefault="00FD0D01" w:rsidP="00CD0345">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r w:rsidR="00CD0345" w:rsidRPr="00F226E4">
              <w:rPr>
                <w:rFonts w:ascii="Times New Roman" w:hAnsi="Times New Roman" w:cs="Times New Roman"/>
                <w:sz w:val="22"/>
                <w:szCs w:val="22"/>
              </w:rPr>
              <w:t xml:space="preserve"> </w:t>
            </w:r>
          </w:p>
          <w:p w14:paraId="6D31478E" w14:textId="77777777" w:rsidR="00CD0345" w:rsidRPr="00F226E4" w:rsidRDefault="00CD0345" w:rsidP="00CD0345">
            <w:pPr>
              <w:pStyle w:val="PlainText"/>
              <w:rPr>
                <w:rFonts w:ascii="Times New Roman" w:hAnsi="Times New Roman" w:cs="Times New Roman"/>
                <w:sz w:val="22"/>
                <w:szCs w:val="22"/>
              </w:rPr>
            </w:pPr>
          </w:p>
          <w:p w14:paraId="1693095A" w14:textId="77777777" w:rsidR="00CD0345" w:rsidRPr="00F226E4"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1. Technical Committee Support Officer (cost indicated earlier under item 2.1)</w:t>
            </w:r>
          </w:p>
          <w:p w14:paraId="21DA716D" w14:textId="77777777" w:rsidR="00CD0345" w:rsidRPr="00F226E4" w:rsidRDefault="00CD0345" w:rsidP="00CD0345">
            <w:pPr>
              <w:pStyle w:val="PlainText"/>
              <w:rPr>
                <w:rFonts w:ascii="Times New Roman" w:hAnsi="Times New Roman" w:cs="Times New Roman"/>
                <w:sz w:val="22"/>
                <w:szCs w:val="22"/>
              </w:rPr>
            </w:pPr>
          </w:p>
          <w:p w14:paraId="543E311F" w14:textId="77777777" w:rsidR="00CD0345"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2. Species Officer (cost indicated earlier under item 4.2(b))</w:t>
            </w:r>
          </w:p>
          <w:p w14:paraId="1EE6F656" w14:textId="77777777" w:rsidR="004009CC" w:rsidRPr="00F226E4" w:rsidRDefault="004009CC" w:rsidP="00CD0345">
            <w:pPr>
              <w:pStyle w:val="PlainText"/>
              <w:rPr>
                <w:rFonts w:ascii="Times New Roman" w:hAnsi="Times New Roman" w:cs="Times New Roman"/>
                <w:sz w:val="22"/>
                <w:szCs w:val="22"/>
              </w:rPr>
            </w:pPr>
          </w:p>
          <w:p w14:paraId="70EF59E3" w14:textId="77777777" w:rsidR="00CD0345" w:rsidRPr="00F226E4" w:rsidRDefault="00CD0345" w:rsidP="00CD0345">
            <w:pPr>
              <w:pStyle w:val="PlainText"/>
              <w:rPr>
                <w:rFonts w:ascii="Times New Roman" w:hAnsi="Times New Roman" w:cs="Times New Roman"/>
                <w:sz w:val="22"/>
                <w:szCs w:val="22"/>
              </w:rPr>
            </w:pPr>
          </w:p>
          <w:p w14:paraId="68E4A67A" w14:textId="77777777" w:rsidR="004009CC"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3. Compliance Officer (cost indicated earlier under item 4.2(b))</w:t>
            </w:r>
          </w:p>
          <w:p w14:paraId="1CF2137C" w14:textId="148760CB" w:rsidR="00CD1E7C" w:rsidRDefault="00CD1E7C" w:rsidP="00CD0345">
            <w:pPr>
              <w:pStyle w:val="PlainText"/>
              <w:rPr>
                <w:rFonts w:ascii="Times New Roman" w:hAnsi="Times New Roman" w:cs="Times New Roman"/>
                <w:sz w:val="22"/>
                <w:szCs w:val="22"/>
              </w:rPr>
            </w:pPr>
          </w:p>
          <w:p w14:paraId="106460CE" w14:textId="77777777" w:rsidR="00DE4CC7" w:rsidRDefault="00DE4CC7" w:rsidP="00DE4CC7">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2898FE66" w14:textId="77777777" w:rsidR="00DE4CC7" w:rsidRDefault="00DE4CC7" w:rsidP="00CD0345">
            <w:pPr>
              <w:pStyle w:val="PlainText"/>
              <w:rPr>
                <w:rFonts w:ascii="Times New Roman" w:hAnsi="Times New Roman" w:cs="Times New Roman"/>
                <w:sz w:val="22"/>
                <w:szCs w:val="22"/>
              </w:rPr>
            </w:pPr>
          </w:p>
          <w:p w14:paraId="154A0A7A" w14:textId="58142926" w:rsidR="00CD1E7C" w:rsidRPr="00300083" w:rsidRDefault="00DE4CC7" w:rsidP="00CD0345">
            <w:pPr>
              <w:pStyle w:val="PlainText"/>
              <w:rPr>
                <w:rFonts w:ascii="Times New Roman" w:hAnsi="Times New Roman" w:cs="Times New Roman"/>
                <w:sz w:val="22"/>
                <w:szCs w:val="22"/>
              </w:rPr>
            </w:pPr>
            <w:r>
              <w:rPr>
                <w:rFonts w:ascii="Times New Roman" w:hAnsi="Times New Roman" w:cs="Times New Roman"/>
                <w:sz w:val="22"/>
                <w:szCs w:val="22"/>
              </w:rPr>
              <w:t>5</w:t>
            </w:r>
            <w:r w:rsidR="00CD1E7C">
              <w:rPr>
                <w:rFonts w:ascii="Times New Roman" w:hAnsi="Times New Roman" w:cs="Times New Roman"/>
                <w:sz w:val="22"/>
                <w:szCs w:val="22"/>
              </w:rPr>
              <w:t xml:space="preserve">. Upgrade of the post of Head of Science, Implementation and Compliance Unit (cost indicated earlier under item </w:t>
            </w:r>
            <w:r>
              <w:rPr>
                <w:rFonts w:ascii="Times New Roman" w:hAnsi="Times New Roman" w:cs="Times New Roman"/>
                <w:sz w:val="22"/>
                <w:szCs w:val="22"/>
              </w:rPr>
              <w:t>2.1</w:t>
            </w:r>
            <w:r w:rsidR="00CD1E7C">
              <w:rPr>
                <w:rFonts w:ascii="Times New Roman" w:hAnsi="Times New Roman" w:cs="Times New Roman"/>
                <w:sz w:val="22"/>
                <w:szCs w:val="22"/>
              </w:rPr>
              <w:t>)</w:t>
            </w:r>
          </w:p>
        </w:tc>
        <w:tc>
          <w:tcPr>
            <w:tcW w:w="2870" w:type="dxa"/>
          </w:tcPr>
          <w:p w14:paraId="56050B64" w14:textId="48180F4E"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56D52EE2" w14:textId="45F54F5C" w:rsidR="00CD1E7C" w:rsidRPr="00300083" w:rsidRDefault="00CD1E7C" w:rsidP="00CD0345">
            <w:pPr>
              <w:pStyle w:val="PlainText"/>
              <w:rPr>
                <w:rFonts w:ascii="Times New Roman" w:hAnsi="Times New Roman" w:cs="Times New Roman"/>
                <w:sz w:val="22"/>
                <w:szCs w:val="22"/>
              </w:rPr>
            </w:pPr>
          </w:p>
        </w:tc>
      </w:tr>
      <w:tr w:rsidR="00CD0345" w:rsidRPr="00300083" w14:paraId="433C5C74" w14:textId="4B747C54" w:rsidTr="00514B17">
        <w:trPr>
          <w:jc w:val="center"/>
        </w:trPr>
        <w:tc>
          <w:tcPr>
            <w:tcW w:w="3161" w:type="dxa"/>
          </w:tcPr>
          <w:p w14:paraId="1E050FD0" w14:textId="77777777"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3.3 (c)  Exploration of possibility of a joint strategic initiative with the World Heritage Convention.</w:t>
            </w:r>
          </w:p>
        </w:tc>
        <w:tc>
          <w:tcPr>
            <w:tcW w:w="3589" w:type="dxa"/>
          </w:tcPr>
          <w:p w14:paraId="1502EC76" w14:textId="0C41249B" w:rsidR="00CD0345" w:rsidRPr="00F226E4" w:rsidRDefault="00FD0D01" w:rsidP="00CD0345">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w:t>
            </w:r>
            <w:r w:rsidRPr="00FD0D01">
              <w:rPr>
                <w:rFonts w:ascii="Times New Roman" w:hAnsi="Times New Roman" w:cs="Times New Roman"/>
                <w:sz w:val="22"/>
                <w:szCs w:val="22"/>
              </w:rPr>
              <w:lastRenderedPageBreak/>
              <w:t xml:space="preserve">this activity of the current staff at the Unit: </w:t>
            </w:r>
          </w:p>
          <w:p w14:paraId="2C362A8F" w14:textId="77777777" w:rsidR="00CD0345" w:rsidRPr="00F226E4"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1. Technical Committee Support Officer (cost indicated earlier under item 2.1)</w:t>
            </w:r>
          </w:p>
          <w:p w14:paraId="350B7290" w14:textId="77777777" w:rsidR="00CD0345" w:rsidRPr="00F226E4" w:rsidRDefault="00CD0345" w:rsidP="00CD0345">
            <w:pPr>
              <w:pStyle w:val="PlainText"/>
              <w:rPr>
                <w:rFonts w:ascii="Times New Roman" w:hAnsi="Times New Roman" w:cs="Times New Roman"/>
                <w:sz w:val="22"/>
                <w:szCs w:val="22"/>
              </w:rPr>
            </w:pPr>
          </w:p>
          <w:p w14:paraId="1336C426" w14:textId="77777777" w:rsidR="00CD0345" w:rsidRPr="00F226E4"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2. Species Officer (cost indicated earlier under item 4.2(b))</w:t>
            </w:r>
          </w:p>
          <w:p w14:paraId="370FA45F" w14:textId="77777777" w:rsidR="00CD0345" w:rsidRPr="00F226E4" w:rsidRDefault="00CD0345" w:rsidP="00CD0345">
            <w:pPr>
              <w:pStyle w:val="PlainText"/>
              <w:rPr>
                <w:rFonts w:ascii="Times New Roman" w:hAnsi="Times New Roman" w:cs="Times New Roman"/>
                <w:sz w:val="22"/>
                <w:szCs w:val="22"/>
              </w:rPr>
            </w:pPr>
          </w:p>
          <w:p w14:paraId="633A4DFF" w14:textId="77777777" w:rsidR="00CD0345"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3. Compliance Officer (cost indicated earlier under item 4.2(b))</w:t>
            </w:r>
          </w:p>
          <w:p w14:paraId="78CDB1ED" w14:textId="187B7238" w:rsidR="00CD1E7C" w:rsidRDefault="00CD1E7C" w:rsidP="00CD0345">
            <w:pPr>
              <w:pStyle w:val="PlainText"/>
              <w:rPr>
                <w:rFonts w:ascii="Times New Roman" w:hAnsi="Times New Roman" w:cs="Times New Roman"/>
                <w:sz w:val="22"/>
                <w:szCs w:val="22"/>
              </w:rPr>
            </w:pPr>
          </w:p>
          <w:p w14:paraId="00CB7F22" w14:textId="77777777" w:rsidR="00DE4CC7" w:rsidRDefault="00DE4CC7" w:rsidP="00DE4CC7">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52D998E6" w14:textId="77777777" w:rsidR="00DE4CC7" w:rsidRDefault="00DE4CC7" w:rsidP="00CD0345">
            <w:pPr>
              <w:pStyle w:val="PlainText"/>
              <w:rPr>
                <w:rFonts w:ascii="Times New Roman" w:hAnsi="Times New Roman" w:cs="Times New Roman"/>
                <w:sz w:val="22"/>
                <w:szCs w:val="22"/>
              </w:rPr>
            </w:pPr>
          </w:p>
          <w:p w14:paraId="65FE8399" w14:textId="53F72DA3" w:rsidR="00CD1E7C" w:rsidRPr="00300083" w:rsidRDefault="00DE4CC7" w:rsidP="00CD0345">
            <w:pPr>
              <w:pStyle w:val="PlainText"/>
              <w:rPr>
                <w:rFonts w:ascii="Times New Roman" w:hAnsi="Times New Roman" w:cs="Times New Roman"/>
                <w:sz w:val="22"/>
                <w:szCs w:val="22"/>
              </w:rPr>
            </w:pPr>
            <w:r>
              <w:rPr>
                <w:rFonts w:ascii="Times New Roman" w:hAnsi="Times New Roman" w:cs="Times New Roman"/>
                <w:sz w:val="22"/>
                <w:szCs w:val="22"/>
              </w:rPr>
              <w:t>5</w:t>
            </w:r>
            <w:r w:rsidR="00CD1E7C">
              <w:rPr>
                <w:rFonts w:ascii="Times New Roman" w:hAnsi="Times New Roman" w:cs="Times New Roman"/>
                <w:sz w:val="22"/>
                <w:szCs w:val="22"/>
              </w:rPr>
              <w:t xml:space="preserve">. Upgrade of the post of Head of Science, Implementation and Compliance Unit (cost indicated earlier under item </w:t>
            </w:r>
            <w:r>
              <w:rPr>
                <w:rFonts w:ascii="Times New Roman" w:hAnsi="Times New Roman" w:cs="Times New Roman"/>
                <w:sz w:val="22"/>
                <w:szCs w:val="22"/>
              </w:rPr>
              <w:t>2.1</w:t>
            </w:r>
            <w:r w:rsidR="00CD1E7C">
              <w:rPr>
                <w:rFonts w:ascii="Times New Roman" w:hAnsi="Times New Roman" w:cs="Times New Roman"/>
                <w:sz w:val="22"/>
                <w:szCs w:val="22"/>
              </w:rPr>
              <w:t>)</w:t>
            </w:r>
          </w:p>
        </w:tc>
        <w:tc>
          <w:tcPr>
            <w:tcW w:w="2870" w:type="dxa"/>
          </w:tcPr>
          <w:p w14:paraId="64B9CFF7" w14:textId="5E0FF77B"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4ED26F64" w14:textId="6BFAD40F" w:rsidR="00CD1E7C" w:rsidRPr="00300083" w:rsidRDefault="00CD1E7C" w:rsidP="00CD0345">
            <w:pPr>
              <w:pStyle w:val="PlainText"/>
              <w:rPr>
                <w:rFonts w:ascii="Times New Roman" w:hAnsi="Times New Roman" w:cs="Times New Roman"/>
                <w:sz w:val="22"/>
                <w:szCs w:val="22"/>
              </w:rPr>
            </w:pPr>
          </w:p>
        </w:tc>
      </w:tr>
      <w:tr w:rsidR="00CD0345" w:rsidRPr="00300083" w14:paraId="7073D786" w14:textId="7A08371A" w:rsidTr="00514B17">
        <w:trPr>
          <w:jc w:val="center"/>
        </w:trPr>
        <w:tc>
          <w:tcPr>
            <w:tcW w:w="3161" w:type="dxa"/>
          </w:tcPr>
          <w:p w14:paraId="7DB3A953" w14:textId="6F8897BF" w:rsidR="00CD0345" w:rsidRPr="00300083" w:rsidRDefault="00CD0345" w:rsidP="00CD0345">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5.4 (c)  Representation of the Agreement at relevant meetings under CBD, CMS and Rams</w:t>
            </w:r>
            <w:r w:rsidRPr="00BD480C">
              <w:rPr>
                <w:rFonts w:ascii="Times New Roman" w:hAnsi="Times New Roman" w:cs="Times New Roman"/>
                <w:sz w:val="22"/>
                <w:szCs w:val="22"/>
              </w:rPr>
              <w:t>ar, and (in support of 5.4), periodic summary report by TC on AEWA’s contribution to relevant global frameworks.</w:t>
            </w:r>
          </w:p>
        </w:tc>
        <w:tc>
          <w:tcPr>
            <w:tcW w:w="3589" w:type="dxa"/>
          </w:tcPr>
          <w:p w14:paraId="08E59B76" w14:textId="293CA9E1" w:rsidR="00CD0345" w:rsidRDefault="00FD0D01" w:rsidP="00CD0345">
            <w:pPr>
              <w:pStyle w:val="PlainText"/>
              <w:rPr>
                <w:rFonts w:ascii="Times New Roman" w:hAnsi="Times New Roman" w:cs="Times New Roman"/>
                <w:sz w:val="22"/>
                <w:szCs w:val="22"/>
              </w:rPr>
            </w:pPr>
            <w:r w:rsidRPr="00FD0D01">
              <w:rPr>
                <w:rFonts w:ascii="Times New Roman" w:hAnsi="Times New Roman" w:cs="Times New Roman"/>
                <w:sz w:val="22"/>
                <w:szCs w:val="22"/>
              </w:rPr>
              <w:t xml:space="preserve">Increase capacity of the Science, Implementation and Compliance Unit at the UNEP/AEWA Secretariat by adding new posts and complementing/upgrading current posts to allow for time allocation to this activity of the current staff at the Unit: </w:t>
            </w:r>
          </w:p>
          <w:p w14:paraId="174DF71B" w14:textId="77777777" w:rsidR="00FD0D01" w:rsidRPr="00F226E4" w:rsidRDefault="00FD0D01" w:rsidP="00CD0345">
            <w:pPr>
              <w:pStyle w:val="PlainText"/>
              <w:rPr>
                <w:rFonts w:ascii="Times New Roman" w:hAnsi="Times New Roman" w:cs="Times New Roman"/>
                <w:sz w:val="22"/>
                <w:szCs w:val="22"/>
              </w:rPr>
            </w:pPr>
          </w:p>
          <w:p w14:paraId="6B89BA1B" w14:textId="77777777" w:rsidR="00CD0345" w:rsidRPr="00F226E4"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1. Technical Committee Support Officer (cost indicated earlier under item 2.1)</w:t>
            </w:r>
          </w:p>
          <w:p w14:paraId="1DB59F83" w14:textId="77777777" w:rsidR="00CD0345" w:rsidRPr="00F226E4" w:rsidRDefault="00CD0345" w:rsidP="00CD0345">
            <w:pPr>
              <w:pStyle w:val="PlainText"/>
              <w:rPr>
                <w:rFonts w:ascii="Times New Roman" w:hAnsi="Times New Roman" w:cs="Times New Roman"/>
                <w:sz w:val="22"/>
                <w:szCs w:val="22"/>
              </w:rPr>
            </w:pPr>
          </w:p>
          <w:p w14:paraId="5BB52840" w14:textId="77777777" w:rsidR="00CD0345" w:rsidRPr="00F226E4"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2. Species Officer (cost indicated earlier under item 4.2(b))</w:t>
            </w:r>
          </w:p>
          <w:p w14:paraId="4FD5F9EA" w14:textId="77777777" w:rsidR="00CD0345" w:rsidRPr="00F226E4" w:rsidRDefault="00CD0345" w:rsidP="00CD0345">
            <w:pPr>
              <w:pStyle w:val="PlainText"/>
              <w:rPr>
                <w:rFonts w:ascii="Times New Roman" w:hAnsi="Times New Roman" w:cs="Times New Roman"/>
                <w:sz w:val="22"/>
                <w:szCs w:val="22"/>
              </w:rPr>
            </w:pPr>
          </w:p>
          <w:p w14:paraId="143FB794" w14:textId="77777777" w:rsidR="00CD0345" w:rsidRDefault="00CD0345" w:rsidP="00CD0345">
            <w:pPr>
              <w:pStyle w:val="PlainText"/>
              <w:rPr>
                <w:rFonts w:ascii="Times New Roman" w:hAnsi="Times New Roman" w:cs="Times New Roman"/>
                <w:sz w:val="22"/>
                <w:szCs w:val="22"/>
              </w:rPr>
            </w:pPr>
            <w:r w:rsidRPr="00F226E4">
              <w:rPr>
                <w:rFonts w:ascii="Times New Roman" w:hAnsi="Times New Roman" w:cs="Times New Roman"/>
                <w:sz w:val="22"/>
                <w:szCs w:val="22"/>
              </w:rPr>
              <w:t>3. Compliance Officer (cost indicated earlier under item 4.2(b))</w:t>
            </w:r>
          </w:p>
          <w:p w14:paraId="1DAB43CD" w14:textId="20BA0EA0" w:rsidR="00CD1E7C" w:rsidRDefault="00CD1E7C" w:rsidP="00CD0345">
            <w:pPr>
              <w:pStyle w:val="PlainText"/>
              <w:rPr>
                <w:rFonts w:ascii="Times New Roman" w:hAnsi="Times New Roman" w:cs="Times New Roman"/>
                <w:sz w:val="22"/>
                <w:szCs w:val="22"/>
              </w:rPr>
            </w:pPr>
          </w:p>
          <w:p w14:paraId="6B4A68B3" w14:textId="77777777" w:rsidR="00DE4CC7" w:rsidRDefault="00DE4CC7" w:rsidP="00DE4CC7">
            <w:pPr>
              <w:pStyle w:val="PlainText"/>
              <w:rPr>
                <w:rFonts w:ascii="Times New Roman" w:hAnsi="Times New Roman" w:cs="Times New Roman"/>
                <w:sz w:val="22"/>
                <w:szCs w:val="22"/>
              </w:rPr>
            </w:pPr>
            <w:r>
              <w:rPr>
                <w:rFonts w:ascii="Times New Roman" w:hAnsi="Times New Roman" w:cs="Times New Roman"/>
                <w:sz w:val="22"/>
                <w:szCs w:val="22"/>
              </w:rPr>
              <w:t>4. Increase of the post of SICU Programme Assistant to 100% on the core budget (cost indicated earlier under item 4.2(b))</w:t>
            </w:r>
          </w:p>
          <w:p w14:paraId="1CCFCF24" w14:textId="77777777" w:rsidR="00DE4CC7" w:rsidRDefault="00DE4CC7" w:rsidP="00CD0345">
            <w:pPr>
              <w:pStyle w:val="PlainText"/>
              <w:rPr>
                <w:rFonts w:ascii="Times New Roman" w:hAnsi="Times New Roman" w:cs="Times New Roman"/>
                <w:sz w:val="22"/>
                <w:szCs w:val="22"/>
              </w:rPr>
            </w:pPr>
          </w:p>
          <w:p w14:paraId="32176951" w14:textId="77777777" w:rsidR="00CD1E7C" w:rsidRDefault="00DE4CC7" w:rsidP="00CD0345">
            <w:pPr>
              <w:pStyle w:val="PlainText"/>
              <w:rPr>
                <w:rFonts w:ascii="Times New Roman" w:hAnsi="Times New Roman" w:cs="Times New Roman"/>
                <w:sz w:val="22"/>
                <w:szCs w:val="22"/>
              </w:rPr>
            </w:pPr>
            <w:r>
              <w:rPr>
                <w:rFonts w:ascii="Times New Roman" w:hAnsi="Times New Roman" w:cs="Times New Roman"/>
                <w:sz w:val="22"/>
                <w:szCs w:val="22"/>
              </w:rPr>
              <w:t>5</w:t>
            </w:r>
            <w:r w:rsidR="00CD1E7C">
              <w:rPr>
                <w:rFonts w:ascii="Times New Roman" w:hAnsi="Times New Roman" w:cs="Times New Roman"/>
                <w:sz w:val="22"/>
                <w:szCs w:val="22"/>
              </w:rPr>
              <w:t xml:space="preserve">. Upgrade of the post of Head of Science, Implementation and Compliance Unit (cost indicated earlier under item </w:t>
            </w:r>
            <w:r>
              <w:rPr>
                <w:rFonts w:ascii="Times New Roman" w:hAnsi="Times New Roman" w:cs="Times New Roman"/>
                <w:sz w:val="22"/>
                <w:szCs w:val="22"/>
              </w:rPr>
              <w:t>2.1</w:t>
            </w:r>
            <w:r w:rsidR="00CD1E7C">
              <w:rPr>
                <w:rFonts w:ascii="Times New Roman" w:hAnsi="Times New Roman" w:cs="Times New Roman"/>
                <w:sz w:val="22"/>
                <w:szCs w:val="22"/>
              </w:rPr>
              <w:t>)</w:t>
            </w:r>
          </w:p>
          <w:p w14:paraId="1B210D94" w14:textId="77777777" w:rsidR="00D82D14" w:rsidRDefault="00D82D14" w:rsidP="00CD0345">
            <w:pPr>
              <w:pStyle w:val="PlainText"/>
              <w:rPr>
                <w:rFonts w:ascii="Times New Roman" w:hAnsi="Times New Roman" w:cs="Times New Roman"/>
                <w:sz w:val="22"/>
                <w:szCs w:val="22"/>
              </w:rPr>
            </w:pPr>
          </w:p>
          <w:p w14:paraId="0145EEFC" w14:textId="5DD75C45" w:rsidR="00D82D14" w:rsidRPr="00300083" w:rsidRDefault="002E792E" w:rsidP="00CD0345">
            <w:pPr>
              <w:pStyle w:val="PlainText"/>
              <w:rPr>
                <w:rFonts w:ascii="Times New Roman" w:hAnsi="Times New Roman" w:cs="Times New Roman"/>
                <w:sz w:val="22"/>
                <w:szCs w:val="22"/>
              </w:rPr>
            </w:pPr>
            <w:r>
              <w:rPr>
                <w:rFonts w:ascii="Times New Roman" w:hAnsi="Times New Roman" w:cs="Times New Roman"/>
                <w:sz w:val="22"/>
                <w:szCs w:val="22"/>
              </w:rPr>
              <w:t>Funding for attendance of meetings and events – estimated cost: ca. 15,000 annually</w:t>
            </w:r>
          </w:p>
        </w:tc>
        <w:tc>
          <w:tcPr>
            <w:tcW w:w="2870" w:type="dxa"/>
          </w:tcPr>
          <w:p w14:paraId="3244DDDE" w14:textId="259602DA" w:rsidR="00CD0345" w:rsidRDefault="00CD0345"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6BC20D4C" w14:textId="0E850DC1" w:rsidR="002E792E" w:rsidRDefault="002E792E" w:rsidP="00CD0345">
            <w:pPr>
              <w:pStyle w:val="PlainText"/>
              <w:rPr>
                <w:rFonts w:ascii="Times New Roman" w:hAnsi="Times New Roman" w:cs="Times New Roman"/>
                <w:sz w:val="22"/>
                <w:szCs w:val="22"/>
              </w:rPr>
            </w:pPr>
          </w:p>
          <w:p w14:paraId="2DAA3051" w14:textId="77777777" w:rsidR="00A07452" w:rsidRDefault="00A07452" w:rsidP="00CD0345">
            <w:pPr>
              <w:pStyle w:val="PlainText"/>
              <w:rPr>
                <w:rFonts w:ascii="Times New Roman" w:hAnsi="Times New Roman" w:cs="Times New Roman"/>
                <w:sz w:val="22"/>
                <w:szCs w:val="22"/>
              </w:rPr>
            </w:pPr>
          </w:p>
          <w:p w14:paraId="750C5476" w14:textId="77777777" w:rsidR="00A07452" w:rsidRDefault="00A07452" w:rsidP="00CD0345">
            <w:pPr>
              <w:pStyle w:val="PlainText"/>
              <w:rPr>
                <w:rFonts w:ascii="Times New Roman" w:hAnsi="Times New Roman" w:cs="Times New Roman"/>
                <w:sz w:val="22"/>
                <w:szCs w:val="22"/>
              </w:rPr>
            </w:pPr>
          </w:p>
          <w:p w14:paraId="216D6362" w14:textId="7C8A57E7" w:rsidR="002E792E" w:rsidRDefault="002E792E" w:rsidP="00CD0345">
            <w:pPr>
              <w:pStyle w:val="PlainText"/>
              <w:rPr>
                <w:rFonts w:ascii="Times New Roman" w:hAnsi="Times New Roman" w:cs="Times New Roman"/>
                <w:sz w:val="22"/>
                <w:szCs w:val="22"/>
              </w:rPr>
            </w:pPr>
          </w:p>
          <w:p w14:paraId="625B26B0" w14:textId="5DE80BD2" w:rsidR="002E792E" w:rsidRDefault="002E792E" w:rsidP="00CD0345">
            <w:pPr>
              <w:pStyle w:val="PlainText"/>
              <w:rPr>
                <w:rFonts w:ascii="Times New Roman" w:hAnsi="Times New Roman" w:cs="Times New Roman"/>
                <w:sz w:val="22"/>
                <w:szCs w:val="22"/>
              </w:rPr>
            </w:pPr>
          </w:p>
          <w:p w14:paraId="2A1A67FC" w14:textId="5213E937" w:rsidR="002E792E" w:rsidRDefault="002E792E" w:rsidP="00CD0345">
            <w:pPr>
              <w:pStyle w:val="PlainText"/>
              <w:rPr>
                <w:rFonts w:ascii="Times New Roman" w:hAnsi="Times New Roman" w:cs="Times New Roman"/>
                <w:sz w:val="22"/>
                <w:szCs w:val="22"/>
              </w:rPr>
            </w:pPr>
          </w:p>
          <w:p w14:paraId="60E6C56F" w14:textId="10312717" w:rsidR="002E792E" w:rsidRDefault="002E792E" w:rsidP="00CD0345">
            <w:pPr>
              <w:pStyle w:val="PlainText"/>
              <w:rPr>
                <w:rFonts w:ascii="Times New Roman" w:hAnsi="Times New Roman" w:cs="Times New Roman"/>
                <w:sz w:val="22"/>
                <w:szCs w:val="22"/>
              </w:rPr>
            </w:pPr>
          </w:p>
          <w:p w14:paraId="48B5692F" w14:textId="72910304" w:rsidR="002E792E" w:rsidRDefault="002E792E" w:rsidP="00CD0345">
            <w:pPr>
              <w:pStyle w:val="PlainText"/>
              <w:rPr>
                <w:rFonts w:ascii="Times New Roman" w:hAnsi="Times New Roman" w:cs="Times New Roman"/>
                <w:sz w:val="22"/>
                <w:szCs w:val="22"/>
              </w:rPr>
            </w:pPr>
          </w:p>
          <w:p w14:paraId="402DB394" w14:textId="344F09CF" w:rsidR="002E792E" w:rsidRDefault="002E792E" w:rsidP="00CD0345">
            <w:pPr>
              <w:pStyle w:val="PlainText"/>
              <w:rPr>
                <w:rFonts w:ascii="Times New Roman" w:hAnsi="Times New Roman" w:cs="Times New Roman"/>
                <w:sz w:val="22"/>
                <w:szCs w:val="22"/>
              </w:rPr>
            </w:pPr>
          </w:p>
          <w:p w14:paraId="57382A42" w14:textId="20B9FA93" w:rsidR="002E792E" w:rsidRDefault="002E792E" w:rsidP="00CD0345">
            <w:pPr>
              <w:pStyle w:val="PlainText"/>
              <w:rPr>
                <w:rFonts w:ascii="Times New Roman" w:hAnsi="Times New Roman" w:cs="Times New Roman"/>
                <w:sz w:val="22"/>
                <w:szCs w:val="22"/>
              </w:rPr>
            </w:pPr>
          </w:p>
          <w:p w14:paraId="19CE8FA7" w14:textId="2469C0A1" w:rsidR="002E792E" w:rsidRDefault="002E792E" w:rsidP="00CD0345">
            <w:pPr>
              <w:pStyle w:val="PlainText"/>
              <w:rPr>
                <w:rFonts w:ascii="Times New Roman" w:hAnsi="Times New Roman" w:cs="Times New Roman"/>
                <w:sz w:val="22"/>
                <w:szCs w:val="22"/>
              </w:rPr>
            </w:pPr>
          </w:p>
          <w:p w14:paraId="7511262E" w14:textId="77777777" w:rsidR="00A07452" w:rsidRDefault="00A07452" w:rsidP="00CD0345">
            <w:pPr>
              <w:pStyle w:val="PlainText"/>
              <w:rPr>
                <w:rFonts w:ascii="Times New Roman" w:hAnsi="Times New Roman" w:cs="Times New Roman"/>
                <w:sz w:val="22"/>
                <w:szCs w:val="22"/>
              </w:rPr>
            </w:pPr>
          </w:p>
          <w:p w14:paraId="2DF2A188" w14:textId="77777777" w:rsidR="00A07452" w:rsidRDefault="00A07452" w:rsidP="00CD0345">
            <w:pPr>
              <w:pStyle w:val="PlainText"/>
              <w:rPr>
                <w:rFonts w:ascii="Times New Roman" w:hAnsi="Times New Roman" w:cs="Times New Roman"/>
                <w:sz w:val="22"/>
                <w:szCs w:val="22"/>
              </w:rPr>
            </w:pPr>
          </w:p>
          <w:p w14:paraId="502BAAC2" w14:textId="77777777" w:rsidR="00A07452" w:rsidRDefault="00A07452" w:rsidP="00CD0345">
            <w:pPr>
              <w:pStyle w:val="PlainText"/>
              <w:rPr>
                <w:rFonts w:ascii="Times New Roman" w:hAnsi="Times New Roman" w:cs="Times New Roman"/>
                <w:sz w:val="22"/>
                <w:szCs w:val="22"/>
              </w:rPr>
            </w:pPr>
          </w:p>
          <w:p w14:paraId="3642B1D7" w14:textId="77777777" w:rsidR="00A07452" w:rsidRDefault="00A07452" w:rsidP="00CD0345">
            <w:pPr>
              <w:pStyle w:val="PlainText"/>
              <w:rPr>
                <w:rFonts w:ascii="Times New Roman" w:hAnsi="Times New Roman" w:cs="Times New Roman"/>
                <w:sz w:val="22"/>
                <w:szCs w:val="22"/>
              </w:rPr>
            </w:pPr>
          </w:p>
          <w:p w14:paraId="37AD4505" w14:textId="77777777" w:rsidR="00A07452" w:rsidRDefault="00A07452" w:rsidP="00CD0345">
            <w:pPr>
              <w:pStyle w:val="PlainText"/>
              <w:rPr>
                <w:rFonts w:ascii="Times New Roman" w:hAnsi="Times New Roman" w:cs="Times New Roman"/>
                <w:sz w:val="22"/>
                <w:szCs w:val="22"/>
              </w:rPr>
            </w:pPr>
          </w:p>
          <w:p w14:paraId="0D3DA856" w14:textId="77777777" w:rsidR="00A07452" w:rsidRDefault="00A07452" w:rsidP="00CD0345">
            <w:pPr>
              <w:pStyle w:val="PlainText"/>
              <w:rPr>
                <w:rFonts w:ascii="Times New Roman" w:hAnsi="Times New Roman" w:cs="Times New Roman"/>
                <w:sz w:val="22"/>
                <w:szCs w:val="22"/>
              </w:rPr>
            </w:pPr>
          </w:p>
          <w:p w14:paraId="116FA4B7" w14:textId="77777777" w:rsidR="00A07452" w:rsidRDefault="00A07452" w:rsidP="00CD0345">
            <w:pPr>
              <w:pStyle w:val="PlainText"/>
              <w:rPr>
                <w:rFonts w:ascii="Times New Roman" w:hAnsi="Times New Roman" w:cs="Times New Roman"/>
                <w:sz w:val="22"/>
                <w:szCs w:val="22"/>
              </w:rPr>
            </w:pPr>
          </w:p>
          <w:p w14:paraId="030EC02C" w14:textId="77777777" w:rsidR="00A07452" w:rsidRDefault="00A07452" w:rsidP="00CD0345">
            <w:pPr>
              <w:pStyle w:val="PlainText"/>
              <w:rPr>
                <w:rFonts w:ascii="Times New Roman" w:hAnsi="Times New Roman" w:cs="Times New Roman"/>
                <w:sz w:val="22"/>
                <w:szCs w:val="22"/>
              </w:rPr>
            </w:pPr>
          </w:p>
          <w:p w14:paraId="67EF1A98" w14:textId="77777777" w:rsidR="00A07452" w:rsidRDefault="00A07452" w:rsidP="00CD0345">
            <w:pPr>
              <w:pStyle w:val="PlainText"/>
              <w:rPr>
                <w:rFonts w:ascii="Times New Roman" w:hAnsi="Times New Roman" w:cs="Times New Roman"/>
                <w:sz w:val="22"/>
                <w:szCs w:val="22"/>
              </w:rPr>
            </w:pPr>
          </w:p>
          <w:p w14:paraId="62E5BD4D" w14:textId="77777777" w:rsidR="00592518" w:rsidRDefault="00592518" w:rsidP="00CD0345">
            <w:pPr>
              <w:pStyle w:val="PlainText"/>
              <w:rPr>
                <w:rFonts w:ascii="Times New Roman" w:hAnsi="Times New Roman" w:cs="Times New Roman"/>
                <w:sz w:val="22"/>
                <w:szCs w:val="22"/>
              </w:rPr>
            </w:pPr>
          </w:p>
          <w:p w14:paraId="5C952054" w14:textId="77777777" w:rsidR="00592518" w:rsidRDefault="00592518" w:rsidP="00CD0345">
            <w:pPr>
              <w:pStyle w:val="PlainText"/>
              <w:rPr>
                <w:rFonts w:ascii="Times New Roman" w:hAnsi="Times New Roman" w:cs="Times New Roman"/>
                <w:sz w:val="22"/>
                <w:szCs w:val="22"/>
              </w:rPr>
            </w:pPr>
          </w:p>
          <w:p w14:paraId="67D5D4E1" w14:textId="77777777" w:rsidR="00592518" w:rsidRDefault="00592518" w:rsidP="00CD0345">
            <w:pPr>
              <w:pStyle w:val="PlainText"/>
              <w:rPr>
                <w:rFonts w:ascii="Times New Roman" w:hAnsi="Times New Roman" w:cs="Times New Roman"/>
                <w:sz w:val="22"/>
                <w:szCs w:val="22"/>
              </w:rPr>
            </w:pPr>
          </w:p>
          <w:p w14:paraId="765F9066" w14:textId="77777777" w:rsidR="00592518" w:rsidRDefault="00592518" w:rsidP="00CD0345">
            <w:pPr>
              <w:pStyle w:val="PlainText"/>
              <w:rPr>
                <w:rFonts w:ascii="Times New Roman" w:hAnsi="Times New Roman" w:cs="Times New Roman"/>
                <w:sz w:val="22"/>
                <w:szCs w:val="22"/>
              </w:rPr>
            </w:pPr>
          </w:p>
          <w:p w14:paraId="13A2A0B6" w14:textId="77777777" w:rsidR="00592518" w:rsidRDefault="00592518" w:rsidP="00CD0345">
            <w:pPr>
              <w:pStyle w:val="PlainText"/>
              <w:rPr>
                <w:rFonts w:ascii="Times New Roman" w:hAnsi="Times New Roman" w:cs="Times New Roman"/>
                <w:sz w:val="22"/>
                <w:szCs w:val="22"/>
              </w:rPr>
            </w:pPr>
          </w:p>
          <w:p w14:paraId="44E9F14F" w14:textId="77777777" w:rsidR="00592518" w:rsidRDefault="00592518" w:rsidP="00CD0345">
            <w:pPr>
              <w:pStyle w:val="PlainText"/>
              <w:rPr>
                <w:rFonts w:ascii="Times New Roman" w:hAnsi="Times New Roman" w:cs="Times New Roman"/>
                <w:sz w:val="22"/>
                <w:szCs w:val="22"/>
              </w:rPr>
            </w:pPr>
          </w:p>
          <w:p w14:paraId="2836D03D" w14:textId="60FC2A27" w:rsidR="00CD1E7C" w:rsidRPr="00300083" w:rsidRDefault="002E792E" w:rsidP="00CD0345">
            <w:pPr>
              <w:pStyle w:val="PlainText"/>
              <w:rPr>
                <w:rFonts w:ascii="Times New Roman" w:hAnsi="Times New Roman" w:cs="Times New Roman"/>
                <w:sz w:val="22"/>
                <w:szCs w:val="22"/>
              </w:rPr>
            </w:pPr>
            <w:r w:rsidRPr="00C17E17">
              <w:rPr>
                <w:rFonts w:ascii="Times New Roman" w:hAnsi="Times New Roman" w:cs="Times New Roman"/>
                <w:sz w:val="22"/>
                <w:szCs w:val="22"/>
              </w:rPr>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r>
              <w:rPr>
                <w:rFonts w:ascii="Times New Roman" w:hAnsi="Times New Roman" w:cs="Times New Roman"/>
                <w:sz w:val="22"/>
                <w:szCs w:val="22"/>
              </w:rPr>
              <w:t>; voluntary contributions by Contracting Parties for covering the gap</w:t>
            </w:r>
          </w:p>
        </w:tc>
      </w:tr>
      <w:tr w:rsidR="00285EB2" w:rsidRPr="00300083" w14:paraId="12880B0C" w14:textId="77777777" w:rsidTr="00514B17">
        <w:trPr>
          <w:jc w:val="center"/>
        </w:trPr>
        <w:tc>
          <w:tcPr>
            <w:tcW w:w="3161" w:type="dxa"/>
          </w:tcPr>
          <w:p w14:paraId="62BD93BC" w14:textId="3BFE0880" w:rsidR="00285EB2" w:rsidRPr="00300083" w:rsidRDefault="00285EB2" w:rsidP="00285EB2">
            <w:pPr>
              <w:pStyle w:val="PlainText"/>
              <w:ind w:left="284" w:hanging="284"/>
              <w:rPr>
                <w:rFonts w:ascii="Times New Roman" w:hAnsi="Times New Roman" w:cs="Times New Roman"/>
                <w:sz w:val="22"/>
                <w:szCs w:val="22"/>
              </w:rPr>
            </w:pPr>
            <w:r>
              <w:rPr>
                <w:rFonts w:ascii="Times New Roman" w:hAnsi="Times New Roman" w:cs="Times New Roman"/>
                <w:sz w:val="22"/>
                <w:szCs w:val="22"/>
              </w:rPr>
              <w:lastRenderedPageBreak/>
              <w:t xml:space="preserve">5.2 (a) </w:t>
            </w:r>
            <w:r w:rsidR="002E761B">
              <w:rPr>
                <w:rFonts w:ascii="Times New Roman" w:hAnsi="Times New Roman" w:cs="Times New Roman"/>
                <w:sz w:val="22"/>
                <w:szCs w:val="22"/>
              </w:rPr>
              <w:t xml:space="preserve"> </w:t>
            </w:r>
            <w:r>
              <w:rPr>
                <w:rFonts w:ascii="Times New Roman" w:hAnsi="Times New Roman" w:cs="Times New Roman"/>
                <w:sz w:val="22"/>
                <w:szCs w:val="22"/>
              </w:rPr>
              <w:t>D</w:t>
            </w:r>
            <w:r w:rsidRPr="00285EB2">
              <w:rPr>
                <w:rFonts w:ascii="Times New Roman" w:hAnsi="Times New Roman" w:cs="Times New Roman"/>
                <w:sz w:val="22"/>
                <w:szCs w:val="22"/>
              </w:rPr>
              <w:t>evelop</w:t>
            </w:r>
            <w:r>
              <w:rPr>
                <w:rFonts w:ascii="Times New Roman" w:hAnsi="Times New Roman" w:cs="Times New Roman"/>
                <w:sz w:val="22"/>
                <w:szCs w:val="22"/>
              </w:rPr>
              <w:t>ment</w:t>
            </w:r>
            <w:r w:rsidRPr="00285EB2">
              <w:rPr>
                <w:rFonts w:ascii="Times New Roman" w:hAnsi="Times New Roman" w:cs="Times New Roman"/>
                <w:sz w:val="22"/>
                <w:szCs w:val="22"/>
              </w:rPr>
              <w:t xml:space="preserve"> and implement</w:t>
            </w:r>
            <w:r>
              <w:rPr>
                <w:rFonts w:ascii="Times New Roman" w:hAnsi="Times New Roman" w:cs="Times New Roman"/>
                <w:sz w:val="22"/>
                <w:szCs w:val="22"/>
              </w:rPr>
              <w:t>ation of</w:t>
            </w:r>
            <w:r w:rsidRPr="00285EB2">
              <w:rPr>
                <w:rFonts w:ascii="Times New Roman" w:hAnsi="Times New Roman" w:cs="Times New Roman"/>
                <w:sz w:val="22"/>
                <w:szCs w:val="22"/>
              </w:rPr>
              <w:t xml:space="preserve"> a</w:t>
            </w:r>
            <w:r>
              <w:rPr>
                <w:rFonts w:ascii="Times New Roman" w:hAnsi="Times New Roman" w:cs="Times New Roman"/>
                <w:sz w:val="22"/>
                <w:szCs w:val="22"/>
              </w:rPr>
              <w:t xml:space="preserve"> </w:t>
            </w:r>
            <w:r w:rsidRPr="00285EB2">
              <w:rPr>
                <w:rFonts w:ascii="Times New Roman" w:hAnsi="Times New Roman" w:cs="Times New Roman"/>
                <w:sz w:val="22"/>
                <w:szCs w:val="22"/>
              </w:rPr>
              <w:t>prioritised action plan (to be</w:t>
            </w:r>
            <w:r>
              <w:rPr>
                <w:rFonts w:ascii="Times New Roman" w:hAnsi="Times New Roman" w:cs="Times New Roman"/>
                <w:sz w:val="22"/>
                <w:szCs w:val="22"/>
              </w:rPr>
              <w:t xml:space="preserve"> </w:t>
            </w:r>
            <w:r w:rsidRPr="00285EB2">
              <w:rPr>
                <w:rFonts w:ascii="Times New Roman" w:hAnsi="Times New Roman" w:cs="Times New Roman"/>
                <w:sz w:val="22"/>
                <w:szCs w:val="22"/>
              </w:rPr>
              <w:t>approved by the Standing</w:t>
            </w:r>
            <w:r>
              <w:rPr>
                <w:rFonts w:ascii="Times New Roman" w:hAnsi="Times New Roman" w:cs="Times New Roman"/>
                <w:sz w:val="22"/>
                <w:szCs w:val="22"/>
              </w:rPr>
              <w:t xml:space="preserve"> </w:t>
            </w:r>
            <w:r w:rsidRPr="00285EB2">
              <w:rPr>
                <w:rFonts w:ascii="Times New Roman" w:hAnsi="Times New Roman" w:cs="Times New Roman"/>
                <w:sz w:val="22"/>
                <w:szCs w:val="22"/>
              </w:rPr>
              <w:t>Committee) setting out priorities for</w:t>
            </w:r>
            <w:r>
              <w:rPr>
                <w:rFonts w:ascii="Times New Roman" w:hAnsi="Times New Roman" w:cs="Times New Roman"/>
                <w:sz w:val="22"/>
                <w:szCs w:val="22"/>
              </w:rPr>
              <w:t xml:space="preserve"> </w:t>
            </w:r>
            <w:r w:rsidRPr="00285EB2">
              <w:rPr>
                <w:rFonts w:ascii="Times New Roman" w:hAnsi="Times New Roman" w:cs="Times New Roman"/>
                <w:sz w:val="22"/>
                <w:szCs w:val="22"/>
              </w:rPr>
              <w:t>the recruitment of new</w:t>
            </w:r>
            <w:r>
              <w:rPr>
                <w:rFonts w:ascii="Times New Roman" w:hAnsi="Times New Roman" w:cs="Times New Roman"/>
                <w:sz w:val="22"/>
                <w:szCs w:val="22"/>
              </w:rPr>
              <w:t xml:space="preserve"> </w:t>
            </w:r>
            <w:r w:rsidRPr="00285EB2">
              <w:rPr>
                <w:rFonts w:ascii="Times New Roman" w:hAnsi="Times New Roman" w:cs="Times New Roman"/>
                <w:sz w:val="22"/>
                <w:szCs w:val="22"/>
              </w:rPr>
              <w:t>Contracting</w:t>
            </w:r>
            <w:r>
              <w:rPr>
                <w:rFonts w:ascii="Times New Roman" w:hAnsi="Times New Roman" w:cs="Times New Roman"/>
                <w:sz w:val="22"/>
                <w:szCs w:val="22"/>
              </w:rPr>
              <w:t xml:space="preserve"> </w:t>
            </w:r>
            <w:r w:rsidRPr="00285EB2">
              <w:rPr>
                <w:rFonts w:ascii="Times New Roman" w:hAnsi="Times New Roman" w:cs="Times New Roman"/>
                <w:sz w:val="22"/>
                <w:szCs w:val="22"/>
              </w:rPr>
              <w:t>Parties</w:t>
            </w:r>
          </w:p>
        </w:tc>
        <w:tc>
          <w:tcPr>
            <w:tcW w:w="3589" w:type="dxa"/>
          </w:tcPr>
          <w:p w14:paraId="119236E9" w14:textId="5B0E14F3"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Development: existing capacity in the Secretariat</w:t>
            </w:r>
          </w:p>
          <w:p w14:paraId="18591673" w14:textId="77777777" w:rsidR="00285EB2" w:rsidRDefault="00285EB2" w:rsidP="00285EB2">
            <w:pPr>
              <w:pStyle w:val="PlainText"/>
              <w:rPr>
                <w:rFonts w:ascii="Times New Roman" w:hAnsi="Times New Roman" w:cs="Times New Roman"/>
                <w:sz w:val="22"/>
                <w:szCs w:val="22"/>
              </w:rPr>
            </w:pPr>
          </w:p>
          <w:p w14:paraId="33D465F5" w14:textId="77777777" w:rsidR="00285EB2" w:rsidRDefault="00285EB2" w:rsidP="00285EB2">
            <w:pPr>
              <w:pStyle w:val="PlainText"/>
              <w:rPr>
                <w:rFonts w:ascii="Times New Roman" w:hAnsi="Times New Roman" w:cs="Times New Roman"/>
                <w:sz w:val="22"/>
                <w:szCs w:val="22"/>
              </w:rPr>
            </w:pPr>
          </w:p>
          <w:p w14:paraId="1DD96E0A" w14:textId="406154C0" w:rsidR="00285EB2" w:rsidRPr="00FD0D01"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Implementation: may require additional </w:t>
            </w:r>
            <w:r w:rsidR="00C63C27">
              <w:rPr>
                <w:rFonts w:ascii="Times New Roman" w:hAnsi="Times New Roman" w:cs="Times New Roman"/>
                <w:sz w:val="22"/>
                <w:szCs w:val="22"/>
              </w:rPr>
              <w:t xml:space="preserve">resources </w:t>
            </w:r>
            <w:r w:rsidR="00C63C27" w:rsidRPr="00C63C27">
              <w:rPr>
                <w:rFonts w:ascii="Times New Roman" w:hAnsi="Times New Roman" w:cs="Times New Roman"/>
                <w:sz w:val="22"/>
                <w:szCs w:val="22"/>
              </w:rPr>
              <w:t>for the implementation of activities identified in the plan</w:t>
            </w:r>
            <w:r>
              <w:rPr>
                <w:rFonts w:ascii="Times New Roman" w:hAnsi="Times New Roman" w:cs="Times New Roman"/>
                <w:sz w:val="22"/>
                <w:szCs w:val="22"/>
              </w:rPr>
              <w:t xml:space="preserve"> – cost tbc</w:t>
            </w:r>
          </w:p>
        </w:tc>
        <w:tc>
          <w:tcPr>
            <w:tcW w:w="2870" w:type="dxa"/>
          </w:tcPr>
          <w:p w14:paraId="11713AE6" w14:textId="56CEDB62" w:rsidR="00285EB2" w:rsidRDefault="00285EB2" w:rsidP="00285EB2">
            <w:pPr>
              <w:pStyle w:val="PlainText"/>
              <w:rPr>
                <w:rFonts w:ascii="Times New Roman" w:hAnsi="Times New Roman" w:cs="Times New Roman"/>
                <w:sz w:val="22"/>
                <w:szCs w:val="22"/>
              </w:rPr>
            </w:pPr>
            <w:r w:rsidRPr="006133F5">
              <w:rPr>
                <w:rFonts w:ascii="Times New Roman" w:hAnsi="Times New Roman" w:cs="Times New Roman"/>
                <w:sz w:val="22"/>
                <w:szCs w:val="22"/>
              </w:rPr>
              <w:t>Scenarios 1-2 of budget proposal for 2023-2025 (Doc AEWA/MOP 8.</w:t>
            </w:r>
            <w:r w:rsidR="00221700">
              <w:rPr>
                <w:rFonts w:ascii="Times New Roman" w:hAnsi="Times New Roman" w:cs="Times New Roman"/>
                <w:sz w:val="22"/>
                <w:szCs w:val="22"/>
              </w:rPr>
              <w:t xml:space="preserve"> 39</w:t>
            </w:r>
            <w:r w:rsidRPr="006133F5">
              <w:rPr>
                <w:rFonts w:ascii="Times New Roman" w:hAnsi="Times New Roman" w:cs="Times New Roman"/>
                <w:sz w:val="22"/>
                <w:szCs w:val="22"/>
              </w:rPr>
              <w:t>)</w:t>
            </w:r>
          </w:p>
          <w:p w14:paraId="48A58B16" w14:textId="77777777" w:rsidR="00C63C27" w:rsidRDefault="00C63C27" w:rsidP="00C63C27">
            <w:pPr>
              <w:pStyle w:val="PlainText"/>
              <w:rPr>
                <w:rFonts w:ascii="Times New Roman" w:hAnsi="Times New Roman" w:cs="Times New Roman"/>
                <w:sz w:val="22"/>
                <w:szCs w:val="22"/>
              </w:rPr>
            </w:pPr>
          </w:p>
          <w:p w14:paraId="395F27D6" w14:textId="5CFFDDCE" w:rsidR="00C63C27" w:rsidRPr="00C17E17" w:rsidRDefault="00C63C27" w:rsidP="00285EB2">
            <w:pPr>
              <w:pStyle w:val="PlainText"/>
              <w:rPr>
                <w:rFonts w:ascii="Times New Roman" w:hAnsi="Times New Roman" w:cs="Times New Roman"/>
                <w:sz w:val="22"/>
                <w:szCs w:val="22"/>
              </w:rPr>
            </w:pPr>
            <w:r w:rsidRPr="10FA8EE7">
              <w:rPr>
                <w:rFonts w:ascii="Times New Roman" w:hAnsi="Times New Roman" w:cs="Times New Roman"/>
                <w:sz w:val="22"/>
                <w:szCs w:val="22"/>
              </w:rPr>
              <w:t>Voluntary contributions</w:t>
            </w:r>
            <w:r>
              <w:rPr>
                <w:rFonts w:ascii="Times New Roman" w:hAnsi="Times New Roman" w:cs="Times New Roman"/>
                <w:sz w:val="22"/>
                <w:szCs w:val="22"/>
              </w:rPr>
              <w:t>, including in-kind,</w:t>
            </w:r>
            <w:r w:rsidRPr="10FA8EE7">
              <w:rPr>
                <w:rFonts w:ascii="Times New Roman" w:hAnsi="Times New Roman" w:cs="Times New Roman"/>
                <w:sz w:val="22"/>
                <w:szCs w:val="22"/>
              </w:rPr>
              <w:t xml:space="preserve"> by Contracting Parties</w:t>
            </w:r>
            <w:r>
              <w:rPr>
                <w:rFonts w:ascii="Times New Roman" w:hAnsi="Times New Roman" w:cs="Times New Roman"/>
                <w:sz w:val="22"/>
                <w:szCs w:val="22"/>
              </w:rPr>
              <w:t xml:space="preserve"> or</w:t>
            </w:r>
            <w:r w:rsidRPr="10FA8EE7">
              <w:rPr>
                <w:rFonts w:ascii="Times New Roman" w:hAnsi="Times New Roman" w:cs="Times New Roman"/>
                <w:sz w:val="22"/>
                <w:szCs w:val="22"/>
              </w:rPr>
              <w:t xml:space="preserve"> partner organisations</w:t>
            </w:r>
          </w:p>
        </w:tc>
      </w:tr>
      <w:tr w:rsidR="00285EB2" w:rsidRPr="00300083" w14:paraId="192A3F3B" w14:textId="59DF8E4C" w:rsidTr="00514B17">
        <w:trPr>
          <w:jc w:val="center"/>
        </w:trPr>
        <w:tc>
          <w:tcPr>
            <w:tcW w:w="9620" w:type="dxa"/>
            <w:gridSpan w:val="3"/>
          </w:tcPr>
          <w:p w14:paraId="7062E727" w14:textId="77777777" w:rsidR="00285EB2" w:rsidRPr="00020BD0" w:rsidRDefault="00285EB2" w:rsidP="00285EB2">
            <w:pPr>
              <w:pStyle w:val="PlainText"/>
              <w:rPr>
                <w:rFonts w:ascii="Times New Roman" w:hAnsi="Times New Roman" w:cs="Times New Roman"/>
                <w:sz w:val="10"/>
                <w:szCs w:val="10"/>
              </w:rPr>
            </w:pPr>
          </w:p>
        </w:tc>
      </w:tr>
      <w:tr w:rsidR="00285EB2" w:rsidRPr="00300083" w14:paraId="191BEA96" w14:textId="1D4AB270" w:rsidTr="00514B17">
        <w:trPr>
          <w:jc w:val="center"/>
        </w:trPr>
        <w:tc>
          <w:tcPr>
            <w:tcW w:w="9620" w:type="dxa"/>
            <w:gridSpan w:val="3"/>
            <w:shd w:val="clear" w:color="auto" w:fill="DEEAF6" w:themeFill="accent1" w:themeFillTint="33"/>
          </w:tcPr>
          <w:p w14:paraId="55AC427C" w14:textId="505B62ED" w:rsidR="00285EB2" w:rsidRPr="00C148CD" w:rsidRDefault="00285EB2" w:rsidP="00285EB2">
            <w:pPr>
              <w:pStyle w:val="PlainText"/>
              <w:rPr>
                <w:rFonts w:ascii="Times New Roman" w:hAnsi="Times New Roman" w:cs="Times New Roman"/>
                <w:b/>
                <w:sz w:val="22"/>
                <w:szCs w:val="22"/>
              </w:rPr>
            </w:pPr>
            <w:r>
              <w:rPr>
                <w:rFonts w:ascii="Times New Roman" w:hAnsi="Times New Roman" w:cs="Times New Roman"/>
                <w:b/>
                <w:sz w:val="22"/>
                <w:szCs w:val="22"/>
              </w:rPr>
              <w:t xml:space="preserve"> </w:t>
            </w:r>
            <w:r w:rsidRPr="00C148CD">
              <w:rPr>
                <w:rFonts w:ascii="Times New Roman" w:hAnsi="Times New Roman" w:cs="Times New Roman"/>
                <w:b/>
                <w:sz w:val="22"/>
                <w:szCs w:val="22"/>
              </w:rPr>
              <w:t>ORGANISATION OF MEETINGS</w:t>
            </w:r>
          </w:p>
        </w:tc>
      </w:tr>
      <w:tr w:rsidR="00285EB2" w:rsidRPr="00300083" w14:paraId="18BE69FC" w14:textId="4C7F7A0B" w:rsidTr="00514B17">
        <w:trPr>
          <w:jc w:val="center"/>
        </w:trPr>
        <w:tc>
          <w:tcPr>
            <w:tcW w:w="3161" w:type="dxa"/>
          </w:tcPr>
          <w:p w14:paraId="5F0332BD" w14:textId="1D2DF1AF" w:rsidR="00285EB2" w:rsidRPr="00300083" w:rsidRDefault="00285EB2" w:rsidP="00285EB2">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 - Convening meetings of the MOP</w:t>
            </w:r>
            <w:r>
              <w:rPr>
                <w:rFonts w:ascii="Times New Roman" w:hAnsi="Times New Roman" w:cs="Times New Roman"/>
                <w:sz w:val="22"/>
                <w:szCs w:val="22"/>
              </w:rPr>
              <w:t>.</w:t>
            </w:r>
          </w:p>
        </w:tc>
        <w:tc>
          <w:tcPr>
            <w:tcW w:w="3589" w:type="dxa"/>
          </w:tcPr>
          <w:p w14:paraId="31BDF6A7" w14:textId="43E5659A"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Existing staffing capacity in the Secretariat</w:t>
            </w:r>
          </w:p>
          <w:p w14:paraId="6C2C26D0" w14:textId="77777777" w:rsidR="00285EB2" w:rsidRDefault="00285EB2" w:rsidP="00285EB2">
            <w:pPr>
              <w:pStyle w:val="PlainText"/>
              <w:rPr>
                <w:rFonts w:ascii="Times New Roman" w:hAnsi="Times New Roman" w:cs="Times New Roman"/>
                <w:sz w:val="22"/>
                <w:szCs w:val="22"/>
              </w:rPr>
            </w:pPr>
          </w:p>
          <w:p w14:paraId="3A4B4AF4" w14:textId="77777777" w:rsidR="00285EB2" w:rsidRDefault="00285EB2" w:rsidP="00285EB2">
            <w:pPr>
              <w:pStyle w:val="PlainText"/>
              <w:rPr>
                <w:rFonts w:ascii="Times New Roman" w:hAnsi="Times New Roman" w:cs="Times New Roman"/>
                <w:sz w:val="22"/>
                <w:szCs w:val="22"/>
              </w:rPr>
            </w:pPr>
          </w:p>
          <w:p w14:paraId="11318D21" w14:textId="5111FE08"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Additional staff on loan from the CMS Secretariat</w:t>
            </w:r>
          </w:p>
          <w:p w14:paraId="5614D7C4" w14:textId="77777777" w:rsidR="00285EB2" w:rsidRDefault="00285EB2" w:rsidP="00285EB2">
            <w:pPr>
              <w:pStyle w:val="PlainText"/>
              <w:rPr>
                <w:rFonts w:ascii="Times New Roman" w:hAnsi="Times New Roman" w:cs="Times New Roman"/>
                <w:sz w:val="22"/>
                <w:szCs w:val="22"/>
              </w:rPr>
            </w:pPr>
          </w:p>
          <w:p w14:paraId="6770AD86" w14:textId="680D7596"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70,000</w:t>
            </w:r>
            <w:r w:rsidRPr="2AF37CF7">
              <w:rPr>
                <w:rFonts w:ascii="Times New Roman" w:hAnsi="Times New Roman" w:cs="Times New Roman"/>
                <w:sz w:val="22"/>
                <w:szCs w:val="22"/>
              </w:rPr>
              <w:t xml:space="preserve"> EUR for interpreters and report writers</w:t>
            </w:r>
            <w:r>
              <w:rPr>
                <w:rFonts w:ascii="Times New Roman" w:hAnsi="Times New Roman" w:cs="Times New Roman"/>
                <w:sz w:val="22"/>
                <w:szCs w:val="22"/>
              </w:rPr>
              <w:t xml:space="preserve"> (triennially)</w:t>
            </w:r>
          </w:p>
          <w:p w14:paraId="1F3BAB43" w14:textId="7B1F0963" w:rsidR="00285EB2" w:rsidRDefault="00285EB2" w:rsidP="00285EB2">
            <w:pPr>
              <w:pStyle w:val="PlainText"/>
              <w:rPr>
                <w:rFonts w:ascii="Times New Roman" w:hAnsi="Times New Roman" w:cs="Times New Roman"/>
                <w:sz w:val="22"/>
                <w:szCs w:val="22"/>
              </w:rPr>
            </w:pPr>
          </w:p>
          <w:p w14:paraId="49176A87" w14:textId="77777777" w:rsidR="00285EB2" w:rsidRDefault="00285EB2" w:rsidP="00285EB2">
            <w:pPr>
              <w:pStyle w:val="PlainText"/>
              <w:rPr>
                <w:rFonts w:ascii="Times New Roman" w:hAnsi="Times New Roman" w:cs="Times New Roman"/>
                <w:sz w:val="22"/>
                <w:szCs w:val="22"/>
              </w:rPr>
            </w:pPr>
          </w:p>
          <w:p w14:paraId="22BAE32C" w14:textId="77777777" w:rsidR="00285EB2" w:rsidRDefault="00285EB2" w:rsidP="00285EB2">
            <w:pPr>
              <w:pStyle w:val="PlainText"/>
              <w:rPr>
                <w:rFonts w:ascii="Times New Roman" w:hAnsi="Times New Roman" w:cs="Times New Roman"/>
                <w:sz w:val="22"/>
                <w:szCs w:val="22"/>
              </w:rPr>
            </w:pPr>
          </w:p>
          <w:p w14:paraId="4041B861" w14:textId="77777777" w:rsidR="00592518" w:rsidRDefault="00592518" w:rsidP="00285EB2">
            <w:pPr>
              <w:pStyle w:val="PlainText"/>
              <w:rPr>
                <w:rFonts w:ascii="Times New Roman" w:hAnsi="Times New Roman" w:cs="Times New Roman"/>
                <w:sz w:val="22"/>
                <w:szCs w:val="22"/>
              </w:rPr>
            </w:pPr>
          </w:p>
          <w:p w14:paraId="70B814B8" w14:textId="5DDB470D"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75,000</w:t>
            </w:r>
            <w:r w:rsidRPr="2AF37CF7">
              <w:rPr>
                <w:rFonts w:ascii="Times New Roman" w:hAnsi="Times New Roman" w:cs="Times New Roman"/>
                <w:sz w:val="22"/>
                <w:szCs w:val="22"/>
              </w:rPr>
              <w:t xml:space="preserve"> EUR </w:t>
            </w:r>
            <w:r>
              <w:rPr>
                <w:rFonts w:ascii="Times New Roman" w:hAnsi="Times New Roman" w:cs="Times New Roman"/>
                <w:sz w:val="22"/>
                <w:szCs w:val="22"/>
              </w:rPr>
              <w:t xml:space="preserve">(approximate figure) </w:t>
            </w:r>
            <w:r w:rsidRPr="2AF37CF7">
              <w:rPr>
                <w:rFonts w:ascii="Times New Roman" w:hAnsi="Times New Roman" w:cs="Times New Roman"/>
                <w:sz w:val="22"/>
                <w:szCs w:val="22"/>
              </w:rPr>
              <w:t>for costs of sponsored delegates attending an in-person MOP session in Bonn</w:t>
            </w:r>
          </w:p>
          <w:p w14:paraId="7F130D0A" w14:textId="18E821E9" w:rsidR="00285EB2" w:rsidRDefault="00285EB2" w:rsidP="00285EB2">
            <w:pPr>
              <w:pStyle w:val="PlainText"/>
              <w:rPr>
                <w:rFonts w:ascii="Times New Roman" w:hAnsi="Times New Roman" w:cs="Times New Roman"/>
                <w:sz w:val="22"/>
                <w:szCs w:val="22"/>
              </w:rPr>
            </w:pPr>
          </w:p>
          <w:p w14:paraId="03750E5F" w14:textId="77777777" w:rsidR="00285EB2" w:rsidRDefault="00285EB2" w:rsidP="00285EB2">
            <w:pPr>
              <w:pStyle w:val="PlainText"/>
              <w:rPr>
                <w:rFonts w:ascii="Times New Roman" w:hAnsi="Times New Roman" w:cs="Times New Roman"/>
                <w:sz w:val="22"/>
                <w:szCs w:val="22"/>
              </w:rPr>
            </w:pPr>
          </w:p>
          <w:p w14:paraId="5B341101" w14:textId="77777777" w:rsidR="00A07452" w:rsidRDefault="00A07452" w:rsidP="00285EB2">
            <w:pPr>
              <w:pStyle w:val="PlainText"/>
              <w:rPr>
                <w:rFonts w:ascii="Times New Roman" w:hAnsi="Times New Roman" w:cs="Times New Roman"/>
                <w:sz w:val="22"/>
                <w:szCs w:val="22"/>
              </w:rPr>
            </w:pPr>
          </w:p>
          <w:p w14:paraId="1C69A311" w14:textId="099230E2"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45,000 EUR for translators</w:t>
            </w:r>
          </w:p>
          <w:p w14:paraId="05EA3E1E" w14:textId="77777777" w:rsidR="00285EB2" w:rsidRDefault="00285EB2" w:rsidP="00285EB2">
            <w:pPr>
              <w:pStyle w:val="PlainText"/>
              <w:rPr>
                <w:rFonts w:ascii="Times New Roman" w:hAnsi="Times New Roman" w:cs="Times New Roman"/>
                <w:sz w:val="22"/>
                <w:szCs w:val="22"/>
              </w:rPr>
            </w:pPr>
          </w:p>
          <w:p w14:paraId="66CDE623" w14:textId="77777777" w:rsidR="00285EB2" w:rsidRDefault="00285EB2" w:rsidP="00285EB2">
            <w:pPr>
              <w:pStyle w:val="PlainText"/>
              <w:rPr>
                <w:rFonts w:ascii="Times New Roman" w:hAnsi="Times New Roman" w:cs="Times New Roman"/>
                <w:sz w:val="22"/>
                <w:szCs w:val="22"/>
              </w:rPr>
            </w:pPr>
          </w:p>
          <w:p w14:paraId="38EEBC93" w14:textId="77777777" w:rsidR="00285EB2" w:rsidRDefault="00285EB2" w:rsidP="00285EB2">
            <w:pPr>
              <w:pStyle w:val="PlainText"/>
              <w:rPr>
                <w:rFonts w:ascii="Times New Roman" w:hAnsi="Times New Roman" w:cs="Times New Roman"/>
                <w:sz w:val="22"/>
                <w:szCs w:val="22"/>
              </w:rPr>
            </w:pPr>
          </w:p>
          <w:p w14:paraId="5AD8C70A" w14:textId="77777777" w:rsidR="00285EB2" w:rsidRDefault="00285EB2" w:rsidP="00285EB2">
            <w:pPr>
              <w:pStyle w:val="PlainText"/>
              <w:rPr>
                <w:rFonts w:ascii="Times New Roman" w:hAnsi="Times New Roman" w:cs="Times New Roman"/>
                <w:sz w:val="22"/>
                <w:szCs w:val="22"/>
              </w:rPr>
            </w:pPr>
          </w:p>
          <w:p w14:paraId="4723090C" w14:textId="77777777" w:rsidR="00592518" w:rsidRDefault="00592518" w:rsidP="00285EB2">
            <w:pPr>
              <w:pStyle w:val="PlainText"/>
              <w:rPr>
                <w:rFonts w:ascii="Times New Roman" w:hAnsi="Times New Roman" w:cs="Times New Roman"/>
                <w:sz w:val="22"/>
                <w:szCs w:val="22"/>
              </w:rPr>
            </w:pPr>
          </w:p>
          <w:p w14:paraId="567C7544" w14:textId="344B4857"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50,000 EUR for costs of communication activities and/or Earth Negotiation Bulletin reporting to maximise outreach around MOP</w:t>
            </w:r>
          </w:p>
          <w:p w14:paraId="32CAF022" w14:textId="2E6B06EB" w:rsidR="00285EB2" w:rsidRDefault="00285EB2" w:rsidP="00285EB2">
            <w:pPr>
              <w:pStyle w:val="PlainText"/>
              <w:rPr>
                <w:rFonts w:ascii="Times New Roman" w:hAnsi="Times New Roman" w:cs="Times New Roman"/>
                <w:sz w:val="22"/>
                <w:szCs w:val="22"/>
              </w:rPr>
            </w:pPr>
          </w:p>
          <w:p w14:paraId="11A4B92D" w14:textId="4958C3A4"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Additional logistical costs when MOP session taking place away from Bonn (no estimate possible due to high variations depending on the actual country and location) </w:t>
            </w:r>
          </w:p>
        </w:tc>
        <w:tc>
          <w:tcPr>
            <w:tcW w:w="2870" w:type="dxa"/>
          </w:tcPr>
          <w:p w14:paraId="1007AC81" w14:textId="77B78611"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1-2</w:t>
            </w:r>
            <w:r w:rsidRPr="00701CA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p>
          <w:p w14:paraId="26E3E57D" w14:textId="77777777" w:rsidR="00285EB2" w:rsidRDefault="00285EB2" w:rsidP="00285EB2">
            <w:pPr>
              <w:pStyle w:val="PlainText"/>
              <w:rPr>
                <w:rFonts w:ascii="Times New Roman" w:hAnsi="Times New Roman" w:cs="Times New Roman"/>
                <w:sz w:val="22"/>
                <w:szCs w:val="22"/>
              </w:rPr>
            </w:pPr>
          </w:p>
          <w:p w14:paraId="4C0E4258" w14:textId="7C49663B"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No-cost exchange of staff with CMS</w:t>
            </w:r>
          </w:p>
          <w:p w14:paraId="70423114" w14:textId="77777777" w:rsidR="00285EB2" w:rsidRDefault="00285EB2" w:rsidP="00285EB2">
            <w:pPr>
              <w:pStyle w:val="PlainText"/>
              <w:rPr>
                <w:rFonts w:ascii="Times New Roman" w:hAnsi="Times New Roman" w:cs="Times New Roman"/>
                <w:sz w:val="22"/>
                <w:szCs w:val="22"/>
              </w:rPr>
            </w:pPr>
          </w:p>
          <w:p w14:paraId="4E4D1D93" w14:textId="569F2B64" w:rsidR="00285EB2" w:rsidRPr="006F44A9" w:rsidRDefault="00285EB2" w:rsidP="00285EB2">
            <w:pPr>
              <w:pStyle w:val="PlainText"/>
              <w:rPr>
                <w:rFonts w:ascii="Times New Roman" w:hAnsi="Times New Roman" w:cs="Times New Roman"/>
                <w:sz w:val="22"/>
                <w:szCs w:val="22"/>
              </w:rPr>
            </w:pPr>
            <w:r w:rsidRPr="006F44A9">
              <w:rPr>
                <w:rFonts w:ascii="Times New Roman" w:hAnsi="Times New Roman" w:cs="Times New Roman"/>
                <w:sz w:val="22"/>
                <w:szCs w:val="22"/>
              </w:rPr>
              <w:t>Scenarios 1-4 of budget proposal for 2023-2025 (Doc AEWA/MOP 8.</w:t>
            </w:r>
            <w:r w:rsidR="00221700">
              <w:rPr>
                <w:rFonts w:ascii="Times New Roman" w:hAnsi="Times New Roman" w:cs="Times New Roman"/>
                <w:sz w:val="22"/>
                <w:szCs w:val="22"/>
              </w:rPr>
              <w:t xml:space="preserve"> 39</w:t>
            </w:r>
            <w:r w:rsidRPr="006F44A9">
              <w:rPr>
                <w:rFonts w:ascii="Times New Roman" w:hAnsi="Times New Roman" w:cs="Times New Roman"/>
                <w:sz w:val="22"/>
                <w:szCs w:val="22"/>
              </w:rPr>
              <w:t>) and voluntary contributions by Contracting Parties for filling the gap</w:t>
            </w:r>
          </w:p>
          <w:p w14:paraId="0268FEE7" w14:textId="335086DA" w:rsidR="00285EB2" w:rsidRDefault="00285EB2" w:rsidP="00285EB2">
            <w:pPr>
              <w:pStyle w:val="PlainText"/>
              <w:rPr>
                <w:rFonts w:ascii="Times New Roman" w:hAnsi="Times New Roman" w:cs="Times New Roman"/>
                <w:sz w:val="22"/>
                <w:szCs w:val="22"/>
              </w:rPr>
            </w:pPr>
            <w:r w:rsidRPr="006F44A9">
              <w:rPr>
                <w:rFonts w:ascii="Times New Roman" w:hAnsi="Times New Roman" w:cs="Times New Roman"/>
                <w:sz w:val="22"/>
                <w:szCs w:val="22"/>
              </w:rPr>
              <w:t>Scenarios 2-4 of budget proposal for 2023-2025 (Doc</w:t>
            </w:r>
            <w:r w:rsidRPr="00CD1E7C">
              <w:rPr>
                <w:rFonts w:ascii="Times New Roman" w:hAnsi="Times New Roman" w:cs="Times New Roman"/>
                <w:sz w:val="22"/>
                <w:szCs w:val="22"/>
              </w:rPr>
              <w:t xml:space="preserve"> AEWA/MOP 8.</w:t>
            </w:r>
            <w:r w:rsidR="00221700">
              <w:rPr>
                <w:rFonts w:ascii="Times New Roman" w:hAnsi="Times New Roman" w:cs="Times New Roman"/>
                <w:sz w:val="22"/>
                <w:szCs w:val="22"/>
              </w:rPr>
              <w:t xml:space="preserve"> 39</w:t>
            </w:r>
            <w:r w:rsidRPr="00CD1E7C">
              <w:rPr>
                <w:rFonts w:ascii="Times New Roman" w:hAnsi="Times New Roman" w:cs="Times New Roman"/>
                <w:sz w:val="22"/>
                <w:szCs w:val="22"/>
              </w:rPr>
              <w:t>)</w:t>
            </w:r>
            <w:r>
              <w:rPr>
                <w:rFonts w:ascii="Times New Roman" w:hAnsi="Times New Roman" w:cs="Times New Roman"/>
                <w:sz w:val="22"/>
                <w:szCs w:val="22"/>
              </w:rPr>
              <w:t xml:space="preserve"> and v</w:t>
            </w:r>
            <w:r w:rsidRPr="2AF37CF7">
              <w:rPr>
                <w:rFonts w:ascii="Times New Roman" w:hAnsi="Times New Roman" w:cs="Times New Roman"/>
                <w:sz w:val="22"/>
                <w:szCs w:val="22"/>
              </w:rPr>
              <w:t>oluntary contributions by Contracting Parties</w:t>
            </w:r>
            <w:r>
              <w:rPr>
                <w:rFonts w:ascii="Times New Roman" w:hAnsi="Times New Roman" w:cs="Times New Roman"/>
                <w:sz w:val="22"/>
                <w:szCs w:val="22"/>
              </w:rPr>
              <w:t xml:space="preserve"> for filling the gap</w:t>
            </w:r>
          </w:p>
          <w:p w14:paraId="3CBC2D98" w14:textId="335225C6"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Scenarios 1-4 of budget </w:t>
            </w:r>
            <w:r w:rsidRPr="00CB78E2">
              <w:rPr>
                <w:rFonts w:ascii="Times New Roman" w:hAnsi="Times New Roman" w:cs="Times New Roman"/>
                <w:sz w:val="22"/>
                <w:szCs w:val="22"/>
              </w:rPr>
              <w:t>proposal for 2023-2025 (Doc AEWA/MOP 8.</w:t>
            </w:r>
            <w:r w:rsidR="00221700">
              <w:rPr>
                <w:rFonts w:ascii="Times New Roman" w:hAnsi="Times New Roman" w:cs="Times New Roman"/>
                <w:sz w:val="22"/>
                <w:szCs w:val="22"/>
              </w:rPr>
              <w:t xml:space="preserve"> 39</w:t>
            </w:r>
            <w:r w:rsidRPr="00CB78E2">
              <w:rPr>
                <w:rFonts w:ascii="Times New Roman" w:hAnsi="Times New Roman" w:cs="Times New Roman"/>
                <w:sz w:val="22"/>
                <w:szCs w:val="22"/>
              </w:rPr>
              <w:t>) and voluntary contributions by Contracting Parties for filling the gap</w:t>
            </w:r>
          </w:p>
          <w:p w14:paraId="0490DA30" w14:textId="77777777"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t>Voluntary contributions by Contracting Parties</w:t>
            </w:r>
          </w:p>
          <w:p w14:paraId="2D9DBB1E" w14:textId="77777777" w:rsidR="00285EB2" w:rsidRDefault="00285EB2" w:rsidP="00285EB2">
            <w:pPr>
              <w:pStyle w:val="PlainText"/>
              <w:rPr>
                <w:rFonts w:ascii="Times New Roman" w:hAnsi="Times New Roman" w:cs="Times New Roman"/>
                <w:sz w:val="22"/>
                <w:szCs w:val="22"/>
              </w:rPr>
            </w:pPr>
          </w:p>
          <w:p w14:paraId="4A7BA5B4" w14:textId="77777777" w:rsidR="00285EB2" w:rsidRDefault="00285EB2" w:rsidP="00285EB2">
            <w:pPr>
              <w:pStyle w:val="PlainText"/>
              <w:rPr>
                <w:rFonts w:ascii="Times New Roman" w:hAnsi="Times New Roman" w:cs="Times New Roman"/>
                <w:sz w:val="22"/>
                <w:szCs w:val="22"/>
              </w:rPr>
            </w:pPr>
          </w:p>
          <w:p w14:paraId="1F6A961B" w14:textId="77777777" w:rsidR="00285EB2" w:rsidRDefault="00285EB2" w:rsidP="00285EB2">
            <w:pPr>
              <w:pStyle w:val="PlainText"/>
              <w:rPr>
                <w:rFonts w:ascii="Times New Roman" w:hAnsi="Times New Roman" w:cs="Times New Roman"/>
                <w:sz w:val="22"/>
                <w:szCs w:val="22"/>
              </w:rPr>
            </w:pPr>
          </w:p>
          <w:p w14:paraId="5179E085" w14:textId="0DFD1048"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Covered by the host country</w:t>
            </w:r>
          </w:p>
        </w:tc>
      </w:tr>
      <w:tr w:rsidR="00285EB2" w:rsidRPr="00300083" w14:paraId="26E0892F" w14:textId="77777777" w:rsidTr="00514B17">
        <w:trPr>
          <w:jc w:val="center"/>
        </w:trPr>
        <w:tc>
          <w:tcPr>
            <w:tcW w:w="3161" w:type="dxa"/>
          </w:tcPr>
          <w:p w14:paraId="49FC20C9" w14:textId="7CD7FBB2" w:rsidR="00285EB2" w:rsidRPr="00300083" w:rsidRDefault="00285EB2" w:rsidP="00285EB2">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 - Convening meetings of the Standing Committee.</w:t>
            </w:r>
          </w:p>
        </w:tc>
        <w:tc>
          <w:tcPr>
            <w:tcW w:w="3589" w:type="dxa"/>
          </w:tcPr>
          <w:p w14:paraId="39E7434A" w14:textId="77777777"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E</w:t>
            </w:r>
            <w:r w:rsidRPr="00FC7921">
              <w:rPr>
                <w:rFonts w:ascii="Times New Roman" w:hAnsi="Times New Roman" w:cs="Times New Roman"/>
                <w:sz w:val="22"/>
                <w:szCs w:val="22"/>
              </w:rPr>
              <w:t>xisting staffing capacity in the Secretariat</w:t>
            </w:r>
          </w:p>
          <w:p w14:paraId="3237625A" w14:textId="77777777" w:rsidR="00285EB2" w:rsidRDefault="00285EB2" w:rsidP="00285EB2">
            <w:pPr>
              <w:pStyle w:val="PlainText"/>
              <w:rPr>
                <w:rFonts w:ascii="Times New Roman" w:hAnsi="Times New Roman" w:cs="Times New Roman"/>
                <w:sz w:val="22"/>
                <w:szCs w:val="22"/>
              </w:rPr>
            </w:pPr>
          </w:p>
          <w:p w14:paraId="47D91B04" w14:textId="77777777" w:rsidR="00285EB2" w:rsidRDefault="00285EB2" w:rsidP="00285EB2">
            <w:pPr>
              <w:pStyle w:val="PlainText"/>
              <w:rPr>
                <w:rFonts w:ascii="Times New Roman" w:hAnsi="Times New Roman" w:cs="Times New Roman"/>
                <w:sz w:val="22"/>
                <w:szCs w:val="22"/>
              </w:rPr>
            </w:pPr>
          </w:p>
          <w:p w14:paraId="0A3E8AF8" w14:textId="73E6728A"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All </w:t>
            </w:r>
            <w:proofErr w:type="spellStart"/>
            <w:r>
              <w:rPr>
                <w:rFonts w:ascii="Times New Roman" w:hAnsi="Times New Roman" w:cs="Times New Roman"/>
                <w:sz w:val="22"/>
                <w:szCs w:val="22"/>
              </w:rPr>
              <w:t>StC</w:t>
            </w:r>
            <w:proofErr w:type="spellEnd"/>
            <w:r>
              <w:rPr>
                <w:rFonts w:ascii="Times New Roman" w:hAnsi="Times New Roman" w:cs="Times New Roman"/>
                <w:sz w:val="22"/>
                <w:szCs w:val="22"/>
              </w:rPr>
              <w:t xml:space="preserve"> meeting are planned to take place virtually (unless invited by a host country away from Bonn), i.e. no funding required</w:t>
            </w:r>
          </w:p>
          <w:p w14:paraId="779BF347" w14:textId="77777777" w:rsidR="00285EB2" w:rsidRDefault="00285EB2" w:rsidP="00285EB2">
            <w:pPr>
              <w:pStyle w:val="PlainText"/>
              <w:rPr>
                <w:rFonts w:ascii="Times New Roman" w:hAnsi="Times New Roman" w:cs="Times New Roman"/>
                <w:sz w:val="22"/>
                <w:szCs w:val="22"/>
              </w:rPr>
            </w:pPr>
          </w:p>
          <w:p w14:paraId="6882AC56" w14:textId="686F8137"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Logistical costs in case </w:t>
            </w:r>
            <w:proofErr w:type="spellStart"/>
            <w:r>
              <w:rPr>
                <w:rFonts w:ascii="Times New Roman" w:hAnsi="Times New Roman" w:cs="Times New Roman"/>
                <w:sz w:val="22"/>
                <w:szCs w:val="22"/>
              </w:rPr>
              <w:t>StC</w:t>
            </w:r>
            <w:proofErr w:type="spellEnd"/>
            <w:r>
              <w:rPr>
                <w:rFonts w:ascii="Times New Roman" w:hAnsi="Times New Roman" w:cs="Times New Roman"/>
                <w:sz w:val="22"/>
                <w:szCs w:val="22"/>
              </w:rPr>
              <w:t xml:space="preserve"> meeting taking place away from Bonn (no estimate possible due to high </w:t>
            </w:r>
            <w:r>
              <w:rPr>
                <w:rFonts w:ascii="Times New Roman" w:hAnsi="Times New Roman" w:cs="Times New Roman"/>
                <w:sz w:val="22"/>
                <w:szCs w:val="22"/>
              </w:rPr>
              <w:lastRenderedPageBreak/>
              <w:t xml:space="preserve">variations depending on the actual country and location) </w:t>
            </w:r>
          </w:p>
        </w:tc>
        <w:tc>
          <w:tcPr>
            <w:tcW w:w="2870" w:type="dxa"/>
          </w:tcPr>
          <w:p w14:paraId="6D21CE12" w14:textId="717FE8D4"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lastRenderedPageBreak/>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1-2</w:t>
            </w:r>
            <w:r w:rsidRPr="00701CA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p>
          <w:p w14:paraId="448EF322" w14:textId="77777777" w:rsidR="00285EB2" w:rsidRDefault="00285EB2" w:rsidP="00285EB2">
            <w:pPr>
              <w:pStyle w:val="PlainText"/>
              <w:rPr>
                <w:rFonts w:ascii="Times New Roman" w:hAnsi="Times New Roman" w:cs="Times New Roman"/>
                <w:sz w:val="22"/>
                <w:szCs w:val="22"/>
              </w:rPr>
            </w:pPr>
          </w:p>
          <w:p w14:paraId="1909A84C" w14:textId="557E465D"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N/A</w:t>
            </w:r>
          </w:p>
          <w:p w14:paraId="276D0573" w14:textId="77777777" w:rsidR="00285EB2" w:rsidRDefault="00285EB2" w:rsidP="00285EB2">
            <w:pPr>
              <w:pStyle w:val="PlainText"/>
              <w:rPr>
                <w:rFonts w:ascii="Times New Roman" w:hAnsi="Times New Roman" w:cs="Times New Roman"/>
                <w:sz w:val="22"/>
                <w:szCs w:val="22"/>
              </w:rPr>
            </w:pPr>
          </w:p>
          <w:p w14:paraId="069B65EE" w14:textId="77777777" w:rsidR="00285EB2" w:rsidRDefault="00285EB2" w:rsidP="00285EB2">
            <w:pPr>
              <w:pStyle w:val="PlainText"/>
              <w:rPr>
                <w:rFonts w:ascii="Times New Roman" w:hAnsi="Times New Roman" w:cs="Times New Roman"/>
                <w:sz w:val="22"/>
                <w:szCs w:val="22"/>
              </w:rPr>
            </w:pPr>
          </w:p>
          <w:p w14:paraId="6EFE5507" w14:textId="77777777" w:rsidR="00285EB2" w:rsidRDefault="00285EB2" w:rsidP="00285EB2">
            <w:pPr>
              <w:pStyle w:val="PlainText"/>
              <w:rPr>
                <w:rFonts w:ascii="Times New Roman" w:hAnsi="Times New Roman" w:cs="Times New Roman"/>
                <w:sz w:val="22"/>
                <w:szCs w:val="22"/>
              </w:rPr>
            </w:pPr>
          </w:p>
          <w:p w14:paraId="23638E19" w14:textId="77777777" w:rsidR="00285EB2" w:rsidRDefault="00285EB2" w:rsidP="00285EB2">
            <w:pPr>
              <w:pStyle w:val="PlainText"/>
              <w:rPr>
                <w:rFonts w:ascii="Times New Roman" w:hAnsi="Times New Roman" w:cs="Times New Roman"/>
                <w:sz w:val="22"/>
                <w:szCs w:val="22"/>
              </w:rPr>
            </w:pPr>
          </w:p>
          <w:p w14:paraId="781A5FF7" w14:textId="6AC50527" w:rsidR="00285EB2" w:rsidRPr="00300083" w:rsidRDefault="00285EB2" w:rsidP="00285EB2">
            <w:pPr>
              <w:pStyle w:val="PlainText"/>
              <w:rPr>
                <w:rFonts w:ascii="Times New Roman" w:hAnsi="Times New Roman" w:cs="Times New Roman"/>
                <w:sz w:val="22"/>
                <w:szCs w:val="22"/>
              </w:rPr>
            </w:pPr>
            <w:r w:rsidRPr="00CB233F">
              <w:rPr>
                <w:rFonts w:ascii="Times New Roman" w:hAnsi="Times New Roman" w:cs="Times New Roman"/>
                <w:sz w:val="22"/>
                <w:szCs w:val="22"/>
              </w:rPr>
              <w:t>Covered by the host country</w:t>
            </w:r>
          </w:p>
        </w:tc>
      </w:tr>
      <w:tr w:rsidR="00285EB2" w:rsidRPr="00300083" w14:paraId="522682F2" w14:textId="4BA73711" w:rsidTr="00514B17">
        <w:trPr>
          <w:jc w:val="center"/>
        </w:trPr>
        <w:tc>
          <w:tcPr>
            <w:tcW w:w="3161" w:type="dxa"/>
          </w:tcPr>
          <w:p w14:paraId="5BF49C8C" w14:textId="069D7DCD" w:rsidR="00285EB2" w:rsidRPr="00300083" w:rsidRDefault="00285EB2" w:rsidP="00285EB2">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t xml:space="preserve"> - Convening meetings of the Technical Committee</w:t>
            </w:r>
            <w:r>
              <w:rPr>
                <w:rFonts w:ascii="Times New Roman" w:hAnsi="Times New Roman" w:cs="Times New Roman"/>
                <w:sz w:val="22"/>
                <w:szCs w:val="22"/>
              </w:rPr>
              <w:t>.</w:t>
            </w:r>
          </w:p>
        </w:tc>
        <w:tc>
          <w:tcPr>
            <w:tcW w:w="3589" w:type="dxa"/>
          </w:tcPr>
          <w:p w14:paraId="4A5AD5F4" w14:textId="334B71DF" w:rsidR="00285EB2" w:rsidRDefault="00285EB2" w:rsidP="00285EB2">
            <w:pPr>
              <w:pStyle w:val="PlainText"/>
              <w:rPr>
                <w:rFonts w:ascii="Times New Roman" w:hAnsi="Times New Roman" w:cs="Times New Roman"/>
                <w:sz w:val="22"/>
                <w:szCs w:val="22"/>
              </w:rPr>
            </w:pPr>
            <w:r w:rsidRPr="004F735A">
              <w:rPr>
                <w:rFonts w:ascii="Times New Roman" w:hAnsi="Times New Roman" w:cs="Times New Roman"/>
                <w:sz w:val="22"/>
                <w:szCs w:val="22"/>
              </w:rPr>
              <w:t>Existing staffing capacity in the Secretariat</w:t>
            </w:r>
          </w:p>
          <w:p w14:paraId="705C524C" w14:textId="77777777" w:rsidR="00285EB2" w:rsidRDefault="00285EB2" w:rsidP="00285EB2">
            <w:pPr>
              <w:pStyle w:val="PlainText"/>
              <w:rPr>
                <w:rFonts w:ascii="Times New Roman" w:hAnsi="Times New Roman" w:cs="Times New Roman"/>
                <w:sz w:val="22"/>
                <w:szCs w:val="22"/>
              </w:rPr>
            </w:pPr>
          </w:p>
          <w:p w14:paraId="777D3298" w14:textId="77777777" w:rsidR="00A07452" w:rsidRDefault="00A07452" w:rsidP="00285EB2">
            <w:pPr>
              <w:pStyle w:val="PlainText"/>
              <w:rPr>
                <w:rFonts w:ascii="Times New Roman" w:hAnsi="Times New Roman" w:cs="Times New Roman"/>
                <w:sz w:val="22"/>
                <w:szCs w:val="22"/>
              </w:rPr>
            </w:pPr>
          </w:p>
          <w:p w14:paraId="2D2D41AF" w14:textId="66ABB080" w:rsidR="00285EB2" w:rsidRDefault="00B30154" w:rsidP="00285EB2">
            <w:pPr>
              <w:pStyle w:val="PlainText"/>
              <w:rPr>
                <w:rFonts w:ascii="Times New Roman" w:hAnsi="Times New Roman" w:cs="Times New Roman"/>
                <w:sz w:val="22"/>
                <w:szCs w:val="22"/>
              </w:rPr>
            </w:pPr>
            <w:r>
              <w:rPr>
                <w:rFonts w:ascii="Times New Roman" w:hAnsi="Times New Roman" w:cs="Times New Roman"/>
                <w:sz w:val="22"/>
                <w:szCs w:val="22"/>
              </w:rPr>
              <w:t>28</w:t>
            </w:r>
            <w:r w:rsidR="00285EB2">
              <w:rPr>
                <w:rFonts w:ascii="Times New Roman" w:hAnsi="Times New Roman" w:cs="Times New Roman"/>
                <w:sz w:val="22"/>
                <w:szCs w:val="22"/>
              </w:rPr>
              <w:t>,</w:t>
            </w:r>
            <w:r w:rsidR="00285EB2" w:rsidRPr="2AF37CF7">
              <w:rPr>
                <w:rFonts w:ascii="Times New Roman" w:hAnsi="Times New Roman" w:cs="Times New Roman"/>
                <w:sz w:val="22"/>
                <w:szCs w:val="22"/>
              </w:rPr>
              <w:t>000 EUR</w:t>
            </w:r>
            <w:r w:rsidR="00285EB2">
              <w:rPr>
                <w:rFonts w:ascii="Times New Roman" w:hAnsi="Times New Roman" w:cs="Times New Roman"/>
                <w:sz w:val="22"/>
                <w:szCs w:val="22"/>
              </w:rPr>
              <w:t xml:space="preserve"> (approximate) </w:t>
            </w:r>
            <w:r w:rsidR="00285EB2" w:rsidRPr="2AF37CF7">
              <w:rPr>
                <w:rFonts w:ascii="Times New Roman" w:hAnsi="Times New Roman" w:cs="Times New Roman"/>
                <w:sz w:val="22"/>
                <w:szCs w:val="22"/>
              </w:rPr>
              <w:t>for costs of sponsored delegates attending a meeting in Bonn (two in-person meetings per triennium)</w:t>
            </w:r>
          </w:p>
          <w:p w14:paraId="531E38B5" w14:textId="49726719" w:rsidR="00285EB2" w:rsidRDefault="00285EB2" w:rsidP="00285EB2">
            <w:pPr>
              <w:pStyle w:val="PlainText"/>
              <w:rPr>
                <w:rFonts w:ascii="Times New Roman" w:hAnsi="Times New Roman" w:cs="Times New Roman"/>
                <w:sz w:val="22"/>
                <w:szCs w:val="22"/>
              </w:rPr>
            </w:pPr>
          </w:p>
          <w:p w14:paraId="3DBA8400" w14:textId="77777777" w:rsidR="00285EB2" w:rsidRDefault="00285EB2" w:rsidP="00285EB2">
            <w:pPr>
              <w:pStyle w:val="PlainText"/>
              <w:rPr>
                <w:rFonts w:ascii="Times New Roman" w:hAnsi="Times New Roman" w:cs="Times New Roman"/>
                <w:sz w:val="22"/>
                <w:szCs w:val="22"/>
              </w:rPr>
            </w:pPr>
          </w:p>
          <w:p w14:paraId="7C80B375" w14:textId="77777777" w:rsidR="00285EB2" w:rsidRDefault="00285EB2" w:rsidP="00285EB2">
            <w:pPr>
              <w:pStyle w:val="PlainText"/>
              <w:rPr>
                <w:rFonts w:ascii="Times New Roman" w:hAnsi="Times New Roman" w:cs="Times New Roman"/>
                <w:sz w:val="22"/>
                <w:szCs w:val="22"/>
              </w:rPr>
            </w:pPr>
          </w:p>
          <w:p w14:paraId="44EA00C6" w14:textId="3766C42D" w:rsidR="00285EB2" w:rsidRDefault="00285EB2" w:rsidP="00285EB2">
            <w:pPr>
              <w:pStyle w:val="PlainText"/>
              <w:rPr>
                <w:rFonts w:ascii="Times New Roman" w:hAnsi="Times New Roman" w:cs="Times New Roman"/>
                <w:sz w:val="22"/>
                <w:szCs w:val="22"/>
              </w:rPr>
            </w:pPr>
            <w:r w:rsidRPr="2AF37CF7">
              <w:rPr>
                <w:rFonts w:ascii="Times New Roman" w:hAnsi="Times New Roman" w:cs="Times New Roman"/>
                <w:sz w:val="22"/>
                <w:szCs w:val="22"/>
              </w:rPr>
              <w:t xml:space="preserve">Estimated </w:t>
            </w:r>
            <w:r>
              <w:rPr>
                <w:rFonts w:ascii="Times New Roman" w:hAnsi="Times New Roman" w:cs="Times New Roman"/>
                <w:sz w:val="22"/>
                <w:szCs w:val="22"/>
              </w:rPr>
              <w:t xml:space="preserve">local </w:t>
            </w:r>
            <w:r w:rsidRPr="2AF37CF7">
              <w:rPr>
                <w:rFonts w:ascii="Times New Roman" w:hAnsi="Times New Roman" w:cs="Times New Roman"/>
                <w:sz w:val="22"/>
                <w:szCs w:val="22"/>
              </w:rPr>
              <w:t xml:space="preserve">logistical cost for </w:t>
            </w:r>
            <w:r>
              <w:rPr>
                <w:rFonts w:ascii="Times New Roman" w:hAnsi="Times New Roman" w:cs="Times New Roman"/>
                <w:sz w:val="22"/>
                <w:szCs w:val="22"/>
              </w:rPr>
              <w:t xml:space="preserve">two </w:t>
            </w:r>
            <w:r w:rsidRPr="2AF37CF7">
              <w:rPr>
                <w:rFonts w:ascii="Times New Roman" w:hAnsi="Times New Roman" w:cs="Times New Roman"/>
                <w:sz w:val="22"/>
                <w:szCs w:val="22"/>
              </w:rPr>
              <w:t>in-person meeting</w:t>
            </w:r>
            <w:r>
              <w:rPr>
                <w:rFonts w:ascii="Times New Roman" w:hAnsi="Times New Roman" w:cs="Times New Roman"/>
                <w:sz w:val="22"/>
                <w:szCs w:val="22"/>
              </w:rPr>
              <w:t>s</w:t>
            </w:r>
            <w:r w:rsidRPr="2AF37CF7">
              <w:rPr>
                <w:rFonts w:ascii="Times New Roman" w:hAnsi="Times New Roman" w:cs="Times New Roman"/>
                <w:sz w:val="22"/>
                <w:szCs w:val="22"/>
              </w:rPr>
              <w:t xml:space="preserve"> </w:t>
            </w:r>
            <w:r>
              <w:rPr>
                <w:rFonts w:ascii="Times New Roman" w:hAnsi="Times New Roman" w:cs="Times New Roman"/>
                <w:sz w:val="22"/>
                <w:szCs w:val="22"/>
              </w:rPr>
              <w:t xml:space="preserve">per triennium </w:t>
            </w:r>
            <w:r w:rsidRPr="2AF37CF7">
              <w:rPr>
                <w:rFonts w:ascii="Times New Roman" w:hAnsi="Times New Roman" w:cs="Times New Roman"/>
                <w:sz w:val="22"/>
                <w:szCs w:val="22"/>
              </w:rPr>
              <w:t xml:space="preserve">in Bonn – </w:t>
            </w:r>
            <w:r>
              <w:rPr>
                <w:rFonts w:ascii="Times New Roman" w:hAnsi="Times New Roman" w:cs="Times New Roman"/>
                <w:sz w:val="22"/>
                <w:szCs w:val="22"/>
              </w:rPr>
              <w:t>6,</w:t>
            </w:r>
            <w:r w:rsidRPr="2AF37CF7">
              <w:rPr>
                <w:rFonts w:ascii="Times New Roman" w:hAnsi="Times New Roman" w:cs="Times New Roman"/>
                <w:sz w:val="22"/>
                <w:szCs w:val="22"/>
              </w:rPr>
              <w:t>000 EUR</w:t>
            </w:r>
            <w:r>
              <w:rPr>
                <w:rFonts w:ascii="Times New Roman" w:hAnsi="Times New Roman" w:cs="Times New Roman"/>
                <w:sz w:val="22"/>
                <w:szCs w:val="22"/>
              </w:rPr>
              <w:t xml:space="preserve"> (approximate)</w:t>
            </w:r>
          </w:p>
          <w:p w14:paraId="7338A3D6" w14:textId="77777777" w:rsidR="00285EB2" w:rsidRDefault="00285EB2" w:rsidP="00285EB2">
            <w:pPr>
              <w:pStyle w:val="PlainText"/>
              <w:rPr>
                <w:rFonts w:ascii="Times New Roman" w:hAnsi="Times New Roman" w:cs="Times New Roman"/>
                <w:sz w:val="22"/>
                <w:szCs w:val="22"/>
              </w:rPr>
            </w:pPr>
          </w:p>
          <w:p w14:paraId="51CA3FE0" w14:textId="50ECAB84" w:rsidR="00285EB2" w:rsidRPr="00300083" w:rsidRDefault="00285EB2" w:rsidP="00285EB2">
            <w:pPr>
              <w:pStyle w:val="PlainText"/>
              <w:rPr>
                <w:rFonts w:ascii="Times New Roman" w:hAnsi="Times New Roman" w:cs="Times New Roman"/>
                <w:sz w:val="22"/>
                <w:szCs w:val="22"/>
              </w:rPr>
            </w:pPr>
            <w:r w:rsidRPr="2AF37CF7">
              <w:rPr>
                <w:rFonts w:ascii="Times New Roman" w:hAnsi="Times New Roman" w:cs="Times New Roman"/>
                <w:sz w:val="22"/>
                <w:szCs w:val="22"/>
              </w:rPr>
              <w:t xml:space="preserve">Additional logistical costs when TC meeting taking place away from Bonn (no estimate possible due to high variations depending on the actual country and location) </w:t>
            </w:r>
          </w:p>
        </w:tc>
        <w:tc>
          <w:tcPr>
            <w:tcW w:w="2870" w:type="dxa"/>
          </w:tcPr>
          <w:p w14:paraId="4227B418" w14:textId="53140D4B"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1-2</w:t>
            </w:r>
            <w:r w:rsidRPr="00701CA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p>
          <w:p w14:paraId="190AEC41" w14:textId="77777777" w:rsidR="00A07452" w:rsidRDefault="00A07452" w:rsidP="00285EB2">
            <w:pPr>
              <w:pStyle w:val="PlainText"/>
              <w:rPr>
                <w:rFonts w:ascii="Times New Roman" w:hAnsi="Times New Roman" w:cs="Times New Roman"/>
                <w:sz w:val="22"/>
                <w:szCs w:val="22"/>
              </w:rPr>
            </w:pPr>
          </w:p>
          <w:p w14:paraId="6EF54DE3" w14:textId="6A5734FD"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2-4</w:t>
            </w:r>
            <w:r w:rsidRPr="00701CA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r>
              <w:rPr>
                <w:rFonts w:ascii="Times New Roman" w:hAnsi="Times New Roman" w:cs="Times New Roman"/>
                <w:sz w:val="22"/>
                <w:szCs w:val="22"/>
              </w:rPr>
              <w:t xml:space="preserve"> </w:t>
            </w:r>
            <w:r w:rsidRPr="006F44A9">
              <w:rPr>
                <w:rFonts w:ascii="Times New Roman" w:hAnsi="Times New Roman" w:cs="Times New Roman"/>
                <w:sz w:val="22"/>
                <w:szCs w:val="22"/>
              </w:rPr>
              <w:t>and voluntary contributions by Contracting Parties for filling the gap</w:t>
            </w:r>
            <w:r w:rsidR="00B30154">
              <w:rPr>
                <w:rFonts w:ascii="Times New Roman" w:hAnsi="Times New Roman" w:cs="Times New Roman"/>
                <w:sz w:val="22"/>
                <w:szCs w:val="22"/>
              </w:rPr>
              <w:t xml:space="preserve"> </w:t>
            </w:r>
          </w:p>
          <w:p w14:paraId="29CA962B" w14:textId="77777777" w:rsidR="00285EB2" w:rsidRDefault="00285EB2" w:rsidP="00285EB2">
            <w:pPr>
              <w:pStyle w:val="PlainText"/>
              <w:rPr>
                <w:rFonts w:ascii="Times New Roman" w:hAnsi="Times New Roman" w:cs="Times New Roman"/>
                <w:sz w:val="22"/>
                <w:szCs w:val="22"/>
              </w:rPr>
            </w:pPr>
          </w:p>
          <w:p w14:paraId="639C6C96" w14:textId="4163AFBC"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t>Scenario</w:t>
            </w:r>
            <w:r>
              <w:rPr>
                <w:rFonts w:ascii="Times New Roman" w:hAnsi="Times New Roman" w:cs="Times New Roman"/>
                <w:sz w:val="22"/>
                <w:szCs w:val="22"/>
              </w:rPr>
              <w:t>s</w:t>
            </w:r>
            <w:r w:rsidRPr="00701CA7">
              <w:rPr>
                <w:rFonts w:ascii="Times New Roman" w:hAnsi="Times New Roman" w:cs="Times New Roman"/>
                <w:sz w:val="22"/>
                <w:szCs w:val="22"/>
              </w:rPr>
              <w:t xml:space="preserve"> </w:t>
            </w:r>
            <w:r>
              <w:rPr>
                <w:rFonts w:ascii="Times New Roman" w:hAnsi="Times New Roman" w:cs="Times New Roman"/>
                <w:sz w:val="22"/>
                <w:szCs w:val="22"/>
              </w:rPr>
              <w:t>2-4</w:t>
            </w:r>
            <w:r w:rsidRPr="00701CA7">
              <w:rPr>
                <w:rFonts w:ascii="Times New Roman" w:hAnsi="Times New Roman" w:cs="Times New Roman"/>
                <w:sz w:val="22"/>
                <w:szCs w:val="22"/>
              </w:rPr>
              <w:t xml:space="preserve">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p>
          <w:p w14:paraId="73C4E777" w14:textId="77777777" w:rsidR="00285EB2" w:rsidRDefault="00285EB2" w:rsidP="00285EB2">
            <w:pPr>
              <w:pStyle w:val="PlainText"/>
              <w:rPr>
                <w:rFonts w:ascii="Times New Roman" w:hAnsi="Times New Roman" w:cs="Times New Roman"/>
                <w:sz w:val="22"/>
                <w:szCs w:val="22"/>
              </w:rPr>
            </w:pPr>
          </w:p>
          <w:p w14:paraId="262FF2C8" w14:textId="33A33230" w:rsidR="00285EB2" w:rsidRDefault="00285EB2" w:rsidP="00285EB2">
            <w:pPr>
              <w:pStyle w:val="PlainText"/>
              <w:rPr>
                <w:rFonts w:ascii="Times New Roman" w:hAnsi="Times New Roman" w:cs="Times New Roman"/>
                <w:sz w:val="22"/>
                <w:szCs w:val="22"/>
              </w:rPr>
            </w:pPr>
            <w:r w:rsidRPr="00CB233F">
              <w:rPr>
                <w:rFonts w:ascii="Times New Roman" w:hAnsi="Times New Roman" w:cs="Times New Roman"/>
                <w:sz w:val="22"/>
                <w:szCs w:val="22"/>
              </w:rPr>
              <w:t>Covered by the host country</w:t>
            </w:r>
          </w:p>
          <w:p w14:paraId="68F85E77" w14:textId="6007FA4B" w:rsidR="00285EB2" w:rsidRPr="00300083" w:rsidRDefault="00285EB2" w:rsidP="00285EB2">
            <w:pPr>
              <w:pStyle w:val="PlainText"/>
              <w:rPr>
                <w:rFonts w:ascii="Times New Roman" w:hAnsi="Times New Roman" w:cs="Times New Roman"/>
                <w:sz w:val="22"/>
                <w:szCs w:val="22"/>
              </w:rPr>
            </w:pPr>
          </w:p>
        </w:tc>
      </w:tr>
      <w:tr w:rsidR="00285EB2" w:rsidRPr="004B4A83" w14:paraId="7FD2BDFA" w14:textId="77777777" w:rsidTr="00514B17">
        <w:trPr>
          <w:trHeight w:val="3140"/>
          <w:jc w:val="center"/>
        </w:trPr>
        <w:tc>
          <w:tcPr>
            <w:tcW w:w="3161" w:type="dxa"/>
          </w:tcPr>
          <w:p w14:paraId="290845B1" w14:textId="3338BF82" w:rsidR="00285EB2" w:rsidRPr="004B4A83" w:rsidRDefault="00285EB2" w:rsidP="00285EB2">
            <w:pPr>
              <w:pStyle w:val="PlainText"/>
              <w:rPr>
                <w:rFonts w:ascii="Times New Roman" w:eastAsiaTheme="minorEastAsia" w:hAnsi="Times New Roman" w:cs="Times New Roman"/>
                <w:sz w:val="22"/>
                <w:szCs w:val="22"/>
              </w:rPr>
            </w:pPr>
            <w:r w:rsidRPr="00300083">
              <w:rPr>
                <w:rFonts w:ascii="Times New Roman" w:hAnsi="Times New Roman" w:cs="Times New Roman"/>
                <w:sz w:val="22"/>
                <w:szCs w:val="22"/>
              </w:rPr>
              <w:t xml:space="preserve"> - Convening </w:t>
            </w:r>
            <w:r>
              <w:rPr>
                <w:rFonts w:ascii="Times New Roman" w:hAnsi="Times New Roman" w:cs="Times New Roman"/>
                <w:sz w:val="22"/>
                <w:szCs w:val="22"/>
              </w:rPr>
              <w:t xml:space="preserve">African pre-MOP </w:t>
            </w:r>
            <w:r w:rsidRPr="00300083">
              <w:rPr>
                <w:rFonts w:ascii="Times New Roman" w:hAnsi="Times New Roman" w:cs="Times New Roman"/>
                <w:sz w:val="22"/>
                <w:szCs w:val="22"/>
              </w:rPr>
              <w:t>meetings</w:t>
            </w:r>
            <w:r>
              <w:rPr>
                <w:rFonts w:ascii="Times New Roman" w:hAnsi="Times New Roman" w:cs="Times New Roman"/>
                <w:sz w:val="22"/>
                <w:szCs w:val="22"/>
              </w:rPr>
              <w:t>.</w:t>
            </w:r>
          </w:p>
        </w:tc>
        <w:tc>
          <w:tcPr>
            <w:tcW w:w="3589" w:type="dxa"/>
          </w:tcPr>
          <w:p w14:paraId="438D934B" w14:textId="2A7E3697" w:rsidR="00285EB2" w:rsidRPr="004B4A83" w:rsidRDefault="00285EB2" w:rsidP="00285EB2">
            <w:pPr>
              <w:pStyle w:val="PlainText"/>
              <w:rPr>
                <w:rFonts w:ascii="Times New Roman" w:eastAsia="Calibri" w:hAnsi="Times New Roman" w:cs="Times New Roman"/>
                <w:sz w:val="22"/>
                <w:szCs w:val="22"/>
              </w:rPr>
            </w:pPr>
            <w:r w:rsidRPr="004B4A83">
              <w:rPr>
                <w:rFonts w:ascii="Times New Roman" w:eastAsia="Calibri" w:hAnsi="Times New Roman" w:cs="Times New Roman"/>
                <w:sz w:val="22"/>
                <w:szCs w:val="22"/>
              </w:rPr>
              <w:t>Increase capacity of the African Initiative Unit at the UNEP/AEWA Secretariat</w:t>
            </w:r>
            <w:r w:rsidR="00206878">
              <w:rPr>
                <w:rFonts w:ascii="Times New Roman" w:eastAsia="Calibri" w:hAnsi="Times New Roman" w:cs="Times New Roman"/>
                <w:sz w:val="22"/>
                <w:szCs w:val="22"/>
              </w:rPr>
              <w:t xml:space="preserve"> </w:t>
            </w:r>
            <w:r w:rsidR="00206878">
              <w:rPr>
                <w:rFonts w:ascii="Times New Roman" w:hAnsi="Times New Roman" w:cs="Times New Roman"/>
                <w:sz w:val="22"/>
                <w:szCs w:val="22"/>
              </w:rPr>
              <w:t>to enable enhanced delivery activity</w:t>
            </w:r>
            <w:r w:rsidRPr="004B4A83">
              <w:rPr>
                <w:rFonts w:ascii="Times New Roman" w:eastAsia="Calibri" w:hAnsi="Times New Roman" w:cs="Times New Roman"/>
                <w:sz w:val="22"/>
                <w:szCs w:val="22"/>
              </w:rPr>
              <w:t>:</w:t>
            </w:r>
          </w:p>
          <w:p w14:paraId="29586A9B" w14:textId="77777777" w:rsidR="00285EB2" w:rsidRPr="004B4A83" w:rsidRDefault="00285EB2" w:rsidP="00285EB2">
            <w:pPr>
              <w:pStyle w:val="PlainText"/>
              <w:rPr>
                <w:rFonts w:ascii="Times New Roman" w:eastAsia="Calibri" w:hAnsi="Times New Roman" w:cs="Times New Roman"/>
                <w:sz w:val="22"/>
                <w:szCs w:val="22"/>
              </w:rPr>
            </w:pPr>
          </w:p>
          <w:p w14:paraId="3FFE854A" w14:textId="0322C8C6" w:rsidR="00285EB2" w:rsidRPr="004B4A83" w:rsidRDefault="00285EB2" w:rsidP="00285EB2">
            <w:pPr>
              <w:pStyle w:val="PlainText"/>
              <w:rPr>
                <w:rFonts w:ascii="Times New Roman" w:eastAsia="Calibri" w:hAnsi="Times New Roman" w:cs="Times New Roman"/>
                <w:sz w:val="22"/>
                <w:szCs w:val="22"/>
              </w:rPr>
            </w:pPr>
            <w:r w:rsidRPr="004B4A83">
              <w:rPr>
                <w:rFonts w:ascii="Times New Roman" w:eastAsia="Calibri" w:hAnsi="Times New Roman" w:cs="Times New Roman"/>
                <w:sz w:val="22"/>
                <w:szCs w:val="22"/>
              </w:rPr>
              <w:t xml:space="preserve">1. Increase the post of African Initiative Coordinator to </w:t>
            </w:r>
            <w:r>
              <w:rPr>
                <w:rFonts w:ascii="Times New Roman" w:eastAsia="Calibri" w:hAnsi="Times New Roman" w:cs="Times New Roman"/>
                <w:sz w:val="22"/>
                <w:szCs w:val="22"/>
              </w:rPr>
              <w:t xml:space="preserve">100% </w:t>
            </w:r>
            <w:r w:rsidRPr="004B4A83">
              <w:rPr>
                <w:rFonts w:ascii="Times New Roman" w:eastAsia="Calibri" w:hAnsi="Times New Roman" w:cs="Times New Roman"/>
                <w:sz w:val="22"/>
                <w:szCs w:val="22"/>
              </w:rPr>
              <w:t>on the core budget and upgrade it (cost indicated earlier under item 5.</w:t>
            </w:r>
            <w:r>
              <w:rPr>
                <w:rFonts w:ascii="Times New Roman" w:eastAsia="Calibri" w:hAnsi="Times New Roman" w:cs="Times New Roman"/>
                <w:sz w:val="22"/>
                <w:szCs w:val="22"/>
              </w:rPr>
              <w:t>5</w:t>
            </w:r>
            <w:r w:rsidRPr="004B4A83">
              <w:rPr>
                <w:rFonts w:ascii="Times New Roman" w:eastAsia="Calibri" w:hAnsi="Times New Roman" w:cs="Times New Roman"/>
                <w:sz w:val="22"/>
                <w:szCs w:val="22"/>
              </w:rPr>
              <w:t>(</w:t>
            </w:r>
            <w:r>
              <w:rPr>
                <w:rFonts w:ascii="Times New Roman" w:eastAsia="Calibri" w:hAnsi="Times New Roman" w:cs="Times New Roman"/>
                <w:sz w:val="22"/>
                <w:szCs w:val="22"/>
              </w:rPr>
              <w:t>b</w:t>
            </w:r>
            <w:r w:rsidRPr="004B4A83">
              <w:rPr>
                <w:rFonts w:ascii="Times New Roman" w:eastAsia="Calibri" w:hAnsi="Times New Roman" w:cs="Times New Roman"/>
                <w:sz w:val="22"/>
                <w:szCs w:val="22"/>
              </w:rPr>
              <w:t>))</w:t>
            </w:r>
          </w:p>
          <w:p w14:paraId="224C3E94" w14:textId="77777777" w:rsidR="00285EB2" w:rsidRPr="004B4A83" w:rsidRDefault="00285EB2" w:rsidP="00285EB2">
            <w:pPr>
              <w:pStyle w:val="PlainText"/>
              <w:rPr>
                <w:rFonts w:ascii="Times New Roman" w:eastAsia="Calibri" w:hAnsi="Times New Roman" w:cs="Times New Roman"/>
                <w:sz w:val="22"/>
                <w:szCs w:val="22"/>
              </w:rPr>
            </w:pPr>
          </w:p>
          <w:p w14:paraId="7120C089" w14:textId="1E448176" w:rsidR="00285EB2" w:rsidRPr="004B4A83" w:rsidRDefault="00285EB2" w:rsidP="00285EB2">
            <w:pPr>
              <w:pStyle w:val="PlainText"/>
              <w:rPr>
                <w:rFonts w:ascii="Times New Roman" w:eastAsia="Calibri" w:hAnsi="Times New Roman" w:cs="Times New Roman"/>
                <w:sz w:val="22"/>
                <w:szCs w:val="22"/>
              </w:rPr>
            </w:pPr>
            <w:r w:rsidRPr="004B4A83">
              <w:rPr>
                <w:rFonts w:ascii="Times New Roman" w:eastAsia="Calibri" w:hAnsi="Times New Roman" w:cs="Times New Roman"/>
                <w:sz w:val="22"/>
                <w:szCs w:val="22"/>
              </w:rPr>
              <w:t xml:space="preserve">2. Increase the post of </w:t>
            </w:r>
            <w:r>
              <w:rPr>
                <w:rFonts w:ascii="Times New Roman" w:eastAsia="Calibri" w:hAnsi="Times New Roman" w:cs="Times New Roman"/>
                <w:sz w:val="22"/>
                <w:szCs w:val="22"/>
              </w:rPr>
              <w:t xml:space="preserve">AIU </w:t>
            </w:r>
            <w:r w:rsidRPr="004B4A83">
              <w:rPr>
                <w:rFonts w:ascii="Times New Roman" w:eastAsia="Calibri" w:hAnsi="Times New Roman" w:cs="Times New Roman"/>
                <w:sz w:val="22"/>
                <w:szCs w:val="22"/>
              </w:rPr>
              <w:t>Programme Assistant to 80% on the core budget (cost indicated earlier under item 5.</w:t>
            </w:r>
            <w:r>
              <w:rPr>
                <w:rFonts w:ascii="Times New Roman" w:eastAsia="Calibri" w:hAnsi="Times New Roman" w:cs="Times New Roman"/>
                <w:sz w:val="22"/>
                <w:szCs w:val="22"/>
              </w:rPr>
              <w:t>5</w:t>
            </w:r>
            <w:r w:rsidRPr="004B4A83">
              <w:rPr>
                <w:rFonts w:ascii="Times New Roman" w:eastAsia="Calibri" w:hAnsi="Times New Roman" w:cs="Times New Roman"/>
                <w:sz w:val="22"/>
                <w:szCs w:val="22"/>
              </w:rPr>
              <w:t>(</w:t>
            </w:r>
            <w:r>
              <w:rPr>
                <w:rFonts w:ascii="Times New Roman" w:eastAsia="Calibri" w:hAnsi="Times New Roman" w:cs="Times New Roman"/>
                <w:sz w:val="22"/>
                <w:szCs w:val="22"/>
              </w:rPr>
              <w:t>b</w:t>
            </w:r>
            <w:r w:rsidRPr="004B4A83">
              <w:rPr>
                <w:rFonts w:ascii="Times New Roman" w:eastAsia="Calibri" w:hAnsi="Times New Roman" w:cs="Times New Roman"/>
                <w:sz w:val="22"/>
                <w:szCs w:val="22"/>
              </w:rPr>
              <w:t>))</w:t>
            </w:r>
          </w:p>
          <w:p w14:paraId="5381DD55" w14:textId="2EE0F345" w:rsidR="00285EB2" w:rsidRPr="004B4A83" w:rsidRDefault="00285EB2" w:rsidP="00285EB2">
            <w:pPr>
              <w:pStyle w:val="PlainText"/>
              <w:rPr>
                <w:rFonts w:ascii="Times New Roman" w:eastAsia="Calibri" w:hAnsi="Times New Roman" w:cs="Times New Roman"/>
                <w:sz w:val="22"/>
                <w:szCs w:val="22"/>
              </w:rPr>
            </w:pPr>
          </w:p>
          <w:p w14:paraId="01D85CB1" w14:textId="7A81BDF8" w:rsidR="00285EB2" w:rsidRDefault="00285EB2" w:rsidP="00285EB2">
            <w:pPr>
              <w:pStyle w:val="PlainText"/>
              <w:rPr>
                <w:rFonts w:ascii="Times New Roman" w:eastAsia="Calibri" w:hAnsi="Times New Roman" w:cs="Times New Roman"/>
                <w:sz w:val="22"/>
                <w:szCs w:val="22"/>
              </w:rPr>
            </w:pPr>
            <w:r w:rsidRPr="00E319EE">
              <w:rPr>
                <w:rFonts w:ascii="Times New Roman" w:eastAsia="Calibri" w:hAnsi="Times New Roman" w:cs="Times New Roman"/>
                <w:sz w:val="22"/>
                <w:szCs w:val="22"/>
              </w:rPr>
              <w:t xml:space="preserve">Estimated total cost of 150,000 </w:t>
            </w:r>
            <w:r>
              <w:rPr>
                <w:rFonts w:ascii="Times New Roman" w:eastAsia="Calibri" w:hAnsi="Times New Roman" w:cs="Times New Roman"/>
                <w:sz w:val="22"/>
                <w:szCs w:val="22"/>
              </w:rPr>
              <w:t xml:space="preserve">EUR </w:t>
            </w:r>
            <w:r w:rsidRPr="00E319EE">
              <w:rPr>
                <w:rFonts w:ascii="Times New Roman" w:eastAsia="Calibri" w:hAnsi="Times New Roman" w:cs="Times New Roman"/>
                <w:sz w:val="22"/>
                <w:szCs w:val="22"/>
              </w:rPr>
              <w:t>per meeting</w:t>
            </w:r>
            <w:r>
              <w:rPr>
                <w:rFonts w:ascii="Times New Roman" w:eastAsia="Calibri" w:hAnsi="Times New Roman" w:cs="Times New Roman"/>
                <w:sz w:val="22"/>
                <w:szCs w:val="22"/>
              </w:rPr>
              <w:t>,</w:t>
            </w:r>
            <w:r w:rsidRPr="00E319EE">
              <w:rPr>
                <w:rFonts w:ascii="Times New Roman" w:eastAsia="Calibri" w:hAnsi="Times New Roman" w:cs="Times New Roman"/>
                <w:sz w:val="22"/>
                <w:szCs w:val="22"/>
              </w:rPr>
              <w:t xml:space="preserve"> including all </w:t>
            </w:r>
            <w:r>
              <w:rPr>
                <w:rFonts w:ascii="Times New Roman" w:eastAsia="Calibri" w:hAnsi="Times New Roman" w:cs="Times New Roman"/>
                <w:sz w:val="22"/>
                <w:szCs w:val="22"/>
              </w:rPr>
              <w:t>below</w:t>
            </w:r>
            <w:r w:rsidRPr="00E319EE">
              <w:rPr>
                <w:rFonts w:ascii="Times New Roman" w:eastAsia="Calibri" w:hAnsi="Times New Roman" w:cs="Times New Roman"/>
                <w:sz w:val="22"/>
                <w:szCs w:val="22"/>
              </w:rPr>
              <w:t>-mentioned elements</w:t>
            </w:r>
            <w:r>
              <w:rPr>
                <w:rFonts w:ascii="Times New Roman" w:eastAsia="Calibri" w:hAnsi="Times New Roman" w:cs="Times New Roman"/>
                <w:sz w:val="22"/>
                <w:szCs w:val="22"/>
              </w:rPr>
              <w:t>:</w:t>
            </w:r>
          </w:p>
          <w:p w14:paraId="1E506D99" w14:textId="77777777" w:rsidR="00285EB2" w:rsidRDefault="00285EB2" w:rsidP="00285EB2">
            <w:pPr>
              <w:pStyle w:val="PlainText"/>
              <w:rPr>
                <w:rFonts w:ascii="Times New Roman" w:eastAsia="Calibri" w:hAnsi="Times New Roman" w:cs="Times New Roman"/>
                <w:sz w:val="22"/>
                <w:szCs w:val="22"/>
              </w:rPr>
            </w:pPr>
          </w:p>
          <w:p w14:paraId="555502C8" w14:textId="3927AA8A" w:rsidR="00285EB2" w:rsidRPr="004B4A83" w:rsidRDefault="00285EB2" w:rsidP="00285EB2">
            <w:pPr>
              <w:pStyle w:val="PlainText"/>
              <w:rPr>
                <w:rFonts w:ascii="Times New Roman" w:eastAsia="Calibri" w:hAnsi="Times New Roman" w:cs="Times New Roman"/>
                <w:sz w:val="22"/>
                <w:szCs w:val="22"/>
              </w:rPr>
            </w:pPr>
            <w:r>
              <w:rPr>
                <w:rFonts w:ascii="Times New Roman" w:eastAsia="Calibri" w:hAnsi="Times New Roman" w:cs="Times New Roman"/>
                <w:sz w:val="22"/>
                <w:szCs w:val="22"/>
              </w:rPr>
              <w:t>A</w:t>
            </w:r>
            <w:r w:rsidRPr="004B4A83">
              <w:rPr>
                <w:rFonts w:ascii="Times New Roman" w:eastAsia="Calibri" w:hAnsi="Times New Roman" w:cs="Times New Roman"/>
                <w:sz w:val="22"/>
                <w:szCs w:val="22"/>
              </w:rPr>
              <w:t>dditional facilitation capacity</w:t>
            </w:r>
            <w:r>
              <w:rPr>
                <w:rFonts w:ascii="Times New Roman" w:eastAsia="Calibri" w:hAnsi="Times New Roman" w:cs="Times New Roman"/>
                <w:sz w:val="22"/>
                <w:szCs w:val="22"/>
              </w:rPr>
              <w:t>;</w:t>
            </w:r>
          </w:p>
          <w:p w14:paraId="2EB47014" w14:textId="77777777" w:rsidR="00285EB2" w:rsidRPr="004B4A83" w:rsidRDefault="00285EB2" w:rsidP="00285EB2">
            <w:pPr>
              <w:pStyle w:val="PlainText"/>
              <w:rPr>
                <w:rFonts w:ascii="Times New Roman" w:eastAsia="Calibri" w:hAnsi="Times New Roman" w:cs="Times New Roman"/>
                <w:sz w:val="22"/>
                <w:szCs w:val="22"/>
              </w:rPr>
            </w:pPr>
          </w:p>
          <w:p w14:paraId="6472DB89" w14:textId="21D6FE7E" w:rsidR="00285EB2" w:rsidRDefault="00285EB2" w:rsidP="00285EB2">
            <w:pPr>
              <w:pStyle w:val="PlainText"/>
              <w:rPr>
                <w:rFonts w:ascii="Times New Roman" w:eastAsia="Calibri" w:hAnsi="Times New Roman" w:cs="Times New Roman"/>
                <w:sz w:val="22"/>
                <w:szCs w:val="22"/>
              </w:rPr>
            </w:pPr>
            <w:r>
              <w:rPr>
                <w:rFonts w:ascii="Times New Roman" w:eastAsia="Calibri" w:hAnsi="Times New Roman" w:cs="Times New Roman"/>
                <w:sz w:val="22"/>
                <w:szCs w:val="22"/>
              </w:rPr>
              <w:t>S</w:t>
            </w:r>
            <w:r w:rsidRPr="004B4A83">
              <w:rPr>
                <w:rFonts w:ascii="Times New Roman" w:eastAsia="Calibri" w:hAnsi="Times New Roman" w:cs="Times New Roman"/>
                <w:sz w:val="22"/>
                <w:szCs w:val="22"/>
              </w:rPr>
              <w:t>peci</w:t>
            </w:r>
            <w:r>
              <w:rPr>
                <w:rFonts w:ascii="Times New Roman" w:eastAsia="Calibri" w:hAnsi="Times New Roman" w:cs="Times New Roman"/>
                <w:sz w:val="22"/>
                <w:szCs w:val="22"/>
              </w:rPr>
              <w:t>fic</w:t>
            </w:r>
            <w:r w:rsidRPr="004B4A83">
              <w:rPr>
                <w:rFonts w:ascii="Times New Roman" w:eastAsia="Calibri" w:hAnsi="Times New Roman" w:cs="Times New Roman"/>
                <w:sz w:val="22"/>
                <w:szCs w:val="22"/>
              </w:rPr>
              <w:t xml:space="preserve"> CEPA activities and trainings within </w:t>
            </w:r>
            <w:r>
              <w:rPr>
                <w:rFonts w:ascii="Times New Roman" w:eastAsia="Calibri" w:hAnsi="Times New Roman" w:cs="Times New Roman"/>
                <w:sz w:val="22"/>
                <w:szCs w:val="22"/>
              </w:rPr>
              <w:t>p</w:t>
            </w:r>
            <w:r w:rsidRPr="004B4A83">
              <w:rPr>
                <w:rFonts w:ascii="Times New Roman" w:eastAsia="Calibri" w:hAnsi="Times New Roman" w:cs="Times New Roman"/>
                <w:sz w:val="22"/>
                <w:szCs w:val="22"/>
              </w:rPr>
              <w:t>re-MOP</w:t>
            </w:r>
            <w:r>
              <w:rPr>
                <w:rFonts w:ascii="Times New Roman" w:eastAsia="Calibri" w:hAnsi="Times New Roman" w:cs="Times New Roman"/>
                <w:sz w:val="22"/>
                <w:szCs w:val="22"/>
              </w:rPr>
              <w:t>;</w:t>
            </w:r>
            <w:r w:rsidRPr="004B4A83">
              <w:rPr>
                <w:rFonts w:ascii="Times New Roman" w:eastAsia="Calibri" w:hAnsi="Times New Roman" w:cs="Times New Roman"/>
                <w:sz w:val="22"/>
                <w:szCs w:val="22"/>
              </w:rPr>
              <w:t xml:space="preserve"> </w:t>
            </w:r>
          </w:p>
          <w:p w14:paraId="3E89175D" w14:textId="77777777" w:rsidR="00285EB2" w:rsidRDefault="00285EB2" w:rsidP="00285EB2">
            <w:pPr>
              <w:pStyle w:val="PlainText"/>
              <w:rPr>
                <w:rFonts w:ascii="Times New Roman" w:eastAsia="Calibri" w:hAnsi="Times New Roman" w:cs="Times New Roman"/>
                <w:sz w:val="22"/>
                <w:szCs w:val="22"/>
              </w:rPr>
            </w:pPr>
          </w:p>
          <w:p w14:paraId="25927F0A" w14:textId="7864B9D8" w:rsidR="00285EB2" w:rsidRPr="004B4A83" w:rsidRDefault="00285EB2" w:rsidP="00285EB2">
            <w:pPr>
              <w:pStyle w:val="PlainText"/>
              <w:rPr>
                <w:rFonts w:ascii="Times New Roman" w:eastAsia="Calibri" w:hAnsi="Times New Roman" w:cs="Times New Roman"/>
                <w:sz w:val="22"/>
                <w:szCs w:val="22"/>
              </w:rPr>
            </w:pPr>
            <w:r>
              <w:rPr>
                <w:rFonts w:ascii="Times New Roman" w:eastAsia="Calibri" w:hAnsi="Times New Roman" w:cs="Times New Roman"/>
                <w:sz w:val="22"/>
                <w:szCs w:val="22"/>
              </w:rPr>
              <w:t xml:space="preserve">Travel and subsistence for </w:t>
            </w:r>
            <w:r w:rsidRPr="004B4A83">
              <w:rPr>
                <w:rFonts w:ascii="Times New Roman" w:eastAsia="Calibri" w:hAnsi="Times New Roman" w:cs="Times New Roman"/>
                <w:sz w:val="22"/>
                <w:szCs w:val="22"/>
              </w:rPr>
              <w:t>sponsored delegates</w:t>
            </w:r>
            <w:r>
              <w:rPr>
                <w:rFonts w:ascii="Times New Roman" w:eastAsia="Calibri" w:hAnsi="Times New Roman" w:cs="Times New Roman"/>
                <w:sz w:val="22"/>
                <w:szCs w:val="22"/>
              </w:rPr>
              <w:t>;</w:t>
            </w:r>
          </w:p>
          <w:p w14:paraId="5727F585" w14:textId="046CB665" w:rsidR="00285EB2" w:rsidRPr="004B4A83" w:rsidRDefault="00285EB2" w:rsidP="00285EB2">
            <w:pPr>
              <w:pStyle w:val="PlainText"/>
              <w:rPr>
                <w:rFonts w:ascii="Times New Roman" w:eastAsia="Calibri" w:hAnsi="Times New Roman" w:cs="Times New Roman"/>
                <w:sz w:val="22"/>
                <w:szCs w:val="22"/>
              </w:rPr>
            </w:pPr>
          </w:p>
          <w:p w14:paraId="537C1823" w14:textId="1DF2E541" w:rsidR="00285EB2" w:rsidRPr="004B4A83" w:rsidRDefault="00285EB2" w:rsidP="00285EB2">
            <w:pPr>
              <w:pStyle w:val="PlainText"/>
              <w:rPr>
                <w:rFonts w:ascii="Times New Roman" w:eastAsia="Calibri" w:hAnsi="Times New Roman" w:cs="Times New Roman"/>
                <w:sz w:val="22"/>
                <w:szCs w:val="22"/>
              </w:rPr>
            </w:pPr>
            <w:r>
              <w:rPr>
                <w:rFonts w:ascii="Times New Roman" w:eastAsia="Calibri" w:hAnsi="Times New Roman" w:cs="Times New Roman"/>
                <w:sz w:val="22"/>
                <w:szCs w:val="22"/>
              </w:rPr>
              <w:t>S</w:t>
            </w:r>
            <w:r w:rsidRPr="004B4A83">
              <w:rPr>
                <w:rFonts w:ascii="Times New Roman" w:eastAsia="Calibri" w:hAnsi="Times New Roman" w:cs="Times New Roman"/>
                <w:sz w:val="22"/>
                <w:szCs w:val="22"/>
              </w:rPr>
              <w:t xml:space="preserve">upport </w:t>
            </w:r>
            <w:r>
              <w:rPr>
                <w:rFonts w:ascii="Times New Roman" w:eastAsia="Calibri" w:hAnsi="Times New Roman" w:cs="Times New Roman"/>
                <w:sz w:val="22"/>
                <w:szCs w:val="22"/>
              </w:rPr>
              <w:t xml:space="preserve">of </w:t>
            </w:r>
            <w:r w:rsidRPr="004B4A83">
              <w:rPr>
                <w:rFonts w:ascii="Times New Roman" w:eastAsia="Calibri" w:hAnsi="Times New Roman" w:cs="Times New Roman"/>
                <w:sz w:val="22"/>
                <w:szCs w:val="22"/>
              </w:rPr>
              <w:t xml:space="preserve">other logistical requirements for meeting organisation, </w:t>
            </w:r>
            <w:r w:rsidRPr="00B108D3">
              <w:rPr>
                <w:rFonts w:ascii="Times New Roman" w:hAnsi="Times New Roman" w:cs="Times New Roman"/>
                <w:sz w:val="22"/>
                <w:szCs w:val="22"/>
              </w:rPr>
              <w:t>including interpretation.</w:t>
            </w:r>
          </w:p>
        </w:tc>
        <w:tc>
          <w:tcPr>
            <w:tcW w:w="2870" w:type="dxa"/>
          </w:tcPr>
          <w:p w14:paraId="75A9E550" w14:textId="28598DE6" w:rsidR="00285EB2" w:rsidRDefault="00285EB2" w:rsidP="00285EB2">
            <w:pPr>
              <w:pStyle w:val="PlainText"/>
              <w:rPr>
                <w:rFonts w:ascii="Times New Roman" w:hAnsi="Times New Roman" w:cs="Times New Roman"/>
                <w:sz w:val="22"/>
                <w:szCs w:val="22"/>
              </w:rPr>
            </w:pPr>
            <w:r w:rsidRPr="004B4A83">
              <w:rPr>
                <w:rFonts w:ascii="Times New Roman" w:eastAsia="Calibri" w:hAnsi="Times New Roman" w:cs="Times New Roman"/>
                <w:sz w:val="22"/>
                <w:szCs w:val="22"/>
              </w:rPr>
              <w:t>Scenario</w:t>
            </w:r>
            <w:r>
              <w:rPr>
                <w:rFonts w:ascii="Times New Roman" w:eastAsia="Calibri" w:hAnsi="Times New Roman" w:cs="Times New Roman"/>
                <w:sz w:val="22"/>
                <w:szCs w:val="22"/>
              </w:rPr>
              <w:t>s</w:t>
            </w:r>
            <w:r w:rsidRPr="004B4A83">
              <w:rPr>
                <w:rFonts w:ascii="Times New Roman" w:eastAsia="Calibri" w:hAnsi="Times New Roman" w:cs="Times New Roman"/>
                <w:sz w:val="22"/>
                <w:szCs w:val="22"/>
              </w:rPr>
              <w:t xml:space="preserve"> 3-4 of budget </w:t>
            </w:r>
            <w:r>
              <w:rPr>
                <w:rFonts w:ascii="Times New Roman" w:eastAsia="Calibri" w:hAnsi="Times New Roman" w:cs="Times New Roman"/>
                <w:sz w:val="22"/>
                <w:szCs w:val="22"/>
              </w:rPr>
              <w:t xml:space="preserve">proposal </w:t>
            </w:r>
            <w:r w:rsidRPr="004B4A83">
              <w:rPr>
                <w:rFonts w:ascii="Times New Roman" w:eastAsia="Calibri" w:hAnsi="Times New Roman" w:cs="Times New Roman"/>
                <w:sz w:val="22"/>
                <w:szCs w:val="22"/>
              </w:rPr>
              <w:t>for 2023</w:t>
            </w:r>
            <w:r>
              <w:rPr>
                <w:rFonts w:ascii="Times New Roman" w:eastAsia="Calibri" w:hAnsi="Times New Roman" w:cs="Times New Roman"/>
                <w:sz w:val="22"/>
                <w:szCs w:val="22"/>
              </w:rPr>
              <w:t>-20</w:t>
            </w:r>
            <w:r w:rsidRPr="004B4A83">
              <w:rPr>
                <w:rFonts w:ascii="Times New Roman" w:eastAsia="Calibri" w:hAnsi="Times New Roman" w:cs="Times New Roman"/>
                <w:sz w:val="22"/>
                <w:szCs w:val="22"/>
              </w:rPr>
              <w:t xml:space="preserve">25 </w:t>
            </w:r>
            <w:r w:rsidRPr="00701CA7">
              <w:rPr>
                <w:rFonts w:ascii="Times New Roman" w:hAnsi="Times New Roman" w:cs="Times New Roman"/>
                <w:sz w:val="22"/>
                <w:szCs w:val="22"/>
              </w:rPr>
              <w:t>(Doc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r>
              <w:rPr>
                <w:rFonts w:ascii="Times New Roman" w:hAnsi="Times New Roman" w:cs="Times New Roman"/>
                <w:sz w:val="22"/>
                <w:szCs w:val="22"/>
              </w:rPr>
              <w:t xml:space="preserve"> </w:t>
            </w:r>
          </w:p>
          <w:p w14:paraId="2AA8FAC3" w14:textId="27A9837C" w:rsidR="00285EB2" w:rsidRPr="004B4A83" w:rsidRDefault="00285EB2" w:rsidP="00285EB2">
            <w:pPr>
              <w:pStyle w:val="PlainText"/>
              <w:rPr>
                <w:rFonts w:ascii="Times New Roman" w:eastAsia="Calibri" w:hAnsi="Times New Roman" w:cs="Times New Roman"/>
                <w:sz w:val="22"/>
                <w:szCs w:val="22"/>
              </w:rPr>
            </w:pPr>
          </w:p>
          <w:p w14:paraId="77797CF3" w14:textId="01EE8320" w:rsidR="00285EB2" w:rsidRPr="004B4A83" w:rsidRDefault="00285EB2" w:rsidP="00285EB2">
            <w:pPr>
              <w:pStyle w:val="PlainText"/>
              <w:rPr>
                <w:rFonts w:ascii="Times New Roman" w:eastAsia="Calibri" w:hAnsi="Times New Roman" w:cs="Times New Roman"/>
                <w:sz w:val="22"/>
                <w:szCs w:val="22"/>
              </w:rPr>
            </w:pPr>
          </w:p>
          <w:p w14:paraId="14448117" w14:textId="77777777" w:rsidR="00285EB2" w:rsidRDefault="00285EB2" w:rsidP="00285EB2">
            <w:pPr>
              <w:pStyle w:val="PlainText"/>
              <w:rPr>
                <w:rFonts w:ascii="Times New Roman" w:eastAsia="Calibri" w:hAnsi="Times New Roman" w:cs="Times New Roman"/>
                <w:sz w:val="22"/>
                <w:szCs w:val="22"/>
              </w:rPr>
            </w:pPr>
          </w:p>
          <w:p w14:paraId="141AF9B2" w14:textId="77777777" w:rsidR="00285EB2" w:rsidRDefault="00285EB2" w:rsidP="00285EB2">
            <w:pPr>
              <w:pStyle w:val="PlainText"/>
              <w:rPr>
                <w:rFonts w:ascii="Times New Roman" w:eastAsia="Calibri" w:hAnsi="Times New Roman" w:cs="Times New Roman"/>
                <w:sz w:val="22"/>
                <w:szCs w:val="22"/>
              </w:rPr>
            </w:pPr>
          </w:p>
          <w:p w14:paraId="4E1ACFCA" w14:textId="77777777" w:rsidR="00285EB2" w:rsidRDefault="00285EB2" w:rsidP="00285EB2">
            <w:pPr>
              <w:pStyle w:val="PlainText"/>
              <w:rPr>
                <w:rFonts w:ascii="Times New Roman" w:eastAsia="Calibri" w:hAnsi="Times New Roman" w:cs="Times New Roman"/>
                <w:sz w:val="22"/>
                <w:szCs w:val="22"/>
              </w:rPr>
            </w:pPr>
          </w:p>
          <w:p w14:paraId="6E0B53F5" w14:textId="77777777" w:rsidR="00285EB2" w:rsidRDefault="00285EB2" w:rsidP="00285EB2">
            <w:pPr>
              <w:pStyle w:val="PlainText"/>
              <w:rPr>
                <w:rFonts w:ascii="Times New Roman" w:eastAsia="Calibri" w:hAnsi="Times New Roman" w:cs="Times New Roman"/>
                <w:sz w:val="22"/>
                <w:szCs w:val="22"/>
              </w:rPr>
            </w:pPr>
          </w:p>
          <w:p w14:paraId="5ABC904D" w14:textId="77777777" w:rsidR="00285EB2" w:rsidRDefault="00285EB2" w:rsidP="00285EB2">
            <w:pPr>
              <w:pStyle w:val="PlainText"/>
              <w:rPr>
                <w:rFonts w:ascii="Times New Roman" w:eastAsia="Calibri" w:hAnsi="Times New Roman" w:cs="Times New Roman"/>
                <w:sz w:val="22"/>
                <w:szCs w:val="22"/>
              </w:rPr>
            </w:pPr>
          </w:p>
          <w:p w14:paraId="77AF31DE" w14:textId="77777777" w:rsidR="00285EB2" w:rsidRDefault="00285EB2" w:rsidP="00285EB2">
            <w:pPr>
              <w:pStyle w:val="PlainText"/>
              <w:rPr>
                <w:rFonts w:ascii="Times New Roman" w:eastAsia="Calibri" w:hAnsi="Times New Roman" w:cs="Times New Roman"/>
                <w:sz w:val="22"/>
                <w:szCs w:val="22"/>
              </w:rPr>
            </w:pPr>
          </w:p>
          <w:p w14:paraId="3647BB88" w14:textId="77777777" w:rsidR="00285EB2" w:rsidRDefault="00285EB2" w:rsidP="00285EB2">
            <w:pPr>
              <w:pStyle w:val="PlainText"/>
              <w:rPr>
                <w:rFonts w:ascii="Times New Roman" w:eastAsia="Calibri" w:hAnsi="Times New Roman" w:cs="Times New Roman"/>
                <w:sz w:val="22"/>
                <w:szCs w:val="22"/>
              </w:rPr>
            </w:pPr>
          </w:p>
          <w:p w14:paraId="7DEFD8FF" w14:textId="77777777" w:rsidR="00221700" w:rsidRDefault="00221700" w:rsidP="00285EB2">
            <w:pPr>
              <w:pStyle w:val="PlainText"/>
              <w:rPr>
                <w:rFonts w:ascii="Times New Roman" w:eastAsia="Calibri" w:hAnsi="Times New Roman" w:cs="Times New Roman"/>
                <w:sz w:val="22"/>
                <w:szCs w:val="22"/>
              </w:rPr>
            </w:pPr>
          </w:p>
          <w:p w14:paraId="0B0C76E2" w14:textId="77777777" w:rsidR="00592518" w:rsidRDefault="00592518" w:rsidP="00285EB2">
            <w:pPr>
              <w:pStyle w:val="PlainText"/>
              <w:rPr>
                <w:rFonts w:ascii="Times New Roman" w:eastAsia="Calibri" w:hAnsi="Times New Roman" w:cs="Times New Roman"/>
                <w:sz w:val="22"/>
                <w:szCs w:val="22"/>
              </w:rPr>
            </w:pPr>
          </w:p>
          <w:p w14:paraId="50B098F6" w14:textId="77777777" w:rsidR="00592518" w:rsidRDefault="00592518" w:rsidP="00285EB2">
            <w:pPr>
              <w:pStyle w:val="PlainText"/>
              <w:rPr>
                <w:rFonts w:ascii="Times New Roman" w:eastAsia="Calibri" w:hAnsi="Times New Roman" w:cs="Times New Roman"/>
                <w:sz w:val="22"/>
                <w:szCs w:val="22"/>
              </w:rPr>
            </w:pPr>
          </w:p>
          <w:p w14:paraId="0F411D10" w14:textId="78397E56" w:rsidR="00285EB2" w:rsidRPr="004B4A83" w:rsidRDefault="00285EB2" w:rsidP="00285EB2">
            <w:pPr>
              <w:pStyle w:val="PlainText"/>
              <w:rPr>
                <w:rFonts w:ascii="Times New Roman" w:eastAsia="Calibri" w:hAnsi="Times New Roman" w:cs="Times New Roman"/>
                <w:sz w:val="22"/>
                <w:szCs w:val="22"/>
              </w:rPr>
            </w:pPr>
            <w:r w:rsidRPr="004B4A83">
              <w:rPr>
                <w:rFonts w:ascii="Times New Roman" w:eastAsia="Calibri" w:hAnsi="Times New Roman" w:cs="Times New Roman"/>
                <w:sz w:val="22"/>
                <w:szCs w:val="22"/>
              </w:rPr>
              <w:t>Voluntary contributions by Parties and in-kind contributions from host government for local logistical support</w:t>
            </w:r>
          </w:p>
        </w:tc>
      </w:tr>
      <w:tr w:rsidR="00285EB2" w:rsidRPr="00300083" w14:paraId="0220D175" w14:textId="77777777" w:rsidTr="00514B17">
        <w:trPr>
          <w:jc w:val="center"/>
        </w:trPr>
        <w:tc>
          <w:tcPr>
            <w:tcW w:w="3161" w:type="dxa"/>
          </w:tcPr>
          <w:p w14:paraId="116DDA9D" w14:textId="5109731C" w:rsidR="00285EB2" w:rsidRPr="00300083" w:rsidRDefault="00285EB2" w:rsidP="00285EB2">
            <w:pPr>
              <w:pStyle w:val="PlainText"/>
              <w:ind w:left="284" w:hanging="284"/>
              <w:rPr>
                <w:rFonts w:ascii="Times New Roman" w:hAnsi="Times New Roman" w:cs="Times New Roman"/>
                <w:sz w:val="22"/>
                <w:szCs w:val="22"/>
              </w:rPr>
            </w:pPr>
            <w:r>
              <w:rPr>
                <w:rFonts w:ascii="Times New Roman" w:hAnsi="Times New Roman" w:cs="Times New Roman"/>
                <w:sz w:val="22"/>
                <w:szCs w:val="22"/>
              </w:rPr>
              <w:t xml:space="preserve">1.2 (c)  Convening meetings of Working or Expert Groups to coordinate the </w:t>
            </w:r>
            <w:r>
              <w:rPr>
                <w:rFonts w:ascii="Times New Roman" w:hAnsi="Times New Roman" w:cs="Times New Roman"/>
                <w:sz w:val="22"/>
                <w:szCs w:val="22"/>
              </w:rPr>
              <w:lastRenderedPageBreak/>
              <w:t>implementation of individual Species Action Plans.</w:t>
            </w:r>
          </w:p>
        </w:tc>
        <w:tc>
          <w:tcPr>
            <w:tcW w:w="3589" w:type="dxa"/>
          </w:tcPr>
          <w:p w14:paraId="6BAE14FD" w14:textId="7C458F75"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lastRenderedPageBreak/>
              <w:t>A few Species Working Groups are covered by existing capacity in the Secretariat</w:t>
            </w:r>
          </w:p>
          <w:p w14:paraId="03EC8C42" w14:textId="77777777" w:rsidR="00285EB2" w:rsidRDefault="00285EB2" w:rsidP="00285EB2">
            <w:pPr>
              <w:pStyle w:val="PlainText"/>
              <w:rPr>
                <w:rFonts w:ascii="Times New Roman" w:hAnsi="Times New Roman" w:cs="Times New Roman"/>
                <w:sz w:val="22"/>
                <w:szCs w:val="22"/>
              </w:rPr>
            </w:pPr>
          </w:p>
          <w:p w14:paraId="4571E592" w14:textId="77777777"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lastRenderedPageBreak/>
              <w:t>For expanding coverage, i</w:t>
            </w:r>
            <w:r w:rsidRPr="00372CF0">
              <w:rPr>
                <w:rFonts w:ascii="Times New Roman" w:hAnsi="Times New Roman" w:cs="Times New Roman"/>
                <w:sz w:val="22"/>
                <w:szCs w:val="22"/>
              </w:rPr>
              <w:t xml:space="preserve">ncrease capacity of the Science, Implementation and Compliance Unit and the IMCA team at the UNEP/AEWA Secretariat by adding new posts and complementing/upgrading current posts: </w:t>
            </w:r>
          </w:p>
          <w:p w14:paraId="143C7B8E" w14:textId="77777777" w:rsidR="00285EB2" w:rsidRDefault="00285EB2" w:rsidP="00285EB2">
            <w:pPr>
              <w:pStyle w:val="PlainText"/>
              <w:rPr>
                <w:rFonts w:ascii="Times New Roman" w:hAnsi="Times New Roman" w:cs="Times New Roman"/>
                <w:sz w:val="22"/>
                <w:szCs w:val="22"/>
              </w:rPr>
            </w:pPr>
          </w:p>
          <w:p w14:paraId="0333A953" w14:textId="7C590C8E"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1. </w:t>
            </w:r>
            <w:r w:rsidRPr="008B6114">
              <w:rPr>
                <w:rFonts w:ascii="Times New Roman" w:hAnsi="Times New Roman" w:cs="Times New Roman"/>
                <w:sz w:val="22"/>
                <w:szCs w:val="22"/>
              </w:rPr>
              <w:t>Species Officer at the UNEP/AEWA Secretariat (cost indicated earlier under item 4.2(b))</w:t>
            </w:r>
            <w:r>
              <w:rPr>
                <w:rFonts w:ascii="Times New Roman" w:hAnsi="Times New Roman" w:cs="Times New Roman"/>
                <w:sz w:val="22"/>
                <w:szCs w:val="22"/>
              </w:rPr>
              <w:t xml:space="preserve"> </w:t>
            </w:r>
          </w:p>
          <w:p w14:paraId="36009F12" w14:textId="50E3567F" w:rsidR="00285EB2" w:rsidRDefault="00285EB2" w:rsidP="00285EB2">
            <w:pPr>
              <w:pStyle w:val="PlainText"/>
              <w:rPr>
                <w:rFonts w:ascii="Times New Roman" w:hAnsi="Times New Roman" w:cs="Times New Roman"/>
                <w:sz w:val="22"/>
                <w:szCs w:val="22"/>
              </w:rPr>
            </w:pPr>
          </w:p>
          <w:p w14:paraId="75FDA911" w14:textId="5E3A8AEA"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2. Increase of the SICU Programme Assistant post to 100% on the core budget </w:t>
            </w:r>
            <w:r w:rsidRPr="00DE4CC7">
              <w:rPr>
                <w:rFonts w:ascii="Times New Roman" w:hAnsi="Times New Roman" w:cs="Times New Roman"/>
                <w:sz w:val="22"/>
                <w:szCs w:val="22"/>
              </w:rPr>
              <w:t>(cost indicated earlier under item 4.2(b))</w:t>
            </w:r>
          </w:p>
          <w:p w14:paraId="3CC3273A" w14:textId="77777777" w:rsidR="00285EB2" w:rsidRDefault="00285EB2" w:rsidP="00285EB2">
            <w:pPr>
              <w:pStyle w:val="PlainText"/>
              <w:rPr>
                <w:rFonts w:ascii="Times New Roman" w:hAnsi="Times New Roman" w:cs="Times New Roman"/>
                <w:sz w:val="22"/>
                <w:szCs w:val="22"/>
              </w:rPr>
            </w:pPr>
          </w:p>
          <w:p w14:paraId="3468C8A6" w14:textId="74190221"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3. Upgrade of the post of Head of Science, Implementation and Compliance Unit (cost indicated earlier under item 2.1)</w:t>
            </w:r>
          </w:p>
          <w:p w14:paraId="77707CDD" w14:textId="25FC0B5E" w:rsidR="00285EB2" w:rsidRDefault="00285EB2" w:rsidP="00285EB2">
            <w:pPr>
              <w:pStyle w:val="PlainText"/>
              <w:rPr>
                <w:rFonts w:ascii="Times New Roman" w:hAnsi="Times New Roman" w:cs="Times New Roman"/>
                <w:sz w:val="22"/>
                <w:szCs w:val="22"/>
              </w:rPr>
            </w:pPr>
          </w:p>
          <w:p w14:paraId="1AC76125" w14:textId="7A9AFCF0" w:rsidR="004A5A87" w:rsidRDefault="004A5A87" w:rsidP="004A5A87">
            <w:pPr>
              <w:pStyle w:val="PlainText"/>
              <w:rPr>
                <w:rFonts w:ascii="Times New Roman" w:hAnsi="Times New Roman" w:cs="Times New Roman"/>
                <w:sz w:val="22"/>
                <w:szCs w:val="22"/>
              </w:rPr>
            </w:pPr>
            <w:r>
              <w:rPr>
                <w:rFonts w:ascii="Times New Roman" w:hAnsi="Times New Roman" w:cs="Times New Roman"/>
                <w:sz w:val="22"/>
                <w:szCs w:val="22"/>
              </w:rPr>
              <w:t xml:space="preserve">4. </w:t>
            </w:r>
            <w:r w:rsidRPr="2AF37CF7">
              <w:rPr>
                <w:rFonts w:ascii="Times New Roman" w:hAnsi="Times New Roman" w:cs="Times New Roman"/>
                <w:sz w:val="22"/>
                <w:szCs w:val="22"/>
              </w:rPr>
              <w:t xml:space="preserve">Additional P-3 Programme Officer to complement the current EGMP staffing in the Secretariat </w:t>
            </w:r>
            <w:r w:rsidRPr="004A5A87">
              <w:rPr>
                <w:rFonts w:ascii="Times New Roman" w:hAnsi="Times New Roman" w:cs="Times New Roman"/>
                <w:sz w:val="22"/>
                <w:szCs w:val="22"/>
              </w:rPr>
              <w:t xml:space="preserve">(cost indicated earlier under item </w:t>
            </w:r>
            <w:r>
              <w:rPr>
                <w:rFonts w:ascii="Times New Roman" w:hAnsi="Times New Roman" w:cs="Times New Roman"/>
                <w:sz w:val="22"/>
                <w:szCs w:val="22"/>
              </w:rPr>
              <w:t>2.</w:t>
            </w:r>
            <w:r w:rsidRPr="004A5A87">
              <w:rPr>
                <w:rFonts w:ascii="Times New Roman" w:hAnsi="Times New Roman" w:cs="Times New Roman"/>
                <w:sz w:val="22"/>
                <w:szCs w:val="22"/>
              </w:rPr>
              <w:t xml:space="preserve">4) </w:t>
            </w:r>
          </w:p>
          <w:p w14:paraId="7426B45D" w14:textId="77777777" w:rsidR="004A5A87" w:rsidRDefault="004A5A87" w:rsidP="004A5A87">
            <w:pPr>
              <w:pStyle w:val="PlainText"/>
              <w:rPr>
                <w:rFonts w:ascii="Times New Roman" w:hAnsi="Times New Roman" w:cs="Times New Roman"/>
                <w:sz w:val="22"/>
                <w:szCs w:val="22"/>
              </w:rPr>
            </w:pPr>
          </w:p>
          <w:p w14:paraId="6DE68581" w14:textId="1A46C643" w:rsidR="004A5A87" w:rsidRDefault="004A5A87" w:rsidP="004A5A87">
            <w:pPr>
              <w:pStyle w:val="PlainText"/>
              <w:rPr>
                <w:rFonts w:ascii="Times New Roman" w:hAnsi="Times New Roman" w:cs="Times New Roman"/>
                <w:sz w:val="22"/>
                <w:szCs w:val="22"/>
              </w:rPr>
            </w:pPr>
            <w:r>
              <w:rPr>
                <w:rFonts w:ascii="Times New Roman" w:hAnsi="Times New Roman" w:cs="Times New Roman"/>
                <w:sz w:val="22"/>
                <w:szCs w:val="22"/>
              </w:rPr>
              <w:t xml:space="preserve">5. </w:t>
            </w:r>
            <w:r w:rsidRPr="10FA8EE7">
              <w:rPr>
                <w:rFonts w:ascii="Times New Roman" w:hAnsi="Times New Roman" w:cs="Times New Roman"/>
                <w:sz w:val="22"/>
                <w:szCs w:val="22"/>
              </w:rPr>
              <w:t xml:space="preserve">Additional full-time position to complement the current EGMP Data Centre staffing </w:t>
            </w:r>
            <w:r>
              <w:rPr>
                <w:rFonts w:ascii="Times New Roman" w:hAnsi="Times New Roman" w:cs="Times New Roman"/>
                <w:sz w:val="22"/>
                <w:szCs w:val="22"/>
              </w:rPr>
              <w:t>at</w:t>
            </w:r>
            <w:r w:rsidRPr="10FA8EE7">
              <w:rPr>
                <w:rFonts w:ascii="Times New Roman" w:hAnsi="Times New Roman" w:cs="Times New Roman"/>
                <w:sz w:val="22"/>
                <w:szCs w:val="22"/>
              </w:rPr>
              <w:t xml:space="preserve"> Aarhus University </w:t>
            </w:r>
            <w:r w:rsidRPr="004A5A87">
              <w:rPr>
                <w:rFonts w:ascii="Times New Roman" w:hAnsi="Times New Roman" w:cs="Times New Roman"/>
                <w:sz w:val="22"/>
                <w:szCs w:val="22"/>
              </w:rPr>
              <w:t xml:space="preserve">(cost indicated earlier under item </w:t>
            </w:r>
            <w:r>
              <w:rPr>
                <w:rFonts w:ascii="Times New Roman" w:hAnsi="Times New Roman" w:cs="Times New Roman"/>
                <w:sz w:val="22"/>
                <w:szCs w:val="22"/>
              </w:rPr>
              <w:t>2.</w:t>
            </w:r>
            <w:r w:rsidRPr="004A5A87">
              <w:rPr>
                <w:rFonts w:ascii="Times New Roman" w:hAnsi="Times New Roman" w:cs="Times New Roman"/>
                <w:sz w:val="22"/>
                <w:szCs w:val="22"/>
              </w:rPr>
              <w:t>4)</w:t>
            </w:r>
          </w:p>
          <w:p w14:paraId="514CCC72" w14:textId="77777777" w:rsidR="004A5A87" w:rsidRDefault="004A5A87" w:rsidP="00285EB2">
            <w:pPr>
              <w:pStyle w:val="PlainText"/>
              <w:rPr>
                <w:rFonts w:ascii="Times New Roman" w:hAnsi="Times New Roman" w:cs="Times New Roman"/>
                <w:sz w:val="22"/>
                <w:szCs w:val="22"/>
              </w:rPr>
            </w:pPr>
          </w:p>
          <w:p w14:paraId="770FAF1D" w14:textId="77777777" w:rsidR="00285EB2" w:rsidRDefault="00285EB2" w:rsidP="00285EB2">
            <w:pPr>
              <w:pStyle w:val="PlainText"/>
              <w:rPr>
                <w:rFonts w:ascii="Times New Roman" w:hAnsi="Times New Roman" w:cs="Times New Roman"/>
                <w:sz w:val="22"/>
                <w:szCs w:val="22"/>
              </w:rPr>
            </w:pPr>
          </w:p>
          <w:p w14:paraId="2331ED09" w14:textId="607DD82E"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Coordinators for Species Working and Expert Groups (external or based at the Secretariat)</w:t>
            </w:r>
          </w:p>
          <w:p w14:paraId="372E9B67" w14:textId="2FBDE61F"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 </w:t>
            </w:r>
          </w:p>
          <w:p w14:paraId="3E208FF4" w14:textId="77777777" w:rsidR="00285EB2" w:rsidRDefault="00285EB2" w:rsidP="00285EB2">
            <w:pPr>
              <w:pStyle w:val="PlainText"/>
              <w:rPr>
                <w:rFonts w:ascii="Times New Roman" w:hAnsi="Times New Roman" w:cs="Times New Roman"/>
                <w:sz w:val="22"/>
                <w:szCs w:val="22"/>
              </w:rPr>
            </w:pPr>
          </w:p>
          <w:p w14:paraId="0A7AA51C" w14:textId="77777777" w:rsidR="004A5A87" w:rsidRDefault="004A5A87" w:rsidP="00285EB2">
            <w:pPr>
              <w:pStyle w:val="PlainText"/>
              <w:rPr>
                <w:rFonts w:ascii="Times New Roman" w:hAnsi="Times New Roman" w:cs="Times New Roman"/>
                <w:sz w:val="22"/>
                <w:szCs w:val="22"/>
              </w:rPr>
            </w:pPr>
          </w:p>
          <w:p w14:paraId="3E68785A" w14:textId="644A1E56"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Estimated cost per in-person meeting – ca. 10,000-30,000 EUR</w:t>
            </w:r>
          </w:p>
        </w:tc>
        <w:tc>
          <w:tcPr>
            <w:tcW w:w="2870" w:type="dxa"/>
          </w:tcPr>
          <w:p w14:paraId="7F5788D1" w14:textId="0EA578CA" w:rsidR="00285EB2" w:rsidRDefault="00285EB2" w:rsidP="00285EB2">
            <w:pPr>
              <w:pStyle w:val="PlainText"/>
              <w:rPr>
                <w:rFonts w:ascii="Times New Roman" w:hAnsi="Times New Roman" w:cs="Times New Roman"/>
                <w:sz w:val="22"/>
                <w:szCs w:val="22"/>
              </w:rPr>
            </w:pPr>
            <w:r w:rsidRPr="00701CA7">
              <w:rPr>
                <w:rFonts w:ascii="Times New Roman" w:hAnsi="Times New Roman" w:cs="Times New Roman"/>
                <w:sz w:val="22"/>
                <w:szCs w:val="22"/>
              </w:rPr>
              <w:lastRenderedPageBreak/>
              <w:t>Scenarios 1-2 of budget proposal for 2023-2025 (Doc AEWA/MOP 8.</w:t>
            </w:r>
            <w:r w:rsidR="00221700">
              <w:rPr>
                <w:rFonts w:ascii="Times New Roman" w:hAnsi="Times New Roman" w:cs="Times New Roman"/>
                <w:sz w:val="22"/>
                <w:szCs w:val="22"/>
              </w:rPr>
              <w:t xml:space="preserve"> 39</w:t>
            </w:r>
            <w:r w:rsidRPr="00701CA7">
              <w:rPr>
                <w:rFonts w:ascii="Times New Roman" w:hAnsi="Times New Roman" w:cs="Times New Roman"/>
                <w:sz w:val="22"/>
                <w:szCs w:val="22"/>
              </w:rPr>
              <w:t>)</w:t>
            </w:r>
          </w:p>
          <w:p w14:paraId="1E34DB4C" w14:textId="77777777" w:rsidR="00285EB2" w:rsidRDefault="00285EB2" w:rsidP="00285EB2">
            <w:pPr>
              <w:pStyle w:val="PlainText"/>
              <w:rPr>
                <w:rFonts w:ascii="Times New Roman" w:hAnsi="Times New Roman" w:cs="Times New Roman"/>
                <w:sz w:val="22"/>
                <w:szCs w:val="22"/>
              </w:rPr>
            </w:pPr>
          </w:p>
          <w:p w14:paraId="7E6807F6" w14:textId="7D1794C0" w:rsidR="00285EB2" w:rsidRDefault="00285EB2" w:rsidP="00285EB2">
            <w:pPr>
              <w:pStyle w:val="PlainText"/>
              <w:rPr>
                <w:rFonts w:ascii="Times New Roman" w:hAnsi="Times New Roman" w:cs="Times New Roman"/>
                <w:sz w:val="22"/>
                <w:szCs w:val="22"/>
              </w:rPr>
            </w:pPr>
            <w:r w:rsidRPr="00C17E17">
              <w:rPr>
                <w:rFonts w:ascii="Times New Roman" w:hAnsi="Times New Roman" w:cs="Times New Roman"/>
                <w:sz w:val="22"/>
                <w:szCs w:val="22"/>
              </w:rPr>
              <w:lastRenderedPageBreak/>
              <w:t>Scenario 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29D67B3E" w14:textId="78066665" w:rsidR="00285EB2" w:rsidRDefault="00285EB2" w:rsidP="00285EB2">
            <w:pPr>
              <w:pStyle w:val="PlainText"/>
              <w:rPr>
                <w:rFonts w:ascii="Times New Roman" w:hAnsi="Times New Roman" w:cs="Times New Roman"/>
                <w:sz w:val="22"/>
                <w:szCs w:val="22"/>
              </w:rPr>
            </w:pPr>
          </w:p>
          <w:p w14:paraId="6652A4EC" w14:textId="77777777" w:rsidR="00285EB2" w:rsidRDefault="00285EB2" w:rsidP="00285EB2">
            <w:pPr>
              <w:pStyle w:val="PlainText"/>
              <w:rPr>
                <w:rFonts w:ascii="Times New Roman" w:hAnsi="Times New Roman" w:cs="Times New Roman"/>
                <w:sz w:val="22"/>
                <w:szCs w:val="22"/>
              </w:rPr>
            </w:pPr>
          </w:p>
          <w:p w14:paraId="4A7CD688" w14:textId="77777777" w:rsidR="00285EB2" w:rsidRDefault="00285EB2" w:rsidP="00285EB2">
            <w:pPr>
              <w:pStyle w:val="PlainText"/>
              <w:rPr>
                <w:rFonts w:ascii="Times New Roman" w:hAnsi="Times New Roman" w:cs="Times New Roman"/>
                <w:sz w:val="22"/>
                <w:szCs w:val="22"/>
              </w:rPr>
            </w:pPr>
          </w:p>
          <w:p w14:paraId="596C0ED2" w14:textId="77777777" w:rsidR="00285EB2" w:rsidRDefault="00285EB2" w:rsidP="00285EB2">
            <w:pPr>
              <w:pStyle w:val="PlainText"/>
              <w:rPr>
                <w:rFonts w:ascii="Times New Roman" w:hAnsi="Times New Roman" w:cs="Times New Roman"/>
                <w:sz w:val="22"/>
                <w:szCs w:val="22"/>
              </w:rPr>
            </w:pPr>
          </w:p>
          <w:p w14:paraId="135D6425" w14:textId="77777777" w:rsidR="00285EB2" w:rsidRDefault="00285EB2" w:rsidP="00285EB2">
            <w:pPr>
              <w:pStyle w:val="PlainText"/>
              <w:rPr>
                <w:rFonts w:ascii="Times New Roman" w:hAnsi="Times New Roman" w:cs="Times New Roman"/>
                <w:sz w:val="22"/>
                <w:szCs w:val="22"/>
              </w:rPr>
            </w:pPr>
          </w:p>
          <w:p w14:paraId="6F78A6F1" w14:textId="77777777" w:rsidR="00285EB2" w:rsidRDefault="00285EB2" w:rsidP="00285EB2">
            <w:pPr>
              <w:pStyle w:val="PlainText"/>
              <w:rPr>
                <w:rFonts w:ascii="Times New Roman" w:hAnsi="Times New Roman" w:cs="Times New Roman"/>
                <w:sz w:val="22"/>
                <w:szCs w:val="22"/>
              </w:rPr>
            </w:pPr>
          </w:p>
          <w:p w14:paraId="602BD6EC" w14:textId="77777777" w:rsidR="00285EB2" w:rsidRDefault="00285EB2" w:rsidP="00285EB2">
            <w:pPr>
              <w:pStyle w:val="PlainText"/>
              <w:rPr>
                <w:rFonts w:ascii="Times New Roman" w:hAnsi="Times New Roman" w:cs="Times New Roman"/>
                <w:sz w:val="22"/>
                <w:szCs w:val="22"/>
              </w:rPr>
            </w:pPr>
          </w:p>
          <w:p w14:paraId="2FF73A85" w14:textId="77777777" w:rsidR="00285EB2" w:rsidRDefault="00285EB2" w:rsidP="00285EB2">
            <w:pPr>
              <w:pStyle w:val="PlainText"/>
              <w:rPr>
                <w:rFonts w:ascii="Times New Roman" w:hAnsi="Times New Roman" w:cs="Times New Roman"/>
                <w:sz w:val="22"/>
                <w:szCs w:val="22"/>
              </w:rPr>
            </w:pPr>
          </w:p>
          <w:p w14:paraId="475250F2" w14:textId="77777777" w:rsidR="00285EB2" w:rsidRDefault="00285EB2" w:rsidP="00285EB2">
            <w:pPr>
              <w:pStyle w:val="PlainText"/>
              <w:rPr>
                <w:rFonts w:ascii="Times New Roman" w:hAnsi="Times New Roman" w:cs="Times New Roman"/>
                <w:sz w:val="22"/>
                <w:szCs w:val="22"/>
              </w:rPr>
            </w:pPr>
          </w:p>
          <w:p w14:paraId="3C590744" w14:textId="77777777" w:rsidR="00285EB2" w:rsidRDefault="00285EB2" w:rsidP="00285EB2">
            <w:pPr>
              <w:pStyle w:val="PlainText"/>
              <w:rPr>
                <w:rFonts w:ascii="Times New Roman" w:hAnsi="Times New Roman" w:cs="Times New Roman"/>
                <w:sz w:val="22"/>
                <w:szCs w:val="22"/>
              </w:rPr>
            </w:pPr>
          </w:p>
          <w:p w14:paraId="1E9E49C5" w14:textId="77777777" w:rsidR="00285EB2" w:rsidRDefault="00285EB2" w:rsidP="00285EB2">
            <w:pPr>
              <w:pStyle w:val="PlainText"/>
              <w:rPr>
                <w:rFonts w:ascii="Times New Roman" w:hAnsi="Times New Roman" w:cs="Times New Roman"/>
                <w:sz w:val="22"/>
                <w:szCs w:val="22"/>
              </w:rPr>
            </w:pPr>
          </w:p>
          <w:p w14:paraId="1F09AF80" w14:textId="77777777" w:rsidR="00285EB2" w:rsidRDefault="00285EB2" w:rsidP="00285EB2">
            <w:pPr>
              <w:pStyle w:val="PlainText"/>
              <w:rPr>
                <w:rFonts w:ascii="Times New Roman" w:hAnsi="Times New Roman" w:cs="Times New Roman"/>
                <w:sz w:val="22"/>
                <w:szCs w:val="22"/>
              </w:rPr>
            </w:pPr>
          </w:p>
          <w:p w14:paraId="4AA66234" w14:textId="77777777" w:rsidR="00285EB2" w:rsidRDefault="00285EB2" w:rsidP="00285EB2">
            <w:pPr>
              <w:pStyle w:val="PlainText"/>
              <w:rPr>
                <w:rFonts w:ascii="Times New Roman" w:hAnsi="Times New Roman" w:cs="Times New Roman"/>
                <w:sz w:val="22"/>
                <w:szCs w:val="22"/>
              </w:rPr>
            </w:pPr>
          </w:p>
          <w:p w14:paraId="123146CA" w14:textId="77777777" w:rsidR="00285EB2" w:rsidRDefault="00285EB2" w:rsidP="00285EB2">
            <w:pPr>
              <w:pStyle w:val="PlainText"/>
              <w:rPr>
                <w:rFonts w:ascii="Times New Roman" w:hAnsi="Times New Roman" w:cs="Times New Roman"/>
                <w:sz w:val="22"/>
                <w:szCs w:val="22"/>
              </w:rPr>
            </w:pPr>
          </w:p>
          <w:p w14:paraId="7F30A14E" w14:textId="77777777" w:rsidR="00592518" w:rsidRDefault="00592518" w:rsidP="004A5A87">
            <w:pPr>
              <w:pStyle w:val="PlainText"/>
              <w:rPr>
                <w:rFonts w:ascii="Times New Roman" w:hAnsi="Times New Roman" w:cs="Times New Roman"/>
                <w:sz w:val="22"/>
                <w:szCs w:val="22"/>
              </w:rPr>
            </w:pPr>
          </w:p>
          <w:p w14:paraId="7D0EBDDD" w14:textId="77777777" w:rsidR="00592518" w:rsidRDefault="00592518" w:rsidP="004A5A87">
            <w:pPr>
              <w:pStyle w:val="PlainText"/>
              <w:rPr>
                <w:rFonts w:ascii="Times New Roman" w:hAnsi="Times New Roman" w:cs="Times New Roman"/>
                <w:sz w:val="22"/>
                <w:szCs w:val="22"/>
              </w:rPr>
            </w:pPr>
          </w:p>
          <w:p w14:paraId="67D1BF31" w14:textId="77777777" w:rsidR="00592518" w:rsidRDefault="00592518" w:rsidP="004A5A87">
            <w:pPr>
              <w:pStyle w:val="PlainText"/>
              <w:rPr>
                <w:rFonts w:ascii="Times New Roman" w:hAnsi="Times New Roman" w:cs="Times New Roman"/>
                <w:sz w:val="22"/>
                <w:szCs w:val="22"/>
              </w:rPr>
            </w:pPr>
          </w:p>
          <w:p w14:paraId="549A8DE3" w14:textId="77777777" w:rsidR="00592518" w:rsidRDefault="00592518" w:rsidP="004A5A87">
            <w:pPr>
              <w:pStyle w:val="PlainText"/>
              <w:rPr>
                <w:rFonts w:ascii="Times New Roman" w:hAnsi="Times New Roman" w:cs="Times New Roman"/>
                <w:sz w:val="22"/>
                <w:szCs w:val="22"/>
              </w:rPr>
            </w:pPr>
          </w:p>
          <w:p w14:paraId="2E72EFBF" w14:textId="77777777" w:rsidR="00592518" w:rsidRDefault="00592518" w:rsidP="004A5A87">
            <w:pPr>
              <w:pStyle w:val="PlainText"/>
              <w:rPr>
                <w:rFonts w:ascii="Times New Roman" w:hAnsi="Times New Roman" w:cs="Times New Roman"/>
                <w:sz w:val="22"/>
                <w:szCs w:val="22"/>
              </w:rPr>
            </w:pPr>
          </w:p>
          <w:p w14:paraId="414C4718" w14:textId="77777777" w:rsidR="00592518" w:rsidRDefault="00592518" w:rsidP="004A5A87">
            <w:pPr>
              <w:pStyle w:val="PlainText"/>
              <w:rPr>
                <w:rFonts w:ascii="Times New Roman" w:hAnsi="Times New Roman" w:cs="Times New Roman"/>
                <w:sz w:val="22"/>
                <w:szCs w:val="22"/>
              </w:rPr>
            </w:pPr>
          </w:p>
          <w:p w14:paraId="7EC3EBF6" w14:textId="0A6434DA" w:rsidR="004A5A87" w:rsidRDefault="004A5A87" w:rsidP="004A5A87">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p w14:paraId="6501778B" w14:textId="77777777" w:rsidR="004A5A87" w:rsidRDefault="004A5A87" w:rsidP="00285EB2">
            <w:pPr>
              <w:pStyle w:val="PlainText"/>
              <w:rPr>
                <w:rFonts w:ascii="Times New Roman" w:hAnsi="Times New Roman" w:cs="Times New Roman"/>
                <w:sz w:val="22"/>
                <w:szCs w:val="22"/>
              </w:rPr>
            </w:pPr>
          </w:p>
          <w:p w14:paraId="230E6FB3" w14:textId="77777777" w:rsidR="004A5A87" w:rsidRDefault="004A5A87" w:rsidP="00285EB2">
            <w:pPr>
              <w:pStyle w:val="PlainText"/>
              <w:rPr>
                <w:rFonts w:ascii="Times New Roman" w:hAnsi="Times New Roman" w:cs="Times New Roman"/>
                <w:sz w:val="22"/>
                <w:szCs w:val="22"/>
              </w:rPr>
            </w:pPr>
          </w:p>
          <w:p w14:paraId="6C7C4978" w14:textId="77777777" w:rsidR="00592518" w:rsidRDefault="00592518" w:rsidP="004A5A87">
            <w:pPr>
              <w:pStyle w:val="PlainText"/>
              <w:rPr>
                <w:rFonts w:ascii="Times New Roman" w:hAnsi="Times New Roman" w:cs="Times New Roman"/>
                <w:sz w:val="22"/>
                <w:szCs w:val="22"/>
              </w:rPr>
            </w:pPr>
          </w:p>
          <w:p w14:paraId="70F667BC" w14:textId="26502A87" w:rsidR="004A5A87" w:rsidRDefault="004A5A87" w:rsidP="004A5A87">
            <w:pPr>
              <w:pStyle w:val="PlainText"/>
              <w:rPr>
                <w:rFonts w:ascii="Times New Roman" w:hAnsi="Times New Roman" w:cs="Times New Roman"/>
                <w:sz w:val="22"/>
                <w:szCs w:val="22"/>
              </w:rPr>
            </w:pPr>
            <w:r>
              <w:rPr>
                <w:rFonts w:ascii="Times New Roman" w:hAnsi="Times New Roman" w:cs="Times New Roman"/>
                <w:sz w:val="22"/>
                <w:szCs w:val="22"/>
              </w:rPr>
              <w:t>Voluntary contributions by concerned Range States</w:t>
            </w:r>
          </w:p>
          <w:p w14:paraId="07E2D4E9" w14:textId="77777777" w:rsidR="004A5A87" w:rsidRDefault="004A5A87" w:rsidP="00285EB2">
            <w:pPr>
              <w:pStyle w:val="PlainText"/>
              <w:rPr>
                <w:rFonts w:ascii="Times New Roman" w:hAnsi="Times New Roman" w:cs="Times New Roman"/>
                <w:sz w:val="22"/>
                <w:szCs w:val="22"/>
              </w:rPr>
            </w:pPr>
          </w:p>
          <w:p w14:paraId="6287D8BF" w14:textId="77777777" w:rsidR="004A5A87" w:rsidRDefault="004A5A87" w:rsidP="00285EB2">
            <w:pPr>
              <w:pStyle w:val="PlainText"/>
              <w:rPr>
                <w:rFonts w:ascii="Times New Roman" w:hAnsi="Times New Roman" w:cs="Times New Roman"/>
                <w:sz w:val="22"/>
                <w:szCs w:val="22"/>
              </w:rPr>
            </w:pPr>
          </w:p>
          <w:p w14:paraId="0AAB2F81" w14:textId="77777777" w:rsidR="004A5A87" w:rsidRDefault="004A5A87" w:rsidP="00285EB2">
            <w:pPr>
              <w:pStyle w:val="PlainText"/>
              <w:rPr>
                <w:rFonts w:ascii="Times New Roman" w:hAnsi="Times New Roman" w:cs="Times New Roman"/>
                <w:sz w:val="22"/>
                <w:szCs w:val="22"/>
              </w:rPr>
            </w:pPr>
          </w:p>
          <w:p w14:paraId="70FB93F6" w14:textId="77777777" w:rsidR="00592518" w:rsidRDefault="00592518" w:rsidP="00285EB2">
            <w:pPr>
              <w:pStyle w:val="PlainText"/>
              <w:rPr>
                <w:rFonts w:ascii="Times New Roman" w:hAnsi="Times New Roman" w:cs="Times New Roman"/>
                <w:sz w:val="22"/>
                <w:szCs w:val="22"/>
              </w:rPr>
            </w:pPr>
          </w:p>
          <w:p w14:paraId="15EFDCC1" w14:textId="771B64EB"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Staffing capacity provided pro bono by partner organisations / for staff based at Secretariat – voluntary contributions by Contracting Parties</w:t>
            </w:r>
          </w:p>
          <w:p w14:paraId="48DDDAD4" w14:textId="622E6E92"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Voluntary contributions, including in-kind, by Contracting Parties, partner organisations or other types of donors</w:t>
            </w:r>
          </w:p>
        </w:tc>
      </w:tr>
      <w:tr w:rsidR="00285EB2" w:rsidRPr="00300083" w14:paraId="33E12923" w14:textId="1B4CEC86" w:rsidTr="00514B17">
        <w:trPr>
          <w:jc w:val="center"/>
        </w:trPr>
        <w:tc>
          <w:tcPr>
            <w:tcW w:w="3161" w:type="dxa"/>
          </w:tcPr>
          <w:p w14:paraId="2A7A60D2" w14:textId="62EFCFED" w:rsidR="00285EB2" w:rsidRPr="00300083" w:rsidRDefault="00285EB2" w:rsidP="00285EB2">
            <w:pPr>
              <w:pStyle w:val="PlainText"/>
              <w:ind w:left="284" w:hanging="284"/>
              <w:rPr>
                <w:rFonts w:ascii="Times New Roman" w:hAnsi="Times New Roman" w:cs="Times New Roman"/>
                <w:sz w:val="22"/>
                <w:szCs w:val="22"/>
              </w:rPr>
            </w:pPr>
            <w:r w:rsidRPr="00300083">
              <w:rPr>
                <w:rFonts w:ascii="Times New Roman" w:hAnsi="Times New Roman" w:cs="Times New Roman"/>
                <w:sz w:val="22"/>
                <w:szCs w:val="22"/>
              </w:rPr>
              <w:lastRenderedPageBreak/>
              <w:t xml:space="preserve"> - Convening meetings of other Working Groups and Expert Groups</w:t>
            </w:r>
            <w:r>
              <w:rPr>
                <w:rFonts w:ascii="Times New Roman" w:hAnsi="Times New Roman" w:cs="Times New Roman"/>
                <w:sz w:val="22"/>
                <w:szCs w:val="22"/>
              </w:rPr>
              <w:t>.</w:t>
            </w:r>
          </w:p>
        </w:tc>
        <w:tc>
          <w:tcPr>
            <w:tcW w:w="3589" w:type="dxa"/>
          </w:tcPr>
          <w:p w14:paraId="6272F120" w14:textId="6B12314E" w:rsidR="00285EB2" w:rsidRPr="00F6373B" w:rsidRDefault="00285EB2" w:rsidP="00285EB2">
            <w:pPr>
              <w:pStyle w:val="PlainText"/>
              <w:rPr>
                <w:rFonts w:ascii="Times New Roman" w:hAnsi="Times New Roman" w:cs="Times New Roman"/>
                <w:sz w:val="22"/>
                <w:szCs w:val="22"/>
              </w:rPr>
            </w:pPr>
            <w:r w:rsidRPr="00F6373B">
              <w:rPr>
                <w:rFonts w:ascii="Times New Roman" w:hAnsi="Times New Roman" w:cs="Times New Roman"/>
                <w:sz w:val="22"/>
                <w:szCs w:val="22"/>
              </w:rPr>
              <w:t xml:space="preserve">Increase capacity of the Science, Implementation and Compliance Unit </w:t>
            </w:r>
            <w:r>
              <w:rPr>
                <w:rFonts w:ascii="Times New Roman" w:hAnsi="Times New Roman" w:cs="Times New Roman"/>
                <w:sz w:val="22"/>
                <w:szCs w:val="22"/>
              </w:rPr>
              <w:t xml:space="preserve">and the African Initiative Unit </w:t>
            </w:r>
            <w:r w:rsidRPr="00F6373B">
              <w:rPr>
                <w:rFonts w:ascii="Times New Roman" w:hAnsi="Times New Roman" w:cs="Times New Roman"/>
                <w:sz w:val="22"/>
                <w:szCs w:val="22"/>
              </w:rPr>
              <w:t xml:space="preserve">at the UNEP/AEWA Secretariat by </w:t>
            </w:r>
            <w:r>
              <w:rPr>
                <w:rFonts w:ascii="Times New Roman" w:hAnsi="Times New Roman" w:cs="Times New Roman"/>
                <w:sz w:val="22"/>
                <w:szCs w:val="22"/>
              </w:rPr>
              <w:t xml:space="preserve">complementing and upgrading current posts in scenario 3 and </w:t>
            </w:r>
            <w:r w:rsidRPr="00F6373B">
              <w:rPr>
                <w:rFonts w:ascii="Times New Roman" w:hAnsi="Times New Roman" w:cs="Times New Roman"/>
                <w:sz w:val="22"/>
                <w:szCs w:val="22"/>
              </w:rPr>
              <w:t>adding new posts in scenario 4 of the budget proposal for 2023-2025</w:t>
            </w:r>
            <w:r w:rsidR="00206878">
              <w:rPr>
                <w:rFonts w:ascii="Times New Roman" w:hAnsi="Times New Roman" w:cs="Times New Roman"/>
                <w:sz w:val="22"/>
                <w:szCs w:val="22"/>
              </w:rPr>
              <w:t xml:space="preserve"> to enable enhanced delivery activity</w:t>
            </w:r>
            <w:r w:rsidRPr="00F6373B">
              <w:rPr>
                <w:rFonts w:ascii="Times New Roman" w:hAnsi="Times New Roman" w:cs="Times New Roman"/>
                <w:sz w:val="22"/>
                <w:szCs w:val="22"/>
              </w:rPr>
              <w:t xml:space="preserve">: </w:t>
            </w:r>
          </w:p>
          <w:p w14:paraId="6E993AA1" w14:textId="77777777" w:rsidR="00285EB2" w:rsidRPr="00F6373B" w:rsidRDefault="00285EB2" w:rsidP="00285EB2">
            <w:pPr>
              <w:pStyle w:val="PlainText"/>
              <w:rPr>
                <w:rFonts w:ascii="Times New Roman" w:hAnsi="Times New Roman" w:cs="Times New Roman"/>
                <w:sz w:val="22"/>
                <w:szCs w:val="22"/>
              </w:rPr>
            </w:pPr>
          </w:p>
          <w:p w14:paraId="076B22CF" w14:textId="77777777" w:rsidR="00285EB2" w:rsidRPr="00F6373B" w:rsidRDefault="00285EB2" w:rsidP="00285EB2">
            <w:pPr>
              <w:pStyle w:val="PlainText"/>
              <w:rPr>
                <w:rFonts w:ascii="Times New Roman" w:hAnsi="Times New Roman" w:cs="Times New Roman"/>
                <w:sz w:val="22"/>
                <w:szCs w:val="22"/>
              </w:rPr>
            </w:pPr>
            <w:r w:rsidRPr="00F6373B">
              <w:rPr>
                <w:rFonts w:ascii="Times New Roman" w:hAnsi="Times New Roman" w:cs="Times New Roman"/>
                <w:sz w:val="22"/>
                <w:szCs w:val="22"/>
              </w:rPr>
              <w:lastRenderedPageBreak/>
              <w:t>1. Technical Committee Support Officer (cost indicated earlier under item 2.1)</w:t>
            </w:r>
          </w:p>
          <w:p w14:paraId="209150EA" w14:textId="77777777" w:rsidR="00285EB2" w:rsidRDefault="00285EB2" w:rsidP="00285EB2">
            <w:pPr>
              <w:pStyle w:val="PlainText"/>
              <w:rPr>
                <w:rFonts w:ascii="Times New Roman" w:hAnsi="Times New Roman" w:cs="Times New Roman"/>
                <w:sz w:val="22"/>
                <w:szCs w:val="22"/>
              </w:rPr>
            </w:pPr>
          </w:p>
          <w:p w14:paraId="36371009" w14:textId="6AC6C0D8"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2</w:t>
            </w:r>
            <w:r w:rsidRPr="00F6373B">
              <w:rPr>
                <w:rFonts w:ascii="Times New Roman" w:hAnsi="Times New Roman" w:cs="Times New Roman"/>
                <w:sz w:val="22"/>
                <w:szCs w:val="22"/>
              </w:rPr>
              <w:t>. Compliance Officer (cost indicated earlier under item 4.2(b))</w:t>
            </w:r>
          </w:p>
          <w:p w14:paraId="65E10F4F" w14:textId="4B6082F1" w:rsidR="00285EB2" w:rsidRDefault="00285EB2" w:rsidP="00285EB2">
            <w:pPr>
              <w:pStyle w:val="PlainText"/>
              <w:rPr>
                <w:rFonts w:ascii="Times New Roman" w:hAnsi="Times New Roman" w:cs="Times New Roman"/>
                <w:sz w:val="22"/>
                <w:szCs w:val="22"/>
              </w:rPr>
            </w:pPr>
          </w:p>
          <w:p w14:paraId="2B27B3D5" w14:textId="199E04D0"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3. Upgrade of the post of Head of Science, Implementation and Compliance Unit (cost indicated earlier under item 2.1)</w:t>
            </w:r>
          </w:p>
          <w:p w14:paraId="508C2301" w14:textId="77777777" w:rsidR="00285EB2" w:rsidRDefault="00285EB2" w:rsidP="00285EB2">
            <w:pPr>
              <w:pStyle w:val="PlainText"/>
              <w:rPr>
                <w:rFonts w:ascii="Times New Roman" w:hAnsi="Times New Roman" w:cs="Times New Roman"/>
                <w:sz w:val="22"/>
                <w:szCs w:val="22"/>
              </w:rPr>
            </w:pPr>
          </w:p>
          <w:p w14:paraId="77319213" w14:textId="4941368A"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4. </w:t>
            </w:r>
            <w:r w:rsidRPr="00094493">
              <w:rPr>
                <w:rFonts w:ascii="Times New Roman" w:hAnsi="Times New Roman" w:cs="Times New Roman"/>
                <w:sz w:val="22"/>
                <w:szCs w:val="22"/>
              </w:rPr>
              <w:t>Increase the post of African Initiative Coordinator to 100% on the core budget and upgrade it (cost indicated earlier under item 5.</w:t>
            </w:r>
            <w:r>
              <w:rPr>
                <w:rFonts w:ascii="Times New Roman" w:hAnsi="Times New Roman" w:cs="Times New Roman"/>
                <w:sz w:val="22"/>
                <w:szCs w:val="22"/>
              </w:rPr>
              <w:t>5</w:t>
            </w:r>
            <w:r w:rsidRPr="00094493">
              <w:rPr>
                <w:rFonts w:ascii="Times New Roman" w:hAnsi="Times New Roman" w:cs="Times New Roman"/>
                <w:sz w:val="22"/>
                <w:szCs w:val="22"/>
              </w:rPr>
              <w:t>(</w:t>
            </w:r>
            <w:r>
              <w:rPr>
                <w:rFonts w:ascii="Times New Roman" w:hAnsi="Times New Roman" w:cs="Times New Roman"/>
                <w:sz w:val="22"/>
                <w:szCs w:val="22"/>
              </w:rPr>
              <w:t>b</w:t>
            </w:r>
            <w:r w:rsidRPr="00094493">
              <w:rPr>
                <w:rFonts w:ascii="Times New Roman" w:hAnsi="Times New Roman" w:cs="Times New Roman"/>
                <w:sz w:val="22"/>
                <w:szCs w:val="22"/>
              </w:rPr>
              <w:t>))</w:t>
            </w:r>
          </w:p>
          <w:p w14:paraId="0B47FA23" w14:textId="6353D160" w:rsidR="00285EB2" w:rsidRDefault="00285EB2" w:rsidP="00285EB2">
            <w:pPr>
              <w:pStyle w:val="PlainText"/>
              <w:rPr>
                <w:rFonts w:ascii="Times New Roman" w:hAnsi="Times New Roman" w:cs="Times New Roman"/>
                <w:sz w:val="22"/>
                <w:szCs w:val="22"/>
              </w:rPr>
            </w:pPr>
          </w:p>
          <w:p w14:paraId="219446B7" w14:textId="6516A0A2" w:rsidR="00285EB2"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 xml:space="preserve">5. Both Programme Assistant posts in SICU and AIU – increase to 100% and 80% on the core budget, respectively </w:t>
            </w:r>
            <w:r w:rsidRPr="00DE4CC7">
              <w:rPr>
                <w:rFonts w:ascii="Times New Roman" w:hAnsi="Times New Roman" w:cs="Times New Roman"/>
                <w:sz w:val="22"/>
                <w:szCs w:val="22"/>
              </w:rPr>
              <w:t>(cost indicated earlier under item</w:t>
            </w:r>
            <w:r>
              <w:rPr>
                <w:rFonts w:ascii="Times New Roman" w:hAnsi="Times New Roman" w:cs="Times New Roman"/>
                <w:sz w:val="22"/>
                <w:szCs w:val="22"/>
              </w:rPr>
              <w:t>s 4.2(b) and</w:t>
            </w:r>
            <w:r w:rsidRPr="00DE4CC7">
              <w:rPr>
                <w:rFonts w:ascii="Times New Roman" w:hAnsi="Times New Roman" w:cs="Times New Roman"/>
                <w:sz w:val="22"/>
                <w:szCs w:val="22"/>
              </w:rPr>
              <w:t xml:space="preserve"> 5.</w:t>
            </w:r>
            <w:r>
              <w:rPr>
                <w:rFonts w:ascii="Times New Roman" w:hAnsi="Times New Roman" w:cs="Times New Roman"/>
                <w:sz w:val="22"/>
                <w:szCs w:val="22"/>
              </w:rPr>
              <w:t>5</w:t>
            </w:r>
            <w:r w:rsidRPr="00DE4CC7">
              <w:rPr>
                <w:rFonts w:ascii="Times New Roman" w:hAnsi="Times New Roman" w:cs="Times New Roman"/>
                <w:sz w:val="22"/>
                <w:szCs w:val="22"/>
              </w:rPr>
              <w:t>(</w:t>
            </w:r>
            <w:r>
              <w:rPr>
                <w:rFonts w:ascii="Times New Roman" w:hAnsi="Times New Roman" w:cs="Times New Roman"/>
                <w:sz w:val="22"/>
                <w:szCs w:val="22"/>
              </w:rPr>
              <w:t>b</w:t>
            </w:r>
            <w:r w:rsidRPr="00DE4CC7">
              <w:rPr>
                <w:rFonts w:ascii="Times New Roman" w:hAnsi="Times New Roman" w:cs="Times New Roman"/>
                <w:sz w:val="22"/>
                <w:szCs w:val="22"/>
              </w:rPr>
              <w:t>)</w:t>
            </w:r>
            <w:r>
              <w:rPr>
                <w:rFonts w:ascii="Times New Roman" w:hAnsi="Times New Roman" w:cs="Times New Roman"/>
                <w:sz w:val="22"/>
                <w:szCs w:val="22"/>
              </w:rPr>
              <w:t xml:space="preserve"> respectively</w:t>
            </w:r>
            <w:r w:rsidRPr="00DE4CC7">
              <w:rPr>
                <w:rFonts w:ascii="Times New Roman" w:hAnsi="Times New Roman" w:cs="Times New Roman"/>
                <w:sz w:val="22"/>
                <w:szCs w:val="22"/>
              </w:rPr>
              <w:t>)</w:t>
            </w:r>
          </w:p>
          <w:p w14:paraId="63C1B6F4" w14:textId="77777777" w:rsidR="00285EB2" w:rsidRDefault="00285EB2" w:rsidP="00285EB2">
            <w:pPr>
              <w:pStyle w:val="PlainText"/>
              <w:rPr>
                <w:rFonts w:ascii="Times New Roman" w:hAnsi="Times New Roman" w:cs="Times New Roman"/>
                <w:sz w:val="22"/>
                <w:szCs w:val="22"/>
              </w:rPr>
            </w:pPr>
          </w:p>
          <w:p w14:paraId="69C05307" w14:textId="31A0A8D0"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Estimated cost per in-person meeting – ca. 10,000-30,000 EUR</w:t>
            </w:r>
          </w:p>
        </w:tc>
        <w:tc>
          <w:tcPr>
            <w:tcW w:w="2870" w:type="dxa"/>
          </w:tcPr>
          <w:p w14:paraId="6E885279" w14:textId="0CB292DF" w:rsidR="00285EB2" w:rsidRDefault="00285EB2" w:rsidP="00285EB2">
            <w:pPr>
              <w:pStyle w:val="PlainText"/>
              <w:rPr>
                <w:rFonts w:ascii="Times New Roman" w:hAnsi="Times New Roman" w:cs="Times New Roman"/>
                <w:sz w:val="22"/>
                <w:szCs w:val="22"/>
              </w:rPr>
            </w:pPr>
            <w:r w:rsidRPr="00C17E17">
              <w:rPr>
                <w:rFonts w:ascii="Times New Roman" w:hAnsi="Times New Roman" w:cs="Times New Roman"/>
                <w:sz w:val="22"/>
                <w:szCs w:val="22"/>
              </w:rPr>
              <w:lastRenderedPageBreak/>
              <w:t>Scenario</w:t>
            </w:r>
            <w:r>
              <w:rPr>
                <w:rFonts w:ascii="Times New Roman" w:hAnsi="Times New Roman" w:cs="Times New Roman"/>
                <w:sz w:val="22"/>
                <w:szCs w:val="22"/>
              </w:rPr>
              <w:t xml:space="preserve"> </w:t>
            </w:r>
            <w:r w:rsidRPr="00C17E17">
              <w:rPr>
                <w:rFonts w:ascii="Times New Roman" w:hAnsi="Times New Roman" w:cs="Times New Roman"/>
                <w:sz w:val="22"/>
                <w:szCs w:val="22"/>
              </w:rPr>
              <w:t>4 of budget proposal for 2023-2025 (Doc AEWA/MOP 8.</w:t>
            </w:r>
            <w:r w:rsidR="00221700">
              <w:rPr>
                <w:rFonts w:ascii="Times New Roman" w:hAnsi="Times New Roman" w:cs="Times New Roman"/>
                <w:sz w:val="22"/>
                <w:szCs w:val="22"/>
              </w:rPr>
              <w:t xml:space="preserve"> 39</w:t>
            </w:r>
            <w:r w:rsidRPr="00C17E17">
              <w:rPr>
                <w:rFonts w:ascii="Times New Roman" w:hAnsi="Times New Roman" w:cs="Times New Roman"/>
                <w:sz w:val="22"/>
                <w:szCs w:val="22"/>
              </w:rPr>
              <w:t>)</w:t>
            </w:r>
          </w:p>
          <w:p w14:paraId="2D1013E8" w14:textId="77777777" w:rsidR="00285EB2" w:rsidRDefault="00285EB2" w:rsidP="00285EB2">
            <w:pPr>
              <w:pStyle w:val="PlainText"/>
              <w:rPr>
                <w:rFonts w:ascii="Times New Roman" w:hAnsi="Times New Roman" w:cs="Times New Roman"/>
                <w:sz w:val="22"/>
                <w:szCs w:val="22"/>
              </w:rPr>
            </w:pPr>
          </w:p>
          <w:p w14:paraId="777AFED2" w14:textId="77777777" w:rsidR="00285EB2" w:rsidRDefault="00285EB2" w:rsidP="00285EB2">
            <w:pPr>
              <w:pStyle w:val="PlainText"/>
              <w:rPr>
                <w:rFonts w:ascii="Times New Roman" w:hAnsi="Times New Roman" w:cs="Times New Roman"/>
                <w:sz w:val="22"/>
                <w:szCs w:val="22"/>
              </w:rPr>
            </w:pPr>
          </w:p>
          <w:p w14:paraId="33319951" w14:textId="77777777" w:rsidR="00285EB2" w:rsidRDefault="00285EB2" w:rsidP="00285EB2">
            <w:pPr>
              <w:pStyle w:val="PlainText"/>
              <w:rPr>
                <w:rFonts w:ascii="Times New Roman" w:hAnsi="Times New Roman" w:cs="Times New Roman"/>
                <w:sz w:val="22"/>
                <w:szCs w:val="22"/>
              </w:rPr>
            </w:pPr>
          </w:p>
          <w:p w14:paraId="1EEFB444" w14:textId="77777777" w:rsidR="00285EB2" w:rsidRDefault="00285EB2" w:rsidP="00285EB2">
            <w:pPr>
              <w:pStyle w:val="PlainText"/>
              <w:rPr>
                <w:rFonts w:ascii="Times New Roman" w:hAnsi="Times New Roman" w:cs="Times New Roman"/>
                <w:sz w:val="22"/>
                <w:szCs w:val="22"/>
              </w:rPr>
            </w:pPr>
          </w:p>
          <w:p w14:paraId="69711A8F" w14:textId="77777777" w:rsidR="00285EB2" w:rsidRDefault="00285EB2" w:rsidP="00285EB2">
            <w:pPr>
              <w:pStyle w:val="PlainText"/>
              <w:rPr>
                <w:rFonts w:ascii="Times New Roman" w:hAnsi="Times New Roman" w:cs="Times New Roman"/>
                <w:sz w:val="22"/>
                <w:szCs w:val="22"/>
              </w:rPr>
            </w:pPr>
          </w:p>
          <w:p w14:paraId="3E813C89" w14:textId="77777777" w:rsidR="00285EB2" w:rsidRDefault="00285EB2" w:rsidP="00285EB2">
            <w:pPr>
              <w:pStyle w:val="PlainText"/>
              <w:rPr>
                <w:rFonts w:ascii="Times New Roman" w:hAnsi="Times New Roman" w:cs="Times New Roman"/>
                <w:sz w:val="22"/>
                <w:szCs w:val="22"/>
              </w:rPr>
            </w:pPr>
          </w:p>
          <w:p w14:paraId="2BFE44E1" w14:textId="77777777" w:rsidR="00285EB2" w:rsidRDefault="00285EB2" w:rsidP="00285EB2">
            <w:pPr>
              <w:pStyle w:val="PlainText"/>
              <w:rPr>
                <w:rFonts w:ascii="Times New Roman" w:hAnsi="Times New Roman" w:cs="Times New Roman"/>
                <w:sz w:val="22"/>
                <w:szCs w:val="22"/>
              </w:rPr>
            </w:pPr>
          </w:p>
          <w:p w14:paraId="6137A9C9" w14:textId="77777777" w:rsidR="00285EB2" w:rsidRDefault="00285EB2" w:rsidP="00285EB2">
            <w:pPr>
              <w:pStyle w:val="PlainText"/>
              <w:rPr>
                <w:rFonts w:ascii="Times New Roman" w:hAnsi="Times New Roman" w:cs="Times New Roman"/>
                <w:sz w:val="22"/>
                <w:szCs w:val="22"/>
              </w:rPr>
            </w:pPr>
          </w:p>
          <w:p w14:paraId="5E51CFBF" w14:textId="77777777" w:rsidR="00285EB2" w:rsidRDefault="00285EB2" w:rsidP="00285EB2">
            <w:pPr>
              <w:pStyle w:val="PlainText"/>
              <w:rPr>
                <w:rFonts w:ascii="Times New Roman" w:hAnsi="Times New Roman" w:cs="Times New Roman"/>
                <w:sz w:val="22"/>
                <w:szCs w:val="22"/>
              </w:rPr>
            </w:pPr>
          </w:p>
          <w:p w14:paraId="09C2D55D" w14:textId="77777777" w:rsidR="00285EB2" w:rsidRDefault="00285EB2" w:rsidP="00285EB2">
            <w:pPr>
              <w:pStyle w:val="PlainText"/>
              <w:rPr>
                <w:rFonts w:ascii="Times New Roman" w:hAnsi="Times New Roman" w:cs="Times New Roman"/>
                <w:sz w:val="22"/>
                <w:szCs w:val="22"/>
              </w:rPr>
            </w:pPr>
          </w:p>
          <w:p w14:paraId="51F7299E" w14:textId="77777777" w:rsidR="00285EB2" w:rsidRDefault="00285EB2" w:rsidP="00285EB2">
            <w:pPr>
              <w:pStyle w:val="PlainText"/>
              <w:rPr>
                <w:rFonts w:ascii="Times New Roman" w:hAnsi="Times New Roman" w:cs="Times New Roman"/>
                <w:sz w:val="22"/>
                <w:szCs w:val="22"/>
              </w:rPr>
            </w:pPr>
          </w:p>
          <w:p w14:paraId="4958773A" w14:textId="77777777" w:rsidR="00285EB2" w:rsidRDefault="00285EB2" w:rsidP="00285EB2">
            <w:pPr>
              <w:pStyle w:val="PlainText"/>
              <w:rPr>
                <w:rFonts w:ascii="Times New Roman" w:hAnsi="Times New Roman" w:cs="Times New Roman"/>
                <w:sz w:val="22"/>
                <w:szCs w:val="22"/>
              </w:rPr>
            </w:pPr>
          </w:p>
          <w:p w14:paraId="51AD25E3" w14:textId="77777777" w:rsidR="00285EB2" w:rsidRDefault="00285EB2" w:rsidP="00285EB2">
            <w:pPr>
              <w:pStyle w:val="PlainText"/>
              <w:rPr>
                <w:rFonts w:ascii="Times New Roman" w:hAnsi="Times New Roman" w:cs="Times New Roman"/>
                <w:sz w:val="22"/>
                <w:szCs w:val="22"/>
              </w:rPr>
            </w:pPr>
          </w:p>
          <w:p w14:paraId="02A09AA1" w14:textId="77777777" w:rsidR="00285EB2" w:rsidRDefault="00285EB2" w:rsidP="00285EB2">
            <w:pPr>
              <w:pStyle w:val="PlainText"/>
              <w:rPr>
                <w:rFonts w:ascii="Times New Roman" w:hAnsi="Times New Roman" w:cs="Times New Roman"/>
                <w:sz w:val="22"/>
                <w:szCs w:val="22"/>
              </w:rPr>
            </w:pPr>
          </w:p>
          <w:p w14:paraId="7722613B" w14:textId="77777777" w:rsidR="00285EB2" w:rsidRDefault="00285EB2" w:rsidP="00285EB2">
            <w:pPr>
              <w:pStyle w:val="PlainText"/>
              <w:rPr>
                <w:rFonts w:ascii="Times New Roman" w:hAnsi="Times New Roman" w:cs="Times New Roman"/>
                <w:sz w:val="22"/>
                <w:szCs w:val="22"/>
              </w:rPr>
            </w:pPr>
          </w:p>
          <w:p w14:paraId="768611D4" w14:textId="77777777" w:rsidR="00285EB2" w:rsidRDefault="00285EB2" w:rsidP="00285EB2">
            <w:pPr>
              <w:pStyle w:val="PlainText"/>
              <w:rPr>
                <w:rFonts w:ascii="Times New Roman" w:hAnsi="Times New Roman" w:cs="Times New Roman"/>
                <w:sz w:val="22"/>
                <w:szCs w:val="22"/>
              </w:rPr>
            </w:pPr>
          </w:p>
          <w:p w14:paraId="58502120" w14:textId="77777777" w:rsidR="00285EB2" w:rsidRDefault="00285EB2" w:rsidP="00285EB2">
            <w:pPr>
              <w:pStyle w:val="PlainText"/>
              <w:rPr>
                <w:rFonts w:ascii="Times New Roman" w:hAnsi="Times New Roman" w:cs="Times New Roman"/>
                <w:sz w:val="22"/>
                <w:szCs w:val="22"/>
              </w:rPr>
            </w:pPr>
          </w:p>
          <w:p w14:paraId="2D779EF7" w14:textId="77777777" w:rsidR="00285EB2" w:rsidRDefault="00285EB2" w:rsidP="00285EB2">
            <w:pPr>
              <w:pStyle w:val="PlainText"/>
              <w:rPr>
                <w:rFonts w:ascii="Times New Roman" w:hAnsi="Times New Roman" w:cs="Times New Roman"/>
                <w:sz w:val="22"/>
                <w:szCs w:val="22"/>
              </w:rPr>
            </w:pPr>
          </w:p>
          <w:p w14:paraId="369C183D" w14:textId="77777777" w:rsidR="00285EB2" w:rsidRDefault="00285EB2" w:rsidP="00285EB2">
            <w:pPr>
              <w:pStyle w:val="PlainText"/>
              <w:rPr>
                <w:rFonts w:ascii="Times New Roman" w:hAnsi="Times New Roman" w:cs="Times New Roman"/>
                <w:sz w:val="22"/>
                <w:szCs w:val="22"/>
              </w:rPr>
            </w:pPr>
          </w:p>
          <w:p w14:paraId="3AB77EAD" w14:textId="77777777" w:rsidR="00285EB2" w:rsidRDefault="00285EB2" w:rsidP="00285EB2">
            <w:pPr>
              <w:pStyle w:val="PlainText"/>
              <w:rPr>
                <w:rFonts w:ascii="Times New Roman" w:hAnsi="Times New Roman" w:cs="Times New Roman"/>
                <w:sz w:val="22"/>
                <w:szCs w:val="22"/>
              </w:rPr>
            </w:pPr>
          </w:p>
          <w:p w14:paraId="7EF504B1" w14:textId="77777777" w:rsidR="00285EB2" w:rsidRDefault="00285EB2" w:rsidP="00285EB2">
            <w:pPr>
              <w:pStyle w:val="PlainText"/>
              <w:rPr>
                <w:rFonts w:ascii="Times New Roman" w:hAnsi="Times New Roman" w:cs="Times New Roman"/>
                <w:sz w:val="22"/>
                <w:szCs w:val="22"/>
              </w:rPr>
            </w:pPr>
          </w:p>
          <w:p w14:paraId="461D838E" w14:textId="77777777" w:rsidR="00E52B1F" w:rsidRDefault="00E52B1F" w:rsidP="00285EB2">
            <w:pPr>
              <w:pStyle w:val="PlainText"/>
              <w:rPr>
                <w:rFonts w:ascii="Times New Roman" w:hAnsi="Times New Roman" w:cs="Times New Roman"/>
                <w:sz w:val="22"/>
                <w:szCs w:val="22"/>
              </w:rPr>
            </w:pPr>
          </w:p>
          <w:p w14:paraId="18CDDBFC" w14:textId="77777777" w:rsidR="00E52B1F" w:rsidRDefault="00E52B1F" w:rsidP="00285EB2">
            <w:pPr>
              <w:pStyle w:val="PlainText"/>
              <w:rPr>
                <w:rFonts w:ascii="Times New Roman" w:hAnsi="Times New Roman" w:cs="Times New Roman"/>
                <w:sz w:val="22"/>
                <w:szCs w:val="22"/>
              </w:rPr>
            </w:pPr>
          </w:p>
          <w:p w14:paraId="01DEDDFF" w14:textId="77777777" w:rsidR="00592518" w:rsidRDefault="00592518" w:rsidP="00285EB2">
            <w:pPr>
              <w:pStyle w:val="PlainText"/>
              <w:rPr>
                <w:rFonts w:ascii="Times New Roman" w:hAnsi="Times New Roman" w:cs="Times New Roman"/>
                <w:sz w:val="22"/>
                <w:szCs w:val="22"/>
              </w:rPr>
            </w:pPr>
          </w:p>
          <w:p w14:paraId="6EAD3A00" w14:textId="77777777" w:rsidR="00592518" w:rsidRDefault="00592518" w:rsidP="00285EB2">
            <w:pPr>
              <w:pStyle w:val="PlainText"/>
              <w:rPr>
                <w:rFonts w:ascii="Times New Roman" w:hAnsi="Times New Roman" w:cs="Times New Roman"/>
                <w:sz w:val="22"/>
                <w:szCs w:val="22"/>
              </w:rPr>
            </w:pPr>
          </w:p>
          <w:p w14:paraId="6C040DAC" w14:textId="77777777" w:rsidR="00592518" w:rsidRDefault="00592518" w:rsidP="00285EB2">
            <w:pPr>
              <w:pStyle w:val="PlainText"/>
              <w:rPr>
                <w:rFonts w:ascii="Times New Roman" w:hAnsi="Times New Roman" w:cs="Times New Roman"/>
                <w:sz w:val="22"/>
                <w:szCs w:val="22"/>
              </w:rPr>
            </w:pPr>
          </w:p>
          <w:p w14:paraId="38CFFB9D" w14:textId="77777777" w:rsidR="00592518" w:rsidRDefault="00592518" w:rsidP="00285EB2">
            <w:pPr>
              <w:pStyle w:val="PlainText"/>
              <w:rPr>
                <w:rFonts w:ascii="Times New Roman" w:hAnsi="Times New Roman" w:cs="Times New Roman"/>
                <w:sz w:val="22"/>
                <w:szCs w:val="22"/>
              </w:rPr>
            </w:pPr>
          </w:p>
          <w:p w14:paraId="4A8552F1" w14:textId="77777777" w:rsidR="00592518" w:rsidRDefault="00592518" w:rsidP="00285EB2">
            <w:pPr>
              <w:pStyle w:val="PlainText"/>
              <w:rPr>
                <w:rFonts w:ascii="Times New Roman" w:hAnsi="Times New Roman" w:cs="Times New Roman"/>
                <w:sz w:val="22"/>
                <w:szCs w:val="22"/>
              </w:rPr>
            </w:pPr>
          </w:p>
          <w:p w14:paraId="61228FD7" w14:textId="77777777" w:rsidR="00592518" w:rsidRDefault="00592518" w:rsidP="00285EB2">
            <w:pPr>
              <w:pStyle w:val="PlainText"/>
              <w:rPr>
                <w:rFonts w:ascii="Times New Roman" w:hAnsi="Times New Roman" w:cs="Times New Roman"/>
                <w:sz w:val="22"/>
                <w:szCs w:val="22"/>
              </w:rPr>
            </w:pPr>
          </w:p>
          <w:p w14:paraId="2643ED23" w14:textId="77777777" w:rsidR="00592518" w:rsidRDefault="00592518" w:rsidP="00285EB2">
            <w:pPr>
              <w:pStyle w:val="PlainText"/>
              <w:rPr>
                <w:rFonts w:ascii="Times New Roman" w:hAnsi="Times New Roman" w:cs="Times New Roman"/>
                <w:sz w:val="22"/>
                <w:szCs w:val="22"/>
              </w:rPr>
            </w:pPr>
          </w:p>
          <w:p w14:paraId="20DE50F0" w14:textId="77777777" w:rsidR="00592518" w:rsidRDefault="00592518" w:rsidP="00285EB2">
            <w:pPr>
              <w:pStyle w:val="PlainText"/>
              <w:rPr>
                <w:rFonts w:ascii="Times New Roman" w:hAnsi="Times New Roman" w:cs="Times New Roman"/>
                <w:sz w:val="22"/>
                <w:szCs w:val="22"/>
              </w:rPr>
            </w:pPr>
          </w:p>
          <w:p w14:paraId="5730C076" w14:textId="77777777" w:rsidR="00592518" w:rsidRDefault="00592518" w:rsidP="00285EB2">
            <w:pPr>
              <w:pStyle w:val="PlainText"/>
              <w:rPr>
                <w:rFonts w:ascii="Times New Roman" w:hAnsi="Times New Roman" w:cs="Times New Roman"/>
                <w:sz w:val="22"/>
                <w:szCs w:val="22"/>
              </w:rPr>
            </w:pPr>
          </w:p>
          <w:p w14:paraId="3008DE57" w14:textId="77777777" w:rsidR="00592518" w:rsidRDefault="00592518" w:rsidP="00285EB2">
            <w:pPr>
              <w:pStyle w:val="PlainText"/>
              <w:rPr>
                <w:rFonts w:ascii="Times New Roman" w:hAnsi="Times New Roman" w:cs="Times New Roman"/>
                <w:sz w:val="22"/>
                <w:szCs w:val="22"/>
              </w:rPr>
            </w:pPr>
          </w:p>
          <w:p w14:paraId="711A9CBB" w14:textId="045445DD" w:rsidR="00285EB2" w:rsidRPr="00300083" w:rsidRDefault="00285EB2" w:rsidP="00285EB2">
            <w:pPr>
              <w:pStyle w:val="PlainText"/>
              <w:rPr>
                <w:rFonts w:ascii="Times New Roman" w:hAnsi="Times New Roman" w:cs="Times New Roman"/>
                <w:sz w:val="22"/>
                <w:szCs w:val="22"/>
              </w:rPr>
            </w:pPr>
            <w:r>
              <w:rPr>
                <w:rFonts w:ascii="Times New Roman" w:hAnsi="Times New Roman" w:cs="Times New Roman"/>
                <w:sz w:val="22"/>
                <w:szCs w:val="22"/>
              </w:rPr>
              <w:t>Voluntary contributions, including in-kind, by Contracting Parties, partner organisations or other types of donors</w:t>
            </w:r>
          </w:p>
        </w:tc>
      </w:tr>
    </w:tbl>
    <w:p w14:paraId="4DD969B2" w14:textId="77777777" w:rsidR="00C61471" w:rsidRDefault="00C61471" w:rsidP="00C61471">
      <w:pPr>
        <w:pStyle w:val="PlainText"/>
        <w:rPr>
          <w:rFonts w:ascii="Times New Roman" w:hAnsi="Times New Roman" w:cs="Times New Roman"/>
          <w:sz w:val="24"/>
          <w:szCs w:val="24"/>
        </w:rPr>
      </w:pPr>
    </w:p>
    <w:p w14:paraId="5B225D1F" w14:textId="77777777" w:rsidR="00C148CD" w:rsidRDefault="00C148CD" w:rsidP="00C61471">
      <w:pPr>
        <w:pStyle w:val="PlainText"/>
        <w:rPr>
          <w:rFonts w:ascii="Times New Roman" w:hAnsi="Times New Roman" w:cs="Times New Roman"/>
          <w:sz w:val="24"/>
          <w:szCs w:val="24"/>
        </w:rPr>
      </w:pPr>
    </w:p>
    <w:p w14:paraId="0C564768" w14:textId="77777777" w:rsidR="00C61471" w:rsidRDefault="00C61471" w:rsidP="00C61471">
      <w:pPr>
        <w:pStyle w:val="PlainText"/>
        <w:rPr>
          <w:rFonts w:ascii="Times New Roman" w:hAnsi="Times New Roman" w:cs="Times New Roman"/>
          <w:sz w:val="24"/>
          <w:szCs w:val="24"/>
        </w:rPr>
      </w:pPr>
    </w:p>
    <w:bookmarkEnd w:id="0"/>
    <w:p w14:paraId="3C191831" w14:textId="77777777" w:rsidR="00C61471" w:rsidRDefault="00C61471" w:rsidP="00C61471">
      <w:pPr>
        <w:pStyle w:val="PlainText"/>
        <w:rPr>
          <w:rFonts w:ascii="Times New Roman" w:hAnsi="Times New Roman" w:cs="Times New Roman"/>
          <w:sz w:val="24"/>
          <w:szCs w:val="24"/>
        </w:rPr>
      </w:pPr>
    </w:p>
    <w:sectPr w:rsidR="00C61471" w:rsidSect="00AC1398">
      <w:pgSz w:w="11906" w:h="16838"/>
      <w:pgMar w:top="1138" w:right="1138" w:bottom="1138" w:left="1138"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6442" w14:textId="77777777" w:rsidR="00A85EC4" w:rsidRDefault="00A85EC4" w:rsidP="00DF126C">
      <w:r>
        <w:separator/>
      </w:r>
    </w:p>
  </w:endnote>
  <w:endnote w:type="continuationSeparator" w:id="0">
    <w:p w14:paraId="5113D438" w14:textId="77777777" w:rsidR="00A85EC4" w:rsidRDefault="00A85EC4"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8234"/>
      <w:docPartObj>
        <w:docPartGallery w:val="Page Numbers (Bottom of Page)"/>
        <w:docPartUnique/>
      </w:docPartObj>
    </w:sdtPr>
    <w:sdtEndPr>
      <w:rPr>
        <w:rFonts w:ascii="Times New Roman" w:hAnsi="Times New Roman" w:cs="Times New Roman"/>
        <w:noProof/>
        <w:sz w:val="20"/>
        <w:szCs w:val="20"/>
      </w:rPr>
    </w:sdtEndPr>
    <w:sdtContent>
      <w:p w14:paraId="3F5CAF42" w14:textId="2E045C2F" w:rsidR="00D861BB" w:rsidRPr="00627DE1" w:rsidRDefault="00627DE1" w:rsidP="00627DE1">
        <w:pPr>
          <w:pStyle w:val="Footer"/>
          <w:jc w:val="center"/>
          <w:rPr>
            <w:rFonts w:ascii="Times New Roman" w:hAnsi="Times New Roman" w:cs="Times New Roman"/>
            <w:sz w:val="20"/>
            <w:szCs w:val="20"/>
          </w:rPr>
        </w:pPr>
        <w:r w:rsidRPr="00627DE1">
          <w:rPr>
            <w:rFonts w:ascii="Times New Roman" w:hAnsi="Times New Roman" w:cs="Times New Roman"/>
            <w:sz w:val="20"/>
            <w:szCs w:val="20"/>
          </w:rPr>
          <w:fldChar w:fldCharType="begin"/>
        </w:r>
        <w:r w:rsidRPr="00627DE1">
          <w:rPr>
            <w:rFonts w:ascii="Times New Roman" w:hAnsi="Times New Roman" w:cs="Times New Roman"/>
            <w:sz w:val="20"/>
            <w:szCs w:val="20"/>
          </w:rPr>
          <w:instrText xml:space="preserve"> PAGE   \* MERGEFORMAT </w:instrText>
        </w:r>
        <w:r w:rsidRPr="00627DE1">
          <w:rPr>
            <w:rFonts w:ascii="Times New Roman" w:hAnsi="Times New Roman" w:cs="Times New Roman"/>
            <w:sz w:val="20"/>
            <w:szCs w:val="20"/>
          </w:rPr>
          <w:fldChar w:fldCharType="separate"/>
        </w:r>
        <w:r w:rsidRPr="00627DE1">
          <w:rPr>
            <w:rFonts w:ascii="Times New Roman" w:hAnsi="Times New Roman" w:cs="Times New Roman"/>
            <w:noProof/>
            <w:sz w:val="20"/>
            <w:szCs w:val="20"/>
          </w:rPr>
          <w:t>2</w:t>
        </w:r>
        <w:r w:rsidRPr="00627DE1">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D861BB" w14:paraId="3E4CAE9F" w14:textId="77777777" w:rsidTr="00525C3D">
      <w:tc>
        <w:tcPr>
          <w:tcW w:w="4650" w:type="dxa"/>
        </w:tcPr>
        <w:p w14:paraId="1BC53280" w14:textId="3DDD5131" w:rsidR="00D861BB" w:rsidRDefault="00D861BB" w:rsidP="00525C3D">
          <w:pPr>
            <w:pStyle w:val="Header"/>
            <w:ind w:left="-115"/>
          </w:pPr>
        </w:p>
      </w:tc>
      <w:tc>
        <w:tcPr>
          <w:tcW w:w="4650" w:type="dxa"/>
        </w:tcPr>
        <w:p w14:paraId="7D4A0266" w14:textId="03A7751B" w:rsidR="00D861BB" w:rsidRDefault="00D861BB" w:rsidP="00525C3D">
          <w:pPr>
            <w:pStyle w:val="Header"/>
            <w:jc w:val="center"/>
          </w:pPr>
        </w:p>
      </w:tc>
      <w:tc>
        <w:tcPr>
          <w:tcW w:w="4650" w:type="dxa"/>
        </w:tcPr>
        <w:p w14:paraId="2E27A3C4" w14:textId="759DD830" w:rsidR="00D861BB" w:rsidRDefault="00D861BB" w:rsidP="00525C3D">
          <w:pPr>
            <w:pStyle w:val="Header"/>
            <w:ind w:right="-115"/>
            <w:jc w:val="right"/>
          </w:pPr>
        </w:p>
      </w:tc>
    </w:tr>
  </w:tbl>
  <w:p w14:paraId="3E59E2EA" w14:textId="6118D3C3" w:rsidR="00D861BB" w:rsidRDefault="00D861BB" w:rsidP="00525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E3C4" w14:textId="77777777" w:rsidR="00A85EC4" w:rsidRDefault="00A85EC4" w:rsidP="00DF126C">
      <w:r>
        <w:separator/>
      </w:r>
    </w:p>
  </w:footnote>
  <w:footnote w:type="continuationSeparator" w:id="0">
    <w:p w14:paraId="135352FB" w14:textId="77777777" w:rsidR="00A85EC4" w:rsidRDefault="00A85EC4" w:rsidP="00DF126C">
      <w:r>
        <w:continuationSeparator/>
      </w:r>
    </w:p>
  </w:footnote>
  <w:footnote w:id="1">
    <w:p w14:paraId="4670812F" w14:textId="6158FCC3" w:rsidR="00D861BB" w:rsidRPr="00F94204" w:rsidRDefault="00D861BB">
      <w:pPr>
        <w:pStyle w:val="FootnoteText"/>
        <w:rPr>
          <w:lang w:val="en-US"/>
        </w:rPr>
      </w:pPr>
      <w:r>
        <w:rPr>
          <w:rStyle w:val="FootnoteReference"/>
        </w:rPr>
        <w:footnoteRef/>
      </w:r>
      <w:r>
        <w:t xml:space="preserve">  </w:t>
      </w:r>
      <w:r>
        <w:rPr>
          <w:lang w:val="en-US"/>
        </w:rPr>
        <w:t>AIU = African Initiative Unit</w:t>
      </w:r>
    </w:p>
  </w:footnote>
  <w:footnote w:id="2">
    <w:p w14:paraId="233E3EA9" w14:textId="2DE5AE44" w:rsidR="00D861BB" w:rsidRPr="00F94204" w:rsidRDefault="00D861BB">
      <w:pPr>
        <w:pStyle w:val="FootnoteText"/>
        <w:rPr>
          <w:lang w:val="en-US"/>
        </w:rPr>
      </w:pPr>
      <w:r>
        <w:rPr>
          <w:rStyle w:val="FootnoteReference"/>
        </w:rPr>
        <w:footnoteRef/>
      </w:r>
      <w:r>
        <w:t xml:space="preserve">  </w:t>
      </w:r>
      <w:r>
        <w:rPr>
          <w:lang w:val="en-US"/>
        </w:rPr>
        <w:t>SICU = Science, Implementation and Compliance Unit</w:t>
      </w:r>
    </w:p>
  </w:footnote>
  <w:footnote w:id="3">
    <w:p w14:paraId="484CA2C0" w14:textId="69F22AFD" w:rsidR="00D861BB" w:rsidRDefault="00D861BB">
      <w:pPr>
        <w:pStyle w:val="FootnoteText"/>
      </w:pPr>
      <w:r>
        <w:rPr>
          <w:rStyle w:val="FootnoteReference"/>
        </w:rPr>
        <w:footnoteRef/>
      </w:r>
      <w:r>
        <w:t xml:space="preserve">  EGMP = European Goose Management Platform</w:t>
      </w:r>
    </w:p>
  </w:footnote>
  <w:footnote w:id="4">
    <w:p w14:paraId="77E59061" w14:textId="5E262955" w:rsidR="00D861BB" w:rsidRDefault="00D861BB" w:rsidP="00AC1398">
      <w:pPr>
        <w:pStyle w:val="FootnoteText"/>
        <w:ind w:left="170" w:hanging="170"/>
        <w:jc w:val="both"/>
      </w:pPr>
      <w:r>
        <w:rPr>
          <w:rStyle w:val="FootnoteReference"/>
        </w:rPr>
        <w:footnoteRef/>
      </w:r>
      <w:r>
        <w:t xml:space="preserve">  For the calculation of all “totals” in this table, figures for items costed as “per triennium” have been doubled (to cover the two triennia included in the remaining period of the Strategic Plan), and for items costed as “per unit” (a unit being </w:t>
      </w:r>
      <w:r>
        <w:t>e.g an activity or a product), unless otherwise stated, a figure for only a single unit has been included (in reality there will be multiple units, but the number is not known at present).  Items listed as “TBC” where no estimate is currently possible have not contributed to the totals.  The true totals will eventually be greater when it becomes possible to quantify these elements.</w:t>
      </w:r>
    </w:p>
  </w:footnote>
  <w:footnote w:id="5">
    <w:p w14:paraId="10D438CB" w14:textId="73D3EC91" w:rsidR="00D861BB" w:rsidRDefault="00D861BB" w:rsidP="00572A85">
      <w:pPr>
        <w:pStyle w:val="FootnoteText"/>
        <w:ind w:left="170" w:hanging="170"/>
      </w:pPr>
      <w:r>
        <w:rPr>
          <w:rStyle w:val="FootnoteReference"/>
        </w:rPr>
        <w:footnoteRef/>
      </w:r>
      <w:r>
        <w:t xml:space="preserve">  This figure is based on including the upper estimate of the number of products for item 1.3.</w:t>
      </w:r>
    </w:p>
  </w:footnote>
  <w:footnote w:id="6">
    <w:p w14:paraId="7841CA8C" w14:textId="739976B8" w:rsidR="00D861BB" w:rsidRDefault="00D861BB" w:rsidP="00572A85">
      <w:pPr>
        <w:pStyle w:val="FootnoteText"/>
        <w:ind w:left="170" w:hanging="170"/>
      </w:pPr>
      <w:r>
        <w:rPr>
          <w:rStyle w:val="FootnoteReference"/>
        </w:rPr>
        <w:footnoteRef/>
      </w:r>
      <w:r>
        <w:t xml:space="preserve">  This figure is based on including the upper estimate of the number of products for item 1.2 / 1.2(b).</w:t>
      </w:r>
    </w:p>
  </w:footnote>
  <w:footnote w:id="7">
    <w:p w14:paraId="7D83AD12" w14:textId="7FC85310" w:rsidR="00D861BB" w:rsidRDefault="00D861BB" w:rsidP="00FE4EE3">
      <w:pPr>
        <w:pStyle w:val="FootnoteText"/>
        <w:ind w:left="170" w:hanging="170"/>
      </w:pPr>
      <w:r>
        <w:rPr>
          <w:rStyle w:val="FootnoteReference"/>
        </w:rPr>
        <w:footnoteRef/>
      </w:r>
      <w:r>
        <w:t xml:space="preserve">  This figure is based on including 20,000 EUR for each of the two items where the current estimate is given as a range of “ca. 10,000-30,000”.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10C" w14:textId="05F10870" w:rsidR="00D861BB" w:rsidRDefault="00D861BB">
    <w:pPr>
      <w:pStyle w:val="Header"/>
      <w:jc w:val="center"/>
    </w:pPr>
  </w:p>
  <w:p w14:paraId="17DFB83A" w14:textId="77777777" w:rsidR="00D861BB" w:rsidRDefault="00D86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5F1F" w14:textId="77777777" w:rsidR="00514B17" w:rsidRPr="00514B17" w:rsidRDefault="00514B17" w:rsidP="00514B17">
    <w:pPr>
      <w:tabs>
        <w:tab w:val="center" w:pos="4680"/>
        <w:tab w:val="right" w:pos="9360"/>
      </w:tabs>
      <w:rPr>
        <w:rFonts w:ascii="Calibri" w:eastAsia="Calibri" w:hAnsi="Calibri"/>
        <w:sz w:val="22"/>
        <w:szCs w:val="22"/>
        <w:lang w:val="en-US" w:eastAsia="en-US"/>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514B17" w:rsidRPr="00514B17" w14:paraId="6A2BC36F" w14:textId="77777777" w:rsidTr="00490C9C">
      <w:trPr>
        <w:trHeight w:val="1256"/>
      </w:trPr>
      <w:tc>
        <w:tcPr>
          <w:tcW w:w="1147" w:type="pct"/>
          <w:tcBorders>
            <w:top w:val="nil"/>
            <w:left w:val="nil"/>
            <w:bottom w:val="nil"/>
            <w:right w:val="nil"/>
          </w:tcBorders>
          <w:hideMark/>
        </w:tcPr>
        <w:p w14:paraId="14BDDE70" w14:textId="77777777" w:rsidR="00514B17" w:rsidRPr="00514B17" w:rsidRDefault="00514B17" w:rsidP="00514B17">
          <w:pPr>
            <w:spacing w:line="254" w:lineRule="auto"/>
            <w:rPr>
              <w:rFonts w:eastAsia="Times New Roman"/>
            </w:rPr>
          </w:pPr>
          <w:bookmarkStart w:id="2" w:name="_Hlk513643711"/>
          <w:r w:rsidRPr="00514B17">
            <w:rPr>
              <w:rFonts w:eastAsia="Times New Roman"/>
              <w:noProof/>
              <w:lang w:val="de-DE" w:eastAsia="de-DE"/>
            </w:rPr>
            <w:drawing>
              <wp:inline distT="0" distB="0" distL="0" distR="0" wp14:anchorId="2E31F578" wp14:editId="4DA2BE28">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30B2EAE" w14:textId="77777777" w:rsidR="00514B17" w:rsidRPr="00514B17" w:rsidRDefault="00514B17" w:rsidP="00514B17">
          <w:pPr>
            <w:spacing w:line="254" w:lineRule="auto"/>
            <w:jc w:val="center"/>
            <w:rPr>
              <w:rFonts w:eastAsia="Times New Roman"/>
              <w:i/>
              <w:sz w:val="22"/>
              <w:szCs w:val="22"/>
            </w:rPr>
          </w:pPr>
          <w:r w:rsidRPr="00514B17">
            <w:rPr>
              <w:rFonts w:eastAsia="Times New Roman"/>
              <w:i/>
              <w:sz w:val="22"/>
              <w:szCs w:val="22"/>
            </w:rPr>
            <w:t>AGREEMENT ON THE CONSERVATION OF</w:t>
          </w:r>
        </w:p>
        <w:p w14:paraId="6F0A9855" w14:textId="77777777" w:rsidR="00514B17" w:rsidRPr="00514B17" w:rsidRDefault="00514B17" w:rsidP="00514B17">
          <w:pPr>
            <w:spacing w:line="254" w:lineRule="auto"/>
            <w:jc w:val="center"/>
            <w:rPr>
              <w:rFonts w:eastAsia="Times New Roman"/>
            </w:rPr>
          </w:pPr>
          <w:r w:rsidRPr="00514B17">
            <w:rPr>
              <w:rFonts w:eastAsia="Times New Roman"/>
              <w:i/>
              <w:sz w:val="22"/>
              <w:szCs w:val="22"/>
            </w:rPr>
            <w:t>AFRICAN-EURASIAN MIGRATORY WATERBIRDS</w:t>
          </w:r>
        </w:p>
      </w:tc>
      <w:tc>
        <w:tcPr>
          <w:tcW w:w="1194" w:type="pct"/>
          <w:tcBorders>
            <w:top w:val="nil"/>
            <w:left w:val="nil"/>
            <w:bottom w:val="nil"/>
            <w:right w:val="nil"/>
          </w:tcBorders>
          <w:hideMark/>
        </w:tcPr>
        <w:p w14:paraId="0482EDE4" w14:textId="20841C2B" w:rsidR="00514B17" w:rsidRPr="00514B17" w:rsidRDefault="00514B17" w:rsidP="00514B17">
          <w:pPr>
            <w:spacing w:line="276" w:lineRule="auto"/>
            <w:jc w:val="right"/>
            <w:rPr>
              <w:rFonts w:eastAsia="Times New Roman"/>
              <w:i/>
              <w:iCs/>
              <w:sz w:val="20"/>
              <w:szCs w:val="20"/>
              <w:lang w:val="it-IT"/>
            </w:rPr>
          </w:pPr>
          <w:r w:rsidRPr="00514B17">
            <w:rPr>
              <w:rFonts w:eastAsia="Times New Roman"/>
              <w:i/>
              <w:iCs/>
              <w:sz w:val="20"/>
              <w:szCs w:val="20"/>
              <w:lang w:val="it-IT"/>
            </w:rPr>
            <w:t>Doc. AEWA/MOP 8.</w:t>
          </w:r>
          <w:r>
            <w:rPr>
              <w:rFonts w:eastAsia="Times New Roman"/>
              <w:i/>
              <w:iCs/>
              <w:sz w:val="20"/>
              <w:szCs w:val="20"/>
              <w:lang w:val="it-IT"/>
            </w:rPr>
            <w:t>43</w:t>
          </w:r>
        </w:p>
        <w:p w14:paraId="2DED04CB" w14:textId="0739524D" w:rsidR="00514B17" w:rsidRPr="00514B17" w:rsidRDefault="00514B17" w:rsidP="00514B17">
          <w:pPr>
            <w:spacing w:line="276" w:lineRule="auto"/>
            <w:jc w:val="right"/>
            <w:rPr>
              <w:rFonts w:eastAsia="Times New Roman"/>
              <w:i/>
              <w:iCs/>
              <w:sz w:val="20"/>
              <w:szCs w:val="20"/>
              <w:lang w:val="it-IT"/>
            </w:rPr>
          </w:pPr>
          <w:r w:rsidRPr="00514B17">
            <w:rPr>
              <w:rFonts w:eastAsia="Times New Roman"/>
              <w:i/>
              <w:iCs/>
              <w:sz w:val="20"/>
              <w:szCs w:val="20"/>
              <w:lang w:val="it-IT"/>
            </w:rPr>
            <w:t>Agenda item 2</w:t>
          </w:r>
          <w:r>
            <w:rPr>
              <w:rFonts w:eastAsia="Times New Roman"/>
              <w:i/>
              <w:iCs/>
              <w:sz w:val="20"/>
              <w:szCs w:val="20"/>
              <w:lang w:val="it-IT"/>
            </w:rPr>
            <w:t>6</w:t>
          </w:r>
        </w:p>
        <w:p w14:paraId="78DDA5BA" w14:textId="381F145A" w:rsidR="00514B17" w:rsidRPr="00514B17" w:rsidRDefault="00DC36AE" w:rsidP="00514B17">
          <w:pPr>
            <w:spacing w:line="276" w:lineRule="auto"/>
            <w:jc w:val="right"/>
            <w:rPr>
              <w:rFonts w:eastAsia="Times New Roman"/>
            </w:rPr>
          </w:pPr>
          <w:r>
            <w:rPr>
              <w:rFonts w:eastAsia="Times New Roman"/>
              <w:i/>
              <w:iCs/>
              <w:sz w:val="20"/>
              <w:szCs w:val="20"/>
            </w:rPr>
            <w:t>2</w:t>
          </w:r>
          <w:r w:rsidR="009E1307">
            <w:rPr>
              <w:rFonts w:eastAsia="Times New Roman"/>
              <w:i/>
              <w:iCs/>
              <w:sz w:val="20"/>
              <w:szCs w:val="20"/>
            </w:rPr>
            <w:t>2</w:t>
          </w:r>
          <w:r w:rsidR="00514B17" w:rsidRPr="00514B17">
            <w:rPr>
              <w:rFonts w:eastAsia="Times New Roman"/>
              <w:i/>
              <w:iCs/>
              <w:sz w:val="20"/>
              <w:szCs w:val="20"/>
            </w:rPr>
            <w:t xml:space="preserve"> July 2022</w:t>
          </w:r>
        </w:p>
      </w:tc>
    </w:tr>
    <w:tr w:rsidR="00514B17" w:rsidRPr="00514B17" w14:paraId="315804B8" w14:textId="77777777" w:rsidTr="00490C9C">
      <w:tc>
        <w:tcPr>
          <w:tcW w:w="5000" w:type="pct"/>
          <w:gridSpan w:val="3"/>
          <w:tcBorders>
            <w:top w:val="nil"/>
            <w:left w:val="nil"/>
            <w:bottom w:val="nil"/>
            <w:right w:val="nil"/>
          </w:tcBorders>
          <w:hideMark/>
        </w:tcPr>
        <w:p w14:paraId="2BF564B3" w14:textId="77777777" w:rsidR="00514B17" w:rsidRPr="00514B17" w:rsidRDefault="00514B17" w:rsidP="00514B17">
          <w:pPr>
            <w:spacing w:line="254" w:lineRule="auto"/>
            <w:jc w:val="center"/>
            <w:rPr>
              <w:rFonts w:eastAsia="Times New Roman"/>
              <w:b/>
              <w:bCs/>
              <w:caps/>
              <w:sz w:val="26"/>
              <w:szCs w:val="26"/>
            </w:rPr>
          </w:pPr>
          <w:r w:rsidRPr="00514B17">
            <w:rPr>
              <w:rFonts w:eastAsia="Times New Roman"/>
              <w:b/>
              <w:bCs/>
              <w:sz w:val="26"/>
              <w:szCs w:val="26"/>
            </w:rPr>
            <w:t>8</w:t>
          </w:r>
          <w:r w:rsidRPr="00514B17">
            <w:rPr>
              <w:rFonts w:eastAsia="Times New Roman"/>
              <w:b/>
              <w:bCs/>
              <w:sz w:val="26"/>
              <w:szCs w:val="26"/>
              <w:vertAlign w:val="superscript"/>
            </w:rPr>
            <w:t>th</w:t>
          </w:r>
          <w:r w:rsidRPr="00514B17">
            <w:rPr>
              <w:rFonts w:eastAsia="Times New Roman"/>
              <w:b/>
              <w:bCs/>
              <w:sz w:val="26"/>
              <w:szCs w:val="26"/>
            </w:rPr>
            <w:t xml:space="preserve"> SESSION OF THE </w:t>
          </w:r>
          <w:r w:rsidRPr="00514B17">
            <w:rPr>
              <w:rFonts w:eastAsia="Times New Roman"/>
              <w:b/>
              <w:bCs/>
              <w:caps/>
              <w:sz w:val="26"/>
              <w:szCs w:val="26"/>
            </w:rPr>
            <w:t>Meeting of the PARTIES</w:t>
          </w:r>
        </w:p>
        <w:p w14:paraId="0024E5AC" w14:textId="319C2608" w:rsidR="00514B17" w:rsidRPr="00514B17" w:rsidRDefault="00514B17" w:rsidP="00514B17">
          <w:pPr>
            <w:spacing w:line="254" w:lineRule="auto"/>
            <w:jc w:val="center"/>
            <w:rPr>
              <w:rFonts w:eastAsia="Times New Roman"/>
              <w:i/>
              <w:sz w:val="22"/>
              <w:szCs w:val="22"/>
            </w:rPr>
          </w:pPr>
          <w:r w:rsidRPr="00514B17">
            <w:rPr>
              <w:rFonts w:eastAsia="Times New Roman"/>
              <w:i/>
              <w:sz w:val="22"/>
              <w:szCs w:val="22"/>
            </w:rPr>
            <w:t xml:space="preserve">26 </w:t>
          </w:r>
          <w:r>
            <w:rPr>
              <w:rFonts w:eastAsia="Times New Roman"/>
              <w:i/>
              <w:sz w:val="22"/>
              <w:szCs w:val="22"/>
            </w:rPr>
            <w:t>–</w:t>
          </w:r>
          <w:r w:rsidRPr="00514B17">
            <w:rPr>
              <w:rFonts w:eastAsia="Times New Roman"/>
              <w:i/>
              <w:sz w:val="22"/>
              <w:szCs w:val="22"/>
            </w:rPr>
            <w:t xml:space="preserve"> 30</w:t>
          </w:r>
          <w:r>
            <w:rPr>
              <w:rFonts w:eastAsia="Times New Roman"/>
              <w:i/>
              <w:sz w:val="22"/>
              <w:szCs w:val="22"/>
            </w:rPr>
            <w:t xml:space="preserve"> </w:t>
          </w:r>
          <w:r w:rsidRPr="00514B17">
            <w:rPr>
              <w:rFonts w:eastAsia="Times New Roman"/>
              <w:i/>
              <w:sz w:val="22"/>
              <w:szCs w:val="22"/>
            </w:rPr>
            <w:t>September 2022, Budapest, Hungary</w:t>
          </w:r>
        </w:p>
        <w:p w14:paraId="228BA545" w14:textId="77777777" w:rsidR="00514B17" w:rsidRPr="00514B17" w:rsidRDefault="00514B17" w:rsidP="00514B17">
          <w:pPr>
            <w:spacing w:line="254" w:lineRule="auto"/>
            <w:jc w:val="center"/>
            <w:rPr>
              <w:rFonts w:eastAsia="Times New Roman"/>
              <w:i/>
              <w:sz w:val="22"/>
              <w:szCs w:val="22"/>
            </w:rPr>
          </w:pPr>
        </w:p>
        <w:p w14:paraId="624FFADE" w14:textId="77777777" w:rsidR="00514B17" w:rsidRPr="00514B17" w:rsidRDefault="00514B17" w:rsidP="00514B17">
          <w:pPr>
            <w:spacing w:line="254" w:lineRule="auto"/>
            <w:jc w:val="center"/>
            <w:rPr>
              <w:rFonts w:eastAsia="Times New Roman"/>
              <w:i/>
              <w:sz w:val="22"/>
              <w:szCs w:val="22"/>
            </w:rPr>
          </w:pPr>
          <w:r w:rsidRPr="00514B17">
            <w:rPr>
              <w:rFonts w:eastAsia="Times New Roman"/>
              <w:i/>
              <w:lang w:val="en-US" w:eastAsia="en-US"/>
            </w:rPr>
            <w:t>“</w:t>
          </w:r>
          <w:r w:rsidRPr="00514B17">
            <w:rPr>
              <w:rFonts w:eastAsia="Times New Roman"/>
              <w:bCs/>
              <w:i/>
              <w:sz w:val="22"/>
              <w:szCs w:val="22"/>
              <w:lang w:val="en-US" w:eastAsia="en-US"/>
            </w:rPr>
            <w:t>Strengthening Flyway Conservation in a Changing World</w:t>
          </w:r>
          <w:r w:rsidRPr="00514B17">
            <w:rPr>
              <w:rFonts w:eastAsia="Times New Roman"/>
              <w:i/>
              <w:lang w:val="en-US" w:eastAsia="en-US"/>
            </w:rPr>
            <w:t>”</w:t>
          </w:r>
        </w:p>
      </w:tc>
    </w:tr>
    <w:tr w:rsidR="00514B17" w:rsidRPr="00514B17" w14:paraId="2CF35680" w14:textId="77777777" w:rsidTr="00490C9C">
      <w:trPr>
        <w:trHeight w:val="270"/>
      </w:trPr>
      <w:tc>
        <w:tcPr>
          <w:tcW w:w="5000" w:type="pct"/>
          <w:gridSpan w:val="3"/>
          <w:tcBorders>
            <w:top w:val="nil"/>
            <w:left w:val="nil"/>
            <w:bottom w:val="single" w:sz="2" w:space="0" w:color="auto"/>
            <w:right w:val="nil"/>
          </w:tcBorders>
          <w:vAlign w:val="center"/>
        </w:tcPr>
        <w:p w14:paraId="18B9DA2B" w14:textId="77777777" w:rsidR="00514B17" w:rsidRPr="00514B17" w:rsidRDefault="00514B17" w:rsidP="00514B17">
          <w:pPr>
            <w:spacing w:line="254" w:lineRule="auto"/>
            <w:rPr>
              <w:rFonts w:eastAsia="Times New Roman"/>
              <w:bCs/>
              <w:i/>
            </w:rPr>
          </w:pPr>
        </w:p>
      </w:tc>
    </w:tr>
    <w:bookmarkEnd w:id="2"/>
  </w:tbl>
  <w:p w14:paraId="6227AD76" w14:textId="324FD798" w:rsidR="00D861BB" w:rsidRPr="00514B17" w:rsidRDefault="00D861BB" w:rsidP="00514B1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8D92" w14:textId="77777777" w:rsidR="00627DE1" w:rsidRPr="00627DE1" w:rsidRDefault="00627DE1" w:rsidP="00627DE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850"/>
    <w:multiLevelType w:val="hybridMultilevel"/>
    <w:tmpl w:val="5A7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5F03"/>
    <w:multiLevelType w:val="hybridMultilevel"/>
    <w:tmpl w:val="C068EA48"/>
    <w:lvl w:ilvl="0" w:tplc="7ECA9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01DE9"/>
    <w:multiLevelType w:val="hybridMultilevel"/>
    <w:tmpl w:val="3AB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D5E0F"/>
    <w:multiLevelType w:val="hybridMultilevel"/>
    <w:tmpl w:val="6744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1321F"/>
    <w:multiLevelType w:val="hybridMultilevel"/>
    <w:tmpl w:val="94C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84AA6"/>
    <w:multiLevelType w:val="hybridMultilevel"/>
    <w:tmpl w:val="FB3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A5599"/>
    <w:multiLevelType w:val="hybridMultilevel"/>
    <w:tmpl w:val="79148DBC"/>
    <w:lvl w:ilvl="0" w:tplc="BA0E2BE6">
      <w:start w:val="2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176E92"/>
    <w:multiLevelType w:val="hybridMultilevel"/>
    <w:tmpl w:val="395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13314"/>
    <w:multiLevelType w:val="hybridMultilevel"/>
    <w:tmpl w:val="C76A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B5BE8"/>
    <w:multiLevelType w:val="hybridMultilevel"/>
    <w:tmpl w:val="5B8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71EFA"/>
    <w:multiLevelType w:val="hybridMultilevel"/>
    <w:tmpl w:val="0AB89FA8"/>
    <w:lvl w:ilvl="0" w:tplc="8B0608D2">
      <w:start w:val="1"/>
      <w:numFmt w:val="bullet"/>
      <w:lvlText w:val="-"/>
      <w:lvlJc w:val="left"/>
      <w:pPr>
        <w:ind w:left="720" w:hanging="360"/>
      </w:pPr>
      <w:rPr>
        <w:rFonts w:ascii="Calibri" w:hAnsi="Calibri" w:hint="default"/>
      </w:rPr>
    </w:lvl>
    <w:lvl w:ilvl="1" w:tplc="A1862C0C">
      <w:start w:val="1"/>
      <w:numFmt w:val="bullet"/>
      <w:lvlText w:val="o"/>
      <w:lvlJc w:val="left"/>
      <w:pPr>
        <w:ind w:left="1440" w:hanging="360"/>
      </w:pPr>
      <w:rPr>
        <w:rFonts w:ascii="Courier New" w:hAnsi="Courier New" w:hint="default"/>
      </w:rPr>
    </w:lvl>
    <w:lvl w:ilvl="2" w:tplc="5014A390">
      <w:start w:val="1"/>
      <w:numFmt w:val="bullet"/>
      <w:lvlText w:val=""/>
      <w:lvlJc w:val="left"/>
      <w:pPr>
        <w:ind w:left="2160" w:hanging="360"/>
      </w:pPr>
      <w:rPr>
        <w:rFonts w:ascii="Wingdings" w:hAnsi="Wingdings" w:hint="default"/>
      </w:rPr>
    </w:lvl>
    <w:lvl w:ilvl="3" w:tplc="4FB8D438">
      <w:start w:val="1"/>
      <w:numFmt w:val="bullet"/>
      <w:lvlText w:val=""/>
      <w:lvlJc w:val="left"/>
      <w:pPr>
        <w:ind w:left="2880" w:hanging="360"/>
      </w:pPr>
      <w:rPr>
        <w:rFonts w:ascii="Symbol" w:hAnsi="Symbol" w:hint="default"/>
      </w:rPr>
    </w:lvl>
    <w:lvl w:ilvl="4" w:tplc="22DA871A">
      <w:start w:val="1"/>
      <w:numFmt w:val="bullet"/>
      <w:lvlText w:val="o"/>
      <w:lvlJc w:val="left"/>
      <w:pPr>
        <w:ind w:left="3600" w:hanging="360"/>
      </w:pPr>
      <w:rPr>
        <w:rFonts w:ascii="Courier New" w:hAnsi="Courier New" w:hint="default"/>
      </w:rPr>
    </w:lvl>
    <w:lvl w:ilvl="5" w:tplc="859662D0">
      <w:start w:val="1"/>
      <w:numFmt w:val="bullet"/>
      <w:lvlText w:val=""/>
      <w:lvlJc w:val="left"/>
      <w:pPr>
        <w:ind w:left="4320" w:hanging="360"/>
      </w:pPr>
      <w:rPr>
        <w:rFonts w:ascii="Wingdings" w:hAnsi="Wingdings" w:hint="default"/>
      </w:rPr>
    </w:lvl>
    <w:lvl w:ilvl="6" w:tplc="43FEC97C">
      <w:start w:val="1"/>
      <w:numFmt w:val="bullet"/>
      <w:lvlText w:val=""/>
      <w:lvlJc w:val="left"/>
      <w:pPr>
        <w:ind w:left="5040" w:hanging="360"/>
      </w:pPr>
      <w:rPr>
        <w:rFonts w:ascii="Symbol" w:hAnsi="Symbol" w:hint="default"/>
      </w:rPr>
    </w:lvl>
    <w:lvl w:ilvl="7" w:tplc="382A2094">
      <w:start w:val="1"/>
      <w:numFmt w:val="bullet"/>
      <w:lvlText w:val="o"/>
      <w:lvlJc w:val="left"/>
      <w:pPr>
        <w:ind w:left="5760" w:hanging="360"/>
      </w:pPr>
      <w:rPr>
        <w:rFonts w:ascii="Courier New" w:hAnsi="Courier New" w:hint="default"/>
      </w:rPr>
    </w:lvl>
    <w:lvl w:ilvl="8" w:tplc="45C60C7E">
      <w:start w:val="1"/>
      <w:numFmt w:val="bullet"/>
      <w:lvlText w:val=""/>
      <w:lvlJc w:val="left"/>
      <w:pPr>
        <w:ind w:left="6480" w:hanging="360"/>
      </w:pPr>
      <w:rPr>
        <w:rFonts w:ascii="Wingdings" w:hAnsi="Wingdings" w:hint="default"/>
      </w:rPr>
    </w:lvl>
  </w:abstractNum>
  <w:abstractNum w:abstractNumId="15" w15:restartNumberingAfterBreak="0">
    <w:nsid w:val="7CAE74C0"/>
    <w:multiLevelType w:val="hybridMultilevel"/>
    <w:tmpl w:val="C5D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24190"/>
    <w:multiLevelType w:val="hybridMultilevel"/>
    <w:tmpl w:val="B16A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8"/>
  </w:num>
  <w:num w:numId="5">
    <w:abstractNumId w:val="12"/>
  </w:num>
  <w:num w:numId="6">
    <w:abstractNumId w:val="10"/>
  </w:num>
  <w:num w:numId="7">
    <w:abstractNumId w:val="6"/>
  </w:num>
  <w:num w:numId="8">
    <w:abstractNumId w:val="1"/>
  </w:num>
  <w:num w:numId="9">
    <w:abstractNumId w:val="16"/>
  </w:num>
  <w:num w:numId="10">
    <w:abstractNumId w:val="3"/>
  </w:num>
  <w:num w:numId="11">
    <w:abstractNumId w:val="13"/>
  </w:num>
  <w:num w:numId="12">
    <w:abstractNumId w:val="0"/>
  </w:num>
  <w:num w:numId="13">
    <w:abstractNumId w:val="4"/>
  </w:num>
  <w:num w:numId="14">
    <w:abstractNumId w:val="2"/>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0E68"/>
    <w:rsid w:val="00000FC2"/>
    <w:rsid w:val="00005835"/>
    <w:rsid w:val="00016D6C"/>
    <w:rsid w:val="00017949"/>
    <w:rsid w:val="00020BD0"/>
    <w:rsid w:val="0002487B"/>
    <w:rsid w:val="00024FCB"/>
    <w:rsid w:val="000268A0"/>
    <w:rsid w:val="00026BFF"/>
    <w:rsid w:val="00031713"/>
    <w:rsid w:val="000446FB"/>
    <w:rsid w:val="000475C9"/>
    <w:rsid w:val="00047B95"/>
    <w:rsid w:val="00050155"/>
    <w:rsid w:val="00050A21"/>
    <w:rsid w:val="000526F5"/>
    <w:rsid w:val="00053973"/>
    <w:rsid w:val="000546B1"/>
    <w:rsid w:val="000602FE"/>
    <w:rsid w:val="000607A9"/>
    <w:rsid w:val="00060F57"/>
    <w:rsid w:val="00075841"/>
    <w:rsid w:val="00077AC7"/>
    <w:rsid w:val="000811CF"/>
    <w:rsid w:val="00081F10"/>
    <w:rsid w:val="000826FD"/>
    <w:rsid w:val="00082D27"/>
    <w:rsid w:val="0008392E"/>
    <w:rsid w:val="000847F1"/>
    <w:rsid w:val="00087123"/>
    <w:rsid w:val="000904A6"/>
    <w:rsid w:val="00091315"/>
    <w:rsid w:val="00093570"/>
    <w:rsid w:val="00093AB3"/>
    <w:rsid w:val="00093C62"/>
    <w:rsid w:val="00094493"/>
    <w:rsid w:val="000949BF"/>
    <w:rsid w:val="0009659E"/>
    <w:rsid w:val="000A3C11"/>
    <w:rsid w:val="000A6E22"/>
    <w:rsid w:val="000C520C"/>
    <w:rsid w:val="000D0D23"/>
    <w:rsid w:val="000D1869"/>
    <w:rsid w:val="000D24C6"/>
    <w:rsid w:val="000D5224"/>
    <w:rsid w:val="000D67E5"/>
    <w:rsid w:val="000E656E"/>
    <w:rsid w:val="000E67EE"/>
    <w:rsid w:val="000E6FA1"/>
    <w:rsid w:val="000F4823"/>
    <w:rsid w:val="000F4ED1"/>
    <w:rsid w:val="0010003C"/>
    <w:rsid w:val="00100E6B"/>
    <w:rsid w:val="001015F4"/>
    <w:rsid w:val="00103072"/>
    <w:rsid w:val="001042CD"/>
    <w:rsid w:val="0010480E"/>
    <w:rsid w:val="00113EAF"/>
    <w:rsid w:val="00117F29"/>
    <w:rsid w:val="00124F8D"/>
    <w:rsid w:val="0012602C"/>
    <w:rsid w:val="00132B1D"/>
    <w:rsid w:val="001348B7"/>
    <w:rsid w:val="001373D9"/>
    <w:rsid w:val="00151604"/>
    <w:rsid w:val="00160269"/>
    <w:rsid w:val="00162A93"/>
    <w:rsid w:val="00170003"/>
    <w:rsid w:val="0018194C"/>
    <w:rsid w:val="0018333D"/>
    <w:rsid w:val="0018347A"/>
    <w:rsid w:val="00184EBF"/>
    <w:rsid w:val="00190E83"/>
    <w:rsid w:val="0019103E"/>
    <w:rsid w:val="0019493E"/>
    <w:rsid w:val="001976F9"/>
    <w:rsid w:val="001978DA"/>
    <w:rsid w:val="001A18D8"/>
    <w:rsid w:val="001A3F25"/>
    <w:rsid w:val="001B0638"/>
    <w:rsid w:val="001B2032"/>
    <w:rsid w:val="001B4F7F"/>
    <w:rsid w:val="001C114A"/>
    <w:rsid w:val="001C3A0F"/>
    <w:rsid w:val="001C406C"/>
    <w:rsid w:val="001D4C32"/>
    <w:rsid w:val="001D5D70"/>
    <w:rsid w:val="001D613A"/>
    <w:rsid w:val="001D6A8C"/>
    <w:rsid w:val="001E3431"/>
    <w:rsid w:val="001E6F7F"/>
    <w:rsid w:val="001E7228"/>
    <w:rsid w:val="001E7648"/>
    <w:rsid w:val="001F00E0"/>
    <w:rsid w:val="001F0CB3"/>
    <w:rsid w:val="001F3850"/>
    <w:rsid w:val="001F44D6"/>
    <w:rsid w:val="001F7BE5"/>
    <w:rsid w:val="0020128F"/>
    <w:rsid w:val="00206878"/>
    <w:rsid w:val="002118F0"/>
    <w:rsid w:val="00211C30"/>
    <w:rsid w:val="00211E35"/>
    <w:rsid w:val="00221700"/>
    <w:rsid w:val="00222456"/>
    <w:rsid w:val="002265CD"/>
    <w:rsid w:val="002273CD"/>
    <w:rsid w:val="00227AB7"/>
    <w:rsid w:val="00230054"/>
    <w:rsid w:val="00230F0C"/>
    <w:rsid w:val="00231F70"/>
    <w:rsid w:val="002406FA"/>
    <w:rsid w:val="00241C92"/>
    <w:rsid w:val="0024278D"/>
    <w:rsid w:val="0024346F"/>
    <w:rsid w:val="00257D9E"/>
    <w:rsid w:val="00267549"/>
    <w:rsid w:val="00273B5C"/>
    <w:rsid w:val="002762E4"/>
    <w:rsid w:val="0028323A"/>
    <w:rsid w:val="00285681"/>
    <w:rsid w:val="00285EB2"/>
    <w:rsid w:val="002908E3"/>
    <w:rsid w:val="00291BC2"/>
    <w:rsid w:val="002A35EB"/>
    <w:rsid w:val="002B0F6D"/>
    <w:rsid w:val="002B1D2A"/>
    <w:rsid w:val="002B22D9"/>
    <w:rsid w:val="002B2519"/>
    <w:rsid w:val="002B3744"/>
    <w:rsid w:val="002B5E63"/>
    <w:rsid w:val="002C4214"/>
    <w:rsid w:val="002C635F"/>
    <w:rsid w:val="002D0834"/>
    <w:rsid w:val="002D0AB7"/>
    <w:rsid w:val="002E1B95"/>
    <w:rsid w:val="002E2BA1"/>
    <w:rsid w:val="002E43BA"/>
    <w:rsid w:val="002E6350"/>
    <w:rsid w:val="002E761B"/>
    <w:rsid w:val="002E792E"/>
    <w:rsid w:val="002F14C4"/>
    <w:rsid w:val="002F1D94"/>
    <w:rsid w:val="002F1DE8"/>
    <w:rsid w:val="002F4BE1"/>
    <w:rsid w:val="00300083"/>
    <w:rsid w:val="00300A86"/>
    <w:rsid w:val="00300ECC"/>
    <w:rsid w:val="00304F59"/>
    <w:rsid w:val="0031299A"/>
    <w:rsid w:val="00313B46"/>
    <w:rsid w:val="003178C1"/>
    <w:rsid w:val="00317C6C"/>
    <w:rsid w:val="003245E9"/>
    <w:rsid w:val="00324BFE"/>
    <w:rsid w:val="00332066"/>
    <w:rsid w:val="00335FC2"/>
    <w:rsid w:val="003448EB"/>
    <w:rsid w:val="003459BA"/>
    <w:rsid w:val="00361488"/>
    <w:rsid w:val="0036652C"/>
    <w:rsid w:val="003714E5"/>
    <w:rsid w:val="00372CF0"/>
    <w:rsid w:val="00375E5E"/>
    <w:rsid w:val="00376B5B"/>
    <w:rsid w:val="00386C9C"/>
    <w:rsid w:val="003878E2"/>
    <w:rsid w:val="00394FC6"/>
    <w:rsid w:val="00397CFD"/>
    <w:rsid w:val="003B116B"/>
    <w:rsid w:val="003B5D0F"/>
    <w:rsid w:val="003C3A7E"/>
    <w:rsid w:val="003D171C"/>
    <w:rsid w:val="003D25FD"/>
    <w:rsid w:val="003D69D1"/>
    <w:rsid w:val="003E407A"/>
    <w:rsid w:val="003E4D47"/>
    <w:rsid w:val="003E5003"/>
    <w:rsid w:val="003E732E"/>
    <w:rsid w:val="003E7399"/>
    <w:rsid w:val="003E7DA3"/>
    <w:rsid w:val="004009CC"/>
    <w:rsid w:val="00402455"/>
    <w:rsid w:val="00402B69"/>
    <w:rsid w:val="004034C8"/>
    <w:rsid w:val="00411570"/>
    <w:rsid w:val="00411D2C"/>
    <w:rsid w:val="004125B0"/>
    <w:rsid w:val="00413D8A"/>
    <w:rsid w:val="004148DE"/>
    <w:rsid w:val="00414A5A"/>
    <w:rsid w:val="00415AE3"/>
    <w:rsid w:val="0042110D"/>
    <w:rsid w:val="004276B9"/>
    <w:rsid w:val="00430130"/>
    <w:rsid w:val="00430446"/>
    <w:rsid w:val="00431732"/>
    <w:rsid w:val="00433F4B"/>
    <w:rsid w:val="00435F9D"/>
    <w:rsid w:val="00446350"/>
    <w:rsid w:val="00446876"/>
    <w:rsid w:val="00451626"/>
    <w:rsid w:val="00455EDA"/>
    <w:rsid w:val="00461C0B"/>
    <w:rsid w:val="004674EE"/>
    <w:rsid w:val="00467C58"/>
    <w:rsid w:val="004766C6"/>
    <w:rsid w:val="00477338"/>
    <w:rsid w:val="00477DF9"/>
    <w:rsid w:val="00480E3B"/>
    <w:rsid w:val="00486204"/>
    <w:rsid w:val="004906E7"/>
    <w:rsid w:val="0049097D"/>
    <w:rsid w:val="00491B0A"/>
    <w:rsid w:val="004941CB"/>
    <w:rsid w:val="00496449"/>
    <w:rsid w:val="004968E4"/>
    <w:rsid w:val="004A5557"/>
    <w:rsid w:val="004A5A87"/>
    <w:rsid w:val="004B26B7"/>
    <w:rsid w:val="004B41EF"/>
    <w:rsid w:val="004B4A83"/>
    <w:rsid w:val="004B527E"/>
    <w:rsid w:val="004B7BF4"/>
    <w:rsid w:val="004C2BBC"/>
    <w:rsid w:val="004C3AD3"/>
    <w:rsid w:val="004C4267"/>
    <w:rsid w:val="004C5E27"/>
    <w:rsid w:val="004D1275"/>
    <w:rsid w:val="004D1B91"/>
    <w:rsid w:val="004D5799"/>
    <w:rsid w:val="004D743C"/>
    <w:rsid w:val="004E11BA"/>
    <w:rsid w:val="004E19A7"/>
    <w:rsid w:val="004E319A"/>
    <w:rsid w:val="004E406E"/>
    <w:rsid w:val="004E4453"/>
    <w:rsid w:val="004E480D"/>
    <w:rsid w:val="004F6A3E"/>
    <w:rsid w:val="004F735A"/>
    <w:rsid w:val="00507AC5"/>
    <w:rsid w:val="00510597"/>
    <w:rsid w:val="00514B17"/>
    <w:rsid w:val="005159D4"/>
    <w:rsid w:val="00517AC7"/>
    <w:rsid w:val="00522159"/>
    <w:rsid w:val="00525C3D"/>
    <w:rsid w:val="00530482"/>
    <w:rsid w:val="00530B9E"/>
    <w:rsid w:val="00534144"/>
    <w:rsid w:val="00537BD1"/>
    <w:rsid w:val="0054028D"/>
    <w:rsid w:val="005424F6"/>
    <w:rsid w:val="00544E89"/>
    <w:rsid w:val="00546960"/>
    <w:rsid w:val="005504E4"/>
    <w:rsid w:val="00556ACD"/>
    <w:rsid w:val="00562020"/>
    <w:rsid w:val="00563B16"/>
    <w:rsid w:val="00571B28"/>
    <w:rsid w:val="00572A85"/>
    <w:rsid w:val="00580FA8"/>
    <w:rsid w:val="00584AF1"/>
    <w:rsid w:val="00590670"/>
    <w:rsid w:val="00592518"/>
    <w:rsid w:val="00593212"/>
    <w:rsid w:val="005942DE"/>
    <w:rsid w:val="005A14F2"/>
    <w:rsid w:val="005B5654"/>
    <w:rsid w:val="005C2E37"/>
    <w:rsid w:val="005D191B"/>
    <w:rsid w:val="005D2365"/>
    <w:rsid w:val="005D30C4"/>
    <w:rsid w:val="005D6C2C"/>
    <w:rsid w:val="005E17AF"/>
    <w:rsid w:val="005E36A9"/>
    <w:rsid w:val="005E5B29"/>
    <w:rsid w:val="005E7C9E"/>
    <w:rsid w:val="005F05EF"/>
    <w:rsid w:val="005F1238"/>
    <w:rsid w:val="005F5190"/>
    <w:rsid w:val="005F6D82"/>
    <w:rsid w:val="00603612"/>
    <w:rsid w:val="00603D34"/>
    <w:rsid w:val="006063D4"/>
    <w:rsid w:val="00610E10"/>
    <w:rsid w:val="006133F5"/>
    <w:rsid w:val="006135F5"/>
    <w:rsid w:val="00623B51"/>
    <w:rsid w:val="0062454E"/>
    <w:rsid w:val="00627DE1"/>
    <w:rsid w:val="00631238"/>
    <w:rsid w:val="0063364E"/>
    <w:rsid w:val="0064004C"/>
    <w:rsid w:val="0064065F"/>
    <w:rsid w:val="00640817"/>
    <w:rsid w:val="00642C8E"/>
    <w:rsid w:val="00645F2F"/>
    <w:rsid w:val="006473B6"/>
    <w:rsid w:val="006479EE"/>
    <w:rsid w:val="0065085E"/>
    <w:rsid w:val="006546C1"/>
    <w:rsid w:val="0066103C"/>
    <w:rsid w:val="00664A52"/>
    <w:rsid w:val="00664D1A"/>
    <w:rsid w:val="00670F84"/>
    <w:rsid w:val="00672F2C"/>
    <w:rsid w:val="006754F7"/>
    <w:rsid w:val="00677EAB"/>
    <w:rsid w:val="00683668"/>
    <w:rsid w:val="0069125F"/>
    <w:rsid w:val="00692C69"/>
    <w:rsid w:val="0069585F"/>
    <w:rsid w:val="006A6D27"/>
    <w:rsid w:val="006A6D71"/>
    <w:rsid w:val="006A6E10"/>
    <w:rsid w:val="006C1E47"/>
    <w:rsid w:val="006C7023"/>
    <w:rsid w:val="006C7EF8"/>
    <w:rsid w:val="006D6914"/>
    <w:rsid w:val="006E31A9"/>
    <w:rsid w:val="006E53A8"/>
    <w:rsid w:val="006E5B6F"/>
    <w:rsid w:val="006E6D10"/>
    <w:rsid w:val="006F085A"/>
    <w:rsid w:val="006F19C3"/>
    <w:rsid w:val="006F44A9"/>
    <w:rsid w:val="006F4CC3"/>
    <w:rsid w:val="00701CA7"/>
    <w:rsid w:val="00702A90"/>
    <w:rsid w:val="00711E91"/>
    <w:rsid w:val="007156D5"/>
    <w:rsid w:val="00716EF1"/>
    <w:rsid w:val="0071739D"/>
    <w:rsid w:val="0072148C"/>
    <w:rsid w:val="00727AB2"/>
    <w:rsid w:val="0073110D"/>
    <w:rsid w:val="0073244C"/>
    <w:rsid w:val="00732760"/>
    <w:rsid w:val="00735146"/>
    <w:rsid w:val="00741A07"/>
    <w:rsid w:val="007429ED"/>
    <w:rsid w:val="00742D65"/>
    <w:rsid w:val="00750FE5"/>
    <w:rsid w:val="00751E55"/>
    <w:rsid w:val="0075599D"/>
    <w:rsid w:val="007631B5"/>
    <w:rsid w:val="00765DC1"/>
    <w:rsid w:val="00766459"/>
    <w:rsid w:val="0077084F"/>
    <w:rsid w:val="00771507"/>
    <w:rsid w:val="00773326"/>
    <w:rsid w:val="0078419B"/>
    <w:rsid w:val="00785178"/>
    <w:rsid w:val="00790596"/>
    <w:rsid w:val="00791343"/>
    <w:rsid w:val="00791AE0"/>
    <w:rsid w:val="0079214C"/>
    <w:rsid w:val="0079673D"/>
    <w:rsid w:val="007A52A5"/>
    <w:rsid w:val="007A5D76"/>
    <w:rsid w:val="007A7656"/>
    <w:rsid w:val="007B0865"/>
    <w:rsid w:val="007B1018"/>
    <w:rsid w:val="007B4F27"/>
    <w:rsid w:val="007B790D"/>
    <w:rsid w:val="007B7A37"/>
    <w:rsid w:val="007C3B4E"/>
    <w:rsid w:val="007C4FFF"/>
    <w:rsid w:val="007C66C0"/>
    <w:rsid w:val="007D1C13"/>
    <w:rsid w:val="007D3DEA"/>
    <w:rsid w:val="007D58C4"/>
    <w:rsid w:val="007D7905"/>
    <w:rsid w:val="007E65D1"/>
    <w:rsid w:val="007F07D8"/>
    <w:rsid w:val="007F1653"/>
    <w:rsid w:val="007F716E"/>
    <w:rsid w:val="00803E1A"/>
    <w:rsid w:val="00810996"/>
    <w:rsid w:val="008121CA"/>
    <w:rsid w:val="00813E0D"/>
    <w:rsid w:val="00827304"/>
    <w:rsid w:val="00832394"/>
    <w:rsid w:val="0083375B"/>
    <w:rsid w:val="0083537A"/>
    <w:rsid w:val="00836963"/>
    <w:rsid w:val="00841B27"/>
    <w:rsid w:val="00850445"/>
    <w:rsid w:val="00854951"/>
    <w:rsid w:val="0085637D"/>
    <w:rsid w:val="0085723A"/>
    <w:rsid w:val="00857272"/>
    <w:rsid w:val="008613A3"/>
    <w:rsid w:val="008619CD"/>
    <w:rsid w:val="00866122"/>
    <w:rsid w:val="008667AB"/>
    <w:rsid w:val="0087220D"/>
    <w:rsid w:val="00883CC0"/>
    <w:rsid w:val="00892D98"/>
    <w:rsid w:val="008A197D"/>
    <w:rsid w:val="008A3B87"/>
    <w:rsid w:val="008A55F1"/>
    <w:rsid w:val="008B1633"/>
    <w:rsid w:val="008B4C32"/>
    <w:rsid w:val="008B518A"/>
    <w:rsid w:val="008B557E"/>
    <w:rsid w:val="008B6114"/>
    <w:rsid w:val="008B662D"/>
    <w:rsid w:val="008C2515"/>
    <w:rsid w:val="008C3307"/>
    <w:rsid w:val="008C7CBC"/>
    <w:rsid w:val="008D48AB"/>
    <w:rsid w:val="008E364F"/>
    <w:rsid w:val="008F1508"/>
    <w:rsid w:val="008F365B"/>
    <w:rsid w:val="008F4B93"/>
    <w:rsid w:val="008F6250"/>
    <w:rsid w:val="009011C4"/>
    <w:rsid w:val="009029DE"/>
    <w:rsid w:val="00904CFB"/>
    <w:rsid w:val="0090660A"/>
    <w:rsid w:val="00906776"/>
    <w:rsid w:val="00907558"/>
    <w:rsid w:val="00910EA9"/>
    <w:rsid w:val="00911443"/>
    <w:rsid w:val="00911CF7"/>
    <w:rsid w:val="0091405E"/>
    <w:rsid w:val="009144E9"/>
    <w:rsid w:val="00921E12"/>
    <w:rsid w:val="009247A5"/>
    <w:rsid w:val="0093010B"/>
    <w:rsid w:val="00936AA6"/>
    <w:rsid w:val="009407F9"/>
    <w:rsid w:val="0094464F"/>
    <w:rsid w:val="00956F3A"/>
    <w:rsid w:val="009631FA"/>
    <w:rsid w:val="0096602B"/>
    <w:rsid w:val="00967E68"/>
    <w:rsid w:val="00972D53"/>
    <w:rsid w:val="00974754"/>
    <w:rsid w:val="00974F6F"/>
    <w:rsid w:val="009757EB"/>
    <w:rsid w:val="009840FB"/>
    <w:rsid w:val="00992058"/>
    <w:rsid w:val="0099712A"/>
    <w:rsid w:val="009977A6"/>
    <w:rsid w:val="009A385D"/>
    <w:rsid w:val="009A71DB"/>
    <w:rsid w:val="009B041A"/>
    <w:rsid w:val="009B409C"/>
    <w:rsid w:val="009B7B3F"/>
    <w:rsid w:val="009C1CC6"/>
    <w:rsid w:val="009C2B71"/>
    <w:rsid w:val="009C6087"/>
    <w:rsid w:val="009D2F31"/>
    <w:rsid w:val="009D6452"/>
    <w:rsid w:val="009E1303"/>
    <w:rsid w:val="009E1307"/>
    <w:rsid w:val="009E2EB4"/>
    <w:rsid w:val="009E3A23"/>
    <w:rsid w:val="009F5507"/>
    <w:rsid w:val="009F5FCA"/>
    <w:rsid w:val="00A030D5"/>
    <w:rsid w:val="00A07452"/>
    <w:rsid w:val="00A13A6C"/>
    <w:rsid w:val="00A17370"/>
    <w:rsid w:val="00A17EF2"/>
    <w:rsid w:val="00A25E67"/>
    <w:rsid w:val="00A2623E"/>
    <w:rsid w:val="00A33AC4"/>
    <w:rsid w:val="00A35655"/>
    <w:rsid w:val="00A35CB2"/>
    <w:rsid w:val="00A3659F"/>
    <w:rsid w:val="00A37C9F"/>
    <w:rsid w:val="00A418E1"/>
    <w:rsid w:val="00A4205B"/>
    <w:rsid w:val="00A42C58"/>
    <w:rsid w:val="00A515F7"/>
    <w:rsid w:val="00A521F4"/>
    <w:rsid w:val="00A56FC9"/>
    <w:rsid w:val="00A61F13"/>
    <w:rsid w:val="00A62258"/>
    <w:rsid w:val="00A627AF"/>
    <w:rsid w:val="00A6345B"/>
    <w:rsid w:val="00A66D94"/>
    <w:rsid w:val="00A679B2"/>
    <w:rsid w:val="00A70E3C"/>
    <w:rsid w:val="00A70FE4"/>
    <w:rsid w:val="00A7348C"/>
    <w:rsid w:val="00A73C1D"/>
    <w:rsid w:val="00A74D22"/>
    <w:rsid w:val="00A752C1"/>
    <w:rsid w:val="00A81121"/>
    <w:rsid w:val="00A84043"/>
    <w:rsid w:val="00A85EC4"/>
    <w:rsid w:val="00A86ACA"/>
    <w:rsid w:val="00A8752A"/>
    <w:rsid w:val="00A922BF"/>
    <w:rsid w:val="00A95B4D"/>
    <w:rsid w:val="00A976EF"/>
    <w:rsid w:val="00AA1046"/>
    <w:rsid w:val="00AA7AAB"/>
    <w:rsid w:val="00AB1E85"/>
    <w:rsid w:val="00AB6D49"/>
    <w:rsid w:val="00AC1398"/>
    <w:rsid w:val="00AC1F0E"/>
    <w:rsid w:val="00AC5298"/>
    <w:rsid w:val="00AC7FBB"/>
    <w:rsid w:val="00AD68EF"/>
    <w:rsid w:val="00AD6EA4"/>
    <w:rsid w:val="00AD7C4F"/>
    <w:rsid w:val="00AF3042"/>
    <w:rsid w:val="00AF648C"/>
    <w:rsid w:val="00B032C6"/>
    <w:rsid w:val="00B06955"/>
    <w:rsid w:val="00B07861"/>
    <w:rsid w:val="00B108D3"/>
    <w:rsid w:val="00B17536"/>
    <w:rsid w:val="00B23323"/>
    <w:rsid w:val="00B23FDB"/>
    <w:rsid w:val="00B24D90"/>
    <w:rsid w:val="00B27D46"/>
    <w:rsid w:val="00B30154"/>
    <w:rsid w:val="00B319A2"/>
    <w:rsid w:val="00B33B11"/>
    <w:rsid w:val="00B35FB7"/>
    <w:rsid w:val="00B36F60"/>
    <w:rsid w:val="00B400FB"/>
    <w:rsid w:val="00B437EF"/>
    <w:rsid w:val="00B460CF"/>
    <w:rsid w:val="00B53266"/>
    <w:rsid w:val="00B53523"/>
    <w:rsid w:val="00B664D0"/>
    <w:rsid w:val="00B7025A"/>
    <w:rsid w:val="00B71D62"/>
    <w:rsid w:val="00B71EDC"/>
    <w:rsid w:val="00B738BE"/>
    <w:rsid w:val="00B83BE4"/>
    <w:rsid w:val="00B8704F"/>
    <w:rsid w:val="00B9207F"/>
    <w:rsid w:val="00BA6529"/>
    <w:rsid w:val="00BB0531"/>
    <w:rsid w:val="00BC1015"/>
    <w:rsid w:val="00BC4B93"/>
    <w:rsid w:val="00BD0773"/>
    <w:rsid w:val="00BD30C3"/>
    <w:rsid w:val="00BD480C"/>
    <w:rsid w:val="00BD6B53"/>
    <w:rsid w:val="00BE2242"/>
    <w:rsid w:val="00BE456F"/>
    <w:rsid w:val="00BE5743"/>
    <w:rsid w:val="00BE7922"/>
    <w:rsid w:val="00BF142E"/>
    <w:rsid w:val="00BF4A75"/>
    <w:rsid w:val="00C004DA"/>
    <w:rsid w:val="00C07FB1"/>
    <w:rsid w:val="00C148CD"/>
    <w:rsid w:val="00C15B85"/>
    <w:rsid w:val="00C1697C"/>
    <w:rsid w:val="00C16C22"/>
    <w:rsid w:val="00C17E17"/>
    <w:rsid w:val="00C20DD3"/>
    <w:rsid w:val="00C2366C"/>
    <w:rsid w:val="00C25E9E"/>
    <w:rsid w:val="00C270AA"/>
    <w:rsid w:val="00C305AC"/>
    <w:rsid w:val="00C338D1"/>
    <w:rsid w:val="00C339FE"/>
    <w:rsid w:val="00C358E4"/>
    <w:rsid w:val="00C42112"/>
    <w:rsid w:val="00C436B1"/>
    <w:rsid w:val="00C43768"/>
    <w:rsid w:val="00C43E2A"/>
    <w:rsid w:val="00C46197"/>
    <w:rsid w:val="00C47E6C"/>
    <w:rsid w:val="00C50288"/>
    <w:rsid w:val="00C52934"/>
    <w:rsid w:val="00C53447"/>
    <w:rsid w:val="00C56898"/>
    <w:rsid w:val="00C57210"/>
    <w:rsid w:val="00C61471"/>
    <w:rsid w:val="00C6262B"/>
    <w:rsid w:val="00C63C27"/>
    <w:rsid w:val="00C7582A"/>
    <w:rsid w:val="00C77BCE"/>
    <w:rsid w:val="00CA169D"/>
    <w:rsid w:val="00CA21A0"/>
    <w:rsid w:val="00CA3B1B"/>
    <w:rsid w:val="00CA3F47"/>
    <w:rsid w:val="00CA42F7"/>
    <w:rsid w:val="00CA6F58"/>
    <w:rsid w:val="00CA7C2B"/>
    <w:rsid w:val="00CB233F"/>
    <w:rsid w:val="00CB78E2"/>
    <w:rsid w:val="00CC1916"/>
    <w:rsid w:val="00CC1C36"/>
    <w:rsid w:val="00CC24EF"/>
    <w:rsid w:val="00CC2696"/>
    <w:rsid w:val="00CC3255"/>
    <w:rsid w:val="00CC58DF"/>
    <w:rsid w:val="00CD0345"/>
    <w:rsid w:val="00CD08AB"/>
    <w:rsid w:val="00CD1E7C"/>
    <w:rsid w:val="00CD37A4"/>
    <w:rsid w:val="00CD6584"/>
    <w:rsid w:val="00CE0955"/>
    <w:rsid w:val="00CE2C6A"/>
    <w:rsid w:val="00CE38E9"/>
    <w:rsid w:val="00CE3F92"/>
    <w:rsid w:val="00CE4699"/>
    <w:rsid w:val="00CE4B1E"/>
    <w:rsid w:val="00CE6EF4"/>
    <w:rsid w:val="00CE7F6D"/>
    <w:rsid w:val="00CF66E9"/>
    <w:rsid w:val="00D00A78"/>
    <w:rsid w:val="00D03B62"/>
    <w:rsid w:val="00D045DA"/>
    <w:rsid w:val="00D053C8"/>
    <w:rsid w:val="00D05633"/>
    <w:rsid w:val="00D11ABD"/>
    <w:rsid w:val="00D13674"/>
    <w:rsid w:val="00D14822"/>
    <w:rsid w:val="00D17A31"/>
    <w:rsid w:val="00D17DC2"/>
    <w:rsid w:val="00D239E2"/>
    <w:rsid w:val="00D2506D"/>
    <w:rsid w:val="00D25B18"/>
    <w:rsid w:val="00D26637"/>
    <w:rsid w:val="00D319FD"/>
    <w:rsid w:val="00D35E91"/>
    <w:rsid w:val="00D37E66"/>
    <w:rsid w:val="00D41270"/>
    <w:rsid w:val="00D42396"/>
    <w:rsid w:val="00D45858"/>
    <w:rsid w:val="00D466E6"/>
    <w:rsid w:val="00D57B29"/>
    <w:rsid w:val="00D60323"/>
    <w:rsid w:val="00D66F2B"/>
    <w:rsid w:val="00D67DD5"/>
    <w:rsid w:val="00D700B0"/>
    <w:rsid w:val="00D71947"/>
    <w:rsid w:val="00D71EE7"/>
    <w:rsid w:val="00D7254F"/>
    <w:rsid w:val="00D75D17"/>
    <w:rsid w:val="00D825C2"/>
    <w:rsid w:val="00D82D14"/>
    <w:rsid w:val="00D837CB"/>
    <w:rsid w:val="00D83F0C"/>
    <w:rsid w:val="00D84468"/>
    <w:rsid w:val="00D845FE"/>
    <w:rsid w:val="00D861BB"/>
    <w:rsid w:val="00D9073B"/>
    <w:rsid w:val="00D9153B"/>
    <w:rsid w:val="00D96152"/>
    <w:rsid w:val="00DA022D"/>
    <w:rsid w:val="00DA126C"/>
    <w:rsid w:val="00DA1C53"/>
    <w:rsid w:val="00DA5BBF"/>
    <w:rsid w:val="00DB444B"/>
    <w:rsid w:val="00DB59FD"/>
    <w:rsid w:val="00DC123E"/>
    <w:rsid w:val="00DC36AE"/>
    <w:rsid w:val="00DC5947"/>
    <w:rsid w:val="00DD33B4"/>
    <w:rsid w:val="00DD545D"/>
    <w:rsid w:val="00DD6779"/>
    <w:rsid w:val="00DD75EF"/>
    <w:rsid w:val="00DE4CC7"/>
    <w:rsid w:val="00DF126C"/>
    <w:rsid w:val="00DF12B3"/>
    <w:rsid w:val="00DF2FB8"/>
    <w:rsid w:val="00DF70E1"/>
    <w:rsid w:val="00E00CBB"/>
    <w:rsid w:val="00E069BD"/>
    <w:rsid w:val="00E208B5"/>
    <w:rsid w:val="00E213FF"/>
    <w:rsid w:val="00E2204D"/>
    <w:rsid w:val="00E319EE"/>
    <w:rsid w:val="00E33740"/>
    <w:rsid w:val="00E3542D"/>
    <w:rsid w:val="00E4120A"/>
    <w:rsid w:val="00E42304"/>
    <w:rsid w:val="00E43AD7"/>
    <w:rsid w:val="00E52B1F"/>
    <w:rsid w:val="00E54A00"/>
    <w:rsid w:val="00E70A12"/>
    <w:rsid w:val="00E7611D"/>
    <w:rsid w:val="00E83BE0"/>
    <w:rsid w:val="00E841A2"/>
    <w:rsid w:val="00E92556"/>
    <w:rsid w:val="00EA6BD0"/>
    <w:rsid w:val="00EB1627"/>
    <w:rsid w:val="00EB2FA1"/>
    <w:rsid w:val="00EB3F29"/>
    <w:rsid w:val="00EB618A"/>
    <w:rsid w:val="00EC677A"/>
    <w:rsid w:val="00ED014C"/>
    <w:rsid w:val="00ED0422"/>
    <w:rsid w:val="00ED0EF3"/>
    <w:rsid w:val="00ED6277"/>
    <w:rsid w:val="00EE3DB9"/>
    <w:rsid w:val="00EE4CD6"/>
    <w:rsid w:val="00EE6C56"/>
    <w:rsid w:val="00EE77CF"/>
    <w:rsid w:val="00EF7D5C"/>
    <w:rsid w:val="00F1238C"/>
    <w:rsid w:val="00F12EEC"/>
    <w:rsid w:val="00F15AAC"/>
    <w:rsid w:val="00F178F6"/>
    <w:rsid w:val="00F226E4"/>
    <w:rsid w:val="00F2678C"/>
    <w:rsid w:val="00F42E87"/>
    <w:rsid w:val="00F43171"/>
    <w:rsid w:val="00F4784A"/>
    <w:rsid w:val="00F50404"/>
    <w:rsid w:val="00F542CF"/>
    <w:rsid w:val="00F544CE"/>
    <w:rsid w:val="00F54BE7"/>
    <w:rsid w:val="00F602E0"/>
    <w:rsid w:val="00F61B66"/>
    <w:rsid w:val="00F61D37"/>
    <w:rsid w:val="00F6373B"/>
    <w:rsid w:val="00F65293"/>
    <w:rsid w:val="00F66AD1"/>
    <w:rsid w:val="00F7216B"/>
    <w:rsid w:val="00F84A2F"/>
    <w:rsid w:val="00F853BB"/>
    <w:rsid w:val="00F857B8"/>
    <w:rsid w:val="00F910B2"/>
    <w:rsid w:val="00F94204"/>
    <w:rsid w:val="00F95972"/>
    <w:rsid w:val="00FA1A3F"/>
    <w:rsid w:val="00FA4D61"/>
    <w:rsid w:val="00FB068D"/>
    <w:rsid w:val="00FB2E1C"/>
    <w:rsid w:val="00FB5493"/>
    <w:rsid w:val="00FB5A0D"/>
    <w:rsid w:val="00FB6571"/>
    <w:rsid w:val="00FB6728"/>
    <w:rsid w:val="00FC2D44"/>
    <w:rsid w:val="00FC33EF"/>
    <w:rsid w:val="00FC7921"/>
    <w:rsid w:val="00FD0D01"/>
    <w:rsid w:val="00FD10A4"/>
    <w:rsid w:val="00FD1F78"/>
    <w:rsid w:val="00FD6BE5"/>
    <w:rsid w:val="00FE4EE3"/>
    <w:rsid w:val="03C92E96"/>
    <w:rsid w:val="048E2307"/>
    <w:rsid w:val="06290C79"/>
    <w:rsid w:val="076CD4FE"/>
    <w:rsid w:val="09057FB0"/>
    <w:rsid w:val="0984E951"/>
    <w:rsid w:val="0BEE9C4F"/>
    <w:rsid w:val="0CABE0A3"/>
    <w:rsid w:val="0E1BDCF0"/>
    <w:rsid w:val="0E939E70"/>
    <w:rsid w:val="10FA8EE7"/>
    <w:rsid w:val="11720866"/>
    <w:rsid w:val="11945154"/>
    <w:rsid w:val="13307031"/>
    <w:rsid w:val="16C8DBA2"/>
    <w:rsid w:val="1769D06B"/>
    <w:rsid w:val="192E43A9"/>
    <w:rsid w:val="1B68C894"/>
    <w:rsid w:val="1BAB73B1"/>
    <w:rsid w:val="1D474412"/>
    <w:rsid w:val="1DC4422A"/>
    <w:rsid w:val="1F1A6A38"/>
    <w:rsid w:val="21606FD6"/>
    <w:rsid w:val="23FBEBC4"/>
    <w:rsid w:val="23FD9C87"/>
    <w:rsid w:val="24B3B723"/>
    <w:rsid w:val="25F8D2B2"/>
    <w:rsid w:val="26863CF5"/>
    <w:rsid w:val="280425AD"/>
    <w:rsid w:val="2923B21C"/>
    <w:rsid w:val="2AC70F77"/>
    <w:rsid w:val="2AF37CF7"/>
    <w:rsid w:val="2B3997C9"/>
    <w:rsid w:val="2C55C84E"/>
    <w:rsid w:val="2DF932A1"/>
    <w:rsid w:val="3524420E"/>
    <w:rsid w:val="35E623FB"/>
    <w:rsid w:val="372D8D1B"/>
    <w:rsid w:val="385011C4"/>
    <w:rsid w:val="3989930B"/>
    <w:rsid w:val="3ADB376C"/>
    <w:rsid w:val="3D138FC9"/>
    <w:rsid w:val="3D242DA6"/>
    <w:rsid w:val="3DC85530"/>
    <w:rsid w:val="3E1CC189"/>
    <w:rsid w:val="40494F71"/>
    <w:rsid w:val="429997AD"/>
    <w:rsid w:val="43BB52C2"/>
    <w:rsid w:val="443796B4"/>
    <w:rsid w:val="45015082"/>
    <w:rsid w:val="4604354B"/>
    <w:rsid w:val="47F7D5A1"/>
    <w:rsid w:val="4AC938B6"/>
    <w:rsid w:val="4BC37BDB"/>
    <w:rsid w:val="4C7376CF"/>
    <w:rsid w:val="4E2C1C25"/>
    <w:rsid w:val="4E4D463D"/>
    <w:rsid w:val="522EE213"/>
    <w:rsid w:val="526EDA59"/>
    <w:rsid w:val="53E0F10C"/>
    <w:rsid w:val="5455A804"/>
    <w:rsid w:val="549B2B74"/>
    <w:rsid w:val="55EF49BF"/>
    <w:rsid w:val="57D89512"/>
    <w:rsid w:val="583CA0AF"/>
    <w:rsid w:val="58654899"/>
    <w:rsid w:val="58D62F52"/>
    <w:rsid w:val="59D87110"/>
    <w:rsid w:val="5A7A258A"/>
    <w:rsid w:val="5B319237"/>
    <w:rsid w:val="5C131D39"/>
    <w:rsid w:val="5D64352F"/>
    <w:rsid w:val="5D73DF53"/>
    <w:rsid w:val="5ECD08B4"/>
    <w:rsid w:val="616A1839"/>
    <w:rsid w:val="62F74B6A"/>
    <w:rsid w:val="62FA9B0F"/>
    <w:rsid w:val="635A2222"/>
    <w:rsid w:val="653BE591"/>
    <w:rsid w:val="66E236C5"/>
    <w:rsid w:val="66FF3CB3"/>
    <w:rsid w:val="67957492"/>
    <w:rsid w:val="69E83BE6"/>
    <w:rsid w:val="6A0109BF"/>
    <w:rsid w:val="6E99906F"/>
    <w:rsid w:val="706FF0AE"/>
    <w:rsid w:val="708CF69C"/>
    <w:rsid w:val="70D82E95"/>
    <w:rsid w:val="71A21B34"/>
    <w:rsid w:val="71BB1457"/>
    <w:rsid w:val="73A79170"/>
    <w:rsid w:val="74E0463C"/>
    <w:rsid w:val="76299DFB"/>
    <w:rsid w:val="767C169D"/>
    <w:rsid w:val="7814FE32"/>
    <w:rsid w:val="7997A636"/>
    <w:rsid w:val="7A9B96CE"/>
    <w:rsid w:val="7B337697"/>
    <w:rsid w:val="7B47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576F3"/>
  <w15:chartTrackingRefBased/>
  <w15:docId w15:val="{99090740-1545-4A28-B0D2-A8F0FEA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7"/>
    <w:rPr>
      <w:rFonts w:ascii="Times New Roman" w:hAnsi="Times New Roman" w:cs="Times New Roman"/>
      <w:sz w:val="24"/>
      <w:szCs w:val="24"/>
      <w:lang w:eastAsia="en-GB"/>
    </w:rPr>
  </w:style>
  <w:style w:type="paragraph" w:styleId="Heading1">
    <w:name w:val="heading 1"/>
    <w:basedOn w:val="Normal"/>
    <w:link w:val="Heading1Char"/>
    <w:qFormat/>
    <w:rsid w:val="0073244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ascii="Arial" w:hAnsi="Arial"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F126C"/>
  </w:style>
  <w:style w:type="character" w:styleId="FollowedHyperlink">
    <w:name w:val="FollowedHyperlink"/>
    <w:basedOn w:val="DefaultParagraphFont"/>
    <w:uiPriority w:val="99"/>
    <w:semiHidden/>
    <w:unhideWhenUsed/>
    <w:rsid w:val="00CE7F6D"/>
    <w:rPr>
      <w:color w:val="954F72" w:themeColor="followedHyperlink"/>
      <w:u w:val="single"/>
    </w:rPr>
  </w:style>
  <w:style w:type="paragraph" w:customStyle="1" w:styleId="Default">
    <w:name w:val="Default"/>
    <w:rsid w:val="000268A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B"/>
    <w:rPr>
      <w:rFonts w:ascii="Segoe UI" w:hAnsi="Segoe UI" w:cs="Segoe UI"/>
      <w:sz w:val="18"/>
      <w:szCs w:val="18"/>
    </w:rPr>
  </w:style>
  <w:style w:type="character" w:styleId="CommentReference">
    <w:name w:val="annotation reference"/>
    <w:basedOn w:val="DefaultParagraphFont"/>
    <w:uiPriority w:val="99"/>
    <w:semiHidden/>
    <w:unhideWhenUsed/>
    <w:rsid w:val="00741A07"/>
    <w:rPr>
      <w:sz w:val="16"/>
      <w:szCs w:val="16"/>
    </w:rPr>
  </w:style>
  <w:style w:type="paragraph" w:styleId="CommentText">
    <w:name w:val="annotation text"/>
    <w:basedOn w:val="Normal"/>
    <w:link w:val="CommentTextChar"/>
    <w:uiPriority w:val="99"/>
    <w:semiHidden/>
    <w:unhideWhenUsed/>
    <w:rsid w:val="00741A07"/>
    <w:rPr>
      <w:sz w:val="20"/>
      <w:szCs w:val="20"/>
    </w:rPr>
  </w:style>
  <w:style w:type="character" w:customStyle="1" w:styleId="CommentTextChar">
    <w:name w:val="Comment Text Char"/>
    <w:basedOn w:val="DefaultParagraphFont"/>
    <w:link w:val="CommentText"/>
    <w:uiPriority w:val="99"/>
    <w:semiHidden/>
    <w:rsid w:val="00741A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A07"/>
    <w:rPr>
      <w:b/>
      <w:bCs/>
    </w:rPr>
  </w:style>
  <w:style w:type="character" w:customStyle="1" w:styleId="CommentSubjectChar">
    <w:name w:val="Comment Subject Char"/>
    <w:basedOn w:val="CommentTextChar"/>
    <w:link w:val="CommentSubject"/>
    <w:uiPriority w:val="99"/>
    <w:semiHidden/>
    <w:rsid w:val="00741A07"/>
    <w:rPr>
      <w:rFonts w:ascii="Times New Roman" w:hAnsi="Times New Roman" w:cs="Times New Roman"/>
      <w:b/>
      <w:bCs/>
      <w:sz w:val="20"/>
      <w:szCs w:val="20"/>
      <w:lang w:eastAsia="en-GB"/>
    </w:rPr>
  </w:style>
  <w:style w:type="paragraph" w:styleId="ListParagraph">
    <w:name w:val="List Paragraph"/>
    <w:basedOn w:val="Normal"/>
    <w:uiPriority w:val="34"/>
    <w:qFormat/>
    <w:rsid w:val="00AF648C"/>
    <w:pPr>
      <w:ind w:left="720"/>
      <w:contextualSpacing/>
    </w:pPr>
  </w:style>
  <w:style w:type="table" w:styleId="TableGrid">
    <w:name w:val="Table Grid"/>
    <w:basedOn w:val="TableNormal"/>
    <w:uiPriority w:val="39"/>
    <w:rsid w:val="00A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F25"/>
    <w:rPr>
      <w:b/>
      <w:bCs/>
    </w:rPr>
  </w:style>
  <w:style w:type="character" w:styleId="Emphasis">
    <w:name w:val="Emphasis"/>
    <w:basedOn w:val="DefaultParagraphFont"/>
    <w:uiPriority w:val="20"/>
    <w:qFormat/>
    <w:rsid w:val="001A3F25"/>
    <w:rPr>
      <w:i/>
      <w:iCs/>
    </w:rPr>
  </w:style>
  <w:style w:type="character" w:customStyle="1" w:styleId="UnresolvedMention1">
    <w:name w:val="Unresolved Mention1"/>
    <w:basedOn w:val="DefaultParagraphFont"/>
    <w:uiPriority w:val="99"/>
    <w:semiHidden/>
    <w:unhideWhenUsed/>
    <w:rsid w:val="00413D8A"/>
    <w:rPr>
      <w:color w:val="605E5C"/>
      <w:shd w:val="clear" w:color="auto" w:fill="E1DFDD"/>
    </w:rPr>
  </w:style>
  <w:style w:type="paragraph" w:styleId="Revision">
    <w:name w:val="Revision"/>
    <w:hidden/>
    <w:uiPriority w:val="99"/>
    <w:semiHidden/>
    <w:rsid w:val="00CD1E7C"/>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6345B"/>
    <w:rPr>
      <w:sz w:val="20"/>
      <w:szCs w:val="20"/>
    </w:rPr>
  </w:style>
  <w:style w:type="character" w:customStyle="1" w:styleId="FootnoteTextChar">
    <w:name w:val="Footnote Text Char"/>
    <w:basedOn w:val="DefaultParagraphFont"/>
    <w:link w:val="FootnoteText"/>
    <w:uiPriority w:val="99"/>
    <w:semiHidden/>
    <w:rsid w:val="00A6345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345B"/>
    <w:rPr>
      <w:vertAlign w:val="superscript"/>
    </w:rPr>
  </w:style>
  <w:style w:type="character" w:customStyle="1" w:styleId="UnresolvedMention2">
    <w:name w:val="Unresolved Mention2"/>
    <w:basedOn w:val="DefaultParagraphFont"/>
    <w:uiPriority w:val="99"/>
    <w:semiHidden/>
    <w:unhideWhenUsed/>
    <w:rsid w:val="00F602E0"/>
    <w:rPr>
      <w:color w:val="605E5C"/>
      <w:shd w:val="clear" w:color="auto" w:fill="E1DFDD"/>
    </w:rPr>
  </w:style>
  <w:style w:type="character" w:customStyle="1" w:styleId="Heading1Char">
    <w:name w:val="Heading 1 Char"/>
    <w:basedOn w:val="DefaultParagraphFont"/>
    <w:link w:val="Heading1"/>
    <w:rsid w:val="0073244C"/>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unhideWhenUsed/>
    <w:qFormat/>
    <w:rsid w:val="0073244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324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386">
      <w:bodyDiv w:val="1"/>
      <w:marLeft w:val="0"/>
      <w:marRight w:val="0"/>
      <w:marTop w:val="0"/>
      <w:marBottom w:val="0"/>
      <w:divBdr>
        <w:top w:val="none" w:sz="0" w:space="0" w:color="auto"/>
        <w:left w:val="none" w:sz="0" w:space="0" w:color="auto"/>
        <w:bottom w:val="none" w:sz="0" w:space="0" w:color="auto"/>
        <w:right w:val="none" w:sz="0" w:space="0" w:color="auto"/>
      </w:divBdr>
    </w:div>
    <w:div w:id="405499023">
      <w:bodyDiv w:val="1"/>
      <w:marLeft w:val="0"/>
      <w:marRight w:val="0"/>
      <w:marTop w:val="0"/>
      <w:marBottom w:val="0"/>
      <w:divBdr>
        <w:top w:val="none" w:sz="0" w:space="0" w:color="auto"/>
        <w:left w:val="none" w:sz="0" w:space="0" w:color="auto"/>
        <w:bottom w:val="none" w:sz="0" w:space="0" w:color="auto"/>
        <w:right w:val="none" w:sz="0" w:space="0" w:color="auto"/>
      </w:divBdr>
    </w:div>
    <w:div w:id="609703115">
      <w:bodyDiv w:val="1"/>
      <w:marLeft w:val="0"/>
      <w:marRight w:val="0"/>
      <w:marTop w:val="0"/>
      <w:marBottom w:val="0"/>
      <w:divBdr>
        <w:top w:val="none" w:sz="0" w:space="0" w:color="auto"/>
        <w:left w:val="none" w:sz="0" w:space="0" w:color="auto"/>
        <w:bottom w:val="none" w:sz="0" w:space="0" w:color="auto"/>
        <w:right w:val="none" w:sz="0" w:space="0" w:color="auto"/>
      </w:divBdr>
    </w:div>
    <w:div w:id="727605780">
      <w:bodyDiv w:val="1"/>
      <w:marLeft w:val="0"/>
      <w:marRight w:val="0"/>
      <w:marTop w:val="0"/>
      <w:marBottom w:val="0"/>
      <w:divBdr>
        <w:top w:val="none" w:sz="0" w:space="0" w:color="auto"/>
        <w:left w:val="none" w:sz="0" w:space="0" w:color="auto"/>
        <w:bottom w:val="none" w:sz="0" w:space="0" w:color="auto"/>
        <w:right w:val="none" w:sz="0" w:space="0" w:color="auto"/>
      </w:divBdr>
    </w:div>
    <w:div w:id="1081026854">
      <w:bodyDiv w:val="1"/>
      <w:marLeft w:val="0"/>
      <w:marRight w:val="0"/>
      <w:marTop w:val="0"/>
      <w:marBottom w:val="0"/>
      <w:divBdr>
        <w:top w:val="none" w:sz="0" w:space="0" w:color="auto"/>
        <w:left w:val="none" w:sz="0" w:space="0" w:color="auto"/>
        <w:bottom w:val="none" w:sz="0" w:space="0" w:color="auto"/>
        <w:right w:val="none" w:sz="0" w:space="0" w:color="auto"/>
      </w:divBdr>
    </w:div>
    <w:div w:id="1168642693">
      <w:bodyDiv w:val="1"/>
      <w:marLeft w:val="0"/>
      <w:marRight w:val="0"/>
      <w:marTop w:val="0"/>
      <w:marBottom w:val="0"/>
      <w:divBdr>
        <w:top w:val="none" w:sz="0" w:space="0" w:color="auto"/>
        <w:left w:val="none" w:sz="0" w:space="0" w:color="auto"/>
        <w:bottom w:val="none" w:sz="0" w:space="0" w:color="auto"/>
        <w:right w:val="none" w:sz="0" w:space="0" w:color="auto"/>
      </w:divBdr>
    </w:div>
    <w:div w:id="188672173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 w:id="2027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waterbird.fund" TargetMode="External"/><Relationship Id="rId3" Type="http://schemas.openxmlformats.org/officeDocument/2006/relationships/customXml" Target="../customXml/item3.xml"/><Relationship Id="rId21" Type="http://schemas.openxmlformats.org/officeDocument/2006/relationships/hyperlink" Target="https://waterbird.fund"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igratoryspecies.org/en/champ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Proportion of activities already completed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203-4FAF-B50E-52E22A03D2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203-4FAF-B50E-52E22A03D268}"/>
              </c:ext>
            </c:extLst>
          </c:dPt>
          <c:dLbls>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0203-4FAF-B50E-52E22A03D26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Completed</c:v>
                </c:pt>
                <c:pt idx="1">
                  <c:v>Not completed, or not yet launched</c:v>
                </c:pt>
              </c:strCache>
            </c:strRef>
          </c:cat>
          <c:val>
            <c:numRef>
              <c:f>Sheet1!$B$2:$B$3</c:f>
              <c:numCache>
                <c:formatCode>General</c:formatCode>
                <c:ptCount val="2"/>
                <c:pt idx="0">
                  <c:v>14</c:v>
                </c:pt>
                <c:pt idx="1">
                  <c:v>86</c:v>
                </c:pt>
              </c:numCache>
            </c:numRef>
          </c:val>
          <c:extLst>
            <c:ext xmlns:c16="http://schemas.microsoft.com/office/drawing/2014/chart" uri="{C3380CC4-5D6E-409C-BE32-E72D297353CC}">
              <c16:uniqueId val="{00000004-0203-4FAF-B50E-52E22A03D268}"/>
            </c:ext>
          </c:extLst>
        </c:ser>
        <c:ser>
          <c:idx val="1"/>
          <c:order val="1"/>
          <c:tx>
            <c:strRef>
              <c:f>Sheet1!$C$1</c:f>
              <c:strCache>
                <c:ptCount val="1"/>
                <c:pt idx="0">
                  <c:v>Column2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0203-4FAF-B50E-52E22A03D2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0203-4FAF-B50E-52E22A03D26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Completed</c:v>
                </c:pt>
                <c:pt idx="1">
                  <c:v>Not completed, or not yet launched</c:v>
                </c:pt>
              </c:strCache>
            </c:strRef>
          </c:cat>
          <c:val>
            <c:numRef>
              <c:f>Sheet1!$C$2:$C$3</c:f>
              <c:numCache>
                <c:formatCode>General</c:formatCode>
                <c:ptCount val="2"/>
              </c:numCache>
            </c:numRef>
          </c:val>
          <c:extLst>
            <c:ext xmlns:c16="http://schemas.microsoft.com/office/drawing/2014/chart" uri="{C3380CC4-5D6E-409C-BE32-E72D297353CC}">
              <c16:uniqueId val="{00000009-0203-4FAF-B50E-52E22A03D268}"/>
            </c:ext>
          </c:extLst>
        </c:ser>
        <c:ser>
          <c:idx val="2"/>
          <c:order val="2"/>
          <c:tx>
            <c:strRef>
              <c:f>Sheet1!$D$1</c:f>
              <c:strCache>
                <c:ptCount val="1"/>
                <c:pt idx="0">
                  <c:v>Column3</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203-4FAF-B50E-52E22A03D2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203-4FAF-B50E-52E22A03D26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Completed</c:v>
                </c:pt>
                <c:pt idx="1">
                  <c:v>Not completed, or not yet launched</c:v>
                </c:pt>
              </c:strCache>
            </c:strRef>
          </c:cat>
          <c:val>
            <c:numRef>
              <c:f>Sheet1!$D$2:$D$3</c:f>
              <c:numCache>
                <c:formatCode>General</c:formatCode>
                <c:ptCount val="2"/>
              </c:numCache>
            </c:numRef>
          </c:val>
          <c:extLst>
            <c:ext xmlns:c16="http://schemas.microsoft.com/office/drawing/2014/chart" uri="{C3380CC4-5D6E-409C-BE32-E72D297353CC}">
              <c16:uniqueId val="{0000000E-0203-4FAF-B50E-52E22A03D268}"/>
            </c:ext>
          </c:extLst>
        </c:ser>
        <c:ser>
          <c:idx val="3"/>
          <c:order val="3"/>
          <c:tx>
            <c:strRef>
              <c:f>Sheet1!$E$1</c:f>
              <c:strCache>
                <c:ptCount val="1"/>
                <c:pt idx="0">
                  <c:v>Column4</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0203-4FAF-B50E-52E22A03D2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0203-4FAF-B50E-52E22A03D26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Completed</c:v>
                </c:pt>
                <c:pt idx="1">
                  <c:v>Not completed, or not yet launched</c:v>
                </c:pt>
              </c:strCache>
            </c:strRef>
          </c:cat>
          <c:val>
            <c:numRef>
              <c:f>Sheet1!$E$2:$E$3</c:f>
              <c:numCache>
                <c:formatCode>General</c:formatCode>
                <c:ptCount val="2"/>
              </c:numCache>
            </c:numRef>
          </c:val>
          <c:extLst>
            <c:ext xmlns:c16="http://schemas.microsoft.com/office/drawing/2014/chart" uri="{C3380CC4-5D6E-409C-BE32-E72D297353CC}">
              <c16:uniqueId val="{00000013-0203-4FAF-B50E-52E22A03D26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62351933171815066"/>
          <c:y val="0.25482698942108217"/>
          <c:w val="0.32356324449828389"/>
          <c:h val="0.4652789143715114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DF7-4559-A37F-FCA06E0C63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DF7-4559-A37F-FCA06E0C63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DF7-4559-A37F-FCA06E0C63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Existing capacity can contribute</c:v>
                </c:pt>
                <c:pt idx="1">
                  <c:v>Increased staffing required</c:v>
                </c:pt>
                <c:pt idx="2">
                  <c:v>Other human capacity required</c:v>
                </c:pt>
              </c:strCache>
            </c:strRef>
          </c:cat>
          <c:val>
            <c:numRef>
              <c:f>Sheet1!$B$2:$B$4</c:f>
              <c:numCache>
                <c:formatCode>General</c:formatCode>
                <c:ptCount val="3"/>
                <c:pt idx="0">
                  <c:v>36</c:v>
                </c:pt>
                <c:pt idx="1">
                  <c:v>55</c:v>
                </c:pt>
                <c:pt idx="2">
                  <c:v>9</c:v>
                </c:pt>
              </c:numCache>
            </c:numRef>
          </c:val>
          <c:extLst>
            <c:ext xmlns:c16="http://schemas.microsoft.com/office/drawing/2014/chart" uri="{C3380CC4-5D6E-409C-BE32-E72D297353CC}">
              <c16:uniqueId val="{00000006-1DF7-4559-A37F-FCA06E0C63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61722123444242"/>
          <c:y val="0.2120193945222496"/>
          <c:w val="0.31466175599017865"/>
          <c:h val="0.556982629079761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F03-4862-A56E-3E6CA878EFA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F03-4862-A56E-3E6CA878EF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Funding identified, or activity covered by existing Secretariat / TC capacity</c:v>
                </c:pt>
                <c:pt idx="1">
                  <c:v>Funding needed (additional to staffing)</c:v>
                </c:pt>
              </c:strCache>
            </c:strRef>
          </c:cat>
          <c:val>
            <c:numRef>
              <c:f>Sheet1!$B$2:$B$3</c:f>
              <c:numCache>
                <c:formatCode>General</c:formatCode>
                <c:ptCount val="2"/>
                <c:pt idx="0">
                  <c:v>40</c:v>
                </c:pt>
                <c:pt idx="1">
                  <c:v>60</c:v>
                </c:pt>
              </c:numCache>
            </c:numRef>
          </c:val>
          <c:extLst>
            <c:ext xmlns:c16="http://schemas.microsoft.com/office/drawing/2014/chart" uri="{C3380CC4-5D6E-409C-BE32-E72D297353CC}">
              <c16:uniqueId val="{00000004-2F03-4862-A56E-3E6CA878EFA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1411666214137"/>
          <c:y val="0.18071957054750876"/>
          <c:w val="0.36366051226355328"/>
          <c:h val="0.723366924813410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08019DBDFDA349B6A25B0C607FD4B3" ma:contentTypeVersion="4" ma:contentTypeDescription="Create a new document." ma:contentTypeScope="" ma:versionID="ce997b12eb7d228b9830acff697895a7">
  <xsd:schema xmlns:xsd="http://www.w3.org/2001/XMLSchema" xmlns:xs="http://www.w3.org/2001/XMLSchema" xmlns:p="http://schemas.microsoft.com/office/2006/metadata/properties" xmlns:ns2="40d0344b-9933-4148-badd-92b5fb4b10d7" targetNamespace="http://schemas.microsoft.com/office/2006/metadata/properties" ma:root="true" ma:fieldsID="625ddbe747729ccff4f55df9fc29b039" ns2:_="">
    <xsd:import namespace="40d0344b-9933-4148-badd-92b5fb4b1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344b-9933-4148-badd-92b5fb4b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BF762-6AF9-4243-8CAD-0FE2E1B5BD89}">
  <ds:schemaRefs>
    <ds:schemaRef ds:uri="http://schemas.openxmlformats.org/officeDocument/2006/bibliography"/>
  </ds:schemaRefs>
</ds:datastoreItem>
</file>

<file path=customXml/itemProps2.xml><?xml version="1.0" encoding="utf-8"?>
<ds:datastoreItem xmlns:ds="http://schemas.openxmlformats.org/officeDocument/2006/customXml" ds:itemID="{5875AAC1-639F-491C-B54B-4BF7DDD43B4D}">
  <ds:schemaRefs>
    <ds:schemaRef ds:uri="http://schemas.microsoft.com/sharepoint/v3/contenttype/forms"/>
  </ds:schemaRefs>
</ds:datastoreItem>
</file>

<file path=customXml/itemProps3.xml><?xml version="1.0" encoding="utf-8"?>
<ds:datastoreItem xmlns:ds="http://schemas.openxmlformats.org/officeDocument/2006/customXml" ds:itemID="{BBEF4F12-0ADA-4BD3-830E-E710EFC6D687}">
  <ds:schemaRef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0d0344b-9933-4148-badd-92b5fb4b10d7"/>
    <ds:schemaRef ds:uri="http://www.w3.org/XML/1998/namespace"/>
    <ds:schemaRef ds:uri="http://purl.org/dc/elements/1.1/"/>
  </ds:schemaRefs>
</ds:datastoreItem>
</file>

<file path=customXml/itemProps4.xml><?xml version="1.0" encoding="utf-8"?>
<ds:datastoreItem xmlns:ds="http://schemas.openxmlformats.org/officeDocument/2006/customXml" ds:itemID="{868E2DBF-B6D4-4053-A170-225C9AEA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344b-9933-4148-badd-92b5fb4b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11643</Words>
  <Characters>66370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Jeannine Dicken</cp:lastModifiedBy>
  <cp:revision>3</cp:revision>
  <cp:lastPrinted>2022-07-22T08:15:00Z</cp:lastPrinted>
  <dcterms:created xsi:type="dcterms:W3CDTF">2022-07-22T08:14:00Z</dcterms:created>
  <dcterms:modified xsi:type="dcterms:W3CDTF">2022-07-22T08:15:00Z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0x0101009B08019DBDFDA349B6A25B0C607FD4B3</vt:lpwstr>
  </property>
</Properties>
</file>