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2CF1D" w14:textId="427F9F32" w:rsidR="00440BA9" w:rsidRDefault="005B20AE" w:rsidP="00EB6033">
      <w:pPr>
        <w:tabs>
          <w:tab w:val="left" w:pos="4260"/>
        </w:tabs>
        <w:jc w:val="center"/>
        <w:rPr>
          <w:b/>
          <w:lang w:val="en-GB"/>
        </w:rPr>
      </w:pPr>
      <w:r>
        <w:rPr>
          <w:b/>
          <w:lang w:val="en-GB"/>
        </w:rPr>
        <w:t xml:space="preserve">PROGRESS OF </w:t>
      </w:r>
      <w:r w:rsidR="003A7BC0" w:rsidRPr="004919AE">
        <w:rPr>
          <w:b/>
          <w:lang w:val="en-GB"/>
        </w:rPr>
        <w:t xml:space="preserve">IMPLEMENTATION </w:t>
      </w:r>
      <w:r>
        <w:rPr>
          <w:b/>
          <w:lang w:val="en-GB"/>
        </w:rPr>
        <w:t>OF THE</w:t>
      </w:r>
      <w:r w:rsidR="00FF6F13">
        <w:rPr>
          <w:b/>
          <w:lang w:val="en-GB"/>
        </w:rPr>
        <w:t xml:space="preserve"> </w:t>
      </w:r>
      <w:r>
        <w:rPr>
          <w:b/>
          <w:lang w:val="en-GB"/>
        </w:rPr>
        <w:t>AEWA STRATEGIC PLAN 20</w:t>
      </w:r>
      <w:r w:rsidR="00727FEF">
        <w:rPr>
          <w:b/>
          <w:lang w:val="en-GB"/>
        </w:rPr>
        <w:t>1</w:t>
      </w:r>
      <w:r>
        <w:rPr>
          <w:b/>
          <w:lang w:val="en-GB"/>
        </w:rPr>
        <w:t>9-20</w:t>
      </w:r>
      <w:r w:rsidR="00727FEF">
        <w:rPr>
          <w:b/>
          <w:lang w:val="en-GB"/>
        </w:rPr>
        <w:t>2</w:t>
      </w:r>
      <w:r>
        <w:rPr>
          <w:b/>
          <w:lang w:val="en-GB"/>
        </w:rPr>
        <w:t>7</w:t>
      </w:r>
      <w:r w:rsidR="00EB6033">
        <w:rPr>
          <w:b/>
          <w:lang w:val="en-GB"/>
        </w:rPr>
        <w:t xml:space="preserve"> </w:t>
      </w:r>
    </w:p>
    <w:p w14:paraId="6BEC2011" w14:textId="70914A78" w:rsidR="00034823" w:rsidRPr="00EB6033" w:rsidRDefault="00034823" w:rsidP="00EB6033">
      <w:pPr>
        <w:tabs>
          <w:tab w:val="left" w:pos="4260"/>
        </w:tabs>
        <w:jc w:val="center"/>
        <w:rPr>
          <w:b/>
          <w:lang w:val="en-GB"/>
        </w:rPr>
      </w:pPr>
      <w:r w:rsidRPr="009B6A3A">
        <w:rPr>
          <w:lang w:val="en-GB"/>
        </w:rPr>
        <w:t>(</w:t>
      </w:r>
      <w:r w:rsidR="00727FEF">
        <w:rPr>
          <w:lang w:val="en-GB"/>
        </w:rPr>
        <w:t>Period 2019-2022</w:t>
      </w:r>
      <w:r w:rsidRPr="009B6A3A">
        <w:rPr>
          <w:lang w:val="en-GB"/>
        </w:rPr>
        <w:t>)</w:t>
      </w:r>
    </w:p>
    <w:p w14:paraId="5C970C02" w14:textId="77777777" w:rsidR="003A7BC0" w:rsidRPr="004919AE" w:rsidRDefault="003A7BC0">
      <w:pPr>
        <w:rPr>
          <w:lang w:val="en-GB"/>
        </w:rPr>
      </w:pPr>
    </w:p>
    <w:p w14:paraId="29B48EDB" w14:textId="6E3C7936" w:rsidR="003A7BC0" w:rsidRDefault="003A7BC0" w:rsidP="00EA4F53">
      <w:pPr>
        <w:jc w:val="center"/>
        <w:rPr>
          <w:i/>
          <w:sz w:val="22"/>
          <w:szCs w:val="22"/>
          <w:lang w:val="en-GB"/>
        </w:rPr>
      </w:pPr>
      <w:r w:rsidRPr="00D5743F">
        <w:rPr>
          <w:i/>
          <w:sz w:val="22"/>
          <w:szCs w:val="22"/>
          <w:lang w:val="en-GB"/>
        </w:rPr>
        <w:t xml:space="preserve">Compiled by the UNEP/AEWA </w:t>
      </w:r>
      <w:r w:rsidR="005B20AE" w:rsidRPr="00D5743F">
        <w:rPr>
          <w:i/>
          <w:sz w:val="22"/>
          <w:szCs w:val="22"/>
          <w:lang w:val="en-GB"/>
        </w:rPr>
        <w:t>Secretariat</w:t>
      </w:r>
      <w:r w:rsidR="00EB6033">
        <w:rPr>
          <w:i/>
          <w:sz w:val="22"/>
          <w:szCs w:val="22"/>
          <w:lang w:val="en-GB"/>
        </w:rPr>
        <w:t xml:space="preserve"> </w:t>
      </w:r>
      <w:r w:rsidR="00A44E59" w:rsidRPr="00D5743F">
        <w:rPr>
          <w:i/>
          <w:sz w:val="22"/>
          <w:szCs w:val="22"/>
          <w:lang w:val="en-GB"/>
        </w:rPr>
        <w:t>for the AEWA Standing Committee</w:t>
      </w:r>
    </w:p>
    <w:p w14:paraId="210301E2" w14:textId="77777777" w:rsidR="00EB6033" w:rsidRPr="00D5743F" w:rsidRDefault="00EB6033" w:rsidP="00EA4F53">
      <w:pPr>
        <w:jc w:val="center"/>
        <w:rPr>
          <w:i/>
          <w:sz w:val="22"/>
          <w:szCs w:val="22"/>
          <w:lang w:val="en-GB"/>
        </w:rPr>
      </w:pPr>
    </w:p>
    <w:p w14:paraId="3D3EF3CA" w14:textId="77777777" w:rsidR="00C93DD6" w:rsidRPr="00B914D7" w:rsidRDefault="00C93DD6" w:rsidP="00D82351">
      <w:pPr>
        <w:shd w:val="clear" w:color="auto" w:fill="99CCFF"/>
        <w:jc w:val="both"/>
        <w:rPr>
          <w:b/>
          <w:sz w:val="22"/>
          <w:szCs w:val="22"/>
          <w:lang w:val="en-GB"/>
        </w:rPr>
      </w:pPr>
      <w:r w:rsidRPr="00D80D8C">
        <w:rPr>
          <w:b/>
          <w:lang w:val="en-GB"/>
        </w:rPr>
        <w:t xml:space="preserve">Summary </w:t>
      </w:r>
    </w:p>
    <w:p w14:paraId="331B71B0" w14:textId="77777777" w:rsidR="00C93DD6" w:rsidRPr="00B914D7" w:rsidRDefault="00C93DD6" w:rsidP="00C93DD6">
      <w:pPr>
        <w:jc w:val="both"/>
        <w:rPr>
          <w:b/>
          <w:sz w:val="22"/>
          <w:szCs w:val="22"/>
          <w:lang w:val="en-GB"/>
        </w:rPr>
      </w:pPr>
    </w:p>
    <w:p w14:paraId="20F0E287" w14:textId="3E09D500" w:rsidR="00E568EA" w:rsidRDefault="00C93DD6" w:rsidP="00C93DD6">
      <w:pPr>
        <w:jc w:val="both"/>
        <w:rPr>
          <w:sz w:val="22"/>
          <w:szCs w:val="22"/>
          <w:lang w:val="en-GB"/>
        </w:rPr>
      </w:pPr>
      <w:r w:rsidRPr="00EC08E1">
        <w:rPr>
          <w:sz w:val="22"/>
          <w:szCs w:val="22"/>
          <w:lang w:val="en-GB"/>
        </w:rPr>
        <w:t>The AEWA Strategic Plan for the period 20</w:t>
      </w:r>
      <w:r w:rsidR="00EC08E1" w:rsidRPr="00EC08E1">
        <w:rPr>
          <w:sz w:val="22"/>
          <w:szCs w:val="22"/>
          <w:lang w:val="en-GB"/>
        </w:rPr>
        <w:t>1</w:t>
      </w:r>
      <w:r w:rsidRPr="00EC08E1">
        <w:rPr>
          <w:sz w:val="22"/>
          <w:szCs w:val="22"/>
          <w:lang w:val="en-GB"/>
        </w:rPr>
        <w:t>9-20</w:t>
      </w:r>
      <w:r w:rsidR="00EC08E1" w:rsidRPr="00EC08E1">
        <w:rPr>
          <w:sz w:val="22"/>
          <w:szCs w:val="22"/>
          <w:lang w:val="en-GB"/>
        </w:rPr>
        <w:t>2</w:t>
      </w:r>
      <w:r w:rsidRPr="00EC08E1">
        <w:rPr>
          <w:sz w:val="22"/>
          <w:szCs w:val="22"/>
          <w:lang w:val="en-GB"/>
        </w:rPr>
        <w:t>7 was adopted by MOP</w:t>
      </w:r>
      <w:r w:rsidR="00EC08E1" w:rsidRPr="00EC08E1">
        <w:rPr>
          <w:sz w:val="22"/>
          <w:szCs w:val="22"/>
          <w:lang w:val="en-GB"/>
        </w:rPr>
        <w:t>7</w:t>
      </w:r>
      <w:r w:rsidRPr="00EC08E1">
        <w:rPr>
          <w:sz w:val="22"/>
          <w:szCs w:val="22"/>
          <w:lang w:val="en-GB"/>
        </w:rPr>
        <w:t xml:space="preserve"> in 20</w:t>
      </w:r>
      <w:r w:rsidR="00EC08E1" w:rsidRPr="00EC08E1">
        <w:rPr>
          <w:sz w:val="22"/>
          <w:szCs w:val="22"/>
          <w:lang w:val="en-GB"/>
        </w:rPr>
        <w:t>1</w:t>
      </w:r>
      <w:r w:rsidRPr="00EC08E1">
        <w:rPr>
          <w:sz w:val="22"/>
          <w:szCs w:val="22"/>
          <w:lang w:val="en-GB"/>
        </w:rPr>
        <w:t xml:space="preserve">8. This </w:t>
      </w:r>
      <w:r w:rsidR="00EC08E1" w:rsidRPr="00EC08E1">
        <w:rPr>
          <w:sz w:val="22"/>
          <w:szCs w:val="22"/>
          <w:lang w:val="en-GB"/>
        </w:rPr>
        <w:t xml:space="preserve">initial </w:t>
      </w:r>
      <w:r w:rsidRPr="00EC08E1">
        <w:rPr>
          <w:sz w:val="22"/>
          <w:szCs w:val="22"/>
          <w:lang w:val="en-GB"/>
        </w:rPr>
        <w:t xml:space="preserve">progress report </w:t>
      </w:r>
      <w:r w:rsidR="00E568EA" w:rsidRPr="00EC08E1">
        <w:rPr>
          <w:sz w:val="22"/>
          <w:szCs w:val="22"/>
          <w:lang w:val="en-GB"/>
        </w:rPr>
        <w:t>(for the period 201</w:t>
      </w:r>
      <w:r w:rsidR="00EC08E1" w:rsidRPr="00EC08E1">
        <w:rPr>
          <w:sz w:val="22"/>
          <w:szCs w:val="22"/>
          <w:lang w:val="en-GB"/>
        </w:rPr>
        <w:t>9</w:t>
      </w:r>
      <w:r w:rsidR="00E568EA" w:rsidRPr="00EC08E1">
        <w:rPr>
          <w:sz w:val="22"/>
          <w:szCs w:val="22"/>
          <w:lang w:val="en-GB"/>
        </w:rPr>
        <w:t>-20</w:t>
      </w:r>
      <w:r w:rsidR="00EC08E1" w:rsidRPr="00EC08E1">
        <w:rPr>
          <w:sz w:val="22"/>
          <w:szCs w:val="22"/>
          <w:lang w:val="en-GB"/>
        </w:rPr>
        <w:t>22</w:t>
      </w:r>
      <w:r w:rsidR="00E568EA" w:rsidRPr="00EC08E1">
        <w:rPr>
          <w:sz w:val="22"/>
          <w:szCs w:val="22"/>
          <w:lang w:val="en-GB"/>
        </w:rPr>
        <w:t xml:space="preserve">) </w:t>
      </w:r>
      <w:r w:rsidR="00EC08E1" w:rsidRPr="00EC08E1">
        <w:rPr>
          <w:sz w:val="22"/>
          <w:szCs w:val="22"/>
          <w:lang w:val="en-GB"/>
        </w:rPr>
        <w:t>was</w:t>
      </w:r>
      <w:r w:rsidRPr="00EC08E1">
        <w:rPr>
          <w:sz w:val="22"/>
          <w:szCs w:val="22"/>
          <w:lang w:val="en-GB"/>
        </w:rPr>
        <w:t xml:space="preserve"> compiled by the UNEP/AEWA Secretariat</w:t>
      </w:r>
      <w:r w:rsidR="00EC08E1" w:rsidRPr="00EC08E1">
        <w:rPr>
          <w:sz w:val="22"/>
          <w:szCs w:val="22"/>
          <w:lang w:val="en-GB"/>
        </w:rPr>
        <w:t>, consulted with the Technical</w:t>
      </w:r>
      <w:r w:rsidR="00D44E18">
        <w:rPr>
          <w:sz w:val="22"/>
          <w:szCs w:val="22"/>
          <w:lang w:val="en-GB"/>
        </w:rPr>
        <w:t xml:space="preserve"> </w:t>
      </w:r>
      <w:proofErr w:type="gramStart"/>
      <w:r w:rsidR="00EC08E1" w:rsidRPr="00EC08E1">
        <w:rPr>
          <w:sz w:val="22"/>
          <w:szCs w:val="22"/>
          <w:lang w:val="en-GB"/>
        </w:rPr>
        <w:t>Committee</w:t>
      </w:r>
      <w:proofErr w:type="gramEnd"/>
      <w:r w:rsidRPr="00EC08E1">
        <w:rPr>
          <w:sz w:val="22"/>
          <w:szCs w:val="22"/>
          <w:lang w:val="en-GB"/>
        </w:rPr>
        <w:t xml:space="preserve"> </w:t>
      </w:r>
      <w:r w:rsidR="00EC08E1" w:rsidRPr="00EC08E1">
        <w:rPr>
          <w:sz w:val="22"/>
          <w:szCs w:val="22"/>
          <w:lang w:val="en-GB"/>
        </w:rPr>
        <w:t xml:space="preserve">and approved by the </w:t>
      </w:r>
      <w:r w:rsidRPr="00EC08E1">
        <w:rPr>
          <w:sz w:val="22"/>
          <w:szCs w:val="22"/>
          <w:lang w:val="en-GB"/>
        </w:rPr>
        <w:t>Standing Committee</w:t>
      </w:r>
      <w:r w:rsidR="00034823" w:rsidRPr="00EC08E1">
        <w:rPr>
          <w:sz w:val="22"/>
          <w:szCs w:val="22"/>
          <w:lang w:val="en-GB"/>
        </w:rPr>
        <w:t xml:space="preserve"> </w:t>
      </w:r>
      <w:r w:rsidR="00EC08E1" w:rsidRPr="00EC08E1">
        <w:rPr>
          <w:sz w:val="22"/>
          <w:szCs w:val="22"/>
          <w:lang w:val="en-GB"/>
        </w:rPr>
        <w:t>for submission to MOP8</w:t>
      </w:r>
      <w:r w:rsidRPr="00EC08E1">
        <w:rPr>
          <w:sz w:val="22"/>
          <w:szCs w:val="22"/>
          <w:lang w:val="en-GB"/>
        </w:rPr>
        <w:t>.</w:t>
      </w:r>
    </w:p>
    <w:p w14:paraId="1A3D2DE1" w14:textId="3815D227" w:rsidR="00D44E18" w:rsidRDefault="00D44E18" w:rsidP="00C93DD6">
      <w:pPr>
        <w:jc w:val="both"/>
        <w:rPr>
          <w:sz w:val="22"/>
          <w:szCs w:val="22"/>
          <w:lang w:val="en-GB"/>
        </w:rPr>
      </w:pPr>
    </w:p>
    <w:p w14:paraId="382BEB99" w14:textId="19D4E2DD" w:rsidR="00D44E18" w:rsidRDefault="00D44E18" w:rsidP="00C93DD6">
      <w:pPr>
        <w:jc w:val="both"/>
        <w:rPr>
          <w:sz w:val="22"/>
          <w:szCs w:val="22"/>
          <w:lang w:val="en-GB"/>
        </w:rPr>
      </w:pPr>
      <w:r>
        <w:rPr>
          <w:sz w:val="22"/>
          <w:szCs w:val="22"/>
          <w:lang w:val="en-GB"/>
        </w:rPr>
        <w:t>The goal of the Strategic Plan reflects one of the fundamental principles of the Agreement and its time-bound purpose is to improve the status of AEWA populations by 2027. Five objectives have been set to achieve the purpose</w:t>
      </w:r>
      <w:r w:rsidR="00AC5B54">
        <w:rPr>
          <w:sz w:val="22"/>
          <w:szCs w:val="22"/>
          <w:lang w:val="en-GB"/>
        </w:rPr>
        <w:t xml:space="preserve"> (four substantive conservation objectives and one enabling objective)</w:t>
      </w:r>
      <w:r>
        <w:rPr>
          <w:sz w:val="22"/>
          <w:szCs w:val="22"/>
          <w:lang w:val="en-GB"/>
        </w:rPr>
        <w:t xml:space="preserve">, </w:t>
      </w:r>
      <w:r w:rsidR="00AC5B54">
        <w:rPr>
          <w:sz w:val="22"/>
          <w:szCs w:val="22"/>
          <w:lang w:val="en-GB"/>
        </w:rPr>
        <w:t>with 27 associated targets (four to six targets per objective). The progress towards reaching the targets is measured by 66 indicators across all of them. Another six indicators have been designated to measure the progress towards the Strategic Plan purpose.</w:t>
      </w:r>
    </w:p>
    <w:p w14:paraId="171004DD" w14:textId="5C975E30" w:rsidR="00AC5B54" w:rsidRDefault="00AC5B54" w:rsidP="00C93DD6">
      <w:pPr>
        <w:jc w:val="both"/>
        <w:rPr>
          <w:sz w:val="22"/>
          <w:szCs w:val="22"/>
          <w:lang w:val="en-GB"/>
        </w:rPr>
      </w:pPr>
    </w:p>
    <w:p w14:paraId="3605315A" w14:textId="6103700E" w:rsidR="00AC5B54" w:rsidRPr="00BF59D0" w:rsidRDefault="00AC5B54" w:rsidP="00C93DD6">
      <w:pPr>
        <w:jc w:val="both"/>
        <w:rPr>
          <w:sz w:val="22"/>
          <w:szCs w:val="22"/>
          <w:lang w:val="en-GB"/>
        </w:rPr>
      </w:pPr>
      <w:r w:rsidRPr="00BF59D0">
        <w:rPr>
          <w:sz w:val="22"/>
          <w:szCs w:val="22"/>
          <w:lang w:val="en-GB"/>
        </w:rPr>
        <w:t xml:space="preserve">This report is based on the assessment framework built into the Strategic Plan and follows an approach that employs a </w:t>
      </w:r>
      <w:r w:rsidR="00EB6033" w:rsidRPr="00BF59D0">
        <w:rPr>
          <w:sz w:val="22"/>
          <w:szCs w:val="22"/>
          <w:lang w:val="en-GB"/>
        </w:rPr>
        <w:t xml:space="preserve">measure of distance to target values for the purpose-level indicators and a </w:t>
      </w:r>
      <w:r w:rsidRPr="00BF59D0">
        <w:rPr>
          <w:sz w:val="22"/>
          <w:szCs w:val="22"/>
          <w:lang w:val="en-GB"/>
        </w:rPr>
        <w:t>scoring system</w:t>
      </w:r>
      <w:r w:rsidR="00EB6033" w:rsidRPr="00BF59D0">
        <w:rPr>
          <w:sz w:val="22"/>
          <w:szCs w:val="22"/>
          <w:lang w:val="en-GB"/>
        </w:rPr>
        <w:t xml:space="preserve"> for the target-level indicators</w:t>
      </w:r>
      <w:r w:rsidRPr="00BF59D0">
        <w:rPr>
          <w:sz w:val="22"/>
          <w:szCs w:val="22"/>
          <w:lang w:val="en-GB"/>
        </w:rPr>
        <w:t>. Score</w:t>
      </w:r>
      <w:r w:rsidR="00906FE1" w:rsidRPr="00BF59D0">
        <w:rPr>
          <w:sz w:val="22"/>
          <w:szCs w:val="22"/>
          <w:lang w:val="en-GB"/>
        </w:rPr>
        <w:t>s</w:t>
      </w:r>
      <w:r w:rsidRPr="00BF59D0">
        <w:rPr>
          <w:sz w:val="22"/>
          <w:szCs w:val="22"/>
          <w:lang w:val="en-GB"/>
        </w:rPr>
        <w:t xml:space="preserve"> were placed between brackets to indicate when they are based on incomplete quality and/or scope of the assessment or a partially missing assessment, and between square brackets to indicate that it is tentative since additional time-bound indicators will be included at a later stage of the implementation of the Strategic Plan.</w:t>
      </w:r>
    </w:p>
    <w:p w14:paraId="1C556920" w14:textId="13AEAFCB" w:rsidR="00AC5B54" w:rsidRPr="00BF59D0" w:rsidRDefault="00AC5B54" w:rsidP="00C93DD6">
      <w:pPr>
        <w:jc w:val="both"/>
        <w:rPr>
          <w:sz w:val="22"/>
          <w:szCs w:val="22"/>
          <w:lang w:val="en-GB"/>
        </w:rPr>
      </w:pPr>
    </w:p>
    <w:p w14:paraId="0D90DC9C" w14:textId="2F6B6FDE" w:rsidR="00311889" w:rsidRPr="007B5B63" w:rsidRDefault="00311889" w:rsidP="00311889">
      <w:pPr>
        <w:jc w:val="both"/>
        <w:rPr>
          <w:sz w:val="22"/>
          <w:szCs w:val="22"/>
          <w:lang w:val="en-GB"/>
        </w:rPr>
      </w:pPr>
      <w:r w:rsidRPr="00BF59D0">
        <w:rPr>
          <w:sz w:val="22"/>
          <w:szCs w:val="22"/>
          <w:lang w:val="en-GB"/>
        </w:rPr>
        <w:t xml:space="preserve">The </w:t>
      </w:r>
      <w:r w:rsidR="00B45F6A" w:rsidRPr="00BF59D0">
        <w:rPr>
          <w:sz w:val="22"/>
          <w:szCs w:val="22"/>
          <w:lang w:val="en-GB"/>
        </w:rPr>
        <w:t xml:space="preserve">current </w:t>
      </w:r>
      <w:r w:rsidR="00EB6033" w:rsidRPr="00BF59D0">
        <w:rPr>
          <w:sz w:val="22"/>
          <w:szCs w:val="22"/>
          <w:lang w:val="en-GB"/>
        </w:rPr>
        <w:t xml:space="preserve">average distance of all purpose-level indicators to their target values is 17% compared to 13% for the 2018 baseline </w:t>
      </w:r>
      <w:r w:rsidRPr="00BF59D0">
        <w:rPr>
          <w:sz w:val="22"/>
          <w:szCs w:val="22"/>
          <w:lang w:val="en-GB"/>
        </w:rPr>
        <w:t xml:space="preserve">which indicates an overall negative change, </w:t>
      </w:r>
      <w:proofErr w:type="gramStart"/>
      <w:r w:rsidRPr="00BF59D0">
        <w:rPr>
          <w:sz w:val="22"/>
          <w:szCs w:val="22"/>
          <w:lang w:val="en-GB"/>
        </w:rPr>
        <w:t>i.e.</w:t>
      </w:r>
      <w:proofErr w:type="gramEnd"/>
      <w:r w:rsidRPr="00BF59D0">
        <w:rPr>
          <w:sz w:val="22"/>
          <w:szCs w:val="22"/>
          <w:lang w:val="en-GB"/>
        </w:rPr>
        <w:t xml:space="preserve"> instead of moving towards attaining the purpose of this Strategic Plan and improving the status of AEWA populations an overall deterioration is</w:t>
      </w:r>
      <w:r w:rsidRPr="00EB6033">
        <w:rPr>
          <w:sz w:val="22"/>
          <w:szCs w:val="22"/>
          <w:lang w:val="en-GB"/>
        </w:rPr>
        <w:t xml:space="preserve"> recorded. Only one indicator (P3) shows a positive </w:t>
      </w:r>
      <w:proofErr w:type="gramStart"/>
      <w:r w:rsidRPr="00EB6033">
        <w:rPr>
          <w:sz w:val="22"/>
          <w:szCs w:val="22"/>
          <w:lang w:val="en-GB"/>
        </w:rPr>
        <w:t>change</w:t>
      </w:r>
      <w:proofErr w:type="gramEnd"/>
      <w:r w:rsidRPr="00EB6033">
        <w:rPr>
          <w:sz w:val="22"/>
          <w:szCs w:val="22"/>
          <w:lang w:val="en-GB"/>
        </w:rPr>
        <w:t xml:space="preserve"> and another indicator (P2) has no change compared to 2018, but half of the indicators (three out of six; P1, P5 and P6) have negative trend. The remaining indicator P4 was not assessed due to the lack of data.</w:t>
      </w:r>
    </w:p>
    <w:p w14:paraId="12C3DBA6" w14:textId="77777777" w:rsidR="00311889" w:rsidRPr="007B5B63" w:rsidRDefault="00311889" w:rsidP="00311889">
      <w:pPr>
        <w:jc w:val="both"/>
        <w:rPr>
          <w:sz w:val="22"/>
          <w:szCs w:val="22"/>
          <w:lang w:val="en-GB"/>
        </w:rPr>
      </w:pPr>
    </w:p>
    <w:p w14:paraId="052F2EBF" w14:textId="55D8ED3A" w:rsidR="007B5B63" w:rsidRPr="007B5B63" w:rsidRDefault="007B5B63" w:rsidP="007B5B63">
      <w:pPr>
        <w:jc w:val="both"/>
        <w:rPr>
          <w:iCs/>
          <w:sz w:val="22"/>
          <w:szCs w:val="22"/>
          <w:lang w:val="en-GB"/>
        </w:rPr>
      </w:pPr>
      <w:r w:rsidRPr="007B5B63">
        <w:rPr>
          <w:iCs/>
          <w:sz w:val="22"/>
          <w:szCs w:val="22"/>
          <w:lang w:val="en-GB"/>
        </w:rPr>
        <w:t>The current overall mean objective</w:t>
      </w:r>
      <w:r w:rsidR="00906FE1">
        <w:rPr>
          <w:iCs/>
          <w:sz w:val="22"/>
          <w:szCs w:val="22"/>
          <w:lang w:val="en-GB"/>
        </w:rPr>
        <w:t>s</w:t>
      </w:r>
      <w:r w:rsidRPr="007B5B63">
        <w:rPr>
          <w:iCs/>
          <w:sz w:val="22"/>
          <w:szCs w:val="22"/>
          <w:lang w:val="en-GB"/>
        </w:rPr>
        <w:t xml:space="preserve"> score based on all the five objectives (substantive and enabling) is </w:t>
      </w:r>
      <w:r w:rsidRPr="007B5B63">
        <w:rPr>
          <w:sz w:val="22"/>
          <w:szCs w:val="22"/>
        </w:rPr>
        <w:t>[(</w:t>
      </w:r>
      <w:r w:rsidRPr="007B5B63">
        <w:rPr>
          <w:iCs/>
          <w:sz w:val="22"/>
          <w:szCs w:val="22"/>
          <w:lang w:val="en-GB"/>
        </w:rPr>
        <w:t>2</w:t>
      </w:r>
      <w:r w:rsidRPr="007B5B63">
        <w:rPr>
          <w:sz w:val="22"/>
          <w:szCs w:val="22"/>
        </w:rPr>
        <w:t>)]</w:t>
      </w:r>
      <w:r w:rsidRPr="007B5B63">
        <w:rPr>
          <w:iCs/>
          <w:sz w:val="22"/>
          <w:szCs w:val="22"/>
          <w:lang w:val="en-GB"/>
        </w:rPr>
        <w:t xml:space="preserve">, which indicates limited progress of implementation. The progress is limited also in the implementation of the four substantive conservation objectives with a slightly lower current mean score of </w:t>
      </w:r>
      <w:r w:rsidRPr="007B5B63">
        <w:rPr>
          <w:sz w:val="22"/>
          <w:szCs w:val="22"/>
        </w:rPr>
        <w:t>[(</w:t>
      </w:r>
      <w:r w:rsidRPr="007B5B63">
        <w:rPr>
          <w:iCs/>
          <w:sz w:val="22"/>
          <w:szCs w:val="22"/>
          <w:lang w:val="en-GB"/>
        </w:rPr>
        <w:t>1.9</w:t>
      </w:r>
      <w:r w:rsidRPr="007B5B63">
        <w:rPr>
          <w:sz w:val="22"/>
          <w:szCs w:val="22"/>
        </w:rPr>
        <w:t>)]</w:t>
      </w:r>
      <w:r w:rsidRPr="007B5B63">
        <w:rPr>
          <w:iCs/>
          <w:sz w:val="22"/>
          <w:szCs w:val="22"/>
          <w:lang w:val="en-GB"/>
        </w:rPr>
        <w:t>. The progress towards four out of the five objectives is assessed to be limited, while there is no</w:t>
      </w:r>
      <w:r>
        <w:rPr>
          <w:iCs/>
          <w:sz w:val="22"/>
          <w:szCs w:val="22"/>
          <w:lang w:val="en-GB"/>
        </w:rPr>
        <w:t>t</w:t>
      </w:r>
      <w:r w:rsidRPr="007B5B63">
        <w:rPr>
          <w:iCs/>
          <w:sz w:val="22"/>
          <w:szCs w:val="22"/>
          <w:lang w:val="en-GB"/>
        </w:rPr>
        <w:t xml:space="preserve"> any progress on the remaining fifth objective. </w:t>
      </w:r>
    </w:p>
    <w:p w14:paraId="00049BB5" w14:textId="00BF3E98" w:rsidR="00311889" w:rsidRDefault="00311889" w:rsidP="00311889">
      <w:pPr>
        <w:jc w:val="both"/>
        <w:rPr>
          <w:sz w:val="22"/>
          <w:szCs w:val="22"/>
          <w:lang w:val="en-GB"/>
        </w:rPr>
      </w:pPr>
    </w:p>
    <w:p w14:paraId="2F9AB6F2" w14:textId="67DCED4D" w:rsidR="00AC5B54" w:rsidRDefault="007B5B63" w:rsidP="00C93DD6">
      <w:pPr>
        <w:jc w:val="both"/>
        <w:rPr>
          <w:sz w:val="22"/>
          <w:szCs w:val="22"/>
          <w:lang w:val="en-GB"/>
        </w:rPr>
      </w:pPr>
      <w:r>
        <w:rPr>
          <w:sz w:val="22"/>
          <w:szCs w:val="22"/>
          <w:lang w:val="en-GB"/>
        </w:rPr>
        <w:t xml:space="preserve">Of the 27 targets, the progress towards more than half (52%) of them is limited, with </w:t>
      </w:r>
      <w:r w:rsidR="00906FE1">
        <w:rPr>
          <w:sz w:val="22"/>
          <w:szCs w:val="22"/>
          <w:lang w:val="en-GB"/>
        </w:rPr>
        <w:t xml:space="preserve">one </w:t>
      </w:r>
      <w:r>
        <w:rPr>
          <w:sz w:val="22"/>
          <w:szCs w:val="22"/>
          <w:lang w:val="en-GB"/>
        </w:rPr>
        <w:t xml:space="preserve">target tentatively reached and another with no progress to date (4% each). Two targets fall into </w:t>
      </w:r>
      <w:r w:rsidR="00906FE1">
        <w:rPr>
          <w:sz w:val="22"/>
          <w:szCs w:val="22"/>
          <w:lang w:val="en-GB"/>
        </w:rPr>
        <w:t xml:space="preserve">each of the three </w:t>
      </w:r>
      <w:r>
        <w:rPr>
          <w:sz w:val="22"/>
          <w:szCs w:val="22"/>
          <w:lang w:val="en-GB"/>
        </w:rPr>
        <w:t>categor</w:t>
      </w:r>
      <w:r w:rsidR="00906FE1">
        <w:rPr>
          <w:sz w:val="22"/>
          <w:szCs w:val="22"/>
          <w:lang w:val="en-GB"/>
        </w:rPr>
        <w:t xml:space="preserve">ies – significant progress, good progress and not assessed (7% each). 19% of the targets have been postponed since they relate to later stages of the Strategic Plan implementation. </w:t>
      </w:r>
    </w:p>
    <w:p w14:paraId="21888821" w14:textId="0DDB15B6" w:rsidR="00906FE1" w:rsidRDefault="00906FE1" w:rsidP="00C93DD6">
      <w:pPr>
        <w:jc w:val="both"/>
        <w:rPr>
          <w:sz w:val="22"/>
          <w:szCs w:val="22"/>
          <w:lang w:val="en-GB"/>
        </w:rPr>
      </w:pPr>
    </w:p>
    <w:p w14:paraId="30836A72" w14:textId="2C657440" w:rsidR="00431854" w:rsidRDefault="00906FE1" w:rsidP="00431854">
      <w:pPr>
        <w:jc w:val="both"/>
        <w:rPr>
          <w:sz w:val="22"/>
          <w:szCs w:val="22"/>
        </w:rPr>
      </w:pPr>
      <w:r w:rsidRPr="00906FE1">
        <w:rPr>
          <w:sz w:val="22"/>
          <w:szCs w:val="22"/>
        </w:rPr>
        <w:t xml:space="preserve">At the level of the indicators the distribution per category </w:t>
      </w:r>
      <w:r>
        <w:rPr>
          <w:sz w:val="22"/>
          <w:szCs w:val="22"/>
        </w:rPr>
        <w:t xml:space="preserve">has </w:t>
      </w:r>
      <w:r w:rsidRPr="00906FE1">
        <w:rPr>
          <w:sz w:val="22"/>
          <w:szCs w:val="22"/>
        </w:rPr>
        <w:t>a different pattern</w:t>
      </w:r>
      <w:r>
        <w:rPr>
          <w:sz w:val="22"/>
          <w:szCs w:val="22"/>
        </w:rPr>
        <w:t>.</w:t>
      </w:r>
      <w:r w:rsidRPr="00906FE1">
        <w:rPr>
          <w:sz w:val="22"/>
          <w:szCs w:val="22"/>
        </w:rPr>
        <w:t xml:space="preserve"> </w:t>
      </w:r>
      <w:r>
        <w:rPr>
          <w:sz w:val="22"/>
          <w:szCs w:val="22"/>
        </w:rPr>
        <w:t>Out of the 66 indicators, the highest number - 22 or 33% - are postponed as they are relevant for later stage of the implementation of the Strategic Plan and will be assessed in the next cycles. The second highest number of indicators (17; 26%) has been scored as having limited progress followed by those demonstrating good progress (12; 18%). Data and information could not be source</w:t>
      </w:r>
      <w:r w:rsidR="00683942">
        <w:rPr>
          <w:sz w:val="22"/>
          <w:szCs w:val="22"/>
        </w:rPr>
        <w:t>d</w:t>
      </w:r>
      <w:r>
        <w:rPr>
          <w:sz w:val="22"/>
          <w:szCs w:val="22"/>
        </w:rPr>
        <w:t xml:space="preserve"> for 12% of the indicators (n=8) and they were not assessed. Three indicators </w:t>
      </w:r>
      <w:r>
        <w:rPr>
          <w:sz w:val="22"/>
          <w:szCs w:val="22"/>
        </w:rPr>
        <w:lastRenderedPageBreak/>
        <w:t xml:space="preserve">(5%) have been assessed as showing significant progress while only two have been achieved (3%). No progress has been recorded against one indicator and another one was excluded as it was not deemed to </w:t>
      </w:r>
      <w:r w:rsidRPr="002027E4">
        <w:rPr>
          <w:sz w:val="22"/>
          <w:szCs w:val="22"/>
        </w:rPr>
        <w:t>measur</w:t>
      </w:r>
      <w:r w:rsidR="00683942">
        <w:rPr>
          <w:sz w:val="22"/>
          <w:szCs w:val="22"/>
        </w:rPr>
        <w:t>ing</w:t>
      </w:r>
      <w:r w:rsidRPr="002027E4">
        <w:rPr>
          <w:sz w:val="22"/>
          <w:szCs w:val="22"/>
        </w:rPr>
        <w:t xml:space="preserve"> progress towards the threshold of th</w:t>
      </w:r>
      <w:r>
        <w:rPr>
          <w:sz w:val="22"/>
          <w:szCs w:val="22"/>
        </w:rPr>
        <w:t>e respective</w:t>
      </w:r>
      <w:r w:rsidRPr="002027E4">
        <w:rPr>
          <w:sz w:val="22"/>
          <w:szCs w:val="22"/>
        </w:rPr>
        <w:t xml:space="preserve"> target. </w:t>
      </w:r>
      <w:r w:rsidR="00C8337E" w:rsidRPr="00C8337E">
        <w:rPr>
          <w:sz w:val="22"/>
          <w:szCs w:val="22"/>
          <w:lang w:val="en-GB"/>
        </w:rPr>
        <w:t>Parties shall strive to perform against all indicators and reach all targets</w:t>
      </w:r>
      <w:r w:rsidR="00C8337E">
        <w:rPr>
          <w:sz w:val="22"/>
          <w:szCs w:val="22"/>
          <w:lang w:val="en-GB"/>
        </w:rPr>
        <w:t xml:space="preserve">. Nevertheless, </w:t>
      </w:r>
      <w:r w:rsidR="00C8337E" w:rsidRPr="00C8337E">
        <w:rPr>
          <w:sz w:val="22"/>
          <w:szCs w:val="22"/>
          <w:lang w:val="en-GB"/>
        </w:rPr>
        <w:t xml:space="preserve">some specific </w:t>
      </w:r>
      <w:r w:rsidR="00C8337E">
        <w:rPr>
          <w:sz w:val="22"/>
          <w:szCs w:val="22"/>
          <w:lang w:val="en-GB"/>
        </w:rPr>
        <w:t xml:space="preserve">priorities are </w:t>
      </w:r>
      <w:r w:rsidR="00C8337E" w:rsidRPr="00C8337E">
        <w:rPr>
          <w:sz w:val="22"/>
          <w:szCs w:val="22"/>
          <w:lang w:val="en-GB"/>
        </w:rPr>
        <w:t xml:space="preserve">recommendations </w:t>
      </w:r>
      <w:r w:rsidR="00C8337E">
        <w:rPr>
          <w:sz w:val="22"/>
          <w:szCs w:val="22"/>
          <w:lang w:val="en-GB"/>
        </w:rPr>
        <w:t xml:space="preserve">for </w:t>
      </w:r>
      <w:r w:rsidR="00C8337E" w:rsidRPr="00C8337E">
        <w:rPr>
          <w:sz w:val="22"/>
          <w:szCs w:val="22"/>
          <w:lang w:val="en-GB"/>
        </w:rPr>
        <w:t>the next triennium</w:t>
      </w:r>
      <w:r w:rsidR="00431854">
        <w:rPr>
          <w:sz w:val="22"/>
          <w:szCs w:val="22"/>
          <w:lang w:val="en-GB"/>
        </w:rPr>
        <w:t xml:space="preserve"> that </w:t>
      </w:r>
      <w:r w:rsidR="00453535">
        <w:rPr>
          <w:sz w:val="22"/>
          <w:szCs w:val="22"/>
          <w:lang w:val="en-GB"/>
        </w:rPr>
        <w:t xml:space="preserve">relate to the </w:t>
      </w:r>
      <w:r w:rsidR="00453535" w:rsidRPr="00453535">
        <w:rPr>
          <w:sz w:val="22"/>
          <w:szCs w:val="22"/>
          <w:lang w:val="en-GB"/>
        </w:rPr>
        <w:t>transpo</w:t>
      </w:r>
      <w:r w:rsidR="00453535">
        <w:rPr>
          <w:sz w:val="22"/>
          <w:szCs w:val="22"/>
          <w:lang w:val="en-GB"/>
        </w:rPr>
        <w:t>sition</w:t>
      </w:r>
      <w:r w:rsidR="00453535" w:rsidRPr="00453535">
        <w:rPr>
          <w:sz w:val="22"/>
          <w:szCs w:val="22"/>
          <w:lang w:val="en-GB"/>
        </w:rPr>
        <w:t xml:space="preserve"> </w:t>
      </w:r>
      <w:r w:rsidR="00453535">
        <w:rPr>
          <w:sz w:val="22"/>
          <w:szCs w:val="22"/>
          <w:lang w:val="en-GB"/>
        </w:rPr>
        <w:t xml:space="preserve">of </w:t>
      </w:r>
      <w:r w:rsidR="00453535" w:rsidRPr="00453535">
        <w:rPr>
          <w:sz w:val="22"/>
          <w:szCs w:val="22"/>
          <w:lang w:val="en-GB"/>
        </w:rPr>
        <w:t xml:space="preserve">all the legal measures required in </w:t>
      </w:r>
      <w:r w:rsidR="00453535">
        <w:rPr>
          <w:sz w:val="22"/>
          <w:szCs w:val="22"/>
          <w:lang w:val="en-GB"/>
        </w:rPr>
        <w:t>p</w:t>
      </w:r>
      <w:r w:rsidR="00453535" w:rsidRPr="00453535">
        <w:rPr>
          <w:sz w:val="22"/>
          <w:szCs w:val="22"/>
          <w:lang w:val="en-GB"/>
        </w:rPr>
        <w:t>aragraph</w:t>
      </w:r>
      <w:r w:rsidR="00453535">
        <w:rPr>
          <w:sz w:val="22"/>
          <w:szCs w:val="22"/>
          <w:lang w:val="en-GB"/>
        </w:rPr>
        <w:t>s</w:t>
      </w:r>
      <w:r w:rsidR="00453535" w:rsidRPr="00453535">
        <w:rPr>
          <w:sz w:val="22"/>
          <w:szCs w:val="22"/>
          <w:lang w:val="en-GB"/>
        </w:rPr>
        <w:t xml:space="preserve"> 2.1 </w:t>
      </w:r>
      <w:r w:rsidR="00453535">
        <w:rPr>
          <w:sz w:val="22"/>
          <w:szCs w:val="22"/>
          <w:lang w:val="en-GB"/>
        </w:rPr>
        <w:t xml:space="preserve">and 4.1 </w:t>
      </w:r>
      <w:r w:rsidR="00453535" w:rsidRPr="00453535">
        <w:rPr>
          <w:sz w:val="22"/>
          <w:szCs w:val="22"/>
          <w:lang w:val="en-GB"/>
        </w:rPr>
        <w:t xml:space="preserve">of the AEWA Action Plan into </w:t>
      </w:r>
      <w:r w:rsidR="00453535">
        <w:rPr>
          <w:sz w:val="22"/>
          <w:szCs w:val="22"/>
          <w:lang w:val="en-GB"/>
        </w:rPr>
        <w:t xml:space="preserve">the </w:t>
      </w:r>
      <w:r w:rsidR="00453535" w:rsidRPr="00453535">
        <w:rPr>
          <w:sz w:val="22"/>
          <w:szCs w:val="22"/>
          <w:lang w:val="en-GB"/>
        </w:rPr>
        <w:t>domestic legislation</w:t>
      </w:r>
      <w:r w:rsidR="00453535">
        <w:rPr>
          <w:sz w:val="22"/>
          <w:szCs w:val="22"/>
          <w:lang w:val="en-GB"/>
        </w:rPr>
        <w:t xml:space="preserve">; the completion of the review and confirmation </w:t>
      </w:r>
      <w:r w:rsidR="00453535" w:rsidRPr="00453535">
        <w:rPr>
          <w:sz w:val="22"/>
          <w:szCs w:val="22"/>
          <w:lang w:val="en-GB"/>
        </w:rPr>
        <w:t>their inventories of sites of international and national importance</w:t>
      </w:r>
      <w:r w:rsidR="00431854">
        <w:rPr>
          <w:sz w:val="22"/>
          <w:szCs w:val="22"/>
          <w:lang w:val="en-GB"/>
        </w:rPr>
        <w:t xml:space="preserve">; the </w:t>
      </w:r>
      <w:r w:rsidR="00431854" w:rsidRPr="00431854">
        <w:rPr>
          <w:sz w:val="22"/>
          <w:szCs w:val="22"/>
          <w:lang w:val="en-GB"/>
        </w:rPr>
        <w:t xml:space="preserve">increase </w:t>
      </w:r>
      <w:r w:rsidR="00431854">
        <w:rPr>
          <w:sz w:val="22"/>
          <w:szCs w:val="22"/>
          <w:lang w:val="en-GB"/>
        </w:rPr>
        <w:t xml:space="preserve">in </w:t>
      </w:r>
      <w:r w:rsidR="00431854" w:rsidRPr="00431854">
        <w:rPr>
          <w:sz w:val="22"/>
          <w:szCs w:val="22"/>
          <w:lang w:val="en-GB"/>
        </w:rPr>
        <w:t xml:space="preserve">the coverage of the flyway network sites national or international protected area designations, by actively implemented management plans, and </w:t>
      </w:r>
      <w:r w:rsidR="00431854">
        <w:rPr>
          <w:sz w:val="22"/>
          <w:szCs w:val="22"/>
          <w:lang w:val="en-GB"/>
        </w:rPr>
        <w:t xml:space="preserve">the </w:t>
      </w:r>
      <w:r w:rsidR="00431854" w:rsidRPr="00431854">
        <w:rPr>
          <w:sz w:val="22"/>
          <w:szCs w:val="22"/>
          <w:lang w:val="en-GB"/>
        </w:rPr>
        <w:t>enhance</w:t>
      </w:r>
      <w:r w:rsidR="00431854">
        <w:rPr>
          <w:sz w:val="22"/>
          <w:szCs w:val="22"/>
          <w:lang w:val="en-GB"/>
        </w:rPr>
        <w:t>ment of</w:t>
      </w:r>
      <w:r w:rsidR="00431854" w:rsidRPr="00431854">
        <w:rPr>
          <w:sz w:val="22"/>
          <w:szCs w:val="22"/>
          <w:lang w:val="en-GB"/>
        </w:rPr>
        <w:t xml:space="preserve"> the effectiveness of all conservation management measures at flyway network sites</w:t>
      </w:r>
      <w:r w:rsidR="00431854">
        <w:rPr>
          <w:sz w:val="22"/>
          <w:szCs w:val="22"/>
          <w:lang w:val="en-GB"/>
        </w:rPr>
        <w:t xml:space="preserve">; the strengthening of implementation of species action plans; the financing of </w:t>
      </w:r>
      <w:r w:rsidR="00453535" w:rsidRPr="00453535">
        <w:rPr>
          <w:sz w:val="22"/>
          <w:szCs w:val="22"/>
          <w:lang w:val="en-GB"/>
        </w:rPr>
        <w:t>the joint AEWA-CMS-Raptors MoU project on the assessment of the status of principal bird habitats in the wider environment and the resulting action plan;</w:t>
      </w:r>
      <w:r w:rsidR="00431854">
        <w:rPr>
          <w:sz w:val="22"/>
          <w:szCs w:val="22"/>
          <w:lang w:val="en-GB"/>
        </w:rPr>
        <w:t xml:space="preserve"> and the </w:t>
      </w:r>
      <w:r w:rsidR="00453535" w:rsidRPr="00453535">
        <w:rPr>
          <w:sz w:val="22"/>
          <w:szCs w:val="22"/>
          <w:lang w:val="en-GB"/>
        </w:rPr>
        <w:t>mobilis</w:t>
      </w:r>
      <w:r w:rsidR="00431854">
        <w:rPr>
          <w:sz w:val="22"/>
          <w:szCs w:val="22"/>
          <w:lang w:val="en-GB"/>
        </w:rPr>
        <w:t xml:space="preserve">ation of </w:t>
      </w:r>
      <w:r w:rsidR="00453535" w:rsidRPr="00453535">
        <w:rPr>
          <w:sz w:val="22"/>
          <w:szCs w:val="22"/>
          <w:lang w:val="en-GB"/>
        </w:rPr>
        <w:t xml:space="preserve">the resources required for the international-level coordination and implementation of the Strategic Plan, including through the AEWA core budget, and </w:t>
      </w:r>
      <w:r w:rsidR="00431854">
        <w:rPr>
          <w:sz w:val="22"/>
          <w:szCs w:val="22"/>
          <w:lang w:val="en-GB"/>
        </w:rPr>
        <w:t xml:space="preserve">the </w:t>
      </w:r>
      <w:r w:rsidR="00453535" w:rsidRPr="00453535">
        <w:rPr>
          <w:sz w:val="22"/>
          <w:szCs w:val="22"/>
          <w:lang w:val="en-GB"/>
        </w:rPr>
        <w:t>assess</w:t>
      </w:r>
      <w:r w:rsidR="00431854">
        <w:rPr>
          <w:sz w:val="22"/>
          <w:szCs w:val="22"/>
          <w:lang w:val="en-GB"/>
        </w:rPr>
        <w:t>ment by all Parties of</w:t>
      </w:r>
      <w:r w:rsidR="00453535" w:rsidRPr="00453535">
        <w:rPr>
          <w:sz w:val="22"/>
          <w:szCs w:val="22"/>
          <w:lang w:val="en-GB"/>
        </w:rPr>
        <w:t xml:space="preserve"> the resource requirements at national level and effective implement</w:t>
      </w:r>
      <w:r w:rsidR="00431854">
        <w:rPr>
          <w:sz w:val="22"/>
          <w:szCs w:val="22"/>
          <w:lang w:val="en-GB"/>
        </w:rPr>
        <w:t>ation of</w:t>
      </w:r>
      <w:r w:rsidR="00453535" w:rsidRPr="00453535">
        <w:rPr>
          <w:sz w:val="22"/>
          <w:szCs w:val="22"/>
          <w:lang w:val="en-GB"/>
        </w:rPr>
        <w:t xml:space="preserve"> resource mobilisation plans.</w:t>
      </w:r>
      <w:r w:rsidR="00431854" w:rsidRPr="00431854">
        <w:rPr>
          <w:sz w:val="22"/>
          <w:szCs w:val="22"/>
        </w:rPr>
        <w:t xml:space="preserve"> </w:t>
      </w:r>
    </w:p>
    <w:p w14:paraId="16B2F561" w14:textId="77777777" w:rsidR="00431854" w:rsidRDefault="00431854" w:rsidP="00431854">
      <w:pPr>
        <w:jc w:val="both"/>
        <w:rPr>
          <w:sz w:val="22"/>
          <w:szCs w:val="22"/>
        </w:rPr>
      </w:pPr>
    </w:p>
    <w:p w14:paraId="5B17EF2C" w14:textId="77777777" w:rsidR="00754681" w:rsidRDefault="00431854" w:rsidP="008F4092">
      <w:pPr>
        <w:jc w:val="both"/>
        <w:rPr>
          <w:sz w:val="22"/>
          <w:szCs w:val="22"/>
        </w:rPr>
      </w:pPr>
      <w:r>
        <w:rPr>
          <w:sz w:val="22"/>
          <w:szCs w:val="22"/>
        </w:rPr>
        <w:t>To improve the monitoring of implementation of the Strategic Plan and progress towards achieving its objectives and purpose some targets and indicators will still need to be assessed (one purpose-level indicators and six targets) or their assessment needs to be improved (four targets).</w:t>
      </w:r>
      <w:r w:rsidR="00754681">
        <w:rPr>
          <w:sz w:val="22"/>
          <w:szCs w:val="22"/>
        </w:rPr>
        <w:t xml:space="preserve"> </w:t>
      </w:r>
      <w:proofErr w:type="gramStart"/>
      <w:r>
        <w:rPr>
          <w:sz w:val="22"/>
          <w:szCs w:val="22"/>
        </w:rPr>
        <w:t>Advance planning</w:t>
      </w:r>
      <w:proofErr w:type="gramEnd"/>
      <w:r>
        <w:rPr>
          <w:sz w:val="22"/>
          <w:szCs w:val="22"/>
        </w:rPr>
        <w:t xml:space="preserve"> shall be undertaken for the assessment of the </w:t>
      </w:r>
      <w:r w:rsidRPr="00431854">
        <w:rPr>
          <w:sz w:val="22"/>
          <w:szCs w:val="22"/>
        </w:rPr>
        <w:t>22 postponed indicators.</w:t>
      </w:r>
      <w:r>
        <w:rPr>
          <w:sz w:val="22"/>
          <w:szCs w:val="22"/>
        </w:rPr>
        <w:t xml:space="preserve"> </w:t>
      </w:r>
    </w:p>
    <w:p w14:paraId="5770D69D" w14:textId="77777777" w:rsidR="00754681" w:rsidRDefault="00754681" w:rsidP="008F4092">
      <w:pPr>
        <w:jc w:val="both"/>
        <w:rPr>
          <w:sz w:val="22"/>
          <w:szCs w:val="22"/>
        </w:rPr>
      </w:pPr>
    </w:p>
    <w:p w14:paraId="4985A968" w14:textId="77777777" w:rsidR="00C63136" w:rsidRDefault="00754681" w:rsidP="008F4092">
      <w:pPr>
        <w:jc w:val="both"/>
        <w:rPr>
          <w:sz w:val="22"/>
          <w:szCs w:val="22"/>
        </w:rPr>
      </w:pPr>
      <w:r w:rsidRPr="00754681">
        <w:rPr>
          <w:sz w:val="22"/>
          <w:szCs w:val="22"/>
        </w:rPr>
        <w:t xml:space="preserve">The National Reports submitted to the MOP provide essential data and information for the monitoring of the implementation of the Strategic Plan. </w:t>
      </w:r>
      <w:r>
        <w:rPr>
          <w:sz w:val="22"/>
          <w:szCs w:val="22"/>
        </w:rPr>
        <w:t xml:space="preserve">Their </w:t>
      </w:r>
      <w:r w:rsidR="00431854">
        <w:rPr>
          <w:sz w:val="22"/>
          <w:szCs w:val="22"/>
        </w:rPr>
        <w:t xml:space="preserve">quantity and quality shall be increased, including through training of </w:t>
      </w:r>
      <w:r w:rsidR="00431854" w:rsidRPr="00431854">
        <w:rPr>
          <w:sz w:val="22"/>
          <w:szCs w:val="22"/>
        </w:rPr>
        <w:t>National Focal Points and Designated National Respondents</w:t>
      </w:r>
      <w:r w:rsidR="00431854">
        <w:rPr>
          <w:sz w:val="22"/>
          <w:szCs w:val="22"/>
        </w:rPr>
        <w:t xml:space="preserve">. </w:t>
      </w:r>
    </w:p>
    <w:p w14:paraId="2B958A57" w14:textId="77777777" w:rsidR="008C4F89" w:rsidRPr="008C4F89" w:rsidRDefault="008C4F89" w:rsidP="008C4F89">
      <w:pPr>
        <w:rPr>
          <w:sz w:val="22"/>
          <w:szCs w:val="22"/>
        </w:rPr>
      </w:pPr>
    </w:p>
    <w:p w14:paraId="5F046949" w14:textId="77777777" w:rsidR="008C4F89" w:rsidRPr="008C4F89" w:rsidRDefault="008C4F89" w:rsidP="008C4F89">
      <w:pPr>
        <w:rPr>
          <w:sz w:val="22"/>
          <w:szCs w:val="22"/>
        </w:rPr>
      </w:pPr>
    </w:p>
    <w:p w14:paraId="2F4BBBDC" w14:textId="77777777" w:rsidR="008C4F89" w:rsidRPr="008C4F89" w:rsidRDefault="008C4F89" w:rsidP="008C4F89">
      <w:pPr>
        <w:rPr>
          <w:sz w:val="22"/>
          <w:szCs w:val="22"/>
        </w:rPr>
      </w:pPr>
    </w:p>
    <w:p w14:paraId="5770F4FC" w14:textId="77777777" w:rsidR="008C4F89" w:rsidRPr="008C4F89" w:rsidRDefault="008C4F89" w:rsidP="008C4F89">
      <w:pPr>
        <w:rPr>
          <w:sz w:val="22"/>
          <w:szCs w:val="22"/>
        </w:rPr>
      </w:pPr>
    </w:p>
    <w:p w14:paraId="1B96F6FD" w14:textId="77777777" w:rsidR="008C4F89" w:rsidRPr="008C4F89" w:rsidRDefault="008C4F89" w:rsidP="008C4F89">
      <w:pPr>
        <w:rPr>
          <w:sz w:val="22"/>
          <w:szCs w:val="22"/>
        </w:rPr>
      </w:pPr>
    </w:p>
    <w:p w14:paraId="2756721D" w14:textId="77777777" w:rsidR="008C4F89" w:rsidRPr="008C4F89" w:rsidRDefault="008C4F89" w:rsidP="008C4F89">
      <w:pPr>
        <w:rPr>
          <w:sz w:val="22"/>
          <w:szCs w:val="22"/>
        </w:rPr>
      </w:pPr>
    </w:p>
    <w:p w14:paraId="3C6073A2" w14:textId="77777777" w:rsidR="008C4F89" w:rsidRPr="008C4F89" w:rsidRDefault="008C4F89" w:rsidP="008C4F89">
      <w:pPr>
        <w:rPr>
          <w:sz w:val="22"/>
          <w:szCs w:val="22"/>
        </w:rPr>
      </w:pPr>
    </w:p>
    <w:p w14:paraId="60AF8961" w14:textId="77777777" w:rsidR="008C4F89" w:rsidRPr="008C4F89" w:rsidRDefault="008C4F89" w:rsidP="008C4F89">
      <w:pPr>
        <w:rPr>
          <w:sz w:val="22"/>
          <w:szCs w:val="22"/>
        </w:rPr>
      </w:pPr>
    </w:p>
    <w:p w14:paraId="42CDFDD6" w14:textId="77777777" w:rsidR="008C4F89" w:rsidRPr="008C4F89" w:rsidRDefault="008C4F89" w:rsidP="008C4F89">
      <w:pPr>
        <w:rPr>
          <w:sz w:val="22"/>
          <w:szCs w:val="22"/>
        </w:rPr>
      </w:pPr>
    </w:p>
    <w:p w14:paraId="6F42D0A7" w14:textId="77777777" w:rsidR="008C4F89" w:rsidRPr="008C4F89" w:rsidRDefault="008C4F89" w:rsidP="008C4F89">
      <w:pPr>
        <w:rPr>
          <w:sz w:val="22"/>
          <w:szCs w:val="22"/>
        </w:rPr>
      </w:pPr>
    </w:p>
    <w:p w14:paraId="7A160FB5" w14:textId="77777777" w:rsidR="008C4F89" w:rsidRPr="008C4F89" w:rsidRDefault="008C4F89" w:rsidP="008C4F89">
      <w:pPr>
        <w:rPr>
          <w:sz w:val="22"/>
          <w:szCs w:val="22"/>
        </w:rPr>
      </w:pPr>
    </w:p>
    <w:p w14:paraId="4050EEF2" w14:textId="77777777" w:rsidR="008C4F89" w:rsidRPr="008C4F89" w:rsidRDefault="008C4F89" w:rsidP="008C4F89">
      <w:pPr>
        <w:rPr>
          <w:sz w:val="22"/>
          <w:szCs w:val="22"/>
        </w:rPr>
      </w:pPr>
    </w:p>
    <w:p w14:paraId="1531A013" w14:textId="77777777" w:rsidR="008C4F89" w:rsidRPr="008C4F89" w:rsidRDefault="008C4F89" w:rsidP="008C4F89">
      <w:pPr>
        <w:rPr>
          <w:sz w:val="22"/>
          <w:szCs w:val="22"/>
        </w:rPr>
      </w:pPr>
    </w:p>
    <w:p w14:paraId="6965AB74" w14:textId="77777777" w:rsidR="008C4F89" w:rsidRPr="008C4F89" w:rsidRDefault="008C4F89" w:rsidP="008C4F89">
      <w:pPr>
        <w:rPr>
          <w:sz w:val="22"/>
          <w:szCs w:val="22"/>
        </w:rPr>
      </w:pPr>
    </w:p>
    <w:p w14:paraId="5C26A59F" w14:textId="77777777" w:rsidR="008C4F89" w:rsidRPr="008C4F89" w:rsidRDefault="008C4F89" w:rsidP="008C4F89">
      <w:pPr>
        <w:rPr>
          <w:sz w:val="22"/>
          <w:szCs w:val="22"/>
        </w:rPr>
      </w:pPr>
    </w:p>
    <w:p w14:paraId="6AD6975E" w14:textId="77777777" w:rsidR="008C4F89" w:rsidRPr="008C4F89" w:rsidRDefault="008C4F89" w:rsidP="008C4F89">
      <w:pPr>
        <w:rPr>
          <w:sz w:val="22"/>
          <w:szCs w:val="22"/>
        </w:rPr>
      </w:pPr>
    </w:p>
    <w:p w14:paraId="6FD13699" w14:textId="77777777" w:rsidR="008C4F89" w:rsidRPr="008C4F89" w:rsidRDefault="008C4F89" w:rsidP="008C4F89">
      <w:pPr>
        <w:rPr>
          <w:sz w:val="22"/>
          <w:szCs w:val="22"/>
        </w:rPr>
      </w:pPr>
    </w:p>
    <w:p w14:paraId="54F7E1AB" w14:textId="77777777" w:rsidR="008C4F89" w:rsidRPr="008C4F89" w:rsidRDefault="008C4F89" w:rsidP="008C4F89">
      <w:pPr>
        <w:rPr>
          <w:sz w:val="22"/>
          <w:szCs w:val="22"/>
        </w:rPr>
      </w:pPr>
    </w:p>
    <w:p w14:paraId="44687257" w14:textId="77777777" w:rsidR="008C4F89" w:rsidRPr="008C4F89" w:rsidRDefault="008C4F89" w:rsidP="008C4F89">
      <w:pPr>
        <w:rPr>
          <w:sz w:val="22"/>
          <w:szCs w:val="22"/>
        </w:rPr>
      </w:pPr>
    </w:p>
    <w:p w14:paraId="2DA4A618" w14:textId="77777777" w:rsidR="008C4F89" w:rsidRPr="008C4F89" w:rsidRDefault="008C4F89" w:rsidP="008C4F89">
      <w:pPr>
        <w:rPr>
          <w:sz w:val="22"/>
          <w:szCs w:val="22"/>
        </w:rPr>
      </w:pPr>
    </w:p>
    <w:p w14:paraId="1C66A775" w14:textId="77777777" w:rsidR="008C4F89" w:rsidRPr="008C4F89" w:rsidRDefault="008C4F89" w:rsidP="008C4F89">
      <w:pPr>
        <w:rPr>
          <w:sz w:val="22"/>
          <w:szCs w:val="22"/>
        </w:rPr>
      </w:pPr>
    </w:p>
    <w:p w14:paraId="214137F1" w14:textId="77777777" w:rsidR="008C4F89" w:rsidRPr="008C4F89" w:rsidRDefault="008C4F89" w:rsidP="008C4F89">
      <w:pPr>
        <w:rPr>
          <w:sz w:val="22"/>
          <w:szCs w:val="22"/>
        </w:rPr>
      </w:pPr>
    </w:p>
    <w:p w14:paraId="0AD4BE36" w14:textId="77777777" w:rsidR="008C4F89" w:rsidRPr="008C4F89" w:rsidRDefault="008C4F89" w:rsidP="008C4F89">
      <w:pPr>
        <w:rPr>
          <w:sz w:val="22"/>
          <w:szCs w:val="22"/>
        </w:rPr>
      </w:pPr>
    </w:p>
    <w:p w14:paraId="5BE40DD2" w14:textId="77777777" w:rsidR="008C4F89" w:rsidRPr="008C4F89" w:rsidRDefault="008C4F89" w:rsidP="008C4F89">
      <w:pPr>
        <w:rPr>
          <w:sz w:val="22"/>
          <w:szCs w:val="22"/>
        </w:rPr>
      </w:pPr>
    </w:p>
    <w:p w14:paraId="60CB586A" w14:textId="77777777" w:rsidR="008C4F89" w:rsidRPr="008C4F89" w:rsidRDefault="008C4F89" w:rsidP="008C4F89">
      <w:pPr>
        <w:rPr>
          <w:sz w:val="22"/>
          <w:szCs w:val="22"/>
        </w:rPr>
      </w:pPr>
    </w:p>
    <w:p w14:paraId="005A7FC7" w14:textId="77777777" w:rsidR="008C4F89" w:rsidRPr="008C4F89" w:rsidRDefault="008C4F89" w:rsidP="008C4F89">
      <w:pPr>
        <w:jc w:val="center"/>
        <w:rPr>
          <w:sz w:val="22"/>
          <w:szCs w:val="22"/>
        </w:rPr>
      </w:pPr>
    </w:p>
    <w:p w14:paraId="2192DA96" w14:textId="77777777" w:rsidR="008C4F89" w:rsidRDefault="008C4F89" w:rsidP="008C4F89">
      <w:pPr>
        <w:rPr>
          <w:sz w:val="22"/>
          <w:szCs w:val="22"/>
        </w:rPr>
      </w:pPr>
    </w:p>
    <w:p w14:paraId="660BCF3F" w14:textId="2AE4AB78" w:rsidR="008C4F89" w:rsidRPr="008C4F89" w:rsidRDefault="008C4F89" w:rsidP="008C4F89">
      <w:pPr>
        <w:rPr>
          <w:sz w:val="22"/>
          <w:szCs w:val="22"/>
        </w:rPr>
        <w:sectPr w:rsidR="008C4F89" w:rsidRPr="008C4F89" w:rsidSect="00582936">
          <w:headerReference w:type="even" r:id="rId8"/>
          <w:headerReference w:type="default" r:id="rId9"/>
          <w:footerReference w:type="even" r:id="rId10"/>
          <w:footerReference w:type="default" r:id="rId11"/>
          <w:headerReference w:type="first" r:id="rId12"/>
          <w:footerReference w:type="first" r:id="rId13"/>
          <w:pgSz w:w="11907" w:h="16840" w:code="9"/>
          <w:pgMar w:top="990" w:right="1134" w:bottom="810" w:left="1134" w:header="288" w:footer="288" w:gutter="0"/>
          <w:cols w:space="708"/>
          <w:titlePg/>
          <w:docGrid w:linePitch="360"/>
        </w:sectPr>
      </w:pPr>
    </w:p>
    <w:p w14:paraId="117C5B1F" w14:textId="77777777" w:rsidR="00C93DD6" w:rsidRPr="000724AE" w:rsidRDefault="00C93DD6" w:rsidP="00F1209E">
      <w:pPr>
        <w:shd w:val="clear" w:color="auto" w:fill="99CCFF"/>
        <w:rPr>
          <w:b/>
          <w:lang w:val="en-GB"/>
        </w:rPr>
      </w:pPr>
      <w:r w:rsidRPr="000724AE">
        <w:rPr>
          <w:b/>
          <w:lang w:val="en-GB"/>
        </w:rPr>
        <w:lastRenderedPageBreak/>
        <w:t xml:space="preserve">Introduction </w:t>
      </w:r>
    </w:p>
    <w:p w14:paraId="6AC07226" w14:textId="77777777" w:rsidR="00C93DD6" w:rsidRPr="00B914D7" w:rsidRDefault="00C93DD6" w:rsidP="00C93DD6">
      <w:pPr>
        <w:jc w:val="both"/>
        <w:rPr>
          <w:sz w:val="22"/>
          <w:szCs w:val="22"/>
          <w:lang w:val="en-GB"/>
        </w:rPr>
      </w:pPr>
    </w:p>
    <w:p w14:paraId="73E81D5A" w14:textId="5CA952FA" w:rsidR="000209B3" w:rsidRPr="00B914D7" w:rsidRDefault="00C93DD6" w:rsidP="00C93DD6">
      <w:pPr>
        <w:jc w:val="both"/>
        <w:rPr>
          <w:sz w:val="22"/>
          <w:szCs w:val="22"/>
          <w:lang w:val="en-GB"/>
        </w:rPr>
      </w:pPr>
      <w:r w:rsidRPr="00B914D7">
        <w:rPr>
          <w:sz w:val="22"/>
          <w:szCs w:val="22"/>
          <w:lang w:val="en-GB"/>
        </w:rPr>
        <w:t>The AEWA Strategic Plan for 20</w:t>
      </w:r>
      <w:r w:rsidR="00727FEF">
        <w:rPr>
          <w:sz w:val="22"/>
          <w:szCs w:val="22"/>
          <w:lang w:val="en-GB"/>
        </w:rPr>
        <w:t>1</w:t>
      </w:r>
      <w:r w:rsidRPr="00B914D7">
        <w:rPr>
          <w:sz w:val="22"/>
          <w:szCs w:val="22"/>
          <w:lang w:val="en-GB"/>
        </w:rPr>
        <w:t>9-20</w:t>
      </w:r>
      <w:r w:rsidR="00727FEF">
        <w:rPr>
          <w:sz w:val="22"/>
          <w:szCs w:val="22"/>
          <w:lang w:val="en-GB"/>
        </w:rPr>
        <w:t>2</w:t>
      </w:r>
      <w:r w:rsidRPr="00B914D7">
        <w:rPr>
          <w:sz w:val="22"/>
          <w:szCs w:val="22"/>
          <w:lang w:val="en-GB"/>
        </w:rPr>
        <w:t>7 was adopted in 20</w:t>
      </w:r>
      <w:r w:rsidR="00727FEF">
        <w:rPr>
          <w:sz w:val="22"/>
          <w:szCs w:val="22"/>
          <w:lang w:val="en-GB"/>
        </w:rPr>
        <w:t>1</w:t>
      </w:r>
      <w:r w:rsidRPr="00B914D7">
        <w:rPr>
          <w:sz w:val="22"/>
          <w:szCs w:val="22"/>
          <w:lang w:val="en-GB"/>
        </w:rPr>
        <w:t xml:space="preserve">8 by the </w:t>
      </w:r>
      <w:r w:rsidR="00727FEF">
        <w:rPr>
          <w:sz w:val="22"/>
          <w:szCs w:val="22"/>
          <w:lang w:val="en-GB"/>
        </w:rPr>
        <w:t>7</w:t>
      </w:r>
      <w:r w:rsidRPr="00B914D7">
        <w:rPr>
          <w:sz w:val="22"/>
          <w:szCs w:val="22"/>
          <w:vertAlign w:val="superscript"/>
          <w:lang w:val="en-GB"/>
        </w:rPr>
        <w:t>th</w:t>
      </w:r>
      <w:r w:rsidRPr="00B914D7">
        <w:rPr>
          <w:sz w:val="22"/>
          <w:szCs w:val="22"/>
          <w:lang w:val="en-GB"/>
        </w:rPr>
        <w:t xml:space="preserve"> Session of the Meeting of the Parties (MOP) </w:t>
      </w:r>
      <w:r w:rsidR="00727FEF">
        <w:rPr>
          <w:sz w:val="22"/>
          <w:szCs w:val="22"/>
          <w:lang w:val="en-GB"/>
        </w:rPr>
        <w:t>through</w:t>
      </w:r>
      <w:r w:rsidRPr="00B914D7">
        <w:rPr>
          <w:sz w:val="22"/>
          <w:szCs w:val="22"/>
          <w:lang w:val="en-GB"/>
        </w:rPr>
        <w:t xml:space="preserve"> resolution 7</w:t>
      </w:r>
      <w:r w:rsidR="00727FEF">
        <w:rPr>
          <w:sz w:val="22"/>
          <w:szCs w:val="22"/>
          <w:lang w:val="en-GB"/>
        </w:rPr>
        <w:t>.1</w:t>
      </w:r>
      <w:r w:rsidRPr="00B914D7">
        <w:rPr>
          <w:sz w:val="22"/>
          <w:szCs w:val="22"/>
          <w:lang w:val="en-GB"/>
        </w:rPr>
        <w:t xml:space="preserve">. The Strategic Plan </w:t>
      </w:r>
      <w:r w:rsidR="00727FEF">
        <w:rPr>
          <w:sz w:val="22"/>
          <w:szCs w:val="22"/>
          <w:lang w:val="en-GB"/>
        </w:rPr>
        <w:t>provides</w:t>
      </w:r>
      <w:r w:rsidR="00727FEF" w:rsidRPr="00727FEF">
        <w:rPr>
          <w:sz w:val="22"/>
          <w:szCs w:val="22"/>
          <w:lang w:val="en-GB"/>
        </w:rPr>
        <w:t xml:space="preserve"> the framework for implementation of the Agreement by the Contracting Parties</w:t>
      </w:r>
      <w:r w:rsidR="004F6F81">
        <w:rPr>
          <w:sz w:val="22"/>
          <w:szCs w:val="22"/>
          <w:lang w:val="en-GB"/>
        </w:rPr>
        <w:t xml:space="preserve"> (CPs)</w:t>
      </w:r>
      <w:r w:rsidR="00727FEF" w:rsidRPr="00727FEF">
        <w:rPr>
          <w:sz w:val="22"/>
          <w:szCs w:val="22"/>
          <w:lang w:val="en-GB"/>
        </w:rPr>
        <w:t>, Standing Committee</w:t>
      </w:r>
      <w:r w:rsidR="004F6F81">
        <w:rPr>
          <w:sz w:val="22"/>
          <w:szCs w:val="22"/>
          <w:lang w:val="en-GB"/>
        </w:rPr>
        <w:t xml:space="preserve"> (</w:t>
      </w:r>
      <w:proofErr w:type="spellStart"/>
      <w:r w:rsidR="004F6F81">
        <w:rPr>
          <w:sz w:val="22"/>
          <w:szCs w:val="22"/>
          <w:lang w:val="en-GB"/>
        </w:rPr>
        <w:t>StC</w:t>
      </w:r>
      <w:proofErr w:type="spellEnd"/>
      <w:r w:rsidR="004F6F81">
        <w:rPr>
          <w:sz w:val="22"/>
          <w:szCs w:val="22"/>
          <w:lang w:val="en-GB"/>
        </w:rPr>
        <w:t>)</w:t>
      </w:r>
      <w:r w:rsidR="00727FEF" w:rsidRPr="00727FEF">
        <w:rPr>
          <w:sz w:val="22"/>
          <w:szCs w:val="22"/>
          <w:lang w:val="en-GB"/>
        </w:rPr>
        <w:t>, Technical Committee</w:t>
      </w:r>
      <w:r w:rsidR="004F6F81">
        <w:rPr>
          <w:sz w:val="22"/>
          <w:szCs w:val="22"/>
          <w:lang w:val="en-GB"/>
        </w:rPr>
        <w:t xml:space="preserve"> (TC)</w:t>
      </w:r>
      <w:r w:rsidR="00727FEF" w:rsidRPr="00727FEF">
        <w:rPr>
          <w:sz w:val="22"/>
          <w:szCs w:val="22"/>
          <w:lang w:val="en-GB"/>
        </w:rPr>
        <w:t>, Secretariat and Partners</w:t>
      </w:r>
      <w:r w:rsidR="00727FEF">
        <w:rPr>
          <w:sz w:val="22"/>
          <w:szCs w:val="22"/>
          <w:lang w:val="en-GB"/>
        </w:rPr>
        <w:t xml:space="preserve"> </w:t>
      </w:r>
      <w:r w:rsidRPr="00B914D7">
        <w:rPr>
          <w:sz w:val="22"/>
          <w:szCs w:val="22"/>
          <w:lang w:val="en-GB"/>
        </w:rPr>
        <w:t xml:space="preserve">by setting the overall goal, the </w:t>
      </w:r>
      <w:proofErr w:type="gramStart"/>
      <w:r w:rsidRPr="00B914D7">
        <w:rPr>
          <w:sz w:val="22"/>
          <w:szCs w:val="22"/>
          <w:lang w:val="en-GB"/>
        </w:rPr>
        <w:t>objectives</w:t>
      </w:r>
      <w:proofErr w:type="gramEnd"/>
      <w:r w:rsidRPr="00B914D7">
        <w:rPr>
          <w:sz w:val="22"/>
          <w:szCs w:val="22"/>
          <w:lang w:val="en-GB"/>
        </w:rPr>
        <w:t xml:space="preserve"> and</w:t>
      </w:r>
      <w:r w:rsidR="00683420">
        <w:rPr>
          <w:sz w:val="22"/>
          <w:szCs w:val="22"/>
          <w:lang w:val="en-GB"/>
        </w:rPr>
        <w:t xml:space="preserve"> </w:t>
      </w:r>
      <w:r w:rsidRPr="00B914D7">
        <w:rPr>
          <w:sz w:val="22"/>
          <w:szCs w:val="22"/>
          <w:lang w:val="en-GB"/>
        </w:rPr>
        <w:t>targets for a period of nine years (three triennial MOP cycles). It is intended to provide coherent and strategic guidance to the Contracting Parties and other stakeholders in their endeavour to act effectively both nationally</w:t>
      </w:r>
      <w:r w:rsidR="00727FEF">
        <w:rPr>
          <w:sz w:val="22"/>
          <w:szCs w:val="22"/>
          <w:lang w:val="en-GB"/>
        </w:rPr>
        <w:t xml:space="preserve"> </w:t>
      </w:r>
      <w:r w:rsidRPr="00B914D7">
        <w:rPr>
          <w:sz w:val="22"/>
          <w:szCs w:val="22"/>
          <w:lang w:val="en-GB"/>
        </w:rPr>
        <w:t xml:space="preserve">and regionally whilst cooperating internationally along the flyways. </w:t>
      </w:r>
    </w:p>
    <w:p w14:paraId="2ABB0812" w14:textId="77777777" w:rsidR="002A3F1F" w:rsidRPr="00B914D7" w:rsidRDefault="002A3F1F" w:rsidP="007140E8">
      <w:pPr>
        <w:jc w:val="both"/>
        <w:rPr>
          <w:sz w:val="22"/>
          <w:szCs w:val="22"/>
          <w:lang w:val="en-GB"/>
        </w:rPr>
      </w:pPr>
    </w:p>
    <w:p w14:paraId="4CA71EF9" w14:textId="54863D55" w:rsidR="00C93DD6" w:rsidRPr="00B914D7" w:rsidRDefault="00C93DD6" w:rsidP="00983DEA">
      <w:pPr>
        <w:jc w:val="both"/>
        <w:rPr>
          <w:sz w:val="22"/>
          <w:szCs w:val="22"/>
          <w:lang w:val="en-GB"/>
        </w:rPr>
      </w:pPr>
      <w:r w:rsidRPr="00B914D7">
        <w:rPr>
          <w:sz w:val="22"/>
          <w:szCs w:val="22"/>
          <w:lang w:val="en-GB"/>
        </w:rPr>
        <w:t>Resolution 7</w:t>
      </w:r>
      <w:r w:rsidR="00983DEA">
        <w:rPr>
          <w:sz w:val="22"/>
          <w:szCs w:val="22"/>
          <w:lang w:val="en-GB"/>
        </w:rPr>
        <w:t>.1</w:t>
      </w:r>
      <w:r w:rsidRPr="00B914D7">
        <w:rPr>
          <w:sz w:val="22"/>
          <w:szCs w:val="22"/>
          <w:lang w:val="en-GB"/>
        </w:rPr>
        <w:t xml:space="preserve">, amongst others, </w:t>
      </w:r>
      <w:r w:rsidR="00983DEA">
        <w:rPr>
          <w:sz w:val="22"/>
          <w:szCs w:val="22"/>
          <w:lang w:val="en-GB"/>
        </w:rPr>
        <w:t xml:space="preserve">requested </w:t>
      </w:r>
      <w:r w:rsidR="00983DEA" w:rsidRPr="00983DEA">
        <w:rPr>
          <w:sz w:val="22"/>
          <w:szCs w:val="22"/>
          <w:lang w:val="en-GB"/>
        </w:rPr>
        <w:t>the Standing Committee, in collaboration with the Technical Committee and the Secretariat, to monitor the implementation of the AEWA Strategic Plan 2019-2027 and to report progress to each ordinary session of the Meeting of the Parties</w:t>
      </w:r>
      <w:r w:rsidRPr="00B914D7">
        <w:rPr>
          <w:sz w:val="22"/>
          <w:szCs w:val="22"/>
          <w:lang w:val="en-GB"/>
        </w:rPr>
        <w:t xml:space="preserve">. </w:t>
      </w:r>
    </w:p>
    <w:p w14:paraId="425C0F2C" w14:textId="77777777" w:rsidR="00C93DD6" w:rsidRPr="00B914D7" w:rsidRDefault="00C93DD6" w:rsidP="00C93DD6">
      <w:pPr>
        <w:jc w:val="both"/>
        <w:rPr>
          <w:sz w:val="22"/>
          <w:szCs w:val="22"/>
          <w:lang w:val="en-GB"/>
        </w:rPr>
      </w:pPr>
    </w:p>
    <w:p w14:paraId="60BEE738" w14:textId="169E6CD1" w:rsidR="00C93DD6" w:rsidRPr="00B914D7" w:rsidRDefault="00C93DD6" w:rsidP="00C93DD6">
      <w:pPr>
        <w:jc w:val="both"/>
        <w:rPr>
          <w:sz w:val="22"/>
          <w:szCs w:val="22"/>
          <w:lang w:val="en-GB"/>
        </w:rPr>
      </w:pPr>
      <w:r w:rsidRPr="00B914D7">
        <w:rPr>
          <w:sz w:val="22"/>
          <w:szCs w:val="22"/>
          <w:lang w:val="en-GB"/>
        </w:rPr>
        <w:t xml:space="preserve">This </w:t>
      </w:r>
      <w:r w:rsidR="004F6F81">
        <w:rPr>
          <w:sz w:val="22"/>
          <w:szCs w:val="22"/>
          <w:lang w:val="en-GB"/>
        </w:rPr>
        <w:t xml:space="preserve">initial </w:t>
      </w:r>
      <w:r w:rsidRPr="00B914D7">
        <w:rPr>
          <w:sz w:val="22"/>
          <w:szCs w:val="22"/>
          <w:lang w:val="en-GB"/>
        </w:rPr>
        <w:t>progress report on the implementation of the Strategic Plan 20</w:t>
      </w:r>
      <w:r w:rsidR="004F6F81">
        <w:rPr>
          <w:sz w:val="22"/>
          <w:szCs w:val="22"/>
          <w:lang w:val="en-GB"/>
        </w:rPr>
        <w:t>1</w:t>
      </w:r>
      <w:r w:rsidRPr="00B914D7">
        <w:rPr>
          <w:sz w:val="22"/>
          <w:szCs w:val="22"/>
          <w:lang w:val="en-GB"/>
        </w:rPr>
        <w:t>9-20</w:t>
      </w:r>
      <w:r w:rsidR="004F6F81">
        <w:rPr>
          <w:sz w:val="22"/>
          <w:szCs w:val="22"/>
          <w:lang w:val="en-GB"/>
        </w:rPr>
        <w:t>2</w:t>
      </w:r>
      <w:r w:rsidRPr="00B914D7">
        <w:rPr>
          <w:sz w:val="22"/>
          <w:szCs w:val="22"/>
          <w:lang w:val="en-GB"/>
        </w:rPr>
        <w:t xml:space="preserve">7 </w:t>
      </w:r>
      <w:r w:rsidR="005E6232">
        <w:rPr>
          <w:sz w:val="22"/>
          <w:szCs w:val="22"/>
          <w:lang w:val="en-GB"/>
        </w:rPr>
        <w:t>for the period 201</w:t>
      </w:r>
      <w:r w:rsidR="004F6F81">
        <w:rPr>
          <w:sz w:val="22"/>
          <w:szCs w:val="22"/>
          <w:lang w:val="en-GB"/>
        </w:rPr>
        <w:t>9</w:t>
      </w:r>
      <w:r w:rsidR="005E6232">
        <w:rPr>
          <w:sz w:val="22"/>
          <w:szCs w:val="22"/>
          <w:lang w:val="en-GB"/>
        </w:rPr>
        <w:t>-20</w:t>
      </w:r>
      <w:r w:rsidR="004F6F81">
        <w:rPr>
          <w:sz w:val="22"/>
          <w:szCs w:val="22"/>
          <w:lang w:val="en-GB"/>
        </w:rPr>
        <w:t>22</w:t>
      </w:r>
      <w:r w:rsidR="005E6232">
        <w:rPr>
          <w:sz w:val="22"/>
          <w:szCs w:val="22"/>
          <w:lang w:val="en-GB"/>
        </w:rPr>
        <w:t xml:space="preserve"> </w:t>
      </w:r>
      <w:r w:rsidRPr="00B914D7">
        <w:rPr>
          <w:sz w:val="22"/>
          <w:szCs w:val="22"/>
          <w:lang w:val="en-GB"/>
        </w:rPr>
        <w:t>has been compiled by the Secretariat</w:t>
      </w:r>
      <w:r w:rsidR="00EC08E1">
        <w:rPr>
          <w:sz w:val="22"/>
          <w:szCs w:val="22"/>
          <w:lang w:val="en-GB"/>
        </w:rPr>
        <w:t xml:space="preserve">, consulted with the Technical </w:t>
      </w:r>
      <w:proofErr w:type="gramStart"/>
      <w:r w:rsidR="00EC08E1">
        <w:rPr>
          <w:sz w:val="22"/>
          <w:szCs w:val="22"/>
          <w:lang w:val="en-GB"/>
        </w:rPr>
        <w:t>Committee</w:t>
      </w:r>
      <w:proofErr w:type="gramEnd"/>
      <w:r w:rsidRPr="00B914D7">
        <w:rPr>
          <w:sz w:val="22"/>
          <w:szCs w:val="22"/>
          <w:lang w:val="en-GB"/>
        </w:rPr>
        <w:t xml:space="preserve"> and approved by the </w:t>
      </w:r>
      <w:r w:rsidR="00EC08E1">
        <w:rPr>
          <w:sz w:val="22"/>
          <w:szCs w:val="22"/>
          <w:lang w:val="en-GB"/>
        </w:rPr>
        <w:t xml:space="preserve">Standing </w:t>
      </w:r>
      <w:r w:rsidRPr="00B914D7">
        <w:rPr>
          <w:sz w:val="22"/>
          <w:szCs w:val="22"/>
          <w:lang w:val="en-GB"/>
        </w:rPr>
        <w:t>Committee for submission to MOP</w:t>
      </w:r>
      <w:r w:rsidR="004F6F81">
        <w:rPr>
          <w:sz w:val="22"/>
          <w:szCs w:val="22"/>
          <w:lang w:val="en-GB"/>
        </w:rPr>
        <w:t>8</w:t>
      </w:r>
      <w:r w:rsidRPr="00B914D7">
        <w:rPr>
          <w:sz w:val="22"/>
          <w:szCs w:val="22"/>
          <w:lang w:val="en-GB"/>
        </w:rPr>
        <w:t xml:space="preserve">. </w:t>
      </w:r>
    </w:p>
    <w:p w14:paraId="16B94030" w14:textId="77777777" w:rsidR="00C93DD6" w:rsidRPr="00B914D7" w:rsidRDefault="00C93DD6" w:rsidP="00C93DD6">
      <w:pPr>
        <w:jc w:val="both"/>
        <w:rPr>
          <w:sz w:val="22"/>
          <w:szCs w:val="22"/>
          <w:lang w:val="en-GB"/>
        </w:rPr>
      </w:pPr>
    </w:p>
    <w:p w14:paraId="5BE03A0B" w14:textId="77777777" w:rsidR="00C93DD6" w:rsidRPr="00B914D7" w:rsidRDefault="00C93DD6" w:rsidP="00C93DD6">
      <w:pPr>
        <w:jc w:val="both"/>
        <w:rPr>
          <w:sz w:val="22"/>
          <w:szCs w:val="22"/>
          <w:lang w:val="en-GB"/>
        </w:rPr>
      </w:pPr>
    </w:p>
    <w:p w14:paraId="441F9236" w14:textId="77777777" w:rsidR="00C93DD6" w:rsidRPr="00D5743F" w:rsidRDefault="00C93DD6" w:rsidP="00F1209E">
      <w:pPr>
        <w:shd w:val="clear" w:color="auto" w:fill="99CCFF"/>
        <w:jc w:val="both"/>
        <w:rPr>
          <w:b/>
          <w:lang w:val="en-GB"/>
        </w:rPr>
      </w:pPr>
      <w:r w:rsidRPr="00D5743F">
        <w:rPr>
          <w:b/>
          <w:lang w:val="en-GB"/>
        </w:rPr>
        <w:t>Report structure and approach</w:t>
      </w:r>
    </w:p>
    <w:p w14:paraId="0A38EFC5" w14:textId="77777777" w:rsidR="00C93DD6" w:rsidRPr="00B914D7" w:rsidRDefault="00C93DD6" w:rsidP="00C93DD6">
      <w:pPr>
        <w:jc w:val="both"/>
        <w:rPr>
          <w:sz w:val="22"/>
          <w:szCs w:val="22"/>
          <w:lang w:val="en-GB"/>
        </w:rPr>
      </w:pPr>
    </w:p>
    <w:p w14:paraId="5050B10A" w14:textId="0ABFBBB8" w:rsidR="00D82351" w:rsidRDefault="00D82351" w:rsidP="00C93DD6">
      <w:pPr>
        <w:jc w:val="both"/>
        <w:rPr>
          <w:sz w:val="22"/>
          <w:szCs w:val="22"/>
          <w:lang w:val="en-GB"/>
        </w:rPr>
      </w:pPr>
      <w:r>
        <w:rPr>
          <w:sz w:val="22"/>
          <w:szCs w:val="22"/>
          <w:lang w:val="en-GB"/>
        </w:rPr>
        <w:t>This report is based on an assessment which follows the logical framework of the Strategic Plan 2019-2027.</w:t>
      </w:r>
    </w:p>
    <w:p w14:paraId="412EA628" w14:textId="77777777" w:rsidR="00D82351" w:rsidRDefault="00D82351" w:rsidP="00C93DD6">
      <w:pPr>
        <w:jc w:val="both"/>
        <w:rPr>
          <w:sz w:val="22"/>
          <w:szCs w:val="22"/>
          <w:lang w:val="en-GB"/>
        </w:rPr>
      </w:pPr>
    </w:p>
    <w:p w14:paraId="45531D5A" w14:textId="42A4A3D9" w:rsidR="00C93DD6" w:rsidRPr="00B914D7" w:rsidRDefault="00C93DD6" w:rsidP="00C93DD6">
      <w:pPr>
        <w:jc w:val="both"/>
        <w:rPr>
          <w:sz w:val="22"/>
          <w:szCs w:val="22"/>
          <w:lang w:val="en-GB"/>
        </w:rPr>
      </w:pPr>
      <w:r w:rsidRPr="00B914D7">
        <w:rPr>
          <w:sz w:val="22"/>
          <w:szCs w:val="22"/>
          <w:lang w:val="en-GB"/>
        </w:rPr>
        <w:t xml:space="preserve">The </w:t>
      </w:r>
      <w:r w:rsidR="00047BFC">
        <w:rPr>
          <w:sz w:val="22"/>
          <w:szCs w:val="22"/>
          <w:lang w:val="en-GB"/>
        </w:rPr>
        <w:t xml:space="preserve">goal of </w:t>
      </w:r>
      <w:r w:rsidRPr="00B914D7">
        <w:rPr>
          <w:sz w:val="22"/>
          <w:szCs w:val="22"/>
          <w:lang w:val="en-GB"/>
        </w:rPr>
        <w:t xml:space="preserve">the Strategic Plan </w:t>
      </w:r>
      <w:r w:rsidR="00683420">
        <w:rPr>
          <w:sz w:val="22"/>
          <w:szCs w:val="22"/>
          <w:lang w:val="en-GB"/>
        </w:rPr>
        <w:t>is</w:t>
      </w:r>
      <w:r w:rsidRPr="00B914D7">
        <w:rPr>
          <w:sz w:val="22"/>
          <w:szCs w:val="22"/>
          <w:lang w:val="en-GB"/>
        </w:rPr>
        <w:t xml:space="preserve"> </w:t>
      </w:r>
      <w:r w:rsidR="00047BFC">
        <w:rPr>
          <w:sz w:val="22"/>
          <w:szCs w:val="22"/>
          <w:lang w:val="en-GB"/>
        </w:rPr>
        <w:t>defined as follows, which reflects one of the fundamental principles of the Agreement</w:t>
      </w:r>
      <w:r w:rsidRPr="00B914D7">
        <w:rPr>
          <w:sz w:val="22"/>
          <w:szCs w:val="22"/>
          <w:lang w:val="en-GB"/>
        </w:rPr>
        <w:t>:</w:t>
      </w:r>
    </w:p>
    <w:p w14:paraId="2099D5CC" w14:textId="77777777" w:rsidR="00C93DD6" w:rsidRPr="00B914D7" w:rsidRDefault="00C93DD6" w:rsidP="00C93DD6">
      <w:pPr>
        <w:jc w:val="both"/>
        <w:rPr>
          <w:sz w:val="22"/>
          <w:szCs w:val="22"/>
          <w:lang w:val="en-GB"/>
        </w:rPr>
      </w:pPr>
    </w:p>
    <w:p w14:paraId="48ABAD41" w14:textId="4E37318F" w:rsidR="00C93DD6" w:rsidRPr="00B914D7" w:rsidRDefault="00C93DD6" w:rsidP="00C63136">
      <w:pPr>
        <w:tabs>
          <w:tab w:val="left" w:pos="0"/>
        </w:tabs>
        <w:ind w:left="993" w:right="1134" w:hanging="993"/>
        <w:jc w:val="both"/>
        <w:rPr>
          <w:i/>
          <w:sz w:val="22"/>
          <w:szCs w:val="22"/>
          <w:lang w:val="en-GB"/>
        </w:rPr>
      </w:pPr>
      <w:r w:rsidRPr="00B914D7">
        <w:rPr>
          <w:i/>
          <w:sz w:val="22"/>
          <w:szCs w:val="22"/>
          <w:lang w:val="en-GB"/>
        </w:rPr>
        <w:tab/>
      </w:r>
      <w:r w:rsidR="00683420">
        <w:rPr>
          <w:i/>
          <w:sz w:val="22"/>
          <w:szCs w:val="22"/>
          <w:lang w:val="en-GB"/>
        </w:rPr>
        <w:t>‘</w:t>
      </w:r>
      <w:r w:rsidR="00047BFC" w:rsidRPr="00047BFC">
        <w:rPr>
          <w:i/>
          <w:sz w:val="22"/>
          <w:szCs w:val="22"/>
          <w:lang w:val="en-GB"/>
        </w:rPr>
        <w:t>To maintain migratory waterbird species and their populations in a favourable conservation status or to restore them to such a status throughout their flyways</w:t>
      </w:r>
      <w:r w:rsidR="00683420">
        <w:rPr>
          <w:i/>
          <w:sz w:val="22"/>
          <w:szCs w:val="22"/>
          <w:lang w:val="en-GB"/>
        </w:rPr>
        <w:t>’</w:t>
      </w:r>
      <w:r w:rsidRPr="00B914D7">
        <w:rPr>
          <w:i/>
          <w:sz w:val="22"/>
          <w:szCs w:val="22"/>
          <w:lang w:val="en-GB"/>
        </w:rPr>
        <w:t>.</w:t>
      </w:r>
    </w:p>
    <w:p w14:paraId="7D226EA7" w14:textId="77777777" w:rsidR="00C93DD6" w:rsidRPr="00B914D7" w:rsidRDefault="00C93DD6" w:rsidP="00C93DD6">
      <w:pPr>
        <w:rPr>
          <w:sz w:val="22"/>
          <w:szCs w:val="22"/>
          <w:lang w:val="en-GB"/>
        </w:rPr>
      </w:pPr>
    </w:p>
    <w:p w14:paraId="22577E7E" w14:textId="31F19788" w:rsidR="00047BFC" w:rsidRDefault="00C93DD6" w:rsidP="00C93DD6">
      <w:pPr>
        <w:jc w:val="both"/>
        <w:rPr>
          <w:bCs/>
          <w:sz w:val="22"/>
          <w:szCs w:val="22"/>
          <w:lang w:val="en-GB"/>
        </w:rPr>
      </w:pPr>
      <w:r w:rsidRPr="00B914D7">
        <w:rPr>
          <w:sz w:val="22"/>
          <w:szCs w:val="22"/>
          <w:lang w:val="en-GB"/>
        </w:rPr>
        <w:t xml:space="preserve">The </w:t>
      </w:r>
      <w:r w:rsidR="00047BFC">
        <w:rPr>
          <w:sz w:val="22"/>
          <w:szCs w:val="22"/>
          <w:lang w:val="en-GB"/>
        </w:rPr>
        <w:t xml:space="preserve">purpose </w:t>
      </w:r>
      <w:r w:rsidRPr="00B914D7">
        <w:rPr>
          <w:sz w:val="22"/>
          <w:szCs w:val="22"/>
          <w:lang w:val="en-GB"/>
        </w:rPr>
        <w:t xml:space="preserve">of this Strategic Plan is </w:t>
      </w:r>
      <w:r w:rsidRPr="00B914D7">
        <w:rPr>
          <w:b/>
          <w:sz w:val="22"/>
          <w:szCs w:val="22"/>
          <w:lang w:val="en-GB"/>
        </w:rPr>
        <w:t xml:space="preserve">to </w:t>
      </w:r>
      <w:r w:rsidR="00047BFC">
        <w:rPr>
          <w:b/>
          <w:sz w:val="22"/>
          <w:szCs w:val="22"/>
          <w:lang w:val="en-GB"/>
        </w:rPr>
        <w:t xml:space="preserve">improve the status of AEWA populations by 2027 </w:t>
      </w:r>
      <w:r w:rsidRPr="00B914D7">
        <w:rPr>
          <w:bCs/>
          <w:sz w:val="22"/>
          <w:szCs w:val="22"/>
          <w:lang w:val="en-GB"/>
        </w:rPr>
        <w:t>and it sets five related objectives</w:t>
      </w:r>
      <w:r w:rsidR="00047BFC">
        <w:rPr>
          <w:bCs/>
          <w:sz w:val="22"/>
          <w:szCs w:val="22"/>
          <w:lang w:val="en-GB"/>
        </w:rPr>
        <w:t xml:space="preserve">, four of which are substantive conservation </w:t>
      </w:r>
      <w:proofErr w:type="gramStart"/>
      <w:r w:rsidR="00047BFC">
        <w:rPr>
          <w:bCs/>
          <w:sz w:val="22"/>
          <w:szCs w:val="22"/>
          <w:lang w:val="en-GB"/>
        </w:rPr>
        <w:t>objectives</w:t>
      </w:r>
      <w:proofErr w:type="gramEnd"/>
      <w:r w:rsidR="00047BFC">
        <w:rPr>
          <w:bCs/>
          <w:sz w:val="22"/>
          <w:szCs w:val="22"/>
          <w:lang w:val="en-GB"/>
        </w:rPr>
        <w:t xml:space="preserve"> and one is an enabling objective, whose focus can be summarised as follows:</w:t>
      </w:r>
    </w:p>
    <w:p w14:paraId="3953B62B" w14:textId="77777777" w:rsidR="00047BFC" w:rsidRDefault="00047BFC" w:rsidP="00C93DD6">
      <w:pPr>
        <w:jc w:val="both"/>
        <w:rPr>
          <w:bCs/>
          <w:sz w:val="22"/>
          <w:szCs w:val="22"/>
          <w:lang w:val="en-GB"/>
        </w:rPr>
      </w:pPr>
    </w:p>
    <w:p w14:paraId="487C5B02" w14:textId="77777777" w:rsidR="00047BFC" w:rsidRPr="00F3632F" w:rsidRDefault="00C93DD6" w:rsidP="00047BFC">
      <w:pPr>
        <w:tabs>
          <w:tab w:val="left" w:pos="0"/>
        </w:tabs>
        <w:jc w:val="both"/>
        <w:rPr>
          <w:b/>
          <w:sz w:val="22"/>
          <w:szCs w:val="22"/>
        </w:rPr>
      </w:pPr>
      <w:r w:rsidRPr="00B914D7">
        <w:rPr>
          <w:bCs/>
          <w:sz w:val="22"/>
          <w:szCs w:val="22"/>
          <w:lang w:val="en-GB"/>
        </w:rPr>
        <w:t xml:space="preserve"> </w:t>
      </w:r>
      <w:r w:rsidR="00047BFC" w:rsidRPr="00F3632F">
        <w:rPr>
          <w:b/>
          <w:sz w:val="22"/>
          <w:szCs w:val="22"/>
        </w:rPr>
        <w:t>Substantive conservation objectives</w:t>
      </w:r>
    </w:p>
    <w:p w14:paraId="65BC36B0" w14:textId="77777777" w:rsidR="00047BFC" w:rsidRPr="00F3632F" w:rsidRDefault="00047BFC" w:rsidP="00047BFC">
      <w:pPr>
        <w:tabs>
          <w:tab w:val="left" w:pos="0"/>
        </w:tabs>
        <w:jc w:val="both"/>
        <w:rPr>
          <w:b/>
          <w:sz w:val="22"/>
          <w:szCs w:val="22"/>
        </w:rPr>
      </w:pPr>
    </w:p>
    <w:p w14:paraId="008AEB69" w14:textId="0E194C9A" w:rsidR="00047BFC" w:rsidRPr="00F3632F" w:rsidRDefault="00047BFC" w:rsidP="00047BFC">
      <w:pPr>
        <w:numPr>
          <w:ilvl w:val="0"/>
          <w:numId w:val="4"/>
        </w:numPr>
        <w:tabs>
          <w:tab w:val="left" w:pos="0"/>
        </w:tabs>
        <w:jc w:val="both"/>
        <w:rPr>
          <w:sz w:val="22"/>
          <w:szCs w:val="22"/>
          <w:lang w:val="en-GB"/>
        </w:rPr>
      </w:pPr>
      <w:r>
        <w:rPr>
          <w:sz w:val="22"/>
          <w:szCs w:val="22"/>
          <w:lang w:val="en-GB"/>
        </w:rPr>
        <w:t>S</w:t>
      </w:r>
      <w:r w:rsidRPr="00F3632F">
        <w:rPr>
          <w:sz w:val="22"/>
          <w:szCs w:val="22"/>
          <w:lang w:val="en-GB"/>
        </w:rPr>
        <w:t>pecies conservation and recovery.</w:t>
      </w:r>
    </w:p>
    <w:p w14:paraId="00AF427B" w14:textId="221EAC33" w:rsidR="00047BFC" w:rsidRPr="00F3632F" w:rsidRDefault="00047BFC" w:rsidP="00047BFC">
      <w:pPr>
        <w:numPr>
          <w:ilvl w:val="0"/>
          <w:numId w:val="4"/>
        </w:numPr>
        <w:tabs>
          <w:tab w:val="left" w:pos="0"/>
        </w:tabs>
        <w:jc w:val="both"/>
        <w:rPr>
          <w:sz w:val="22"/>
          <w:szCs w:val="22"/>
          <w:lang w:val="en-GB"/>
        </w:rPr>
      </w:pPr>
      <w:r>
        <w:rPr>
          <w:sz w:val="22"/>
          <w:szCs w:val="22"/>
          <w:lang w:val="en-GB"/>
        </w:rPr>
        <w:t xml:space="preserve">Sustainable use and management of </w:t>
      </w:r>
      <w:r w:rsidRPr="00F3632F">
        <w:rPr>
          <w:sz w:val="22"/>
          <w:szCs w:val="22"/>
          <w:lang w:val="en-GB"/>
        </w:rPr>
        <w:t>waterbird populations.</w:t>
      </w:r>
    </w:p>
    <w:p w14:paraId="3D397FCC" w14:textId="5F46B788" w:rsidR="00047BFC" w:rsidRPr="00F3632F" w:rsidRDefault="00047BFC" w:rsidP="00047BFC">
      <w:pPr>
        <w:numPr>
          <w:ilvl w:val="0"/>
          <w:numId w:val="4"/>
        </w:numPr>
        <w:tabs>
          <w:tab w:val="left" w:pos="0"/>
        </w:tabs>
        <w:jc w:val="both"/>
        <w:rPr>
          <w:sz w:val="22"/>
          <w:szCs w:val="22"/>
          <w:lang w:val="en-GB"/>
        </w:rPr>
      </w:pPr>
      <w:r>
        <w:rPr>
          <w:sz w:val="22"/>
          <w:szCs w:val="22"/>
          <w:lang w:val="en-GB"/>
        </w:rPr>
        <w:t>F</w:t>
      </w:r>
      <w:r w:rsidRPr="00F3632F">
        <w:rPr>
          <w:sz w:val="22"/>
          <w:szCs w:val="22"/>
          <w:lang w:val="en-GB"/>
        </w:rPr>
        <w:t xml:space="preserve">lyway </w:t>
      </w:r>
      <w:r>
        <w:rPr>
          <w:sz w:val="22"/>
          <w:szCs w:val="22"/>
          <w:lang w:val="en-GB"/>
        </w:rPr>
        <w:t xml:space="preserve">site </w:t>
      </w:r>
      <w:r w:rsidRPr="00F3632F">
        <w:rPr>
          <w:sz w:val="22"/>
          <w:szCs w:val="22"/>
          <w:lang w:val="en-GB"/>
        </w:rPr>
        <w:t>network protect</w:t>
      </w:r>
      <w:r>
        <w:rPr>
          <w:sz w:val="22"/>
          <w:szCs w:val="22"/>
          <w:lang w:val="en-GB"/>
        </w:rPr>
        <w:t>ion,</w:t>
      </w:r>
      <w:r w:rsidRPr="00F3632F">
        <w:rPr>
          <w:sz w:val="22"/>
          <w:szCs w:val="22"/>
          <w:lang w:val="en-GB"/>
        </w:rPr>
        <w:t xml:space="preserve"> manage</w:t>
      </w:r>
      <w:r>
        <w:rPr>
          <w:sz w:val="22"/>
          <w:szCs w:val="22"/>
          <w:lang w:val="en-GB"/>
        </w:rPr>
        <w:t xml:space="preserve">ment, </w:t>
      </w:r>
      <w:proofErr w:type="gramStart"/>
      <w:r>
        <w:rPr>
          <w:sz w:val="22"/>
          <w:szCs w:val="22"/>
          <w:lang w:val="en-GB"/>
        </w:rPr>
        <w:t>maintenance</w:t>
      </w:r>
      <w:proofErr w:type="gramEnd"/>
      <w:r>
        <w:rPr>
          <w:sz w:val="22"/>
          <w:szCs w:val="22"/>
          <w:lang w:val="en-GB"/>
        </w:rPr>
        <w:t xml:space="preserve"> and restoration.</w:t>
      </w:r>
    </w:p>
    <w:p w14:paraId="2F3FCECA" w14:textId="153A3D55" w:rsidR="00047BFC" w:rsidRPr="00F3632F" w:rsidRDefault="00047BFC" w:rsidP="00047BFC">
      <w:pPr>
        <w:numPr>
          <w:ilvl w:val="0"/>
          <w:numId w:val="4"/>
        </w:numPr>
        <w:tabs>
          <w:tab w:val="left" w:pos="0"/>
        </w:tabs>
        <w:jc w:val="both"/>
        <w:rPr>
          <w:sz w:val="22"/>
          <w:szCs w:val="22"/>
          <w:lang w:val="en-GB"/>
        </w:rPr>
      </w:pPr>
      <w:r>
        <w:rPr>
          <w:sz w:val="22"/>
          <w:szCs w:val="22"/>
          <w:lang w:val="en-GB"/>
        </w:rPr>
        <w:t>H</w:t>
      </w:r>
      <w:r w:rsidRPr="00F3632F">
        <w:rPr>
          <w:sz w:val="22"/>
          <w:szCs w:val="22"/>
          <w:lang w:val="en-GB"/>
        </w:rPr>
        <w:t xml:space="preserve">abitat </w:t>
      </w:r>
      <w:r>
        <w:rPr>
          <w:sz w:val="22"/>
          <w:szCs w:val="22"/>
          <w:lang w:val="en-GB"/>
        </w:rPr>
        <w:t xml:space="preserve">conservation </w:t>
      </w:r>
      <w:r w:rsidRPr="00F3632F">
        <w:rPr>
          <w:sz w:val="22"/>
          <w:szCs w:val="22"/>
          <w:lang w:val="en-GB"/>
        </w:rPr>
        <w:t>in the wider environment.</w:t>
      </w:r>
    </w:p>
    <w:p w14:paraId="3DECF30D" w14:textId="77777777" w:rsidR="00047BFC" w:rsidRPr="00F3632F" w:rsidRDefault="00047BFC" w:rsidP="00047BFC">
      <w:pPr>
        <w:tabs>
          <w:tab w:val="left" w:pos="0"/>
        </w:tabs>
        <w:jc w:val="both"/>
        <w:rPr>
          <w:sz w:val="22"/>
          <w:szCs w:val="22"/>
        </w:rPr>
      </w:pPr>
    </w:p>
    <w:p w14:paraId="46350121" w14:textId="77777777" w:rsidR="00047BFC" w:rsidRPr="00F3632F" w:rsidRDefault="00047BFC" w:rsidP="00047BFC">
      <w:pPr>
        <w:tabs>
          <w:tab w:val="left" w:pos="0"/>
        </w:tabs>
        <w:jc w:val="both"/>
        <w:rPr>
          <w:b/>
          <w:sz w:val="22"/>
          <w:szCs w:val="22"/>
        </w:rPr>
      </w:pPr>
      <w:r w:rsidRPr="00F3632F">
        <w:rPr>
          <w:b/>
          <w:sz w:val="22"/>
          <w:szCs w:val="22"/>
        </w:rPr>
        <w:t>Enabling objective</w:t>
      </w:r>
    </w:p>
    <w:p w14:paraId="7A792CCC" w14:textId="77777777" w:rsidR="00047BFC" w:rsidRPr="00F3632F" w:rsidRDefault="00047BFC" w:rsidP="00047BFC">
      <w:pPr>
        <w:tabs>
          <w:tab w:val="left" w:pos="0"/>
        </w:tabs>
        <w:jc w:val="both"/>
        <w:rPr>
          <w:b/>
          <w:sz w:val="22"/>
          <w:szCs w:val="22"/>
        </w:rPr>
      </w:pPr>
    </w:p>
    <w:p w14:paraId="15B877D6" w14:textId="4985ED68" w:rsidR="00047BFC" w:rsidRPr="00E405C1" w:rsidRDefault="00047BFC" w:rsidP="00047BFC">
      <w:pPr>
        <w:numPr>
          <w:ilvl w:val="0"/>
          <w:numId w:val="4"/>
        </w:numPr>
        <w:tabs>
          <w:tab w:val="left" w:pos="0"/>
        </w:tabs>
        <w:jc w:val="both"/>
        <w:rPr>
          <w:sz w:val="22"/>
          <w:szCs w:val="22"/>
          <w:lang w:val="en-GB"/>
        </w:rPr>
      </w:pPr>
      <w:r w:rsidRPr="00E405C1">
        <w:rPr>
          <w:sz w:val="22"/>
          <w:szCs w:val="22"/>
          <w:lang w:val="en-GB"/>
        </w:rPr>
        <w:t xml:space="preserve">Securing and strengthening of knowledge, capacity, recognition, </w:t>
      </w:r>
      <w:proofErr w:type="gramStart"/>
      <w:r w:rsidRPr="00E405C1">
        <w:rPr>
          <w:sz w:val="22"/>
          <w:szCs w:val="22"/>
          <w:lang w:val="en-GB"/>
        </w:rPr>
        <w:t>awareness</w:t>
      </w:r>
      <w:proofErr w:type="gramEnd"/>
      <w:r w:rsidRPr="00E405C1">
        <w:rPr>
          <w:sz w:val="22"/>
          <w:szCs w:val="22"/>
          <w:lang w:val="en-GB"/>
        </w:rPr>
        <w:t xml:space="preserve"> and resources.</w:t>
      </w:r>
    </w:p>
    <w:p w14:paraId="2CFBE6EB" w14:textId="60DA0B9B" w:rsidR="00C93DD6" w:rsidRPr="00B914D7" w:rsidRDefault="00C93DD6" w:rsidP="00C93DD6">
      <w:pPr>
        <w:jc w:val="both"/>
        <w:rPr>
          <w:sz w:val="22"/>
          <w:szCs w:val="22"/>
          <w:lang w:val="en-GB"/>
        </w:rPr>
      </w:pPr>
    </w:p>
    <w:p w14:paraId="56D68EBA" w14:textId="2F5153A7" w:rsidR="00C93DD6" w:rsidRDefault="00E405C1" w:rsidP="00E405C1">
      <w:pPr>
        <w:jc w:val="both"/>
        <w:rPr>
          <w:sz w:val="22"/>
          <w:szCs w:val="22"/>
          <w:lang w:val="en-GB"/>
        </w:rPr>
      </w:pPr>
      <w:r w:rsidRPr="00E405C1">
        <w:rPr>
          <w:sz w:val="22"/>
          <w:szCs w:val="22"/>
          <w:lang w:val="en-GB"/>
        </w:rPr>
        <w:t xml:space="preserve">For each </w:t>
      </w:r>
      <w:r>
        <w:rPr>
          <w:sz w:val="22"/>
          <w:szCs w:val="22"/>
          <w:lang w:val="en-GB"/>
        </w:rPr>
        <w:t>o</w:t>
      </w:r>
      <w:r w:rsidRPr="00E405C1">
        <w:rPr>
          <w:sz w:val="22"/>
          <w:szCs w:val="22"/>
          <w:lang w:val="en-GB"/>
        </w:rPr>
        <w:t xml:space="preserve">bjective between four and six </w:t>
      </w:r>
      <w:r>
        <w:rPr>
          <w:sz w:val="22"/>
          <w:szCs w:val="22"/>
          <w:lang w:val="en-GB"/>
        </w:rPr>
        <w:t>t</w:t>
      </w:r>
      <w:r w:rsidRPr="00E405C1">
        <w:rPr>
          <w:sz w:val="22"/>
          <w:szCs w:val="22"/>
          <w:lang w:val="en-GB"/>
        </w:rPr>
        <w:t>argets have been identified</w:t>
      </w:r>
      <w:r>
        <w:rPr>
          <w:sz w:val="22"/>
          <w:szCs w:val="22"/>
          <w:lang w:val="en-GB"/>
        </w:rPr>
        <w:t xml:space="preserve"> - altogether 27 -</w:t>
      </w:r>
      <w:r w:rsidRPr="00E405C1">
        <w:rPr>
          <w:sz w:val="22"/>
          <w:szCs w:val="22"/>
          <w:lang w:val="en-GB"/>
        </w:rPr>
        <w:t xml:space="preserve"> with every </w:t>
      </w:r>
      <w:r>
        <w:rPr>
          <w:sz w:val="22"/>
          <w:szCs w:val="22"/>
          <w:lang w:val="en-GB"/>
        </w:rPr>
        <w:t>t</w:t>
      </w:r>
      <w:r w:rsidRPr="00E405C1">
        <w:rPr>
          <w:sz w:val="22"/>
          <w:szCs w:val="22"/>
          <w:lang w:val="en-GB"/>
        </w:rPr>
        <w:t>arget incorporating as far as possible a tangible threshold against which delivery can be assessed.</w:t>
      </w:r>
    </w:p>
    <w:p w14:paraId="0CE5819D" w14:textId="77777777" w:rsidR="00E405C1" w:rsidRPr="00B914D7" w:rsidRDefault="00E405C1" w:rsidP="00E405C1">
      <w:pPr>
        <w:jc w:val="both"/>
        <w:rPr>
          <w:sz w:val="22"/>
          <w:szCs w:val="22"/>
          <w:lang w:val="en-GB"/>
        </w:rPr>
      </w:pPr>
    </w:p>
    <w:p w14:paraId="64BE4805" w14:textId="28B9902F" w:rsidR="00E405C1" w:rsidRPr="00E405C1" w:rsidRDefault="00E405C1" w:rsidP="00E405C1">
      <w:pPr>
        <w:tabs>
          <w:tab w:val="left" w:pos="0"/>
        </w:tabs>
        <w:jc w:val="both"/>
        <w:rPr>
          <w:sz w:val="22"/>
          <w:szCs w:val="22"/>
        </w:rPr>
      </w:pPr>
      <w:r w:rsidRPr="00E405C1">
        <w:rPr>
          <w:sz w:val="22"/>
          <w:szCs w:val="22"/>
        </w:rPr>
        <w:t xml:space="preserve">Each </w:t>
      </w:r>
      <w:r w:rsidR="000B5B1D">
        <w:rPr>
          <w:sz w:val="22"/>
          <w:szCs w:val="22"/>
        </w:rPr>
        <w:t>t</w:t>
      </w:r>
      <w:r w:rsidRPr="00E405C1">
        <w:rPr>
          <w:sz w:val="22"/>
          <w:szCs w:val="22"/>
        </w:rPr>
        <w:t xml:space="preserve">arget is accompanied by specific </w:t>
      </w:r>
      <w:r w:rsidR="000B5B1D">
        <w:rPr>
          <w:sz w:val="22"/>
          <w:szCs w:val="22"/>
        </w:rPr>
        <w:t xml:space="preserve">quantitative, </w:t>
      </w:r>
      <w:proofErr w:type="gramStart"/>
      <w:r w:rsidR="000B5B1D">
        <w:rPr>
          <w:sz w:val="22"/>
          <w:szCs w:val="22"/>
        </w:rPr>
        <w:t>qualitative</w:t>
      </w:r>
      <w:proofErr w:type="gramEnd"/>
      <w:r w:rsidR="000B5B1D">
        <w:rPr>
          <w:sz w:val="22"/>
          <w:szCs w:val="22"/>
        </w:rPr>
        <w:t xml:space="preserve"> or interim </w:t>
      </w:r>
      <w:r w:rsidRPr="00E405C1">
        <w:rPr>
          <w:sz w:val="22"/>
          <w:szCs w:val="22"/>
        </w:rPr>
        <w:t xml:space="preserve">indicators with </w:t>
      </w:r>
      <w:r w:rsidR="000B5B1D">
        <w:rPr>
          <w:sz w:val="22"/>
          <w:szCs w:val="22"/>
        </w:rPr>
        <w:t>m</w:t>
      </w:r>
      <w:r w:rsidRPr="00E405C1">
        <w:rPr>
          <w:sz w:val="22"/>
          <w:szCs w:val="22"/>
        </w:rPr>
        <w:t xml:space="preserve">eans of </w:t>
      </w:r>
      <w:r w:rsidR="000B5B1D">
        <w:rPr>
          <w:sz w:val="22"/>
          <w:szCs w:val="22"/>
        </w:rPr>
        <w:t>v</w:t>
      </w:r>
      <w:r w:rsidRPr="00E405C1">
        <w:rPr>
          <w:sz w:val="22"/>
          <w:szCs w:val="22"/>
        </w:rPr>
        <w:t xml:space="preserve">erification and corresponding </w:t>
      </w:r>
      <w:r w:rsidR="000B5B1D">
        <w:rPr>
          <w:sz w:val="22"/>
          <w:szCs w:val="22"/>
        </w:rPr>
        <w:t>a</w:t>
      </w:r>
      <w:r w:rsidRPr="00E405C1">
        <w:rPr>
          <w:sz w:val="22"/>
          <w:szCs w:val="22"/>
        </w:rPr>
        <w:t xml:space="preserve">ctions. </w:t>
      </w:r>
      <w:r w:rsidR="000B5B1D" w:rsidRPr="00D50057">
        <w:rPr>
          <w:sz w:val="22"/>
          <w:szCs w:val="22"/>
        </w:rPr>
        <w:t>There are 6</w:t>
      </w:r>
      <w:r w:rsidR="00D50057" w:rsidRPr="00D50057">
        <w:rPr>
          <w:sz w:val="22"/>
          <w:szCs w:val="22"/>
        </w:rPr>
        <w:t>6</w:t>
      </w:r>
      <w:r w:rsidR="000B5B1D" w:rsidRPr="00D50057">
        <w:rPr>
          <w:sz w:val="22"/>
          <w:szCs w:val="22"/>
        </w:rPr>
        <w:t xml:space="preserve"> target</w:t>
      </w:r>
      <w:r w:rsidR="00D44E18">
        <w:rPr>
          <w:sz w:val="22"/>
          <w:szCs w:val="22"/>
        </w:rPr>
        <w:t>-</w:t>
      </w:r>
      <w:r w:rsidR="000B5B1D" w:rsidRPr="00D50057">
        <w:rPr>
          <w:sz w:val="22"/>
          <w:szCs w:val="22"/>
        </w:rPr>
        <w:t>level indicators across all targets.</w:t>
      </w:r>
    </w:p>
    <w:p w14:paraId="57DDE449" w14:textId="77777777" w:rsidR="00E405C1" w:rsidRDefault="00E405C1" w:rsidP="00E405C1">
      <w:pPr>
        <w:jc w:val="both"/>
        <w:rPr>
          <w:sz w:val="22"/>
          <w:szCs w:val="22"/>
          <w:lang w:val="en-GB"/>
        </w:rPr>
      </w:pPr>
    </w:p>
    <w:p w14:paraId="23945FC8" w14:textId="26157C84" w:rsidR="00FB5E4F" w:rsidRPr="00B914D7" w:rsidRDefault="000B5B1D" w:rsidP="00E405C1">
      <w:pPr>
        <w:jc w:val="both"/>
        <w:rPr>
          <w:sz w:val="22"/>
          <w:szCs w:val="22"/>
          <w:lang w:val="en-GB"/>
        </w:rPr>
      </w:pPr>
      <w:r>
        <w:rPr>
          <w:sz w:val="22"/>
          <w:szCs w:val="22"/>
          <w:lang w:val="en-GB"/>
        </w:rPr>
        <w:t xml:space="preserve">Six quantitative </w:t>
      </w:r>
      <w:r w:rsidR="00C93DD6" w:rsidRPr="00B914D7">
        <w:rPr>
          <w:sz w:val="22"/>
          <w:szCs w:val="22"/>
          <w:lang w:val="en-GB"/>
        </w:rPr>
        <w:t xml:space="preserve">indicators </w:t>
      </w:r>
      <w:r w:rsidR="0014087B">
        <w:rPr>
          <w:sz w:val="22"/>
          <w:szCs w:val="22"/>
          <w:lang w:val="en-GB"/>
        </w:rPr>
        <w:t xml:space="preserve">(P1-P6) </w:t>
      </w:r>
      <w:r w:rsidR="00C93DD6" w:rsidRPr="00B914D7">
        <w:rPr>
          <w:sz w:val="22"/>
          <w:szCs w:val="22"/>
          <w:lang w:val="en-GB"/>
        </w:rPr>
        <w:t xml:space="preserve">have also been assigned to measure the progress towards achieving the </w:t>
      </w:r>
      <w:r>
        <w:rPr>
          <w:sz w:val="22"/>
          <w:szCs w:val="22"/>
          <w:lang w:val="en-GB"/>
        </w:rPr>
        <w:t xml:space="preserve">purpose </w:t>
      </w:r>
      <w:r w:rsidR="00C93DD6" w:rsidRPr="00B914D7">
        <w:rPr>
          <w:sz w:val="22"/>
          <w:szCs w:val="22"/>
          <w:lang w:val="en-GB"/>
        </w:rPr>
        <w:t xml:space="preserve">of the Strategic Plan. </w:t>
      </w:r>
      <w:r w:rsidR="00FB5E4F">
        <w:rPr>
          <w:sz w:val="22"/>
          <w:szCs w:val="22"/>
          <w:lang w:val="en-GB"/>
        </w:rPr>
        <w:t>These indicators are based on the trends of various groupings of AEWA populations</w:t>
      </w:r>
      <w:r w:rsidR="00185BD2">
        <w:rPr>
          <w:sz w:val="22"/>
          <w:szCs w:val="22"/>
          <w:lang w:val="en-GB"/>
        </w:rPr>
        <w:t xml:space="preserve"> and set the aspired threshold for each of them which </w:t>
      </w:r>
      <w:r w:rsidR="00EC08E1">
        <w:rPr>
          <w:sz w:val="22"/>
          <w:szCs w:val="22"/>
          <w:lang w:val="en-GB"/>
        </w:rPr>
        <w:t>i</w:t>
      </w:r>
      <w:r w:rsidR="00185BD2">
        <w:rPr>
          <w:sz w:val="22"/>
          <w:szCs w:val="22"/>
          <w:lang w:val="en-GB"/>
        </w:rPr>
        <w:t xml:space="preserve">s </w:t>
      </w:r>
      <w:r w:rsidR="00FB5E4F">
        <w:rPr>
          <w:sz w:val="22"/>
          <w:szCs w:val="22"/>
          <w:lang w:val="en-GB"/>
        </w:rPr>
        <w:t>measured against the baseline of 2018. The information for the purpose</w:t>
      </w:r>
      <w:r w:rsidR="00D03B7F">
        <w:rPr>
          <w:sz w:val="22"/>
          <w:szCs w:val="22"/>
          <w:lang w:val="en-GB"/>
        </w:rPr>
        <w:t>-</w:t>
      </w:r>
      <w:r w:rsidR="00FB5E4F">
        <w:rPr>
          <w:sz w:val="22"/>
          <w:szCs w:val="22"/>
          <w:lang w:val="en-GB"/>
        </w:rPr>
        <w:t xml:space="preserve">level indicators is sourced </w:t>
      </w:r>
      <w:r w:rsidR="00322B77">
        <w:rPr>
          <w:sz w:val="22"/>
          <w:szCs w:val="22"/>
          <w:lang w:val="en-GB"/>
        </w:rPr>
        <w:t>through</w:t>
      </w:r>
      <w:r w:rsidR="00FB5E4F">
        <w:rPr>
          <w:sz w:val="22"/>
          <w:szCs w:val="22"/>
          <w:lang w:val="en-GB"/>
        </w:rPr>
        <w:t xml:space="preserve"> </w:t>
      </w:r>
      <w:r w:rsidR="00322B77">
        <w:rPr>
          <w:sz w:val="22"/>
          <w:szCs w:val="22"/>
          <w:lang w:val="en-GB"/>
        </w:rPr>
        <w:t xml:space="preserve">the </w:t>
      </w:r>
      <w:r w:rsidR="00FB5E4F">
        <w:rPr>
          <w:sz w:val="22"/>
          <w:szCs w:val="22"/>
          <w:lang w:val="en-GB"/>
        </w:rPr>
        <w:t>AEWA Conservation Status Report (CSR) the 8</w:t>
      </w:r>
      <w:r w:rsidR="00FB5E4F" w:rsidRPr="00FB5E4F">
        <w:rPr>
          <w:sz w:val="22"/>
          <w:szCs w:val="22"/>
          <w:vertAlign w:val="superscript"/>
          <w:lang w:val="en-GB"/>
        </w:rPr>
        <w:t>th</w:t>
      </w:r>
      <w:r w:rsidR="00FB5E4F">
        <w:rPr>
          <w:sz w:val="22"/>
          <w:szCs w:val="22"/>
          <w:lang w:val="en-GB"/>
        </w:rPr>
        <w:t xml:space="preserve"> edition of which has been submitted to MOP8 (Doc. AEWA/MOP 8</w:t>
      </w:r>
      <w:r w:rsidR="00322B77">
        <w:rPr>
          <w:sz w:val="22"/>
          <w:szCs w:val="22"/>
          <w:lang w:val="en-GB"/>
        </w:rPr>
        <w:t>.</w:t>
      </w:r>
      <w:r w:rsidR="00FB5E4F">
        <w:rPr>
          <w:sz w:val="22"/>
          <w:szCs w:val="22"/>
          <w:lang w:val="en-GB"/>
        </w:rPr>
        <w:t>19)</w:t>
      </w:r>
      <w:r w:rsidR="00C93DD6" w:rsidRPr="00B914D7">
        <w:rPr>
          <w:sz w:val="22"/>
          <w:szCs w:val="22"/>
          <w:lang w:val="en-GB"/>
        </w:rPr>
        <w:t>.</w:t>
      </w:r>
      <w:r w:rsidR="00322B77">
        <w:rPr>
          <w:sz w:val="22"/>
          <w:szCs w:val="22"/>
          <w:lang w:val="en-GB"/>
        </w:rPr>
        <w:t xml:space="preserve"> The detailed overview of the progress against each purpose</w:t>
      </w:r>
      <w:r w:rsidR="00EC08E1">
        <w:rPr>
          <w:sz w:val="22"/>
          <w:szCs w:val="22"/>
          <w:lang w:val="en-GB"/>
        </w:rPr>
        <w:t>-</w:t>
      </w:r>
      <w:r w:rsidR="00322B77">
        <w:rPr>
          <w:sz w:val="22"/>
          <w:szCs w:val="22"/>
          <w:lang w:val="en-GB"/>
        </w:rPr>
        <w:t xml:space="preserve">level indicator is presented in Annex 1 to this report. </w:t>
      </w:r>
    </w:p>
    <w:p w14:paraId="0AA96C54" w14:textId="77777777" w:rsidR="00C93DD6" w:rsidRPr="00B914D7" w:rsidRDefault="00C93DD6" w:rsidP="00C93DD6">
      <w:pPr>
        <w:jc w:val="both"/>
        <w:rPr>
          <w:sz w:val="22"/>
          <w:szCs w:val="22"/>
          <w:lang w:val="en-GB"/>
        </w:rPr>
      </w:pPr>
    </w:p>
    <w:p w14:paraId="07B3029A" w14:textId="109ECCBD" w:rsidR="00683420" w:rsidRDefault="00322B77" w:rsidP="005E60C8">
      <w:pPr>
        <w:jc w:val="both"/>
        <w:rPr>
          <w:sz w:val="22"/>
          <w:szCs w:val="22"/>
          <w:lang w:val="en-GB"/>
        </w:rPr>
      </w:pPr>
      <w:r>
        <w:rPr>
          <w:sz w:val="22"/>
          <w:szCs w:val="22"/>
          <w:lang w:val="en-GB"/>
        </w:rPr>
        <w:lastRenderedPageBreak/>
        <w:t xml:space="preserve">A similar </w:t>
      </w:r>
      <w:r w:rsidR="00C93DD6" w:rsidRPr="00B914D7">
        <w:rPr>
          <w:sz w:val="22"/>
          <w:szCs w:val="22"/>
          <w:lang w:val="en-GB"/>
        </w:rPr>
        <w:t xml:space="preserve">detailed overview of progress against each target and </w:t>
      </w:r>
      <w:r>
        <w:rPr>
          <w:sz w:val="22"/>
          <w:szCs w:val="22"/>
          <w:lang w:val="en-GB"/>
        </w:rPr>
        <w:t>target</w:t>
      </w:r>
      <w:r w:rsidR="00D03B7F">
        <w:rPr>
          <w:sz w:val="22"/>
          <w:szCs w:val="22"/>
          <w:lang w:val="en-GB"/>
        </w:rPr>
        <w:t>-</w:t>
      </w:r>
      <w:r>
        <w:rPr>
          <w:sz w:val="22"/>
          <w:szCs w:val="22"/>
          <w:lang w:val="en-GB"/>
        </w:rPr>
        <w:t xml:space="preserve">level </w:t>
      </w:r>
      <w:r w:rsidR="00C93DD6" w:rsidRPr="00B914D7">
        <w:rPr>
          <w:sz w:val="22"/>
          <w:szCs w:val="22"/>
          <w:lang w:val="en-GB"/>
        </w:rPr>
        <w:t xml:space="preserve">indicator </w:t>
      </w:r>
      <w:r>
        <w:rPr>
          <w:sz w:val="22"/>
          <w:szCs w:val="22"/>
          <w:lang w:val="en-GB"/>
        </w:rPr>
        <w:t xml:space="preserve">was compiled and is available in Annex 2 to this report. The information for this overview has been drawn </w:t>
      </w:r>
      <w:r w:rsidR="00C93DD6" w:rsidRPr="00B914D7">
        <w:rPr>
          <w:sz w:val="22"/>
          <w:szCs w:val="22"/>
          <w:lang w:val="en-GB"/>
        </w:rPr>
        <w:t xml:space="preserve">from </w:t>
      </w:r>
      <w:r w:rsidR="00F1209E" w:rsidRPr="00B914D7">
        <w:rPr>
          <w:sz w:val="22"/>
          <w:szCs w:val="22"/>
          <w:lang w:val="en-GB"/>
        </w:rPr>
        <w:t>several</w:t>
      </w:r>
      <w:r w:rsidR="00C93DD6" w:rsidRPr="00B914D7">
        <w:rPr>
          <w:sz w:val="22"/>
          <w:szCs w:val="22"/>
          <w:lang w:val="en-GB"/>
        </w:rPr>
        <w:t xml:space="preserve"> MOP</w:t>
      </w:r>
      <w:r>
        <w:rPr>
          <w:sz w:val="22"/>
          <w:szCs w:val="22"/>
          <w:lang w:val="en-GB"/>
        </w:rPr>
        <w:t>8</w:t>
      </w:r>
      <w:r w:rsidR="00C93DD6" w:rsidRPr="00B914D7">
        <w:rPr>
          <w:sz w:val="22"/>
          <w:szCs w:val="22"/>
          <w:lang w:val="en-GB"/>
        </w:rPr>
        <w:t xml:space="preserve"> documents, such as</w:t>
      </w:r>
      <w:r w:rsidR="00683420">
        <w:rPr>
          <w:sz w:val="22"/>
          <w:szCs w:val="22"/>
          <w:lang w:val="en-GB"/>
        </w:rPr>
        <w:t>:</w:t>
      </w:r>
    </w:p>
    <w:p w14:paraId="1A9AAE82" w14:textId="682BDD9E" w:rsidR="00683420" w:rsidRDefault="00683420" w:rsidP="005E60C8">
      <w:pPr>
        <w:jc w:val="both"/>
        <w:rPr>
          <w:sz w:val="22"/>
          <w:szCs w:val="22"/>
          <w:lang w:val="en-GB"/>
        </w:rPr>
      </w:pPr>
    </w:p>
    <w:p w14:paraId="693E5843" w14:textId="0D6B0725" w:rsidR="00524353" w:rsidRPr="00D82351" w:rsidRDefault="00524353" w:rsidP="00FC6473">
      <w:pPr>
        <w:pStyle w:val="ListParagraph"/>
        <w:numPr>
          <w:ilvl w:val="0"/>
          <w:numId w:val="3"/>
        </w:numPr>
        <w:jc w:val="both"/>
        <w:rPr>
          <w:sz w:val="22"/>
          <w:szCs w:val="22"/>
        </w:rPr>
      </w:pPr>
      <w:r w:rsidRPr="00D82351">
        <w:rPr>
          <w:i/>
          <w:iCs/>
          <w:sz w:val="22"/>
          <w:szCs w:val="22"/>
        </w:rPr>
        <w:t>Report of the Technical Committee to the 8</w:t>
      </w:r>
      <w:r w:rsidRPr="00D82351">
        <w:rPr>
          <w:i/>
          <w:iCs/>
          <w:sz w:val="22"/>
          <w:szCs w:val="22"/>
          <w:vertAlign w:val="superscript"/>
        </w:rPr>
        <w:t>th</w:t>
      </w:r>
      <w:r w:rsidR="00D82351" w:rsidRPr="00D82351">
        <w:rPr>
          <w:i/>
          <w:iCs/>
          <w:sz w:val="22"/>
          <w:szCs w:val="22"/>
        </w:rPr>
        <w:t xml:space="preserve"> </w:t>
      </w:r>
      <w:r w:rsidRPr="00D82351">
        <w:rPr>
          <w:i/>
          <w:iCs/>
          <w:sz w:val="22"/>
          <w:szCs w:val="22"/>
        </w:rPr>
        <w:t>Session of the Meeting of the Parties</w:t>
      </w:r>
      <w:r w:rsidRPr="00D82351">
        <w:rPr>
          <w:sz w:val="22"/>
          <w:szCs w:val="22"/>
        </w:rPr>
        <w:t xml:space="preserve"> (Doc. AEWA/MOP 8.7</w:t>
      </w:r>
      <w:proofErr w:type="gramStart"/>
      <w:r w:rsidRPr="00D82351">
        <w:rPr>
          <w:sz w:val="22"/>
          <w:szCs w:val="22"/>
        </w:rPr>
        <w:t>);</w:t>
      </w:r>
      <w:proofErr w:type="gramEnd"/>
    </w:p>
    <w:p w14:paraId="26F4054F" w14:textId="79778E54" w:rsidR="00524353" w:rsidRPr="00D82351" w:rsidRDefault="00524353" w:rsidP="00524353">
      <w:pPr>
        <w:pStyle w:val="ListParagraph"/>
        <w:numPr>
          <w:ilvl w:val="0"/>
          <w:numId w:val="3"/>
        </w:numPr>
        <w:jc w:val="both"/>
        <w:rPr>
          <w:sz w:val="22"/>
          <w:szCs w:val="22"/>
        </w:rPr>
      </w:pPr>
      <w:r w:rsidRPr="00D82351">
        <w:rPr>
          <w:i/>
          <w:iCs/>
          <w:sz w:val="22"/>
          <w:szCs w:val="22"/>
        </w:rPr>
        <w:t>Report of the Depositary to the 8</w:t>
      </w:r>
      <w:r w:rsidRPr="00D82351">
        <w:rPr>
          <w:i/>
          <w:iCs/>
          <w:sz w:val="22"/>
          <w:szCs w:val="22"/>
          <w:vertAlign w:val="superscript"/>
        </w:rPr>
        <w:t>th</w:t>
      </w:r>
      <w:r w:rsidRPr="00D82351">
        <w:rPr>
          <w:i/>
          <w:iCs/>
          <w:sz w:val="22"/>
          <w:szCs w:val="22"/>
        </w:rPr>
        <w:t xml:space="preserve"> Session of the Meeting of the Parties </w:t>
      </w:r>
      <w:r w:rsidRPr="00D82351">
        <w:rPr>
          <w:sz w:val="22"/>
          <w:szCs w:val="22"/>
        </w:rPr>
        <w:t>(Doc. AEWA/MOP 8.8</w:t>
      </w:r>
      <w:proofErr w:type="gramStart"/>
      <w:r w:rsidRPr="00D82351">
        <w:rPr>
          <w:sz w:val="22"/>
          <w:szCs w:val="22"/>
        </w:rPr>
        <w:t>);</w:t>
      </w:r>
      <w:proofErr w:type="gramEnd"/>
    </w:p>
    <w:p w14:paraId="7A9C13C3" w14:textId="14E240D3" w:rsidR="00524353" w:rsidRPr="00D82351" w:rsidRDefault="00524353" w:rsidP="00524353">
      <w:pPr>
        <w:pStyle w:val="ListParagraph"/>
        <w:numPr>
          <w:ilvl w:val="0"/>
          <w:numId w:val="3"/>
        </w:numPr>
        <w:jc w:val="both"/>
        <w:rPr>
          <w:sz w:val="22"/>
          <w:szCs w:val="22"/>
        </w:rPr>
      </w:pPr>
      <w:r w:rsidRPr="00D82351">
        <w:rPr>
          <w:i/>
          <w:iCs/>
          <w:sz w:val="22"/>
          <w:szCs w:val="22"/>
        </w:rPr>
        <w:t>Report of the Secretariat to the 8</w:t>
      </w:r>
      <w:r w:rsidRPr="00D82351">
        <w:rPr>
          <w:i/>
          <w:iCs/>
          <w:sz w:val="22"/>
          <w:szCs w:val="22"/>
          <w:vertAlign w:val="superscript"/>
        </w:rPr>
        <w:t>th</w:t>
      </w:r>
      <w:r w:rsidRPr="00D82351">
        <w:rPr>
          <w:i/>
          <w:iCs/>
          <w:sz w:val="22"/>
          <w:szCs w:val="22"/>
        </w:rPr>
        <w:t xml:space="preserve"> Session of the Meeting of the Parties</w:t>
      </w:r>
      <w:r w:rsidRPr="00D82351">
        <w:rPr>
          <w:sz w:val="22"/>
          <w:szCs w:val="22"/>
        </w:rPr>
        <w:t xml:space="preserve"> (Doc. AEWA/MOP 8.9</w:t>
      </w:r>
      <w:proofErr w:type="gramStart"/>
      <w:r w:rsidRPr="00D82351">
        <w:rPr>
          <w:sz w:val="22"/>
          <w:szCs w:val="22"/>
        </w:rPr>
        <w:t>)</w:t>
      </w:r>
      <w:r w:rsidR="00D82351" w:rsidRPr="00D82351">
        <w:rPr>
          <w:sz w:val="22"/>
          <w:szCs w:val="22"/>
        </w:rPr>
        <w:t>;</w:t>
      </w:r>
      <w:proofErr w:type="gramEnd"/>
    </w:p>
    <w:p w14:paraId="01F7B48F" w14:textId="46DD986C" w:rsidR="00322B77" w:rsidRPr="00D82351" w:rsidRDefault="00322B77" w:rsidP="00FC6473">
      <w:pPr>
        <w:pStyle w:val="ListParagraph"/>
        <w:numPr>
          <w:ilvl w:val="0"/>
          <w:numId w:val="3"/>
        </w:numPr>
        <w:jc w:val="both"/>
        <w:rPr>
          <w:sz w:val="22"/>
          <w:szCs w:val="22"/>
        </w:rPr>
      </w:pPr>
      <w:r w:rsidRPr="00D82351">
        <w:rPr>
          <w:i/>
          <w:iCs/>
          <w:sz w:val="22"/>
          <w:szCs w:val="22"/>
          <w:lang w:val="en-GB"/>
        </w:rPr>
        <w:t>Analysis of the AEWA National Reports for the triennium 2018-2020</w:t>
      </w:r>
      <w:r w:rsidRPr="00D82351">
        <w:rPr>
          <w:sz w:val="22"/>
          <w:szCs w:val="22"/>
          <w:lang w:val="en-GB"/>
        </w:rPr>
        <w:t xml:space="preserve"> (Doc. AEWA/MOP 8.13</w:t>
      </w:r>
      <w:proofErr w:type="gramStart"/>
      <w:r w:rsidRPr="00D82351">
        <w:rPr>
          <w:sz w:val="22"/>
          <w:szCs w:val="22"/>
          <w:lang w:val="en-GB"/>
        </w:rPr>
        <w:t>)</w:t>
      </w:r>
      <w:r w:rsidR="00D82351" w:rsidRPr="00D82351">
        <w:rPr>
          <w:sz w:val="22"/>
          <w:szCs w:val="22"/>
          <w:lang w:val="en-GB"/>
        </w:rPr>
        <w:t>;</w:t>
      </w:r>
      <w:proofErr w:type="gramEnd"/>
    </w:p>
    <w:p w14:paraId="33F0E513" w14:textId="0FDD03C6" w:rsidR="00683420" w:rsidRPr="00D82351" w:rsidRDefault="00524353" w:rsidP="00FC6473">
      <w:pPr>
        <w:pStyle w:val="ListParagraph"/>
        <w:numPr>
          <w:ilvl w:val="0"/>
          <w:numId w:val="3"/>
        </w:numPr>
        <w:jc w:val="both"/>
        <w:rPr>
          <w:sz w:val="22"/>
          <w:szCs w:val="22"/>
        </w:rPr>
      </w:pPr>
      <w:r w:rsidRPr="00D82351">
        <w:rPr>
          <w:i/>
          <w:iCs/>
          <w:sz w:val="22"/>
          <w:szCs w:val="22"/>
        </w:rPr>
        <w:t>Report on the Conservation Status of Migratory Waterbirds in the Agreement Area, 8</w:t>
      </w:r>
      <w:r w:rsidRPr="00D82351">
        <w:rPr>
          <w:i/>
          <w:iCs/>
          <w:sz w:val="22"/>
          <w:szCs w:val="22"/>
          <w:vertAlign w:val="superscript"/>
        </w:rPr>
        <w:t>th</w:t>
      </w:r>
      <w:r w:rsidR="00D82351" w:rsidRPr="00D82351">
        <w:rPr>
          <w:i/>
          <w:iCs/>
          <w:sz w:val="22"/>
          <w:szCs w:val="22"/>
        </w:rPr>
        <w:t xml:space="preserve"> </w:t>
      </w:r>
      <w:r w:rsidRPr="00D82351">
        <w:rPr>
          <w:i/>
          <w:iCs/>
          <w:sz w:val="22"/>
          <w:szCs w:val="22"/>
        </w:rPr>
        <w:t>edition</w:t>
      </w:r>
      <w:r w:rsidRPr="00D82351">
        <w:rPr>
          <w:sz w:val="22"/>
          <w:szCs w:val="22"/>
        </w:rPr>
        <w:t xml:space="preserve"> </w:t>
      </w:r>
      <w:r w:rsidR="00D82351" w:rsidRPr="00D82351">
        <w:rPr>
          <w:sz w:val="22"/>
          <w:szCs w:val="22"/>
        </w:rPr>
        <w:t>(</w:t>
      </w:r>
      <w:r w:rsidRPr="00D82351">
        <w:rPr>
          <w:sz w:val="22"/>
          <w:szCs w:val="22"/>
        </w:rPr>
        <w:t>Doc. AEWA/MOP 8.19</w:t>
      </w:r>
      <w:proofErr w:type="gramStart"/>
      <w:r w:rsidR="00D82351" w:rsidRPr="00D82351">
        <w:rPr>
          <w:sz w:val="22"/>
          <w:szCs w:val="22"/>
        </w:rPr>
        <w:t>);</w:t>
      </w:r>
      <w:proofErr w:type="gramEnd"/>
    </w:p>
    <w:p w14:paraId="4919F9A2" w14:textId="4A98EC13" w:rsidR="00524353" w:rsidRPr="00D82351" w:rsidRDefault="00524353" w:rsidP="00FC6473">
      <w:pPr>
        <w:pStyle w:val="ListParagraph"/>
        <w:numPr>
          <w:ilvl w:val="0"/>
          <w:numId w:val="3"/>
        </w:numPr>
        <w:jc w:val="both"/>
        <w:rPr>
          <w:sz w:val="22"/>
          <w:szCs w:val="22"/>
        </w:rPr>
      </w:pPr>
      <w:r w:rsidRPr="00D82351">
        <w:rPr>
          <w:i/>
          <w:iCs/>
          <w:sz w:val="22"/>
          <w:szCs w:val="22"/>
        </w:rPr>
        <w:t>Summary of the Current Status of Species Action and Management Plan Production and Coordination with recommendations to MOP for Extension, Revision or Retirement</w:t>
      </w:r>
      <w:r w:rsidRPr="00D82351">
        <w:rPr>
          <w:sz w:val="22"/>
          <w:szCs w:val="22"/>
        </w:rPr>
        <w:t xml:space="preserve"> </w:t>
      </w:r>
      <w:r w:rsidR="00D82351" w:rsidRPr="00D82351">
        <w:rPr>
          <w:sz w:val="22"/>
          <w:szCs w:val="22"/>
        </w:rPr>
        <w:t>(</w:t>
      </w:r>
      <w:r w:rsidRPr="00D82351">
        <w:rPr>
          <w:sz w:val="22"/>
          <w:szCs w:val="22"/>
        </w:rPr>
        <w:t>Doc. AEWA/MOP 8.22</w:t>
      </w:r>
      <w:proofErr w:type="gramStart"/>
      <w:r w:rsidR="00D82351" w:rsidRPr="00D82351">
        <w:rPr>
          <w:sz w:val="22"/>
          <w:szCs w:val="22"/>
        </w:rPr>
        <w:t>);</w:t>
      </w:r>
      <w:proofErr w:type="gramEnd"/>
    </w:p>
    <w:p w14:paraId="1DF34B21" w14:textId="67A56CA4" w:rsidR="00524353" w:rsidRPr="00D82351" w:rsidRDefault="00524353" w:rsidP="00FC6473">
      <w:pPr>
        <w:pStyle w:val="ListParagraph"/>
        <w:numPr>
          <w:ilvl w:val="0"/>
          <w:numId w:val="3"/>
        </w:numPr>
        <w:jc w:val="both"/>
        <w:rPr>
          <w:sz w:val="22"/>
          <w:szCs w:val="22"/>
        </w:rPr>
      </w:pPr>
      <w:r w:rsidRPr="00D82351">
        <w:rPr>
          <w:i/>
          <w:iCs/>
          <w:sz w:val="22"/>
          <w:szCs w:val="22"/>
        </w:rPr>
        <w:t>Overview of knowledge gaps and needs relevant for AEWA implementation: priority needs in 2021</w:t>
      </w:r>
      <w:r w:rsidRPr="00D82351">
        <w:rPr>
          <w:sz w:val="22"/>
          <w:szCs w:val="22"/>
        </w:rPr>
        <w:t xml:space="preserve"> (Doc. AEWA/MOP 8.30</w:t>
      </w:r>
      <w:proofErr w:type="gramStart"/>
      <w:r w:rsidRPr="00D82351">
        <w:rPr>
          <w:sz w:val="22"/>
          <w:szCs w:val="22"/>
        </w:rPr>
        <w:t>)</w:t>
      </w:r>
      <w:r w:rsidR="00D82351" w:rsidRPr="00D82351">
        <w:rPr>
          <w:sz w:val="22"/>
          <w:szCs w:val="22"/>
        </w:rPr>
        <w:t>;</w:t>
      </w:r>
      <w:proofErr w:type="gramEnd"/>
    </w:p>
    <w:p w14:paraId="050AFEE7" w14:textId="5045C451" w:rsidR="00524353" w:rsidRPr="00D82351" w:rsidRDefault="00524353" w:rsidP="00FC6473">
      <w:pPr>
        <w:pStyle w:val="ListParagraph"/>
        <w:numPr>
          <w:ilvl w:val="0"/>
          <w:numId w:val="3"/>
        </w:numPr>
        <w:jc w:val="both"/>
        <w:rPr>
          <w:sz w:val="22"/>
          <w:szCs w:val="22"/>
        </w:rPr>
      </w:pPr>
      <w:r w:rsidRPr="00D82351">
        <w:rPr>
          <w:i/>
          <w:iCs/>
          <w:sz w:val="22"/>
          <w:szCs w:val="22"/>
        </w:rPr>
        <w:t xml:space="preserve">Resource needs for international coordination and delivery of the 2019–2027 AEWA Strategic Plan: assessment and resource </w:t>
      </w:r>
      <w:proofErr w:type="spellStart"/>
      <w:r w:rsidRPr="00D82351">
        <w:rPr>
          <w:i/>
          <w:iCs/>
          <w:sz w:val="22"/>
          <w:szCs w:val="22"/>
        </w:rPr>
        <w:t>mobilisation</w:t>
      </w:r>
      <w:proofErr w:type="spellEnd"/>
      <w:r w:rsidRPr="00D82351">
        <w:rPr>
          <w:i/>
          <w:iCs/>
          <w:sz w:val="22"/>
          <w:szCs w:val="22"/>
        </w:rPr>
        <w:t xml:space="preserve"> plan</w:t>
      </w:r>
      <w:r w:rsidRPr="00D82351">
        <w:rPr>
          <w:sz w:val="22"/>
          <w:szCs w:val="22"/>
        </w:rPr>
        <w:t xml:space="preserve"> (Doc. AEWA/MOP 8.43</w:t>
      </w:r>
      <w:proofErr w:type="gramStart"/>
      <w:r w:rsidRPr="00D82351">
        <w:rPr>
          <w:sz w:val="22"/>
          <w:szCs w:val="22"/>
        </w:rPr>
        <w:t>)</w:t>
      </w:r>
      <w:r w:rsidR="00D82351" w:rsidRPr="00D82351">
        <w:rPr>
          <w:sz w:val="22"/>
          <w:szCs w:val="22"/>
        </w:rPr>
        <w:t>;</w:t>
      </w:r>
      <w:proofErr w:type="gramEnd"/>
    </w:p>
    <w:p w14:paraId="664D7654" w14:textId="12A1ECA2" w:rsidR="00524353" w:rsidRPr="00D82351" w:rsidRDefault="00D82351" w:rsidP="00524353">
      <w:pPr>
        <w:pStyle w:val="ListParagraph"/>
        <w:numPr>
          <w:ilvl w:val="0"/>
          <w:numId w:val="3"/>
        </w:numPr>
        <w:jc w:val="both"/>
        <w:rPr>
          <w:sz w:val="22"/>
          <w:szCs w:val="22"/>
        </w:rPr>
      </w:pPr>
      <w:r w:rsidRPr="00D82351">
        <w:rPr>
          <w:sz w:val="22"/>
          <w:szCs w:val="22"/>
        </w:rPr>
        <w:t>I</w:t>
      </w:r>
      <w:r w:rsidR="00524353" w:rsidRPr="00D82351">
        <w:rPr>
          <w:sz w:val="22"/>
          <w:szCs w:val="22"/>
        </w:rPr>
        <w:t>nformation documents AEWA/MOP Inf. 8.14-8.18</w:t>
      </w:r>
      <w:r w:rsidRPr="00D82351">
        <w:rPr>
          <w:sz w:val="22"/>
          <w:szCs w:val="22"/>
        </w:rPr>
        <w:t>; and</w:t>
      </w:r>
    </w:p>
    <w:p w14:paraId="20AD9B0D" w14:textId="445082DE" w:rsidR="00C93DD6" w:rsidRPr="00D82351" w:rsidRDefault="00C93DD6" w:rsidP="00FC6473">
      <w:pPr>
        <w:pStyle w:val="ListParagraph"/>
        <w:numPr>
          <w:ilvl w:val="0"/>
          <w:numId w:val="3"/>
        </w:numPr>
        <w:jc w:val="both"/>
        <w:rPr>
          <w:sz w:val="22"/>
          <w:szCs w:val="22"/>
        </w:rPr>
      </w:pPr>
      <w:r w:rsidRPr="00D82351">
        <w:rPr>
          <w:sz w:val="22"/>
          <w:szCs w:val="22"/>
          <w:lang w:val="en-GB"/>
        </w:rPr>
        <w:t>other</w:t>
      </w:r>
      <w:r w:rsidR="00683420" w:rsidRPr="00D82351">
        <w:rPr>
          <w:sz w:val="22"/>
          <w:szCs w:val="22"/>
          <w:lang w:val="en-GB"/>
        </w:rPr>
        <w:t xml:space="preserve"> </w:t>
      </w:r>
      <w:r w:rsidR="00D82351" w:rsidRPr="00D82351">
        <w:rPr>
          <w:sz w:val="22"/>
          <w:szCs w:val="22"/>
          <w:lang w:val="en-GB"/>
        </w:rPr>
        <w:t xml:space="preserve">external </w:t>
      </w:r>
      <w:r w:rsidRPr="00D82351">
        <w:rPr>
          <w:sz w:val="22"/>
          <w:szCs w:val="22"/>
          <w:lang w:val="en-GB"/>
        </w:rPr>
        <w:t xml:space="preserve">information sources. </w:t>
      </w:r>
    </w:p>
    <w:p w14:paraId="3F21FCFB" w14:textId="77777777" w:rsidR="00C93DD6" w:rsidRPr="009E3595" w:rsidRDefault="00C93DD6" w:rsidP="00C93DD6">
      <w:pPr>
        <w:rPr>
          <w:sz w:val="22"/>
          <w:szCs w:val="22"/>
          <w:lang w:val="en-GB"/>
        </w:rPr>
      </w:pPr>
    </w:p>
    <w:p w14:paraId="20026D1C" w14:textId="20CA8B5F" w:rsidR="00B91CCD" w:rsidRPr="00BF59D0" w:rsidRDefault="00B91CCD" w:rsidP="00B91CCD">
      <w:pPr>
        <w:jc w:val="both"/>
        <w:rPr>
          <w:sz w:val="22"/>
          <w:szCs w:val="22"/>
        </w:rPr>
      </w:pPr>
      <w:r w:rsidRPr="00BF59D0">
        <w:rPr>
          <w:sz w:val="22"/>
          <w:szCs w:val="22"/>
        </w:rPr>
        <w:t xml:space="preserve">To assess the </w:t>
      </w:r>
      <w:r w:rsidR="0099718D" w:rsidRPr="00BF59D0">
        <w:rPr>
          <w:sz w:val="22"/>
          <w:szCs w:val="22"/>
        </w:rPr>
        <w:t xml:space="preserve">overall </w:t>
      </w:r>
      <w:r w:rsidRPr="00BF59D0">
        <w:rPr>
          <w:sz w:val="22"/>
          <w:szCs w:val="22"/>
        </w:rPr>
        <w:t xml:space="preserve">progress towards achieving the purpose of the Strategic Plan, the </w:t>
      </w:r>
      <w:r w:rsidR="008262E8" w:rsidRPr="00BF59D0">
        <w:rPr>
          <w:sz w:val="22"/>
          <w:szCs w:val="22"/>
        </w:rPr>
        <w:t xml:space="preserve">distance (in percentages) of </w:t>
      </w:r>
      <w:r w:rsidRPr="00BF59D0">
        <w:rPr>
          <w:sz w:val="22"/>
          <w:szCs w:val="22"/>
        </w:rPr>
        <w:t xml:space="preserve">the value of each indicator </w:t>
      </w:r>
      <w:r w:rsidR="008262E8" w:rsidRPr="00BF59D0">
        <w:rPr>
          <w:sz w:val="22"/>
          <w:szCs w:val="22"/>
        </w:rPr>
        <w:t xml:space="preserve">to the </w:t>
      </w:r>
      <w:r w:rsidR="00C04E2A" w:rsidRPr="00BF59D0">
        <w:rPr>
          <w:sz w:val="22"/>
          <w:szCs w:val="22"/>
        </w:rPr>
        <w:t xml:space="preserve">aspired </w:t>
      </w:r>
      <w:r w:rsidR="008262E8" w:rsidRPr="00BF59D0">
        <w:rPr>
          <w:sz w:val="22"/>
          <w:szCs w:val="22"/>
        </w:rPr>
        <w:t>target value was calculated and compared to its respective baseline distance; the current distances of all indicators were averaged and compared to the average baseline distance.</w:t>
      </w:r>
    </w:p>
    <w:p w14:paraId="3049F8AD" w14:textId="696F86C8" w:rsidR="00B91CCD" w:rsidRPr="00BF59D0" w:rsidRDefault="00B91CCD" w:rsidP="00B91CCD">
      <w:pPr>
        <w:jc w:val="both"/>
        <w:rPr>
          <w:sz w:val="22"/>
          <w:szCs w:val="22"/>
        </w:rPr>
      </w:pPr>
    </w:p>
    <w:p w14:paraId="7692A788" w14:textId="7755B9ED" w:rsidR="005A4003" w:rsidRPr="009E3595" w:rsidRDefault="005123B1" w:rsidP="00B91CCD">
      <w:pPr>
        <w:jc w:val="both"/>
        <w:rPr>
          <w:sz w:val="22"/>
          <w:szCs w:val="22"/>
        </w:rPr>
      </w:pPr>
      <w:r w:rsidRPr="00BF59D0">
        <w:rPr>
          <w:sz w:val="22"/>
          <w:szCs w:val="22"/>
        </w:rPr>
        <w:t>In principle, t</w:t>
      </w:r>
      <w:r w:rsidR="008262E8" w:rsidRPr="00BF59D0">
        <w:rPr>
          <w:sz w:val="22"/>
          <w:szCs w:val="22"/>
        </w:rPr>
        <w:t xml:space="preserve">he </w:t>
      </w:r>
      <w:r w:rsidRPr="00BF59D0">
        <w:rPr>
          <w:sz w:val="22"/>
          <w:szCs w:val="22"/>
        </w:rPr>
        <w:t xml:space="preserve">average distance of all indicators to their respective target values </w:t>
      </w:r>
      <w:r w:rsidR="008262E8" w:rsidRPr="00BF59D0">
        <w:rPr>
          <w:sz w:val="22"/>
          <w:szCs w:val="22"/>
        </w:rPr>
        <w:t xml:space="preserve">represents the overall assessment of the outcome of the Strategic Plan implementation. </w:t>
      </w:r>
      <w:r w:rsidRPr="00BF59D0">
        <w:rPr>
          <w:sz w:val="22"/>
          <w:szCs w:val="22"/>
        </w:rPr>
        <w:t xml:space="preserve">However, </w:t>
      </w:r>
      <w:r w:rsidR="00440BA9">
        <w:rPr>
          <w:sz w:val="22"/>
          <w:szCs w:val="22"/>
        </w:rPr>
        <w:t xml:space="preserve">due to a time lag in data collation, </w:t>
      </w:r>
      <w:r w:rsidRPr="00BF59D0">
        <w:rPr>
          <w:sz w:val="22"/>
          <w:szCs w:val="22"/>
        </w:rPr>
        <w:t xml:space="preserve">the data on which this assessment is based (see CSR8; </w:t>
      </w:r>
      <w:r w:rsidRPr="00BF59D0">
        <w:rPr>
          <w:sz w:val="22"/>
          <w:szCs w:val="22"/>
          <w:lang w:val="en-GB"/>
        </w:rPr>
        <w:t>Doc. AEWA/MOP 8.19)</w:t>
      </w:r>
      <w:r w:rsidRPr="00BF59D0">
        <w:rPr>
          <w:sz w:val="22"/>
          <w:szCs w:val="22"/>
        </w:rPr>
        <w:t xml:space="preserve"> precede the current Strategic Plan period which was adopted in </w:t>
      </w:r>
      <w:r w:rsidR="0099718D" w:rsidRPr="00BF59D0">
        <w:rPr>
          <w:sz w:val="22"/>
          <w:szCs w:val="22"/>
        </w:rPr>
        <w:t xml:space="preserve">the end of </w:t>
      </w:r>
      <w:r w:rsidRPr="00BF59D0">
        <w:rPr>
          <w:sz w:val="22"/>
          <w:szCs w:val="22"/>
        </w:rPr>
        <w:t>2018. Thus, what the purpose-level indicators illustrate at present is the result of the implementation of the previous Strategic Plan 2019-2018</w:t>
      </w:r>
      <w:r w:rsidR="002E6C77" w:rsidRPr="00BF59D0">
        <w:rPr>
          <w:sz w:val="22"/>
          <w:szCs w:val="22"/>
        </w:rPr>
        <w:t xml:space="preserve"> (see </w:t>
      </w:r>
      <w:hyperlink r:id="rId14" w:history="1">
        <w:r w:rsidR="002E6C77" w:rsidRPr="00BF59D0">
          <w:rPr>
            <w:rStyle w:val="Hyperlink"/>
            <w:sz w:val="22"/>
            <w:szCs w:val="22"/>
          </w:rPr>
          <w:t>Doc. AEWA/MOP 7.10</w:t>
        </w:r>
      </w:hyperlink>
      <w:r w:rsidR="002E6C77" w:rsidRPr="00BF59D0">
        <w:rPr>
          <w:sz w:val="22"/>
          <w:szCs w:val="22"/>
        </w:rPr>
        <w:t xml:space="preserve"> - final implementation report)</w:t>
      </w:r>
      <w:r w:rsidRPr="00BF59D0">
        <w:rPr>
          <w:sz w:val="22"/>
          <w:szCs w:val="22"/>
        </w:rPr>
        <w:t xml:space="preserve">. </w:t>
      </w:r>
      <w:r w:rsidR="00440BA9">
        <w:rPr>
          <w:sz w:val="22"/>
          <w:szCs w:val="22"/>
        </w:rPr>
        <w:t>O</w:t>
      </w:r>
      <w:r w:rsidRPr="00BF59D0">
        <w:rPr>
          <w:sz w:val="22"/>
          <w:szCs w:val="22"/>
        </w:rPr>
        <w:t xml:space="preserve">nly at MOP10 the status of AEWA populations </w:t>
      </w:r>
      <w:r w:rsidR="0099718D" w:rsidRPr="00BF59D0">
        <w:rPr>
          <w:sz w:val="22"/>
          <w:szCs w:val="22"/>
        </w:rPr>
        <w:t xml:space="preserve">based on short-term trends </w:t>
      </w:r>
      <w:r w:rsidRPr="00BF59D0">
        <w:rPr>
          <w:sz w:val="22"/>
          <w:szCs w:val="22"/>
        </w:rPr>
        <w:t xml:space="preserve">will be assessed </w:t>
      </w:r>
      <w:r w:rsidR="0099718D" w:rsidRPr="00BF59D0">
        <w:rPr>
          <w:sz w:val="22"/>
          <w:szCs w:val="22"/>
        </w:rPr>
        <w:t xml:space="preserve">using </w:t>
      </w:r>
      <w:r w:rsidRPr="00BF59D0">
        <w:rPr>
          <w:sz w:val="22"/>
          <w:szCs w:val="22"/>
        </w:rPr>
        <w:t xml:space="preserve">data that </w:t>
      </w:r>
      <w:r w:rsidR="0099718D" w:rsidRPr="00BF59D0">
        <w:rPr>
          <w:sz w:val="22"/>
          <w:szCs w:val="22"/>
        </w:rPr>
        <w:t xml:space="preserve">would </w:t>
      </w:r>
      <w:r w:rsidRPr="00BF59D0">
        <w:rPr>
          <w:sz w:val="22"/>
          <w:szCs w:val="22"/>
        </w:rPr>
        <w:t xml:space="preserve">largely overlap with the </w:t>
      </w:r>
      <w:r w:rsidR="0099718D" w:rsidRPr="00BF59D0">
        <w:rPr>
          <w:sz w:val="22"/>
          <w:szCs w:val="22"/>
        </w:rPr>
        <w:t xml:space="preserve">period of the </w:t>
      </w:r>
      <w:r w:rsidRPr="00BF59D0">
        <w:rPr>
          <w:sz w:val="22"/>
          <w:szCs w:val="22"/>
        </w:rPr>
        <w:t>AEWA Strategic Plan</w:t>
      </w:r>
      <w:r w:rsidR="0099718D" w:rsidRPr="00BF59D0">
        <w:rPr>
          <w:sz w:val="22"/>
          <w:szCs w:val="22"/>
        </w:rPr>
        <w:t xml:space="preserve"> 2019-2027</w:t>
      </w:r>
      <w:r w:rsidRPr="00BF59D0">
        <w:rPr>
          <w:sz w:val="22"/>
          <w:szCs w:val="22"/>
        </w:rPr>
        <w:t>.</w:t>
      </w:r>
    </w:p>
    <w:p w14:paraId="48C40C7D" w14:textId="77777777" w:rsidR="00B91CCD" w:rsidRPr="00A462C7" w:rsidRDefault="00B91CCD" w:rsidP="00B91CCD">
      <w:pPr>
        <w:rPr>
          <w:i/>
          <w:iCs/>
        </w:rPr>
      </w:pPr>
    </w:p>
    <w:p w14:paraId="2FC0ABA6" w14:textId="7D5C6562" w:rsidR="009E3595" w:rsidRPr="009E3595" w:rsidRDefault="008262E8" w:rsidP="009E3595">
      <w:pPr>
        <w:jc w:val="both"/>
        <w:rPr>
          <w:sz w:val="22"/>
          <w:szCs w:val="22"/>
        </w:rPr>
      </w:pPr>
      <w:r>
        <w:rPr>
          <w:sz w:val="22"/>
          <w:szCs w:val="22"/>
        </w:rPr>
        <w:t>F</w:t>
      </w:r>
      <w:r w:rsidR="009E3595" w:rsidRPr="009E3595">
        <w:rPr>
          <w:sz w:val="22"/>
          <w:szCs w:val="22"/>
        </w:rPr>
        <w:t xml:space="preserve">or measuring the progress of implementation of the Strategic Plan, the </w:t>
      </w:r>
      <w:r w:rsidR="00B16E23">
        <w:rPr>
          <w:sz w:val="22"/>
          <w:szCs w:val="22"/>
        </w:rPr>
        <w:t>target</w:t>
      </w:r>
      <w:r w:rsidR="009E3595" w:rsidRPr="009E3595">
        <w:rPr>
          <w:sz w:val="22"/>
          <w:szCs w:val="22"/>
        </w:rPr>
        <w:t xml:space="preserve">-level indicators received a score depending on the progress made towards the defined.  The scores were assigned as per the assessment matrix in Table </w:t>
      </w:r>
      <w:r>
        <w:rPr>
          <w:sz w:val="22"/>
          <w:szCs w:val="22"/>
        </w:rPr>
        <w:t>1</w:t>
      </w:r>
      <w:r w:rsidR="009E3595" w:rsidRPr="009E3595">
        <w:rPr>
          <w:sz w:val="22"/>
          <w:szCs w:val="22"/>
        </w:rPr>
        <w:t>.</w:t>
      </w:r>
    </w:p>
    <w:p w14:paraId="05BCE453" w14:textId="3A9007F7" w:rsidR="005A4003" w:rsidRDefault="005A4003" w:rsidP="00C93DD6">
      <w:pPr>
        <w:jc w:val="both"/>
        <w:rPr>
          <w:sz w:val="22"/>
          <w:szCs w:val="22"/>
          <w:lang w:val="en-GB"/>
        </w:rPr>
      </w:pPr>
    </w:p>
    <w:p w14:paraId="428E50F8" w14:textId="5E16A694" w:rsidR="005A4003" w:rsidRDefault="005A4003" w:rsidP="00C93DD6">
      <w:pPr>
        <w:jc w:val="both"/>
        <w:rPr>
          <w:sz w:val="22"/>
          <w:szCs w:val="22"/>
          <w:lang w:val="en-GB"/>
        </w:rPr>
      </w:pPr>
    </w:p>
    <w:p w14:paraId="11CFBE6F" w14:textId="4C57D108" w:rsidR="009E3595" w:rsidRPr="00791C1C" w:rsidRDefault="009E3595" w:rsidP="009E3595">
      <w:pPr>
        <w:rPr>
          <w:i/>
          <w:iCs/>
          <w:sz w:val="22"/>
          <w:szCs w:val="22"/>
        </w:rPr>
      </w:pPr>
      <w:bookmarkStart w:id="1" w:name="_Hlk75535921"/>
      <w:r w:rsidRPr="00791C1C">
        <w:rPr>
          <w:i/>
          <w:iCs/>
          <w:sz w:val="22"/>
          <w:szCs w:val="22"/>
        </w:rPr>
        <w:t xml:space="preserve">Table </w:t>
      </w:r>
      <w:r w:rsidR="008262E8">
        <w:rPr>
          <w:i/>
          <w:iCs/>
          <w:sz w:val="22"/>
          <w:szCs w:val="22"/>
        </w:rPr>
        <w:t>1</w:t>
      </w:r>
      <w:r w:rsidRPr="00791C1C">
        <w:rPr>
          <w:i/>
          <w:iCs/>
          <w:sz w:val="22"/>
          <w:szCs w:val="22"/>
        </w:rPr>
        <w:t>. Assessment matrix for target</w:t>
      </w:r>
      <w:r w:rsidR="00D03B7F">
        <w:rPr>
          <w:i/>
          <w:iCs/>
          <w:sz w:val="22"/>
          <w:szCs w:val="22"/>
        </w:rPr>
        <w:t>-</w:t>
      </w:r>
      <w:r w:rsidRPr="00791C1C">
        <w:rPr>
          <w:i/>
          <w:iCs/>
          <w:sz w:val="22"/>
          <w:szCs w:val="22"/>
        </w:rPr>
        <w:t xml:space="preserve">level indicators, </w:t>
      </w:r>
      <w:proofErr w:type="gramStart"/>
      <w:r w:rsidRPr="00791C1C">
        <w:rPr>
          <w:i/>
          <w:iCs/>
          <w:sz w:val="22"/>
          <w:szCs w:val="22"/>
        </w:rPr>
        <w:t>targets</w:t>
      </w:r>
      <w:proofErr w:type="gramEnd"/>
      <w:r w:rsidRPr="00791C1C">
        <w:rPr>
          <w:i/>
          <w:iCs/>
          <w:sz w:val="22"/>
          <w:szCs w:val="22"/>
        </w:rPr>
        <w:t xml:space="preserve"> and objectives.</w:t>
      </w:r>
    </w:p>
    <w:p w14:paraId="12F8A007" w14:textId="77777777" w:rsidR="009E3595" w:rsidRPr="00791C1C" w:rsidRDefault="009E3595" w:rsidP="009E3595">
      <w:pPr>
        <w:rPr>
          <w:i/>
          <w:iCs/>
          <w:sz w:val="22"/>
          <w:szCs w:val="22"/>
        </w:rPr>
      </w:pPr>
    </w:p>
    <w:tbl>
      <w:tblPr>
        <w:tblStyle w:val="TableGrid"/>
        <w:tblW w:w="0" w:type="auto"/>
        <w:jc w:val="center"/>
        <w:tblLook w:val="04A0" w:firstRow="1" w:lastRow="0" w:firstColumn="1" w:lastColumn="0" w:noHBand="0" w:noVBand="1"/>
      </w:tblPr>
      <w:tblGrid>
        <w:gridCol w:w="1124"/>
        <w:gridCol w:w="1125"/>
        <w:gridCol w:w="1124"/>
        <w:gridCol w:w="1124"/>
        <w:gridCol w:w="1133"/>
        <w:gridCol w:w="1182"/>
        <w:gridCol w:w="1116"/>
        <w:gridCol w:w="1127"/>
      </w:tblGrid>
      <w:tr w:rsidR="009E3595" w:rsidRPr="00791C1C" w14:paraId="6C68C4E5" w14:textId="77777777" w:rsidTr="00791C1C">
        <w:trPr>
          <w:jc w:val="center"/>
        </w:trPr>
        <w:tc>
          <w:tcPr>
            <w:tcW w:w="1124" w:type="dxa"/>
            <w:shd w:val="clear" w:color="auto" w:fill="F2F2F2" w:themeFill="background1" w:themeFillShade="F2"/>
          </w:tcPr>
          <w:bookmarkEnd w:id="1"/>
          <w:p w14:paraId="69C96384" w14:textId="77777777" w:rsidR="009E3595" w:rsidRPr="00791C1C" w:rsidRDefault="009E3595" w:rsidP="002344A8">
            <w:pPr>
              <w:rPr>
                <w:sz w:val="22"/>
                <w:szCs w:val="22"/>
              </w:rPr>
            </w:pPr>
            <w:r w:rsidRPr="00791C1C">
              <w:rPr>
                <w:sz w:val="22"/>
                <w:szCs w:val="22"/>
              </w:rPr>
              <w:t>Indicator score</w:t>
            </w:r>
          </w:p>
        </w:tc>
        <w:tc>
          <w:tcPr>
            <w:tcW w:w="1125" w:type="dxa"/>
            <w:shd w:val="clear" w:color="auto" w:fill="595959" w:themeFill="text1" w:themeFillTint="A6"/>
          </w:tcPr>
          <w:p w14:paraId="6DFBABD2" w14:textId="77777777" w:rsidR="009E3595" w:rsidRPr="00791C1C" w:rsidRDefault="009E3595" w:rsidP="002344A8">
            <w:pPr>
              <w:rPr>
                <w:color w:val="FFFFFF" w:themeColor="background1"/>
                <w:sz w:val="22"/>
                <w:szCs w:val="22"/>
              </w:rPr>
            </w:pPr>
            <w:r w:rsidRPr="00791C1C">
              <w:rPr>
                <w:color w:val="FFFFFF" w:themeColor="background1"/>
                <w:sz w:val="22"/>
                <w:szCs w:val="22"/>
              </w:rPr>
              <w:t>Not assessed</w:t>
            </w:r>
          </w:p>
        </w:tc>
        <w:tc>
          <w:tcPr>
            <w:tcW w:w="1124" w:type="dxa"/>
            <w:shd w:val="clear" w:color="auto" w:fill="595959" w:themeFill="text1" w:themeFillTint="A6"/>
          </w:tcPr>
          <w:p w14:paraId="6AFB9491" w14:textId="45782A32" w:rsidR="009E3595" w:rsidRPr="00791C1C" w:rsidRDefault="009E3595" w:rsidP="002344A8">
            <w:pPr>
              <w:rPr>
                <w:color w:val="FFFFFF" w:themeColor="background1"/>
                <w:sz w:val="22"/>
                <w:szCs w:val="22"/>
              </w:rPr>
            </w:pPr>
            <w:r w:rsidRPr="00791C1C">
              <w:rPr>
                <w:color w:val="FFFFFF" w:themeColor="background1"/>
                <w:sz w:val="22"/>
                <w:szCs w:val="22"/>
              </w:rPr>
              <w:t>Not achieved /</w:t>
            </w:r>
            <w:r w:rsidR="00D9510F">
              <w:rPr>
                <w:color w:val="FFFFFF" w:themeColor="background1"/>
                <w:sz w:val="22"/>
                <w:szCs w:val="22"/>
              </w:rPr>
              <w:t xml:space="preserve"> not reached /</w:t>
            </w:r>
            <w:r w:rsidRPr="00791C1C">
              <w:rPr>
                <w:color w:val="FFFFFF" w:themeColor="background1"/>
                <w:sz w:val="22"/>
                <w:szCs w:val="22"/>
              </w:rPr>
              <w:t xml:space="preserve"> no progress</w:t>
            </w:r>
          </w:p>
        </w:tc>
        <w:tc>
          <w:tcPr>
            <w:tcW w:w="1124" w:type="dxa"/>
            <w:shd w:val="clear" w:color="auto" w:fill="595959" w:themeFill="text1" w:themeFillTint="A6"/>
          </w:tcPr>
          <w:p w14:paraId="507F737D" w14:textId="77777777" w:rsidR="009E3595" w:rsidRPr="00791C1C" w:rsidRDefault="009E3595" w:rsidP="002344A8">
            <w:pPr>
              <w:rPr>
                <w:color w:val="FFFFFF" w:themeColor="background1"/>
                <w:sz w:val="22"/>
                <w:szCs w:val="22"/>
              </w:rPr>
            </w:pPr>
            <w:r w:rsidRPr="00791C1C">
              <w:rPr>
                <w:color w:val="FFFFFF" w:themeColor="background1"/>
                <w:sz w:val="22"/>
                <w:szCs w:val="22"/>
              </w:rPr>
              <w:t>Limited progress</w:t>
            </w:r>
          </w:p>
        </w:tc>
        <w:tc>
          <w:tcPr>
            <w:tcW w:w="1133" w:type="dxa"/>
            <w:shd w:val="clear" w:color="auto" w:fill="595959" w:themeFill="text1" w:themeFillTint="A6"/>
          </w:tcPr>
          <w:p w14:paraId="447E6325" w14:textId="77777777" w:rsidR="009E3595" w:rsidRPr="00791C1C" w:rsidRDefault="009E3595" w:rsidP="002344A8">
            <w:pPr>
              <w:rPr>
                <w:color w:val="FFFFFF" w:themeColor="background1"/>
                <w:sz w:val="22"/>
                <w:szCs w:val="22"/>
              </w:rPr>
            </w:pPr>
            <w:r w:rsidRPr="00791C1C">
              <w:rPr>
                <w:color w:val="FFFFFF" w:themeColor="background1"/>
                <w:sz w:val="22"/>
                <w:szCs w:val="22"/>
              </w:rPr>
              <w:t>Good progress</w:t>
            </w:r>
          </w:p>
        </w:tc>
        <w:tc>
          <w:tcPr>
            <w:tcW w:w="1143" w:type="dxa"/>
            <w:shd w:val="clear" w:color="auto" w:fill="595959" w:themeFill="text1" w:themeFillTint="A6"/>
          </w:tcPr>
          <w:p w14:paraId="3FAE4906" w14:textId="77777777" w:rsidR="009E3595" w:rsidRPr="00791C1C" w:rsidRDefault="009E3595" w:rsidP="002344A8">
            <w:pPr>
              <w:rPr>
                <w:color w:val="FFFFFF" w:themeColor="background1"/>
                <w:sz w:val="22"/>
                <w:szCs w:val="22"/>
              </w:rPr>
            </w:pPr>
            <w:r w:rsidRPr="00791C1C">
              <w:rPr>
                <w:color w:val="FFFFFF" w:themeColor="background1"/>
                <w:sz w:val="22"/>
                <w:szCs w:val="22"/>
              </w:rPr>
              <w:t>Significant progress</w:t>
            </w:r>
          </w:p>
        </w:tc>
        <w:tc>
          <w:tcPr>
            <w:tcW w:w="1116" w:type="dxa"/>
            <w:shd w:val="clear" w:color="auto" w:fill="595959" w:themeFill="text1" w:themeFillTint="A6"/>
          </w:tcPr>
          <w:p w14:paraId="1C344911" w14:textId="5EA01873" w:rsidR="009E3595" w:rsidRPr="00791C1C" w:rsidRDefault="009E3595" w:rsidP="002344A8">
            <w:pPr>
              <w:rPr>
                <w:color w:val="FFFFFF" w:themeColor="background1"/>
                <w:sz w:val="22"/>
                <w:szCs w:val="22"/>
              </w:rPr>
            </w:pPr>
            <w:r w:rsidRPr="00791C1C">
              <w:rPr>
                <w:color w:val="FFFFFF" w:themeColor="background1"/>
                <w:sz w:val="22"/>
                <w:szCs w:val="22"/>
              </w:rPr>
              <w:t xml:space="preserve">Achieved </w:t>
            </w:r>
            <w:r w:rsidR="00D9510F">
              <w:rPr>
                <w:color w:val="FFFFFF" w:themeColor="background1"/>
                <w:sz w:val="22"/>
                <w:szCs w:val="22"/>
              </w:rPr>
              <w:t>/ reached</w:t>
            </w:r>
          </w:p>
        </w:tc>
        <w:tc>
          <w:tcPr>
            <w:tcW w:w="1127" w:type="dxa"/>
            <w:shd w:val="clear" w:color="auto" w:fill="F2F2F2" w:themeFill="background1" w:themeFillShade="F2"/>
          </w:tcPr>
          <w:p w14:paraId="1CE3DB82" w14:textId="77777777" w:rsidR="009E3595" w:rsidRPr="00791C1C" w:rsidRDefault="009E3595" w:rsidP="002344A8">
            <w:pPr>
              <w:rPr>
                <w:sz w:val="22"/>
                <w:szCs w:val="22"/>
              </w:rPr>
            </w:pPr>
            <w:r w:rsidRPr="00791C1C">
              <w:rPr>
                <w:sz w:val="22"/>
                <w:szCs w:val="22"/>
              </w:rPr>
              <w:t>Mean target / objective score</w:t>
            </w:r>
          </w:p>
        </w:tc>
      </w:tr>
      <w:tr w:rsidR="009E3595" w:rsidRPr="00791C1C" w14:paraId="46744718" w14:textId="77777777" w:rsidTr="00791C1C">
        <w:trPr>
          <w:trHeight w:val="432"/>
          <w:jc w:val="center"/>
        </w:trPr>
        <w:tc>
          <w:tcPr>
            <w:tcW w:w="1124" w:type="dxa"/>
            <w:shd w:val="clear" w:color="auto" w:fill="F2F2F2" w:themeFill="background1" w:themeFillShade="F2"/>
            <w:vAlign w:val="center"/>
          </w:tcPr>
          <w:p w14:paraId="0A5667A7" w14:textId="77777777" w:rsidR="009E3595" w:rsidRPr="00791C1C" w:rsidRDefault="009E3595" w:rsidP="002344A8">
            <w:pPr>
              <w:jc w:val="center"/>
              <w:rPr>
                <w:sz w:val="22"/>
                <w:szCs w:val="22"/>
              </w:rPr>
            </w:pPr>
            <w:r w:rsidRPr="00791C1C">
              <w:rPr>
                <w:sz w:val="22"/>
                <w:szCs w:val="22"/>
              </w:rPr>
              <w:t>0</w:t>
            </w:r>
          </w:p>
        </w:tc>
        <w:tc>
          <w:tcPr>
            <w:tcW w:w="1125" w:type="dxa"/>
            <w:shd w:val="clear" w:color="auto" w:fill="BFBFBF" w:themeFill="background1" w:themeFillShade="BF"/>
          </w:tcPr>
          <w:p w14:paraId="2FD318DB" w14:textId="77777777" w:rsidR="009E3595" w:rsidRPr="00791C1C" w:rsidRDefault="009E3595" w:rsidP="002344A8">
            <w:pPr>
              <w:rPr>
                <w:sz w:val="22"/>
                <w:szCs w:val="22"/>
              </w:rPr>
            </w:pPr>
          </w:p>
        </w:tc>
        <w:tc>
          <w:tcPr>
            <w:tcW w:w="1124" w:type="dxa"/>
          </w:tcPr>
          <w:p w14:paraId="506D6352" w14:textId="77777777" w:rsidR="009E3595" w:rsidRPr="00791C1C" w:rsidRDefault="009E3595" w:rsidP="002344A8">
            <w:pPr>
              <w:rPr>
                <w:sz w:val="22"/>
                <w:szCs w:val="22"/>
              </w:rPr>
            </w:pPr>
          </w:p>
        </w:tc>
        <w:tc>
          <w:tcPr>
            <w:tcW w:w="1124" w:type="dxa"/>
          </w:tcPr>
          <w:p w14:paraId="0F8831DC" w14:textId="77777777" w:rsidR="009E3595" w:rsidRPr="00791C1C" w:rsidRDefault="009E3595" w:rsidP="002344A8">
            <w:pPr>
              <w:rPr>
                <w:sz w:val="22"/>
                <w:szCs w:val="22"/>
              </w:rPr>
            </w:pPr>
          </w:p>
        </w:tc>
        <w:tc>
          <w:tcPr>
            <w:tcW w:w="1133" w:type="dxa"/>
          </w:tcPr>
          <w:p w14:paraId="76ED7C11" w14:textId="77777777" w:rsidR="009E3595" w:rsidRPr="00791C1C" w:rsidRDefault="009E3595" w:rsidP="002344A8">
            <w:pPr>
              <w:rPr>
                <w:sz w:val="22"/>
                <w:szCs w:val="22"/>
              </w:rPr>
            </w:pPr>
          </w:p>
        </w:tc>
        <w:tc>
          <w:tcPr>
            <w:tcW w:w="1143" w:type="dxa"/>
          </w:tcPr>
          <w:p w14:paraId="0FBD8C65" w14:textId="77777777" w:rsidR="009E3595" w:rsidRPr="00791C1C" w:rsidRDefault="009E3595" w:rsidP="002344A8">
            <w:pPr>
              <w:rPr>
                <w:sz w:val="22"/>
                <w:szCs w:val="22"/>
              </w:rPr>
            </w:pPr>
          </w:p>
        </w:tc>
        <w:tc>
          <w:tcPr>
            <w:tcW w:w="1116" w:type="dxa"/>
            <w:shd w:val="clear" w:color="auto" w:fill="auto"/>
          </w:tcPr>
          <w:p w14:paraId="75BFA7AD" w14:textId="77777777" w:rsidR="009E3595" w:rsidRPr="00791C1C" w:rsidRDefault="009E3595" w:rsidP="002344A8">
            <w:pPr>
              <w:rPr>
                <w:sz w:val="22"/>
                <w:szCs w:val="22"/>
              </w:rPr>
            </w:pPr>
          </w:p>
        </w:tc>
        <w:tc>
          <w:tcPr>
            <w:tcW w:w="1127" w:type="dxa"/>
            <w:shd w:val="clear" w:color="auto" w:fill="F2F2F2" w:themeFill="background1" w:themeFillShade="F2"/>
            <w:vAlign w:val="center"/>
          </w:tcPr>
          <w:p w14:paraId="54907F66" w14:textId="77777777" w:rsidR="009E3595" w:rsidRPr="00791C1C" w:rsidRDefault="009E3595" w:rsidP="002344A8">
            <w:pPr>
              <w:jc w:val="center"/>
              <w:rPr>
                <w:sz w:val="22"/>
                <w:szCs w:val="22"/>
              </w:rPr>
            </w:pPr>
            <w:r w:rsidRPr="00791C1C">
              <w:rPr>
                <w:sz w:val="22"/>
                <w:szCs w:val="22"/>
              </w:rPr>
              <w:t>0</w:t>
            </w:r>
          </w:p>
        </w:tc>
      </w:tr>
      <w:tr w:rsidR="009E3595" w:rsidRPr="00791C1C" w14:paraId="3A47DBF1" w14:textId="77777777" w:rsidTr="00791C1C">
        <w:trPr>
          <w:trHeight w:val="432"/>
          <w:jc w:val="center"/>
        </w:trPr>
        <w:tc>
          <w:tcPr>
            <w:tcW w:w="1124" w:type="dxa"/>
            <w:shd w:val="clear" w:color="auto" w:fill="F2F2F2" w:themeFill="background1" w:themeFillShade="F2"/>
            <w:vAlign w:val="center"/>
          </w:tcPr>
          <w:p w14:paraId="75D831CB" w14:textId="77777777" w:rsidR="009E3595" w:rsidRPr="00791C1C" w:rsidRDefault="009E3595" w:rsidP="002344A8">
            <w:pPr>
              <w:jc w:val="center"/>
              <w:rPr>
                <w:sz w:val="22"/>
                <w:szCs w:val="22"/>
              </w:rPr>
            </w:pPr>
            <w:r w:rsidRPr="00791C1C">
              <w:rPr>
                <w:sz w:val="22"/>
                <w:szCs w:val="22"/>
              </w:rPr>
              <w:t>1</w:t>
            </w:r>
          </w:p>
        </w:tc>
        <w:tc>
          <w:tcPr>
            <w:tcW w:w="1125" w:type="dxa"/>
          </w:tcPr>
          <w:p w14:paraId="01FB1CEE" w14:textId="77777777" w:rsidR="009E3595" w:rsidRPr="00791C1C" w:rsidRDefault="009E3595" w:rsidP="002344A8">
            <w:pPr>
              <w:rPr>
                <w:sz w:val="22"/>
                <w:szCs w:val="22"/>
              </w:rPr>
            </w:pPr>
          </w:p>
        </w:tc>
        <w:tc>
          <w:tcPr>
            <w:tcW w:w="1124" w:type="dxa"/>
            <w:shd w:val="clear" w:color="auto" w:fill="FF9999"/>
          </w:tcPr>
          <w:p w14:paraId="19918465" w14:textId="77777777" w:rsidR="009E3595" w:rsidRPr="00791C1C" w:rsidRDefault="009E3595" w:rsidP="002344A8">
            <w:pPr>
              <w:rPr>
                <w:sz w:val="22"/>
                <w:szCs w:val="22"/>
              </w:rPr>
            </w:pPr>
          </w:p>
        </w:tc>
        <w:tc>
          <w:tcPr>
            <w:tcW w:w="1124" w:type="dxa"/>
          </w:tcPr>
          <w:p w14:paraId="7E90D76E" w14:textId="77777777" w:rsidR="009E3595" w:rsidRPr="00791C1C" w:rsidRDefault="009E3595" w:rsidP="002344A8">
            <w:pPr>
              <w:rPr>
                <w:sz w:val="22"/>
                <w:szCs w:val="22"/>
              </w:rPr>
            </w:pPr>
          </w:p>
        </w:tc>
        <w:tc>
          <w:tcPr>
            <w:tcW w:w="1133" w:type="dxa"/>
          </w:tcPr>
          <w:p w14:paraId="15A58568" w14:textId="77777777" w:rsidR="009E3595" w:rsidRPr="00791C1C" w:rsidRDefault="009E3595" w:rsidP="002344A8">
            <w:pPr>
              <w:rPr>
                <w:sz w:val="22"/>
                <w:szCs w:val="22"/>
              </w:rPr>
            </w:pPr>
          </w:p>
        </w:tc>
        <w:tc>
          <w:tcPr>
            <w:tcW w:w="1143" w:type="dxa"/>
          </w:tcPr>
          <w:p w14:paraId="09FBB6BC" w14:textId="77777777" w:rsidR="009E3595" w:rsidRPr="00791C1C" w:rsidRDefault="009E3595" w:rsidP="002344A8">
            <w:pPr>
              <w:rPr>
                <w:sz w:val="22"/>
                <w:szCs w:val="22"/>
              </w:rPr>
            </w:pPr>
          </w:p>
        </w:tc>
        <w:tc>
          <w:tcPr>
            <w:tcW w:w="1116" w:type="dxa"/>
          </w:tcPr>
          <w:p w14:paraId="189DF682" w14:textId="77777777" w:rsidR="009E3595" w:rsidRPr="00791C1C" w:rsidRDefault="009E3595" w:rsidP="002344A8">
            <w:pPr>
              <w:rPr>
                <w:sz w:val="22"/>
                <w:szCs w:val="22"/>
              </w:rPr>
            </w:pPr>
          </w:p>
        </w:tc>
        <w:tc>
          <w:tcPr>
            <w:tcW w:w="1127" w:type="dxa"/>
            <w:shd w:val="clear" w:color="auto" w:fill="F2F2F2" w:themeFill="background1" w:themeFillShade="F2"/>
            <w:vAlign w:val="center"/>
          </w:tcPr>
          <w:p w14:paraId="7F069325" w14:textId="77777777" w:rsidR="009E3595" w:rsidRPr="00791C1C" w:rsidRDefault="009E3595" w:rsidP="002344A8">
            <w:pPr>
              <w:jc w:val="center"/>
              <w:rPr>
                <w:sz w:val="22"/>
                <w:szCs w:val="22"/>
              </w:rPr>
            </w:pPr>
            <w:r w:rsidRPr="00791C1C">
              <w:rPr>
                <w:sz w:val="22"/>
                <w:szCs w:val="22"/>
              </w:rPr>
              <w:t>0.1 – 1.0</w:t>
            </w:r>
          </w:p>
        </w:tc>
      </w:tr>
      <w:tr w:rsidR="009E3595" w:rsidRPr="00791C1C" w14:paraId="466204DC" w14:textId="77777777" w:rsidTr="00791C1C">
        <w:trPr>
          <w:trHeight w:val="432"/>
          <w:jc w:val="center"/>
        </w:trPr>
        <w:tc>
          <w:tcPr>
            <w:tcW w:w="1124" w:type="dxa"/>
            <w:shd w:val="clear" w:color="auto" w:fill="F2F2F2" w:themeFill="background1" w:themeFillShade="F2"/>
            <w:vAlign w:val="center"/>
          </w:tcPr>
          <w:p w14:paraId="71CD7CCC" w14:textId="77777777" w:rsidR="009E3595" w:rsidRPr="00791C1C" w:rsidRDefault="009E3595" w:rsidP="002344A8">
            <w:pPr>
              <w:jc w:val="center"/>
              <w:rPr>
                <w:sz w:val="22"/>
                <w:szCs w:val="22"/>
              </w:rPr>
            </w:pPr>
            <w:r w:rsidRPr="00791C1C">
              <w:rPr>
                <w:sz w:val="22"/>
                <w:szCs w:val="22"/>
              </w:rPr>
              <w:t>2</w:t>
            </w:r>
          </w:p>
        </w:tc>
        <w:tc>
          <w:tcPr>
            <w:tcW w:w="1125" w:type="dxa"/>
          </w:tcPr>
          <w:p w14:paraId="73398C8D" w14:textId="77777777" w:rsidR="009E3595" w:rsidRPr="00791C1C" w:rsidRDefault="009E3595" w:rsidP="002344A8">
            <w:pPr>
              <w:rPr>
                <w:sz w:val="22"/>
                <w:szCs w:val="22"/>
              </w:rPr>
            </w:pPr>
          </w:p>
        </w:tc>
        <w:tc>
          <w:tcPr>
            <w:tcW w:w="1124" w:type="dxa"/>
          </w:tcPr>
          <w:p w14:paraId="01D1F38A" w14:textId="77777777" w:rsidR="009E3595" w:rsidRPr="00791C1C" w:rsidRDefault="009E3595" w:rsidP="002344A8">
            <w:pPr>
              <w:rPr>
                <w:sz w:val="22"/>
                <w:szCs w:val="22"/>
              </w:rPr>
            </w:pPr>
          </w:p>
        </w:tc>
        <w:tc>
          <w:tcPr>
            <w:tcW w:w="1124" w:type="dxa"/>
            <w:shd w:val="clear" w:color="auto" w:fill="FFE599"/>
          </w:tcPr>
          <w:p w14:paraId="6E78A16A" w14:textId="77777777" w:rsidR="009E3595" w:rsidRPr="00791C1C" w:rsidRDefault="009E3595" w:rsidP="002344A8">
            <w:pPr>
              <w:rPr>
                <w:sz w:val="22"/>
                <w:szCs w:val="22"/>
              </w:rPr>
            </w:pPr>
          </w:p>
        </w:tc>
        <w:tc>
          <w:tcPr>
            <w:tcW w:w="1133" w:type="dxa"/>
          </w:tcPr>
          <w:p w14:paraId="24D546C3" w14:textId="77777777" w:rsidR="009E3595" w:rsidRPr="00791C1C" w:rsidRDefault="009E3595" w:rsidP="002344A8">
            <w:pPr>
              <w:rPr>
                <w:sz w:val="22"/>
                <w:szCs w:val="22"/>
              </w:rPr>
            </w:pPr>
          </w:p>
        </w:tc>
        <w:tc>
          <w:tcPr>
            <w:tcW w:w="1143" w:type="dxa"/>
          </w:tcPr>
          <w:p w14:paraId="25087CEF" w14:textId="77777777" w:rsidR="009E3595" w:rsidRPr="00791C1C" w:rsidRDefault="009E3595" w:rsidP="002344A8">
            <w:pPr>
              <w:rPr>
                <w:sz w:val="22"/>
                <w:szCs w:val="22"/>
              </w:rPr>
            </w:pPr>
          </w:p>
        </w:tc>
        <w:tc>
          <w:tcPr>
            <w:tcW w:w="1116" w:type="dxa"/>
          </w:tcPr>
          <w:p w14:paraId="51ADAB59" w14:textId="77777777" w:rsidR="009E3595" w:rsidRPr="00791C1C" w:rsidRDefault="009E3595" w:rsidP="002344A8">
            <w:pPr>
              <w:rPr>
                <w:sz w:val="22"/>
                <w:szCs w:val="22"/>
              </w:rPr>
            </w:pPr>
          </w:p>
        </w:tc>
        <w:tc>
          <w:tcPr>
            <w:tcW w:w="1127" w:type="dxa"/>
            <w:shd w:val="clear" w:color="auto" w:fill="F2F2F2" w:themeFill="background1" w:themeFillShade="F2"/>
            <w:vAlign w:val="center"/>
          </w:tcPr>
          <w:p w14:paraId="0E935CF6" w14:textId="77777777" w:rsidR="009E3595" w:rsidRPr="00791C1C" w:rsidRDefault="009E3595" w:rsidP="002344A8">
            <w:pPr>
              <w:jc w:val="center"/>
              <w:rPr>
                <w:sz w:val="22"/>
                <w:szCs w:val="22"/>
              </w:rPr>
            </w:pPr>
            <w:r w:rsidRPr="00791C1C">
              <w:rPr>
                <w:sz w:val="22"/>
                <w:szCs w:val="22"/>
              </w:rPr>
              <w:t>1.1 – 2.9</w:t>
            </w:r>
          </w:p>
        </w:tc>
      </w:tr>
      <w:tr w:rsidR="009E3595" w:rsidRPr="00791C1C" w14:paraId="4E3D8103" w14:textId="77777777" w:rsidTr="00791C1C">
        <w:trPr>
          <w:trHeight w:val="432"/>
          <w:jc w:val="center"/>
        </w:trPr>
        <w:tc>
          <w:tcPr>
            <w:tcW w:w="1124" w:type="dxa"/>
            <w:shd w:val="clear" w:color="auto" w:fill="F2F2F2" w:themeFill="background1" w:themeFillShade="F2"/>
            <w:vAlign w:val="center"/>
          </w:tcPr>
          <w:p w14:paraId="39614E4E" w14:textId="77777777" w:rsidR="009E3595" w:rsidRPr="00791C1C" w:rsidRDefault="009E3595" w:rsidP="002344A8">
            <w:pPr>
              <w:jc w:val="center"/>
              <w:rPr>
                <w:sz w:val="22"/>
                <w:szCs w:val="22"/>
              </w:rPr>
            </w:pPr>
            <w:r w:rsidRPr="00791C1C">
              <w:rPr>
                <w:sz w:val="22"/>
                <w:szCs w:val="22"/>
              </w:rPr>
              <w:t>3</w:t>
            </w:r>
          </w:p>
        </w:tc>
        <w:tc>
          <w:tcPr>
            <w:tcW w:w="1125" w:type="dxa"/>
          </w:tcPr>
          <w:p w14:paraId="6505CCC4" w14:textId="77777777" w:rsidR="009E3595" w:rsidRPr="00791C1C" w:rsidRDefault="009E3595" w:rsidP="002344A8">
            <w:pPr>
              <w:rPr>
                <w:sz w:val="22"/>
                <w:szCs w:val="22"/>
              </w:rPr>
            </w:pPr>
          </w:p>
        </w:tc>
        <w:tc>
          <w:tcPr>
            <w:tcW w:w="1124" w:type="dxa"/>
          </w:tcPr>
          <w:p w14:paraId="2A8D7184" w14:textId="77777777" w:rsidR="009E3595" w:rsidRPr="00791C1C" w:rsidRDefault="009E3595" w:rsidP="002344A8">
            <w:pPr>
              <w:rPr>
                <w:sz w:val="22"/>
                <w:szCs w:val="22"/>
              </w:rPr>
            </w:pPr>
          </w:p>
        </w:tc>
        <w:tc>
          <w:tcPr>
            <w:tcW w:w="1124" w:type="dxa"/>
          </w:tcPr>
          <w:p w14:paraId="0F48A787" w14:textId="77777777" w:rsidR="009E3595" w:rsidRPr="00791C1C" w:rsidRDefault="009E3595" w:rsidP="002344A8">
            <w:pPr>
              <w:rPr>
                <w:sz w:val="22"/>
                <w:szCs w:val="22"/>
              </w:rPr>
            </w:pPr>
          </w:p>
        </w:tc>
        <w:tc>
          <w:tcPr>
            <w:tcW w:w="1133" w:type="dxa"/>
            <w:shd w:val="clear" w:color="auto" w:fill="FFFF99"/>
          </w:tcPr>
          <w:p w14:paraId="714F9FF6" w14:textId="77777777" w:rsidR="009E3595" w:rsidRPr="00791C1C" w:rsidRDefault="009E3595" w:rsidP="002344A8">
            <w:pPr>
              <w:rPr>
                <w:sz w:val="22"/>
                <w:szCs w:val="22"/>
              </w:rPr>
            </w:pPr>
          </w:p>
        </w:tc>
        <w:tc>
          <w:tcPr>
            <w:tcW w:w="1143" w:type="dxa"/>
          </w:tcPr>
          <w:p w14:paraId="16B889DE" w14:textId="77777777" w:rsidR="009E3595" w:rsidRPr="00791C1C" w:rsidRDefault="009E3595" w:rsidP="002344A8">
            <w:pPr>
              <w:rPr>
                <w:sz w:val="22"/>
                <w:szCs w:val="22"/>
              </w:rPr>
            </w:pPr>
          </w:p>
        </w:tc>
        <w:tc>
          <w:tcPr>
            <w:tcW w:w="1116" w:type="dxa"/>
          </w:tcPr>
          <w:p w14:paraId="408DD9E6" w14:textId="77777777" w:rsidR="009E3595" w:rsidRPr="00791C1C" w:rsidRDefault="009E3595" w:rsidP="002344A8">
            <w:pPr>
              <w:rPr>
                <w:sz w:val="22"/>
                <w:szCs w:val="22"/>
              </w:rPr>
            </w:pPr>
          </w:p>
        </w:tc>
        <w:tc>
          <w:tcPr>
            <w:tcW w:w="1127" w:type="dxa"/>
            <w:shd w:val="clear" w:color="auto" w:fill="F2F2F2" w:themeFill="background1" w:themeFillShade="F2"/>
            <w:vAlign w:val="center"/>
          </w:tcPr>
          <w:p w14:paraId="1CED14A3" w14:textId="77777777" w:rsidR="009E3595" w:rsidRPr="00791C1C" w:rsidRDefault="009E3595" w:rsidP="002344A8">
            <w:pPr>
              <w:jc w:val="center"/>
              <w:rPr>
                <w:sz w:val="22"/>
                <w:szCs w:val="22"/>
              </w:rPr>
            </w:pPr>
            <w:r w:rsidRPr="00791C1C">
              <w:rPr>
                <w:sz w:val="22"/>
                <w:szCs w:val="22"/>
              </w:rPr>
              <w:t>3.0 – 3.9</w:t>
            </w:r>
          </w:p>
        </w:tc>
      </w:tr>
      <w:tr w:rsidR="009E3595" w:rsidRPr="00791C1C" w14:paraId="090AE107" w14:textId="77777777" w:rsidTr="00791C1C">
        <w:trPr>
          <w:trHeight w:val="432"/>
          <w:jc w:val="center"/>
        </w:trPr>
        <w:tc>
          <w:tcPr>
            <w:tcW w:w="1124" w:type="dxa"/>
            <w:shd w:val="clear" w:color="auto" w:fill="F2F2F2" w:themeFill="background1" w:themeFillShade="F2"/>
            <w:vAlign w:val="center"/>
          </w:tcPr>
          <w:p w14:paraId="288B3B17" w14:textId="77777777" w:rsidR="009E3595" w:rsidRPr="00791C1C" w:rsidRDefault="009E3595" w:rsidP="002344A8">
            <w:pPr>
              <w:jc w:val="center"/>
              <w:rPr>
                <w:sz w:val="22"/>
                <w:szCs w:val="22"/>
              </w:rPr>
            </w:pPr>
            <w:r w:rsidRPr="00791C1C">
              <w:rPr>
                <w:sz w:val="22"/>
                <w:szCs w:val="22"/>
              </w:rPr>
              <w:t>4</w:t>
            </w:r>
          </w:p>
        </w:tc>
        <w:tc>
          <w:tcPr>
            <w:tcW w:w="1125" w:type="dxa"/>
          </w:tcPr>
          <w:p w14:paraId="0066A385" w14:textId="77777777" w:rsidR="009E3595" w:rsidRPr="00791C1C" w:rsidRDefault="009E3595" w:rsidP="002344A8">
            <w:pPr>
              <w:rPr>
                <w:sz w:val="22"/>
                <w:szCs w:val="22"/>
              </w:rPr>
            </w:pPr>
          </w:p>
        </w:tc>
        <w:tc>
          <w:tcPr>
            <w:tcW w:w="1124" w:type="dxa"/>
          </w:tcPr>
          <w:p w14:paraId="7C9BE7B3" w14:textId="77777777" w:rsidR="009E3595" w:rsidRPr="00791C1C" w:rsidRDefault="009E3595" w:rsidP="002344A8">
            <w:pPr>
              <w:rPr>
                <w:sz w:val="22"/>
                <w:szCs w:val="22"/>
              </w:rPr>
            </w:pPr>
          </w:p>
        </w:tc>
        <w:tc>
          <w:tcPr>
            <w:tcW w:w="1124" w:type="dxa"/>
          </w:tcPr>
          <w:p w14:paraId="0414BBB0" w14:textId="77777777" w:rsidR="009E3595" w:rsidRPr="00791C1C" w:rsidRDefault="009E3595" w:rsidP="002344A8">
            <w:pPr>
              <w:rPr>
                <w:sz w:val="22"/>
                <w:szCs w:val="22"/>
              </w:rPr>
            </w:pPr>
          </w:p>
        </w:tc>
        <w:tc>
          <w:tcPr>
            <w:tcW w:w="1133" w:type="dxa"/>
          </w:tcPr>
          <w:p w14:paraId="2A7101F7" w14:textId="77777777" w:rsidR="009E3595" w:rsidRPr="00791C1C" w:rsidRDefault="009E3595" w:rsidP="002344A8">
            <w:pPr>
              <w:rPr>
                <w:sz w:val="22"/>
                <w:szCs w:val="22"/>
              </w:rPr>
            </w:pPr>
          </w:p>
        </w:tc>
        <w:tc>
          <w:tcPr>
            <w:tcW w:w="1143" w:type="dxa"/>
            <w:shd w:val="clear" w:color="auto" w:fill="9CC2E5"/>
          </w:tcPr>
          <w:p w14:paraId="4C652EF5" w14:textId="77777777" w:rsidR="009E3595" w:rsidRPr="00791C1C" w:rsidRDefault="009E3595" w:rsidP="002344A8">
            <w:pPr>
              <w:rPr>
                <w:sz w:val="22"/>
                <w:szCs w:val="22"/>
              </w:rPr>
            </w:pPr>
          </w:p>
        </w:tc>
        <w:tc>
          <w:tcPr>
            <w:tcW w:w="1116" w:type="dxa"/>
          </w:tcPr>
          <w:p w14:paraId="60C738C1" w14:textId="77777777" w:rsidR="009E3595" w:rsidRPr="00791C1C" w:rsidRDefault="009E3595" w:rsidP="002344A8">
            <w:pPr>
              <w:rPr>
                <w:sz w:val="22"/>
                <w:szCs w:val="22"/>
              </w:rPr>
            </w:pPr>
          </w:p>
        </w:tc>
        <w:tc>
          <w:tcPr>
            <w:tcW w:w="1127" w:type="dxa"/>
            <w:shd w:val="clear" w:color="auto" w:fill="F2F2F2" w:themeFill="background1" w:themeFillShade="F2"/>
            <w:vAlign w:val="center"/>
          </w:tcPr>
          <w:p w14:paraId="55D93674" w14:textId="77777777" w:rsidR="009E3595" w:rsidRPr="00791C1C" w:rsidRDefault="009E3595" w:rsidP="002344A8">
            <w:pPr>
              <w:jc w:val="center"/>
              <w:rPr>
                <w:sz w:val="22"/>
                <w:szCs w:val="22"/>
              </w:rPr>
            </w:pPr>
            <w:r w:rsidRPr="00791C1C">
              <w:rPr>
                <w:sz w:val="22"/>
                <w:szCs w:val="22"/>
              </w:rPr>
              <w:t>4.0 - 4.9</w:t>
            </w:r>
          </w:p>
        </w:tc>
      </w:tr>
      <w:tr w:rsidR="009E3595" w:rsidRPr="00791C1C" w14:paraId="7F1A2083" w14:textId="77777777" w:rsidTr="00791C1C">
        <w:trPr>
          <w:trHeight w:val="432"/>
          <w:jc w:val="center"/>
        </w:trPr>
        <w:tc>
          <w:tcPr>
            <w:tcW w:w="1124" w:type="dxa"/>
            <w:shd w:val="clear" w:color="auto" w:fill="F2F2F2" w:themeFill="background1" w:themeFillShade="F2"/>
            <w:vAlign w:val="center"/>
          </w:tcPr>
          <w:p w14:paraId="016777B4" w14:textId="77777777" w:rsidR="009E3595" w:rsidRPr="00791C1C" w:rsidRDefault="009E3595" w:rsidP="002344A8">
            <w:pPr>
              <w:jc w:val="center"/>
              <w:rPr>
                <w:sz w:val="22"/>
                <w:szCs w:val="22"/>
              </w:rPr>
            </w:pPr>
            <w:r w:rsidRPr="00791C1C">
              <w:rPr>
                <w:sz w:val="22"/>
                <w:szCs w:val="22"/>
              </w:rPr>
              <w:t>5</w:t>
            </w:r>
          </w:p>
        </w:tc>
        <w:tc>
          <w:tcPr>
            <w:tcW w:w="1125" w:type="dxa"/>
          </w:tcPr>
          <w:p w14:paraId="7967E3AB" w14:textId="77777777" w:rsidR="009E3595" w:rsidRPr="00791C1C" w:rsidRDefault="009E3595" w:rsidP="002344A8">
            <w:pPr>
              <w:rPr>
                <w:sz w:val="22"/>
                <w:szCs w:val="22"/>
              </w:rPr>
            </w:pPr>
          </w:p>
        </w:tc>
        <w:tc>
          <w:tcPr>
            <w:tcW w:w="1124" w:type="dxa"/>
          </w:tcPr>
          <w:p w14:paraId="21960891" w14:textId="77777777" w:rsidR="009E3595" w:rsidRPr="00791C1C" w:rsidRDefault="009E3595" w:rsidP="002344A8">
            <w:pPr>
              <w:rPr>
                <w:sz w:val="22"/>
                <w:szCs w:val="22"/>
              </w:rPr>
            </w:pPr>
          </w:p>
        </w:tc>
        <w:tc>
          <w:tcPr>
            <w:tcW w:w="1124" w:type="dxa"/>
          </w:tcPr>
          <w:p w14:paraId="13D361D8" w14:textId="77777777" w:rsidR="009E3595" w:rsidRPr="00791C1C" w:rsidRDefault="009E3595" w:rsidP="002344A8">
            <w:pPr>
              <w:rPr>
                <w:sz w:val="22"/>
                <w:szCs w:val="22"/>
              </w:rPr>
            </w:pPr>
          </w:p>
        </w:tc>
        <w:tc>
          <w:tcPr>
            <w:tcW w:w="1133" w:type="dxa"/>
          </w:tcPr>
          <w:p w14:paraId="2F5D53AB" w14:textId="77777777" w:rsidR="009E3595" w:rsidRPr="00791C1C" w:rsidRDefault="009E3595" w:rsidP="002344A8">
            <w:pPr>
              <w:rPr>
                <w:sz w:val="22"/>
                <w:szCs w:val="22"/>
              </w:rPr>
            </w:pPr>
          </w:p>
        </w:tc>
        <w:tc>
          <w:tcPr>
            <w:tcW w:w="1143" w:type="dxa"/>
          </w:tcPr>
          <w:p w14:paraId="2A5F8371" w14:textId="77777777" w:rsidR="009E3595" w:rsidRPr="00791C1C" w:rsidRDefault="009E3595" w:rsidP="002344A8">
            <w:pPr>
              <w:rPr>
                <w:sz w:val="22"/>
                <w:szCs w:val="22"/>
              </w:rPr>
            </w:pPr>
          </w:p>
        </w:tc>
        <w:tc>
          <w:tcPr>
            <w:tcW w:w="1116" w:type="dxa"/>
            <w:shd w:val="clear" w:color="auto" w:fill="A8D08D"/>
          </w:tcPr>
          <w:p w14:paraId="2D4241FF" w14:textId="77777777" w:rsidR="009E3595" w:rsidRPr="00791C1C" w:rsidRDefault="009E3595" w:rsidP="002344A8">
            <w:pPr>
              <w:rPr>
                <w:sz w:val="22"/>
                <w:szCs w:val="22"/>
              </w:rPr>
            </w:pPr>
          </w:p>
        </w:tc>
        <w:tc>
          <w:tcPr>
            <w:tcW w:w="1127" w:type="dxa"/>
            <w:shd w:val="clear" w:color="auto" w:fill="F2F2F2" w:themeFill="background1" w:themeFillShade="F2"/>
            <w:vAlign w:val="center"/>
          </w:tcPr>
          <w:p w14:paraId="61EA9319" w14:textId="77777777" w:rsidR="009E3595" w:rsidRPr="00791C1C" w:rsidRDefault="009E3595" w:rsidP="002344A8">
            <w:pPr>
              <w:jc w:val="center"/>
              <w:rPr>
                <w:sz w:val="22"/>
                <w:szCs w:val="22"/>
              </w:rPr>
            </w:pPr>
            <w:r w:rsidRPr="00791C1C">
              <w:rPr>
                <w:sz w:val="22"/>
                <w:szCs w:val="22"/>
              </w:rPr>
              <w:t>5</w:t>
            </w:r>
          </w:p>
        </w:tc>
      </w:tr>
    </w:tbl>
    <w:p w14:paraId="02CEDBC6" w14:textId="77777777" w:rsidR="00B91CCD" w:rsidRPr="00791C1C" w:rsidRDefault="00B91CCD" w:rsidP="00C93DD6">
      <w:pPr>
        <w:jc w:val="both"/>
        <w:rPr>
          <w:sz w:val="22"/>
          <w:szCs w:val="22"/>
          <w:lang w:val="en-GB"/>
        </w:rPr>
      </w:pPr>
    </w:p>
    <w:p w14:paraId="123010A4" w14:textId="6D31EB7A" w:rsidR="00573AE7" w:rsidRPr="00573AE7" w:rsidRDefault="00573AE7" w:rsidP="00573AE7">
      <w:pPr>
        <w:jc w:val="both"/>
        <w:rPr>
          <w:sz w:val="22"/>
          <w:szCs w:val="22"/>
          <w:lang w:val="en-GB"/>
        </w:rPr>
      </w:pPr>
      <w:r w:rsidRPr="00573AE7">
        <w:rPr>
          <w:sz w:val="22"/>
          <w:szCs w:val="22"/>
          <w:lang w:val="en-GB"/>
        </w:rPr>
        <w:lastRenderedPageBreak/>
        <w:t xml:space="preserve">To facilitate scoring of quantitative indicators, the scale in Table </w:t>
      </w:r>
      <w:r w:rsidR="008262E8">
        <w:rPr>
          <w:sz w:val="22"/>
          <w:szCs w:val="22"/>
          <w:lang w:val="en-GB"/>
        </w:rPr>
        <w:t>2</w:t>
      </w:r>
      <w:r w:rsidRPr="00573AE7">
        <w:rPr>
          <w:sz w:val="22"/>
          <w:szCs w:val="22"/>
          <w:lang w:val="en-GB"/>
        </w:rPr>
        <w:t xml:space="preserve"> was used to match the progress towards the </w:t>
      </w:r>
      <w:r w:rsidR="00DC10E0">
        <w:rPr>
          <w:sz w:val="22"/>
          <w:szCs w:val="22"/>
          <w:lang w:val="en-GB"/>
        </w:rPr>
        <w:t xml:space="preserve">aspired </w:t>
      </w:r>
      <w:r w:rsidRPr="00573AE7">
        <w:rPr>
          <w:sz w:val="22"/>
          <w:szCs w:val="22"/>
          <w:lang w:val="en-GB"/>
        </w:rPr>
        <w:t>target threshold with the specific score.</w:t>
      </w:r>
    </w:p>
    <w:p w14:paraId="0DE52CA9" w14:textId="662BE5E3" w:rsidR="00573AE7" w:rsidRDefault="00573AE7" w:rsidP="00573AE7">
      <w:pPr>
        <w:jc w:val="both"/>
        <w:rPr>
          <w:sz w:val="22"/>
          <w:szCs w:val="22"/>
          <w:lang w:val="en-GB"/>
        </w:rPr>
      </w:pPr>
    </w:p>
    <w:p w14:paraId="3D1F2B4A" w14:textId="77777777" w:rsidR="005A4003" w:rsidRPr="00573AE7" w:rsidRDefault="005A4003" w:rsidP="00573AE7">
      <w:pPr>
        <w:jc w:val="both"/>
        <w:rPr>
          <w:sz w:val="22"/>
          <w:szCs w:val="22"/>
          <w:lang w:val="en-GB"/>
        </w:rPr>
      </w:pPr>
    </w:p>
    <w:p w14:paraId="0DFD0EC8" w14:textId="51EA0186" w:rsidR="00573AE7" w:rsidRPr="00573AE7" w:rsidRDefault="00573AE7" w:rsidP="00573AE7">
      <w:pPr>
        <w:jc w:val="both"/>
        <w:rPr>
          <w:sz w:val="22"/>
          <w:szCs w:val="22"/>
          <w:lang w:val="en-GB"/>
        </w:rPr>
      </w:pPr>
      <w:r w:rsidRPr="00573AE7">
        <w:rPr>
          <w:i/>
          <w:iCs/>
          <w:sz w:val="22"/>
          <w:szCs w:val="22"/>
        </w:rPr>
        <w:t xml:space="preserve">Table </w:t>
      </w:r>
      <w:r w:rsidR="008262E8">
        <w:rPr>
          <w:i/>
          <w:iCs/>
          <w:sz w:val="22"/>
          <w:szCs w:val="22"/>
        </w:rPr>
        <w:t>2</w:t>
      </w:r>
      <w:r w:rsidRPr="00573AE7">
        <w:rPr>
          <w:i/>
          <w:iCs/>
          <w:sz w:val="22"/>
          <w:szCs w:val="22"/>
        </w:rPr>
        <w:t xml:space="preserve">. Scale for assigning scores to </w:t>
      </w:r>
      <w:bookmarkStart w:id="2" w:name="_Hlk76130350"/>
      <w:r w:rsidRPr="00573AE7">
        <w:rPr>
          <w:i/>
          <w:iCs/>
          <w:sz w:val="22"/>
          <w:szCs w:val="22"/>
        </w:rPr>
        <w:t>quantitative targe</w:t>
      </w:r>
      <w:r w:rsidR="00D03B7F">
        <w:rPr>
          <w:i/>
          <w:iCs/>
          <w:sz w:val="22"/>
          <w:szCs w:val="22"/>
        </w:rPr>
        <w:t>-</w:t>
      </w:r>
      <w:r w:rsidRPr="00573AE7">
        <w:rPr>
          <w:i/>
          <w:iCs/>
          <w:sz w:val="22"/>
          <w:szCs w:val="22"/>
        </w:rPr>
        <w:t>level indicators</w:t>
      </w:r>
      <w:bookmarkEnd w:id="2"/>
      <w:r w:rsidRPr="00573AE7">
        <w:rPr>
          <w:i/>
          <w:iCs/>
          <w:sz w:val="22"/>
          <w:szCs w:val="22"/>
        </w:rPr>
        <w:t>.</w:t>
      </w:r>
    </w:p>
    <w:p w14:paraId="58FB272A" w14:textId="77777777" w:rsidR="00573AE7" w:rsidRPr="00573AE7" w:rsidRDefault="00573AE7" w:rsidP="00573AE7">
      <w:pPr>
        <w:jc w:val="both"/>
        <w:rPr>
          <w:sz w:val="22"/>
          <w:szCs w:val="22"/>
          <w:lang w:val="en-GB"/>
        </w:rPr>
      </w:pPr>
    </w:p>
    <w:tbl>
      <w:tblPr>
        <w:tblStyle w:val="TableGrid"/>
        <w:tblW w:w="0" w:type="auto"/>
        <w:jc w:val="center"/>
        <w:tblLook w:val="04A0" w:firstRow="1" w:lastRow="0" w:firstColumn="1" w:lastColumn="0" w:noHBand="0" w:noVBand="1"/>
      </w:tblPr>
      <w:tblGrid>
        <w:gridCol w:w="2790"/>
        <w:gridCol w:w="1451"/>
      </w:tblGrid>
      <w:tr w:rsidR="00573AE7" w:rsidRPr="00573AE7" w14:paraId="2AB8FA78" w14:textId="77777777" w:rsidTr="00DC10E0">
        <w:trPr>
          <w:jc w:val="center"/>
        </w:trPr>
        <w:tc>
          <w:tcPr>
            <w:tcW w:w="2790" w:type="dxa"/>
            <w:shd w:val="clear" w:color="auto" w:fill="D9D9D9" w:themeFill="background1" w:themeFillShade="D9"/>
          </w:tcPr>
          <w:p w14:paraId="361A49F4" w14:textId="7A96D9D4" w:rsidR="00573AE7" w:rsidRPr="00573AE7" w:rsidRDefault="00DC10E0" w:rsidP="002344A8">
            <w:pPr>
              <w:rPr>
                <w:sz w:val="22"/>
                <w:szCs w:val="22"/>
              </w:rPr>
            </w:pPr>
            <w:r>
              <w:rPr>
                <w:sz w:val="22"/>
                <w:szCs w:val="22"/>
              </w:rPr>
              <w:t>P</w:t>
            </w:r>
            <w:r w:rsidR="00573AE7" w:rsidRPr="00573AE7">
              <w:rPr>
                <w:sz w:val="22"/>
                <w:szCs w:val="22"/>
              </w:rPr>
              <w:t xml:space="preserve">rogress towards the </w:t>
            </w:r>
            <w:r>
              <w:rPr>
                <w:sz w:val="22"/>
                <w:szCs w:val="22"/>
              </w:rPr>
              <w:t xml:space="preserve">aspired </w:t>
            </w:r>
            <w:r w:rsidR="00573AE7" w:rsidRPr="00573AE7">
              <w:rPr>
                <w:sz w:val="22"/>
                <w:szCs w:val="22"/>
              </w:rPr>
              <w:t>target threshold</w:t>
            </w:r>
          </w:p>
        </w:tc>
        <w:tc>
          <w:tcPr>
            <w:tcW w:w="1451" w:type="dxa"/>
            <w:tcBorders>
              <w:right w:val="single" w:sz="4" w:space="0" w:color="auto"/>
            </w:tcBorders>
            <w:shd w:val="clear" w:color="auto" w:fill="D9D9D9" w:themeFill="background1" w:themeFillShade="D9"/>
          </w:tcPr>
          <w:p w14:paraId="2993EB5C" w14:textId="77777777" w:rsidR="00573AE7" w:rsidRPr="00573AE7" w:rsidRDefault="00573AE7" w:rsidP="002344A8">
            <w:pPr>
              <w:jc w:val="both"/>
              <w:rPr>
                <w:sz w:val="22"/>
                <w:szCs w:val="22"/>
              </w:rPr>
            </w:pPr>
            <w:r w:rsidRPr="00573AE7">
              <w:rPr>
                <w:sz w:val="22"/>
                <w:szCs w:val="22"/>
              </w:rPr>
              <w:t>Assigned score</w:t>
            </w:r>
          </w:p>
        </w:tc>
      </w:tr>
      <w:tr w:rsidR="00573AE7" w:rsidRPr="00573AE7" w14:paraId="5FC709D2" w14:textId="77777777" w:rsidTr="00DC10E0">
        <w:trPr>
          <w:jc w:val="center"/>
        </w:trPr>
        <w:tc>
          <w:tcPr>
            <w:tcW w:w="2790" w:type="dxa"/>
          </w:tcPr>
          <w:p w14:paraId="156DA377" w14:textId="77777777" w:rsidR="00573AE7" w:rsidRPr="00573AE7" w:rsidRDefault="00573AE7" w:rsidP="002344A8">
            <w:pPr>
              <w:jc w:val="center"/>
              <w:rPr>
                <w:sz w:val="22"/>
                <w:szCs w:val="22"/>
              </w:rPr>
            </w:pPr>
            <w:r w:rsidRPr="00573AE7">
              <w:rPr>
                <w:sz w:val="22"/>
                <w:szCs w:val="22"/>
              </w:rPr>
              <w:t>0%</w:t>
            </w:r>
          </w:p>
        </w:tc>
        <w:tc>
          <w:tcPr>
            <w:tcW w:w="1451" w:type="dxa"/>
            <w:tcBorders>
              <w:right w:val="single" w:sz="4" w:space="0" w:color="auto"/>
            </w:tcBorders>
          </w:tcPr>
          <w:p w14:paraId="2A24C5DA" w14:textId="77777777" w:rsidR="00573AE7" w:rsidRPr="00573AE7" w:rsidRDefault="00573AE7" w:rsidP="002344A8">
            <w:pPr>
              <w:jc w:val="center"/>
              <w:rPr>
                <w:sz w:val="22"/>
                <w:szCs w:val="22"/>
              </w:rPr>
            </w:pPr>
            <w:r w:rsidRPr="00573AE7">
              <w:rPr>
                <w:sz w:val="22"/>
                <w:szCs w:val="22"/>
              </w:rPr>
              <w:t>1</w:t>
            </w:r>
          </w:p>
        </w:tc>
      </w:tr>
      <w:tr w:rsidR="00573AE7" w:rsidRPr="00573AE7" w14:paraId="3A1BA0E0" w14:textId="77777777" w:rsidTr="00DC10E0">
        <w:trPr>
          <w:jc w:val="center"/>
        </w:trPr>
        <w:tc>
          <w:tcPr>
            <w:tcW w:w="2790" w:type="dxa"/>
          </w:tcPr>
          <w:p w14:paraId="71D09E05" w14:textId="77777777" w:rsidR="00573AE7" w:rsidRPr="00573AE7" w:rsidRDefault="00573AE7" w:rsidP="002344A8">
            <w:pPr>
              <w:jc w:val="center"/>
              <w:rPr>
                <w:sz w:val="22"/>
                <w:szCs w:val="22"/>
              </w:rPr>
            </w:pPr>
            <w:r w:rsidRPr="00573AE7">
              <w:rPr>
                <w:sz w:val="22"/>
                <w:szCs w:val="22"/>
              </w:rPr>
              <w:t>1-33%</w:t>
            </w:r>
          </w:p>
        </w:tc>
        <w:tc>
          <w:tcPr>
            <w:tcW w:w="1451" w:type="dxa"/>
            <w:tcBorders>
              <w:right w:val="single" w:sz="4" w:space="0" w:color="auto"/>
            </w:tcBorders>
          </w:tcPr>
          <w:p w14:paraId="6B4B12C3" w14:textId="77777777" w:rsidR="00573AE7" w:rsidRPr="00573AE7" w:rsidRDefault="00573AE7" w:rsidP="002344A8">
            <w:pPr>
              <w:jc w:val="center"/>
              <w:rPr>
                <w:sz w:val="22"/>
                <w:szCs w:val="22"/>
              </w:rPr>
            </w:pPr>
            <w:r w:rsidRPr="00573AE7">
              <w:rPr>
                <w:sz w:val="22"/>
                <w:szCs w:val="22"/>
              </w:rPr>
              <w:t>2</w:t>
            </w:r>
          </w:p>
        </w:tc>
      </w:tr>
      <w:tr w:rsidR="00573AE7" w:rsidRPr="00573AE7" w14:paraId="7D81303E" w14:textId="77777777" w:rsidTr="00DC10E0">
        <w:trPr>
          <w:jc w:val="center"/>
        </w:trPr>
        <w:tc>
          <w:tcPr>
            <w:tcW w:w="2790" w:type="dxa"/>
          </w:tcPr>
          <w:p w14:paraId="50F789B7" w14:textId="77777777" w:rsidR="00573AE7" w:rsidRPr="00573AE7" w:rsidRDefault="00573AE7" w:rsidP="002344A8">
            <w:pPr>
              <w:jc w:val="center"/>
              <w:rPr>
                <w:sz w:val="22"/>
                <w:szCs w:val="22"/>
              </w:rPr>
            </w:pPr>
            <w:r w:rsidRPr="00573AE7">
              <w:rPr>
                <w:sz w:val="22"/>
                <w:szCs w:val="22"/>
              </w:rPr>
              <w:t>34-66%</w:t>
            </w:r>
          </w:p>
        </w:tc>
        <w:tc>
          <w:tcPr>
            <w:tcW w:w="1451" w:type="dxa"/>
            <w:tcBorders>
              <w:right w:val="single" w:sz="4" w:space="0" w:color="auto"/>
            </w:tcBorders>
          </w:tcPr>
          <w:p w14:paraId="436B113D" w14:textId="77777777" w:rsidR="00573AE7" w:rsidRPr="00573AE7" w:rsidRDefault="00573AE7" w:rsidP="002344A8">
            <w:pPr>
              <w:jc w:val="center"/>
              <w:rPr>
                <w:sz w:val="22"/>
                <w:szCs w:val="22"/>
              </w:rPr>
            </w:pPr>
            <w:r w:rsidRPr="00573AE7">
              <w:rPr>
                <w:sz w:val="22"/>
                <w:szCs w:val="22"/>
              </w:rPr>
              <w:t>3</w:t>
            </w:r>
          </w:p>
        </w:tc>
      </w:tr>
      <w:tr w:rsidR="00573AE7" w:rsidRPr="00573AE7" w14:paraId="0B2900CC" w14:textId="77777777" w:rsidTr="00DC10E0">
        <w:trPr>
          <w:jc w:val="center"/>
        </w:trPr>
        <w:tc>
          <w:tcPr>
            <w:tcW w:w="2790" w:type="dxa"/>
          </w:tcPr>
          <w:p w14:paraId="6024A79E" w14:textId="77777777" w:rsidR="00573AE7" w:rsidRPr="00573AE7" w:rsidRDefault="00573AE7" w:rsidP="002344A8">
            <w:pPr>
              <w:jc w:val="center"/>
              <w:rPr>
                <w:sz w:val="22"/>
                <w:szCs w:val="22"/>
              </w:rPr>
            </w:pPr>
            <w:r w:rsidRPr="00573AE7">
              <w:rPr>
                <w:sz w:val="22"/>
                <w:szCs w:val="22"/>
              </w:rPr>
              <w:t>67-99%</w:t>
            </w:r>
          </w:p>
        </w:tc>
        <w:tc>
          <w:tcPr>
            <w:tcW w:w="1451" w:type="dxa"/>
            <w:tcBorders>
              <w:right w:val="single" w:sz="4" w:space="0" w:color="auto"/>
            </w:tcBorders>
          </w:tcPr>
          <w:p w14:paraId="793F4438" w14:textId="77777777" w:rsidR="00573AE7" w:rsidRPr="00573AE7" w:rsidRDefault="00573AE7" w:rsidP="002344A8">
            <w:pPr>
              <w:jc w:val="center"/>
              <w:rPr>
                <w:sz w:val="22"/>
                <w:szCs w:val="22"/>
              </w:rPr>
            </w:pPr>
            <w:r w:rsidRPr="00573AE7">
              <w:rPr>
                <w:sz w:val="22"/>
                <w:szCs w:val="22"/>
              </w:rPr>
              <w:t>4</w:t>
            </w:r>
          </w:p>
        </w:tc>
      </w:tr>
      <w:tr w:rsidR="00573AE7" w:rsidRPr="00573AE7" w14:paraId="3B9999D7" w14:textId="77777777" w:rsidTr="00DC10E0">
        <w:trPr>
          <w:jc w:val="center"/>
        </w:trPr>
        <w:tc>
          <w:tcPr>
            <w:tcW w:w="2790" w:type="dxa"/>
          </w:tcPr>
          <w:p w14:paraId="3F104DAE" w14:textId="77777777" w:rsidR="00573AE7" w:rsidRPr="00573AE7" w:rsidRDefault="00573AE7" w:rsidP="002344A8">
            <w:pPr>
              <w:jc w:val="center"/>
              <w:rPr>
                <w:sz w:val="22"/>
                <w:szCs w:val="22"/>
              </w:rPr>
            </w:pPr>
            <w:r w:rsidRPr="00573AE7">
              <w:rPr>
                <w:sz w:val="22"/>
                <w:szCs w:val="22"/>
              </w:rPr>
              <w:t>100%</w:t>
            </w:r>
          </w:p>
        </w:tc>
        <w:tc>
          <w:tcPr>
            <w:tcW w:w="1451" w:type="dxa"/>
            <w:tcBorders>
              <w:right w:val="single" w:sz="4" w:space="0" w:color="auto"/>
            </w:tcBorders>
          </w:tcPr>
          <w:p w14:paraId="6F80CF32" w14:textId="77777777" w:rsidR="00573AE7" w:rsidRPr="00573AE7" w:rsidRDefault="00573AE7" w:rsidP="002344A8">
            <w:pPr>
              <w:jc w:val="center"/>
              <w:rPr>
                <w:sz w:val="22"/>
                <w:szCs w:val="22"/>
              </w:rPr>
            </w:pPr>
            <w:r w:rsidRPr="00573AE7">
              <w:rPr>
                <w:sz w:val="22"/>
                <w:szCs w:val="22"/>
              </w:rPr>
              <w:t>5</w:t>
            </w:r>
          </w:p>
        </w:tc>
      </w:tr>
    </w:tbl>
    <w:p w14:paraId="3222B326" w14:textId="5801B0E0" w:rsidR="00573AE7" w:rsidRDefault="00573AE7" w:rsidP="00C93DD6">
      <w:pPr>
        <w:jc w:val="both"/>
        <w:rPr>
          <w:sz w:val="22"/>
          <w:szCs w:val="22"/>
          <w:lang w:val="en-GB"/>
        </w:rPr>
      </w:pPr>
    </w:p>
    <w:p w14:paraId="53EB6FAB" w14:textId="77777777" w:rsidR="005A4003" w:rsidRDefault="005A4003" w:rsidP="00C93DD6">
      <w:pPr>
        <w:jc w:val="both"/>
        <w:rPr>
          <w:sz w:val="22"/>
          <w:szCs w:val="22"/>
          <w:lang w:val="en-GB"/>
        </w:rPr>
      </w:pPr>
    </w:p>
    <w:p w14:paraId="39627BB1" w14:textId="3B1ADCBF" w:rsidR="00573AE7" w:rsidRDefault="00791C1C" w:rsidP="00C93DD6">
      <w:pPr>
        <w:jc w:val="both"/>
        <w:rPr>
          <w:sz w:val="22"/>
          <w:szCs w:val="22"/>
          <w:lang w:val="en-GB"/>
        </w:rPr>
      </w:pPr>
      <w:r>
        <w:rPr>
          <w:sz w:val="22"/>
          <w:szCs w:val="22"/>
          <w:lang w:val="en-GB"/>
        </w:rPr>
        <w:t xml:space="preserve">For qualitative indicators, the highest level of </w:t>
      </w:r>
      <w:r w:rsidR="0034561D">
        <w:rPr>
          <w:sz w:val="22"/>
          <w:szCs w:val="22"/>
          <w:lang w:val="en-GB"/>
        </w:rPr>
        <w:t xml:space="preserve">the </w:t>
      </w:r>
      <w:r>
        <w:rPr>
          <w:sz w:val="22"/>
          <w:szCs w:val="22"/>
          <w:lang w:val="en-GB"/>
        </w:rPr>
        <w:t>assessment</w:t>
      </w:r>
      <w:r w:rsidR="0034561D">
        <w:rPr>
          <w:sz w:val="22"/>
          <w:szCs w:val="22"/>
          <w:lang w:val="en-GB"/>
        </w:rPr>
        <w:t xml:space="preserve"> scale</w:t>
      </w:r>
      <w:r>
        <w:rPr>
          <w:sz w:val="22"/>
          <w:szCs w:val="22"/>
          <w:lang w:val="en-GB"/>
        </w:rPr>
        <w:t xml:space="preserve"> (</w:t>
      </w:r>
      <w:proofErr w:type="gramStart"/>
      <w:r>
        <w:rPr>
          <w:sz w:val="22"/>
          <w:szCs w:val="22"/>
          <w:lang w:val="en-GB"/>
        </w:rPr>
        <w:t>e.g.</w:t>
      </w:r>
      <w:proofErr w:type="gramEnd"/>
      <w:r>
        <w:rPr>
          <w:sz w:val="22"/>
          <w:szCs w:val="22"/>
          <w:lang w:val="en-GB"/>
        </w:rPr>
        <w:t xml:space="preserve"> “green” in traffic light </w:t>
      </w:r>
      <w:r w:rsidR="0053756E">
        <w:rPr>
          <w:sz w:val="22"/>
          <w:szCs w:val="22"/>
          <w:lang w:val="en-GB"/>
        </w:rPr>
        <w:t xml:space="preserve">assessments or “very high / high” when categories were used) was taken as the desired </w:t>
      </w:r>
      <w:r w:rsidR="0034561D">
        <w:rPr>
          <w:sz w:val="22"/>
          <w:szCs w:val="22"/>
          <w:lang w:val="en-GB"/>
        </w:rPr>
        <w:t xml:space="preserve">state with respect to </w:t>
      </w:r>
      <w:r w:rsidR="0053756E">
        <w:rPr>
          <w:sz w:val="22"/>
          <w:szCs w:val="22"/>
          <w:lang w:val="en-GB"/>
        </w:rPr>
        <w:t xml:space="preserve">the target threshold and </w:t>
      </w:r>
      <w:r w:rsidR="0034561D">
        <w:rPr>
          <w:sz w:val="22"/>
          <w:szCs w:val="22"/>
          <w:lang w:val="en-GB"/>
        </w:rPr>
        <w:t xml:space="preserve">then the </w:t>
      </w:r>
      <w:r w:rsidR="0053756E">
        <w:rPr>
          <w:sz w:val="22"/>
          <w:szCs w:val="22"/>
          <w:lang w:val="en-GB"/>
        </w:rPr>
        <w:t>reported</w:t>
      </w:r>
      <w:r w:rsidR="0034561D" w:rsidRPr="0034561D">
        <w:rPr>
          <w:sz w:val="22"/>
          <w:szCs w:val="22"/>
          <w:lang w:val="en-GB"/>
        </w:rPr>
        <w:t xml:space="preserve"> </w:t>
      </w:r>
      <w:r w:rsidR="0034561D">
        <w:rPr>
          <w:sz w:val="22"/>
          <w:szCs w:val="22"/>
          <w:lang w:val="en-GB"/>
        </w:rPr>
        <w:t xml:space="preserve">proportion of that was matched against the scale in Table </w:t>
      </w:r>
      <w:r w:rsidR="008262E8">
        <w:rPr>
          <w:sz w:val="22"/>
          <w:szCs w:val="22"/>
          <w:lang w:val="en-GB"/>
        </w:rPr>
        <w:t>2</w:t>
      </w:r>
      <w:r w:rsidR="0034561D">
        <w:rPr>
          <w:sz w:val="22"/>
          <w:szCs w:val="22"/>
          <w:lang w:val="en-GB"/>
        </w:rPr>
        <w:t xml:space="preserve"> to define the score. </w:t>
      </w:r>
    </w:p>
    <w:p w14:paraId="37C826B3" w14:textId="77777777" w:rsidR="0099718D" w:rsidRDefault="0099718D" w:rsidP="0099718D">
      <w:pPr>
        <w:jc w:val="both"/>
        <w:rPr>
          <w:sz w:val="22"/>
          <w:szCs w:val="22"/>
        </w:rPr>
      </w:pPr>
    </w:p>
    <w:p w14:paraId="105157CE" w14:textId="1BA22DEA" w:rsidR="0099718D" w:rsidRPr="009E3595" w:rsidRDefault="0099718D" w:rsidP="0099718D">
      <w:pPr>
        <w:jc w:val="both"/>
        <w:rPr>
          <w:sz w:val="22"/>
          <w:szCs w:val="22"/>
        </w:rPr>
      </w:pPr>
      <w:r>
        <w:rPr>
          <w:sz w:val="22"/>
          <w:szCs w:val="22"/>
        </w:rPr>
        <w:t xml:space="preserve">The indicator score was placed between brackets to </w:t>
      </w:r>
      <w:r w:rsidRPr="005A4003">
        <w:rPr>
          <w:sz w:val="22"/>
          <w:szCs w:val="22"/>
        </w:rPr>
        <w:t xml:space="preserve">indicate that </w:t>
      </w:r>
      <w:r>
        <w:rPr>
          <w:sz w:val="22"/>
          <w:szCs w:val="22"/>
        </w:rPr>
        <w:t xml:space="preserve">it </w:t>
      </w:r>
      <w:r w:rsidRPr="005A4003">
        <w:rPr>
          <w:sz w:val="22"/>
          <w:szCs w:val="22"/>
        </w:rPr>
        <w:t xml:space="preserve">is based </w:t>
      </w:r>
      <w:r w:rsidRPr="0099718D">
        <w:rPr>
          <w:sz w:val="22"/>
          <w:szCs w:val="22"/>
        </w:rPr>
        <w:t>on incomplete quality and/or scope of the assessment</w:t>
      </w:r>
      <w:r w:rsidRPr="005A4003">
        <w:rPr>
          <w:sz w:val="22"/>
          <w:szCs w:val="22"/>
        </w:rPr>
        <w:t>.</w:t>
      </w:r>
    </w:p>
    <w:p w14:paraId="78004953" w14:textId="3E09EEE9" w:rsidR="0034561D" w:rsidRPr="0034561D" w:rsidRDefault="0034561D" w:rsidP="00C93DD6">
      <w:pPr>
        <w:jc w:val="both"/>
        <w:rPr>
          <w:sz w:val="22"/>
          <w:szCs w:val="22"/>
          <w:lang w:val="en-GB"/>
        </w:rPr>
      </w:pPr>
    </w:p>
    <w:p w14:paraId="300AAD99" w14:textId="40710BD0" w:rsidR="0034561D" w:rsidRDefault="0034561D" w:rsidP="0034561D">
      <w:pPr>
        <w:jc w:val="both"/>
        <w:rPr>
          <w:sz w:val="22"/>
          <w:szCs w:val="22"/>
        </w:rPr>
      </w:pPr>
      <w:r w:rsidRPr="0034561D">
        <w:rPr>
          <w:sz w:val="22"/>
          <w:szCs w:val="22"/>
        </w:rPr>
        <w:t xml:space="preserve">Interim indicators are based on the approval or establishment of certain documents or </w:t>
      </w:r>
      <w:proofErr w:type="gramStart"/>
      <w:r w:rsidRPr="0034561D">
        <w:rPr>
          <w:sz w:val="22"/>
          <w:szCs w:val="22"/>
        </w:rPr>
        <w:t>processes</w:t>
      </w:r>
      <w:proofErr w:type="gramEnd"/>
      <w:r w:rsidRPr="0034561D">
        <w:rPr>
          <w:sz w:val="22"/>
          <w:szCs w:val="22"/>
        </w:rPr>
        <w:t xml:space="preserve"> and they </w:t>
      </w:r>
      <w:r>
        <w:rPr>
          <w:sz w:val="22"/>
          <w:szCs w:val="22"/>
        </w:rPr>
        <w:t xml:space="preserve">were </w:t>
      </w:r>
      <w:r w:rsidRPr="0034561D">
        <w:rPr>
          <w:sz w:val="22"/>
          <w:szCs w:val="22"/>
        </w:rPr>
        <w:t xml:space="preserve">assigned either score 1 or 5. </w:t>
      </w:r>
    </w:p>
    <w:p w14:paraId="4BDEF291" w14:textId="430C93DF" w:rsidR="00DA21E7" w:rsidRPr="00DA21E7" w:rsidRDefault="00DA21E7" w:rsidP="0034561D">
      <w:pPr>
        <w:jc w:val="both"/>
        <w:rPr>
          <w:sz w:val="22"/>
          <w:szCs w:val="22"/>
        </w:rPr>
      </w:pPr>
    </w:p>
    <w:p w14:paraId="70EB395A" w14:textId="2F9752D9" w:rsidR="00DA21E7" w:rsidRDefault="00DA21E7" w:rsidP="00DA21E7">
      <w:pPr>
        <w:jc w:val="both"/>
        <w:rPr>
          <w:sz w:val="22"/>
          <w:szCs w:val="22"/>
        </w:rPr>
      </w:pPr>
      <w:r w:rsidRPr="00DA21E7">
        <w:rPr>
          <w:sz w:val="22"/>
          <w:szCs w:val="22"/>
        </w:rPr>
        <w:t xml:space="preserve">Some indicators are linked to actions to be undertaken or </w:t>
      </w:r>
      <w:r>
        <w:rPr>
          <w:sz w:val="22"/>
          <w:szCs w:val="22"/>
        </w:rPr>
        <w:t xml:space="preserve">results to be </w:t>
      </w:r>
      <w:r w:rsidRPr="00DA21E7">
        <w:rPr>
          <w:sz w:val="22"/>
          <w:szCs w:val="22"/>
        </w:rPr>
        <w:t>delivered at a later stage</w:t>
      </w:r>
      <w:r>
        <w:rPr>
          <w:sz w:val="22"/>
          <w:szCs w:val="22"/>
        </w:rPr>
        <w:t xml:space="preserve"> of the implementation of the Strategic Plan</w:t>
      </w:r>
      <w:r w:rsidRPr="00DA21E7">
        <w:rPr>
          <w:sz w:val="22"/>
          <w:szCs w:val="22"/>
        </w:rPr>
        <w:t xml:space="preserve">, therefore they </w:t>
      </w:r>
      <w:r>
        <w:rPr>
          <w:sz w:val="22"/>
          <w:szCs w:val="22"/>
        </w:rPr>
        <w:t xml:space="preserve">were </w:t>
      </w:r>
      <w:r w:rsidR="00A75918">
        <w:rPr>
          <w:sz w:val="22"/>
          <w:szCs w:val="22"/>
        </w:rPr>
        <w:t>postponed to later assessments after MOP8 and not included in the present assessment</w:t>
      </w:r>
      <w:r w:rsidRPr="00DA21E7">
        <w:rPr>
          <w:sz w:val="22"/>
          <w:szCs w:val="22"/>
        </w:rPr>
        <w:t>.</w:t>
      </w:r>
    </w:p>
    <w:p w14:paraId="757F6A1D" w14:textId="3416D98A" w:rsidR="00185BD2" w:rsidRDefault="00185BD2" w:rsidP="00DA21E7">
      <w:pPr>
        <w:jc w:val="both"/>
        <w:rPr>
          <w:sz w:val="22"/>
          <w:szCs w:val="22"/>
        </w:rPr>
      </w:pPr>
    </w:p>
    <w:p w14:paraId="6BA45879" w14:textId="119B9C86" w:rsidR="00185BD2" w:rsidRPr="00DA21E7" w:rsidRDefault="00185BD2" w:rsidP="00DA21E7">
      <w:pPr>
        <w:jc w:val="both"/>
        <w:rPr>
          <w:sz w:val="22"/>
          <w:szCs w:val="22"/>
        </w:rPr>
      </w:pPr>
      <w:r>
        <w:rPr>
          <w:sz w:val="22"/>
          <w:szCs w:val="22"/>
        </w:rPr>
        <w:t xml:space="preserve">One indicator to Target 5.2 was excluded as it was not deemed to </w:t>
      </w:r>
      <w:r w:rsidR="00A3035E">
        <w:rPr>
          <w:sz w:val="22"/>
          <w:szCs w:val="22"/>
        </w:rPr>
        <w:t xml:space="preserve">be </w:t>
      </w:r>
      <w:r>
        <w:rPr>
          <w:sz w:val="22"/>
          <w:szCs w:val="22"/>
        </w:rPr>
        <w:t>measur</w:t>
      </w:r>
      <w:r w:rsidR="00A3035E">
        <w:rPr>
          <w:sz w:val="22"/>
          <w:szCs w:val="22"/>
        </w:rPr>
        <w:t>ing</w:t>
      </w:r>
      <w:r>
        <w:rPr>
          <w:sz w:val="22"/>
          <w:szCs w:val="22"/>
        </w:rPr>
        <w:t xml:space="preserve"> progress towards the threshold of that target. </w:t>
      </w:r>
    </w:p>
    <w:p w14:paraId="1E1F40EE" w14:textId="77777777" w:rsidR="0034561D" w:rsidRPr="00DA21E7" w:rsidRDefault="0034561D" w:rsidP="00C93DD6">
      <w:pPr>
        <w:jc w:val="both"/>
        <w:rPr>
          <w:sz w:val="22"/>
          <w:szCs w:val="22"/>
          <w:lang w:val="en-GB"/>
        </w:rPr>
      </w:pPr>
    </w:p>
    <w:p w14:paraId="70030A33" w14:textId="0F5C6BE8" w:rsidR="0034561D" w:rsidRDefault="0034561D" w:rsidP="0034561D">
      <w:pPr>
        <w:jc w:val="both"/>
        <w:rPr>
          <w:sz w:val="22"/>
          <w:szCs w:val="22"/>
        </w:rPr>
      </w:pPr>
      <w:r w:rsidRPr="0034561D">
        <w:rPr>
          <w:sz w:val="22"/>
          <w:szCs w:val="22"/>
        </w:rPr>
        <w:t xml:space="preserve">For each target an arithmetic mean score </w:t>
      </w:r>
      <w:r>
        <w:rPr>
          <w:sz w:val="22"/>
          <w:szCs w:val="22"/>
        </w:rPr>
        <w:t xml:space="preserve">was then </w:t>
      </w:r>
      <w:r w:rsidRPr="0034561D">
        <w:rPr>
          <w:sz w:val="22"/>
          <w:szCs w:val="22"/>
        </w:rPr>
        <w:t xml:space="preserve">calculated based on the individual indicator scores (where &gt;1 indicator). Similarly, an arithmetic mean score </w:t>
      </w:r>
      <w:r>
        <w:rPr>
          <w:sz w:val="22"/>
          <w:szCs w:val="22"/>
        </w:rPr>
        <w:t xml:space="preserve">was </w:t>
      </w:r>
      <w:r w:rsidRPr="0034561D">
        <w:rPr>
          <w:sz w:val="22"/>
          <w:szCs w:val="22"/>
        </w:rPr>
        <w:t xml:space="preserve">calculated for each of the five objectives based on the scores of all </w:t>
      </w:r>
      <w:r w:rsidR="00785F24">
        <w:rPr>
          <w:sz w:val="22"/>
          <w:szCs w:val="22"/>
        </w:rPr>
        <w:t xml:space="preserve">mean </w:t>
      </w:r>
      <w:r w:rsidRPr="0034561D">
        <w:rPr>
          <w:sz w:val="22"/>
          <w:szCs w:val="22"/>
        </w:rPr>
        <w:t>target</w:t>
      </w:r>
      <w:r w:rsidR="00785F24">
        <w:rPr>
          <w:sz w:val="22"/>
          <w:szCs w:val="22"/>
        </w:rPr>
        <w:t xml:space="preserve"> scores</w:t>
      </w:r>
      <w:r w:rsidRPr="0034561D">
        <w:rPr>
          <w:sz w:val="22"/>
          <w:szCs w:val="22"/>
        </w:rPr>
        <w:t xml:space="preserve"> under the respective objective. </w:t>
      </w:r>
      <w:r w:rsidR="00785F24">
        <w:rPr>
          <w:sz w:val="22"/>
          <w:szCs w:val="22"/>
        </w:rPr>
        <w:t>Finally, based on the mean objective scores, o</w:t>
      </w:r>
      <w:r w:rsidRPr="0034561D">
        <w:rPr>
          <w:sz w:val="22"/>
          <w:szCs w:val="22"/>
        </w:rPr>
        <w:t>verall mean score</w:t>
      </w:r>
      <w:r>
        <w:rPr>
          <w:sz w:val="22"/>
          <w:szCs w:val="22"/>
        </w:rPr>
        <w:t>s</w:t>
      </w:r>
      <w:r w:rsidRPr="0034561D">
        <w:rPr>
          <w:sz w:val="22"/>
          <w:szCs w:val="22"/>
        </w:rPr>
        <w:t xml:space="preserve"> for the </w:t>
      </w:r>
      <w:r>
        <w:rPr>
          <w:sz w:val="22"/>
          <w:szCs w:val="22"/>
        </w:rPr>
        <w:t xml:space="preserve">four substantive conservation objectives and for the </w:t>
      </w:r>
      <w:r w:rsidRPr="0034561D">
        <w:rPr>
          <w:sz w:val="22"/>
          <w:szCs w:val="22"/>
        </w:rPr>
        <w:t xml:space="preserve">five objectives altogether </w:t>
      </w:r>
      <w:r>
        <w:rPr>
          <w:sz w:val="22"/>
          <w:szCs w:val="22"/>
        </w:rPr>
        <w:t>were derived</w:t>
      </w:r>
      <w:r w:rsidRPr="0034561D">
        <w:rPr>
          <w:sz w:val="22"/>
          <w:szCs w:val="22"/>
        </w:rPr>
        <w:t xml:space="preserve"> too as a measurement of the overall implementation progress of the Strategic Plan. </w:t>
      </w:r>
    </w:p>
    <w:p w14:paraId="67A460F2" w14:textId="77777777" w:rsidR="00785F24" w:rsidRPr="0034561D" w:rsidRDefault="00785F24" w:rsidP="0034561D">
      <w:pPr>
        <w:jc w:val="both"/>
        <w:rPr>
          <w:sz w:val="22"/>
          <w:szCs w:val="22"/>
        </w:rPr>
      </w:pPr>
    </w:p>
    <w:p w14:paraId="3FAB45AE" w14:textId="63F64F26" w:rsidR="0034561D" w:rsidRDefault="0034561D" w:rsidP="0034561D">
      <w:pPr>
        <w:jc w:val="both"/>
        <w:rPr>
          <w:sz w:val="22"/>
          <w:szCs w:val="22"/>
        </w:rPr>
      </w:pPr>
      <w:r w:rsidRPr="0034561D">
        <w:rPr>
          <w:sz w:val="22"/>
          <w:szCs w:val="22"/>
        </w:rPr>
        <w:t xml:space="preserve">Based on the mean scores, the progress towards achieving each target, each objective and all objectives together </w:t>
      </w:r>
      <w:r w:rsidR="00785F24">
        <w:rPr>
          <w:sz w:val="22"/>
          <w:szCs w:val="22"/>
        </w:rPr>
        <w:t xml:space="preserve">was </w:t>
      </w:r>
      <w:r w:rsidRPr="0034561D">
        <w:rPr>
          <w:sz w:val="22"/>
          <w:szCs w:val="22"/>
        </w:rPr>
        <w:t xml:space="preserve">defined </w:t>
      </w:r>
      <w:r w:rsidR="005A4003">
        <w:rPr>
          <w:sz w:val="22"/>
          <w:szCs w:val="22"/>
        </w:rPr>
        <w:t xml:space="preserve">and placed </w:t>
      </w:r>
      <w:r w:rsidRPr="0034561D">
        <w:rPr>
          <w:sz w:val="22"/>
          <w:szCs w:val="22"/>
        </w:rPr>
        <w:t xml:space="preserve">under the following categories: </w:t>
      </w:r>
      <w:r w:rsidRPr="00785F24">
        <w:rPr>
          <w:b/>
          <w:bCs/>
          <w:sz w:val="22"/>
          <w:szCs w:val="22"/>
        </w:rPr>
        <w:t>Not assessed</w:t>
      </w:r>
      <w:r w:rsidR="005A4003">
        <w:rPr>
          <w:b/>
          <w:bCs/>
          <w:sz w:val="22"/>
          <w:szCs w:val="22"/>
        </w:rPr>
        <w:t xml:space="preserve"> </w:t>
      </w:r>
      <w:r w:rsidR="005A4003" w:rsidRPr="00DC10E0">
        <w:rPr>
          <w:sz w:val="22"/>
          <w:szCs w:val="22"/>
        </w:rPr>
        <w:t>(mean score 0)</w:t>
      </w:r>
      <w:r w:rsidRPr="00DC10E0">
        <w:rPr>
          <w:sz w:val="22"/>
          <w:szCs w:val="22"/>
        </w:rPr>
        <w:t>,</w:t>
      </w:r>
      <w:r w:rsidRPr="00785F24">
        <w:rPr>
          <w:b/>
          <w:bCs/>
          <w:sz w:val="22"/>
          <w:szCs w:val="22"/>
        </w:rPr>
        <w:t xml:space="preserve"> Not achieved / not reached / no progress</w:t>
      </w:r>
      <w:r w:rsidR="005A4003">
        <w:rPr>
          <w:b/>
          <w:bCs/>
          <w:sz w:val="22"/>
          <w:szCs w:val="22"/>
        </w:rPr>
        <w:t xml:space="preserve"> </w:t>
      </w:r>
      <w:r w:rsidR="005A4003" w:rsidRPr="00DC10E0">
        <w:rPr>
          <w:sz w:val="22"/>
          <w:szCs w:val="22"/>
        </w:rPr>
        <w:t>(mean score 0.1-1.0)</w:t>
      </w:r>
      <w:r w:rsidRPr="00DC10E0">
        <w:rPr>
          <w:sz w:val="22"/>
          <w:szCs w:val="22"/>
        </w:rPr>
        <w:t>,</w:t>
      </w:r>
      <w:r w:rsidRPr="00785F24">
        <w:rPr>
          <w:b/>
          <w:bCs/>
          <w:sz w:val="22"/>
          <w:szCs w:val="22"/>
        </w:rPr>
        <w:t xml:space="preserve"> Limited progress</w:t>
      </w:r>
      <w:r w:rsidR="005A4003">
        <w:rPr>
          <w:b/>
          <w:bCs/>
          <w:sz w:val="22"/>
          <w:szCs w:val="22"/>
        </w:rPr>
        <w:t xml:space="preserve"> </w:t>
      </w:r>
      <w:r w:rsidR="005A4003" w:rsidRPr="00DC10E0">
        <w:rPr>
          <w:sz w:val="22"/>
          <w:szCs w:val="22"/>
        </w:rPr>
        <w:t>(mean score 1.1-2.9)</w:t>
      </w:r>
      <w:r w:rsidRPr="00DC10E0">
        <w:rPr>
          <w:sz w:val="22"/>
          <w:szCs w:val="22"/>
        </w:rPr>
        <w:t>,</w:t>
      </w:r>
      <w:r w:rsidRPr="00785F24">
        <w:rPr>
          <w:b/>
          <w:bCs/>
          <w:sz w:val="22"/>
          <w:szCs w:val="22"/>
        </w:rPr>
        <w:t xml:space="preserve"> Good progress</w:t>
      </w:r>
      <w:r w:rsidR="005A4003">
        <w:rPr>
          <w:b/>
          <w:bCs/>
          <w:sz w:val="22"/>
          <w:szCs w:val="22"/>
        </w:rPr>
        <w:t xml:space="preserve"> </w:t>
      </w:r>
      <w:r w:rsidR="005A4003" w:rsidRPr="00DC10E0">
        <w:rPr>
          <w:sz w:val="22"/>
          <w:szCs w:val="22"/>
        </w:rPr>
        <w:t>(mean score 3.0-3.9)</w:t>
      </w:r>
      <w:r w:rsidRPr="00DC10E0">
        <w:rPr>
          <w:sz w:val="22"/>
          <w:szCs w:val="22"/>
        </w:rPr>
        <w:t>,</w:t>
      </w:r>
      <w:r w:rsidRPr="00785F24">
        <w:rPr>
          <w:b/>
          <w:bCs/>
          <w:sz w:val="22"/>
          <w:szCs w:val="22"/>
        </w:rPr>
        <w:t xml:space="preserve"> Significant progress</w:t>
      </w:r>
      <w:r w:rsidR="005A4003">
        <w:rPr>
          <w:b/>
          <w:bCs/>
          <w:sz w:val="22"/>
          <w:szCs w:val="22"/>
        </w:rPr>
        <w:t xml:space="preserve"> </w:t>
      </w:r>
      <w:r w:rsidR="005A4003" w:rsidRPr="00DC10E0">
        <w:rPr>
          <w:sz w:val="22"/>
          <w:szCs w:val="22"/>
        </w:rPr>
        <w:t>(m</w:t>
      </w:r>
      <w:r w:rsidR="00DC10E0">
        <w:rPr>
          <w:sz w:val="22"/>
          <w:szCs w:val="22"/>
        </w:rPr>
        <w:t>e</w:t>
      </w:r>
      <w:r w:rsidR="005A4003" w:rsidRPr="00DC10E0">
        <w:rPr>
          <w:sz w:val="22"/>
          <w:szCs w:val="22"/>
        </w:rPr>
        <w:t>an score 4.0-4.9)</w:t>
      </w:r>
      <w:r w:rsidRPr="00DC10E0">
        <w:rPr>
          <w:sz w:val="22"/>
          <w:szCs w:val="22"/>
        </w:rPr>
        <w:t>,</w:t>
      </w:r>
      <w:r w:rsidRPr="00785F24">
        <w:rPr>
          <w:b/>
          <w:bCs/>
          <w:sz w:val="22"/>
          <w:szCs w:val="22"/>
        </w:rPr>
        <w:t xml:space="preserve"> Achieved / reached</w:t>
      </w:r>
      <w:r w:rsidR="005A4003">
        <w:rPr>
          <w:b/>
          <w:bCs/>
          <w:sz w:val="22"/>
          <w:szCs w:val="22"/>
        </w:rPr>
        <w:t xml:space="preserve"> </w:t>
      </w:r>
      <w:r w:rsidR="005A4003" w:rsidRPr="00DC10E0">
        <w:rPr>
          <w:sz w:val="22"/>
          <w:szCs w:val="22"/>
        </w:rPr>
        <w:t>(mean score 5)</w:t>
      </w:r>
      <w:r w:rsidRPr="00DC10E0">
        <w:rPr>
          <w:sz w:val="22"/>
          <w:szCs w:val="22"/>
        </w:rPr>
        <w:t>.</w:t>
      </w:r>
    </w:p>
    <w:p w14:paraId="519CAD10" w14:textId="02A80CE4" w:rsidR="00DA21E7" w:rsidRDefault="00DA21E7" w:rsidP="0034561D">
      <w:pPr>
        <w:jc w:val="both"/>
        <w:rPr>
          <w:sz w:val="22"/>
          <w:szCs w:val="22"/>
        </w:rPr>
      </w:pPr>
    </w:p>
    <w:p w14:paraId="040344A6" w14:textId="5B364D5A" w:rsidR="00DA21E7" w:rsidRDefault="00DA21E7" w:rsidP="0034561D">
      <w:pPr>
        <w:jc w:val="both"/>
        <w:rPr>
          <w:sz w:val="22"/>
          <w:szCs w:val="22"/>
        </w:rPr>
      </w:pPr>
      <w:r>
        <w:rPr>
          <w:sz w:val="22"/>
          <w:szCs w:val="22"/>
        </w:rPr>
        <w:t>M</w:t>
      </w:r>
      <w:r w:rsidRPr="00DA21E7">
        <w:rPr>
          <w:sz w:val="22"/>
          <w:szCs w:val="22"/>
        </w:rPr>
        <w:t xml:space="preserve">ean target score </w:t>
      </w:r>
      <w:proofErr w:type="gramStart"/>
      <w:r>
        <w:rPr>
          <w:sz w:val="22"/>
          <w:szCs w:val="22"/>
        </w:rPr>
        <w:t>were</w:t>
      </w:r>
      <w:proofErr w:type="gramEnd"/>
      <w:r>
        <w:rPr>
          <w:sz w:val="22"/>
          <w:szCs w:val="22"/>
        </w:rPr>
        <w:t xml:space="preserve"> placed between b</w:t>
      </w:r>
      <w:r w:rsidRPr="00DA21E7">
        <w:rPr>
          <w:sz w:val="22"/>
          <w:szCs w:val="22"/>
        </w:rPr>
        <w:t xml:space="preserve">rackets </w:t>
      </w:r>
      <w:r>
        <w:rPr>
          <w:sz w:val="22"/>
          <w:szCs w:val="22"/>
        </w:rPr>
        <w:t xml:space="preserve">to </w:t>
      </w:r>
      <w:r w:rsidRPr="00DA21E7">
        <w:rPr>
          <w:sz w:val="22"/>
          <w:szCs w:val="22"/>
        </w:rPr>
        <w:t xml:space="preserve">indicate </w:t>
      </w:r>
      <w:r>
        <w:rPr>
          <w:sz w:val="22"/>
          <w:szCs w:val="22"/>
        </w:rPr>
        <w:t>that they are</w:t>
      </w:r>
      <w:r w:rsidRPr="00DA21E7">
        <w:rPr>
          <w:sz w:val="22"/>
          <w:szCs w:val="22"/>
        </w:rPr>
        <w:t xml:space="preserve"> based on incomplete quality and/or scope of the assessment or </w:t>
      </w:r>
      <w:r>
        <w:rPr>
          <w:sz w:val="22"/>
          <w:szCs w:val="22"/>
        </w:rPr>
        <w:t xml:space="preserve">a </w:t>
      </w:r>
      <w:r w:rsidRPr="00DA21E7">
        <w:rPr>
          <w:sz w:val="22"/>
          <w:szCs w:val="22"/>
        </w:rPr>
        <w:t>missing assessment of at least one of the target</w:t>
      </w:r>
      <w:r w:rsidR="00D03B7F">
        <w:rPr>
          <w:sz w:val="22"/>
          <w:szCs w:val="22"/>
        </w:rPr>
        <w:t>-</w:t>
      </w:r>
      <w:r w:rsidRPr="00DA21E7">
        <w:rPr>
          <w:sz w:val="22"/>
          <w:szCs w:val="22"/>
        </w:rPr>
        <w:t>level indicators</w:t>
      </w:r>
      <w:r>
        <w:rPr>
          <w:sz w:val="22"/>
          <w:szCs w:val="22"/>
        </w:rPr>
        <w:t>, and between s</w:t>
      </w:r>
      <w:r w:rsidRPr="00DA21E7">
        <w:rPr>
          <w:sz w:val="22"/>
          <w:szCs w:val="22"/>
        </w:rPr>
        <w:t xml:space="preserve">quare brackets </w:t>
      </w:r>
      <w:r>
        <w:rPr>
          <w:sz w:val="22"/>
          <w:szCs w:val="22"/>
        </w:rPr>
        <w:t xml:space="preserve">to </w:t>
      </w:r>
      <w:r w:rsidRPr="00DA21E7">
        <w:rPr>
          <w:sz w:val="22"/>
          <w:szCs w:val="22"/>
        </w:rPr>
        <w:t xml:space="preserve">indicate </w:t>
      </w:r>
      <w:r>
        <w:rPr>
          <w:sz w:val="22"/>
          <w:szCs w:val="22"/>
        </w:rPr>
        <w:t>that it is</w:t>
      </w:r>
      <w:r w:rsidRPr="00DA21E7">
        <w:rPr>
          <w:sz w:val="22"/>
          <w:szCs w:val="22"/>
        </w:rPr>
        <w:t xml:space="preserve"> tentative since additional time-bound indicators will be included at a later stage of the implementation of the Strategic Plan.</w:t>
      </w:r>
    </w:p>
    <w:p w14:paraId="3BD065CA" w14:textId="44DDDB3C" w:rsidR="00DA21E7" w:rsidRDefault="00DA21E7" w:rsidP="0034561D">
      <w:pPr>
        <w:jc w:val="both"/>
        <w:rPr>
          <w:sz w:val="22"/>
          <w:szCs w:val="22"/>
        </w:rPr>
      </w:pPr>
    </w:p>
    <w:p w14:paraId="0E30795F" w14:textId="0467E725" w:rsidR="00DA21E7" w:rsidRPr="0034561D" w:rsidRDefault="00DA21E7" w:rsidP="00DA21E7">
      <w:pPr>
        <w:jc w:val="both"/>
        <w:rPr>
          <w:sz w:val="22"/>
          <w:szCs w:val="22"/>
        </w:rPr>
      </w:pPr>
      <w:r>
        <w:rPr>
          <w:sz w:val="22"/>
          <w:szCs w:val="22"/>
        </w:rPr>
        <w:t>The mean objective score was placed between b</w:t>
      </w:r>
      <w:r w:rsidRPr="00DA21E7">
        <w:rPr>
          <w:sz w:val="22"/>
          <w:szCs w:val="22"/>
        </w:rPr>
        <w:t xml:space="preserve">rackets </w:t>
      </w:r>
      <w:r>
        <w:rPr>
          <w:sz w:val="22"/>
          <w:szCs w:val="22"/>
        </w:rPr>
        <w:t xml:space="preserve">to </w:t>
      </w:r>
      <w:r w:rsidRPr="00DA21E7">
        <w:rPr>
          <w:sz w:val="22"/>
          <w:szCs w:val="22"/>
        </w:rPr>
        <w:t xml:space="preserve">indicate that </w:t>
      </w:r>
      <w:r>
        <w:rPr>
          <w:sz w:val="22"/>
          <w:szCs w:val="22"/>
        </w:rPr>
        <w:t xml:space="preserve">it </w:t>
      </w:r>
      <w:r w:rsidRPr="00DA21E7">
        <w:rPr>
          <w:sz w:val="22"/>
          <w:szCs w:val="22"/>
        </w:rPr>
        <w:t xml:space="preserve">is derived from mean target scores where at least one of them is based on incomplete quality and/or scope of the assessment or </w:t>
      </w:r>
      <w:r>
        <w:rPr>
          <w:sz w:val="22"/>
          <w:szCs w:val="22"/>
        </w:rPr>
        <w:t xml:space="preserve">a </w:t>
      </w:r>
      <w:r w:rsidRPr="00DA21E7">
        <w:rPr>
          <w:sz w:val="22"/>
          <w:szCs w:val="22"/>
        </w:rPr>
        <w:t>missing assessment of at least one of the target</w:t>
      </w:r>
      <w:r w:rsidR="00D03B7F">
        <w:rPr>
          <w:sz w:val="22"/>
          <w:szCs w:val="22"/>
        </w:rPr>
        <w:t>-</w:t>
      </w:r>
      <w:r w:rsidRPr="00DA21E7">
        <w:rPr>
          <w:sz w:val="22"/>
          <w:szCs w:val="22"/>
        </w:rPr>
        <w:t>level indicators</w:t>
      </w:r>
      <w:r>
        <w:rPr>
          <w:sz w:val="22"/>
          <w:szCs w:val="22"/>
        </w:rPr>
        <w:t>, and between s</w:t>
      </w:r>
      <w:r w:rsidRPr="00DA21E7">
        <w:rPr>
          <w:sz w:val="22"/>
          <w:szCs w:val="22"/>
        </w:rPr>
        <w:t xml:space="preserve">quare brackets </w:t>
      </w:r>
      <w:r>
        <w:rPr>
          <w:sz w:val="22"/>
          <w:szCs w:val="22"/>
        </w:rPr>
        <w:t xml:space="preserve">to </w:t>
      </w:r>
      <w:r w:rsidRPr="00DA21E7">
        <w:rPr>
          <w:sz w:val="22"/>
          <w:szCs w:val="22"/>
        </w:rPr>
        <w:t xml:space="preserve">indicate </w:t>
      </w:r>
      <w:r>
        <w:rPr>
          <w:sz w:val="22"/>
          <w:szCs w:val="22"/>
        </w:rPr>
        <w:t xml:space="preserve">that </w:t>
      </w:r>
      <w:r w:rsidRPr="00DA21E7">
        <w:rPr>
          <w:sz w:val="22"/>
          <w:szCs w:val="22"/>
        </w:rPr>
        <w:t>is derived from mean target scores where at least one of them is tentative since additional time-bound indicators will be included at a later stage of the implementation of the Strategic Plan.</w:t>
      </w:r>
    </w:p>
    <w:p w14:paraId="148D7786" w14:textId="77777777" w:rsidR="00791C1C" w:rsidRPr="0034561D" w:rsidRDefault="00791C1C" w:rsidP="00C93DD6">
      <w:pPr>
        <w:jc w:val="both"/>
        <w:rPr>
          <w:sz w:val="22"/>
          <w:szCs w:val="22"/>
          <w:lang w:val="en-GB"/>
        </w:rPr>
      </w:pPr>
    </w:p>
    <w:p w14:paraId="2AD125D5" w14:textId="5104A8B3" w:rsidR="00C93DD6" w:rsidRPr="00B914D7" w:rsidRDefault="00C93DD6" w:rsidP="00C93DD6">
      <w:pPr>
        <w:jc w:val="both"/>
        <w:rPr>
          <w:sz w:val="22"/>
          <w:szCs w:val="22"/>
          <w:lang w:val="en-GB"/>
        </w:rPr>
      </w:pPr>
      <w:proofErr w:type="gramStart"/>
      <w:r w:rsidRPr="00B914D7">
        <w:rPr>
          <w:sz w:val="22"/>
          <w:szCs w:val="22"/>
          <w:lang w:val="en-GB"/>
        </w:rPr>
        <w:t>On the basis of</w:t>
      </w:r>
      <w:proofErr w:type="gramEnd"/>
      <w:r w:rsidRPr="00B914D7">
        <w:rPr>
          <w:sz w:val="22"/>
          <w:szCs w:val="22"/>
          <w:lang w:val="en-GB"/>
        </w:rPr>
        <w:t xml:space="preserve"> these accounts, an overall assessment was made of the progress towards achieving the Strategic Plan </w:t>
      </w:r>
      <w:r w:rsidR="005A4003">
        <w:rPr>
          <w:sz w:val="22"/>
          <w:szCs w:val="22"/>
          <w:lang w:val="en-GB"/>
        </w:rPr>
        <w:t>purpose</w:t>
      </w:r>
      <w:r w:rsidRPr="00B914D7">
        <w:rPr>
          <w:sz w:val="22"/>
          <w:szCs w:val="22"/>
          <w:lang w:val="en-GB"/>
        </w:rPr>
        <w:t xml:space="preserve">, </w:t>
      </w:r>
      <w:r w:rsidR="005A4003">
        <w:rPr>
          <w:sz w:val="22"/>
          <w:szCs w:val="22"/>
          <w:lang w:val="en-GB"/>
        </w:rPr>
        <w:t xml:space="preserve">the </w:t>
      </w:r>
      <w:r w:rsidRPr="00B914D7">
        <w:rPr>
          <w:sz w:val="22"/>
          <w:szCs w:val="22"/>
          <w:lang w:val="en-GB"/>
        </w:rPr>
        <w:t xml:space="preserve">objectives as a whole and each objective separately. The major achievements have been acknowledged and the significant gaps have been pointed out. Recommendations for further actions have also </w:t>
      </w:r>
      <w:r w:rsidRPr="00B914D7">
        <w:rPr>
          <w:sz w:val="22"/>
          <w:szCs w:val="22"/>
          <w:lang w:val="en-GB"/>
        </w:rPr>
        <w:lastRenderedPageBreak/>
        <w:t xml:space="preserve">been </w:t>
      </w:r>
      <w:r w:rsidR="005A4003">
        <w:rPr>
          <w:sz w:val="22"/>
          <w:szCs w:val="22"/>
          <w:lang w:val="en-GB"/>
        </w:rPr>
        <w:t xml:space="preserve">suggested </w:t>
      </w:r>
      <w:r w:rsidRPr="00B914D7">
        <w:rPr>
          <w:sz w:val="22"/>
          <w:szCs w:val="22"/>
          <w:lang w:val="en-GB"/>
        </w:rPr>
        <w:t xml:space="preserve">and shall be addressed by the Parties, the Agreement’s governing bodies, the Secretariat and all other involved stakeholders and partners. </w:t>
      </w:r>
    </w:p>
    <w:p w14:paraId="34A524C3" w14:textId="77777777" w:rsidR="00C93DD6" w:rsidRPr="00B914D7" w:rsidRDefault="00C93DD6" w:rsidP="00C93DD6">
      <w:pPr>
        <w:jc w:val="both"/>
        <w:rPr>
          <w:sz w:val="22"/>
          <w:szCs w:val="22"/>
          <w:lang w:val="en-GB"/>
        </w:rPr>
      </w:pPr>
    </w:p>
    <w:p w14:paraId="3E801226" w14:textId="77777777" w:rsidR="00C93DD6" w:rsidRPr="00B914D7" w:rsidRDefault="00C93DD6" w:rsidP="00C93DD6">
      <w:pPr>
        <w:jc w:val="both"/>
        <w:rPr>
          <w:sz w:val="22"/>
          <w:szCs w:val="22"/>
          <w:lang w:val="en-GB"/>
        </w:rPr>
      </w:pPr>
    </w:p>
    <w:p w14:paraId="52451651" w14:textId="57C7B86A" w:rsidR="00C93DD6" w:rsidRPr="00D5743F" w:rsidRDefault="00C93DD6" w:rsidP="00F1209E">
      <w:pPr>
        <w:shd w:val="clear" w:color="auto" w:fill="99CCFF"/>
        <w:jc w:val="both"/>
        <w:rPr>
          <w:b/>
          <w:lang w:val="en-GB"/>
        </w:rPr>
      </w:pPr>
      <w:r w:rsidRPr="00D5743F">
        <w:rPr>
          <w:b/>
          <w:lang w:val="en-GB"/>
        </w:rPr>
        <w:t xml:space="preserve">Progress towards achieving the Strategic Plan </w:t>
      </w:r>
      <w:r w:rsidR="00185BD2">
        <w:rPr>
          <w:b/>
          <w:lang w:val="en-GB"/>
        </w:rPr>
        <w:t>purpose</w:t>
      </w:r>
    </w:p>
    <w:p w14:paraId="3F760B73" w14:textId="77777777" w:rsidR="00C93DD6" w:rsidRPr="00B914D7" w:rsidRDefault="00C93DD6" w:rsidP="00C93DD6">
      <w:pPr>
        <w:jc w:val="both"/>
        <w:rPr>
          <w:sz w:val="22"/>
          <w:szCs w:val="22"/>
          <w:lang w:val="en-GB"/>
        </w:rPr>
      </w:pPr>
    </w:p>
    <w:p w14:paraId="2EA21571" w14:textId="44913FEA" w:rsidR="00C93DD6" w:rsidRDefault="00C93DD6" w:rsidP="00C93DD6">
      <w:pPr>
        <w:jc w:val="both"/>
        <w:rPr>
          <w:sz w:val="22"/>
          <w:szCs w:val="22"/>
          <w:lang w:val="en-GB"/>
        </w:rPr>
      </w:pPr>
      <w:r w:rsidRPr="00B914D7">
        <w:rPr>
          <w:sz w:val="22"/>
          <w:szCs w:val="22"/>
        </w:rPr>
        <w:t xml:space="preserve">The Strategic Plan </w:t>
      </w:r>
      <w:r w:rsidR="00185BD2">
        <w:rPr>
          <w:sz w:val="22"/>
          <w:szCs w:val="22"/>
        </w:rPr>
        <w:t xml:space="preserve">purpose contributes to the overall goal based on </w:t>
      </w:r>
      <w:r w:rsidRPr="00B914D7">
        <w:rPr>
          <w:sz w:val="22"/>
          <w:szCs w:val="22"/>
        </w:rPr>
        <w:t xml:space="preserve">the Agreement’s fundamental principles (Article II) </w:t>
      </w:r>
      <w:r w:rsidR="00185BD2">
        <w:rPr>
          <w:sz w:val="22"/>
          <w:szCs w:val="22"/>
        </w:rPr>
        <w:t xml:space="preserve">of </w:t>
      </w:r>
      <w:r w:rsidRPr="00185BD2">
        <w:rPr>
          <w:bCs/>
          <w:i/>
          <w:iCs/>
          <w:sz w:val="22"/>
          <w:szCs w:val="22"/>
          <w:lang w:val="en-GB"/>
        </w:rPr>
        <w:t xml:space="preserve">maintaining or restoring migratory waterbird species and their populations at a favourable conservation status throughout their </w:t>
      </w:r>
      <w:proofErr w:type="gramStart"/>
      <w:r w:rsidRPr="00185BD2">
        <w:rPr>
          <w:bCs/>
          <w:i/>
          <w:iCs/>
          <w:sz w:val="22"/>
          <w:szCs w:val="22"/>
          <w:lang w:val="en-GB"/>
        </w:rPr>
        <w:t>flyways</w:t>
      </w:r>
      <w:r w:rsidR="00185BD2">
        <w:rPr>
          <w:b/>
          <w:bCs/>
          <w:sz w:val="22"/>
          <w:szCs w:val="22"/>
          <w:lang w:val="en-GB"/>
        </w:rPr>
        <w:t xml:space="preserve">, </w:t>
      </w:r>
      <w:r w:rsidR="00185BD2" w:rsidRPr="00185BD2">
        <w:rPr>
          <w:sz w:val="22"/>
          <w:szCs w:val="22"/>
          <w:lang w:val="en-GB"/>
        </w:rPr>
        <w:t>and</w:t>
      </w:r>
      <w:proofErr w:type="gramEnd"/>
      <w:r w:rsidR="00185BD2" w:rsidRPr="00185BD2">
        <w:rPr>
          <w:sz w:val="22"/>
          <w:szCs w:val="22"/>
          <w:lang w:val="en-GB"/>
        </w:rPr>
        <w:t xml:space="preserve"> aims at</w:t>
      </w:r>
      <w:r w:rsidR="00185BD2">
        <w:rPr>
          <w:b/>
          <w:bCs/>
          <w:sz w:val="22"/>
          <w:szCs w:val="22"/>
          <w:lang w:val="en-GB"/>
        </w:rPr>
        <w:t xml:space="preserve"> </w:t>
      </w:r>
      <w:r w:rsidR="00185BD2">
        <w:rPr>
          <w:b/>
          <w:sz w:val="22"/>
          <w:szCs w:val="22"/>
          <w:lang w:val="en-GB"/>
        </w:rPr>
        <w:t>improving the status of AEWA populations by 2027</w:t>
      </w:r>
      <w:r w:rsidRPr="00B914D7">
        <w:rPr>
          <w:bCs/>
          <w:sz w:val="22"/>
          <w:szCs w:val="22"/>
          <w:lang w:val="en-GB"/>
        </w:rPr>
        <w:t xml:space="preserve">. The progress towards the </w:t>
      </w:r>
      <w:r w:rsidR="00185BD2">
        <w:rPr>
          <w:bCs/>
          <w:sz w:val="22"/>
          <w:szCs w:val="22"/>
          <w:lang w:val="en-GB"/>
        </w:rPr>
        <w:t xml:space="preserve">attainment of the purpose </w:t>
      </w:r>
      <w:r w:rsidRPr="00B914D7">
        <w:rPr>
          <w:bCs/>
          <w:sz w:val="22"/>
          <w:szCs w:val="22"/>
          <w:lang w:val="en-GB"/>
        </w:rPr>
        <w:t>is measured through</w:t>
      </w:r>
      <w:r w:rsidR="00185BD2">
        <w:rPr>
          <w:bCs/>
          <w:sz w:val="22"/>
          <w:szCs w:val="22"/>
          <w:lang w:val="en-GB"/>
        </w:rPr>
        <w:t xml:space="preserve"> six indicators</w:t>
      </w:r>
      <w:r w:rsidR="0014087B">
        <w:rPr>
          <w:bCs/>
          <w:sz w:val="22"/>
          <w:szCs w:val="22"/>
          <w:lang w:val="en-GB"/>
        </w:rPr>
        <w:t xml:space="preserve"> (P1-P6)</w:t>
      </w:r>
      <w:r w:rsidR="00164854">
        <w:rPr>
          <w:bCs/>
          <w:sz w:val="22"/>
          <w:szCs w:val="22"/>
          <w:lang w:val="en-GB"/>
        </w:rPr>
        <w:t xml:space="preserve">, which also incorporate the aspired threshold to be reached by </w:t>
      </w:r>
      <w:r w:rsidR="00164854" w:rsidRPr="00BF59D0">
        <w:rPr>
          <w:bCs/>
          <w:sz w:val="22"/>
          <w:szCs w:val="22"/>
          <w:lang w:val="en-GB"/>
        </w:rPr>
        <w:t>2027</w:t>
      </w:r>
      <w:r w:rsidRPr="00BF59D0">
        <w:rPr>
          <w:sz w:val="22"/>
          <w:szCs w:val="22"/>
          <w:lang w:val="en-GB"/>
        </w:rPr>
        <w:t xml:space="preserve">. </w:t>
      </w:r>
      <w:bookmarkStart w:id="3" w:name="_Hlk106978359"/>
      <w:r w:rsidR="00DA0360" w:rsidRPr="00BF59D0">
        <w:rPr>
          <w:sz w:val="22"/>
          <w:szCs w:val="22"/>
          <w:lang w:val="en-GB"/>
        </w:rPr>
        <w:t>Figure</w:t>
      </w:r>
      <w:r w:rsidRPr="00BF59D0">
        <w:rPr>
          <w:sz w:val="22"/>
          <w:szCs w:val="22"/>
          <w:lang w:val="en-GB"/>
        </w:rPr>
        <w:t xml:space="preserve"> </w:t>
      </w:r>
      <w:r w:rsidR="00DA0360" w:rsidRPr="00BF59D0">
        <w:rPr>
          <w:sz w:val="22"/>
          <w:szCs w:val="22"/>
          <w:lang w:val="en-GB"/>
        </w:rPr>
        <w:t>1</w:t>
      </w:r>
      <w:r w:rsidRPr="00BF59D0">
        <w:rPr>
          <w:sz w:val="22"/>
          <w:szCs w:val="22"/>
          <w:lang w:val="en-GB"/>
        </w:rPr>
        <w:t xml:space="preserve"> presents the </w:t>
      </w:r>
      <w:r w:rsidR="00164854" w:rsidRPr="00BF59D0">
        <w:rPr>
          <w:sz w:val="22"/>
          <w:szCs w:val="22"/>
          <w:lang w:val="en-GB"/>
        </w:rPr>
        <w:t xml:space="preserve">current </w:t>
      </w:r>
      <w:r w:rsidR="00DA0360" w:rsidRPr="00BF59D0">
        <w:rPr>
          <w:sz w:val="22"/>
          <w:szCs w:val="22"/>
          <w:lang w:val="en-GB"/>
        </w:rPr>
        <w:t xml:space="preserve">progress </w:t>
      </w:r>
      <w:r w:rsidRPr="00BF59D0">
        <w:rPr>
          <w:sz w:val="22"/>
          <w:szCs w:val="22"/>
          <w:lang w:val="en-GB"/>
        </w:rPr>
        <w:t xml:space="preserve">of these </w:t>
      </w:r>
      <w:r w:rsidR="00164854" w:rsidRPr="00BF59D0">
        <w:rPr>
          <w:sz w:val="22"/>
          <w:szCs w:val="22"/>
          <w:lang w:val="en-GB"/>
        </w:rPr>
        <w:t xml:space="preserve">six </w:t>
      </w:r>
      <w:r w:rsidRPr="00BF59D0">
        <w:rPr>
          <w:sz w:val="22"/>
          <w:szCs w:val="22"/>
          <w:lang w:val="en-GB"/>
        </w:rPr>
        <w:t xml:space="preserve">indicators </w:t>
      </w:r>
      <w:r w:rsidR="00DA0360" w:rsidRPr="00BF59D0">
        <w:rPr>
          <w:sz w:val="22"/>
          <w:szCs w:val="22"/>
          <w:lang w:val="en-GB"/>
        </w:rPr>
        <w:t>towards the aspired target level in relation to the baseline values of 2018</w:t>
      </w:r>
      <w:r w:rsidRPr="00BF59D0">
        <w:rPr>
          <w:sz w:val="22"/>
          <w:szCs w:val="22"/>
          <w:lang w:val="en-GB"/>
        </w:rPr>
        <w:t>.</w:t>
      </w:r>
    </w:p>
    <w:p w14:paraId="134DD4BE" w14:textId="77777777" w:rsidR="0028577C" w:rsidRPr="00B914D7" w:rsidRDefault="0028577C" w:rsidP="00C93DD6">
      <w:pPr>
        <w:jc w:val="both"/>
        <w:rPr>
          <w:sz w:val="22"/>
          <w:szCs w:val="22"/>
          <w:lang w:val="en-GB"/>
        </w:rPr>
      </w:pPr>
    </w:p>
    <w:bookmarkEnd w:id="3"/>
    <w:p w14:paraId="5137EFBA" w14:textId="7E31A939" w:rsidR="00C93DD6" w:rsidRDefault="00C93DD6" w:rsidP="00AD425A">
      <w:pPr>
        <w:jc w:val="both"/>
        <w:rPr>
          <w:sz w:val="22"/>
          <w:szCs w:val="22"/>
          <w:lang w:val="en-GB"/>
        </w:rPr>
      </w:pPr>
    </w:p>
    <w:p w14:paraId="70CFA830" w14:textId="4886D363" w:rsidR="00DA0360" w:rsidRDefault="00DA0360" w:rsidP="00DA0360">
      <w:pPr>
        <w:jc w:val="center"/>
        <w:rPr>
          <w:sz w:val="22"/>
          <w:szCs w:val="22"/>
          <w:lang w:val="en-GB"/>
        </w:rPr>
      </w:pPr>
      <w:r>
        <w:rPr>
          <w:noProof/>
        </w:rPr>
        <w:drawing>
          <wp:inline distT="0" distB="0" distL="0" distR="0" wp14:anchorId="77685B5F" wp14:editId="17AA9102">
            <wp:extent cx="4572000" cy="3683000"/>
            <wp:effectExtent l="0" t="0" r="0" b="12700"/>
            <wp:docPr id="5" name="Chart 5">
              <a:extLst xmlns:a="http://schemas.openxmlformats.org/drawingml/2006/main">
                <a:ext uri="{FF2B5EF4-FFF2-40B4-BE49-F238E27FC236}">
                  <a16:creationId xmlns:a16="http://schemas.microsoft.com/office/drawing/2014/main" id="{FCA2C877-C4F2-4EC0-9724-A2FD08D3C15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8A8451B" w14:textId="77777777" w:rsidR="00DA0360" w:rsidRDefault="00DA0360" w:rsidP="00185BD2">
      <w:pPr>
        <w:jc w:val="both"/>
        <w:rPr>
          <w:i/>
          <w:sz w:val="22"/>
          <w:szCs w:val="22"/>
          <w:lang w:val="en-GB"/>
        </w:rPr>
      </w:pPr>
    </w:p>
    <w:p w14:paraId="4A286873" w14:textId="4A878EB2" w:rsidR="00185BD2" w:rsidRPr="00BF59D0" w:rsidRDefault="00DA0360" w:rsidP="00185BD2">
      <w:pPr>
        <w:jc w:val="both"/>
        <w:rPr>
          <w:i/>
          <w:sz w:val="22"/>
          <w:szCs w:val="22"/>
          <w:lang w:val="en-GB"/>
        </w:rPr>
      </w:pPr>
      <w:r w:rsidRPr="00BF59D0">
        <w:rPr>
          <w:i/>
          <w:sz w:val="22"/>
          <w:szCs w:val="22"/>
          <w:lang w:val="en-GB"/>
        </w:rPr>
        <w:t>Figure 1</w:t>
      </w:r>
      <w:r w:rsidR="00185BD2" w:rsidRPr="00BF59D0">
        <w:rPr>
          <w:i/>
          <w:sz w:val="22"/>
          <w:szCs w:val="22"/>
          <w:lang w:val="en-GB"/>
        </w:rPr>
        <w:t xml:space="preserve">. </w:t>
      </w:r>
      <w:r w:rsidR="00330A0A" w:rsidRPr="00BF59D0">
        <w:rPr>
          <w:i/>
          <w:sz w:val="22"/>
          <w:szCs w:val="22"/>
          <w:lang w:val="en-GB"/>
        </w:rPr>
        <w:t xml:space="preserve">Current values of the </w:t>
      </w:r>
      <w:r w:rsidR="00185BD2" w:rsidRPr="00BF59D0">
        <w:rPr>
          <w:i/>
          <w:sz w:val="22"/>
          <w:szCs w:val="22"/>
          <w:lang w:val="en-GB"/>
        </w:rPr>
        <w:t xml:space="preserve">Strategic Plan </w:t>
      </w:r>
      <w:r w:rsidR="00164854" w:rsidRPr="00BF59D0">
        <w:rPr>
          <w:i/>
          <w:sz w:val="22"/>
          <w:szCs w:val="22"/>
          <w:lang w:val="en-GB"/>
        </w:rPr>
        <w:t>purpose</w:t>
      </w:r>
      <w:r w:rsidR="00D03B7F" w:rsidRPr="00BF59D0">
        <w:rPr>
          <w:i/>
          <w:sz w:val="22"/>
          <w:szCs w:val="22"/>
          <w:lang w:val="en-GB"/>
        </w:rPr>
        <w:t>-</w:t>
      </w:r>
      <w:r w:rsidR="00164854" w:rsidRPr="00BF59D0">
        <w:rPr>
          <w:i/>
          <w:sz w:val="22"/>
          <w:szCs w:val="22"/>
          <w:lang w:val="en-GB"/>
        </w:rPr>
        <w:t xml:space="preserve">level </w:t>
      </w:r>
      <w:r w:rsidR="00185BD2" w:rsidRPr="00BF59D0">
        <w:rPr>
          <w:i/>
          <w:sz w:val="22"/>
          <w:szCs w:val="22"/>
          <w:lang w:val="en-GB"/>
        </w:rPr>
        <w:t xml:space="preserve">indicators </w:t>
      </w:r>
      <w:r w:rsidR="00330A0A" w:rsidRPr="00BF59D0">
        <w:rPr>
          <w:i/>
          <w:sz w:val="22"/>
          <w:szCs w:val="22"/>
          <w:lang w:val="en-GB"/>
        </w:rPr>
        <w:t>in relation to the set targets and the baseline of 2018</w:t>
      </w:r>
      <w:r w:rsidR="00185BD2" w:rsidRPr="00BF59D0">
        <w:rPr>
          <w:i/>
          <w:sz w:val="22"/>
          <w:szCs w:val="22"/>
          <w:lang w:val="en-GB"/>
        </w:rPr>
        <w:t xml:space="preserve">. </w:t>
      </w:r>
    </w:p>
    <w:p w14:paraId="4D7A110A" w14:textId="5EEC8652" w:rsidR="008262E8" w:rsidRPr="00BF59D0" w:rsidRDefault="008262E8" w:rsidP="00185BD2">
      <w:pPr>
        <w:jc w:val="both"/>
        <w:rPr>
          <w:i/>
          <w:sz w:val="22"/>
          <w:szCs w:val="22"/>
          <w:lang w:val="en-GB"/>
        </w:rPr>
      </w:pPr>
    </w:p>
    <w:p w14:paraId="32E9E1E3" w14:textId="77777777" w:rsidR="008262E8" w:rsidRPr="00BF59D0" w:rsidRDefault="008262E8" w:rsidP="00185BD2">
      <w:pPr>
        <w:jc w:val="both"/>
        <w:rPr>
          <w:i/>
          <w:sz w:val="22"/>
          <w:szCs w:val="22"/>
          <w:lang w:val="en-GB"/>
        </w:rPr>
      </w:pPr>
    </w:p>
    <w:p w14:paraId="2A3F87C4" w14:textId="4166856D" w:rsidR="00330A0A" w:rsidRPr="00BF59D0" w:rsidRDefault="00330A0A" w:rsidP="00330A0A">
      <w:pPr>
        <w:jc w:val="both"/>
        <w:rPr>
          <w:sz w:val="22"/>
          <w:szCs w:val="22"/>
          <w:lang w:val="en-GB"/>
        </w:rPr>
      </w:pPr>
      <w:r w:rsidRPr="00BF59D0">
        <w:rPr>
          <w:sz w:val="22"/>
          <w:szCs w:val="22"/>
          <w:lang w:val="en-GB"/>
        </w:rPr>
        <w:t xml:space="preserve">Figure 2 presents the </w:t>
      </w:r>
      <w:bookmarkStart w:id="4" w:name="_Hlk106978456"/>
      <w:r w:rsidRPr="00BF59D0">
        <w:rPr>
          <w:sz w:val="22"/>
          <w:szCs w:val="22"/>
          <w:lang w:val="en-GB"/>
        </w:rPr>
        <w:t>distance of the baseline and the current values to the set target value as well as the average distance for all indicators.</w:t>
      </w:r>
    </w:p>
    <w:bookmarkEnd w:id="4"/>
    <w:p w14:paraId="419AB527" w14:textId="67247C4C" w:rsidR="00DA0360" w:rsidRPr="00BF59D0" w:rsidRDefault="00DA0360" w:rsidP="00185BD2">
      <w:pPr>
        <w:jc w:val="both"/>
        <w:rPr>
          <w:i/>
          <w:sz w:val="22"/>
          <w:szCs w:val="22"/>
          <w:lang w:val="en-GB"/>
        </w:rPr>
      </w:pPr>
    </w:p>
    <w:p w14:paraId="71ED2654" w14:textId="77777777" w:rsidR="0028577C" w:rsidRPr="00BF59D0" w:rsidRDefault="0028577C" w:rsidP="0028577C">
      <w:pPr>
        <w:jc w:val="both"/>
        <w:rPr>
          <w:sz w:val="22"/>
          <w:szCs w:val="22"/>
          <w:lang w:val="en-GB"/>
        </w:rPr>
      </w:pPr>
      <w:bookmarkStart w:id="5" w:name="_Hlk106293701"/>
      <w:r w:rsidRPr="00BF59D0">
        <w:rPr>
          <w:b/>
          <w:bCs/>
          <w:sz w:val="22"/>
          <w:szCs w:val="22"/>
          <w:lang w:val="en-GB"/>
        </w:rPr>
        <w:t xml:space="preserve">The average distance of the values of all indicators to the set target values has increased to 17% from 13% of the 2018 baseline, which indicates an overall negative change, </w:t>
      </w:r>
      <w:proofErr w:type="gramStart"/>
      <w:r w:rsidRPr="00BF59D0">
        <w:rPr>
          <w:b/>
          <w:bCs/>
          <w:sz w:val="22"/>
          <w:szCs w:val="22"/>
          <w:lang w:val="en-GB"/>
        </w:rPr>
        <w:t>i.e.</w:t>
      </w:r>
      <w:proofErr w:type="gramEnd"/>
      <w:r w:rsidRPr="00BF59D0">
        <w:rPr>
          <w:b/>
          <w:bCs/>
          <w:sz w:val="22"/>
          <w:szCs w:val="22"/>
          <w:lang w:val="en-GB"/>
        </w:rPr>
        <w:t xml:space="preserve"> instead of moving towards attaining the purpose of this Strategic Plan and improving the status of AEWA populations an overall deterioration is recorded.</w:t>
      </w:r>
      <w:r w:rsidRPr="00BF59D0">
        <w:rPr>
          <w:sz w:val="22"/>
          <w:szCs w:val="22"/>
          <w:lang w:val="en-GB"/>
        </w:rPr>
        <w:t xml:space="preserve"> Only one indicator (P3) shows a positive change (see Figure 1), with the distance to the target reduced from 15% in 2018 to 12% now (see Figure 2). Another indicator (P2) shows no change compared to 2018, but half of the indicators (three out of six; P1, P5 and P6) show negative trend, </w:t>
      </w:r>
      <w:proofErr w:type="gramStart"/>
      <w:r w:rsidRPr="00BF59D0">
        <w:rPr>
          <w:sz w:val="22"/>
          <w:szCs w:val="22"/>
          <w:lang w:val="en-GB"/>
        </w:rPr>
        <w:t>i.e.</w:t>
      </w:r>
      <w:proofErr w:type="gramEnd"/>
      <w:r w:rsidRPr="00BF59D0">
        <w:rPr>
          <w:sz w:val="22"/>
          <w:szCs w:val="22"/>
          <w:lang w:val="en-GB"/>
        </w:rPr>
        <w:t xml:space="preserve"> increasing distance from the set target level. The remaining indicator P4 was not assessed due to the lack of data. This indicator also lacks a baseline, which will need to be established retrospectively, thus the overall average baseline distance and current average distance are based on five out of the six indicators. </w:t>
      </w:r>
    </w:p>
    <w:bookmarkEnd w:id="5"/>
    <w:p w14:paraId="7DC1555C" w14:textId="1EA2FF14" w:rsidR="00DA0360" w:rsidRPr="00BF59D0" w:rsidRDefault="00DA0360" w:rsidP="00185BD2">
      <w:pPr>
        <w:jc w:val="both"/>
        <w:rPr>
          <w:i/>
          <w:sz w:val="22"/>
          <w:szCs w:val="22"/>
          <w:lang w:val="en-GB"/>
        </w:rPr>
      </w:pPr>
    </w:p>
    <w:p w14:paraId="6AFEBAC0" w14:textId="77777777" w:rsidR="0028577C" w:rsidRDefault="0028577C" w:rsidP="0028577C">
      <w:pPr>
        <w:jc w:val="both"/>
        <w:rPr>
          <w:sz w:val="22"/>
          <w:szCs w:val="22"/>
        </w:rPr>
      </w:pPr>
      <w:r w:rsidRPr="00BF59D0">
        <w:rPr>
          <w:sz w:val="22"/>
          <w:szCs w:val="22"/>
        </w:rPr>
        <w:t>The indicators which are showing negative change relate to proportion of AEWA populations with known trends that show a stable or increasing trend (P1) – distance increased from 13% to 20%, the proportion of AEWA populations highly dependent on site networks with known trends that show a stable or increasing</w:t>
      </w:r>
      <w:r w:rsidRPr="0028577C">
        <w:rPr>
          <w:sz w:val="22"/>
          <w:szCs w:val="22"/>
        </w:rPr>
        <w:t xml:space="preserve"> </w:t>
      </w:r>
      <w:r w:rsidRPr="00BF59D0">
        <w:rPr>
          <w:sz w:val="22"/>
          <w:szCs w:val="22"/>
        </w:rPr>
        <w:lastRenderedPageBreak/>
        <w:t>trend (P5) – distance increased from 10% to 16%, and proportion of dispersed AEWA populations with known trends that show a stable or increasing trend (P6) – distance increased from 10% to 17%.</w:t>
      </w:r>
      <w:r>
        <w:rPr>
          <w:sz w:val="22"/>
          <w:szCs w:val="22"/>
        </w:rPr>
        <w:t xml:space="preserve"> </w:t>
      </w:r>
    </w:p>
    <w:p w14:paraId="6E205F8E" w14:textId="494F54CE" w:rsidR="0028577C" w:rsidRDefault="0028577C" w:rsidP="00185BD2">
      <w:pPr>
        <w:jc w:val="both"/>
        <w:rPr>
          <w:i/>
          <w:sz w:val="22"/>
          <w:szCs w:val="22"/>
          <w:lang w:val="en-GB"/>
        </w:rPr>
      </w:pPr>
    </w:p>
    <w:p w14:paraId="037542D3" w14:textId="77777777" w:rsidR="0028577C" w:rsidRDefault="0028577C" w:rsidP="00185BD2">
      <w:pPr>
        <w:jc w:val="both"/>
        <w:rPr>
          <w:i/>
          <w:sz w:val="22"/>
          <w:szCs w:val="22"/>
          <w:lang w:val="en-GB"/>
        </w:rPr>
      </w:pPr>
    </w:p>
    <w:p w14:paraId="4EE36E8B" w14:textId="725D80B0" w:rsidR="00DA0360" w:rsidRDefault="00DA0360" w:rsidP="00DA0360">
      <w:pPr>
        <w:jc w:val="center"/>
        <w:rPr>
          <w:i/>
          <w:sz w:val="22"/>
          <w:szCs w:val="22"/>
          <w:lang w:val="en-GB"/>
        </w:rPr>
      </w:pPr>
      <w:r>
        <w:rPr>
          <w:noProof/>
        </w:rPr>
        <w:drawing>
          <wp:inline distT="0" distB="0" distL="0" distR="0" wp14:anchorId="081EE277" wp14:editId="23E2B2E5">
            <wp:extent cx="5057775" cy="4391025"/>
            <wp:effectExtent l="0" t="0" r="9525" b="9525"/>
            <wp:docPr id="6" name="Chart 6">
              <a:extLst xmlns:a="http://schemas.openxmlformats.org/drawingml/2006/main">
                <a:ext uri="{FF2B5EF4-FFF2-40B4-BE49-F238E27FC236}">
                  <a16:creationId xmlns:a16="http://schemas.microsoft.com/office/drawing/2014/main" id="{05E91085-2450-BF23-11DA-4F3530D934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CA7AF2B" w14:textId="77777777" w:rsidR="00DA0360" w:rsidRDefault="00DA0360" w:rsidP="00DA0360">
      <w:pPr>
        <w:jc w:val="both"/>
        <w:rPr>
          <w:i/>
          <w:sz w:val="22"/>
          <w:szCs w:val="22"/>
          <w:lang w:val="en-GB"/>
        </w:rPr>
      </w:pPr>
    </w:p>
    <w:p w14:paraId="46873308" w14:textId="5B247E59" w:rsidR="00DA0360" w:rsidRPr="00061625" w:rsidRDefault="00DA0360" w:rsidP="00DA0360">
      <w:pPr>
        <w:jc w:val="both"/>
        <w:rPr>
          <w:i/>
          <w:sz w:val="22"/>
          <w:szCs w:val="22"/>
          <w:lang w:val="en-GB"/>
        </w:rPr>
      </w:pPr>
      <w:r w:rsidRPr="00BF59D0">
        <w:rPr>
          <w:i/>
          <w:sz w:val="22"/>
          <w:szCs w:val="22"/>
          <w:lang w:val="en-GB"/>
        </w:rPr>
        <w:t xml:space="preserve">Figure 2. </w:t>
      </w:r>
      <w:r w:rsidR="00330A0A" w:rsidRPr="00BF59D0">
        <w:rPr>
          <w:i/>
          <w:sz w:val="22"/>
          <w:szCs w:val="22"/>
          <w:lang w:val="en-GB"/>
        </w:rPr>
        <w:t xml:space="preserve">Distance </w:t>
      </w:r>
      <w:r w:rsidR="007F1262" w:rsidRPr="00BF59D0">
        <w:rPr>
          <w:i/>
          <w:sz w:val="22"/>
          <w:szCs w:val="22"/>
          <w:lang w:val="en-GB"/>
        </w:rPr>
        <w:t xml:space="preserve">in percentages </w:t>
      </w:r>
      <w:r w:rsidR="00330A0A" w:rsidRPr="00BF59D0">
        <w:rPr>
          <w:i/>
          <w:sz w:val="22"/>
          <w:szCs w:val="22"/>
          <w:lang w:val="en-GB"/>
        </w:rPr>
        <w:t>of the baseline and the current values to the set target value as well as the average distance for all indicators.</w:t>
      </w:r>
      <w:r w:rsidRPr="00BF59D0">
        <w:rPr>
          <w:i/>
          <w:sz w:val="22"/>
          <w:szCs w:val="22"/>
          <w:lang w:val="en-GB"/>
        </w:rPr>
        <w:t xml:space="preserve"> </w:t>
      </w:r>
      <w:r w:rsidR="00330A0A" w:rsidRPr="00BF59D0">
        <w:rPr>
          <w:i/>
          <w:sz w:val="22"/>
          <w:szCs w:val="22"/>
          <w:lang w:val="en-GB"/>
        </w:rPr>
        <w:t xml:space="preserve">The shorter the bar, the closer it is to the target; currently all values are negative, </w:t>
      </w:r>
      <w:proofErr w:type="gramStart"/>
      <w:r w:rsidR="00330A0A" w:rsidRPr="00BF59D0">
        <w:rPr>
          <w:i/>
          <w:sz w:val="22"/>
          <w:szCs w:val="22"/>
          <w:lang w:val="en-GB"/>
        </w:rPr>
        <w:t>i.e.</w:t>
      </w:r>
      <w:proofErr w:type="gramEnd"/>
      <w:r w:rsidR="00330A0A" w:rsidRPr="00BF59D0">
        <w:rPr>
          <w:i/>
          <w:sz w:val="22"/>
          <w:szCs w:val="22"/>
          <w:lang w:val="en-GB"/>
        </w:rPr>
        <w:t xml:space="preserve"> below the target; if the target is reached, the current value will be zero and no bar will appear on the graph; if the target is surpassed, the bar will extend in the opposite direction.</w:t>
      </w:r>
      <w:r w:rsidR="00330A0A">
        <w:rPr>
          <w:i/>
          <w:sz w:val="22"/>
          <w:szCs w:val="22"/>
          <w:lang w:val="en-GB"/>
        </w:rPr>
        <w:t xml:space="preserve"> </w:t>
      </w:r>
    </w:p>
    <w:p w14:paraId="2433666B" w14:textId="77777777" w:rsidR="00764115" w:rsidRDefault="00764115" w:rsidP="00161792">
      <w:pPr>
        <w:jc w:val="both"/>
        <w:rPr>
          <w:sz w:val="22"/>
          <w:szCs w:val="22"/>
          <w:lang w:val="en-GB"/>
        </w:rPr>
      </w:pPr>
    </w:p>
    <w:p w14:paraId="4D56F3D6" w14:textId="1BD5488A" w:rsidR="00385D72" w:rsidRDefault="00385D72" w:rsidP="004B7DBC">
      <w:pPr>
        <w:jc w:val="both"/>
        <w:rPr>
          <w:sz w:val="22"/>
          <w:szCs w:val="22"/>
        </w:rPr>
      </w:pPr>
    </w:p>
    <w:p w14:paraId="604C89E8" w14:textId="542268ED" w:rsidR="00385D72" w:rsidRDefault="00385D72" w:rsidP="004B7DBC">
      <w:pPr>
        <w:jc w:val="both"/>
        <w:rPr>
          <w:sz w:val="22"/>
          <w:szCs w:val="22"/>
        </w:rPr>
      </w:pPr>
      <w:r>
        <w:rPr>
          <w:sz w:val="22"/>
          <w:szCs w:val="22"/>
        </w:rPr>
        <w:t xml:space="preserve">No change has been recorded for indicator P4 on the proportion </w:t>
      </w:r>
      <w:r w:rsidRPr="00385D72">
        <w:rPr>
          <w:sz w:val="22"/>
          <w:szCs w:val="22"/>
        </w:rPr>
        <w:t xml:space="preserve">of ‘priority’ populations </w:t>
      </w:r>
      <w:r>
        <w:rPr>
          <w:sz w:val="22"/>
          <w:szCs w:val="22"/>
        </w:rPr>
        <w:t xml:space="preserve">(as identified in 2018) that </w:t>
      </w:r>
      <w:r w:rsidRPr="00385D72">
        <w:rPr>
          <w:sz w:val="22"/>
          <w:szCs w:val="22"/>
        </w:rPr>
        <w:t>show a stable or increasing trend.</w:t>
      </w:r>
      <w:r>
        <w:rPr>
          <w:sz w:val="22"/>
          <w:szCs w:val="22"/>
        </w:rPr>
        <w:t xml:space="preserve"> Priority populations in this context are defined as those belonging to Globally Threatened or Near Threatened species and population in categories 2 and 3 of Column A of AEWA Table 1 and marked with and asterisk. </w:t>
      </w:r>
    </w:p>
    <w:p w14:paraId="47203B84" w14:textId="3A98149D" w:rsidR="00DC10E0" w:rsidRDefault="00DC10E0" w:rsidP="004B7DBC">
      <w:pPr>
        <w:jc w:val="both"/>
        <w:rPr>
          <w:sz w:val="22"/>
          <w:szCs w:val="22"/>
        </w:rPr>
      </w:pPr>
    </w:p>
    <w:p w14:paraId="775BA6D2" w14:textId="2A27CC92" w:rsidR="00DC10E0" w:rsidRDefault="00DC10E0" w:rsidP="004B7DBC">
      <w:pPr>
        <w:jc w:val="both"/>
        <w:rPr>
          <w:sz w:val="22"/>
          <w:szCs w:val="22"/>
        </w:rPr>
      </w:pPr>
      <w:r>
        <w:rPr>
          <w:sz w:val="22"/>
          <w:szCs w:val="22"/>
        </w:rPr>
        <w:t xml:space="preserve">The only positive change was detected in indicator P3 on the proportion of </w:t>
      </w:r>
      <w:r w:rsidRPr="00DC10E0">
        <w:rPr>
          <w:sz w:val="22"/>
          <w:szCs w:val="22"/>
        </w:rPr>
        <w:t xml:space="preserve">populations with </w:t>
      </w:r>
      <w:proofErr w:type="spellStart"/>
      <w:r w:rsidRPr="00DC10E0">
        <w:rPr>
          <w:sz w:val="22"/>
          <w:szCs w:val="22"/>
        </w:rPr>
        <w:t>unfavourable</w:t>
      </w:r>
      <w:proofErr w:type="spellEnd"/>
      <w:r w:rsidRPr="00DC10E0">
        <w:rPr>
          <w:sz w:val="22"/>
          <w:szCs w:val="22"/>
        </w:rPr>
        <w:t xml:space="preserve"> conservation status in 2018 </w:t>
      </w:r>
      <w:r>
        <w:rPr>
          <w:sz w:val="22"/>
          <w:szCs w:val="22"/>
        </w:rPr>
        <w:t xml:space="preserve">that </w:t>
      </w:r>
      <w:r w:rsidRPr="00DC10E0">
        <w:rPr>
          <w:sz w:val="22"/>
          <w:szCs w:val="22"/>
        </w:rPr>
        <w:t>show a stable or increasing trend</w:t>
      </w:r>
      <w:r>
        <w:rPr>
          <w:sz w:val="22"/>
          <w:szCs w:val="22"/>
        </w:rPr>
        <w:t>, but this improvement is modest as pointed above</w:t>
      </w:r>
      <w:r w:rsidR="007F1262">
        <w:rPr>
          <w:sz w:val="22"/>
          <w:szCs w:val="22"/>
        </w:rPr>
        <w:t xml:space="preserve"> and will it require further work to maintain and improve the direction</w:t>
      </w:r>
      <w:r>
        <w:rPr>
          <w:sz w:val="22"/>
          <w:szCs w:val="22"/>
        </w:rPr>
        <w:t xml:space="preserve">. No data has been available for indicator P4 on the proportion </w:t>
      </w:r>
      <w:r w:rsidRPr="00DC10E0">
        <w:rPr>
          <w:sz w:val="22"/>
          <w:szCs w:val="22"/>
        </w:rPr>
        <w:t>of harvested AEWA populations with known trends that show a stable or increasing trend</w:t>
      </w:r>
      <w:r>
        <w:rPr>
          <w:sz w:val="22"/>
          <w:szCs w:val="22"/>
        </w:rPr>
        <w:t>, for which the baselines will also need to be defined retrospectively</w:t>
      </w:r>
      <w:r w:rsidRPr="00DC10E0">
        <w:rPr>
          <w:sz w:val="22"/>
          <w:szCs w:val="22"/>
        </w:rPr>
        <w:t>.</w:t>
      </w:r>
    </w:p>
    <w:p w14:paraId="1B644818" w14:textId="77777777" w:rsidR="00393E0A" w:rsidRDefault="00393E0A" w:rsidP="004B7DBC">
      <w:pPr>
        <w:jc w:val="both"/>
        <w:rPr>
          <w:sz w:val="22"/>
          <w:szCs w:val="22"/>
        </w:rPr>
      </w:pPr>
    </w:p>
    <w:p w14:paraId="0A56427D" w14:textId="47FC2F9E" w:rsidR="003539D3" w:rsidRDefault="009D7968" w:rsidP="009D7968">
      <w:pPr>
        <w:jc w:val="both"/>
        <w:rPr>
          <w:sz w:val="22"/>
          <w:szCs w:val="22"/>
        </w:rPr>
      </w:pPr>
      <w:r>
        <w:rPr>
          <w:sz w:val="22"/>
          <w:szCs w:val="22"/>
        </w:rPr>
        <w:t xml:space="preserve">This assessment suggests that the targeted species conservation work through action and management plans which aims at the recovery of populations in </w:t>
      </w:r>
      <w:proofErr w:type="spellStart"/>
      <w:r>
        <w:rPr>
          <w:sz w:val="22"/>
          <w:szCs w:val="22"/>
        </w:rPr>
        <w:t>unfavourable</w:t>
      </w:r>
      <w:proofErr w:type="spellEnd"/>
      <w:r>
        <w:rPr>
          <w:sz w:val="22"/>
          <w:szCs w:val="22"/>
        </w:rPr>
        <w:t xml:space="preserve"> conservation status</w:t>
      </w:r>
      <w:r w:rsidR="005D7843">
        <w:rPr>
          <w:sz w:val="22"/>
          <w:szCs w:val="22"/>
        </w:rPr>
        <w:t>,</w:t>
      </w:r>
      <w:r>
        <w:rPr>
          <w:sz w:val="22"/>
          <w:szCs w:val="22"/>
        </w:rPr>
        <w:t xml:space="preserve"> </w:t>
      </w:r>
      <w:proofErr w:type="gramStart"/>
      <w:r>
        <w:rPr>
          <w:sz w:val="22"/>
          <w:szCs w:val="22"/>
        </w:rPr>
        <w:t>in particular Globally</w:t>
      </w:r>
      <w:proofErr w:type="gramEnd"/>
      <w:r>
        <w:rPr>
          <w:sz w:val="22"/>
          <w:szCs w:val="22"/>
        </w:rPr>
        <w:t xml:space="preserve"> Threatened and Near Threatened species, delivers some good results, but would benefit from strengthening. On the other hand, the conservation of the flyway site network and waterbird habitats within the wider landscape </w:t>
      </w:r>
      <w:r w:rsidR="005D7843">
        <w:rPr>
          <w:sz w:val="22"/>
          <w:szCs w:val="22"/>
        </w:rPr>
        <w:t xml:space="preserve">is lacking behind and will need to receive stronger attention and investment. </w:t>
      </w:r>
    </w:p>
    <w:p w14:paraId="30BB9B23" w14:textId="59A09A51" w:rsidR="00F05C99" w:rsidRDefault="00F05C99" w:rsidP="009D7968">
      <w:pPr>
        <w:jc w:val="both"/>
        <w:rPr>
          <w:sz w:val="22"/>
          <w:szCs w:val="22"/>
        </w:rPr>
      </w:pPr>
    </w:p>
    <w:p w14:paraId="014D0838" w14:textId="03410A50" w:rsidR="00EB6033" w:rsidRDefault="00EB6033" w:rsidP="009D7968">
      <w:pPr>
        <w:jc w:val="both"/>
        <w:rPr>
          <w:sz w:val="22"/>
          <w:szCs w:val="22"/>
        </w:rPr>
      </w:pPr>
    </w:p>
    <w:p w14:paraId="71355ADB" w14:textId="77777777" w:rsidR="00EB6033" w:rsidRDefault="00EB6033" w:rsidP="009D7968">
      <w:pPr>
        <w:jc w:val="both"/>
        <w:rPr>
          <w:sz w:val="22"/>
          <w:szCs w:val="22"/>
        </w:rPr>
      </w:pPr>
    </w:p>
    <w:p w14:paraId="2E0E1528" w14:textId="77777777" w:rsidR="000C4898" w:rsidRDefault="000C4898" w:rsidP="003539D3">
      <w:pPr>
        <w:jc w:val="both"/>
        <w:rPr>
          <w:sz w:val="22"/>
          <w:szCs w:val="22"/>
        </w:rPr>
      </w:pPr>
    </w:p>
    <w:p w14:paraId="6D4E59D3" w14:textId="77777777" w:rsidR="000C4898" w:rsidRPr="00D5743F" w:rsidRDefault="000C4898" w:rsidP="00F1209E">
      <w:pPr>
        <w:shd w:val="clear" w:color="auto" w:fill="99CCFF"/>
        <w:jc w:val="both"/>
        <w:rPr>
          <w:b/>
          <w:lang w:val="en-GB"/>
        </w:rPr>
      </w:pPr>
      <w:r w:rsidRPr="00D5743F">
        <w:rPr>
          <w:b/>
          <w:lang w:val="en-GB"/>
        </w:rPr>
        <w:lastRenderedPageBreak/>
        <w:t xml:space="preserve">Overall progress towards achieving the Strategic Plan objectives </w:t>
      </w:r>
    </w:p>
    <w:p w14:paraId="71D8D9A1" w14:textId="77777777" w:rsidR="003539D3" w:rsidRDefault="003539D3" w:rsidP="003539D3">
      <w:pPr>
        <w:jc w:val="both"/>
        <w:rPr>
          <w:sz w:val="22"/>
          <w:szCs w:val="22"/>
        </w:rPr>
      </w:pPr>
    </w:p>
    <w:p w14:paraId="2721D792" w14:textId="18D72102" w:rsidR="00FD479F" w:rsidRDefault="008C175E" w:rsidP="00C958F6">
      <w:pPr>
        <w:jc w:val="both"/>
        <w:rPr>
          <w:bCs/>
          <w:sz w:val="22"/>
          <w:szCs w:val="22"/>
          <w:lang w:val="en-GB"/>
        </w:rPr>
      </w:pPr>
      <w:r w:rsidRPr="00C958F6">
        <w:rPr>
          <w:bCs/>
          <w:sz w:val="22"/>
          <w:szCs w:val="22"/>
          <w:lang w:val="en-GB"/>
        </w:rPr>
        <w:t>F</w:t>
      </w:r>
      <w:r w:rsidR="00FD479F" w:rsidRPr="00C958F6">
        <w:rPr>
          <w:bCs/>
          <w:sz w:val="22"/>
          <w:szCs w:val="22"/>
          <w:lang w:val="en-GB"/>
        </w:rPr>
        <w:t xml:space="preserve">ive objectives </w:t>
      </w:r>
      <w:r w:rsidRPr="00C958F6">
        <w:rPr>
          <w:bCs/>
          <w:sz w:val="22"/>
          <w:szCs w:val="22"/>
          <w:lang w:val="en-GB"/>
        </w:rPr>
        <w:t xml:space="preserve">have been set towards achieving the Strategic Plan goal </w:t>
      </w:r>
      <w:r w:rsidR="00FD479F" w:rsidRPr="00C958F6">
        <w:rPr>
          <w:bCs/>
          <w:sz w:val="22"/>
          <w:szCs w:val="22"/>
          <w:lang w:val="en-GB"/>
        </w:rPr>
        <w:t xml:space="preserve">each aiming at </w:t>
      </w:r>
      <w:r w:rsidR="00C958F6">
        <w:rPr>
          <w:bCs/>
          <w:sz w:val="22"/>
          <w:szCs w:val="22"/>
          <w:lang w:val="en-GB"/>
        </w:rPr>
        <w:t>(</w:t>
      </w:r>
      <w:r w:rsidR="00C958F6" w:rsidRPr="00C958F6">
        <w:rPr>
          <w:bCs/>
          <w:sz w:val="22"/>
          <w:szCs w:val="22"/>
          <w:lang w:val="en-GB"/>
        </w:rPr>
        <w:t>1</w:t>
      </w:r>
      <w:r w:rsidR="00C958F6">
        <w:rPr>
          <w:bCs/>
          <w:sz w:val="22"/>
          <w:szCs w:val="22"/>
          <w:lang w:val="en-GB"/>
        </w:rPr>
        <w:t>) s</w:t>
      </w:r>
      <w:r w:rsidR="00C958F6" w:rsidRPr="00C958F6">
        <w:rPr>
          <w:bCs/>
          <w:sz w:val="22"/>
          <w:szCs w:val="22"/>
          <w:lang w:val="en-GB"/>
        </w:rPr>
        <w:t>pecies conservation and recovery</w:t>
      </w:r>
      <w:r w:rsidR="00C958F6">
        <w:rPr>
          <w:bCs/>
          <w:sz w:val="22"/>
          <w:szCs w:val="22"/>
          <w:lang w:val="en-GB"/>
        </w:rPr>
        <w:t>, (</w:t>
      </w:r>
      <w:r w:rsidR="00C958F6" w:rsidRPr="00C958F6">
        <w:rPr>
          <w:bCs/>
          <w:sz w:val="22"/>
          <w:szCs w:val="22"/>
          <w:lang w:val="en-GB"/>
        </w:rPr>
        <w:t>2</w:t>
      </w:r>
      <w:r w:rsidR="00C958F6">
        <w:rPr>
          <w:bCs/>
          <w:sz w:val="22"/>
          <w:szCs w:val="22"/>
          <w:lang w:val="en-GB"/>
        </w:rPr>
        <w:t xml:space="preserve">) </w:t>
      </w:r>
      <w:bookmarkStart w:id="6" w:name="_Hlk105751782"/>
      <w:r w:rsidR="00C958F6">
        <w:rPr>
          <w:bCs/>
          <w:sz w:val="22"/>
          <w:szCs w:val="22"/>
          <w:lang w:val="en-GB"/>
        </w:rPr>
        <w:t>s</w:t>
      </w:r>
      <w:r w:rsidR="00C958F6" w:rsidRPr="00C958F6">
        <w:rPr>
          <w:bCs/>
          <w:sz w:val="22"/>
          <w:szCs w:val="22"/>
          <w:lang w:val="en-GB"/>
        </w:rPr>
        <w:t>ustainable use and management of waterbird populations</w:t>
      </w:r>
      <w:r w:rsidR="00C958F6">
        <w:rPr>
          <w:bCs/>
          <w:sz w:val="22"/>
          <w:szCs w:val="22"/>
          <w:lang w:val="en-GB"/>
        </w:rPr>
        <w:t xml:space="preserve">, </w:t>
      </w:r>
      <w:bookmarkEnd w:id="6"/>
      <w:r w:rsidR="00C958F6">
        <w:rPr>
          <w:bCs/>
          <w:sz w:val="22"/>
          <w:szCs w:val="22"/>
          <w:lang w:val="en-GB"/>
        </w:rPr>
        <w:t>(</w:t>
      </w:r>
      <w:r w:rsidR="00C958F6" w:rsidRPr="00C958F6">
        <w:rPr>
          <w:bCs/>
          <w:sz w:val="22"/>
          <w:szCs w:val="22"/>
          <w:lang w:val="en-GB"/>
        </w:rPr>
        <w:t>3</w:t>
      </w:r>
      <w:r w:rsidR="00C958F6">
        <w:rPr>
          <w:bCs/>
          <w:sz w:val="22"/>
          <w:szCs w:val="22"/>
          <w:lang w:val="en-GB"/>
        </w:rPr>
        <w:t>)</w:t>
      </w:r>
      <w:r w:rsidR="00C958F6" w:rsidRPr="00C958F6">
        <w:rPr>
          <w:bCs/>
          <w:sz w:val="22"/>
          <w:szCs w:val="22"/>
          <w:lang w:val="en-GB"/>
        </w:rPr>
        <w:tab/>
      </w:r>
      <w:r w:rsidR="00C958F6">
        <w:rPr>
          <w:bCs/>
          <w:sz w:val="22"/>
          <w:szCs w:val="22"/>
          <w:lang w:val="en-GB"/>
        </w:rPr>
        <w:t>f</w:t>
      </w:r>
      <w:r w:rsidR="00C958F6" w:rsidRPr="00C958F6">
        <w:rPr>
          <w:bCs/>
          <w:sz w:val="22"/>
          <w:szCs w:val="22"/>
          <w:lang w:val="en-GB"/>
        </w:rPr>
        <w:t xml:space="preserve">lyway site network protection, management, </w:t>
      </w:r>
      <w:proofErr w:type="gramStart"/>
      <w:r w:rsidR="00C958F6" w:rsidRPr="00C958F6">
        <w:rPr>
          <w:bCs/>
          <w:sz w:val="22"/>
          <w:szCs w:val="22"/>
          <w:lang w:val="en-GB"/>
        </w:rPr>
        <w:t>maintenance</w:t>
      </w:r>
      <w:proofErr w:type="gramEnd"/>
      <w:r w:rsidR="00C958F6" w:rsidRPr="00C958F6">
        <w:rPr>
          <w:bCs/>
          <w:sz w:val="22"/>
          <w:szCs w:val="22"/>
          <w:lang w:val="en-GB"/>
        </w:rPr>
        <w:t xml:space="preserve"> and restoration</w:t>
      </w:r>
      <w:r w:rsidR="00C958F6">
        <w:rPr>
          <w:bCs/>
          <w:sz w:val="22"/>
          <w:szCs w:val="22"/>
          <w:lang w:val="en-GB"/>
        </w:rPr>
        <w:t>, (</w:t>
      </w:r>
      <w:r w:rsidR="00C958F6" w:rsidRPr="00C958F6">
        <w:rPr>
          <w:bCs/>
          <w:sz w:val="22"/>
          <w:szCs w:val="22"/>
          <w:lang w:val="en-GB"/>
        </w:rPr>
        <w:t>4</w:t>
      </w:r>
      <w:r w:rsidR="00C958F6">
        <w:rPr>
          <w:bCs/>
          <w:sz w:val="22"/>
          <w:szCs w:val="22"/>
          <w:lang w:val="en-GB"/>
        </w:rPr>
        <w:t>) h</w:t>
      </w:r>
      <w:r w:rsidR="00C958F6" w:rsidRPr="00C958F6">
        <w:rPr>
          <w:bCs/>
          <w:sz w:val="22"/>
          <w:szCs w:val="22"/>
          <w:lang w:val="en-GB"/>
        </w:rPr>
        <w:t>abitat conservation in the wider environment</w:t>
      </w:r>
      <w:r w:rsidR="00C958F6">
        <w:rPr>
          <w:bCs/>
          <w:sz w:val="22"/>
          <w:szCs w:val="22"/>
          <w:lang w:val="en-GB"/>
        </w:rPr>
        <w:t>, and (5)</w:t>
      </w:r>
      <w:r w:rsidR="00C958F6" w:rsidRPr="00C958F6">
        <w:t xml:space="preserve"> </w:t>
      </w:r>
      <w:r w:rsidR="00C958F6">
        <w:t>s</w:t>
      </w:r>
      <w:proofErr w:type="spellStart"/>
      <w:r w:rsidR="00C958F6" w:rsidRPr="00C958F6">
        <w:rPr>
          <w:bCs/>
          <w:sz w:val="22"/>
          <w:szCs w:val="22"/>
          <w:lang w:val="en-GB"/>
        </w:rPr>
        <w:t>ecuring</w:t>
      </w:r>
      <w:proofErr w:type="spellEnd"/>
      <w:r w:rsidR="00C958F6" w:rsidRPr="00C958F6">
        <w:rPr>
          <w:bCs/>
          <w:sz w:val="22"/>
          <w:szCs w:val="22"/>
          <w:lang w:val="en-GB"/>
        </w:rPr>
        <w:t xml:space="preserve"> and strengthening of knowledge, capacity, recognition, awareness and resources</w:t>
      </w:r>
      <w:r w:rsidR="00C958F6">
        <w:rPr>
          <w:bCs/>
          <w:sz w:val="22"/>
          <w:szCs w:val="22"/>
          <w:lang w:val="en-GB"/>
        </w:rPr>
        <w:t>. The first four objectives are substantive conservation objectives while the last one</w:t>
      </w:r>
      <w:r w:rsidR="003034E4">
        <w:rPr>
          <w:bCs/>
          <w:sz w:val="22"/>
          <w:szCs w:val="22"/>
          <w:lang w:val="en-GB"/>
        </w:rPr>
        <w:t xml:space="preserve"> is</w:t>
      </w:r>
      <w:r w:rsidR="00C958F6">
        <w:rPr>
          <w:bCs/>
          <w:sz w:val="22"/>
          <w:szCs w:val="22"/>
          <w:lang w:val="en-GB"/>
        </w:rPr>
        <w:t xml:space="preserve"> an enabling objective. </w:t>
      </w:r>
    </w:p>
    <w:p w14:paraId="5857CD09" w14:textId="283B6648" w:rsidR="00FD479F" w:rsidRDefault="00FD479F" w:rsidP="003539D3">
      <w:pPr>
        <w:jc w:val="both"/>
        <w:rPr>
          <w:sz w:val="22"/>
          <w:szCs w:val="22"/>
        </w:rPr>
      </w:pPr>
    </w:p>
    <w:p w14:paraId="09CFA676" w14:textId="77777777" w:rsidR="00F05C99" w:rsidRDefault="00F05C99" w:rsidP="003539D3">
      <w:pPr>
        <w:jc w:val="both"/>
        <w:rPr>
          <w:sz w:val="22"/>
          <w:szCs w:val="22"/>
        </w:rPr>
      </w:pPr>
    </w:p>
    <w:p w14:paraId="453532FD" w14:textId="2D7E4796" w:rsidR="00C958F6" w:rsidRDefault="00C958F6" w:rsidP="00C958F6">
      <w:pPr>
        <w:jc w:val="both"/>
        <w:rPr>
          <w:i/>
          <w:sz w:val="22"/>
          <w:szCs w:val="22"/>
          <w:lang w:val="en-GB"/>
        </w:rPr>
      </w:pPr>
      <w:r w:rsidRPr="00061625">
        <w:rPr>
          <w:i/>
          <w:sz w:val="22"/>
          <w:szCs w:val="22"/>
          <w:lang w:val="en-GB"/>
        </w:rPr>
        <w:t xml:space="preserve">Table </w:t>
      </w:r>
      <w:r w:rsidR="002E6C77">
        <w:rPr>
          <w:i/>
          <w:sz w:val="22"/>
          <w:szCs w:val="22"/>
          <w:lang w:val="en-GB"/>
        </w:rPr>
        <w:t>3</w:t>
      </w:r>
      <w:r w:rsidRPr="00061625">
        <w:rPr>
          <w:i/>
          <w:sz w:val="22"/>
          <w:szCs w:val="22"/>
          <w:lang w:val="en-GB"/>
        </w:rPr>
        <w:t xml:space="preserve">. </w:t>
      </w:r>
      <w:r>
        <w:rPr>
          <w:i/>
          <w:sz w:val="22"/>
          <w:szCs w:val="22"/>
          <w:lang w:val="en-GB"/>
        </w:rPr>
        <w:t>Placement of the Strategic plan objective</w:t>
      </w:r>
      <w:r w:rsidR="003034E4">
        <w:rPr>
          <w:i/>
          <w:sz w:val="22"/>
          <w:szCs w:val="22"/>
          <w:lang w:val="en-GB"/>
        </w:rPr>
        <w:t>s</w:t>
      </w:r>
      <w:r>
        <w:rPr>
          <w:i/>
          <w:sz w:val="22"/>
          <w:szCs w:val="22"/>
          <w:lang w:val="en-GB"/>
        </w:rPr>
        <w:t xml:space="preserve"> </w:t>
      </w:r>
      <w:r w:rsidRPr="00061625">
        <w:rPr>
          <w:i/>
          <w:sz w:val="22"/>
          <w:szCs w:val="22"/>
          <w:lang w:val="en-GB"/>
        </w:rPr>
        <w:t xml:space="preserve">according to their </w:t>
      </w:r>
      <w:r>
        <w:rPr>
          <w:i/>
          <w:sz w:val="22"/>
          <w:szCs w:val="22"/>
          <w:lang w:val="en-GB"/>
        </w:rPr>
        <w:t xml:space="preserve">current </w:t>
      </w:r>
      <w:r w:rsidRPr="00061625">
        <w:rPr>
          <w:i/>
          <w:sz w:val="22"/>
          <w:szCs w:val="22"/>
          <w:lang w:val="en-GB"/>
        </w:rPr>
        <w:t>category of progress</w:t>
      </w:r>
      <w:r w:rsidR="003034E4">
        <w:rPr>
          <w:i/>
          <w:sz w:val="22"/>
          <w:szCs w:val="22"/>
          <w:lang w:val="en-GB"/>
        </w:rPr>
        <w:t xml:space="preserve"> with their respective scores</w:t>
      </w:r>
      <w:r w:rsidRPr="00061625">
        <w:rPr>
          <w:i/>
          <w:sz w:val="22"/>
          <w:szCs w:val="22"/>
          <w:lang w:val="en-GB"/>
        </w:rPr>
        <w:t>.</w:t>
      </w:r>
      <w:r>
        <w:rPr>
          <w:i/>
          <w:sz w:val="22"/>
          <w:szCs w:val="22"/>
          <w:lang w:val="en-GB"/>
        </w:rPr>
        <w:t xml:space="preserve"> </w:t>
      </w:r>
      <w:r w:rsidRPr="00061625">
        <w:rPr>
          <w:i/>
          <w:sz w:val="22"/>
          <w:szCs w:val="22"/>
          <w:lang w:val="en-GB"/>
        </w:rPr>
        <w:t xml:space="preserve">  </w:t>
      </w:r>
    </w:p>
    <w:tbl>
      <w:tblPr>
        <w:tblStyle w:val="TableGrid"/>
        <w:tblW w:w="9541" w:type="dxa"/>
        <w:jc w:val="center"/>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tblLayout w:type="fixed"/>
        <w:tblLook w:val="04A0" w:firstRow="1" w:lastRow="0" w:firstColumn="1" w:lastColumn="0" w:noHBand="0" w:noVBand="1"/>
      </w:tblPr>
      <w:tblGrid>
        <w:gridCol w:w="2922"/>
        <w:gridCol w:w="1325"/>
        <w:gridCol w:w="1324"/>
        <w:gridCol w:w="1324"/>
        <w:gridCol w:w="1324"/>
        <w:gridCol w:w="1322"/>
      </w:tblGrid>
      <w:tr w:rsidR="00D9510F" w:rsidRPr="00D9510F" w14:paraId="7C7182FC" w14:textId="77777777" w:rsidTr="009065CB">
        <w:trPr>
          <w:trHeight w:val="567"/>
          <w:jc w:val="center"/>
        </w:trPr>
        <w:tc>
          <w:tcPr>
            <w:tcW w:w="1531" w:type="pct"/>
            <w:vAlign w:val="center"/>
          </w:tcPr>
          <w:p w14:paraId="3B61B9AC" w14:textId="77777777" w:rsidR="00D9510F" w:rsidRPr="00D9510F" w:rsidRDefault="00D9510F" w:rsidP="00946E94">
            <w:pPr>
              <w:jc w:val="center"/>
              <w:rPr>
                <w:b/>
                <w:sz w:val="22"/>
                <w:szCs w:val="22"/>
              </w:rPr>
            </w:pPr>
          </w:p>
        </w:tc>
        <w:tc>
          <w:tcPr>
            <w:tcW w:w="694" w:type="pct"/>
            <w:shd w:val="clear" w:color="auto" w:fill="F2F2F2" w:themeFill="background1" w:themeFillShade="F2"/>
            <w:vAlign w:val="center"/>
            <w:hideMark/>
          </w:tcPr>
          <w:p w14:paraId="2F1CC870" w14:textId="77777777" w:rsidR="00D9510F" w:rsidRPr="00D9510F" w:rsidRDefault="00D9510F" w:rsidP="00946E94">
            <w:pPr>
              <w:jc w:val="center"/>
              <w:rPr>
                <w:b/>
                <w:sz w:val="22"/>
                <w:szCs w:val="22"/>
              </w:rPr>
            </w:pPr>
            <w:r w:rsidRPr="00D9510F">
              <w:rPr>
                <w:b/>
                <w:sz w:val="22"/>
                <w:szCs w:val="22"/>
              </w:rPr>
              <w:t>Objective 1</w:t>
            </w:r>
          </w:p>
        </w:tc>
        <w:tc>
          <w:tcPr>
            <w:tcW w:w="694" w:type="pct"/>
            <w:shd w:val="clear" w:color="auto" w:fill="F2F2F2" w:themeFill="background1" w:themeFillShade="F2"/>
            <w:vAlign w:val="center"/>
            <w:hideMark/>
          </w:tcPr>
          <w:p w14:paraId="7E423911" w14:textId="77777777" w:rsidR="00D9510F" w:rsidRPr="00D9510F" w:rsidRDefault="00D9510F" w:rsidP="00946E94">
            <w:pPr>
              <w:jc w:val="center"/>
              <w:rPr>
                <w:b/>
                <w:sz w:val="22"/>
                <w:szCs w:val="22"/>
              </w:rPr>
            </w:pPr>
            <w:r w:rsidRPr="00D9510F">
              <w:rPr>
                <w:b/>
                <w:sz w:val="22"/>
                <w:szCs w:val="22"/>
              </w:rPr>
              <w:t>Objective 2</w:t>
            </w:r>
          </w:p>
        </w:tc>
        <w:tc>
          <w:tcPr>
            <w:tcW w:w="694" w:type="pct"/>
            <w:shd w:val="clear" w:color="auto" w:fill="F2F2F2" w:themeFill="background1" w:themeFillShade="F2"/>
            <w:vAlign w:val="center"/>
            <w:hideMark/>
          </w:tcPr>
          <w:p w14:paraId="4D942CD9" w14:textId="77777777" w:rsidR="00D9510F" w:rsidRPr="00D9510F" w:rsidRDefault="00D9510F" w:rsidP="00946E94">
            <w:pPr>
              <w:jc w:val="center"/>
              <w:rPr>
                <w:b/>
                <w:sz w:val="22"/>
                <w:szCs w:val="22"/>
              </w:rPr>
            </w:pPr>
            <w:r w:rsidRPr="00D9510F">
              <w:rPr>
                <w:b/>
                <w:sz w:val="22"/>
                <w:szCs w:val="22"/>
              </w:rPr>
              <w:t>Objective 3</w:t>
            </w:r>
          </w:p>
        </w:tc>
        <w:tc>
          <w:tcPr>
            <w:tcW w:w="694" w:type="pct"/>
            <w:shd w:val="clear" w:color="auto" w:fill="F2F2F2" w:themeFill="background1" w:themeFillShade="F2"/>
            <w:vAlign w:val="center"/>
            <w:hideMark/>
          </w:tcPr>
          <w:p w14:paraId="48895B6C" w14:textId="77777777" w:rsidR="00D9510F" w:rsidRPr="00D9510F" w:rsidRDefault="00D9510F" w:rsidP="00946E94">
            <w:pPr>
              <w:jc w:val="center"/>
              <w:rPr>
                <w:b/>
                <w:sz w:val="22"/>
                <w:szCs w:val="22"/>
              </w:rPr>
            </w:pPr>
            <w:r w:rsidRPr="00D9510F">
              <w:rPr>
                <w:b/>
                <w:sz w:val="22"/>
                <w:szCs w:val="22"/>
              </w:rPr>
              <w:t>Objective 4</w:t>
            </w:r>
          </w:p>
        </w:tc>
        <w:tc>
          <w:tcPr>
            <w:tcW w:w="693" w:type="pct"/>
            <w:shd w:val="clear" w:color="auto" w:fill="F2F2F2" w:themeFill="background1" w:themeFillShade="F2"/>
            <w:vAlign w:val="center"/>
            <w:hideMark/>
          </w:tcPr>
          <w:p w14:paraId="588508DD" w14:textId="77777777" w:rsidR="00D9510F" w:rsidRPr="00D9510F" w:rsidRDefault="00D9510F" w:rsidP="00946E94">
            <w:pPr>
              <w:jc w:val="center"/>
              <w:rPr>
                <w:b/>
                <w:sz w:val="22"/>
                <w:szCs w:val="22"/>
              </w:rPr>
            </w:pPr>
            <w:r w:rsidRPr="00D9510F">
              <w:rPr>
                <w:b/>
                <w:sz w:val="22"/>
                <w:szCs w:val="22"/>
              </w:rPr>
              <w:t>Objective 5</w:t>
            </w:r>
          </w:p>
        </w:tc>
      </w:tr>
      <w:tr w:rsidR="00D9510F" w:rsidRPr="00D9510F" w14:paraId="094FAB16" w14:textId="77777777" w:rsidTr="009065CB">
        <w:trPr>
          <w:trHeight w:val="677"/>
          <w:jc w:val="center"/>
        </w:trPr>
        <w:tc>
          <w:tcPr>
            <w:tcW w:w="1531" w:type="pct"/>
            <w:shd w:val="clear" w:color="auto" w:fill="A8D08D"/>
            <w:vAlign w:val="center"/>
            <w:hideMark/>
          </w:tcPr>
          <w:p w14:paraId="0401EA4F" w14:textId="6BA86B3B" w:rsidR="00D9510F" w:rsidRPr="00D9510F" w:rsidRDefault="00D9510F" w:rsidP="00946E94">
            <w:pPr>
              <w:jc w:val="center"/>
              <w:rPr>
                <w:b/>
                <w:sz w:val="22"/>
                <w:szCs w:val="22"/>
              </w:rPr>
            </w:pPr>
            <w:r w:rsidRPr="00D9510F">
              <w:rPr>
                <w:b/>
                <w:sz w:val="22"/>
                <w:szCs w:val="22"/>
              </w:rPr>
              <w:t>Achieved / reached</w:t>
            </w:r>
          </w:p>
        </w:tc>
        <w:tc>
          <w:tcPr>
            <w:tcW w:w="694" w:type="pct"/>
            <w:shd w:val="clear" w:color="auto" w:fill="A8D08D"/>
            <w:vAlign w:val="center"/>
          </w:tcPr>
          <w:p w14:paraId="58869CE2" w14:textId="77777777" w:rsidR="00D9510F" w:rsidRPr="00D9510F" w:rsidRDefault="00D9510F" w:rsidP="00946E94">
            <w:pPr>
              <w:jc w:val="center"/>
              <w:rPr>
                <w:b/>
                <w:sz w:val="22"/>
                <w:szCs w:val="22"/>
              </w:rPr>
            </w:pPr>
          </w:p>
        </w:tc>
        <w:tc>
          <w:tcPr>
            <w:tcW w:w="694" w:type="pct"/>
            <w:shd w:val="clear" w:color="auto" w:fill="A8D08D"/>
            <w:vAlign w:val="center"/>
          </w:tcPr>
          <w:p w14:paraId="3F3D6F2E" w14:textId="77777777" w:rsidR="00D9510F" w:rsidRPr="00D9510F" w:rsidRDefault="00D9510F" w:rsidP="00946E94">
            <w:pPr>
              <w:jc w:val="center"/>
              <w:rPr>
                <w:b/>
                <w:sz w:val="22"/>
                <w:szCs w:val="22"/>
              </w:rPr>
            </w:pPr>
          </w:p>
        </w:tc>
        <w:tc>
          <w:tcPr>
            <w:tcW w:w="694" w:type="pct"/>
            <w:shd w:val="clear" w:color="auto" w:fill="A8D08D"/>
            <w:vAlign w:val="center"/>
          </w:tcPr>
          <w:p w14:paraId="32DF12D3" w14:textId="77777777" w:rsidR="00D9510F" w:rsidRPr="00D9510F" w:rsidRDefault="00D9510F" w:rsidP="00946E94">
            <w:pPr>
              <w:jc w:val="center"/>
              <w:rPr>
                <w:b/>
                <w:sz w:val="22"/>
                <w:szCs w:val="22"/>
              </w:rPr>
            </w:pPr>
          </w:p>
        </w:tc>
        <w:tc>
          <w:tcPr>
            <w:tcW w:w="694" w:type="pct"/>
            <w:shd w:val="clear" w:color="auto" w:fill="A8D08D"/>
            <w:vAlign w:val="center"/>
          </w:tcPr>
          <w:p w14:paraId="32E1FDB2" w14:textId="77777777" w:rsidR="00D9510F" w:rsidRPr="00D9510F" w:rsidRDefault="00D9510F" w:rsidP="00946E94">
            <w:pPr>
              <w:jc w:val="center"/>
              <w:rPr>
                <w:b/>
                <w:sz w:val="22"/>
                <w:szCs w:val="22"/>
              </w:rPr>
            </w:pPr>
          </w:p>
        </w:tc>
        <w:tc>
          <w:tcPr>
            <w:tcW w:w="693" w:type="pct"/>
            <w:shd w:val="clear" w:color="auto" w:fill="A8D08D"/>
            <w:vAlign w:val="center"/>
          </w:tcPr>
          <w:p w14:paraId="22CE75B9" w14:textId="77777777" w:rsidR="00D9510F" w:rsidRPr="00D9510F" w:rsidRDefault="00D9510F" w:rsidP="00946E94">
            <w:pPr>
              <w:jc w:val="center"/>
              <w:rPr>
                <w:b/>
                <w:sz w:val="22"/>
                <w:szCs w:val="22"/>
              </w:rPr>
            </w:pPr>
          </w:p>
        </w:tc>
      </w:tr>
      <w:tr w:rsidR="00D9510F" w:rsidRPr="00D9510F" w14:paraId="26AABF26" w14:textId="77777777" w:rsidTr="009065CB">
        <w:trPr>
          <w:trHeight w:val="677"/>
          <w:jc w:val="center"/>
        </w:trPr>
        <w:tc>
          <w:tcPr>
            <w:tcW w:w="1531" w:type="pct"/>
            <w:shd w:val="clear" w:color="auto" w:fill="9CC2E5"/>
            <w:vAlign w:val="center"/>
            <w:hideMark/>
          </w:tcPr>
          <w:p w14:paraId="506331F3" w14:textId="1EDECD19" w:rsidR="00D9510F" w:rsidRPr="00D9510F" w:rsidRDefault="00D9510F" w:rsidP="00946E94">
            <w:pPr>
              <w:jc w:val="center"/>
              <w:rPr>
                <w:b/>
                <w:sz w:val="22"/>
                <w:szCs w:val="22"/>
              </w:rPr>
            </w:pPr>
            <w:r w:rsidRPr="00D9510F">
              <w:rPr>
                <w:b/>
                <w:sz w:val="22"/>
                <w:szCs w:val="22"/>
              </w:rPr>
              <w:t>Significant progress</w:t>
            </w:r>
          </w:p>
        </w:tc>
        <w:tc>
          <w:tcPr>
            <w:tcW w:w="694" w:type="pct"/>
            <w:shd w:val="clear" w:color="auto" w:fill="9CC2E5"/>
            <w:vAlign w:val="center"/>
          </w:tcPr>
          <w:p w14:paraId="088011A5" w14:textId="55263CCB" w:rsidR="00D9510F" w:rsidRPr="00D9510F" w:rsidRDefault="00D9510F" w:rsidP="00946E94">
            <w:pPr>
              <w:jc w:val="center"/>
              <w:rPr>
                <w:b/>
                <w:sz w:val="22"/>
                <w:szCs w:val="22"/>
              </w:rPr>
            </w:pPr>
          </w:p>
        </w:tc>
        <w:tc>
          <w:tcPr>
            <w:tcW w:w="694" w:type="pct"/>
            <w:shd w:val="clear" w:color="auto" w:fill="9CC2E5"/>
            <w:vAlign w:val="center"/>
          </w:tcPr>
          <w:p w14:paraId="34319CAB" w14:textId="2F687391" w:rsidR="00D9510F" w:rsidRPr="00D9510F" w:rsidRDefault="00D9510F" w:rsidP="00946E94">
            <w:pPr>
              <w:jc w:val="center"/>
              <w:rPr>
                <w:b/>
                <w:sz w:val="22"/>
                <w:szCs w:val="22"/>
              </w:rPr>
            </w:pPr>
          </w:p>
        </w:tc>
        <w:tc>
          <w:tcPr>
            <w:tcW w:w="694" w:type="pct"/>
            <w:shd w:val="clear" w:color="auto" w:fill="9CC2E5"/>
            <w:vAlign w:val="center"/>
          </w:tcPr>
          <w:p w14:paraId="6E5408A9" w14:textId="21896806" w:rsidR="00D9510F" w:rsidRPr="00D9510F" w:rsidRDefault="00D9510F" w:rsidP="00946E94">
            <w:pPr>
              <w:jc w:val="center"/>
              <w:rPr>
                <w:b/>
                <w:sz w:val="22"/>
                <w:szCs w:val="22"/>
              </w:rPr>
            </w:pPr>
          </w:p>
        </w:tc>
        <w:tc>
          <w:tcPr>
            <w:tcW w:w="694" w:type="pct"/>
            <w:shd w:val="clear" w:color="auto" w:fill="9CC2E5"/>
            <w:vAlign w:val="center"/>
          </w:tcPr>
          <w:p w14:paraId="28DD329B" w14:textId="69634CE2" w:rsidR="00D9510F" w:rsidRPr="00D9510F" w:rsidRDefault="00D9510F" w:rsidP="00946E94">
            <w:pPr>
              <w:jc w:val="center"/>
              <w:rPr>
                <w:b/>
                <w:sz w:val="22"/>
                <w:szCs w:val="22"/>
              </w:rPr>
            </w:pPr>
          </w:p>
        </w:tc>
        <w:tc>
          <w:tcPr>
            <w:tcW w:w="693" w:type="pct"/>
            <w:shd w:val="clear" w:color="auto" w:fill="9CC2E5"/>
            <w:vAlign w:val="center"/>
          </w:tcPr>
          <w:p w14:paraId="48EB3DD9" w14:textId="107B6877" w:rsidR="00D9510F" w:rsidRPr="00D9510F" w:rsidRDefault="00D9510F" w:rsidP="00946E94">
            <w:pPr>
              <w:jc w:val="center"/>
              <w:rPr>
                <w:b/>
                <w:sz w:val="22"/>
                <w:szCs w:val="22"/>
              </w:rPr>
            </w:pPr>
          </w:p>
        </w:tc>
      </w:tr>
      <w:tr w:rsidR="00D9510F" w:rsidRPr="00D9510F" w14:paraId="4D46B94E" w14:textId="77777777" w:rsidTr="009065CB">
        <w:trPr>
          <w:trHeight w:val="677"/>
          <w:jc w:val="center"/>
        </w:trPr>
        <w:tc>
          <w:tcPr>
            <w:tcW w:w="1531" w:type="pct"/>
            <w:shd w:val="clear" w:color="auto" w:fill="FFFF99"/>
            <w:vAlign w:val="center"/>
            <w:hideMark/>
          </w:tcPr>
          <w:p w14:paraId="7F73E187" w14:textId="77777777" w:rsidR="00D9510F" w:rsidRPr="00D9510F" w:rsidRDefault="00D9510F" w:rsidP="00946E94">
            <w:pPr>
              <w:jc w:val="center"/>
              <w:rPr>
                <w:b/>
                <w:sz w:val="22"/>
                <w:szCs w:val="22"/>
              </w:rPr>
            </w:pPr>
            <w:r w:rsidRPr="00D9510F">
              <w:rPr>
                <w:b/>
                <w:sz w:val="22"/>
                <w:szCs w:val="22"/>
              </w:rPr>
              <w:t>Good progress</w:t>
            </w:r>
          </w:p>
        </w:tc>
        <w:tc>
          <w:tcPr>
            <w:tcW w:w="694" w:type="pct"/>
            <w:shd w:val="clear" w:color="auto" w:fill="FFFF99"/>
            <w:vAlign w:val="center"/>
          </w:tcPr>
          <w:p w14:paraId="1B9FF83F" w14:textId="085E342E" w:rsidR="00D9510F" w:rsidRPr="00D9510F" w:rsidRDefault="00D9510F" w:rsidP="00946E94">
            <w:pPr>
              <w:jc w:val="center"/>
              <w:rPr>
                <w:b/>
                <w:sz w:val="22"/>
                <w:szCs w:val="22"/>
              </w:rPr>
            </w:pPr>
          </w:p>
        </w:tc>
        <w:tc>
          <w:tcPr>
            <w:tcW w:w="694" w:type="pct"/>
            <w:shd w:val="clear" w:color="auto" w:fill="FFFF99"/>
            <w:vAlign w:val="center"/>
          </w:tcPr>
          <w:p w14:paraId="63035AA2" w14:textId="4CFFB20B" w:rsidR="00D9510F" w:rsidRPr="00D9510F" w:rsidRDefault="00D9510F" w:rsidP="00946E94">
            <w:pPr>
              <w:jc w:val="center"/>
              <w:rPr>
                <w:b/>
                <w:sz w:val="22"/>
                <w:szCs w:val="22"/>
              </w:rPr>
            </w:pPr>
          </w:p>
        </w:tc>
        <w:tc>
          <w:tcPr>
            <w:tcW w:w="694" w:type="pct"/>
            <w:shd w:val="clear" w:color="auto" w:fill="FFFF99"/>
            <w:vAlign w:val="center"/>
          </w:tcPr>
          <w:p w14:paraId="12B8D936" w14:textId="41394458" w:rsidR="00D9510F" w:rsidRPr="00D9510F" w:rsidRDefault="00D9510F" w:rsidP="00946E94">
            <w:pPr>
              <w:jc w:val="center"/>
              <w:rPr>
                <w:b/>
                <w:color w:val="FF0000"/>
                <w:sz w:val="22"/>
                <w:szCs w:val="22"/>
              </w:rPr>
            </w:pPr>
          </w:p>
        </w:tc>
        <w:tc>
          <w:tcPr>
            <w:tcW w:w="694" w:type="pct"/>
            <w:shd w:val="clear" w:color="auto" w:fill="FFFF99"/>
            <w:vAlign w:val="center"/>
          </w:tcPr>
          <w:p w14:paraId="5871B6B8" w14:textId="77777777" w:rsidR="00D9510F" w:rsidRPr="00D9510F" w:rsidRDefault="00D9510F" w:rsidP="00946E94">
            <w:pPr>
              <w:jc w:val="center"/>
              <w:rPr>
                <w:b/>
                <w:sz w:val="22"/>
                <w:szCs w:val="22"/>
              </w:rPr>
            </w:pPr>
          </w:p>
        </w:tc>
        <w:tc>
          <w:tcPr>
            <w:tcW w:w="693" w:type="pct"/>
            <w:shd w:val="clear" w:color="auto" w:fill="FFFF99"/>
            <w:vAlign w:val="center"/>
          </w:tcPr>
          <w:p w14:paraId="1D7BA356" w14:textId="36F71DA6" w:rsidR="00D9510F" w:rsidRPr="00D9510F" w:rsidRDefault="00D9510F" w:rsidP="00946E94">
            <w:pPr>
              <w:jc w:val="center"/>
              <w:rPr>
                <w:b/>
                <w:sz w:val="22"/>
                <w:szCs w:val="22"/>
              </w:rPr>
            </w:pPr>
          </w:p>
        </w:tc>
      </w:tr>
      <w:tr w:rsidR="00D9510F" w:rsidRPr="00D9510F" w14:paraId="451953D3" w14:textId="77777777" w:rsidTr="009065CB">
        <w:trPr>
          <w:trHeight w:val="677"/>
          <w:jc w:val="center"/>
        </w:trPr>
        <w:tc>
          <w:tcPr>
            <w:tcW w:w="1531" w:type="pct"/>
            <w:shd w:val="clear" w:color="auto" w:fill="FFE599"/>
            <w:vAlign w:val="center"/>
            <w:hideMark/>
          </w:tcPr>
          <w:p w14:paraId="2D3FBBBB" w14:textId="10D6A2B0" w:rsidR="00D9510F" w:rsidRPr="00D9510F" w:rsidRDefault="00D9510F" w:rsidP="00946E94">
            <w:pPr>
              <w:jc w:val="center"/>
              <w:rPr>
                <w:b/>
                <w:sz w:val="22"/>
                <w:szCs w:val="22"/>
              </w:rPr>
            </w:pPr>
            <w:r w:rsidRPr="00D9510F">
              <w:rPr>
                <w:b/>
                <w:sz w:val="22"/>
                <w:szCs w:val="22"/>
              </w:rPr>
              <w:t>Limited progress</w:t>
            </w:r>
          </w:p>
        </w:tc>
        <w:tc>
          <w:tcPr>
            <w:tcW w:w="694" w:type="pct"/>
            <w:shd w:val="clear" w:color="auto" w:fill="FFE599"/>
            <w:vAlign w:val="center"/>
          </w:tcPr>
          <w:p w14:paraId="0111B8F9" w14:textId="24C5E199" w:rsidR="00D9510F" w:rsidRPr="00D9510F" w:rsidRDefault="00D9510F" w:rsidP="00946E94">
            <w:pPr>
              <w:jc w:val="center"/>
              <w:rPr>
                <w:b/>
                <w:sz w:val="22"/>
                <w:szCs w:val="22"/>
              </w:rPr>
            </w:pPr>
            <w:r w:rsidRPr="00D9510F">
              <w:rPr>
                <w:b/>
                <w:sz w:val="22"/>
                <w:szCs w:val="22"/>
              </w:rPr>
              <w:t>[(</w:t>
            </w:r>
            <w:r w:rsidR="00B6474C">
              <w:rPr>
                <w:b/>
                <w:sz w:val="22"/>
                <w:szCs w:val="22"/>
              </w:rPr>
              <w:t>2</w:t>
            </w:r>
            <w:r w:rsidRPr="00D9510F">
              <w:rPr>
                <w:b/>
                <w:sz w:val="22"/>
                <w:szCs w:val="22"/>
              </w:rPr>
              <w:t>)]</w:t>
            </w:r>
          </w:p>
        </w:tc>
        <w:tc>
          <w:tcPr>
            <w:tcW w:w="694" w:type="pct"/>
            <w:shd w:val="clear" w:color="auto" w:fill="FFE599"/>
            <w:vAlign w:val="center"/>
          </w:tcPr>
          <w:p w14:paraId="1FF1D93D" w14:textId="007A146A" w:rsidR="00D9510F" w:rsidRPr="00D9510F" w:rsidRDefault="00D9510F" w:rsidP="00946E94">
            <w:pPr>
              <w:jc w:val="center"/>
              <w:rPr>
                <w:b/>
                <w:sz w:val="22"/>
                <w:szCs w:val="22"/>
              </w:rPr>
            </w:pPr>
            <w:r w:rsidRPr="00D9510F">
              <w:rPr>
                <w:b/>
                <w:sz w:val="22"/>
                <w:szCs w:val="22"/>
              </w:rPr>
              <w:t>[(1.</w:t>
            </w:r>
            <w:r>
              <w:rPr>
                <w:b/>
                <w:sz w:val="22"/>
                <w:szCs w:val="22"/>
              </w:rPr>
              <w:t>8</w:t>
            </w:r>
            <w:r w:rsidRPr="00D9510F">
              <w:rPr>
                <w:b/>
                <w:sz w:val="22"/>
                <w:szCs w:val="22"/>
              </w:rPr>
              <w:t>)]</w:t>
            </w:r>
          </w:p>
        </w:tc>
        <w:tc>
          <w:tcPr>
            <w:tcW w:w="694" w:type="pct"/>
            <w:shd w:val="clear" w:color="auto" w:fill="FFE599"/>
            <w:vAlign w:val="center"/>
          </w:tcPr>
          <w:p w14:paraId="1C27B628" w14:textId="30EE798D" w:rsidR="00D9510F" w:rsidRPr="00D9510F" w:rsidRDefault="00D9510F" w:rsidP="00946E94">
            <w:pPr>
              <w:jc w:val="center"/>
              <w:rPr>
                <w:b/>
                <w:sz w:val="22"/>
                <w:szCs w:val="22"/>
              </w:rPr>
            </w:pPr>
            <w:r w:rsidRPr="00D9510F">
              <w:rPr>
                <w:b/>
                <w:sz w:val="22"/>
                <w:szCs w:val="22"/>
              </w:rPr>
              <w:t>[(</w:t>
            </w:r>
            <w:r>
              <w:rPr>
                <w:b/>
                <w:sz w:val="22"/>
                <w:szCs w:val="22"/>
              </w:rPr>
              <w:t>2</w:t>
            </w:r>
            <w:r w:rsidRPr="00D9510F">
              <w:rPr>
                <w:b/>
                <w:sz w:val="22"/>
                <w:szCs w:val="22"/>
              </w:rPr>
              <w:t>.</w:t>
            </w:r>
            <w:r>
              <w:rPr>
                <w:b/>
                <w:sz w:val="22"/>
                <w:szCs w:val="22"/>
              </w:rPr>
              <w:t>6</w:t>
            </w:r>
            <w:r w:rsidRPr="00D9510F">
              <w:rPr>
                <w:b/>
                <w:sz w:val="22"/>
                <w:szCs w:val="22"/>
              </w:rPr>
              <w:t>)]</w:t>
            </w:r>
          </w:p>
        </w:tc>
        <w:tc>
          <w:tcPr>
            <w:tcW w:w="694" w:type="pct"/>
            <w:shd w:val="clear" w:color="auto" w:fill="FFE599"/>
            <w:vAlign w:val="center"/>
          </w:tcPr>
          <w:p w14:paraId="3A83D5F7" w14:textId="77777777" w:rsidR="00D9510F" w:rsidRPr="00D9510F" w:rsidRDefault="00D9510F" w:rsidP="00946E94">
            <w:pPr>
              <w:jc w:val="center"/>
              <w:rPr>
                <w:b/>
                <w:sz w:val="22"/>
                <w:szCs w:val="22"/>
              </w:rPr>
            </w:pPr>
          </w:p>
        </w:tc>
        <w:tc>
          <w:tcPr>
            <w:tcW w:w="693" w:type="pct"/>
            <w:shd w:val="clear" w:color="auto" w:fill="FFE599"/>
            <w:vAlign w:val="center"/>
          </w:tcPr>
          <w:p w14:paraId="6EB4341D" w14:textId="338BD5AE" w:rsidR="00D9510F" w:rsidRPr="00D9510F" w:rsidRDefault="00D9510F" w:rsidP="00946E94">
            <w:pPr>
              <w:jc w:val="center"/>
              <w:rPr>
                <w:b/>
                <w:sz w:val="22"/>
                <w:szCs w:val="22"/>
              </w:rPr>
            </w:pPr>
            <w:r w:rsidRPr="00D9510F">
              <w:rPr>
                <w:b/>
                <w:sz w:val="22"/>
                <w:szCs w:val="22"/>
              </w:rPr>
              <w:t>[(</w:t>
            </w:r>
            <w:r>
              <w:rPr>
                <w:b/>
                <w:sz w:val="22"/>
                <w:szCs w:val="22"/>
              </w:rPr>
              <w:t>2</w:t>
            </w:r>
            <w:r w:rsidRPr="00D9510F">
              <w:rPr>
                <w:b/>
                <w:sz w:val="22"/>
                <w:szCs w:val="22"/>
              </w:rPr>
              <w:t>.</w:t>
            </w:r>
            <w:r>
              <w:rPr>
                <w:b/>
                <w:sz w:val="22"/>
                <w:szCs w:val="22"/>
              </w:rPr>
              <w:t>8</w:t>
            </w:r>
            <w:r w:rsidRPr="00D9510F">
              <w:rPr>
                <w:b/>
                <w:sz w:val="22"/>
                <w:szCs w:val="22"/>
              </w:rPr>
              <w:t>)]</w:t>
            </w:r>
          </w:p>
        </w:tc>
      </w:tr>
      <w:tr w:rsidR="00D9510F" w:rsidRPr="00D9510F" w14:paraId="0143BE68" w14:textId="77777777" w:rsidTr="009065CB">
        <w:trPr>
          <w:trHeight w:val="677"/>
          <w:jc w:val="center"/>
        </w:trPr>
        <w:tc>
          <w:tcPr>
            <w:tcW w:w="1531" w:type="pct"/>
            <w:shd w:val="clear" w:color="auto" w:fill="FF9999"/>
            <w:vAlign w:val="center"/>
            <w:hideMark/>
          </w:tcPr>
          <w:p w14:paraId="77B19B38" w14:textId="545E7DE4" w:rsidR="00D9510F" w:rsidRPr="00D9510F" w:rsidRDefault="00D9510F" w:rsidP="00946E94">
            <w:pPr>
              <w:jc w:val="center"/>
              <w:rPr>
                <w:b/>
                <w:sz w:val="22"/>
                <w:szCs w:val="22"/>
              </w:rPr>
            </w:pPr>
            <w:r w:rsidRPr="00D9510F">
              <w:rPr>
                <w:b/>
                <w:sz w:val="22"/>
                <w:szCs w:val="22"/>
              </w:rPr>
              <w:t>Not achieved / not reached / no progress</w:t>
            </w:r>
          </w:p>
        </w:tc>
        <w:tc>
          <w:tcPr>
            <w:tcW w:w="694" w:type="pct"/>
            <w:shd w:val="clear" w:color="auto" w:fill="FF9999"/>
            <w:vAlign w:val="center"/>
          </w:tcPr>
          <w:p w14:paraId="739C9DD0" w14:textId="77777777" w:rsidR="00D9510F" w:rsidRPr="00D9510F" w:rsidRDefault="00D9510F" w:rsidP="00946E94">
            <w:pPr>
              <w:jc w:val="center"/>
              <w:rPr>
                <w:b/>
                <w:sz w:val="22"/>
                <w:szCs w:val="22"/>
              </w:rPr>
            </w:pPr>
          </w:p>
        </w:tc>
        <w:tc>
          <w:tcPr>
            <w:tcW w:w="694" w:type="pct"/>
            <w:shd w:val="clear" w:color="auto" w:fill="FF9999"/>
            <w:vAlign w:val="center"/>
          </w:tcPr>
          <w:p w14:paraId="5A5F391C" w14:textId="77777777" w:rsidR="00D9510F" w:rsidRPr="00D9510F" w:rsidRDefault="00D9510F" w:rsidP="00946E94">
            <w:pPr>
              <w:jc w:val="center"/>
              <w:rPr>
                <w:b/>
                <w:sz w:val="22"/>
                <w:szCs w:val="22"/>
              </w:rPr>
            </w:pPr>
          </w:p>
        </w:tc>
        <w:tc>
          <w:tcPr>
            <w:tcW w:w="694" w:type="pct"/>
            <w:shd w:val="clear" w:color="auto" w:fill="FF9999"/>
            <w:vAlign w:val="center"/>
          </w:tcPr>
          <w:p w14:paraId="121ECD74" w14:textId="77777777" w:rsidR="00D9510F" w:rsidRPr="00D9510F" w:rsidRDefault="00D9510F" w:rsidP="00946E94">
            <w:pPr>
              <w:jc w:val="center"/>
              <w:rPr>
                <w:b/>
                <w:sz w:val="22"/>
                <w:szCs w:val="22"/>
              </w:rPr>
            </w:pPr>
          </w:p>
        </w:tc>
        <w:tc>
          <w:tcPr>
            <w:tcW w:w="694" w:type="pct"/>
            <w:shd w:val="clear" w:color="auto" w:fill="FF9999"/>
            <w:vAlign w:val="center"/>
          </w:tcPr>
          <w:p w14:paraId="42BC8C4B" w14:textId="71666D95" w:rsidR="00D9510F" w:rsidRPr="00D9510F" w:rsidRDefault="00D9510F" w:rsidP="00946E94">
            <w:pPr>
              <w:jc w:val="center"/>
              <w:rPr>
                <w:b/>
                <w:sz w:val="22"/>
                <w:szCs w:val="22"/>
              </w:rPr>
            </w:pPr>
            <w:r w:rsidRPr="00D9510F">
              <w:rPr>
                <w:b/>
                <w:sz w:val="22"/>
                <w:szCs w:val="22"/>
              </w:rPr>
              <w:t>[1]</w:t>
            </w:r>
          </w:p>
        </w:tc>
        <w:tc>
          <w:tcPr>
            <w:tcW w:w="693" w:type="pct"/>
            <w:shd w:val="clear" w:color="auto" w:fill="FF9999"/>
            <w:vAlign w:val="center"/>
          </w:tcPr>
          <w:p w14:paraId="565EF914" w14:textId="207DA955" w:rsidR="00D9510F" w:rsidRPr="00D9510F" w:rsidRDefault="00D9510F" w:rsidP="00946E94">
            <w:pPr>
              <w:jc w:val="center"/>
              <w:rPr>
                <w:b/>
                <w:sz w:val="22"/>
                <w:szCs w:val="22"/>
              </w:rPr>
            </w:pPr>
          </w:p>
        </w:tc>
      </w:tr>
      <w:tr w:rsidR="00D9510F" w:rsidRPr="00D9510F" w14:paraId="1F6F63CF" w14:textId="77777777" w:rsidTr="009065CB">
        <w:trPr>
          <w:trHeight w:val="677"/>
          <w:jc w:val="center"/>
        </w:trPr>
        <w:tc>
          <w:tcPr>
            <w:tcW w:w="1531" w:type="pct"/>
            <w:shd w:val="clear" w:color="auto" w:fill="BFBFBF" w:themeFill="background1" w:themeFillShade="BF"/>
            <w:vAlign w:val="center"/>
            <w:hideMark/>
          </w:tcPr>
          <w:p w14:paraId="1EEC3B41" w14:textId="77777777" w:rsidR="00D9510F" w:rsidRPr="00D9510F" w:rsidRDefault="00D9510F" w:rsidP="00946E94">
            <w:pPr>
              <w:jc w:val="center"/>
              <w:rPr>
                <w:b/>
                <w:sz w:val="22"/>
                <w:szCs w:val="22"/>
              </w:rPr>
            </w:pPr>
            <w:r w:rsidRPr="00D9510F">
              <w:rPr>
                <w:b/>
                <w:sz w:val="22"/>
                <w:szCs w:val="22"/>
              </w:rPr>
              <w:t>Not assessed</w:t>
            </w:r>
          </w:p>
        </w:tc>
        <w:tc>
          <w:tcPr>
            <w:tcW w:w="694" w:type="pct"/>
            <w:shd w:val="clear" w:color="auto" w:fill="BFBFBF" w:themeFill="background1" w:themeFillShade="BF"/>
            <w:vAlign w:val="center"/>
          </w:tcPr>
          <w:p w14:paraId="67A9EB2D" w14:textId="541E0BC6" w:rsidR="00D9510F" w:rsidRPr="00D9510F" w:rsidRDefault="00D9510F" w:rsidP="00946E94">
            <w:pPr>
              <w:jc w:val="center"/>
              <w:rPr>
                <w:b/>
                <w:sz w:val="22"/>
                <w:szCs w:val="22"/>
              </w:rPr>
            </w:pPr>
          </w:p>
        </w:tc>
        <w:tc>
          <w:tcPr>
            <w:tcW w:w="694" w:type="pct"/>
            <w:shd w:val="clear" w:color="auto" w:fill="BFBFBF" w:themeFill="background1" w:themeFillShade="BF"/>
            <w:vAlign w:val="center"/>
          </w:tcPr>
          <w:p w14:paraId="7CB01C63" w14:textId="3C09841C" w:rsidR="00D9510F" w:rsidRPr="00D9510F" w:rsidRDefault="00D9510F" w:rsidP="00946E94">
            <w:pPr>
              <w:jc w:val="center"/>
              <w:rPr>
                <w:b/>
                <w:sz w:val="22"/>
                <w:szCs w:val="22"/>
              </w:rPr>
            </w:pPr>
          </w:p>
        </w:tc>
        <w:tc>
          <w:tcPr>
            <w:tcW w:w="694" w:type="pct"/>
            <w:shd w:val="clear" w:color="auto" w:fill="BFBFBF" w:themeFill="background1" w:themeFillShade="BF"/>
            <w:vAlign w:val="center"/>
          </w:tcPr>
          <w:p w14:paraId="0B3DEDDD" w14:textId="4005DD59" w:rsidR="00D9510F" w:rsidRPr="00D9510F" w:rsidRDefault="00D9510F" w:rsidP="00946E94">
            <w:pPr>
              <w:jc w:val="center"/>
              <w:rPr>
                <w:b/>
                <w:sz w:val="22"/>
                <w:szCs w:val="22"/>
              </w:rPr>
            </w:pPr>
          </w:p>
        </w:tc>
        <w:tc>
          <w:tcPr>
            <w:tcW w:w="694" w:type="pct"/>
            <w:shd w:val="clear" w:color="auto" w:fill="BFBFBF" w:themeFill="background1" w:themeFillShade="BF"/>
            <w:vAlign w:val="center"/>
          </w:tcPr>
          <w:p w14:paraId="61DB0057" w14:textId="77777777" w:rsidR="00D9510F" w:rsidRPr="00D9510F" w:rsidRDefault="00D9510F" w:rsidP="00946E94">
            <w:pPr>
              <w:jc w:val="center"/>
              <w:rPr>
                <w:b/>
                <w:sz w:val="22"/>
                <w:szCs w:val="22"/>
              </w:rPr>
            </w:pPr>
          </w:p>
        </w:tc>
        <w:tc>
          <w:tcPr>
            <w:tcW w:w="693" w:type="pct"/>
            <w:shd w:val="clear" w:color="auto" w:fill="BFBFBF" w:themeFill="background1" w:themeFillShade="BF"/>
            <w:vAlign w:val="center"/>
          </w:tcPr>
          <w:p w14:paraId="29A8E744" w14:textId="1C609376" w:rsidR="00D9510F" w:rsidRPr="00D9510F" w:rsidRDefault="00D9510F" w:rsidP="00946E94">
            <w:pPr>
              <w:jc w:val="center"/>
              <w:rPr>
                <w:b/>
                <w:sz w:val="22"/>
                <w:szCs w:val="22"/>
              </w:rPr>
            </w:pPr>
          </w:p>
        </w:tc>
      </w:tr>
      <w:tr w:rsidR="009065CB" w:rsidRPr="00D9510F" w14:paraId="230DFE3F" w14:textId="77777777" w:rsidTr="009065CB">
        <w:trPr>
          <w:trHeight w:val="677"/>
          <w:jc w:val="center"/>
        </w:trPr>
        <w:tc>
          <w:tcPr>
            <w:tcW w:w="1531" w:type="pct"/>
            <w:shd w:val="clear" w:color="auto" w:fill="auto"/>
            <w:vAlign w:val="center"/>
          </w:tcPr>
          <w:p w14:paraId="638EED4F" w14:textId="77777777" w:rsidR="009065CB" w:rsidRPr="00D9510F" w:rsidRDefault="009065CB" w:rsidP="00946E94">
            <w:pPr>
              <w:jc w:val="center"/>
              <w:rPr>
                <w:b/>
                <w:sz w:val="22"/>
                <w:szCs w:val="22"/>
              </w:rPr>
            </w:pPr>
          </w:p>
        </w:tc>
        <w:tc>
          <w:tcPr>
            <w:tcW w:w="2776" w:type="pct"/>
            <w:gridSpan w:val="4"/>
            <w:shd w:val="clear" w:color="auto" w:fill="FFE599"/>
            <w:vAlign w:val="center"/>
          </w:tcPr>
          <w:p w14:paraId="00ED09F0" w14:textId="17CE46B3" w:rsidR="009065CB" w:rsidRPr="00D9510F" w:rsidRDefault="009065CB" w:rsidP="00946E94">
            <w:pPr>
              <w:jc w:val="center"/>
              <w:rPr>
                <w:b/>
                <w:sz w:val="22"/>
                <w:szCs w:val="22"/>
              </w:rPr>
            </w:pPr>
            <w:r w:rsidRPr="00580647">
              <w:rPr>
                <w:bCs/>
                <w:sz w:val="22"/>
                <w:szCs w:val="22"/>
              </w:rPr>
              <w:t>Mean substantive objectives score:</w:t>
            </w:r>
            <w:r>
              <w:rPr>
                <w:b/>
                <w:sz w:val="22"/>
                <w:szCs w:val="22"/>
              </w:rPr>
              <w:t xml:space="preserve"> </w:t>
            </w:r>
            <w:r w:rsidRPr="00D9510F">
              <w:rPr>
                <w:b/>
                <w:sz w:val="22"/>
                <w:szCs w:val="22"/>
              </w:rPr>
              <w:t>[(1.</w:t>
            </w:r>
            <w:r w:rsidR="00B6474C">
              <w:rPr>
                <w:b/>
                <w:sz w:val="22"/>
                <w:szCs w:val="22"/>
              </w:rPr>
              <w:t>9</w:t>
            </w:r>
            <w:r w:rsidRPr="00D9510F">
              <w:rPr>
                <w:b/>
                <w:sz w:val="22"/>
                <w:szCs w:val="22"/>
              </w:rPr>
              <w:t>)]</w:t>
            </w:r>
          </w:p>
        </w:tc>
        <w:tc>
          <w:tcPr>
            <w:tcW w:w="693" w:type="pct"/>
            <w:shd w:val="clear" w:color="auto" w:fill="auto"/>
            <w:vAlign w:val="center"/>
          </w:tcPr>
          <w:p w14:paraId="20A2DD3C" w14:textId="77777777" w:rsidR="009065CB" w:rsidRPr="00D9510F" w:rsidRDefault="009065CB" w:rsidP="00946E94">
            <w:pPr>
              <w:jc w:val="center"/>
              <w:rPr>
                <w:b/>
                <w:sz w:val="22"/>
                <w:szCs w:val="22"/>
              </w:rPr>
            </w:pPr>
          </w:p>
        </w:tc>
      </w:tr>
      <w:tr w:rsidR="009065CB" w:rsidRPr="00D9510F" w14:paraId="56E48F5A" w14:textId="77777777" w:rsidTr="009065CB">
        <w:trPr>
          <w:trHeight w:val="677"/>
          <w:jc w:val="center"/>
        </w:trPr>
        <w:tc>
          <w:tcPr>
            <w:tcW w:w="1531" w:type="pct"/>
            <w:shd w:val="clear" w:color="auto" w:fill="auto"/>
            <w:vAlign w:val="center"/>
          </w:tcPr>
          <w:p w14:paraId="3DD49F56" w14:textId="77777777" w:rsidR="009065CB" w:rsidRPr="00D9510F" w:rsidRDefault="009065CB" w:rsidP="00946E94">
            <w:pPr>
              <w:jc w:val="center"/>
              <w:rPr>
                <w:b/>
                <w:sz w:val="22"/>
                <w:szCs w:val="22"/>
              </w:rPr>
            </w:pPr>
          </w:p>
        </w:tc>
        <w:tc>
          <w:tcPr>
            <w:tcW w:w="3469" w:type="pct"/>
            <w:gridSpan w:val="5"/>
            <w:shd w:val="clear" w:color="auto" w:fill="FFE599"/>
            <w:vAlign w:val="center"/>
          </w:tcPr>
          <w:p w14:paraId="360AC998" w14:textId="23A09B8C" w:rsidR="009065CB" w:rsidRPr="00D9510F" w:rsidRDefault="009065CB" w:rsidP="00946E94">
            <w:pPr>
              <w:jc w:val="center"/>
              <w:rPr>
                <w:b/>
                <w:sz w:val="22"/>
                <w:szCs w:val="22"/>
              </w:rPr>
            </w:pPr>
            <w:r w:rsidRPr="00580647">
              <w:rPr>
                <w:bCs/>
                <w:sz w:val="22"/>
                <w:szCs w:val="22"/>
              </w:rPr>
              <w:t>Overall mean objective</w:t>
            </w:r>
            <w:r w:rsidR="008B292D">
              <w:rPr>
                <w:bCs/>
                <w:sz w:val="22"/>
                <w:szCs w:val="22"/>
              </w:rPr>
              <w:t>s</w:t>
            </w:r>
            <w:r w:rsidRPr="00580647">
              <w:rPr>
                <w:bCs/>
                <w:sz w:val="22"/>
                <w:szCs w:val="22"/>
              </w:rPr>
              <w:t xml:space="preserve"> score:</w:t>
            </w:r>
            <w:r>
              <w:rPr>
                <w:b/>
                <w:sz w:val="22"/>
                <w:szCs w:val="22"/>
              </w:rPr>
              <w:t xml:space="preserve"> </w:t>
            </w:r>
            <w:bookmarkStart w:id="7" w:name="_Hlk106092321"/>
            <w:r w:rsidRPr="00C00B67">
              <w:rPr>
                <w:b/>
                <w:sz w:val="22"/>
                <w:szCs w:val="22"/>
              </w:rPr>
              <w:t>[(</w:t>
            </w:r>
            <w:r>
              <w:rPr>
                <w:b/>
                <w:sz w:val="22"/>
                <w:szCs w:val="22"/>
              </w:rPr>
              <w:t>2</w:t>
            </w:r>
            <w:r w:rsidRPr="00C00B67">
              <w:rPr>
                <w:b/>
                <w:sz w:val="22"/>
                <w:szCs w:val="22"/>
              </w:rPr>
              <w:t>)]</w:t>
            </w:r>
            <w:bookmarkEnd w:id="7"/>
          </w:p>
        </w:tc>
      </w:tr>
    </w:tbl>
    <w:p w14:paraId="14424C37" w14:textId="6D09E151" w:rsidR="000C4898" w:rsidRDefault="000C4898" w:rsidP="003539D3">
      <w:pPr>
        <w:jc w:val="both"/>
        <w:rPr>
          <w:sz w:val="22"/>
          <w:szCs w:val="22"/>
        </w:rPr>
      </w:pPr>
    </w:p>
    <w:p w14:paraId="2F15C32F" w14:textId="77777777" w:rsidR="00277902" w:rsidRDefault="00277902" w:rsidP="003539D3">
      <w:pPr>
        <w:jc w:val="both"/>
        <w:rPr>
          <w:sz w:val="22"/>
          <w:szCs w:val="22"/>
        </w:rPr>
      </w:pPr>
    </w:p>
    <w:p w14:paraId="1B4D9751" w14:textId="17E8B48E" w:rsidR="00984AD0" w:rsidRPr="003034E4" w:rsidRDefault="00277902" w:rsidP="006B40C9">
      <w:pPr>
        <w:jc w:val="both"/>
        <w:rPr>
          <w:b/>
          <w:bCs/>
          <w:iCs/>
          <w:sz w:val="22"/>
          <w:szCs w:val="22"/>
          <w:lang w:val="en-GB"/>
        </w:rPr>
      </w:pPr>
      <w:r w:rsidRPr="003034E4">
        <w:rPr>
          <w:b/>
          <w:bCs/>
          <w:iCs/>
          <w:sz w:val="22"/>
          <w:szCs w:val="22"/>
          <w:lang w:val="en-GB"/>
        </w:rPr>
        <w:t xml:space="preserve">The </w:t>
      </w:r>
      <w:r w:rsidR="00AF7148">
        <w:rPr>
          <w:b/>
          <w:bCs/>
          <w:iCs/>
          <w:sz w:val="22"/>
          <w:szCs w:val="22"/>
          <w:lang w:val="en-GB"/>
        </w:rPr>
        <w:t xml:space="preserve">current </w:t>
      </w:r>
      <w:r w:rsidRPr="003034E4">
        <w:rPr>
          <w:b/>
          <w:bCs/>
          <w:iCs/>
          <w:sz w:val="22"/>
          <w:szCs w:val="22"/>
          <w:lang w:val="en-GB"/>
        </w:rPr>
        <w:t>overall mean objective</w:t>
      </w:r>
      <w:r w:rsidR="002A2527">
        <w:rPr>
          <w:b/>
          <w:bCs/>
          <w:iCs/>
          <w:sz w:val="22"/>
          <w:szCs w:val="22"/>
          <w:lang w:val="en-GB"/>
        </w:rPr>
        <w:t>s</w:t>
      </w:r>
      <w:r w:rsidRPr="003034E4">
        <w:rPr>
          <w:b/>
          <w:bCs/>
          <w:iCs/>
          <w:sz w:val="22"/>
          <w:szCs w:val="22"/>
          <w:lang w:val="en-GB"/>
        </w:rPr>
        <w:t xml:space="preserve"> score based</w:t>
      </w:r>
      <w:r w:rsidR="003034E4" w:rsidRPr="003034E4">
        <w:rPr>
          <w:b/>
          <w:bCs/>
          <w:iCs/>
          <w:sz w:val="22"/>
          <w:szCs w:val="22"/>
          <w:lang w:val="en-GB"/>
        </w:rPr>
        <w:t xml:space="preserve"> </w:t>
      </w:r>
      <w:r w:rsidRPr="003034E4">
        <w:rPr>
          <w:b/>
          <w:bCs/>
          <w:iCs/>
          <w:sz w:val="22"/>
          <w:szCs w:val="22"/>
          <w:lang w:val="en-GB"/>
        </w:rPr>
        <w:t>on all the five objectives</w:t>
      </w:r>
      <w:r w:rsidR="003034E4" w:rsidRPr="003034E4">
        <w:rPr>
          <w:b/>
          <w:bCs/>
          <w:iCs/>
          <w:sz w:val="22"/>
          <w:szCs w:val="22"/>
          <w:lang w:val="en-GB"/>
        </w:rPr>
        <w:t xml:space="preserve"> (substantive and enabling)</w:t>
      </w:r>
      <w:r w:rsidRPr="003034E4">
        <w:rPr>
          <w:b/>
          <w:bCs/>
          <w:iCs/>
          <w:sz w:val="22"/>
          <w:szCs w:val="22"/>
          <w:lang w:val="en-GB"/>
        </w:rPr>
        <w:t xml:space="preserve"> is </w:t>
      </w:r>
      <w:r w:rsidR="00E21761" w:rsidRPr="00C00B67">
        <w:rPr>
          <w:b/>
          <w:sz w:val="22"/>
          <w:szCs w:val="22"/>
        </w:rPr>
        <w:t>[(</w:t>
      </w:r>
      <w:r w:rsidRPr="003034E4">
        <w:rPr>
          <w:b/>
          <w:bCs/>
          <w:iCs/>
          <w:sz w:val="22"/>
          <w:szCs w:val="22"/>
          <w:lang w:val="en-GB"/>
        </w:rPr>
        <w:t>2</w:t>
      </w:r>
      <w:r w:rsidR="00E21761" w:rsidRPr="00D9510F">
        <w:rPr>
          <w:b/>
          <w:sz w:val="22"/>
          <w:szCs w:val="22"/>
        </w:rPr>
        <w:t>)]</w:t>
      </w:r>
      <w:r w:rsidRPr="003034E4">
        <w:rPr>
          <w:b/>
          <w:bCs/>
          <w:iCs/>
          <w:sz w:val="22"/>
          <w:szCs w:val="22"/>
          <w:lang w:val="en-GB"/>
        </w:rPr>
        <w:t>, which indicates limited progress of implementation</w:t>
      </w:r>
      <w:r w:rsidR="003034E4" w:rsidRPr="003034E4">
        <w:rPr>
          <w:b/>
          <w:bCs/>
          <w:iCs/>
          <w:sz w:val="22"/>
          <w:szCs w:val="22"/>
          <w:lang w:val="en-GB"/>
        </w:rPr>
        <w:t xml:space="preserve">. The progress is limited also in the implementation of the four substantive </w:t>
      </w:r>
      <w:r w:rsidR="00580647">
        <w:rPr>
          <w:b/>
          <w:bCs/>
          <w:iCs/>
          <w:sz w:val="22"/>
          <w:szCs w:val="22"/>
          <w:lang w:val="en-GB"/>
        </w:rPr>
        <w:t xml:space="preserve">conservation </w:t>
      </w:r>
      <w:r w:rsidR="003034E4" w:rsidRPr="003034E4">
        <w:rPr>
          <w:b/>
          <w:bCs/>
          <w:iCs/>
          <w:sz w:val="22"/>
          <w:szCs w:val="22"/>
          <w:lang w:val="en-GB"/>
        </w:rPr>
        <w:t>objectives</w:t>
      </w:r>
      <w:r w:rsidRPr="003034E4">
        <w:rPr>
          <w:b/>
          <w:bCs/>
          <w:iCs/>
          <w:sz w:val="22"/>
          <w:szCs w:val="22"/>
          <w:lang w:val="en-GB"/>
        </w:rPr>
        <w:t xml:space="preserve"> </w:t>
      </w:r>
      <w:r w:rsidR="003034E4" w:rsidRPr="003034E4">
        <w:rPr>
          <w:b/>
          <w:bCs/>
          <w:iCs/>
          <w:sz w:val="22"/>
          <w:szCs w:val="22"/>
          <w:lang w:val="en-GB"/>
        </w:rPr>
        <w:t xml:space="preserve">with a </w:t>
      </w:r>
      <w:r w:rsidR="00B6474C">
        <w:rPr>
          <w:b/>
          <w:bCs/>
          <w:iCs/>
          <w:sz w:val="22"/>
          <w:szCs w:val="22"/>
          <w:lang w:val="en-GB"/>
        </w:rPr>
        <w:t xml:space="preserve">slightly </w:t>
      </w:r>
      <w:r w:rsidR="003034E4" w:rsidRPr="003034E4">
        <w:rPr>
          <w:b/>
          <w:bCs/>
          <w:iCs/>
          <w:sz w:val="22"/>
          <w:szCs w:val="22"/>
          <w:lang w:val="en-GB"/>
        </w:rPr>
        <w:t xml:space="preserve">lower </w:t>
      </w:r>
      <w:r w:rsidR="00AF7148">
        <w:rPr>
          <w:b/>
          <w:bCs/>
          <w:iCs/>
          <w:sz w:val="22"/>
          <w:szCs w:val="22"/>
          <w:lang w:val="en-GB"/>
        </w:rPr>
        <w:t xml:space="preserve">current </w:t>
      </w:r>
      <w:r w:rsidR="00B26F84">
        <w:rPr>
          <w:b/>
          <w:bCs/>
          <w:iCs/>
          <w:sz w:val="22"/>
          <w:szCs w:val="22"/>
          <w:lang w:val="en-GB"/>
        </w:rPr>
        <w:t>mean s</w:t>
      </w:r>
      <w:r w:rsidR="003034E4" w:rsidRPr="003034E4">
        <w:rPr>
          <w:b/>
          <w:bCs/>
          <w:iCs/>
          <w:sz w:val="22"/>
          <w:szCs w:val="22"/>
          <w:lang w:val="en-GB"/>
        </w:rPr>
        <w:t xml:space="preserve">core of </w:t>
      </w:r>
      <w:r w:rsidR="00E21761" w:rsidRPr="00C00B67">
        <w:rPr>
          <w:b/>
          <w:sz w:val="22"/>
          <w:szCs w:val="22"/>
        </w:rPr>
        <w:t>[(</w:t>
      </w:r>
      <w:r w:rsidR="003034E4" w:rsidRPr="003034E4">
        <w:rPr>
          <w:b/>
          <w:bCs/>
          <w:iCs/>
          <w:sz w:val="22"/>
          <w:szCs w:val="22"/>
          <w:lang w:val="en-GB"/>
        </w:rPr>
        <w:t>1.</w:t>
      </w:r>
      <w:r w:rsidR="00B6474C">
        <w:rPr>
          <w:b/>
          <w:bCs/>
          <w:iCs/>
          <w:sz w:val="22"/>
          <w:szCs w:val="22"/>
          <w:lang w:val="en-GB"/>
        </w:rPr>
        <w:t>9</w:t>
      </w:r>
      <w:r w:rsidR="00E21761" w:rsidRPr="00D9510F">
        <w:rPr>
          <w:b/>
          <w:sz w:val="22"/>
          <w:szCs w:val="22"/>
        </w:rPr>
        <w:t>)]</w:t>
      </w:r>
      <w:r w:rsidR="003034E4" w:rsidRPr="003034E4">
        <w:rPr>
          <w:b/>
          <w:bCs/>
          <w:iCs/>
          <w:sz w:val="22"/>
          <w:szCs w:val="22"/>
          <w:lang w:val="en-GB"/>
        </w:rPr>
        <w:t>.</w:t>
      </w:r>
    </w:p>
    <w:p w14:paraId="28B59B15" w14:textId="77777777" w:rsidR="00277902" w:rsidRDefault="00277902" w:rsidP="0083200C">
      <w:pPr>
        <w:jc w:val="both"/>
        <w:rPr>
          <w:iCs/>
          <w:sz w:val="22"/>
          <w:szCs w:val="22"/>
          <w:lang w:val="en-GB"/>
        </w:rPr>
      </w:pPr>
    </w:p>
    <w:p w14:paraId="2236CC8A" w14:textId="4F30885C" w:rsidR="00AB4C81" w:rsidRDefault="00AB4C81" w:rsidP="0083200C">
      <w:pPr>
        <w:jc w:val="both"/>
        <w:rPr>
          <w:iCs/>
          <w:sz w:val="22"/>
          <w:szCs w:val="22"/>
          <w:lang w:val="en-GB"/>
        </w:rPr>
      </w:pPr>
      <w:r w:rsidRPr="00AB4C81">
        <w:rPr>
          <w:iCs/>
          <w:sz w:val="22"/>
          <w:szCs w:val="22"/>
          <w:lang w:val="en-GB"/>
        </w:rPr>
        <w:t>The progress towards four out of the five objectives is assessed to be limited, while there is no</w:t>
      </w:r>
      <w:r w:rsidR="007B5B63">
        <w:rPr>
          <w:iCs/>
          <w:sz w:val="22"/>
          <w:szCs w:val="22"/>
          <w:lang w:val="en-GB"/>
        </w:rPr>
        <w:t>t</w:t>
      </w:r>
      <w:r w:rsidRPr="00AB4C81">
        <w:rPr>
          <w:iCs/>
          <w:sz w:val="22"/>
          <w:szCs w:val="22"/>
          <w:lang w:val="en-GB"/>
        </w:rPr>
        <w:t xml:space="preserve"> </w:t>
      </w:r>
      <w:r>
        <w:rPr>
          <w:iCs/>
          <w:sz w:val="22"/>
          <w:szCs w:val="22"/>
          <w:lang w:val="en-GB"/>
        </w:rPr>
        <w:t xml:space="preserve">any </w:t>
      </w:r>
      <w:r w:rsidRPr="00AB4C81">
        <w:rPr>
          <w:iCs/>
          <w:sz w:val="22"/>
          <w:szCs w:val="22"/>
          <w:lang w:val="en-GB"/>
        </w:rPr>
        <w:t xml:space="preserve">progress on the remaining fifth objective. </w:t>
      </w:r>
    </w:p>
    <w:p w14:paraId="75010527" w14:textId="2C617392" w:rsidR="00AB4C81" w:rsidRDefault="00AB4C81" w:rsidP="0083200C">
      <w:pPr>
        <w:jc w:val="both"/>
        <w:rPr>
          <w:iCs/>
          <w:sz w:val="22"/>
          <w:szCs w:val="22"/>
          <w:lang w:val="en-GB"/>
        </w:rPr>
      </w:pPr>
    </w:p>
    <w:p w14:paraId="319B7F08" w14:textId="6CB197F3" w:rsidR="00AB4C81" w:rsidRDefault="00AB4C81" w:rsidP="0083200C">
      <w:pPr>
        <w:jc w:val="both"/>
        <w:rPr>
          <w:iCs/>
          <w:sz w:val="22"/>
          <w:szCs w:val="22"/>
          <w:lang w:val="en-GB"/>
        </w:rPr>
      </w:pPr>
      <w:r>
        <w:rPr>
          <w:iCs/>
          <w:sz w:val="22"/>
          <w:szCs w:val="22"/>
          <w:lang w:val="en-GB"/>
        </w:rPr>
        <w:t xml:space="preserve">The highest </w:t>
      </w:r>
      <w:r w:rsidR="00F6557F">
        <w:rPr>
          <w:iCs/>
          <w:sz w:val="22"/>
          <w:szCs w:val="22"/>
          <w:lang w:val="en-GB"/>
        </w:rPr>
        <w:t xml:space="preserve">relative </w:t>
      </w:r>
      <w:r>
        <w:rPr>
          <w:iCs/>
          <w:sz w:val="22"/>
          <w:szCs w:val="22"/>
          <w:lang w:val="en-GB"/>
        </w:rPr>
        <w:t xml:space="preserve">score </w:t>
      </w:r>
      <w:r w:rsidR="00F6557F">
        <w:rPr>
          <w:iCs/>
          <w:sz w:val="22"/>
          <w:szCs w:val="22"/>
          <w:lang w:val="en-GB"/>
        </w:rPr>
        <w:t xml:space="preserve">of </w:t>
      </w:r>
      <w:r w:rsidR="00E21761" w:rsidRPr="00E21761">
        <w:rPr>
          <w:iCs/>
          <w:sz w:val="22"/>
          <w:szCs w:val="22"/>
          <w:lang w:val="en-GB"/>
        </w:rPr>
        <w:t>[(2</w:t>
      </w:r>
      <w:r w:rsidR="00E21761">
        <w:rPr>
          <w:iCs/>
          <w:sz w:val="22"/>
          <w:szCs w:val="22"/>
          <w:lang w:val="en-GB"/>
        </w:rPr>
        <w:t>.8</w:t>
      </w:r>
      <w:r w:rsidR="00E21761" w:rsidRPr="00E21761">
        <w:rPr>
          <w:iCs/>
          <w:sz w:val="22"/>
          <w:szCs w:val="22"/>
          <w:lang w:val="en-GB"/>
        </w:rPr>
        <w:t>)]</w:t>
      </w:r>
      <w:r w:rsidR="007B5B63">
        <w:rPr>
          <w:iCs/>
          <w:sz w:val="22"/>
          <w:szCs w:val="22"/>
          <w:lang w:val="en-GB"/>
        </w:rPr>
        <w:t xml:space="preserve"> </w:t>
      </w:r>
      <w:r>
        <w:rPr>
          <w:iCs/>
          <w:sz w:val="22"/>
          <w:szCs w:val="22"/>
          <w:lang w:val="en-GB"/>
        </w:rPr>
        <w:t xml:space="preserve">is achieved in the implementation </w:t>
      </w:r>
      <w:r w:rsidR="003034E4">
        <w:rPr>
          <w:iCs/>
          <w:sz w:val="22"/>
          <w:szCs w:val="22"/>
          <w:lang w:val="en-GB"/>
        </w:rPr>
        <w:t xml:space="preserve">towards </w:t>
      </w:r>
      <w:r>
        <w:rPr>
          <w:iCs/>
          <w:sz w:val="22"/>
          <w:szCs w:val="22"/>
          <w:lang w:val="en-GB"/>
        </w:rPr>
        <w:t>the enabling objective</w:t>
      </w:r>
      <w:r w:rsidR="00F6557F">
        <w:rPr>
          <w:iCs/>
          <w:sz w:val="22"/>
          <w:szCs w:val="22"/>
          <w:lang w:val="en-GB"/>
        </w:rPr>
        <w:t xml:space="preserve"> (Objective 5), closely followed by Objective </w:t>
      </w:r>
      <w:r w:rsidR="00A3035E">
        <w:rPr>
          <w:iCs/>
          <w:sz w:val="22"/>
          <w:szCs w:val="22"/>
          <w:lang w:val="en-GB"/>
        </w:rPr>
        <w:t>3</w:t>
      </w:r>
      <w:r w:rsidR="00F6557F">
        <w:rPr>
          <w:iCs/>
          <w:sz w:val="22"/>
          <w:szCs w:val="22"/>
          <w:lang w:val="en-GB"/>
        </w:rPr>
        <w:t xml:space="preserve"> on </w:t>
      </w:r>
      <w:r w:rsidR="00F6557F" w:rsidRPr="00F6557F">
        <w:rPr>
          <w:iCs/>
          <w:sz w:val="22"/>
          <w:szCs w:val="22"/>
          <w:lang w:val="en-GB"/>
        </w:rPr>
        <w:t xml:space="preserve">flyway site network protection, management, </w:t>
      </w:r>
      <w:proofErr w:type="gramStart"/>
      <w:r w:rsidR="00F6557F" w:rsidRPr="00F6557F">
        <w:rPr>
          <w:iCs/>
          <w:sz w:val="22"/>
          <w:szCs w:val="22"/>
          <w:lang w:val="en-GB"/>
        </w:rPr>
        <w:t>maintenance</w:t>
      </w:r>
      <w:proofErr w:type="gramEnd"/>
      <w:r w:rsidR="00F6557F" w:rsidRPr="00F6557F">
        <w:rPr>
          <w:iCs/>
          <w:sz w:val="22"/>
          <w:szCs w:val="22"/>
          <w:lang w:val="en-GB"/>
        </w:rPr>
        <w:t xml:space="preserve"> and restoration</w:t>
      </w:r>
      <w:r w:rsidR="00F6557F">
        <w:rPr>
          <w:iCs/>
          <w:sz w:val="22"/>
          <w:szCs w:val="22"/>
          <w:lang w:val="en-GB"/>
        </w:rPr>
        <w:t xml:space="preserve"> with score </w:t>
      </w:r>
      <w:r w:rsidR="00E21761" w:rsidRPr="00E21761">
        <w:rPr>
          <w:iCs/>
          <w:sz w:val="22"/>
          <w:szCs w:val="22"/>
          <w:lang w:val="en-GB"/>
        </w:rPr>
        <w:t>[(2</w:t>
      </w:r>
      <w:r w:rsidR="00E21761">
        <w:rPr>
          <w:iCs/>
          <w:sz w:val="22"/>
          <w:szCs w:val="22"/>
          <w:lang w:val="en-GB"/>
        </w:rPr>
        <w:t>.6</w:t>
      </w:r>
      <w:r w:rsidR="00E21761" w:rsidRPr="00E21761">
        <w:rPr>
          <w:iCs/>
          <w:sz w:val="22"/>
          <w:szCs w:val="22"/>
          <w:lang w:val="en-GB"/>
        </w:rPr>
        <w:t>)]</w:t>
      </w:r>
      <w:r w:rsidR="00F6557F">
        <w:rPr>
          <w:iCs/>
          <w:sz w:val="22"/>
          <w:szCs w:val="22"/>
          <w:lang w:val="en-GB"/>
        </w:rPr>
        <w:t xml:space="preserve">. Objective 1 on species </w:t>
      </w:r>
      <w:r w:rsidR="00F6557F" w:rsidRPr="00F6557F">
        <w:rPr>
          <w:iCs/>
          <w:sz w:val="22"/>
          <w:szCs w:val="22"/>
          <w:lang w:val="en-GB"/>
        </w:rPr>
        <w:t>conservation and recovery</w:t>
      </w:r>
      <w:r w:rsidR="00F6557F">
        <w:rPr>
          <w:iCs/>
          <w:sz w:val="22"/>
          <w:szCs w:val="22"/>
          <w:lang w:val="en-GB"/>
        </w:rPr>
        <w:t xml:space="preserve"> and Objective 2 on </w:t>
      </w:r>
      <w:r w:rsidR="00F6557F">
        <w:rPr>
          <w:bCs/>
          <w:sz w:val="22"/>
          <w:szCs w:val="22"/>
          <w:lang w:val="en-GB"/>
        </w:rPr>
        <w:t>s</w:t>
      </w:r>
      <w:r w:rsidR="00F6557F" w:rsidRPr="00C958F6">
        <w:rPr>
          <w:bCs/>
          <w:sz w:val="22"/>
          <w:szCs w:val="22"/>
          <w:lang w:val="en-GB"/>
        </w:rPr>
        <w:t>ustainable use and management of waterbird populations</w:t>
      </w:r>
      <w:r w:rsidR="00F6557F">
        <w:rPr>
          <w:bCs/>
          <w:sz w:val="22"/>
          <w:szCs w:val="22"/>
          <w:lang w:val="en-GB"/>
        </w:rPr>
        <w:t xml:space="preserve"> are both having low</w:t>
      </w:r>
      <w:r w:rsidR="00B6474C">
        <w:rPr>
          <w:bCs/>
          <w:sz w:val="22"/>
          <w:szCs w:val="22"/>
          <w:lang w:val="en-GB"/>
        </w:rPr>
        <w:t>er</w:t>
      </w:r>
      <w:r w:rsidR="00F6557F">
        <w:rPr>
          <w:bCs/>
          <w:sz w:val="22"/>
          <w:szCs w:val="22"/>
          <w:lang w:val="en-GB"/>
        </w:rPr>
        <w:t xml:space="preserve"> scores </w:t>
      </w:r>
      <w:r w:rsidR="003034E4">
        <w:rPr>
          <w:bCs/>
          <w:sz w:val="22"/>
          <w:szCs w:val="22"/>
          <w:lang w:val="en-GB"/>
        </w:rPr>
        <w:t xml:space="preserve">of </w:t>
      </w:r>
      <w:r w:rsidR="00E21761" w:rsidRPr="00E21761">
        <w:rPr>
          <w:bCs/>
          <w:sz w:val="22"/>
          <w:szCs w:val="22"/>
          <w:lang w:val="en-GB"/>
        </w:rPr>
        <w:t>[(2)]</w:t>
      </w:r>
      <w:r w:rsidR="00F6557F">
        <w:rPr>
          <w:bCs/>
          <w:sz w:val="22"/>
          <w:szCs w:val="22"/>
          <w:lang w:val="en-GB"/>
        </w:rPr>
        <w:t xml:space="preserve"> and </w:t>
      </w:r>
      <w:r w:rsidR="00E21761" w:rsidRPr="00E21761">
        <w:rPr>
          <w:bCs/>
          <w:sz w:val="22"/>
          <w:szCs w:val="22"/>
          <w:lang w:val="en-GB"/>
        </w:rPr>
        <w:t>[(</w:t>
      </w:r>
      <w:r w:rsidR="00E21761">
        <w:rPr>
          <w:bCs/>
          <w:sz w:val="22"/>
          <w:szCs w:val="22"/>
          <w:lang w:val="en-GB"/>
        </w:rPr>
        <w:t>1.8</w:t>
      </w:r>
      <w:r w:rsidR="00E21761" w:rsidRPr="00E21761">
        <w:rPr>
          <w:bCs/>
          <w:sz w:val="22"/>
          <w:szCs w:val="22"/>
          <w:lang w:val="en-GB"/>
        </w:rPr>
        <w:t>)]</w:t>
      </w:r>
      <w:r w:rsidR="00E21761">
        <w:rPr>
          <w:bCs/>
          <w:sz w:val="22"/>
          <w:szCs w:val="22"/>
          <w:lang w:val="en-GB"/>
        </w:rPr>
        <w:t xml:space="preserve"> </w:t>
      </w:r>
      <w:r w:rsidR="00F6557F">
        <w:rPr>
          <w:bCs/>
          <w:sz w:val="22"/>
          <w:szCs w:val="22"/>
          <w:lang w:val="en-GB"/>
        </w:rPr>
        <w:t xml:space="preserve">respectively. </w:t>
      </w:r>
      <w:r w:rsidR="003034E4">
        <w:rPr>
          <w:bCs/>
          <w:sz w:val="22"/>
          <w:szCs w:val="22"/>
          <w:lang w:val="en-GB"/>
        </w:rPr>
        <w:t>The lowest s</w:t>
      </w:r>
      <w:r w:rsidR="00F6557F">
        <w:rPr>
          <w:bCs/>
          <w:sz w:val="22"/>
          <w:szCs w:val="22"/>
          <w:lang w:val="en-GB"/>
        </w:rPr>
        <w:t>core</w:t>
      </w:r>
      <w:r w:rsidR="003034E4">
        <w:rPr>
          <w:bCs/>
          <w:sz w:val="22"/>
          <w:szCs w:val="22"/>
          <w:lang w:val="en-GB"/>
        </w:rPr>
        <w:t xml:space="preserve"> of</w:t>
      </w:r>
      <w:r w:rsidR="00F6557F">
        <w:rPr>
          <w:bCs/>
          <w:sz w:val="22"/>
          <w:szCs w:val="22"/>
          <w:lang w:val="en-GB"/>
        </w:rPr>
        <w:t xml:space="preserve"> </w:t>
      </w:r>
      <w:r w:rsidR="00E21761" w:rsidRPr="00E21761">
        <w:rPr>
          <w:bCs/>
          <w:sz w:val="22"/>
          <w:szCs w:val="22"/>
          <w:lang w:val="en-GB"/>
        </w:rPr>
        <w:t>[</w:t>
      </w:r>
      <w:r w:rsidR="00E21761">
        <w:rPr>
          <w:bCs/>
          <w:sz w:val="22"/>
          <w:szCs w:val="22"/>
          <w:lang w:val="en-GB"/>
        </w:rPr>
        <w:t>1</w:t>
      </w:r>
      <w:r w:rsidR="00E21761" w:rsidRPr="00E21761">
        <w:rPr>
          <w:bCs/>
          <w:sz w:val="22"/>
          <w:szCs w:val="22"/>
          <w:lang w:val="en-GB"/>
        </w:rPr>
        <w:t>]</w:t>
      </w:r>
      <w:r w:rsidR="00F6557F">
        <w:rPr>
          <w:bCs/>
          <w:sz w:val="22"/>
          <w:szCs w:val="22"/>
          <w:lang w:val="en-GB"/>
        </w:rPr>
        <w:t xml:space="preserve">, indicating lack of any progress of implementation, is assigned to Objective 4 on </w:t>
      </w:r>
      <w:r w:rsidR="00F6557F" w:rsidRPr="00F6557F">
        <w:rPr>
          <w:bCs/>
          <w:sz w:val="22"/>
          <w:szCs w:val="22"/>
          <w:lang w:val="en-GB"/>
        </w:rPr>
        <w:t>habitat conservation in the wider environment</w:t>
      </w:r>
      <w:r w:rsidR="00F6557F">
        <w:rPr>
          <w:bCs/>
          <w:sz w:val="22"/>
          <w:szCs w:val="22"/>
          <w:lang w:val="en-GB"/>
        </w:rPr>
        <w:t xml:space="preserve">. </w:t>
      </w:r>
    </w:p>
    <w:p w14:paraId="053BEBB1" w14:textId="037CE35D" w:rsidR="00AB4C81" w:rsidRDefault="00AB4C81" w:rsidP="0083200C">
      <w:pPr>
        <w:jc w:val="both"/>
        <w:rPr>
          <w:iCs/>
          <w:sz w:val="22"/>
          <w:szCs w:val="22"/>
          <w:lang w:val="en-GB"/>
        </w:rPr>
      </w:pPr>
    </w:p>
    <w:p w14:paraId="692B13D1" w14:textId="06A6EA01" w:rsidR="00B26F84" w:rsidRDefault="00B26F84" w:rsidP="00B26F84">
      <w:pPr>
        <w:jc w:val="both"/>
        <w:rPr>
          <w:iCs/>
          <w:sz w:val="22"/>
          <w:szCs w:val="22"/>
          <w:lang w:val="en-GB"/>
        </w:rPr>
      </w:pPr>
      <w:r>
        <w:rPr>
          <w:iCs/>
          <w:sz w:val="22"/>
          <w:szCs w:val="22"/>
          <w:lang w:val="en-GB"/>
        </w:rPr>
        <w:t xml:space="preserve">All scores of four of the objectives and the mean objective scores are placed between brackets and square brackets indicating that (i) </w:t>
      </w:r>
      <w:r w:rsidRPr="00B26F84">
        <w:rPr>
          <w:iCs/>
          <w:sz w:val="22"/>
          <w:szCs w:val="22"/>
          <w:lang w:val="en-GB"/>
        </w:rPr>
        <w:t>the score</w:t>
      </w:r>
      <w:r>
        <w:rPr>
          <w:iCs/>
          <w:sz w:val="22"/>
          <w:szCs w:val="22"/>
          <w:lang w:val="en-GB"/>
        </w:rPr>
        <w:t>s</w:t>
      </w:r>
      <w:r w:rsidRPr="00B26F84">
        <w:rPr>
          <w:iCs/>
          <w:sz w:val="22"/>
          <w:szCs w:val="22"/>
          <w:lang w:val="en-GB"/>
        </w:rPr>
        <w:t xml:space="preserve"> </w:t>
      </w:r>
      <w:r>
        <w:rPr>
          <w:iCs/>
          <w:sz w:val="22"/>
          <w:szCs w:val="22"/>
          <w:lang w:val="en-GB"/>
        </w:rPr>
        <w:t xml:space="preserve">are </w:t>
      </w:r>
      <w:r w:rsidRPr="00B26F84">
        <w:rPr>
          <w:iCs/>
          <w:sz w:val="22"/>
          <w:szCs w:val="22"/>
          <w:lang w:val="en-GB"/>
        </w:rPr>
        <w:t xml:space="preserve">derived from mean target scores where at least one of them is based </w:t>
      </w:r>
      <w:r w:rsidRPr="00B26F84">
        <w:rPr>
          <w:iCs/>
          <w:sz w:val="22"/>
          <w:szCs w:val="22"/>
          <w:lang w:val="en-GB"/>
        </w:rPr>
        <w:lastRenderedPageBreak/>
        <w:t>on incomplete quality and/or scope of the assessment or missing assessment of at least one of the target</w:t>
      </w:r>
      <w:r w:rsidR="00D03B7F">
        <w:rPr>
          <w:iCs/>
          <w:sz w:val="22"/>
          <w:szCs w:val="22"/>
          <w:lang w:val="en-GB"/>
        </w:rPr>
        <w:t>-</w:t>
      </w:r>
      <w:r w:rsidRPr="00B26F84">
        <w:rPr>
          <w:iCs/>
          <w:sz w:val="22"/>
          <w:szCs w:val="22"/>
          <w:lang w:val="en-GB"/>
        </w:rPr>
        <w:t>level indicators</w:t>
      </w:r>
      <w:r>
        <w:rPr>
          <w:iCs/>
          <w:sz w:val="22"/>
          <w:szCs w:val="22"/>
          <w:lang w:val="en-GB"/>
        </w:rPr>
        <w:t xml:space="preserve"> and (ii) the </w:t>
      </w:r>
      <w:r w:rsidRPr="00B26F84">
        <w:rPr>
          <w:iCs/>
          <w:sz w:val="22"/>
          <w:szCs w:val="22"/>
          <w:lang w:val="en-GB"/>
        </w:rPr>
        <w:t>score</w:t>
      </w:r>
      <w:r>
        <w:rPr>
          <w:iCs/>
          <w:sz w:val="22"/>
          <w:szCs w:val="22"/>
          <w:lang w:val="en-GB"/>
        </w:rPr>
        <w:t>s</w:t>
      </w:r>
      <w:r w:rsidRPr="00B26F84">
        <w:rPr>
          <w:iCs/>
          <w:sz w:val="22"/>
          <w:szCs w:val="22"/>
          <w:lang w:val="en-GB"/>
        </w:rPr>
        <w:t xml:space="preserve"> </w:t>
      </w:r>
      <w:r>
        <w:rPr>
          <w:iCs/>
          <w:sz w:val="22"/>
          <w:szCs w:val="22"/>
          <w:lang w:val="en-GB"/>
        </w:rPr>
        <w:t>are</w:t>
      </w:r>
      <w:r w:rsidRPr="00B26F84">
        <w:rPr>
          <w:iCs/>
          <w:sz w:val="22"/>
          <w:szCs w:val="22"/>
          <w:lang w:val="en-GB"/>
        </w:rPr>
        <w:t xml:space="preserve"> derived from mean target scores where at least one of them is tentative since additional time-bound indicators will be included at a later stage of the implementation of the Strategic Plan.</w:t>
      </w:r>
    </w:p>
    <w:p w14:paraId="16650FE3" w14:textId="77777777" w:rsidR="00B26F84" w:rsidRDefault="00B26F84" w:rsidP="0083200C">
      <w:pPr>
        <w:jc w:val="both"/>
        <w:rPr>
          <w:iCs/>
          <w:sz w:val="22"/>
          <w:szCs w:val="22"/>
          <w:lang w:val="en-GB"/>
        </w:rPr>
      </w:pPr>
    </w:p>
    <w:p w14:paraId="06D26067" w14:textId="62B931E3" w:rsidR="0083200C" w:rsidRDefault="00984AD0" w:rsidP="0083200C">
      <w:pPr>
        <w:jc w:val="both"/>
        <w:rPr>
          <w:sz w:val="22"/>
          <w:szCs w:val="22"/>
          <w:lang w:val="en-GB"/>
        </w:rPr>
      </w:pPr>
      <w:r w:rsidRPr="00AB4C81">
        <w:rPr>
          <w:iCs/>
          <w:sz w:val="22"/>
          <w:szCs w:val="22"/>
          <w:lang w:val="en-GB"/>
        </w:rPr>
        <w:t>Altogether 2</w:t>
      </w:r>
      <w:r w:rsidR="009A1442">
        <w:rPr>
          <w:iCs/>
          <w:sz w:val="22"/>
          <w:szCs w:val="22"/>
          <w:lang w:val="en-GB"/>
        </w:rPr>
        <w:t>7</w:t>
      </w:r>
      <w:r w:rsidRPr="00AB4C81">
        <w:rPr>
          <w:iCs/>
          <w:sz w:val="22"/>
          <w:szCs w:val="22"/>
          <w:lang w:val="en-GB"/>
        </w:rPr>
        <w:t xml:space="preserve"> targets have been </w:t>
      </w:r>
      <w:r w:rsidR="009A1442">
        <w:rPr>
          <w:iCs/>
          <w:sz w:val="22"/>
          <w:szCs w:val="22"/>
          <w:lang w:val="en-GB"/>
        </w:rPr>
        <w:t>set –</w:t>
      </w:r>
      <w:r w:rsidRPr="00AB4C81">
        <w:rPr>
          <w:iCs/>
          <w:sz w:val="22"/>
          <w:szCs w:val="22"/>
          <w:lang w:val="en-GB"/>
        </w:rPr>
        <w:t xml:space="preserve"> </w:t>
      </w:r>
      <w:r w:rsidR="009A1442">
        <w:rPr>
          <w:iCs/>
          <w:sz w:val="22"/>
          <w:szCs w:val="22"/>
          <w:lang w:val="en-GB"/>
        </w:rPr>
        <w:t xml:space="preserve">six </w:t>
      </w:r>
      <w:r w:rsidRPr="00AB4C81">
        <w:rPr>
          <w:iCs/>
          <w:sz w:val="22"/>
          <w:szCs w:val="22"/>
          <w:lang w:val="en-GB"/>
        </w:rPr>
        <w:t>for Objective</w:t>
      </w:r>
      <w:r w:rsidR="009A1442">
        <w:rPr>
          <w:iCs/>
          <w:sz w:val="22"/>
          <w:szCs w:val="22"/>
          <w:lang w:val="en-GB"/>
        </w:rPr>
        <w:t>s</w:t>
      </w:r>
      <w:r w:rsidRPr="00AB4C81">
        <w:rPr>
          <w:iCs/>
          <w:sz w:val="22"/>
          <w:szCs w:val="22"/>
          <w:lang w:val="en-GB"/>
        </w:rPr>
        <w:t xml:space="preserve"> </w:t>
      </w:r>
      <w:r w:rsidR="009A1442">
        <w:rPr>
          <w:iCs/>
          <w:sz w:val="22"/>
          <w:szCs w:val="22"/>
          <w:lang w:val="en-GB"/>
        </w:rPr>
        <w:t>1</w:t>
      </w:r>
      <w:r w:rsidRPr="00AB4C81">
        <w:rPr>
          <w:iCs/>
          <w:sz w:val="22"/>
          <w:szCs w:val="22"/>
          <w:lang w:val="en-GB"/>
        </w:rPr>
        <w:t>,</w:t>
      </w:r>
      <w:r w:rsidR="009A1442">
        <w:rPr>
          <w:iCs/>
          <w:sz w:val="22"/>
          <w:szCs w:val="22"/>
          <w:lang w:val="en-GB"/>
        </w:rPr>
        <w:t xml:space="preserve"> 2 and 5,</w:t>
      </w:r>
      <w:r w:rsidRPr="00AB4C81">
        <w:rPr>
          <w:iCs/>
          <w:sz w:val="22"/>
          <w:szCs w:val="22"/>
          <w:lang w:val="en-GB"/>
        </w:rPr>
        <w:t xml:space="preserve"> five for </w:t>
      </w:r>
      <w:r>
        <w:rPr>
          <w:sz w:val="22"/>
          <w:szCs w:val="22"/>
          <w:lang w:val="en-GB"/>
        </w:rPr>
        <w:t xml:space="preserve">Objective 3, and </w:t>
      </w:r>
      <w:r w:rsidR="009A1442">
        <w:rPr>
          <w:sz w:val="22"/>
          <w:szCs w:val="22"/>
          <w:lang w:val="en-GB"/>
        </w:rPr>
        <w:t xml:space="preserve">four </w:t>
      </w:r>
      <w:r>
        <w:rPr>
          <w:sz w:val="22"/>
          <w:szCs w:val="22"/>
          <w:lang w:val="en-GB"/>
        </w:rPr>
        <w:t xml:space="preserve">for Objective </w:t>
      </w:r>
      <w:r w:rsidR="009A1442">
        <w:rPr>
          <w:sz w:val="22"/>
          <w:szCs w:val="22"/>
          <w:lang w:val="en-GB"/>
        </w:rPr>
        <w:t>4</w:t>
      </w:r>
      <w:r w:rsidRPr="00B87A37">
        <w:rPr>
          <w:sz w:val="22"/>
          <w:szCs w:val="22"/>
          <w:lang w:val="en-GB"/>
        </w:rPr>
        <w:t>.</w:t>
      </w:r>
      <w:r w:rsidR="0083200C">
        <w:rPr>
          <w:sz w:val="22"/>
          <w:szCs w:val="22"/>
          <w:lang w:val="en-GB"/>
        </w:rPr>
        <w:t xml:space="preserve"> Through the indicators associated with each of these targets</w:t>
      </w:r>
      <w:r w:rsidR="00C8299D">
        <w:rPr>
          <w:sz w:val="22"/>
          <w:szCs w:val="22"/>
          <w:lang w:val="en-GB"/>
        </w:rPr>
        <w:t xml:space="preserve">, </w:t>
      </w:r>
      <w:r w:rsidR="0083200C">
        <w:rPr>
          <w:sz w:val="22"/>
          <w:szCs w:val="22"/>
          <w:lang w:val="en-GB"/>
        </w:rPr>
        <w:t>the progress toward</w:t>
      </w:r>
      <w:r w:rsidR="00C8299D">
        <w:rPr>
          <w:sz w:val="22"/>
          <w:szCs w:val="22"/>
          <w:lang w:val="en-GB"/>
        </w:rPr>
        <w:t>s</w:t>
      </w:r>
      <w:r w:rsidR="0083200C">
        <w:rPr>
          <w:sz w:val="22"/>
          <w:szCs w:val="22"/>
          <w:lang w:val="en-GB"/>
        </w:rPr>
        <w:t xml:space="preserve"> the achievement of the objectives</w:t>
      </w:r>
      <w:r w:rsidR="00C8299D">
        <w:rPr>
          <w:sz w:val="22"/>
          <w:szCs w:val="22"/>
          <w:lang w:val="en-GB"/>
        </w:rPr>
        <w:t xml:space="preserve"> is measured</w:t>
      </w:r>
      <w:r w:rsidR="0083200C" w:rsidRPr="00580647">
        <w:rPr>
          <w:sz w:val="22"/>
          <w:szCs w:val="22"/>
          <w:lang w:val="en-GB"/>
        </w:rPr>
        <w:t xml:space="preserve">. </w:t>
      </w:r>
      <w:r w:rsidR="00580647" w:rsidRPr="00580647">
        <w:rPr>
          <w:sz w:val="22"/>
          <w:szCs w:val="22"/>
          <w:lang w:val="en-GB"/>
        </w:rPr>
        <w:t xml:space="preserve">Figure </w:t>
      </w:r>
      <w:r w:rsidR="00DA0360">
        <w:rPr>
          <w:sz w:val="22"/>
          <w:szCs w:val="22"/>
          <w:lang w:val="en-GB"/>
        </w:rPr>
        <w:t>3</w:t>
      </w:r>
      <w:r w:rsidR="00580647" w:rsidRPr="00580647">
        <w:rPr>
          <w:sz w:val="22"/>
          <w:szCs w:val="22"/>
          <w:lang w:val="en-GB"/>
        </w:rPr>
        <w:t xml:space="preserve"> </w:t>
      </w:r>
      <w:r w:rsidR="0083200C" w:rsidRPr="00580647">
        <w:rPr>
          <w:sz w:val="22"/>
          <w:szCs w:val="22"/>
          <w:lang w:val="en-GB"/>
        </w:rPr>
        <w:t>presents the distribution of these 2</w:t>
      </w:r>
      <w:r w:rsidR="00580647" w:rsidRPr="00580647">
        <w:rPr>
          <w:sz w:val="22"/>
          <w:szCs w:val="22"/>
          <w:lang w:val="en-GB"/>
        </w:rPr>
        <w:t>7</w:t>
      </w:r>
      <w:r w:rsidR="0083200C" w:rsidRPr="00580647">
        <w:rPr>
          <w:sz w:val="22"/>
          <w:szCs w:val="22"/>
          <w:lang w:val="en-GB"/>
        </w:rPr>
        <w:t xml:space="preserve"> targets across the </w:t>
      </w:r>
      <w:r w:rsidR="00580647" w:rsidRPr="00580647">
        <w:rPr>
          <w:sz w:val="22"/>
          <w:szCs w:val="22"/>
          <w:lang w:val="en-GB"/>
        </w:rPr>
        <w:t xml:space="preserve">respective </w:t>
      </w:r>
      <w:r w:rsidR="00E43B7C" w:rsidRPr="00580647">
        <w:rPr>
          <w:sz w:val="22"/>
          <w:szCs w:val="22"/>
          <w:lang w:val="en-GB"/>
        </w:rPr>
        <w:t xml:space="preserve">categories of </w:t>
      </w:r>
      <w:r w:rsidR="0083200C" w:rsidRPr="00580647">
        <w:rPr>
          <w:sz w:val="22"/>
          <w:szCs w:val="22"/>
          <w:lang w:val="en-GB"/>
        </w:rPr>
        <w:t>progress.</w:t>
      </w:r>
    </w:p>
    <w:p w14:paraId="4FC8F269" w14:textId="77777777" w:rsidR="00090A5B" w:rsidRDefault="00090A5B" w:rsidP="0083200C">
      <w:pPr>
        <w:jc w:val="both"/>
        <w:rPr>
          <w:sz w:val="22"/>
          <w:szCs w:val="22"/>
          <w:lang w:val="en-GB"/>
        </w:rPr>
      </w:pPr>
    </w:p>
    <w:p w14:paraId="6B087950" w14:textId="09AB18F1" w:rsidR="00E43B7C" w:rsidRDefault="00E43B7C" w:rsidP="00E43B7C">
      <w:pPr>
        <w:jc w:val="center"/>
        <w:rPr>
          <w:sz w:val="22"/>
          <w:szCs w:val="22"/>
          <w:lang w:val="en-GB"/>
        </w:rPr>
      </w:pPr>
    </w:p>
    <w:p w14:paraId="3F22E3BB" w14:textId="77777777" w:rsidR="00E43B7C" w:rsidRPr="009A1442" w:rsidRDefault="007E1BEA" w:rsidP="007E1BEA">
      <w:pPr>
        <w:jc w:val="center"/>
        <w:rPr>
          <w:color w:val="EEECE1" w:themeColor="background2"/>
          <w:sz w:val="22"/>
          <w:szCs w:val="22"/>
          <w:lang w:val="en-GB"/>
        </w:rPr>
      </w:pPr>
      <w:r w:rsidRPr="002B008E">
        <w:rPr>
          <w:noProof/>
          <w:shd w:val="clear" w:color="auto" w:fill="FFFF99"/>
        </w:rPr>
        <w:drawing>
          <wp:inline distT="0" distB="0" distL="0" distR="0" wp14:anchorId="79F6858A" wp14:editId="55E9B65C">
            <wp:extent cx="4572000" cy="2743200"/>
            <wp:effectExtent l="0" t="0" r="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887458A" w14:textId="77777777" w:rsidR="007E1BEA" w:rsidRDefault="007E1BEA" w:rsidP="00E43B7C">
      <w:pPr>
        <w:rPr>
          <w:i/>
          <w:sz w:val="22"/>
          <w:szCs w:val="22"/>
        </w:rPr>
      </w:pPr>
    </w:p>
    <w:p w14:paraId="38839959" w14:textId="3DF4E67F" w:rsidR="00E43B7C" w:rsidRDefault="00E43B7C" w:rsidP="00E43B7C">
      <w:pPr>
        <w:rPr>
          <w:i/>
          <w:sz w:val="22"/>
          <w:szCs w:val="22"/>
        </w:rPr>
      </w:pPr>
      <w:r w:rsidRPr="00061625">
        <w:rPr>
          <w:i/>
          <w:sz w:val="22"/>
          <w:szCs w:val="22"/>
        </w:rPr>
        <w:t xml:space="preserve">Figure </w:t>
      </w:r>
      <w:r w:rsidR="00DA0360">
        <w:rPr>
          <w:i/>
          <w:sz w:val="22"/>
          <w:szCs w:val="22"/>
        </w:rPr>
        <w:t>3</w:t>
      </w:r>
      <w:r w:rsidRPr="00061625">
        <w:rPr>
          <w:i/>
          <w:sz w:val="22"/>
          <w:szCs w:val="22"/>
        </w:rPr>
        <w:t xml:space="preserve">. Proportion of </w:t>
      </w:r>
      <w:r>
        <w:rPr>
          <w:i/>
          <w:sz w:val="22"/>
          <w:szCs w:val="22"/>
        </w:rPr>
        <w:t xml:space="preserve">the targets associated </w:t>
      </w:r>
      <w:r w:rsidR="005928AE">
        <w:rPr>
          <w:i/>
          <w:sz w:val="22"/>
          <w:szCs w:val="22"/>
        </w:rPr>
        <w:t xml:space="preserve">with the Strategic Plan objectives </w:t>
      </w:r>
      <w:r w:rsidRPr="00061625">
        <w:rPr>
          <w:i/>
          <w:sz w:val="22"/>
          <w:szCs w:val="22"/>
        </w:rPr>
        <w:t>per category of progress.</w:t>
      </w:r>
    </w:p>
    <w:p w14:paraId="2B9EB97C" w14:textId="77777777" w:rsidR="007E1BEA" w:rsidRDefault="007E1BEA" w:rsidP="00E43B7C">
      <w:pPr>
        <w:rPr>
          <w:i/>
          <w:sz w:val="22"/>
          <w:szCs w:val="22"/>
        </w:rPr>
      </w:pPr>
    </w:p>
    <w:p w14:paraId="4B1495D4" w14:textId="7C955C2D" w:rsidR="007E1BEA" w:rsidRPr="00061625" w:rsidRDefault="007E1BEA" w:rsidP="007E1BEA">
      <w:pPr>
        <w:jc w:val="center"/>
        <w:rPr>
          <w:i/>
          <w:sz w:val="22"/>
          <w:szCs w:val="22"/>
        </w:rPr>
      </w:pPr>
    </w:p>
    <w:p w14:paraId="45C89C35" w14:textId="237C3F2A" w:rsidR="001F3688" w:rsidRDefault="00580647" w:rsidP="003539D3">
      <w:pPr>
        <w:jc w:val="both"/>
        <w:rPr>
          <w:sz w:val="22"/>
          <w:szCs w:val="22"/>
          <w:lang w:val="en-GB"/>
        </w:rPr>
      </w:pPr>
      <w:r>
        <w:rPr>
          <w:sz w:val="22"/>
          <w:szCs w:val="22"/>
          <w:lang w:val="en-GB"/>
        </w:rPr>
        <w:t xml:space="preserve">One target (4%) has been assessed as achieved, however this is a tentative assessment based on one of the three associated indicators since two were postponed to a later stage of the implementation of the Strategic Plan. </w:t>
      </w:r>
      <w:r w:rsidR="00C934C4">
        <w:rPr>
          <w:sz w:val="22"/>
          <w:szCs w:val="22"/>
          <w:lang w:val="en-GB"/>
        </w:rPr>
        <w:t>Implementation and results against t</w:t>
      </w:r>
      <w:r>
        <w:rPr>
          <w:sz w:val="22"/>
          <w:szCs w:val="22"/>
          <w:lang w:val="en-GB"/>
        </w:rPr>
        <w:t xml:space="preserve">wo </w:t>
      </w:r>
      <w:r w:rsidR="00C934C4">
        <w:rPr>
          <w:sz w:val="22"/>
          <w:szCs w:val="22"/>
          <w:lang w:val="en-GB"/>
        </w:rPr>
        <w:t>targets</w:t>
      </w:r>
      <w:r>
        <w:rPr>
          <w:sz w:val="22"/>
          <w:szCs w:val="22"/>
          <w:lang w:val="en-GB"/>
        </w:rPr>
        <w:t xml:space="preserve"> (7%) </w:t>
      </w:r>
      <w:r w:rsidR="00C934C4">
        <w:rPr>
          <w:sz w:val="22"/>
          <w:szCs w:val="22"/>
          <w:lang w:val="en-GB"/>
        </w:rPr>
        <w:t xml:space="preserve">have recorded significant progress and good progress is considered to have been achieved against another two targets. </w:t>
      </w:r>
      <w:r w:rsidR="00B8051C">
        <w:rPr>
          <w:sz w:val="22"/>
          <w:szCs w:val="22"/>
          <w:lang w:val="en-GB"/>
        </w:rPr>
        <w:t xml:space="preserve">Majority of the targets </w:t>
      </w:r>
      <w:r w:rsidR="00A26CA8">
        <w:rPr>
          <w:sz w:val="22"/>
          <w:szCs w:val="22"/>
          <w:lang w:val="en-GB"/>
        </w:rPr>
        <w:t xml:space="preserve">however </w:t>
      </w:r>
      <w:r w:rsidR="00B8051C">
        <w:rPr>
          <w:sz w:val="22"/>
          <w:szCs w:val="22"/>
          <w:lang w:val="en-GB"/>
        </w:rPr>
        <w:t>– 14 or 52% -</w:t>
      </w:r>
      <w:r w:rsidR="00A26CA8">
        <w:rPr>
          <w:sz w:val="22"/>
          <w:szCs w:val="22"/>
          <w:lang w:val="en-GB"/>
        </w:rPr>
        <w:t xml:space="preserve"> </w:t>
      </w:r>
      <w:r w:rsidR="00B8051C">
        <w:rPr>
          <w:sz w:val="22"/>
          <w:szCs w:val="22"/>
          <w:lang w:val="en-GB"/>
        </w:rPr>
        <w:t xml:space="preserve">have seen limited progress to date, while there has not been any progress against the target on prioritising and implementing habitat conservation and management measures in the wider environment. The latter is also tentative as it is based on one out of three indicators since two were postponed to a later stage of the implementation of the Strategic Plan. Of the remaining seven targets, two (7%) were not assessed due to the lack of availability of data and information while five (19%) are </w:t>
      </w:r>
      <w:r w:rsidR="00A26CA8">
        <w:rPr>
          <w:sz w:val="22"/>
          <w:szCs w:val="22"/>
          <w:lang w:val="en-GB"/>
        </w:rPr>
        <w:t>relevant</w:t>
      </w:r>
      <w:r w:rsidR="00B8051C">
        <w:rPr>
          <w:sz w:val="22"/>
          <w:szCs w:val="22"/>
          <w:lang w:val="en-GB"/>
        </w:rPr>
        <w:t xml:space="preserve"> </w:t>
      </w:r>
      <w:r w:rsidR="00A26CA8">
        <w:rPr>
          <w:sz w:val="22"/>
          <w:szCs w:val="22"/>
          <w:lang w:val="en-GB"/>
        </w:rPr>
        <w:t xml:space="preserve">for </w:t>
      </w:r>
      <w:r w:rsidR="00B8051C">
        <w:rPr>
          <w:sz w:val="22"/>
          <w:szCs w:val="22"/>
          <w:lang w:val="en-GB"/>
        </w:rPr>
        <w:t xml:space="preserve">later stages of the implementation of the Strategic Plan and were postponed for the next assessment cycles. </w:t>
      </w:r>
    </w:p>
    <w:p w14:paraId="5A7E59ED" w14:textId="3C4CB7CF" w:rsidR="002B008E" w:rsidRDefault="002B008E" w:rsidP="003539D3">
      <w:pPr>
        <w:jc w:val="both"/>
        <w:rPr>
          <w:sz w:val="22"/>
          <w:szCs w:val="22"/>
          <w:lang w:val="en-GB"/>
        </w:rPr>
      </w:pPr>
    </w:p>
    <w:p w14:paraId="66344A73" w14:textId="3E159D90" w:rsidR="002B008E" w:rsidRDefault="002B008E" w:rsidP="003539D3">
      <w:pPr>
        <w:jc w:val="both"/>
        <w:rPr>
          <w:sz w:val="22"/>
          <w:szCs w:val="22"/>
          <w:lang w:val="en-GB"/>
        </w:rPr>
      </w:pPr>
      <w:r>
        <w:rPr>
          <w:sz w:val="22"/>
          <w:szCs w:val="22"/>
          <w:lang w:val="en-GB"/>
        </w:rPr>
        <w:t xml:space="preserve">Figure </w:t>
      </w:r>
      <w:r w:rsidR="00DA0360">
        <w:rPr>
          <w:sz w:val="22"/>
          <w:szCs w:val="22"/>
          <w:lang w:val="en-GB"/>
        </w:rPr>
        <w:t>4</w:t>
      </w:r>
      <w:r>
        <w:rPr>
          <w:sz w:val="22"/>
          <w:szCs w:val="22"/>
          <w:lang w:val="en-GB"/>
        </w:rPr>
        <w:t xml:space="preserve"> provides a summary of the distribution of the targets per objective according to their category of progress. </w:t>
      </w:r>
    </w:p>
    <w:p w14:paraId="552016B4" w14:textId="4B13E130" w:rsidR="00D42866" w:rsidRDefault="00D42866" w:rsidP="003539D3">
      <w:pPr>
        <w:jc w:val="both"/>
        <w:rPr>
          <w:sz w:val="22"/>
          <w:szCs w:val="22"/>
          <w:lang w:val="en-GB"/>
        </w:rPr>
      </w:pPr>
    </w:p>
    <w:p w14:paraId="2E17F750" w14:textId="77777777" w:rsidR="00B45F6A" w:rsidRDefault="00B45F6A" w:rsidP="00B45F6A">
      <w:pPr>
        <w:jc w:val="both"/>
        <w:rPr>
          <w:sz w:val="22"/>
          <w:szCs w:val="22"/>
          <w:lang w:val="en-GB"/>
        </w:rPr>
      </w:pPr>
      <w:r>
        <w:rPr>
          <w:sz w:val="22"/>
          <w:szCs w:val="22"/>
          <w:lang w:val="en-GB"/>
        </w:rPr>
        <w:t xml:space="preserve">Other than six targets (one in Objective 1, three in Objective 2 and two in Objective 3), the scores for all other remaining targets which were assessed in this cycle (14 targets or 52%) were placed </w:t>
      </w:r>
      <w:r w:rsidRPr="00D42866">
        <w:rPr>
          <w:sz w:val="22"/>
          <w:szCs w:val="22"/>
          <w:lang w:val="en-GB"/>
        </w:rPr>
        <w:t xml:space="preserve">between brackets </w:t>
      </w:r>
      <w:r>
        <w:rPr>
          <w:sz w:val="22"/>
          <w:szCs w:val="22"/>
          <w:lang w:val="en-GB"/>
        </w:rPr>
        <w:t xml:space="preserve">or </w:t>
      </w:r>
      <w:r w:rsidRPr="00D42866">
        <w:rPr>
          <w:sz w:val="22"/>
          <w:szCs w:val="22"/>
          <w:lang w:val="en-GB"/>
        </w:rPr>
        <w:t>square brackets</w:t>
      </w:r>
      <w:r>
        <w:rPr>
          <w:sz w:val="22"/>
          <w:szCs w:val="22"/>
          <w:lang w:val="en-GB"/>
        </w:rPr>
        <w:t>, or both in one case,</w:t>
      </w:r>
      <w:r w:rsidRPr="00D42866">
        <w:rPr>
          <w:sz w:val="22"/>
          <w:szCs w:val="22"/>
          <w:lang w:val="en-GB"/>
        </w:rPr>
        <w:t xml:space="preserve"> indicating that (i) </w:t>
      </w:r>
      <w:r>
        <w:rPr>
          <w:sz w:val="22"/>
          <w:szCs w:val="22"/>
          <w:lang w:val="en-GB"/>
        </w:rPr>
        <w:t>the</w:t>
      </w:r>
      <w:r w:rsidRPr="00D42866">
        <w:rPr>
          <w:sz w:val="22"/>
          <w:szCs w:val="22"/>
          <w:lang w:val="en-GB"/>
        </w:rPr>
        <w:t xml:space="preserve"> mean target score </w:t>
      </w:r>
      <w:r>
        <w:rPr>
          <w:sz w:val="22"/>
          <w:szCs w:val="22"/>
          <w:lang w:val="en-GB"/>
        </w:rPr>
        <w:t xml:space="preserve">is </w:t>
      </w:r>
      <w:r w:rsidRPr="00D42866">
        <w:rPr>
          <w:sz w:val="22"/>
          <w:szCs w:val="22"/>
          <w:lang w:val="en-GB"/>
        </w:rPr>
        <w:t>based on incomplete quality and/or scope of the assessment or missing assessment of at least one of the target</w:t>
      </w:r>
      <w:r>
        <w:rPr>
          <w:sz w:val="22"/>
          <w:szCs w:val="22"/>
          <w:lang w:val="en-GB"/>
        </w:rPr>
        <w:t>-</w:t>
      </w:r>
      <w:r w:rsidRPr="00D42866">
        <w:rPr>
          <w:sz w:val="22"/>
          <w:szCs w:val="22"/>
          <w:lang w:val="en-GB"/>
        </w:rPr>
        <w:t xml:space="preserve">level indicators </w:t>
      </w:r>
      <w:r>
        <w:rPr>
          <w:sz w:val="22"/>
          <w:szCs w:val="22"/>
          <w:lang w:val="en-GB"/>
        </w:rPr>
        <w:t>or</w:t>
      </w:r>
      <w:r w:rsidRPr="00D42866">
        <w:rPr>
          <w:sz w:val="22"/>
          <w:szCs w:val="22"/>
          <w:lang w:val="en-GB"/>
        </w:rPr>
        <w:t xml:space="preserve"> </w:t>
      </w:r>
      <w:r>
        <w:rPr>
          <w:sz w:val="22"/>
          <w:szCs w:val="22"/>
          <w:lang w:val="en-GB"/>
        </w:rPr>
        <w:t xml:space="preserve">that </w:t>
      </w:r>
      <w:r w:rsidRPr="00D42866">
        <w:rPr>
          <w:sz w:val="22"/>
          <w:szCs w:val="22"/>
          <w:lang w:val="en-GB"/>
        </w:rPr>
        <w:t xml:space="preserve">(ii) </w:t>
      </w:r>
      <w:r>
        <w:rPr>
          <w:sz w:val="22"/>
          <w:szCs w:val="22"/>
          <w:lang w:val="en-GB"/>
        </w:rPr>
        <w:t xml:space="preserve">the </w:t>
      </w:r>
      <w:r w:rsidRPr="00CA7B70">
        <w:rPr>
          <w:sz w:val="22"/>
          <w:szCs w:val="22"/>
          <w:lang w:val="en-GB"/>
        </w:rPr>
        <w:t xml:space="preserve">mean target score </w:t>
      </w:r>
      <w:r>
        <w:rPr>
          <w:sz w:val="22"/>
          <w:szCs w:val="22"/>
          <w:lang w:val="en-GB"/>
        </w:rPr>
        <w:t xml:space="preserve">is tentative </w:t>
      </w:r>
      <w:r w:rsidRPr="00CA7B70">
        <w:rPr>
          <w:sz w:val="22"/>
          <w:szCs w:val="22"/>
          <w:lang w:val="en-GB"/>
        </w:rPr>
        <w:t>since additional time-bound indicators will be included at a later stage of the implementation of the Strategic Plan</w:t>
      </w:r>
      <w:r>
        <w:rPr>
          <w:sz w:val="22"/>
          <w:szCs w:val="22"/>
          <w:lang w:val="en-GB"/>
        </w:rPr>
        <w:t>, or both (see Annex 2)</w:t>
      </w:r>
      <w:r w:rsidRPr="00D42866">
        <w:rPr>
          <w:sz w:val="22"/>
          <w:szCs w:val="22"/>
          <w:lang w:val="en-GB"/>
        </w:rPr>
        <w:t>.</w:t>
      </w:r>
    </w:p>
    <w:p w14:paraId="4FDF175E" w14:textId="77777777" w:rsidR="00D14C63" w:rsidRDefault="00D14C63" w:rsidP="003539D3">
      <w:pPr>
        <w:jc w:val="both"/>
        <w:rPr>
          <w:sz w:val="22"/>
          <w:szCs w:val="22"/>
        </w:rPr>
      </w:pPr>
    </w:p>
    <w:p w14:paraId="3C9047EA" w14:textId="07C0A07D" w:rsidR="001F3688" w:rsidRDefault="00CA7B70" w:rsidP="001F3688">
      <w:pPr>
        <w:jc w:val="center"/>
        <w:rPr>
          <w:sz w:val="22"/>
          <w:szCs w:val="22"/>
        </w:rPr>
      </w:pPr>
      <w:r>
        <w:rPr>
          <w:noProof/>
        </w:rPr>
        <w:lastRenderedPageBreak/>
        <w:drawing>
          <wp:inline distT="0" distB="0" distL="0" distR="0" wp14:anchorId="03D9A119" wp14:editId="757AE714">
            <wp:extent cx="4572000" cy="2854325"/>
            <wp:effectExtent l="0" t="0" r="0" b="3175"/>
            <wp:docPr id="1" name="Chart 1">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623C2E3" w14:textId="77777777" w:rsidR="001F3688" w:rsidRDefault="001F3688" w:rsidP="003539D3">
      <w:pPr>
        <w:jc w:val="both"/>
        <w:rPr>
          <w:sz w:val="22"/>
          <w:szCs w:val="22"/>
        </w:rPr>
      </w:pPr>
    </w:p>
    <w:p w14:paraId="24F84101" w14:textId="682077FA" w:rsidR="001F3688" w:rsidRPr="00061625" w:rsidRDefault="001F3688" w:rsidP="001F3688">
      <w:pPr>
        <w:rPr>
          <w:i/>
          <w:sz w:val="22"/>
          <w:szCs w:val="22"/>
        </w:rPr>
      </w:pPr>
      <w:r w:rsidRPr="00061625">
        <w:rPr>
          <w:i/>
          <w:sz w:val="22"/>
          <w:szCs w:val="22"/>
        </w:rPr>
        <w:t xml:space="preserve">Figure </w:t>
      </w:r>
      <w:r w:rsidR="00DA0360">
        <w:rPr>
          <w:i/>
          <w:sz w:val="22"/>
          <w:szCs w:val="22"/>
        </w:rPr>
        <w:t>4</w:t>
      </w:r>
      <w:r w:rsidRPr="00061625">
        <w:rPr>
          <w:i/>
          <w:sz w:val="22"/>
          <w:szCs w:val="22"/>
        </w:rPr>
        <w:t xml:space="preserve">. Proportion of </w:t>
      </w:r>
      <w:r>
        <w:rPr>
          <w:i/>
          <w:sz w:val="22"/>
          <w:szCs w:val="22"/>
        </w:rPr>
        <w:t xml:space="preserve">the targets of each Strategic Plan objective </w:t>
      </w:r>
      <w:r w:rsidRPr="00061625">
        <w:rPr>
          <w:i/>
          <w:sz w:val="22"/>
          <w:szCs w:val="22"/>
        </w:rPr>
        <w:t>per category of progress.</w:t>
      </w:r>
    </w:p>
    <w:p w14:paraId="62E2823A" w14:textId="77777777" w:rsidR="00D14C63" w:rsidRDefault="00D14C63" w:rsidP="003539D3">
      <w:pPr>
        <w:jc w:val="both"/>
        <w:rPr>
          <w:sz w:val="22"/>
          <w:szCs w:val="22"/>
        </w:rPr>
      </w:pPr>
    </w:p>
    <w:p w14:paraId="742039C5" w14:textId="0D2418BA" w:rsidR="005629EE" w:rsidRDefault="005629EE" w:rsidP="003539D3">
      <w:pPr>
        <w:jc w:val="both"/>
        <w:rPr>
          <w:sz w:val="22"/>
          <w:szCs w:val="22"/>
        </w:rPr>
      </w:pPr>
    </w:p>
    <w:p w14:paraId="3CD55F21" w14:textId="7BBEA959" w:rsidR="007F71C3" w:rsidRDefault="007F71C3" w:rsidP="003539D3">
      <w:pPr>
        <w:jc w:val="both"/>
        <w:rPr>
          <w:sz w:val="22"/>
          <w:szCs w:val="22"/>
        </w:rPr>
      </w:pPr>
      <w:bookmarkStart w:id="8" w:name="_Hlk106297955"/>
      <w:r>
        <w:rPr>
          <w:sz w:val="22"/>
          <w:szCs w:val="22"/>
        </w:rPr>
        <w:t xml:space="preserve">At the level of </w:t>
      </w:r>
      <w:r w:rsidR="00BA55B1">
        <w:rPr>
          <w:sz w:val="22"/>
          <w:szCs w:val="22"/>
        </w:rPr>
        <w:t xml:space="preserve">the </w:t>
      </w:r>
      <w:r>
        <w:rPr>
          <w:sz w:val="22"/>
          <w:szCs w:val="22"/>
        </w:rPr>
        <w:t xml:space="preserve">indicators the distribution per category </w:t>
      </w:r>
      <w:r w:rsidR="00BA55B1">
        <w:rPr>
          <w:sz w:val="22"/>
          <w:szCs w:val="22"/>
        </w:rPr>
        <w:t>shows a different pattern</w:t>
      </w:r>
      <w:bookmarkEnd w:id="8"/>
      <w:r w:rsidR="00BA55B1">
        <w:rPr>
          <w:sz w:val="22"/>
          <w:szCs w:val="22"/>
        </w:rPr>
        <w:t xml:space="preserve">, as presented on Figure </w:t>
      </w:r>
      <w:r w:rsidR="00DA0360">
        <w:rPr>
          <w:sz w:val="22"/>
          <w:szCs w:val="22"/>
        </w:rPr>
        <w:t>5</w:t>
      </w:r>
      <w:r w:rsidR="00BA55B1">
        <w:rPr>
          <w:sz w:val="22"/>
          <w:szCs w:val="22"/>
        </w:rPr>
        <w:t xml:space="preserve">. </w:t>
      </w:r>
    </w:p>
    <w:p w14:paraId="1F166F3B" w14:textId="77777777" w:rsidR="00BA55B1" w:rsidRDefault="00BA55B1" w:rsidP="003539D3">
      <w:pPr>
        <w:jc w:val="both"/>
        <w:rPr>
          <w:sz w:val="22"/>
          <w:szCs w:val="22"/>
        </w:rPr>
      </w:pPr>
    </w:p>
    <w:p w14:paraId="38AB4140" w14:textId="1CF3106A" w:rsidR="00BA55B1" w:rsidRDefault="00BA55B1" w:rsidP="003539D3">
      <w:pPr>
        <w:jc w:val="both"/>
        <w:rPr>
          <w:sz w:val="22"/>
          <w:szCs w:val="22"/>
        </w:rPr>
      </w:pPr>
    </w:p>
    <w:p w14:paraId="33C97605" w14:textId="5908DC9F" w:rsidR="00BA55B1" w:rsidRDefault="00BA55B1" w:rsidP="00BA55B1">
      <w:pPr>
        <w:jc w:val="center"/>
        <w:rPr>
          <w:sz w:val="22"/>
          <w:szCs w:val="22"/>
        </w:rPr>
      </w:pPr>
      <w:r w:rsidRPr="00A111B1">
        <w:rPr>
          <w:noProof/>
        </w:rPr>
        <w:drawing>
          <wp:inline distT="0" distB="0" distL="0" distR="0" wp14:anchorId="4404A0A5" wp14:editId="618BB78E">
            <wp:extent cx="4572000" cy="2647950"/>
            <wp:effectExtent l="0" t="0" r="0" b="0"/>
            <wp:docPr id="2" name="Chart 2">
              <a:extLst xmlns:a="http://schemas.openxmlformats.org/drawingml/2006/main">
                <a:ext uri="{FF2B5EF4-FFF2-40B4-BE49-F238E27FC236}">
                  <a16:creationId xmlns:a16="http://schemas.microsoft.com/office/drawing/2014/main" id="{63170509-D9BA-492F-BF1E-F00B6E9563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D5F2FFE" w14:textId="0B5066BB" w:rsidR="007F71C3" w:rsidRDefault="007F71C3" w:rsidP="003539D3">
      <w:pPr>
        <w:jc w:val="both"/>
        <w:rPr>
          <w:sz w:val="22"/>
          <w:szCs w:val="22"/>
        </w:rPr>
      </w:pPr>
    </w:p>
    <w:p w14:paraId="5E04FF35" w14:textId="60303A08" w:rsidR="00BA55B1" w:rsidRPr="00061625" w:rsidRDefault="00BA55B1" w:rsidP="00BA55B1">
      <w:pPr>
        <w:rPr>
          <w:i/>
          <w:sz w:val="22"/>
          <w:szCs w:val="22"/>
        </w:rPr>
      </w:pPr>
      <w:r w:rsidRPr="00061625">
        <w:rPr>
          <w:i/>
          <w:sz w:val="22"/>
          <w:szCs w:val="22"/>
        </w:rPr>
        <w:t xml:space="preserve">Figure </w:t>
      </w:r>
      <w:r w:rsidR="00DA0360">
        <w:rPr>
          <w:i/>
          <w:sz w:val="22"/>
          <w:szCs w:val="22"/>
        </w:rPr>
        <w:t>5</w:t>
      </w:r>
      <w:r w:rsidRPr="00061625">
        <w:rPr>
          <w:i/>
          <w:sz w:val="22"/>
          <w:szCs w:val="22"/>
        </w:rPr>
        <w:t xml:space="preserve">. Proportion of </w:t>
      </w:r>
      <w:r>
        <w:rPr>
          <w:i/>
          <w:sz w:val="22"/>
          <w:szCs w:val="22"/>
        </w:rPr>
        <w:t xml:space="preserve">the indicators across all targets </w:t>
      </w:r>
      <w:r w:rsidRPr="00061625">
        <w:rPr>
          <w:i/>
          <w:sz w:val="22"/>
          <w:szCs w:val="22"/>
        </w:rPr>
        <w:t>per category of progress.</w:t>
      </w:r>
    </w:p>
    <w:p w14:paraId="2681D63F" w14:textId="687775BA" w:rsidR="00BA55B1" w:rsidRDefault="00BA55B1" w:rsidP="003539D3">
      <w:pPr>
        <w:jc w:val="both"/>
        <w:rPr>
          <w:sz w:val="22"/>
          <w:szCs w:val="22"/>
        </w:rPr>
      </w:pPr>
    </w:p>
    <w:p w14:paraId="49EC4D37" w14:textId="77777777" w:rsidR="00B45F6A" w:rsidRDefault="00B45F6A" w:rsidP="003539D3">
      <w:pPr>
        <w:jc w:val="both"/>
        <w:rPr>
          <w:sz w:val="22"/>
          <w:szCs w:val="22"/>
        </w:rPr>
      </w:pPr>
    </w:p>
    <w:p w14:paraId="7828893B" w14:textId="3D093492" w:rsidR="00E23DB7" w:rsidRDefault="00BA55B1" w:rsidP="00B527F9">
      <w:pPr>
        <w:jc w:val="both"/>
        <w:rPr>
          <w:sz w:val="22"/>
          <w:szCs w:val="22"/>
        </w:rPr>
      </w:pPr>
      <w:r>
        <w:rPr>
          <w:sz w:val="22"/>
          <w:szCs w:val="22"/>
        </w:rPr>
        <w:t xml:space="preserve">Out of the 66 indicators, the highest number - 22 or 33% - are postponed as they are relevant for later stage of the implementation of the Strategic Plan and will be assessed in the next cycles. The second highest number of indicators (17; 26%) has been scored as having limited progress followed by those demonstrating good progress (12; 18%). Data and information could not be sources for 12% of the indicators (n=8) and they were not assessed. </w:t>
      </w:r>
      <w:r w:rsidR="002027E4">
        <w:rPr>
          <w:sz w:val="22"/>
          <w:szCs w:val="22"/>
        </w:rPr>
        <w:t xml:space="preserve">Three indicators (5%) have been assessed as showing significant progress while only two have been achieved (3%). No progress has been recorded against one indicator and another one was excluded as it was not deemed to </w:t>
      </w:r>
      <w:r w:rsidR="002027E4" w:rsidRPr="002027E4">
        <w:rPr>
          <w:sz w:val="22"/>
          <w:szCs w:val="22"/>
        </w:rPr>
        <w:t>measure progress towards the threshold of th</w:t>
      </w:r>
      <w:r w:rsidR="002027E4">
        <w:rPr>
          <w:sz w:val="22"/>
          <w:szCs w:val="22"/>
        </w:rPr>
        <w:t>e respective</w:t>
      </w:r>
      <w:r w:rsidR="002027E4" w:rsidRPr="002027E4">
        <w:rPr>
          <w:sz w:val="22"/>
          <w:szCs w:val="22"/>
        </w:rPr>
        <w:t xml:space="preserve"> target. </w:t>
      </w:r>
      <w:r w:rsidR="002027E4">
        <w:rPr>
          <w:sz w:val="22"/>
          <w:szCs w:val="22"/>
        </w:rPr>
        <w:t xml:space="preserve"> </w:t>
      </w:r>
    </w:p>
    <w:p w14:paraId="71817D9C" w14:textId="1F84EC41" w:rsidR="00BA55B1" w:rsidRDefault="00BA55B1" w:rsidP="00B527F9">
      <w:pPr>
        <w:jc w:val="both"/>
        <w:rPr>
          <w:sz w:val="22"/>
          <w:szCs w:val="22"/>
        </w:rPr>
      </w:pPr>
    </w:p>
    <w:p w14:paraId="49682AEA" w14:textId="6C876DE0" w:rsidR="002027E4" w:rsidRDefault="002027E4" w:rsidP="00B527F9">
      <w:pPr>
        <w:jc w:val="both"/>
        <w:rPr>
          <w:sz w:val="22"/>
          <w:szCs w:val="22"/>
          <w:lang w:val="en-GB"/>
        </w:rPr>
      </w:pPr>
      <w:r>
        <w:rPr>
          <w:sz w:val="22"/>
          <w:szCs w:val="22"/>
          <w:lang w:val="en-GB"/>
        </w:rPr>
        <w:t xml:space="preserve">Figure </w:t>
      </w:r>
      <w:r w:rsidR="00DA0360">
        <w:rPr>
          <w:sz w:val="22"/>
          <w:szCs w:val="22"/>
          <w:lang w:val="en-GB"/>
        </w:rPr>
        <w:t>6</w:t>
      </w:r>
      <w:r>
        <w:rPr>
          <w:sz w:val="22"/>
          <w:szCs w:val="22"/>
          <w:lang w:val="en-GB"/>
        </w:rPr>
        <w:t xml:space="preserve"> presents the distribution of the indicators per objective according to their category of progress. </w:t>
      </w:r>
      <w:r w:rsidR="00610E3D">
        <w:rPr>
          <w:sz w:val="22"/>
          <w:szCs w:val="22"/>
          <w:lang w:val="en-GB"/>
        </w:rPr>
        <w:t>Three indicators in Objective 3 were jointly scored under category “good progress”.</w:t>
      </w:r>
    </w:p>
    <w:p w14:paraId="42AC9140" w14:textId="77777777" w:rsidR="00F05C99" w:rsidRDefault="00F05C99" w:rsidP="00B527F9">
      <w:pPr>
        <w:jc w:val="both"/>
        <w:rPr>
          <w:sz w:val="22"/>
          <w:szCs w:val="22"/>
          <w:lang w:val="en-GB"/>
        </w:rPr>
      </w:pPr>
    </w:p>
    <w:p w14:paraId="5598710D" w14:textId="77777777" w:rsidR="00610E3D" w:rsidRDefault="00610E3D" w:rsidP="00B527F9">
      <w:pPr>
        <w:jc w:val="both"/>
        <w:rPr>
          <w:sz w:val="22"/>
          <w:szCs w:val="22"/>
        </w:rPr>
      </w:pPr>
    </w:p>
    <w:p w14:paraId="6E3B3FD2" w14:textId="248EF036" w:rsidR="00425ADD" w:rsidRDefault="00425ADD" w:rsidP="00425ADD">
      <w:pPr>
        <w:jc w:val="center"/>
        <w:rPr>
          <w:sz w:val="22"/>
          <w:szCs w:val="22"/>
        </w:rPr>
      </w:pPr>
      <w:r>
        <w:rPr>
          <w:noProof/>
        </w:rPr>
        <w:lastRenderedPageBreak/>
        <w:drawing>
          <wp:inline distT="0" distB="0" distL="0" distR="0" wp14:anchorId="0D312DDE" wp14:editId="662982CC">
            <wp:extent cx="4572000" cy="2854325"/>
            <wp:effectExtent l="0" t="0" r="0" b="3175"/>
            <wp:docPr id="3" name="Chart 3">
              <a:extLst xmlns:a="http://schemas.openxmlformats.org/drawingml/2006/main">
                <a:ext uri="{FF2B5EF4-FFF2-40B4-BE49-F238E27FC236}">
                  <a16:creationId xmlns:a16="http://schemas.microsoft.com/office/drawing/2014/main" id="{43D6338A-6DD3-4CDF-A195-8B33C70994C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AA21864" w14:textId="77777777" w:rsidR="00F05C99" w:rsidRDefault="00F05C99" w:rsidP="00425ADD">
      <w:pPr>
        <w:jc w:val="center"/>
        <w:rPr>
          <w:sz w:val="22"/>
          <w:szCs w:val="22"/>
        </w:rPr>
      </w:pPr>
    </w:p>
    <w:p w14:paraId="68F53501" w14:textId="65B54BBA" w:rsidR="00425ADD" w:rsidRPr="00061625" w:rsidRDefault="00425ADD" w:rsidP="00425ADD">
      <w:pPr>
        <w:rPr>
          <w:i/>
          <w:sz w:val="22"/>
          <w:szCs w:val="22"/>
        </w:rPr>
      </w:pPr>
      <w:r w:rsidRPr="00061625">
        <w:rPr>
          <w:i/>
          <w:sz w:val="22"/>
          <w:szCs w:val="22"/>
        </w:rPr>
        <w:t xml:space="preserve">Figure </w:t>
      </w:r>
      <w:r w:rsidR="00DA0360">
        <w:rPr>
          <w:i/>
          <w:sz w:val="22"/>
          <w:szCs w:val="22"/>
        </w:rPr>
        <w:t>6</w:t>
      </w:r>
      <w:r w:rsidRPr="00061625">
        <w:rPr>
          <w:i/>
          <w:sz w:val="22"/>
          <w:szCs w:val="22"/>
        </w:rPr>
        <w:t xml:space="preserve">. Proportion of </w:t>
      </w:r>
      <w:r>
        <w:rPr>
          <w:i/>
          <w:sz w:val="22"/>
          <w:szCs w:val="22"/>
        </w:rPr>
        <w:t xml:space="preserve">the indicators of each Strategic Plan objective </w:t>
      </w:r>
      <w:r w:rsidRPr="00061625">
        <w:rPr>
          <w:i/>
          <w:sz w:val="22"/>
          <w:szCs w:val="22"/>
        </w:rPr>
        <w:t>per category of progress.</w:t>
      </w:r>
    </w:p>
    <w:p w14:paraId="58A7C766" w14:textId="37997F34" w:rsidR="00BA55B1" w:rsidRDefault="00BA55B1" w:rsidP="00B527F9">
      <w:pPr>
        <w:jc w:val="both"/>
        <w:rPr>
          <w:sz w:val="22"/>
          <w:szCs w:val="22"/>
        </w:rPr>
      </w:pPr>
    </w:p>
    <w:p w14:paraId="16B1BDFE" w14:textId="615287FB" w:rsidR="00BA55B1" w:rsidRDefault="00BA55B1" w:rsidP="00B527F9">
      <w:pPr>
        <w:jc w:val="both"/>
        <w:rPr>
          <w:sz w:val="22"/>
          <w:szCs w:val="22"/>
        </w:rPr>
      </w:pPr>
    </w:p>
    <w:p w14:paraId="0E0A7AA0" w14:textId="0183EB85" w:rsidR="00D02AD3" w:rsidRDefault="00D02AD3" w:rsidP="00D02AD3">
      <w:pPr>
        <w:jc w:val="both"/>
        <w:rPr>
          <w:sz w:val="22"/>
          <w:szCs w:val="22"/>
          <w:lang w:val="en-GB"/>
        </w:rPr>
      </w:pPr>
      <w:r>
        <w:rPr>
          <w:sz w:val="22"/>
          <w:szCs w:val="22"/>
          <w:lang w:val="en-GB"/>
        </w:rPr>
        <w:t xml:space="preserve">The scores of only six indicators (two in Objective 1, three in Objective 3 and one in Objective 5) or 17% of all indicators which were assessed in this cycle were placed </w:t>
      </w:r>
      <w:r w:rsidRPr="00D42866">
        <w:rPr>
          <w:sz w:val="22"/>
          <w:szCs w:val="22"/>
          <w:lang w:val="en-GB"/>
        </w:rPr>
        <w:t xml:space="preserve">between brackets indicating that </w:t>
      </w:r>
      <w:r>
        <w:rPr>
          <w:sz w:val="22"/>
          <w:szCs w:val="22"/>
          <w:lang w:val="en-GB"/>
        </w:rPr>
        <w:t xml:space="preserve">the </w:t>
      </w:r>
      <w:r w:rsidRPr="00D02AD3">
        <w:rPr>
          <w:sz w:val="22"/>
          <w:szCs w:val="22"/>
          <w:lang w:val="en-GB"/>
        </w:rPr>
        <w:t xml:space="preserve">score </w:t>
      </w:r>
      <w:r>
        <w:rPr>
          <w:sz w:val="22"/>
          <w:szCs w:val="22"/>
          <w:lang w:val="en-GB"/>
        </w:rPr>
        <w:t xml:space="preserve">is </w:t>
      </w:r>
      <w:r w:rsidRPr="00D02AD3">
        <w:rPr>
          <w:sz w:val="22"/>
          <w:szCs w:val="22"/>
          <w:lang w:val="en-GB"/>
        </w:rPr>
        <w:t>based on incomplete assessment due to the quality and/or scope of the assessment</w:t>
      </w:r>
      <w:r>
        <w:rPr>
          <w:sz w:val="22"/>
          <w:szCs w:val="22"/>
          <w:lang w:val="en-GB"/>
        </w:rPr>
        <w:t xml:space="preserve"> (see Annex 2)</w:t>
      </w:r>
      <w:r w:rsidRPr="00D42866">
        <w:rPr>
          <w:sz w:val="22"/>
          <w:szCs w:val="22"/>
          <w:lang w:val="en-GB"/>
        </w:rPr>
        <w:t>.</w:t>
      </w:r>
    </w:p>
    <w:p w14:paraId="36378FA9" w14:textId="0C8F1A51" w:rsidR="00D02AD3" w:rsidRDefault="00D02AD3" w:rsidP="00B527F9">
      <w:pPr>
        <w:jc w:val="both"/>
        <w:rPr>
          <w:sz w:val="22"/>
          <w:szCs w:val="22"/>
        </w:rPr>
      </w:pPr>
    </w:p>
    <w:p w14:paraId="68F159AF" w14:textId="77777777" w:rsidR="00D02AD3" w:rsidRDefault="00D02AD3" w:rsidP="00B527F9">
      <w:pPr>
        <w:jc w:val="both"/>
        <w:rPr>
          <w:sz w:val="22"/>
          <w:szCs w:val="22"/>
        </w:rPr>
      </w:pPr>
    </w:p>
    <w:p w14:paraId="46259212" w14:textId="77777777" w:rsidR="00E23DB7" w:rsidRPr="00D5743F" w:rsidRDefault="00E23DB7" w:rsidP="00F1209E">
      <w:pPr>
        <w:shd w:val="clear" w:color="auto" w:fill="99CCFF"/>
        <w:jc w:val="both"/>
        <w:rPr>
          <w:b/>
          <w:lang w:val="en-GB"/>
        </w:rPr>
      </w:pPr>
      <w:r w:rsidRPr="00D5743F">
        <w:rPr>
          <w:b/>
          <w:lang w:val="en-GB"/>
        </w:rPr>
        <w:t>Progress towards achieving Objective 1</w:t>
      </w:r>
    </w:p>
    <w:p w14:paraId="2A619D46" w14:textId="77777777" w:rsidR="00E23DB7" w:rsidRPr="00E23DB7" w:rsidRDefault="00E23DB7" w:rsidP="00E23DB7">
      <w:pPr>
        <w:jc w:val="both"/>
        <w:rPr>
          <w:sz w:val="22"/>
          <w:szCs w:val="22"/>
          <w:lang w:val="en-GB"/>
        </w:rPr>
      </w:pPr>
    </w:p>
    <w:p w14:paraId="7DDB4D02" w14:textId="1D855942" w:rsidR="00E23DB7" w:rsidRDefault="00EE1496" w:rsidP="00E23DB7">
      <w:pPr>
        <w:jc w:val="both"/>
        <w:rPr>
          <w:sz w:val="22"/>
          <w:szCs w:val="22"/>
          <w:lang w:val="en-GB"/>
        </w:rPr>
      </w:pPr>
      <w:r>
        <w:rPr>
          <w:sz w:val="22"/>
          <w:lang w:val="en-GB"/>
        </w:rPr>
        <w:t xml:space="preserve">Objective 1 aims </w:t>
      </w:r>
      <w:r w:rsidR="00FC6996">
        <w:rPr>
          <w:b/>
          <w:sz w:val="22"/>
          <w:lang w:val="en-GB"/>
        </w:rPr>
        <w:t>t</w:t>
      </w:r>
      <w:r w:rsidR="00FC6996" w:rsidRPr="00FC6996">
        <w:rPr>
          <w:b/>
          <w:sz w:val="22"/>
          <w:lang w:val="en-GB"/>
        </w:rPr>
        <w:t>o strengthen species conservation and recovery and reduce causes of unnecessary mortality</w:t>
      </w:r>
      <w:r>
        <w:rPr>
          <w:sz w:val="22"/>
          <w:lang w:val="en-GB"/>
        </w:rPr>
        <w:t>.</w:t>
      </w:r>
      <w:r w:rsidRPr="00B87A37">
        <w:rPr>
          <w:sz w:val="22"/>
          <w:lang w:val="en-GB"/>
        </w:rPr>
        <w:t xml:space="preserve"> </w:t>
      </w:r>
      <w:r w:rsidR="00FC6996">
        <w:rPr>
          <w:sz w:val="22"/>
          <w:lang w:val="en-GB"/>
        </w:rPr>
        <w:t>Six</w:t>
      </w:r>
      <w:r>
        <w:rPr>
          <w:sz w:val="22"/>
          <w:lang w:val="en-GB"/>
        </w:rPr>
        <w:t xml:space="preserve"> targets have been set </w:t>
      </w:r>
      <w:r w:rsidR="004907E6">
        <w:rPr>
          <w:sz w:val="22"/>
          <w:lang w:val="en-GB"/>
        </w:rPr>
        <w:t xml:space="preserve">to achieve this objective. </w:t>
      </w:r>
      <w:bookmarkStart w:id="9" w:name="_Hlk106046114"/>
      <w:r w:rsidR="00FC6996">
        <w:rPr>
          <w:sz w:val="22"/>
          <w:szCs w:val="22"/>
          <w:lang w:val="en-GB"/>
        </w:rPr>
        <w:t xml:space="preserve">Four </w:t>
      </w:r>
      <w:r w:rsidR="009F5787">
        <w:rPr>
          <w:sz w:val="22"/>
          <w:szCs w:val="22"/>
          <w:lang w:val="en-GB"/>
        </w:rPr>
        <w:t xml:space="preserve">targets for </w:t>
      </w:r>
      <w:r w:rsidR="000F3D1E">
        <w:rPr>
          <w:sz w:val="22"/>
          <w:szCs w:val="22"/>
          <w:lang w:val="en-GB"/>
        </w:rPr>
        <w:t xml:space="preserve">Objective 1 </w:t>
      </w:r>
      <w:r w:rsidR="00FC6996">
        <w:rPr>
          <w:sz w:val="22"/>
          <w:szCs w:val="22"/>
          <w:lang w:val="en-GB"/>
        </w:rPr>
        <w:t xml:space="preserve">(66%) </w:t>
      </w:r>
      <w:r w:rsidR="009F5787">
        <w:rPr>
          <w:sz w:val="22"/>
          <w:szCs w:val="22"/>
          <w:lang w:val="en-GB"/>
        </w:rPr>
        <w:t xml:space="preserve">are </w:t>
      </w:r>
      <w:r w:rsidR="00C17AEA">
        <w:rPr>
          <w:sz w:val="22"/>
          <w:szCs w:val="22"/>
          <w:lang w:val="en-GB"/>
        </w:rPr>
        <w:t xml:space="preserve">showing </w:t>
      </w:r>
      <w:r w:rsidR="00FC6996">
        <w:rPr>
          <w:sz w:val="22"/>
          <w:szCs w:val="22"/>
          <w:lang w:val="en-GB"/>
        </w:rPr>
        <w:t xml:space="preserve">limited </w:t>
      </w:r>
      <w:r w:rsidR="000F3D1E">
        <w:rPr>
          <w:sz w:val="22"/>
          <w:szCs w:val="22"/>
          <w:lang w:val="en-GB"/>
        </w:rPr>
        <w:t xml:space="preserve">progress </w:t>
      </w:r>
      <w:r w:rsidR="00FC6996">
        <w:rPr>
          <w:sz w:val="22"/>
          <w:szCs w:val="22"/>
          <w:lang w:val="en-GB"/>
        </w:rPr>
        <w:t xml:space="preserve">with only one </w:t>
      </w:r>
      <w:r w:rsidR="009F5787">
        <w:rPr>
          <w:sz w:val="22"/>
          <w:szCs w:val="22"/>
          <w:lang w:val="en-GB"/>
        </w:rPr>
        <w:t xml:space="preserve">target </w:t>
      </w:r>
      <w:r w:rsidR="00FC6996">
        <w:rPr>
          <w:sz w:val="22"/>
          <w:szCs w:val="22"/>
          <w:lang w:val="en-GB"/>
        </w:rPr>
        <w:t xml:space="preserve">demonstrating significant progress </w:t>
      </w:r>
      <w:r w:rsidR="009F5787">
        <w:rPr>
          <w:sz w:val="22"/>
          <w:szCs w:val="22"/>
          <w:lang w:val="en-GB"/>
        </w:rPr>
        <w:t xml:space="preserve">and </w:t>
      </w:r>
      <w:r w:rsidR="00FC6996">
        <w:rPr>
          <w:sz w:val="22"/>
          <w:szCs w:val="22"/>
          <w:lang w:val="en-GB"/>
        </w:rPr>
        <w:t xml:space="preserve">one remaining </w:t>
      </w:r>
      <w:r w:rsidR="009F5787">
        <w:rPr>
          <w:sz w:val="22"/>
          <w:szCs w:val="22"/>
          <w:lang w:val="en-GB"/>
        </w:rPr>
        <w:t xml:space="preserve">not </w:t>
      </w:r>
      <w:r w:rsidR="004A00E6">
        <w:rPr>
          <w:sz w:val="22"/>
          <w:szCs w:val="22"/>
          <w:lang w:val="en-GB"/>
        </w:rPr>
        <w:t>assessed</w:t>
      </w:r>
      <w:r w:rsidR="00FC6996">
        <w:rPr>
          <w:sz w:val="22"/>
          <w:szCs w:val="22"/>
          <w:lang w:val="en-GB"/>
        </w:rPr>
        <w:t xml:space="preserve"> at present (see Figure </w:t>
      </w:r>
      <w:r w:rsidR="00DA0360">
        <w:rPr>
          <w:sz w:val="22"/>
          <w:szCs w:val="22"/>
          <w:lang w:val="en-GB"/>
        </w:rPr>
        <w:t>4</w:t>
      </w:r>
      <w:r w:rsidR="00FC6996">
        <w:rPr>
          <w:sz w:val="22"/>
          <w:szCs w:val="22"/>
          <w:lang w:val="en-GB"/>
        </w:rPr>
        <w:t>)</w:t>
      </w:r>
      <w:r w:rsidR="000F3D1E">
        <w:rPr>
          <w:sz w:val="22"/>
          <w:szCs w:val="22"/>
          <w:lang w:val="en-GB"/>
        </w:rPr>
        <w:t xml:space="preserve">. </w:t>
      </w:r>
      <w:r w:rsidR="00ED2DA8">
        <w:rPr>
          <w:sz w:val="22"/>
          <w:szCs w:val="22"/>
          <w:lang w:val="en-GB"/>
        </w:rPr>
        <w:t xml:space="preserve">A detailed account is presented in Annex 2. The overall implementation score against this objective is </w:t>
      </w:r>
      <w:r w:rsidR="00E21761" w:rsidRPr="00E21761">
        <w:rPr>
          <w:sz w:val="22"/>
          <w:szCs w:val="22"/>
          <w:lang w:val="en-GB"/>
        </w:rPr>
        <w:t>[(2)]</w:t>
      </w:r>
      <w:r w:rsidR="00ED2DA8">
        <w:rPr>
          <w:sz w:val="22"/>
          <w:szCs w:val="22"/>
          <w:lang w:val="en-GB"/>
        </w:rPr>
        <w:t xml:space="preserve"> (see Table </w:t>
      </w:r>
      <w:r w:rsidR="002E6C77">
        <w:rPr>
          <w:sz w:val="22"/>
          <w:szCs w:val="22"/>
          <w:lang w:val="en-GB"/>
        </w:rPr>
        <w:t>3</w:t>
      </w:r>
      <w:r w:rsidR="00ED2DA8">
        <w:rPr>
          <w:sz w:val="22"/>
          <w:szCs w:val="22"/>
          <w:lang w:val="en-GB"/>
        </w:rPr>
        <w:t xml:space="preserve">), qualifying the progress of implementation as limited. </w:t>
      </w:r>
      <w:bookmarkEnd w:id="9"/>
    </w:p>
    <w:p w14:paraId="612649F9" w14:textId="77777777" w:rsidR="007172CD" w:rsidRDefault="007172CD" w:rsidP="00E23DB7">
      <w:pPr>
        <w:jc w:val="both"/>
        <w:rPr>
          <w:sz w:val="22"/>
          <w:szCs w:val="22"/>
          <w:lang w:val="en-GB"/>
        </w:rPr>
      </w:pPr>
    </w:p>
    <w:p w14:paraId="14F0C63A" w14:textId="5F14ED35" w:rsidR="007172CD" w:rsidRDefault="00F442EF" w:rsidP="00F442EF">
      <w:pPr>
        <w:jc w:val="both"/>
        <w:rPr>
          <w:sz w:val="22"/>
          <w:szCs w:val="22"/>
          <w:lang w:val="en-GB"/>
        </w:rPr>
      </w:pPr>
      <w:r>
        <w:rPr>
          <w:sz w:val="22"/>
          <w:szCs w:val="22"/>
          <w:lang w:val="en-GB"/>
        </w:rPr>
        <w:t xml:space="preserve">Significant progress has been achieved only against Target 1.4 where for </w:t>
      </w:r>
      <w:r w:rsidRPr="00F442EF">
        <w:rPr>
          <w:sz w:val="22"/>
          <w:szCs w:val="22"/>
          <w:lang w:val="en-GB"/>
        </w:rPr>
        <w:t>54% of the populations, both the population</w:t>
      </w:r>
      <w:r>
        <w:rPr>
          <w:sz w:val="22"/>
          <w:szCs w:val="22"/>
          <w:lang w:val="en-GB"/>
        </w:rPr>
        <w:t xml:space="preserve"> </w:t>
      </w:r>
      <w:r w:rsidRPr="00F442EF">
        <w:rPr>
          <w:sz w:val="22"/>
          <w:szCs w:val="22"/>
          <w:lang w:val="en-GB"/>
        </w:rPr>
        <w:t>size and (short-term) trend estimates are based</w:t>
      </w:r>
      <w:r>
        <w:rPr>
          <w:sz w:val="22"/>
          <w:szCs w:val="22"/>
          <w:lang w:val="en-GB"/>
        </w:rPr>
        <w:t xml:space="preserve"> </w:t>
      </w:r>
      <w:r w:rsidRPr="00F442EF">
        <w:rPr>
          <w:sz w:val="22"/>
          <w:szCs w:val="22"/>
          <w:lang w:val="en-GB"/>
        </w:rPr>
        <w:t>on survey and monitoring data</w:t>
      </w:r>
      <w:r>
        <w:rPr>
          <w:sz w:val="22"/>
          <w:szCs w:val="22"/>
          <w:lang w:val="en-GB"/>
        </w:rPr>
        <w:t xml:space="preserve"> (against an aspired threshold of 66%). This indicator is however only partially assessed since </w:t>
      </w:r>
      <w:r w:rsidRPr="00F442EF">
        <w:rPr>
          <w:sz w:val="22"/>
          <w:szCs w:val="22"/>
          <w:lang w:val="en-GB"/>
        </w:rPr>
        <w:t xml:space="preserve">information on drivers of </w:t>
      </w:r>
      <w:r>
        <w:rPr>
          <w:sz w:val="22"/>
          <w:szCs w:val="22"/>
          <w:lang w:val="en-GB"/>
        </w:rPr>
        <w:t xml:space="preserve">population </w:t>
      </w:r>
      <w:r w:rsidRPr="00F442EF">
        <w:rPr>
          <w:sz w:val="22"/>
          <w:szCs w:val="22"/>
          <w:lang w:val="en-GB"/>
        </w:rPr>
        <w:t>trends</w:t>
      </w:r>
      <w:r>
        <w:rPr>
          <w:sz w:val="22"/>
          <w:szCs w:val="22"/>
          <w:lang w:val="en-GB"/>
        </w:rPr>
        <w:t xml:space="preserve"> has not been yet systematically collated and made available. </w:t>
      </w:r>
    </w:p>
    <w:p w14:paraId="40DCF8B3" w14:textId="783DBAD3" w:rsidR="00F442EF" w:rsidRDefault="00F442EF" w:rsidP="00F442EF">
      <w:pPr>
        <w:jc w:val="both"/>
        <w:rPr>
          <w:sz w:val="22"/>
          <w:szCs w:val="22"/>
          <w:lang w:val="en-GB"/>
        </w:rPr>
      </w:pPr>
    </w:p>
    <w:p w14:paraId="73351BA6" w14:textId="54B7F711" w:rsidR="00F442EF" w:rsidRDefault="00F442EF" w:rsidP="00F442EF">
      <w:pPr>
        <w:jc w:val="both"/>
        <w:rPr>
          <w:sz w:val="22"/>
          <w:szCs w:val="22"/>
          <w:lang w:val="en-GB"/>
        </w:rPr>
      </w:pPr>
      <w:r>
        <w:rPr>
          <w:sz w:val="22"/>
          <w:szCs w:val="22"/>
          <w:lang w:val="en-GB"/>
        </w:rPr>
        <w:t xml:space="preserve">The overall progress against Target 1.2 is limited. While there is a good progress in developing flyway-level species action plans for priority </w:t>
      </w:r>
      <w:r w:rsidRPr="00F442EF">
        <w:rPr>
          <w:sz w:val="22"/>
          <w:szCs w:val="22"/>
          <w:lang w:val="en-GB"/>
        </w:rPr>
        <w:t>species/populations</w:t>
      </w:r>
      <w:r>
        <w:rPr>
          <w:sz w:val="22"/>
          <w:szCs w:val="22"/>
          <w:lang w:val="en-GB"/>
        </w:rPr>
        <w:t>, the implementation of these plans at national level, according to the National Reports submitted to MOP</w:t>
      </w:r>
      <w:r w:rsidR="00C97B03">
        <w:rPr>
          <w:sz w:val="22"/>
          <w:szCs w:val="22"/>
          <w:lang w:val="en-GB"/>
        </w:rPr>
        <w:t>8</w:t>
      </w:r>
      <w:r>
        <w:rPr>
          <w:sz w:val="22"/>
          <w:szCs w:val="22"/>
          <w:lang w:val="en-GB"/>
        </w:rPr>
        <w:t>, has been very limited</w:t>
      </w:r>
      <w:r w:rsidRPr="00F442EF">
        <w:rPr>
          <w:sz w:val="22"/>
          <w:szCs w:val="22"/>
          <w:lang w:val="en-GB"/>
        </w:rPr>
        <w:t>.</w:t>
      </w:r>
      <w:r>
        <w:rPr>
          <w:sz w:val="22"/>
          <w:szCs w:val="22"/>
          <w:lang w:val="en-GB"/>
        </w:rPr>
        <w:t xml:space="preserve"> A better assessment of the implementation of the AEWA species action plans shall be undertaken in a coordinated manner for each specific plan.</w:t>
      </w:r>
    </w:p>
    <w:p w14:paraId="7F90D0AB" w14:textId="71A22C33" w:rsidR="00F442EF" w:rsidRDefault="00F442EF" w:rsidP="00F442EF">
      <w:pPr>
        <w:jc w:val="both"/>
        <w:rPr>
          <w:sz w:val="22"/>
          <w:szCs w:val="22"/>
          <w:lang w:val="en-GB"/>
        </w:rPr>
      </w:pPr>
    </w:p>
    <w:p w14:paraId="758698EF" w14:textId="13CDAECF" w:rsidR="00F442EF" w:rsidRDefault="00C97B03" w:rsidP="00F442EF">
      <w:pPr>
        <w:jc w:val="both"/>
        <w:rPr>
          <w:sz w:val="22"/>
          <w:szCs w:val="22"/>
          <w:lang w:val="en-GB"/>
        </w:rPr>
      </w:pPr>
      <w:r>
        <w:rPr>
          <w:sz w:val="22"/>
          <w:szCs w:val="22"/>
          <w:lang w:val="en-GB"/>
        </w:rPr>
        <w:t>The extremely low compliance with basic AEWA provisions which is measured through the progress achieved against Target 1.1 requires serious attention and action. Only very few Parties have reported that t</w:t>
      </w:r>
      <w:r w:rsidRPr="00C97B03">
        <w:rPr>
          <w:sz w:val="22"/>
          <w:szCs w:val="22"/>
          <w:lang w:val="en-GB"/>
        </w:rPr>
        <w:t xml:space="preserve">he legal measures required by </w:t>
      </w:r>
      <w:r>
        <w:rPr>
          <w:sz w:val="22"/>
          <w:szCs w:val="22"/>
          <w:lang w:val="en-GB"/>
        </w:rPr>
        <w:t xml:space="preserve">paragraph 2.1 of </w:t>
      </w:r>
      <w:r w:rsidRPr="00C97B03">
        <w:rPr>
          <w:sz w:val="22"/>
          <w:szCs w:val="22"/>
          <w:lang w:val="en-GB"/>
        </w:rPr>
        <w:t xml:space="preserve">the AEWA Action Plan are transposed into </w:t>
      </w:r>
      <w:r>
        <w:rPr>
          <w:sz w:val="22"/>
          <w:szCs w:val="22"/>
          <w:lang w:val="en-GB"/>
        </w:rPr>
        <w:t xml:space="preserve">their respective </w:t>
      </w:r>
      <w:r w:rsidRPr="00C97B03">
        <w:rPr>
          <w:sz w:val="22"/>
          <w:szCs w:val="22"/>
          <w:lang w:val="en-GB"/>
        </w:rPr>
        <w:t xml:space="preserve">domestic legislation </w:t>
      </w:r>
      <w:r>
        <w:rPr>
          <w:sz w:val="22"/>
          <w:szCs w:val="22"/>
          <w:lang w:val="en-GB"/>
        </w:rPr>
        <w:t xml:space="preserve">(10%) </w:t>
      </w:r>
      <w:r w:rsidRPr="00C97B03">
        <w:rPr>
          <w:sz w:val="22"/>
          <w:szCs w:val="22"/>
          <w:lang w:val="en-GB"/>
        </w:rPr>
        <w:t xml:space="preserve">and </w:t>
      </w:r>
      <w:r>
        <w:rPr>
          <w:sz w:val="22"/>
          <w:szCs w:val="22"/>
          <w:lang w:val="en-GB"/>
        </w:rPr>
        <w:t xml:space="preserve">are </w:t>
      </w:r>
      <w:r w:rsidRPr="00C97B03">
        <w:rPr>
          <w:sz w:val="22"/>
          <w:szCs w:val="22"/>
          <w:lang w:val="en-GB"/>
        </w:rPr>
        <w:t>enforced effectively</w:t>
      </w:r>
      <w:r>
        <w:rPr>
          <w:sz w:val="22"/>
          <w:szCs w:val="22"/>
          <w:lang w:val="en-GB"/>
        </w:rPr>
        <w:t xml:space="preserve"> (8%)</w:t>
      </w:r>
      <w:r w:rsidRPr="00C97B03">
        <w:rPr>
          <w:sz w:val="22"/>
          <w:szCs w:val="22"/>
          <w:lang w:val="en-GB"/>
        </w:rPr>
        <w:t>.</w:t>
      </w:r>
    </w:p>
    <w:p w14:paraId="73F160B4" w14:textId="77777777" w:rsidR="007172CD" w:rsidRDefault="007172CD" w:rsidP="00E23DB7">
      <w:pPr>
        <w:jc w:val="both"/>
        <w:rPr>
          <w:sz w:val="22"/>
          <w:szCs w:val="22"/>
          <w:lang w:val="en-GB"/>
        </w:rPr>
      </w:pPr>
    </w:p>
    <w:p w14:paraId="418A6262" w14:textId="06468C13" w:rsidR="003F2BE2" w:rsidRDefault="00351603" w:rsidP="00E23DB7">
      <w:pPr>
        <w:jc w:val="both"/>
        <w:rPr>
          <w:sz w:val="22"/>
          <w:szCs w:val="22"/>
          <w:lang w:val="en-GB"/>
        </w:rPr>
      </w:pPr>
      <w:r>
        <w:rPr>
          <w:sz w:val="22"/>
          <w:szCs w:val="22"/>
          <w:lang w:val="en-GB"/>
        </w:rPr>
        <w:t xml:space="preserve">Target 1.3 has been tentatively assessed as having limited progress since only a limited number of conservation and management guidance has been compiled for </w:t>
      </w:r>
      <w:r w:rsidRPr="00351603">
        <w:rPr>
          <w:sz w:val="22"/>
          <w:szCs w:val="22"/>
          <w:lang w:val="en-GB"/>
        </w:rPr>
        <w:t>populations in unfavourable conservation</w:t>
      </w:r>
      <w:r>
        <w:rPr>
          <w:sz w:val="22"/>
          <w:szCs w:val="22"/>
          <w:lang w:val="en-GB"/>
        </w:rPr>
        <w:t xml:space="preserve"> status other than those prioritised for action planning, and the implementation of action </w:t>
      </w:r>
      <w:r w:rsidRPr="00351603">
        <w:rPr>
          <w:sz w:val="22"/>
          <w:szCs w:val="22"/>
          <w:lang w:val="en-GB"/>
        </w:rPr>
        <w:t>to reduce threats to relevant populations</w:t>
      </w:r>
      <w:r>
        <w:rPr>
          <w:sz w:val="22"/>
          <w:szCs w:val="22"/>
          <w:lang w:val="en-GB"/>
        </w:rPr>
        <w:t xml:space="preserve"> will be assessed at a later stage.</w:t>
      </w:r>
    </w:p>
    <w:p w14:paraId="5B7858CB" w14:textId="32F33DD0" w:rsidR="00351603" w:rsidRDefault="00351603" w:rsidP="00E23DB7">
      <w:pPr>
        <w:jc w:val="both"/>
        <w:rPr>
          <w:sz w:val="22"/>
          <w:szCs w:val="22"/>
          <w:lang w:val="en-GB"/>
        </w:rPr>
      </w:pPr>
    </w:p>
    <w:p w14:paraId="389714C7" w14:textId="17E670CB" w:rsidR="00351603" w:rsidRDefault="00351603" w:rsidP="00E23DB7">
      <w:pPr>
        <w:jc w:val="both"/>
        <w:rPr>
          <w:sz w:val="22"/>
          <w:szCs w:val="22"/>
          <w:lang w:val="en-GB"/>
        </w:rPr>
      </w:pPr>
      <w:r>
        <w:rPr>
          <w:sz w:val="22"/>
          <w:szCs w:val="22"/>
          <w:lang w:val="en-GB"/>
        </w:rPr>
        <w:t xml:space="preserve">The level of progress towards Target 1.5 is tentatively assessed as limited despite the good progress reported by Parties the </w:t>
      </w:r>
      <w:r w:rsidRPr="00351603">
        <w:rPr>
          <w:sz w:val="22"/>
          <w:szCs w:val="22"/>
          <w:lang w:val="en-GB"/>
        </w:rPr>
        <w:t>use of I</w:t>
      </w:r>
      <w:r>
        <w:rPr>
          <w:sz w:val="22"/>
          <w:szCs w:val="22"/>
          <w:lang w:val="en-GB"/>
        </w:rPr>
        <w:t xml:space="preserve">nternational </w:t>
      </w:r>
      <w:r w:rsidRPr="00351603">
        <w:rPr>
          <w:sz w:val="22"/>
          <w:szCs w:val="22"/>
          <w:lang w:val="en-GB"/>
        </w:rPr>
        <w:t>W</w:t>
      </w:r>
      <w:r>
        <w:rPr>
          <w:sz w:val="22"/>
          <w:szCs w:val="22"/>
          <w:lang w:val="en-GB"/>
        </w:rPr>
        <w:t xml:space="preserve">aterbird </w:t>
      </w:r>
      <w:r w:rsidRPr="00351603">
        <w:rPr>
          <w:sz w:val="22"/>
          <w:szCs w:val="22"/>
          <w:lang w:val="en-GB"/>
        </w:rPr>
        <w:t>C</w:t>
      </w:r>
      <w:r>
        <w:rPr>
          <w:sz w:val="22"/>
          <w:szCs w:val="22"/>
          <w:lang w:val="en-GB"/>
        </w:rPr>
        <w:t>ensus (IWC) data</w:t>
      </w:r>
      <w:r w:rsidRPr="00351603">
        <w:rPr>
          <w:sz w:val="22"/>
          <w:szCs w:val="22"/>
          <w:lang w:val="en-GB"/>
        </w:rPr>
        <w:t xml:space="preserve"> and/or other relevant monitoring data to inform national-level implementation</w:t>
      </w:r>
      <w:r>
        <w:rPr>
          <w:sz w:val="22"/>
          <w:szCs w:val="22"/>
          <w:lang w:val="en-GB"/>
        </w:rPr>
        <w:t xml:space="preserve"> of the Agreement; the n</w:t>
      </w:r>
      <w:r w:rsidRPr="00351603">
        <w:rPr>
          <w:sz w:val="22"/>
          <w:szCs w:val="22"/>
          <w:lang w:val="en-GB"/>
        </w:rPr>
        <w:t xml:space="preserve">umber/percentage of AEWA populations with </w:t>
      </w:r>
      <w:r w:rsidRPr="00351603">
        <w:rPr>
          <w:sz w:val="22"/>
          <w:szCs w:val="22"/>
          <w:lang w:val="en-GB"/>
        </w:rPr>
        <w:lastRenderedPageBreak/>
        <w:t xml:space="preserve">flyway-level conservation measures in place that are regularly reviewed on the basis of updated </w:t>
      </w:r>
      <w:proofErr w:type="gramStart"/>
      <w:r w:rsidRPr="00351603">
        <w:rPr>
          <w:sz w:val="22"/>
          <w:szCs w:val="22"/>
          <w:lang w:val="en-GB"/>
        </w:rPr>
        <w:t>IWC</w:t>
      </w:r>
      <w:proofErr w:type="gramEnd"/>
      <w:r w:rsidRPr="00351603">
        <w:rPr>
          <w:sz w:val="22"/>
          <w:szCs w:val="22"/>
          <w:lang w:val="en-GB"/>
        </w:rPr>
        <w:t xml:space="preserve"> and other relevant monitoring data</w:t>
      </w:r>
      <w:r>
        <w:rPr>
          <w:sz w:val="22"/>
          <w:szCs w:val="22"/>
          <w:lang w:val="en-GB"/>
        </w:rPr>
        <w:t xml:space="preserve"> needs yet to be assessed</w:t>
      </w:r>
      <w:r w:rsidRPr="00351603">
        <w:rPr>
          <w:sz w:val="22"/>
          <w:szCs w:val="22"/>
          <w:lang w:val="en-GB"/>
        </w:rPr>
        <w:t>.</w:t>
      </w:r>
    </w:p>
    <w:p w14:paraId="53807D55" w14:textId="77777777" w:rsidR="00351603" w:rsidRDefault="00351603" w:rsidP="00E23DB7">
      <w:pPr>
        <w:jc w:val="both"/>
        <w:rPr>
          <w:sz w:val="22"/>
          <w:szCs w:val="22"/>
          <w:lang w:val="en-GB"/>
        </w:rPr>
      </w:pPr>
    </w:p>
    <w:p w14:paraId="74ED277C" w14:textId="692DDAB7" w:rsidR="003F2BE2" w:rsidRPr="00E23DB7" w:rsidRDefault="0029265D" w:rsidP="00E23DB7">
      <w:pPr>
        <w:jc w:val="both"/>
        <w:rPr>
          <w:sz w:val="22"/>
          <w:szCs w:val="22"/>
          <w:lang w:val="en-GB"/>
        </w:rPr>
      </w:pPr>
      <w:r>
        <w:rPr>
          <w:sz w:val="22"/>
          <w:szCs w:val="22"/>
          <w:lang w:val="en-GB"/>
        </w:rPr>
        <w:t xml:space="preserve">The progress towards the last target to this objective, </w:t>
      </w:r>
      <w:r w:rsidR="003F2BE2">
        <w:rPr>
          <w:sz w:val="22"/>
          <w:szCs w:val="22"/>
          <w:lang w:val="en-GB"/>
        </w:rPr>
        <w:t>Target 1.</w:t>
      </w:r>
      <w:r>
        <w:rPr>
          <w:sz w:val="22"/>
          <w:szCs w:val="22"/>
          <w:lang w:val="en-GB"/>
        </w:rPr>
        <w:t>6</w:t>
      </w:r>
      <w:r w:rsidR="003F2BE2">
        <w:rPr>
          <w:sz w:val="22"/>
          <w:szCs w:val="22"/>
          <w:lang w:val="en-GB"/>
        </w:rPr>
        <w:t xml:space="preserve"> </w:t>
      </w:r>
      <w:r>
        <w:rPr>
          <w:sz w:val="22"/>
          <w:szCs w:val="22"/>
          <w:lang w:val="en-GB"/>
        </w:rPr>
        <w:t xml:space="preserve">which aims at integrating </w:t>
      </w:r>
      <w:r w:rsidRPr="0029265D">
        <w:rPr>
          <w:sz w:val="22"/>
          <w:szCs w:val="22"/>
          <w:lang w:val="en-GB"/>
        </w:rPr>
        <w:t>AEWA priorities relating to four causes of unnecessary additional mortality and other key threats to migratory waterbirds and their habitats in key multilateral processes</w:t>
      </w:r>
      <w:r>
        <w:rPr>
          <w:sz w:val="22"/>
          <w:szCs w:val="22"/>
          <w:lang w:val="en-GB"/>
        </w:rPr>
        <w:t xml:space="preserve"> was not assessed in this first cycle of the Strategic Plan as no information could be collated</w:t>
      </w:r>
      <w:r w:rsidR="003F2BE2">
        <w:rPr>
          <w:sz w:val="22"/>
          <w:szCs w:val="22"/>
          <w:lang w:val="en-GB"/>
        </w:rPr>
        <w:t xml:space="preserve">. </w:t>
      </w:r>
    </w:p>
    <w:p w14:paraId="44AFE635" w14:textId="77777777" w:rsidR="00E23DB7" w:rsidRDefault="00E23DB7" w:rsidP="00B527F9">
      <w:pPr>
        <w:jc w:val="both"/>
        <w:rPr>
          <w:sz w:val="22"/>
          <w:szCs w:val="22"/>
        </w:rPr>
      </w:pPr>
    </w:p>
    <w:p w14:paraId="2B1F4E88" w14:textId="77777777" w:rsidR="009D0E68" w:rsidRDefault="009D0E68" w:rsidP="00B527F9">
      <w:pPr>
        <w:jc w:val="both"/>
        <w:rPr>
          <w:sz w:val="22"/>
          <w:szCs w:val="22"/>
        </w:rPr>
      </w:pPr>
    </w:p>
    <w:p w14:paraId="6B1471A0" w14:textId="77777777" w:rsidR="009D0E68" w:rsidRPr="00D5743F" w:rsidRDefault="009D0E68" w:rsidP="00F1209E">
      <w:pPr>
        <w:shd w:val="clear" w:color="auto" w:fill="99CCFF"/>
        <w:jc w:val="both"/>
        <w:rPr>
          <w:b/>
          <w:lang w:val="en-GB"/>
        </w:rPr>
      </w:pPr>
      <w:r w:rsidRPr="00D5743F">
        <w:rPr>
          <w:b/>
          <w:lang w:val="en-GB"/>
        </w:rPr>
        <w:t>Progress towards achieving Objective 2</w:t>
      </w:r>
    </w:p>
    <w:p w14:paraId="0A57E623" w14:textId="77777777" w:rsidR="009D0E68" w:rsidRDefault="009D0E68" w:rsidP="00B527F9">
      <w:pPr>
        <w:jc w:val="both"/>
        <w:rPr>
          <w:sz w:val="22"/>
          <w:szCs w:val="22"/>
        </w:rPr>
      </w:pPr>
    </w:p>
    <w:p w14:paraId="69248C7A" w14:textId="53F41203" w:rsidR="00D41157" w:rsidRPr="00636FFF" w:rsidRDefault="00D41157" w:rsidP="00B527F9">
      <w:pPr>
        <w:jc w:val="both"/>
        <w:rPr>
          <w:sz w:val="22"/>
          <w:szCs w:val="22"/>
          <w:lang w:val="en-GB"/>
        </w:rPr>
      </w:pPr>
      <w:r w:rsidRPr="00636FFF">
        <w:rPr>
          <w:sz w:val="22"/>
          <w:szCs w:val="22"/>
          <w:lang w:val="en-GB"/>
        </w:rPr>
        <w:t xml:space="preserve">Objective </w:t>
      </w:r>
      <w:r w:rsidR="003617A9" w:rsidRPr="00636FFF">
        <w:rPr>
          <w:sz w:val="22"/>
          <w:szCs w:val="22"/>
          <w:lang w:val="en-GB"/>
        </w:rPr>
        <w:t>2</w:t>
      </w:r>
      <w:r w:rsidRPr="00636FFF">
        <w:rPr>
          <w:sz w:val="22"/>
          <w:szCs w:val="22"/>
          <w:lang w:val="en-GB"/>
        </w:rPr>
        <w:t xml:space="preserve"> aims </w:t>
      </w:r>
      <w:r w:rsidRPr="00636FFF">
        <w:rPr>
          <w:b/>
          <w:sz w:val="22"/>
          <w:szCs w:val="22"/>
          <w:lang w:val="en-GB"/>
        </w:rPr>
        <w:t xml:space="preserve">to </w:t>
      </w:r>
      <w:r w:rsidR="00ED2DA8" w:rsidRPr="00ED2DA8">
        <w:rPr>
          <w:b/>
          <w:iCs/>
          <w:sz w:val="22"/>
          <w:szCs w:val="22"/>
          <w:lang w:val="en-GB"/>
        </w:rPr>
        <w:t>ensure that any use and management of migratory waterbird populations is sustainable across their flyways</w:t>
      </w:r>
      <w:r w:rsidR="00576607" w:rsidRPr="00636FFF">
        <w:rPr>
          <w:b/>
          <w:iCs/>
          <w:sz w:val="22"/>
          <w:szCs w:val="22"/>
          <w:lang w:val="en-GB"/>
        </w:rPr>
        <w:t>.</w:t>
      </w:r>
      <w:r w:rsidR="002136A7" w:rsidRPr="00636FFF">
        <w:rPr>
          <w:b/>
          <w:iCs/>
          <w:sz w:val="22"/>
          <w:szCs w:val="22"/>
          <w:lang w:val="en-GB"/>
        </w:rPr>
        <w:t xml:space="preserve"> </w:t>
      </w:r>
      <w:r w:rsidR="00576607" w:rsidRPr="00636FFF">
        <w:rPr>
          <w:iCs/>
          <w:sz w:val="22"/>
          <w:szCs w:val="22"/>
          <w:lang w:val="en-GB"/>
        </w:rPr>
        <w:t xml:space="preserve">This objective is to be achieved through </w:t>
      </w:r>
      <w:r w:rsidR="00ED2DA8">
        <w:rPr>
          <w:iCs/>
          <w:sz w:val="22"/>
          <w:szCs w:val="22"/>
          <w:lang w:val="en-GB"/>
        </w:rPr>
        <w:t xml:space="preserve">six </w:t>
      </w:r>
      <w:r w:rsidR="00576607" w:rsidRPr="00636FFF">
        <w:rPr>
          <w:sz w:val="22"/>
          <w:szCs w:val="22"/>
          <w:lang w:val="en-GB"/>
        </w:rPr>
        <w:t>targets</w:t>
      </w:r>
      <w:r w:rsidRPr="00636FFF">
        <w:rPr>
          <w:sz w:val="22"/>
          <w:szCs w:val="22"/>
          <w:lang w:val="en-GB"/>
        </w:rPr>
        <w:t xml:space="preserve">. </w:t>
      </w:r>
      <w:r w:rsidR="005F6EC9" w:rsidRPr="00300FBF">
        <w:rPr>
          <w:sz w:val="22"/>
          <w:szCs w:val="22"/>
          <w:lang w:val="en-GB"/>
        </w:rPr>
        <w:t xml:space="preserve">Four targets for Objective </w:t>
      </w:r>
      <w:r w:rsidR="005F6EC9">
        <w:rPr>
          <w:sz w:val="22"/>
          <w:szCs w:val="22"/>
          <w:lang w:val="en-GB"/>
        </w:rPr>
        <w:t>2</w:t>
      </w:r>
      <w:r w:rsidR="005F6EC9" w:rsidRPr="00300FBF">
        <w:rPr>
          <w:sz w:val="22"/>
          <w:szCs w:val="22"/>
          <w:lang w:val="en-GB"/>
        </w:rPr>
        <w:t xml:space="preserve"> (66%) are showing limited progress with one target </w:t>
      </w:r>
      <w:r w:rsidR="005F6EC9">
        <w:rPr>
          <w:sz w:val="22"/>
          <w:szCs w:val="22"/>
          <w:lang w:val="en-GB"/>
        </w:rPr>
        <w:t xml:space="preserve">not being assessed at present </w:t>
      </w:r>
      <w:r w:rsidR="005F6EC9" w:rsidRPr="00300FBF">
        <w:rPr>
          <w:sz w:val="22"/>
          <w:szCs w:val="22"/>
          <w:lang w:val="en-GB"/>
        </w:rPr>
        <w:t xml:space="preserve">and </w:t>
      </w:r>
      <w:r w:rsidR="005F6EC9">
        <w:rPr>
          <w:sz w:val="22"/>
          <w:szCs w:val="22"/>
          <w:lang w:val="en-GB"/>
        </w:rPr>
        <w:t xml:space="preserve">the last </w:t>
      </w:r>
      <w:r w:rsidR="005F6EC9" w:rsidRPr="00300FBF">
        <w:rPr>
          <w:sz w:val="22"/>
          <w:szCs w:val="22"/>
          <w:lang w:val="en-GB"/>
        </w:rPr>
        <w:t xml:space="preserve">remaining </w:t>
      </w:r>
      <w:r w:rsidR="005F6EC9">
        <w:rPr>
          <w:sz w:val="22"/>
          <w:szCs w:val="22"/>
          <w:lang w:val="en-GB"/>
        </w:rPr>
        <w:t xml:space="preserve">target postponed to the next assessment cycles </w:t>
      </w:r>
      <w:r w:rsidR="00ED2DA8" w:rsidRPr="00ED2DA8">
        <w:rPr>
          <w:sz w:val="22"/>
          <w:szCs w:val="22"/>
          <w:lang w:val="en-GB"/>
        </w:rPr>
        <w:t xml:space="preserve">(see Figure </w:t>
      </w:r>
      <w:r w:rsidR="00DA0360">
        <w:rPr>
          <w:sz w:val="22"/>
          <w:szCs w:val="22"/>
          <w:lang w:val="en-GB"/>
        </w:rPr>
        <w:t>4</w:t>
      </w:r>
      <w:r w:rsidR="00ED2DA8" w:rsidRPr="00ED2DA8">
        <w:rPr>
          <w:sz w:val="22"/>
          <w:szCs w:val="22"/>
          <w:lang w:val="en-GB"/>
        </w:rPr>
        <w:t xml:space="preserve">). A detailed account is presented in Annex 2. The overall implementation score against this objective is </w:t>
      </w:r>
      <w:r w:rsidR="00E21761" w:rsidRPr="00E21761">
        <w:rPr>
          <w:sz w:val="22"/>
          <w:szCs w:val="22"/>
          <w:lang w:val="en-GB"/>
        </w:rPr>
        <w:t>[(</w:t>
      </w:r>
      <w:r w:rsidR="00E21761">
        <w:rPr>
          <w:sz w:val="22"/>
          <w:szCs w:val="22"/>
          <w:lang w:val="en-GB"/>
        </w:rPr>
        <w:t>1.8</w:t>
      </w:r>
      <w:r w:rsidR="00E21761" w:rsidRPr="00E21761">
        <w:rPr>
          <w:sz w:val="22"/>
          <w:szCs w:val="22"/>
          <w:lang w:val="en-GB"/>
        </w:rPr>
        <w:t xml:space="preserve">)] </w:t>
      </w:r>
      <w:r w:rsidR="00ED2DA8" w:rsidRPr="00ED2DA8">
        <w:rPr>
          <w:sz w:val="22"/>
          <w:szCs w:val="22"/>
          <w:lang w:val="en-GB"/>
        </w:rPr>
        <w:t xml:space="preserve">(see Table </w:t>
      </w:r>
      <w:r w:rsidR="002E6C77">
        <w:rPr>
          <w:sz w:val="22"/>
          <w:szCs w:val="22"/>
          <w:lang w:val="en-GB"/>
        </w:rPr>
        <w:t>3</w:t>
      </w:r>
      <w:r w:rsidR="00ED2DA8" w:rsidRPr="00ED2DA8">
        <w:rPr>
          <w:sz w:val="22"/>
          <w:szCs w:val="22"/>
          <w:lang w:val="en-GB"/>
        </w:rPr>
        <w:t>)</w:t>
      </w:r>
      <w:r w:rsidR="00E21761">
        <w:rPr>
          <w:sz w:val="22"/>
          <w:szCs w:val="22"/>
          <w:lang w:val="en-GB"/>
        </w:rPr>
        <w:t>,</w:t>
      </w:r>
      <w:r w:rsidR="00ED2DA8" w:rsidRPr="00ED2DA8">
        <w:rPr>
          <w:sz w:val="22"/>
          <w:szCs w:val="22"/>
          <w:lang w:val="en-GB"/>
        </w:rPr>
        <w:t xml:space="preserve"> qualifying the progress of implementation as limited.</w:t>
      </w:r>
    </w:p>
    <w:p w14:paraId="3A2E1444" w14:textId="77777777" w:rsidR="00476BAF" w:rsidRPr="00636FFF" w:rsidRDefault="00476BAF" w:rsidP="00B527F9">
      <w:pPr>
        <w:jc w:val="both"/>
        <w:rPr>
          <w:sz w:val="22"/>
          <w:szCs w:val="22"/>
          <w:lang w:val="en-GB"/>
        </w:rPr>
      </w:pPr>
    </w:p>
    <w:p w14:paraId="41A98153" w14:textId="4D9ABF44" w:rsidR="00BF70EC" w:rsidRDefault="00BF70EC" w:rsidP="00B527F9">
      <w:pPr>
        <w:jc w:val="both"/>
        <w:rPr>
          <w:sz w:val="22"/>
          <w:szCs w:val="22"/>
          <w:lang w:val="en-GB"/>
        </w:rPr>
      </w:pPr>
      <w:proofErr w:type="gramStart"/>
      <w:r>
        <w:rPr>
          <w:sz w:val="22"/>
          <w:szCs w:val="22"/>
          <w:lang w:val="en-GB"/>
        </w:rPr>
        <w:t>Similarly</w:t>
      </w:r>
      <w:proofErr w:type="gramEnd"/>
      <w:r>
        <w:rPr>
          <w:sz w:val="22"/>
          <w:szCs w:val="22"/>
          <w:lang w:val="en-GB"/>
        </w:rPr>
        <w:t xml:space="preserve"> to Target 1.1 above, through Target 2.2 is measured the compliance with AEWA legal provisions and again the results indicate a very low level of compliance. </w:t>
      </w:r>
      <w:r w:rsidRPr="00BF70EC">
        <w:rPr>
          <w:sz w:val="22"/>
          <w:szCs w:val="22"/>
          <w:lang w:val="en-GB"/>
        </w:rPr>
        <w:t xml:space="preserve">Only </w:t>
      </w:r>
      <w:r>
        <w:rPr>
          <w:sz w:val="22"/>
          <w:szCs w:val="22"/>
          <w:lang w:val="en-GB"/>
        </w:rPr>
        <w:t xml:space="preserve">11% of the </w:t>
      </w:r>
      <w:r w:rsidRPr="00BF70EC">
        <w:rPr>
          <w:sz w:val="22"/>
          <w:szCs w:val="22"/>
          <w:lang w:val="en-GB"/>
        </w:rPr>
        <w:t xml:space="preserve">Parties have reported that the legal measures required by paragraph </w:t>
      </w:r>
      <w:r>
        <w:rPr>
          <w:sz w:val="22"/>
          <w:szCs w:val="22"/>
          <w:lang w:val="en-GB"/>
        </w:rPr>
        <w:t>4</w:t>
      </w:r>
      <w:r w:rsidRPr="00BF70EC">
        <w:rPr>
          <w:sz w:val="22"/>
          <w:szCs w:val="22"/>
          <w:lang w:val="en-GB"/>
        </w:rPr>
        <w:t>.1 of the AEWA Action Plan are transposed into their respective domestic legislation and are enforced effectively.</w:t>
      </w:r>
    </w:p>
    <w:p w14:paraId="25F8EB08" w14:textId="77777777" w:rsidR="00BF70EC" w:rsidRDefault="00BF70EC" w:rsidP="00B527F9">
      <w:pPr>
        <w:jc w:val="both"/>
        <w:rPr>
          <w:sz w:val="22"/>
          <w:szCs w:val="22"/>
          <w:lang w:val="en-GB"/>
        </w:rPr>
      </w:pPr>
    </w:p>
    <w:p w14:paraId="4D9E543A" w14:textId="144CCE2D" w:rsidR="002136A7" w:rsidRDefault="00BF70EC" w:rsidP="00B527F9">
      <w:pPr>
        <w:jc w:val="both"/>
        <w:rPr>
          <w:sz w:val="22"/>
          <w:szCs w:val="22"/>
          <w:lang w:val="en-GB"/>
        </w:rPr>
      </w:pPr>
      <w:r>
        <w:rPr>
          <w:sz w:val="22"/>
          <w:szCs w:val="22"/>
          <w:lang w:val="en-GB"/>
        </w:rPr>
        <w:t xml:space="preserve">While good progress has been achieved with </w:t>
      </w:r>
      <w:r w:rsidRPr="00BF70EC">
        <w:rPr>
          <w:sz w:val="22"/>
          <w:szCs w:val="22"/>
          <w:lang w:val="en-GB"/>
        </w:rPr>
        <w:t xml:space="preserve">33% of </w:t>
      </w:r>
      <w:r>
        <w:rPr>
          <w:sz w:val="22"/>
          <w:szCs w:val="22"/>
          <w:lang w:val="en-GB"/>
        </w:rPr>
        <w:t xml:space="preserve">the </w:t>
      </w:r>
      <w:r w:rsidRPr="00BF70EC">
        <w:rPr>
          <w:sz w:val="22"/>
          <w:szCs w:val="22"/>
          <w:lang w:val="en-GB"/>
        </w:rPr>
        <w:t>Parties reported that they have national coverage of best-practice codes or standards for waterbird hunting</w:t>
      </w:r>
      <w:r>
        <w:rPr>
          <w:sz w:val="22"/>
          <w:szCs w:val="22"/>
          <w:lang w:val="en-GB"/>
        </w:rPr>
        <w:t>, only 18% of the Parties</w:t>
      </w:r>
      <w:r w:rsidRPr="00BF70EC">
        <w:t xml:space="preserve"> </w:t>
      </w:r>
      <w:r w:rsidRPr="00BF70EC">
        <w:rPr>
          <w:sz w:val="22"/>
          <w:szCs w:val="22"/>
          <w:lang w:val="en-GB"/>
        </w:rPr>
        <w:t>reported very high or high extent to which best-practice codes or standards for waterbird hunting are applied</w:t>
      </w:r>
      <w:r>
        <w:rPr>
          <w:sz w:val="22"/>
          <w:szCs w:val="22"/>
          <w:lang w:val="en-GB"/>
        </w:rPr>
        <w:t xml:space="preserve"> and only 15% reported </w:t>
      </w:r>
      <w:r>
        <w:t xml:space="preserve">high extent to which </w:t>
      </w:r>
      <w:r w:rsidRPr="00D5247F">
        <w:t>best-practice codes or standards for waterbird hunting</w:t>
      </w:r>
      <w:r>
        <w:t xml:space="preserve"> are effective</w:t>
      </w:r>
      <w:r w:rsidRPr="00BF70EC">
        <w:rPr>
          <w:sz w:val="22"/>
          <w:szCs w:val="22"/>
          <w:lang w:val="en-GB"/>
        </w:rPr>
        <w:t>.</w:t>
      </w:r>
      <w:r w:rsidR="00135388">
        <w:rPr>
          <w:sz w:val="22"/>
          <w:szCs w:val="22"/>
          <w:lang w:val="en-GB"/>
        </w:rPr>
        <w:t xml:space="preserve"> Thus, the progress towards Target 2.3 has been assessed on average as limited.</w:t>
      </w:r>
    </w:p>
    <w:p w14:paraId="618E5A8E" w14:textId="2D34DAFF" w:rsidR="00135388" w:rsidRDefault="00135388" w:rsidP="00B527F9">
      <w:pPr>
        <w:jc w:val="both"/>
        <w:rPr>
          <w:sz w:val="22"/>
          <w:szCs w:val="22"/>
          <w:lang w:val="en-GB"/>
        </w:rPr>
      </w:pPr>
    </w:p>
    <w:p w14:paraId="5FC22135" w14:textId="051E3BBC" w:rsidR="00135388" w:rsidRDefault="00135388" w:rsidP="00B527F9">
      <w:pPr>
        <w:jc w:val="both"/>
        <w:rPr>
          <w:sz w:val="22"/>
          <w:szCs w:val="22"/>
          <w:lang w:val="en-GB"/>
        </w:rPr>
      </w:pPr>
      <w:r>
        <w:rPr>
          <w:sz w:val="22"/>
          <w:szCs w:val="22"/>
          <w:lang w:val="en-GB"/>
        </w:rPr>
        <w:t>Limited progress towards Target 2.6 on the integration of c</w:t>
      </w:r>
      <w:r w:rsidRPr="00135388">
        <w:rPr>
          <w:sz w:val="22"/>
          <w:szCs w:val="22"/>
          <w:lang w:val="en-GB"/>
        </w:rPr>
        <w:t>onsideration of the ecosystem services derived from migratory waterbirds into policy and decision-making processes that affect waterbird habitats</w:t>
      </w:r>
      <w:r>
        <w:rPr>
          <w:sz w:val="22"/>
          <w:szCs w:val="22"/>
          <w:lang w:val="en-GB"/>
        </w:rPr>
        <w:t xml:space="preserve"> has been recorded with only 14% of the Parties reporting that.</w:t>
      </w:r>
    </w:p>
    <w:p w14:paraId="6E0DBE54" w14:textId="204B9E38" w:rsidR="00135388" w:rsidRDefault="00135388" w:rsidP="00B527F9">
      <w:pPr>
        <w:jc w:val="both"/>
        <w:rPr>
          <w:sz w:val="22"/>
          <w:szCs w:val="22"/>
          <w:lang w:val="en-GB"/>
        </w:rPr>
      </w:pPr>
    </w:p>
    <w:p w14:paraId="10018E02" w14:textId="6775C1AB" w:rsidR="00135388" w:rsidRDefault="00135388" w:rsidP="00B527F9">
      <w:pPr>
        <w:jc w:val="both"/>
        <w:rPr>
          <w:sz w:val="22"/>
          <w:szCs w:val="22"/>
        </w:rPr>
      </w:pPr>
      <w:r>
        <w:rPr>
          <w:sz w:val="22"/>
          <w:szCs w:val="22"/>
          <w:lang w:val="en-GB"/>
        </w:rPr>
        <w:t xml:space="preserve">Significant progress has been reported towards Target 2.5 with </w:t>
      </w:r>
      <w:r>
        <w:t>35</w:t>
      </w:r>
      <w:r w:rsidRPr="00135388">
        <w:rPr>
          <w:sz w:val="22"/>
          <w:szCs w:val="22"/>
        </w:rPr>
        <w:t xml:space="preserve">% of </w:t>
      </w:r>
      <w:r>
        <w:rPr>
          <w:sz w:val="22"/>
          <w:szCs w:val="22"/>
        </w:rPr>
        <w:t xml:space="preserve">the </w:t>
      </w:r>
      <w:r w:rsidRPr="00135388">
        <w:rPr>
          <w:sz w:val="22"/>
          <w:szCs w:val="22"/>
        </w:rPr>
        <w:t>Parties report</w:t>
      </w:r>
      <w:r>
        <w:rPr>
          <w:sz w:val="22"/>
          <w:szCs w:val="22"/>
        </w:rPr>
        <w:t>ing</w:t>
      </w:r>
      <w:r w:rsidRPr="00135388">
        <w:rPr>
          <w:sz w:val="22"/>
          <w:szCs w:val="22"/>
        </w:rPr>
        <w:t xml:space="preserve"> the existence of ecotourism initiatives specifically based on migratory waterbirds and their habitats</w:t>
      </w:r>
      <w:r>
        <w:rPr>
          <w:sz w:val="22"/>
          <w:szCs w:val="22"/>
        </w:rPr>
        <w:t xml:space="preserve">, but only limited progress has been achieved with </w:t>
      </w:r>
      <w:r w:rsidRPr="00135388">
        <w:rPr>
          <w:sz w:val="22"/>
          <w:szCs w:val="22"/>
        </w:rPr>
        <w:t>design</w:t>
      </w:r>
      <w:r>
        <w:rPr>
          <w:sz w:val="22"/>
          <w:szCs w:val="22"/>
        </w:rPr>
        <w:t>ing such initiatives</w:t>
      </w:r>
      <w:r w:rsidRPr="00135388">
        <w:rPr>
          <w:sz w:val="22"/>
          <w:szCs w:val="22"/>
        </w:rPr>
        <w:t xml:space="preserve"> to deliver both conservation and community benefits </w:t>
      </w:r>
      <w:r>
        <w:rPr>
          <w:sz w:val="22"/>
          <w:szCs w:val="22"/>
        </w:rPr>
        <w:t>(</w:t>
      </w:r>
      <w:r w:rsidRPr="00135388">
        <w:rPr>
          <w:sz w:val="22"/>
          <w:szCs w:val="22"/>
        </w:rPr>
        <w:t>13% of Parties report</w:t>
      </w:r>
      <w:r>
        <w:rPr>
          <w:sz w:val="22"/>
          <w:szCs w:val="22"/>
        </w:rPr>
        <w:t>ing that).</w:t>
      </w:r>
      <w:r w:rsidRPr="00135388">
        <w:rPr>
          <w:sz w:val="22"/>
          <w:szCs w:val="22"/>
        </w:rPr>
        <w:t xml:space="preserve"> </w:t>
      </w:r>
      <w:r>
        <w:rPr>
          <w:sz w:val="22"/>
          <w:szCs w:val="22"/>
        </w:rPr>
        <w:t>As the third indicator associated with this target was postponed to the next assessment cycles, the overall progress has been scored as limited.</w:t>
      </w:r>
    </w:p>
    <w:p w14:paraId="2B93B4A2" w14:textId="5C8579D3" w:rsidR="00135388" w:rsidRDefault="00135388" w:rsidP="00B527F9">
      <w:pPr>
        <w:jc w:val="both"/>
        <w:rPr>
          <w:sz w:val="22"/>
          <w:szCs w:val="22"/>
        </w:rPr>
      </w:pPr>
    </w:p>
    <w:p w14:paraId="079F7EBB" w14:textId="285C1BF2" w:rsidR="00135388" w:rsidRDefault="00135388" w:rsidP="00B527F9">
      <w:pPr>
        <w:jc w:val="both"/>
        <w:rPr>
          <w:sz w:val="22"/>
          <w:szCs w:val="22"/>
          <w:lang w:val="en-GB"/>
        </w:rPr>
      </w:pPr>
      <w:r>
        <w:rPr>
          <w:sz w:val="22"/>
          <w:szCs w:val="22"/>
          <w:lang w:val="en-GB"/>
        </w:rPr>
        <w:t xml:space="preserve">No assessment has been undertaken on the progress towards </w:t>
      </w:r>
      <w:r w:rsidRPr="00135388">
        <w:rPr>
          <w:sz w:val="22"/>
          <w:szCs w:val="22"/>
          <w:lang w:val="en-GB"/>
        </w:rPr>
        <w:t xml:space="preserve">Target 2.1 </w:t>
      </w:r>
      <w:r>
        <w:rPr>
          <w:sz w:val="22"/>
          <w:szCs w:val="22"/>
          <w:lang w:val="en-GB"/>
        </w:rPr>
        <w:t>on th</w:t>
      </w:r>
      <w:r w:rsidR="00A3035E">
        <w:rPr>
          <w:sz w:val="22"/>
          <w:szCs w:val="22"/>
          <w:lang w:val="en-GB"/>
        </w:rPr>
        <w:t>e</w:t>
      </w:r>
      <w:r>
        <w:rPr>
          <w:sz w:val="22"/>
          <w:szCs w:val="22"/>
          <w:lang w:val="en-GB"/>
        </w:rPr>
        <w:t xml:space="preserve"> monitoring of harvest levels and harvest data availability </w:t>
      </w:r>
      <w:r w:rsidRPr="00135388">
        <w:rPr>
          <w:sz w:val="22"/>
          <w:szCs w:val="22"/>
          <w:lang w:val="en-GB"/>
        </w:rPr>
        <w:t>at flyway level to support sustainable harvest of all prioritised quarry species</w:t>
      </w:r>
      <w:r w:rsidR="00235D4B">
        <w:rPr>
          <w:sz w:val="22"/>
          <w:szCs w:val="22"/>
          <w:lang w:val="en-GB"/>
        </w:rPr>
        <w:t xml:space="preserve"> due to the lack of systematically collated information</w:t>
      </w:r>
      <w:r w:rsidRPr="00135388">
        <w:rPr>
          <w:sz w:val="22"/>
          <w:szCs w:val="22"/>
          <w:lang w:val="en-GB"/>
        </w:rPr>
        <w:t>.</w:t>
      </w:r>
      <w:r>
        <w:rPr>
          <w:sz w:val="22"/>
          <w:szCs w:val="22"/>
          <w:lang w:val="en-GB"/>
        </w:rPr>
        <w:t xml:space="preserve"> </w:t>
      </w:r>
      <w:r w:rsidR="00235D4B">
        <w:rPr>
          <w:sz w:val="22"/>
          <w:szCs w:val="22"/>
          <w:lang w:val="en-GB"/>
        </w:rPr>
        <w:t xml:space="preserve">As this is one of the critical data sets underpinning the direction towards sustainable harvest, it will be essential to assess the status quo in the next cycle. </w:t>
      </w:r>
    </w:p>
    <w:p w14:paraId="26FA358F" w14:textId="67E57681" w:rsidR="00235D4B" w:rsidRDefault="00235D4B" w:rsidP="00B527F9">
      <w:pPr>
        <w:jc w:val="both"/>
        <w:rPr>
          <w:sz w:val="22"/>
          <w:szCs w:val="22"/>
          <w:lang w:val="en-GB"/>
        </w:rPr>
      </w:pPr>
    </w:p>
    <w:p w14:paraId="69001E9C" w14:textId="1035F3F9" w:rsidR="00235D4B" w:rsidRPr="00135388" w:rsidRDefault="00235D4B" w:rsidP="00B527F9">
      <w:pPr>
        <w:jc w:val="both"/>
        <w:rPr>
          <w:sz w:val="22"/>
          <w:szCs w:val="22"/>
          <w:lang w:val="en-GB"/>
        </w:rPr>
      </w:pPr>
      <w:r>
        <w:rPr>
          <w:sz w:val="22"/>
          <w:szCs w:val="22"/>
          <w:lang w:val="en-GB"/>
        </w:rPr>
        <w:t xml:space="preserve">The assessment of the last target under this objective was postponed. The progress towards Target 2.4 on establishing adaptive harvest management regimes for priority species will be assessed in the next cycles after the rapid assessment of the sustainability of harvest has delivered a priority list of species/populations for this adaptive harvest management. </w:t>
      </w:r>
    </w:p>
    <w:p w14:paraId="4E121B7F" w14:textId="578E86D3" w:rsidR="002136A7" w:rsidRDefault="002136A7" w:rsidP="00B527F9">
      <w:pPr>
        <w:jc w:val="both"/>
        <w:rPr>
          <w:sz w:val="22"/>
          <w:szCs w:val="22"/>
        </w:rPr>
      </w:pPr>
    </w:p>
    <w:p w14:paraId="11D725F8" w14:textId="77777777" w:rsidR="00F05C99" w:rsidRDefault="00F05C99" w:rsidP="00B527F9">
      <w:pPr>
        <w:jc w:val="both"/>
        <w:rPr>
          <w:sz w:val="22"/>
          <w:szCs w:val="22"/>
        </w:rPr>
      </w:pPr>
    </w:p>
    <w:p w14:paraId="27B5BC97" w14:textId="77777777" w:rsidR="0037721A" w:rsidRPr="00E568EA" w:rsidRDefault="0037721A" w:rsidP="00F1209E">
      <w:pPr>
        <w:shd w:val="clear" w:color="auto" w:fill="99CCFF"/>
        <w:jc w:val="both"/>
        <w:rPr>
          <w:b/>
          <w:lang w:val="en-GB"/>
        </w:rPr>
      </w:pPr>
      <w:r w:rsidRPr="00E568EA">
        <w:rPr>
          <w:b/>
          <w:lang w:val="en-GB"/>
        </w:rPr>
        <w:t>Progress towards achieving Objective 3</w:t>
      </w:r>
    </w:p>
    <w:p w14:paraId="0210C473" w14:textId="77777777" w:rsidR="0037721A" w:rsidRDefault="0037721A" w:rsidP="0037721A">
      <w:pPr>
        <w:jc w:val="both"/>
        <w:rPr>
          <w:sz w:val="22"/>
          <w:szCs w:val="22"/>
        </w:rPr>
      </w:pPr>
    </w:p>
    <w:p w14:paraId="584D3037" w14:textId="7128266B" w:rsidR="0037721A" w:rsidRDefault="0037721A" w:rsidP="0037721A">
      <w:pPr>
        <w:jc w:val="both"/>
        <w:rPr>
          <w:sz w:val="22"/>
          <w:szCs w:val="22"/>
          <w:lang w:val="en-GB"/>
        </w:rPr>
      </w:pPr>
      <w:r w:rsidRPr="00102E23">
        <w:rPr>
          <w:sz w:val="22"/>
          <w:szCs w:val="22"/>
          <w:lang w:val="en-GB"/>
        </w:rPr>
        <w:t xml:space="preserve">Objective 3 </w:t>
      </w:r>
      <w:r w:rsidR="00636FFF">
        <w:rPr>
          <w:sz w:val="22"/>
          <w:szCs w:val="22"/>
          <w:lang w:val="en-GB"/>
        </w:rPr>
        <w:t>aims</w:t>
      </w:r>
      <w:r w:rsidRPr="00102E23">
        <w:rPr>
          <w:sz w:val="22"/>
          <w:szCs w:val="22"/>
          <w:lang w:val="en-GB"/>
        </w:rPr>
        <w:t xml:space="preserve"> </w:t>
      </w:r>
      <w:r w:rsidR="00225272">
        <w:rPr>
          <w:sz w:val="22"/>
          <w:szCs w:val="22"/>
          <w:lang w:val="en-GB"/>
        </w:rPr>
        <w:t xml:space="preserve">to </w:t>
      </w:r>
      <w:r w:rsidR="00300FBF" w:rsidRPr="00300FBF">
        <w:rPr>
          <w:b/>
          <w:sz w:val="22"/>
          <w:szCs w:val="22"/>
          <w:lang w:val="en-GB"/>
        </w:rPr>
        <w:t>establish and sustain a coherent and comprehensive flyway network of protected areas and other sites, managed to maintain – and where necessary restore – their national and international importance for migratory waterbird populations</w:t>
      </w:r>
      <w:r w:rsidR="00300FBF">
        <w:rPr>
          <w:iCs/>
          <w:sz w:val="22"/>
          <w:szCs w:val="22"/>
          <w:lang w:val="en-GB"/>
        </w:rPr>
        <w:t xml:space="preserve">. </w:t>
      </w:r>
      <w:bookmarkStart w:id="10" w:name="_Hlk106180968"/>
      <w:r w:rsidR="00300FBF">
        <w:rPr>
          <w:iCs/>
          <w:sz w:val="22"/>
          <w:szCs w:val="22"/>
          <w:lang w:val="en-GB"/>
        </w:rPr>
        <w:t>F</w:t>
      </w:r>
      <w:r w:rsidRPr="00102E23">
        <w:rPr>
          <w:sz w:val="22"/>
          <w:szCs w:val="22"/>
          <w:lang w:val="en-GB"/>
        </w:rPr>
        <w:t>ive targets have been set to achieve this</w:t>
      </w:r>
      <w:r>
        <w:rPr>
          <w:sz w:val="22"/>
          <w:lang w:val="en-GB"/>
        </w:rPr>
        <w:t xml:space="preserve"> objective. </w:t>
      </w:r>
      <w:r w:rsidR="005F6EC9" w:rsidRPr="005F6EC9">
        <w:rPr>
          <w:sz w:val="22"/>
          <w:lang w:val="en-GB"/>
        </w:rPr>
        <w:t xml:space="preserve">Two targets for Objective 3 (40%) are assessed as having good progress with the same proportion having limited progress and the one remaining (20%) postponed to the next cycles </w:t>
      </w:r>
      <w:r w:rsidR="00300FBF" w:rsidRPr="00300FBF">
        <w:rPr>
          <w:sz w:val="22"/>
          <w:szCs w:val="22"/>
          <w:lang w:val="en-GB"/>
        </w:rPr>
        <w:t xml:space="preserve">(see Figure </w:t>
      </w:r>
      <w:r w:rsidR="00DA0360">
        <w:rPr>
          <w:sz w:val="22"/>
          <w:szCs w:val="22"/>
          <w:lang w:val="en-GB"/>
        </w:rPr>
        <w:t>4</w:t>
      </w:r>
      <w:r w:rsidR="00300FBF" w:rsidRPr="00300FBF">
        <w:rPr>
          <w:sz w:val="22"/>
          <w:szCs w:val="22"/>
          <w:lang w:val="en-GB"/>
        </w:rPr>
        <w:t xml:space="preserve">). A detailed </w:t>
      </w:r>
      <w:r w:rsidR="00300FBF" w:rsidRPr="00300FBF">
        <w:rPr>
          <w:sz w:val="22"/>
          <w:szCs w:val="22"/>
          <w:lang w:val="en-GB"/>
        </w:rPr>
        <w:lastRenderedPageBreak/>
        <w:t xml:space="preserve">account is presented in Annex 2. The overall implementation score against this objective is </w:t>
      </w:r>
      <w:r w:rsidR="00E21761" w:rsidRPr="00E21761">
        <w:rPr>
          <w:sz w:val="22"/>
          <w:szCs w:val="22"/>
          <w:lang w:val="en-GB"/>
        </w:rPr>
        <w:t>[(2</w:t>
      </w:r>
      <w:r w:rsidR="00E21761">
        <w:rPr>
          <w:sz w:val="22"/>
          <w:szCs w:val="22"/>
          <w:lang w:val="en-GB"/>
        </w:rPr>
        <w:t>.6</w:t>
      </w:r>
      <w:r w:rsidR="00E21761" w:rsidRPr="00E21761">
        <w:rPr>
          <w:sz w:val="22"/>
          <w:szCs w:val="22"/>
          <w:lang w:val="en-GB"/>
        </w:rPr>
        <w:t>)]</w:t>
      </w:r>
      <w:r w:rsidR="00300FBF" w:rsidRPr="00300FBF">
        <w:rPr>
          <w:sz w:val="22"/>
          <w:szCs w:val="22"/>
          <w:lang w:val="en-GB"/>
        </w:rPr>
        <w:t xml:space="preserve"> (see Table </w:t>
      </w:r>
      <w:r w:rsidR="002E6C77">
        <w:rPr>
          <w:sz w:val="22"/>
          <w:szCs w:val="22"/>
          <w:lang w:val="en-GB"/>
        </w:rPr>
        <w:t>3</w:t>
      </w:r>
      <w:r w:rsidR="00300FBF" w:rsidRPr="00300FBF">
        <w:rPr>
          <w:sz w:val="22"/>
          <w:szCs w:val="22"/>
          <w:lang w:val="en-GB"/>
        </w:rPr>
        <w:t xml:space="preserve">), qualifying the progress of implementation as </w:t>
      </w:r>
      <w:r w:rsidR="00300FBF" w:rsidRPr="00E21761">
        <w:rPr>
          <w:sz w:val="22"/>
          <w:szCs w:val="22"/>
          <w:lang w:val="en-GB"/>
        </w:rPr>
        <w:t>limited.</w:t>
      </w:r>
    </w:p>
    <w:bookmarkEnd w:id="10"/>
    <w:p w14:paraId="788BD2BF" w14:textId="2720F44E" w:rsidR="00E21761" w:rsidRDefault="00E21761" w:rsidP="0037721A">
      <w:pPr>
        <w:jc w:val="both"/>
        <w:rPr>
          <w:sz w:val="22"/>
          <w:szCs w:val="22"/>
          <w:lang w:val="en-GB"/>
        </w:rPr>
      </w:pPr>
    </w:p>
    <w:p w14:paraId="3649252F" w14:textId="0FDA5CE4" w:rsidR="00E21761" w:rsidRDefault="00830974" w:rsidP="0037721A">
      <w:pPr>
        <w:jc w:val="both"/>
        <w:rPr>
          <w:sz w:val="22"/>
          <w:szCs w:val="22"/>
          <w:lang w:val="en-GB"/>
        </w:rPr>
      </w:pPr>
      <w:r>
        <w:rPr>
          <w:sz w:val="22"/>
          <w:szCs w:val="22"/>
          <w:lang w:val="en-GB"/>
        </w:rPr>
        <w:t xml:space="preserve">Tentatively the progress towards Target 3.1 has been assessed as good based on the advancement in </w:t>
      </w:r>
      <w:r w:rsidRPr="00830974">
        <w:rPr>
          <w:sz w:val="22"/>
          <w:szCs w:val="22"/>
          <w:lang w:val="en-GB"/>
        </w:rPr>
        <w:t>submi</w:t>
      </w:r>
      <w:r>
        <w:rPr>
          <w:sz w:val="22"/>
          <w:szCs w:val="22"/>
          <w:lang w:val="en-GB"/>
        </w:rPr>
        <w:t>ssion of</w:t>
      </w:r>
      <w:r w:rsidRPr="00830974">
        <w:rPr>
          <w:sz w:val="22"/>
          <w:szCs w:val="22"/>
          <w:lang w:val="en-GB"/>
        </w:rPr>
        <w:t xml:space="preserve"> reviewed and confirmed inventories of sites of international and national importance for migratory waterbirds </w:t>
      </w:r>
      <w:r>
        <w:rPr>
          <w:sz w:val="22"/>
          <w:szCs w:val="22"/>
          <w:lang w:val="en-GB"/>
        </w:rPr>
        <w:t xml:space="preserve">with </w:t>
      </w:r>
      <w:r w:rsidRPr="00830974">
        <w:rPr>
          <w:sz w:val="22"/>
          <w:szCs w:val="22"/>
          <w:lang w:val="en-GB"/>
        </w:rPr>
        <w:t xml:space="preserve">40% of </w:t>
      </w:r>
      <w:r>
        <w:rPr>
          <w:sz w:val="22"/>
          <w:szCs w:val="22"/>
          <w:lang w:val="en-GB"/>
        </w:rPr>
        <w:t>the P</w:t>
      </w:r>
      <w:r w:rsidRPr="00830974">
        <w:rPr>
          <w:sz w:val="22"/>
          <w:szCs w:val="22"/>
          <w:lang w:val="en-GB"/>
        </w:rPr>
        <w:t xml:space="preserve">arties </w:t>
      </w:r>
      <w:r>
        <w:rPr>
          <w:sz w:val="22"/>
          <w:szCs w:val="22"/>
          <w:lang w:val="en-GB"/>
        </w:rPr>
        <w:t xml:space="preserve">having submitted their inventories at the time of writing. </w:t>
      </w:r>
      <w:r w:rsidR="00A3066D">
        <w:rPr>
          <w:sz w:val="22"/>
          <w:szCs w:val="22"/>
          <w:lang w:val="en-GB"/>
        </w:rPr>
        <w:t xml:space="preserve">The other indicator associated with this target concerns </w:t>
      </w:r>
      <w:r w:rsidR="00A3066D" w:rsidRPr="00A3066D">
        <w:rPr>
          <w:sz w:val="22"/>
          <w:szCs w:val="22"/>
          <w:lang w:val="en-GB"/>
        </w:rPr>
        <w:t>gap-filling</w:t>
      </w:r>
      <w:r w:rsidR="00A3066D">
        <w:rPr>
          <w:sz w:val="22"/>
          <w:szCs w:val="22"/>
          <w:lang w:val="en-GB"/>
        </w:rPr>
        <w:t xml:space="preserve"> of the identified site network and was postponed to MOP10 as the activities are yet to take place.</w:t>
      </w:r>
    </w:p>
    <w:p w14:paraId="472A5CE3" w14:textId="3F3A43EF" w:rsidR="00A3066D" w:rsidRDefault="00A3066D" w:rsidP="0037721A">
      <w:pPr>
        <w:jc w:val="both"/>
        <w:rPr>
          <w:sz w:val="22"/>
          <w:szCs w:val="22"/>
          <w:lang w:val="en-GB"/>
        </w:rPr>
      </w:pPr>
    </w:p>
    <w:p w14:paraId="394D0F00" w14:textId="07C57648" w:rsidR="00A3066D" w:rsidRDefault="0092240E" w:rsidP="0037721A">
      <w:pPr>
        <w:jc w:val="both"/>
        <w:rPr>
          <w:sz w:val="22"/>
          <w:szCs w:val="22"/>
          <w:lang w:val="en-GB"/>
        </w:rPr>
      </w:pPr>
      <w:r>
        <w:rPr>
          <w:sz w:val="22"/>
          <w:szCs w:val="22"/>
          <w:lang w:val="en-GB"/>
        </w:rPr>
        <w:t xml:space="preserve">The progress towards </w:t>
      </w:r>
      <w:r w:rsidR="00587AFD">
        <w:rPr>
          <w:sz w:val="22"/>
          <w:szCs w:val="22"/>
          <w:lang w:val="en-GB"/>
        </w:rPr>
        <w:t>Target 3.5 on l</w:t>
      </w:r>
      <w:r w:rsidR="00587AFD" w:rsidRPr="00587AFD">
        <w:rPr>
          <w:sz w:val="22"/>
          <w:szCs w:val="22"/>
          <w:lang w:val="en-GB"/>
        </w:rPr>
        <w:t>egal or administrative measures to avoid, mitigate and compensate for adverse impacts of development activities and other pressures, including the impacts of climate change, on sites of national and international importance for migratory waterbirds</w:t>
      </w:r>
      <w:r>
        <w:rPr>
          <w:sz w:val="22"/>
          <w:szCs w:val="22"/>
          <w:lang w:val="en-GB"/>
        </w:rPr>
        <w:t xml:space="preserve"> also was identified as being good</w:t>
      </w:r>
      <w:r w:rsidR="00587AFD" w:rsidRPr="00587AFD">
        <w:rPr>
          <w:sz w:val="22"/>
          <w:szCs w:val="22"/>
          <w:lang w:val="en-GB"/>
        </w:rPr>
        <w:t>.</w:t>
      </w:r>
      <w:r>
        <w:rPr>
          <w:sz w:val="22"/>
          <w:szCs w:val="22"/>
          <w:lang w:val="en-GB"/>
        </w:rPr>
        <w:t xml:space="preserve"> </w:t>
      </w:r>
      <w:r w:rsidR="0001334C" w:rsidRPr="0001334C">
        <w:rPr>
          <w:sz w:val="22"/>
          <w:szCs w:val="22"/>
          <w:lang w:val="en-GB"/>
        </w:rPr>
        <w:t xml:space="preserve">61% of </w:t>
      </w:r>
      <w:r w:rsidR="0001334C">
        <w:rPr>
          <w:sz w:val="22"/>
          <w:szCs w:val="22"/>
          <w:lang w:val="en-GB"/>
        </w:rPr>
        <w:t xml:space="preserve">the </w:t>
      </w:r>
      <w:r w:rsidR="0001334C" w:rsidRPr="0001334C">
        <w:rPr>
          <w:sz w:val="22"/>
          <w:szCs w:val="22"/>
          <w:lang w:val="en-GB"/>
        </w:rPr>
        <w:t xml:space="preserve">Parties reported that they have adopted </w:t>
      </w:r>
      <w:r w:rsidR="0001334C">
        <w:rPr>
          <w:sz w:val="22"/>
          <w:szCs w:val="22"/>
          <w:lang w:val="en-GB"/>
        </w:rPr>
        <w:t xml:space="preserve">relevant </w:t>
      </w:r>
      <w:r w:rsidR="0001334C" w:rsidRPr="0001334C">
        <w:rPr>
          <w:sz w:val="22"/>
          <w:szCs w:val="22"/>
          <w:lang w:val="en-GB"/>
        </w:rPr>
        <w:t>legal or administrative measures</w:t>
      </w:r>
      <w:r w:rsidR="0001334C">
        <w:rPr>
          <w:sz w:val="22"/>
          <w:szCs w:val="22"/>
          <w:lang w:val="en-GB"/>
        </w:rPr>
        <w:t>. The other three indicators associate with this target measure the effectiveness of implementation of such measures and they relate to n</w:t>
      </w:r>
      <w:r w:rsidR="0001334C" w:rsidRPr="0001334C">
        <w:rPr>
          <w:sz w:val="22"/>
          <w:szCs w:val="22"/>
          <w:lang w:val="en-GB"/>
        </w:rPr>
        <w:t>umber of flyway network sites that are threatened with adverse impacts from development</w:t>
      </w:r>
      <w:r w:rsidR="0001334C">
        <w:rPr>
          <w:sz w:val="22"/>
          <w:szCs w:val="22"/>
          <w:lang w:val="en-GB"/>
        </w:rPr>
        <w:t xml:space="preserve">, number of sites </w:t>
      </w:r>
      <w:r w:rsidR="0001334C" w:rsidRPr="0001334C">
        <w:rPr>
          <w:sz w:val="22"/>
          <w:szCs w:val="22"/>
          <w:lang w:val="en-GB"/>
        </w:rPr>
        <w:t xml:space="preserve">where specific threats have been effectively avoided, </w:t>
      </w:r>
      <w:proofErr w:type="gramStart"/>
      <w:r w:rsidR="0001334C" w:rsidRPr="0001334C">
        <w:rPr>
          <w:sz w:val="22"/>
          <w:szCs w:val="22"/>
          <w:lang w:val="en-GB"/>
        </w:rPr>
        <w:t>mitigated</w:t>
      </w:r>
      <w:proofErr w:type="gramEnd"/>
      <w:r w:rsidR="0001334C" w:rsidRPr="0001334C">
        <w:rPr>
          <w:sz w:val="22"/>
          <w:szCs w:val="22"/>
          <w:lang w:val="en-GB"/>
        </w:rPr>
        <w:t xml:space="preserve"> or compensated</w:t>
      </w:r>
      <w:r w:rsidR="0001334C">
        <w:rPr>
          <w:sz w:val="22"/>
          <w:szCs w:val="22"/>
          <w:lang w:val="en-GB"/>
        </w:rPr>
        <w:t xml:space="preserve"> and number of sites </w:t>
      </w:r>
      <w:r w:rsidR="0001334C" w:rsidRPr="0001334C">
        <w:rPr>
          <w:sz w:val="22"/>
          <w:szCs w:val="22"/>
          <w:lang w:val="en-GB"/>
        </w:rPr>
        <w:t>with known specific threats where no effective avoidance, mitigation or compensation measures have been implemented</w:t>
      </w:r>
      <w:r w:rsidR="0001334C">
        <w:rPr>
          <w:sz w:val="22"/>
          <w:szCs w:val="22"/>
          <w:lang w:val="en-GB"/>
        </w:rPr>
        <w:t xml:space="preserve">. These three indicators have scored </w:t>
      </w:r>
      <w:proofErr w:type="gramStart"/>
      <w:r w:rsidR="0001334C">
        <w:rPr>
          <w:sz w:val="22"/>
          <w:szCs w:val="22"/>
          <w:lang w:val="en-GB"/>
        </w:rPr>
        <w:t>jointly</w:t>
      </w:r>
      <w:proofErr w:type="gramEnd"/>
      <w:r w:rsidR="0001334C">
        <w:rPr>
          <w:sz w:val="22"/>
          <w:szCs w:val="22"/>
          <w:lang w:val="en-GB"/>
        </w:rPr>
        <w:t xml:space="preserve"> and the progress is considered to be good, but </w:t>
      </w:r>
      <w:r w:rsidR="00242223">
        <w:rPr>
          <w:sz w:val="22"/>
          <w:szCs w:val="22"/>
          <w:lang w:val="en-GB"/>
        </w:rPr>
        <w:t xml:space="preserve">information needs to be collated more systematically and comprehensively for a better assessment. </w:t>
      </w:r>
    </w:p>
    <w:p w14:paraId="3D575471" w14:textId="5A4F4AEE" w:rsidR="00242223" w:rsidRDefault="00242223" w:rsidP="0037721A">
      <w:pPr>
        <w:jc w:val="both"/>
        <w:rPr>
          <w:sz w:val="22"/>
          <w:szCs w:val="22"/>
          <w:lang w:val="en-GB"/>
        </w:rPr>
      </w:pPr>
    </w:p>
    <w:p w14:paraId="2EFA7FDA" w14:textId="01D0EB7A" w:rsidR="00242223" w:rsidRDefault="00242223" w:rsidP="00242223">
      <w:pPr>
        <w:jc w:val="both"/>
        <w:rPr>
          <w:sz w:val="22"/>
          <w:szCs w:val="22"/>
          <w:lang w:val="en-GB"/>
        </w:rPr>
      </w:pPr>
      <w:r>
        <w:rPr>
          <w:sz w:val="22"/>
          <w:szCs w:val="22"/>
          <w:lang w:val="en-GB"/>
        </w:rPr>
        <w:t xml:space="preserve">The overall progress towards Target 3.3. is scored as limited despite </w:t>
      </w:r>
      <w:r w:rsidRPr="00242223">
        <w:rPr>
          <w:sz w:val="22"/>
          <w:szCs w:val="22"/>
          <w:lang w:val="en-GB"/>
        </w:rPr>
        <w:t>Parties report</w:t>
      </w:r>
      <w:r>
        <w:rPr>
          <w:sz w:val="22"/>
          <w:szCs w:val="22"/>
          <w:lang w:val="en-GB"/>
        </w:rPr>
        <w:t>ing</w:t>
      </w:r>
      <w:r w:rsidRPr="00242223">
        <w:rPr>
          <w:sz w:val="22"/>
          <w:szCs w:val="22"/>
          <w:lang w:val="en-GB"/>
        </w:rPr>
        <w:t xml:space="preserve"> that 42% of flyway network sites are covered by national or international protected area designations.</w:t>
      </w:r>
      <w:r>
        <w:rPr>
          <w:sz w:val="22"/>
          <w:szCs w:val="22"/>
          <w:lang w:val="en-GB"/>
        </w:rPr>
        <w:t xml:space="preserve"> The other two indicators under this target point at a rather limited progress with respect to coverage </w:t>
      </w:r>
      <w:r w:rsidRPr="00242223">
        <w:rPr>
          <w:sz w:val="22"/>
          <w:szCs w:val="22"/>
          <w:lang w:val="en-GB"/>
        </w:rPr>
        <w:t xml:space="preserve">of flyway network sites </w:t>
      </w:r>
      <w:r>
        <w:rPr>
          <w:sz w:val="22"/>
          <w:szCs w:val="22"/>
          <w:lang w:val="en-GB"/>
        </w:rPr>
        <w:t xml:space="preserve">by </w:t>
      </w:r>
      <w:r w:rsidRPr="00242223">
        <w:rPr>
          <w:sz w:val="22"/>
          <w:szCs w:val="22"/>
          <w:lang w:val="en-GB"/>
        </w:rPr>
        <w:t>actively implemented management plans</w:t>
      </w:r>
      <w:r>
        <w:rPr>
          <w:sz w:val="22"/>
          <w:szCs w:val="22"/>
          <w:lang w:val="en-GB"/>
        </w:rPr>
        <w:t xml:space="preserve"> and the effectiveness </w:t>
      </w:r>
      <w:r w:rsidRPr="00242223">
        <w:rPr>
          <w:sz w:val="22"/>
          <w:szCs w:val="22"/>
          <w:lang w:val="en-GB"/>
        </w:rPr>
        <w:t>across all conservation management measures at flyway network sites.</w:t>
      </w:r>
    </w:p>
    <w:p w14:paraId="46E650E8" w14:textId="0CBAA6DC" w:rsidR="00242223" w:rsidRDefault="00242223" w:rsidP="00242223">
      <w:pPr>
        <w:jc w:val="both"/>
        <w:rPr>
          <w:sz w:val="22"/>
          <w:szCs w:val="22"/>
          <w:lang w:val="en-GB"/>
        </w:rPr>
      </w:pPr>
    </w:p>
    <w:p w14:paraId="6F9FF07B" w14:textId="38A96838" w:rsidR="00242223" w:rsidRDefault="00225272" w:rsidP="00225272">
      <w:pPr>
        <w:jc w:val="both"/>
        <w:rPr>
          <w:sz w:val="22"/>
          <w:szCs w:val="22"/>
          <w:lang w:val="en-GB"/>
        </w:rPr>
      </w:pPr>
      <w:r>
        <w:rPr>
          <w:sz w:val="22"/>
          <w:szCs w:val="22"/>
          <w:lang w:val="en-GB"/>
        </w:rPr>
        <w:t xml:space="preserve">With only </w:t>
      </w:r>
      <w:r w:rsidRPr="00225272">
        <w:rPr>
          <w:sz w:val="22"/>
          <w:szCs w:val="22"/>
          <w:lang w:val="en-GB"/>
        </w:rPr>
        <w:t xml:space="preserve">20% of </w:t>
      </w:r>
      <w:r>
        <w:rPr>
          <w:sz w:val="22"/>
          <w:szCs w:val="22"/>
          <w:lang w:val="en-GB"/>
        </w:rPr>
        <w:t xml:space="preserve">the </w:t>
      </w:r>
      <w:r w:rsidRPr="00225272">
        <w:rPr>
          <w:sz w:val="22"/>
          <w:szCs w:val="22"/>
          <w:lang w:val="en-GB"/>
        </w:rPr>
        <w:t>Parties report</w:t>
      </w:r>
      <w:r>
        <w:rPr>
          <w:sz w:val="22"/>
          <w:szCs w:val="22"/>
          <w:lang w:val="en-GB"/>
        </w:rPr>
        <w:t>ing</w:t>
      </w:r>
      <w:r w:rsidRPr="00225272">
        <w:rPr>
          <w:sz w:val="22"/>
          <w:szCs w:val="22"/>
          <w:lang w:val="en-GB"/>
        </w:rPr>
        <w:t xml:space="preserve"> that the importance of AEWA flyway network sites is explicitly</w:t>
      </w:r>
      <w:r>
        <w:rPr>
          <w:sz w:val="22"/>
          <w:szCs w:val="22"/>
          <w:lang w:val="en-GB"/>
        </w:rPr>
        <w:t xml:space="preserve"> </w:t>
      </w:r>
      <w:proofErr w:type="gramStart"/>
      <w:r w:rsidRPr="00225272">
        <w:rPr>
          <w:sz w:val="22"/>
          <w:szCs w:val="22"/>
          <w:lang w:val="en-GB"/>
        </w:rPr>
        <w:t>taken into account</w:t>
      </w:r>
      <w:proofErr w:type="gramEnd"/>
      <w:r w:rsidRPr="00225272">
        <w:rPr>
          <w:sz w:val="22"/>
          <w:szCs w:val="22"/>
          <w:lang w:val="en-GB"/>
        </w:rPr>
        <w:t xml:space="preserve"> in water- and land-use planning and decision-making</w:t>
      </w:r>
      <w:r>
        <w:rPr>
          <w:sz w:val="22"/>
          <w:szCs w:val="22"/>
          <w:lang w:val="en-GB"/>
        </w:rPr>
        <w:t>, the progress toward Target 3.4 is rendered limited.</w:t>
      </w:r>
    </w:p>
    <w:p w14:paraId="56100B34" w14:textId="408AA215" w:rsidR="00225272" w:rsidRDefault="00225272" w:rsidP="00225272">
      <w:pPr>
        <w:jc w:val="both"/>
        <w:rPr>
          <w:sz w:val="22"/>
          <w:szCs w:val="22"/>
          <w:lang w:val="en-GB"/>
        </w:rPr>
      </w:pPr>
    </w:p>
    <w:p w14:paraId="2178D174" w14:textId="069EF3F8" w:rsidR="00225272" w:rsidRDefault="00225272" w:rsidP="00225272">
      <w:pPr>
        <w:jc w:val="both"/>
        <w:rPr>
          <w:sz w:val="22"/>
          <w:szCs w:val="22"/>
          <w:lang w:val="en-GB"/>
        </w:rPr>
      </w:pPr>
      <w:r>
        <w:rPr>
          <w:sz w:val="22"/>
          <w:szCs w:val="22"/>
          <w:lang w:val="en-GB"/>
        </w:rPr>
        <w:t xml:space="preserve">The progress towards Target 3.2 on the assessment at flyway level of the </w:t>
      </w:r>
      <w:r w:rsidRPr="00225272">
        <w:rPr>
          <w:sz w:val="22"/>
          <w:szCs w:val="22"/>
          <w:lang w:val="en-GB"/>
        </w:rPr>
        <w:t>status of, the threats to, and the effectiveness of conservation measures implemented at flyway network sites</w:t>
      </w:r>
      <w:r>
        <w:rPr>
          <w:sz w:val="22"/>
          <w:szCs w:val="22"/>
          <w:lang w:val="en-GB"/>
        </w:rPr>
        <w:t xml:space="preserve"> will be evaluated at MOP10 when the first formalised edition of the Site Network Report as per paragraph 7.4(c) of the Agreement’s Action Plan is planned to be delivered.</w:t>
      </w:r>
    </w:p>
    <w:p w14:paraId="22BA131D" w14:textId="05D8625B" w:rsidR="00420FD3" w:rsidRDefault="00420FD3" w:rsidP="00B527F9">
      <w:pPr>
        <w:jc w:val="both"/>
        <w:rPr>
          <w:sz w:val="22"/>
          <w:szCs w:val="22"/>
        </w:rPr>
      </w:pPr>
    </w:p>
    <w:p w14:paraId="5941E691" w14:textId="77777777" w:rsidR="00F05C99" w:rsidRDefault="00F05C99" w:rsidP="00B527F9">
      <w:pPr>
        <w:jc w:val="both"/>
        <w:rPr>
          <w:sz w:val="22"/>
          <w:szCs w:val="22"/>
        </w:rPr>
      </w:pPr>
    </w:p>
    <w:p w14:paraId="43D48279" w14:textId="77777777" w:rsidR="00420FD3" w:rsidRPr="00E568EA" w:rsidRDefault="00420FD3" w:rsidP="00F1209E">
      <w:pPr>
        <w:shd w:val="clear" w:color="auto" w:fill="99CCFF"/>
        <w:jc w:val="both"/>
        <w:rPr>
          <w:b/>
          <w:lang w:val="en-GB"/>
        </w:rPr>
      </w:pPr>
      <w:r w:rsidRPr="00E568EA">
        <w:rPr>
          <w:b/>
          <w:lang w:val="en-GB"/>
        </w:rPr>
        <w:t>Progress towards achieving Objective 4</w:t>
      </w:r>
    </w:p>
    <w:p w14:paraId="4A9E460E" w14:textId="77777777" w:rsidR="00420FD3" w:rsidRDefault="00420FD3" w:rsidP="00420FD3">
      <w:pPr>
        <w:jc w:val="both"/>
        <w:rPr>
          <w:sz w:val="22"/>
          <w:szCs w:val="22"/>
        </w:rPr>
      </w:pPr>
    </w:p>
    <w:p w14:paraId="52A82852" w14:textId="15E29B23" w:rsidR="00420FD3" w:rsidRDefault="00420FD3" w:rsidP="00B527F9">
      <w:pPr>
        <w:jc w:val="both"/>
        <w:rPr>
          <w:iCs/>
          <w:sz w:val="22"/>
          <w:szCs w:val="22"/>
          <w:lang w:val="en-GB"/>
        </w:rPr>
      </w:pPr>
      <w:r w:rsidRPr="00636FFF">
        <w:rPr>
          <w:sz w:val="22"/>
          <w:szCs w:val="22"/>
          <w:lang w:val="en-GB"/>
        </w:rPr>
        <w:t xml:space="preserve">Objective </w:t>
      </w:r>
      <w:r w:rsidR="00210AE0">
        <w:rPr>
          <w:sz w:val="22"/>
          <w:szCs w:val="22"/>
          <w:lang w:val="en-GB"/>
        </w:rPr>
        <w:t>4</w:t>
      </w:r>
      <w:r w:rsidRPr="00636FFF">
        <w:rPr>
          <w:sz w:val="22"/>
          <w:szCs w:val="22"/>
          <w:lang w:val="en-GB"/>
        </w:rPr>
        <w:t xml:space="preserve"> aim</w:t>
      </w:r>
      <w:r w:rsidR="00CD6C5F" w:rsidRPr="00636FFF">
        <w:rPr>
          <w:sz w:val="22"/>
          <w:szCs w:val="22"/>
          <w:lang w:val="en-GB"/>
        </w:rPr>
        <w:t>s</w:t>
      </w:r>
      <w:r w:rsidRPr="00636FFF">
        <w:rPr>
          <w:sz w:val="22"/>
          <w:szCs w:val="22"/>
          <w:lang w:val="en-GB"/>
        </w:rPr>
        <w:t xml:space="preserve"> </w:t>
      </w:r>
      <w:r w:rsidR="00225272" w:rsidRPr="00225272">
        <w:rPr>
          <w:b/>
          <w:sz w:val="22"/>
          <w:szCs w:val="22"/>
          <w:lang w:val="en-GB"/>
        </w:rPr>
        <w:t xml:space="preserve">ensure </w:t>
      </w:r>
      <w:r w:rsidR="00225272">
        <w:rPr>
          <w:b/>
          <w:sz w:val="22"/>
          <w:szCs w:val="22"/>
          <w:lang w:val="en-GB"/>
        </w:rPr>
        <w:t xml:space="preserve">that </w:t>
      </w:r>
      <w:r w:rsidR="00225272" w:rsidRPr="00225272">
        <w:rPr>
          <w:b/>
          <w:sz w:val="22"/>
          <w:szCs w:val="22"/>
          <w:lang w:val="en-GB"/>
        </w:rPr>
        <w:t xml:space="preserve">there is sufficient quantity and quality of habitat in the wider </w:t>
      </w:r>
      <w:proofErr w:type="gramStart"/>
      <w:r w:rsidR="00225272" w:rsidRPr="00225272">
        <w:rPr>
          <w:b/>
          <w:sz w:val="22"/>
          <w:szCs w:val="22"/>
          <w:lang w:val="en-GB"/>
        </w:rPr>
        <w:t>environment  for</w:t>
      </w:r>
      <w:proofErr w:type="gramEnd"/>
      <w:r w:rsidR="00225272" w:rsidRPr="00225272">
        <w:rPr>
          <w:b/>
          <w:sz w:val="22"/>
          <w:szCs w:val="22"/>
          <w:lang w:val="en-GB"/>
        </w:rPr>
        <w:t xml:space="preserve"> achieving and maintaining favourable conservation status for migratory waterbird populations</w:t>
      </w:r>
      <w:r w:rsidRPr="00636FFF">
        <w:rPr>
          <w:sz w:val="22"/>
          <w:szCs w:val="22"/>
          <w:lang w:val="en-GB"/>
        </w:rPr>
        <w:t>.</w:t>
      </w:r>
      <w:r w:rsidRPr="00636FFF">
        <w:rPr>
          <w:iCs/>
          <w:sz w:val="22"/>
          <w:szCs w:val="22"/>
          <w:lang w:val="en-GB"/>
        </w:rPr>
        <w:t xml:space="preserve"> </w:t>
      </w:r>
      <w:r w:rsidR="00B9344C">
        <w:rPr>
          <w:iCs/>
          <w:sz w:val="22"/>
          <w:szCs w:val="22"/>
          <w:lang w:val="en-GB"/>
        </w:rPr>
        <w:t xml:space="preserve">Four </w:t>
      </w:r>
      <w:r w:rsidR="00B9344C" w:rsidRPr="00B9344C">
        <w:rPr>
          <w:iCs/>
          <w:sz w:val="22"/>
          <w:szCs w:val="22"/>
          <w:lang w:val="en-GB"/>
        </w:rPr>
        <w:t xml:space="preserve">targets have been set to achieve this objective. </w:t>
      </w:r>
      <w:r w:rsidR="00B9344C">
        <w:rPr>
          <w:iCs/>
          <w:sz w:val="22"/>
          <w:szCs w:val="22"/>
          <w:lang w:val="en-GB"/>
        </w:rPr>
        <w:t xml:space="preserve">One </w:t>
      </w:r>
      <w:r w:rsidR="00B9344C" w:rsidRPr="00B9344C">
        <w:rPr>
          <w:iCs/>
          <w:sz w:val="22"/>
          <w:szCs w:val="22"/>
          <w:lang w:val="en-GB"/>
        </w:rPr>
        <w:t xml:space="preserve">target for Objective </w:t>
      </w:r>
      <w:r w:rsidR="00B9344C">
        <w:rPr>
          <w:iCs/>
          <w:sz w:val="22"/>
          <w:szCs w:val="22"/>
          <w:lang w:val="en-GB"/>
        </w:rPr>
        <w:t>1</w:t>
      </w:r>
      <w:r w:rsidR="00B9344C" w:rsidRPr="00B9344C">
        <w:rPr>
          <w:iCs/>
          <w:sz w:val="22"/>
          <w:szCs w:val="22"/>
          <w:lang w:val="en-GB"/>
        </w:rPr>
        <w:t xml:space="preserve"> (</w:t>
      </w:r>
      <w:r w:rsidR="00B9344C">
        <w:rPr>
          <w:iCs/>
          <w:sz w:val="22"/>
          <w:szCs w:val="22"/>
          <w:lang w:val="en-GB"/>
        </w:rPr>
        <w:t>25</w:t>
      </w:r>
      <w:r w:rsidR="00B9344C" w:rsidRPr="00B9344C">
        <w:rPr>
          <w:iCs/>
          <w:sz w:val="22"/>
          <w:szCs w:val="22"/>
          <w:lang w:val="en-GB"/>
        </w:rPr>
        <w:t xml:space="preserve">%) </w:t>
      </w:r>
      <w:r w:rsidR="00B9344C">
        <w:rPr>
          <w:iCs/>
          <w:sz w:val="22"/>
          <w:szCs w:val="22"/>
          <w:lang w:val="en-GB"/>
        </w:rPr>
        <w:t xml:space="preserve">is </w:t>
      </w:r>
      <w:r w:rsidR="00B9344C" w:rsidRPr="00B9344C">
        <w:rPr>
          <w:iCs/>
          <w:sz w:val="22"/>
          <w:szCs w:val="22"/>
          <w:lang w:val="en-GB"/>
        </w:rPr>
        <w:t xml:space="preserve">assessed </w:t>
      </w:r>
      <w:r w:rsidR="00B9344C">
        <w:rPr>
          <w:iCs/>
          <w:sz w:val="22"/>
          <w:szCs w:val="22"/>
          <w:lang w:val="en-GB"/>
        </w:rPr>
        <w:t xml:space="preserve">to </w:t>
      </w:r>
      <w:r w:rsidR="00B9344C" w:rsidRPr="00B9344C">
        <w:rPr>
          <w:iCs/>
          <w:sz w:val="22"/>
          <w:szCs w:val="22"/>
          <w:lang w:val="en-GB"/>
        </w:rPr>
        <w:t>hav</w:t>
      </w:r>
      <w:r w:rsidR="00B9344C">
        <w:rPr>
          <w:iCs/>
          <w:sz w:val="22"/>
          <w:szCs w:val="22"/>
          <w:lang w:val="en-GB"/>
        </w:rPr>
        <w:t>e</w:t>
      </w:r>
      <w:r w:rsidR="00B9344C" w:rsidRPr="00B9344C">
        <w:rPr>
          <w:iCs/>
          <w:sz w:val="22"/>
          <w:szCs w:val="22"/>
          <w:lang w:val="en-GB"/>
        </w:rPr>
        <w:t xml:space="preserve"> </w:t>
      </w:r>
      <w:r w:rsidR="00B9344C">
        <w:rPr>
          <w:iCs/>
          <w:sz w:val="22"/>
          <w:szCs w:val="22"/>
          <w:lang w:val="en-GB"/>
        </w:rPr>
        <w:t xml:space="preserve">no </w:t>
      </w:r>
      <w:r w:rsidR="00B9344C" w:rsidRPr="00B9344C">
        <w:rPr>
          <w:iCs/>
          <w:sz w:val="22"/>
          <w:szCs w:val="22"/>
          <w:lang w:val="en-GB"/>
        </w:rPr>
        <w:t xml:space="preserve">progress with and the remaining </w:t>
      </w:r>
      <w:r w:rsidR="00B9344C">
        <w:rPr>
          <w:iCs/>
          <w:sz w:val="22"/>
          <w:szCs w:val="22"/>
          <w:lang w:val="en-GB"/>
        </w:rPr>
        <w:t xml:space="preserve">three target </w:t>
      </w:r>
      <w:r w:rsidR="00B9344C" w:rsidRPr="00B9344C">
        <w:rPr>
          <w:iCs/>
          <w:sz w:val="22"/>
          <w:szCs w:val="22"/>
          <w:lang w:val="en-GB"/>
        </w:rPr>
        <w:t>(</w:t>
      </w:r>
      <w:r w:rsidR="00B9344C">
        <w:rPr>
          <w:iCs/>
          <w:sz w:val="22"/>
          <w:szCs w:val="22"/>
          <w:lang w:val="en-GB"/>
        </w:rPr>
        <w:t>75</w:t>
      </w:r>
      <w:r w:rsidR="00B9344C" w:rsidRPr="00B9344C">
        <w:rPr>
          <w:iCs/>
          <w:sz w:val="22"/>
          <w:szCs w:val="22"/>
          <w:lang w:val="en-GB"/>
        </w:rPr>
        <w:t xml:space="preserve">%) </w:t>
      </w:r>
      <w:r w:rsidR="00B9344C">
        <w:rPr>
          <w:iCs/>
          <w:sz w:val="22"/>
          <w:szCs w:val="22"/>
          <w:lang w:val="en-GB"/>
        </w:rPr>
        <w:t xml:space="preserve">were </w:t>
      </w:r>
      <w:r w:rsidR="00B9344C" w:rsidRPr="00B9344C">
        <w:rPr>
          <w:iCs/>
          <w:sz w:val="22"/>
          <w:szCs w:val="22"/>
          <w:lang w:val="en-GB"/>
        </w:rPr>
        <w:t xml:space="preserve">postponed to the next cycles (see Figure </w:t>
      </w:r>
      <w:r w:rsidR="00DA0360">
        <w:rPr>
          <w:iCs/>
          <w:sz w:val="22"/>
          <w:szCs w:val="22"/>
          <w:lang w:val="en-GB"/>
        </w:rPr>
        <w:t>4</w:t>
      </w:r>
      <w:r w:rsidR="00B9344C" w:rsidRPr="00B9344C">
        <w:rPr>
          <w:iCs/>
          <w:sz w:val="22"/>
          <w:szCs w:val="22"/>
          <w:lang w:val="en-GB"/>
        </w:rPr>
        <w:t>). A detailed account is presented in Annex 2. The overall implementation score against this objective is [</w:t>
      </w:r>
      <w:r w:rsidR="00B9344C">
        <w:rPr>
          <w:iCs/>
          <w:sz w:val="22"/>
          <w:szCs w:val="22"/>
          <w:lang w:val="en-GB"/>
        </w:rPr>
        <w:t>1</w:t>
      </w:r>
      <w:r w:rsidR="00B9344C" w:rsidRPr="00B9344C">
        <w:rPr>
          <w:iCs/>
          <w:sz w:val="22"/>
          <w:szCs w:val="22"/>
          <w:lang w:val="en-GB"/>
        </w:rPr>
        <w:t xml:space="preserve">] (see Table </w:t>
      </w:r>
      <w:r w:rsidR="002E6C77">
        <w:rPr>
          <w:iCs/>
          <w:sz w:val="22"/>
          <w:szCs w:val="22"/>
          <w:lang w:val="en-GB"/>
        </w:rPr>
        <w:t>3</w:t>
      </w:r>
      <w:r w:rsidR="00B9344C" w:rsidRPr="00B9344C">
        <w:rPr>
          <w:iCs/>
          <w:sz w:val="22"/>
          <w:szCs w:val="22"/>
          <w:lang w:val="en-GB"/>
        </w:rPr>
        <w:t>),</w:t>
      </w:r>
      <w:r w:rsidR="00526EB2">
        <w:rPr>
          <w:iCs/>
          <w:sz w:val="22"/>
          <w:szCs w:val="22"/>
          <w:lang w:val="en-GB"/>
        </w:rPr>
        <w:t xml:space="preserve"> which is the lowest score amongst all objectives and is</w:t>
      </w:r>
      <w:r w:rsidR="00B9344C" w:rsidRPr="00B9344C">
        <w:rPr>
          <w:iCs/>
          <w:sz w:val="22"/>
          <w:szCs w:val="22"/>
          <w:lang w:val="en-GB"/>
        </w:rPr>
        <w:t xml:space="preserve"> </w:t>
      </w:r>
      <w:r w:rsidR="00B9344C">
        <w:rPr>
          <w:iCs/>
          <w:sz w:val="22"/>
          <w:szCs w:val="22"/>
          <w:lang w:val="en-GB"/>
        </w:rPr>
        <w:t>pointing at the lack of progress to date</w:t>
      </w:r>
      <w:r w:rsidR="00B9344C" w:rsidRPr="00B9344C">
        <w:rPr>
          <w:iCs/>
          <w:sz w:val="22"/>
          <w:szCs w:val="22"/>
          <w:lang w:val="en-GB"/>
        </w:rPr>
        <w:t>.</w:t>
      </w:r>
    </w:p>
    <w:p w14:paraId="60A7F161" w14:textId="77777777" w:rsidR="00B9344C" w:rsidRPr="00636FFF" w:rsidRDefault="00B9344C" w:rsidP="00B527F9">
      <w:pPr>
        <w:jc w:val="both"/>
        <w:rPr>
          <w:sz w:val="22"/>
          <w:szCs w:val="22"/>
        </w:rPr>
      </w:pPr>
    </w:p>
    <w:p w14:paraId="7DCE1F73" w14:textId="18376598" w:rsidR="00A27B4A" w:rsidRDefault="00B9344C" w:rsidP="00B527F9">
      <w:pPr>
        <w:jc w:val="both"/>
        <w:rPr>
          <w:sz w:val="22"/>
          <w:szCs w:val="22"/>
        </w:rPr>
      </w:pPr>
      <w:r>
        <w:rPr>
          <w:sz w:val="22"/>
          <w:szCs w:val="22"/>
        </w:rPr>
        <w:t xml:space="preserve">The only assessed target under Objective 4 is Target 4.1 on </w:t>
      </w:r>
      <w:r w:rsidR="0067731C">
        <w:rPr>
          <w:sz w:val="22"/>
          <w:szCs w:val="22"/>
        </w:rPr>
        <w:t xml:space="preserve">identifying </w:t>
      </w:r>
      <w:r>
        <w:rPr>
          <w:sz w:val="22"/>
          <w:szCs w:val="22"/>
        </w:rPr>
        <w:t>p</w:t>
      </w:r>
      <w:r w:rsidRPr="00B9344C">
        <w:rPr>
          <w:sz w:val="22"/>
          <w:szCs w:val="22"/>
        </w:rPr>
        <w:t xml:space="preserve">riorities for habitat conservation and management in the wider environment at Agreement level and </w:t>
      </w:r>
      <w:r w:rsidR="0067731C">
        <w:rPr>
          <w:sz w:val="22"/>
          <w:szCs w:val="22"/>
        </w:rPr>
        <w:t xml:space="preserve">implementing </w:t>
      </w:r>
      <w:r w:rsidRPr="0067731C">
        <w:rPr>
          <w:sz w:val="22"/>
          <w:szCs w:val="22"/>
        </w:rPr>
        <w:t>corresponding actions.</w:t>
      </w:r>
      <w:r w:rsidR="0067731C" w:rsidRPr="0067731C">
        <w:rPr>
          <w:sz w:val="22"/>
          <w:szCs w:val="22"/>
        </w:rPr>
        <w:t xml:space="preserve"> There is no progress on the interim indicator on agreeing the habitat conservation priorities at MOP8 since the Agreement-wide assessment of the status of principal waterbird habitats in the wider environment and the resulting action plan have not been compiled yet.</w:t>
      </w:r>
      <w:r w:rsidR="00EF3BD6">
        <w:rPr>
          <w:sz w:val="22"/>
          <w:szCs w:val="22"/>
        </w:rPr>
        <w:t xml:space="preserve"> </w:t>
      </w:r>
      <w:r w:rsidR="00EF3BD6" w:rsidRPr="00EF3BD6">
        <w:rPr>
          <w:sz w:val="22"/>
          <w:szCs w:val="22"/>
        </w:rPr>
        <w:t>A joint costed project brief together with CMS and the Raptors MoU covering all bird taxa (apart from pelagic) in the African-Eurasian flyways was compiled in this triennium, but the implementation will require over 1 million Euros and at least 2 years.</w:t>
      </w:r>
      <w:r w:rsidR="00EF3BD6">
        <w:rPr>
          <w:sz w:val="22"/>
          <w:szCs w:val="22"/>
        </w:rPr>
        <w:t xml:space="preserve"> The remaining two indicators under this target were postponed since they concern the implementation of the resulting action plan in the following triennia, thus the overall Target 4.1. is considered as having no progress to date. </w:t>
      </w:r>
    </w:p>
    <w:p w14:paraId="7419FD63" w14:textId="241AC7A3" w:rsidR="00EF3BD6" w:rsidRDefault="00EF3BD6" w:rsidP="00B527F9">
      <w:pPr>
        <w:jc w:val="both"/>
        <w:rPr>
          <w:sz w:val="22"/>
          <w:szCs w:val="22"/>
        </w:rPr>
      </w:pPr>
    </w:p>
    <w:p w14:paraId="326977AE" w14:textId="7006BC2F" w:rsidR="00EF3BD6" w:rsidRDefault="00EF3BD6" w:rsidP="00B527F9">
      <w:pPr>
        <w:jc w:val="both"/>
        <w:rPr>
          <w:sz w:val="22"/>
          <w:szCs w:val="22"/>
        </w:rPr>
      </w:pPr>
      <w:r>
        <w:rPr>
          <w:sz w:val="22"/>
          <w:szCs w:val="22"/>
        </w:rPr>
        <w:t xml:space="preserve">The assessment of progress </w:t>
      </w:r>
      <w:r w:rsidR="007D26DD">
        <w:rPr>
          <w:sz w:val="22"/>
          <w:szCs w:val="22"/>
        </w:rPr>
        <w:t xml:space="preserve">towards </w:t>
      </w:r>
      <w:r>
        <w:rPr>
          <w:sz w:val="22"/>
          <w:szCs w:val="22"/>
        </w:rPr>
        <w:t xml:space="preserve">the other three targets associated with Objective 4 </w:t>
      </w:r>
      <w:r w:rsidR="007D26DD">
        <w:rPr>
          <w:sz w:val="22"/>
          <w:szCs w:val="22"/>
        </w:rPr>
        <w:t xml:space="preserve">was postponed as the related activities are to be implemented after MOP8 and are dependent on the assessment and action plan to be delivered under Target 4.1. </w:t>
      </w:r>
    </w:p>
    <w:p w14:paraId="24149C7D" w14:textId="77777777" w:rsidR="007D26DD" w:rsidRPr="0067731C" w:rsidRDefault="007D26DD" w:rsidP="00B527F9">
      <w:pPr>
        <w:jc w:val="both"/>
        <w:rPr>
          <w:sz w:val="22"/>
          <w:szCs w:val="22"/>
        </w:rPr>
      </w:pPr>
    </w:p>
    <w:p w14:paraId="679983D9" w14:textId="462EAD54" w:rsidR="00356A01" w:rsidRPr="00636FFF" w:rsidRDefault="00EF3BD6" w:rsidP="00B527F9">
      <w:pPr>
        <w:jc w:val="both"/>
        <w:rPr>
          <w:sz w:val="22"/>
          <w:szCs w:val="22"/>
        </w:rPr>
      </w:pPr>
      <w:r>
        <w:rPr>
          <w:sz w:val="22"/>
          <w:szCs w:val="22"/>
        </w:rPr>
        <w:lastRenderedPageBreak/>
        <w:t xml:space="preserve">Considering the dependance of the </w:t>
      </w:r>
      <w:r w:rsidR="007D26DD">
        <w:rPr>
          <w:sz w:val="22"/>
          <w:szCs w:val="22"/>
        </w:rPr>
        <w:t xml:space="preserve">achievement of the </w:t>
      </w:r>
      <w:r>
        <w:rPr>
          <w:sz w:val="22"/>
          <w:szCs w:val="22"/>
        </w:rPr>
        <w:t>entire Objective 4 on th</w:t>
      </w:r>
      <w:r w:rsidR="007D26DD">
        <w:rPr>
          <w:sz w:val="22"/>
          <w:szCs w:val="22"/>
        </w:rPr>
        <w:t>e</w:t>
      </w:r>
      <w:r>
        <w:rPr>
          <w:sz w:val="22"/>
          <w:szCs w:val="22"/>
        </w:rPr>
        <w:t xml:space="preserve"> delive</w:t>
      </w:r>
      <w:r w:rsidR="007D26DD">
        <w:rPr>
          <w:sz w:val="22"/>
          <w:szCs w:val="22"/>
        </w:rPr>
        <w:t>ry of the assessment and action plan under Target 4.1, th</w:t>
      </w:r>
      <w:r w:rsidR="00B8384B">
        <w:rPr>
          <w:sz w:val="22"/>
          <w:szCs w:val="22"/>
        </w:rPr>
        <w:t>e</w:t>
      </w:r>
      <w:r w:rsidR="007D26DD">
        <w:rPr>
          <w:sz w:val="22"/>
          <w:szCs w:val="22"/>
        </w:rPr>
        <w:t xml:space="preserve"> </w:t>
      </w:r>
      <w:r w:rsidR="00B8384B">
        <w:rPr>
          <w:sz w:val="22"/>
          <w:szCs w:val="22"/>
        </w:rPr>
        <w:t xml:space="preserve">costed </w:t>
      </w:r>
      <w:r w:rsidR="007D26DD">
        <w:rPr>
          <w:sz w:val="22"/>
          <w:szCs w:val="22"/>
        </w:rPr>
        <w:t>project</w:t>
      </w:r>
      <w:r>
        <w:rPr>
          <w:sz w:val="22"/>
          <w:szCs w:val="22"/>
        </w:rPr>
        <w:t xml:space="preserve"> </w:t>
      </w:r>
      <w:r w:rsidR="00B8384B">
        <w:rPr>
          <w:sz w:val="22"/>
          <w:szCs w:val="22"/>
        </w:rPr>
        <w:t xml:space="preserve">brief developed in this triennium </w:t>
      </w:r>
      <w:r>
        <w:rPr>
          <w:sz w:val="22"/>
          <w:szCs w:val="22"/>
        </w:rPr>
        <w:t>should be considered as one of the highest priorities for funding as early as possible in the next triennium.</w:t>
      </w:r>
    </w:p>
    <w:p w14:paraId="07640C74" w14:textId="50373AA4" w:rsidR="00356A01" w:rsidRDefault="00356A01" w:rsidP="00B527F9">
      <w:pPr>
        <w:jc w:val="both"/>
        <w:rPr>
          <w:sz w:val="22"/>
          <w:szCs w:val="22"/>
        </w:rPr>
      </w:pPr>
    </w:p>
    <w:p w14:paraId="71D189FB" w14:textId="77777777" w:rsidR="00F05C99" w:rsidRDefault="00F05C99" w:rsidP="00B527F9">
      <w:pPr>
        <w:jc w:val="both"/>
        <w:rPr>
          <w:sz w:val="22"/>
          <w:szCs w:val="22"/>
        </w:rPr>
      </w:pPr>
    </w:p>
    <w:p w14:paraId="243E71D8" w14:textId="77777777" w:rsidR="00102E23" w:rsidRPr="00E568EA" w:rsidRDefault="00102E23" w:rsidP="00F1209E">
      <w:pPr>
        <w:shd w:val="clear" w:color="auto" w:fill="99CCFF"/>
        <w:jc w:val="both"/>
        <w:rPr>
          <w:b/>
          <w:lang w:val="en-GB"/>
        </w:rPr>
      </w:pPr>
      <w:r w:rsidRPr="00E568EA">
        <w:rPr>
          <w:b/>
          <w:lang w:val="en-GB"/>
        </w:rPr>
        <w:t>Progress towards achieving Objective 5</w:t>
      </w:r>
    </w:p>
    <w:p w14:paraId="0AA22BB0" w14:textId="77777777" w:rsidR="00102E23" w:rsidRDefault="00102E23" w:rsidP="00102E23">
      <w:pPr>
        <w:jc w:val="both"/>
        <w:rPr>
          <w:sz w:val="22"/>
          <w:szCs w:val="22"/>
        </w:rPr>
      </w:pPr>
    </w:p>
    <w:p w14:paraId="6B47D44B" w14:textId="3EFEB703" w:rsidR="00C002A6" w:rsidRDefault="00102E23" w:rsidP="00102E23">
      <w:pPr>
        <w:jc w:val="both"/>
        <w:rPr>
          <w:sz w:val="22"/>
          <w:lang w:val="en-GB"/>
        </w:rPr>
      </w:pPr>
      <w:r w:rsidRPr="00102E23">
        <w:rPr>
          <w:sz w:val="22"/>
          <w:szCs w:val="22"/>
          <w:lang w:val="en-GB"/>
        </w:rPr>
        <w:t xml:space="preserve">Objective </w:t>
      </w:r>
      <w:r w:rsidR="00C002A6">
        <w:rPr>
          <w:sz w:val="22"/>
          <w:szCs w:val="22"/>
          <w:lang w:val="en-GB"/>
        </w:rPr>
        <w:t>5</w:t>
      </w:r>
      <w:r w:rsidRPr="00102E23">
        <w:rPr>
          <w:sz w:val="22"/>
          <w:szCs w:val="22"/>
          <w:lang w:val="en-GB"/>
        </w:rPr>
        <w:t xml:space="preserve"> </w:t>
      </w:r>
      <w:r w:rsidR="00526EB2">
        <w:rPr>
          <w:sz w:val="22"/>
          <w:szCs w:val="22"/>
          <w:lang w:val="en-GB"/>
        </w:rPr>
        <w:t xml:space="preserve">is an enabling objective and </w:t>
      </w:r>
      <w:r w:rsidRPr="00102E23">
        <w:rPr>
          <w:sz w:val="22"/>
          <w:szCs w:val="22"/>
          <w:lang w:val="en-GB"/>
        </w:rPr>
        <w:t xml:space="preserve">aims </w:t>
      </w:r>
      <w:r w:rsidRPr="00102E23">
        <w:rPr>
          <w:b/>
          <w:sz w:val="22"/>
          <w:szCs w:val="22"/>
          <w:lang w:val="en-GB"/>
        </w:rPr>
        <w:t xml:space="preserve">to </w:t>
      </w:r>
      <w:r w:rsidR="00526EB2" w:rsidRPr="00526EB2">
        <w:rPr>
          <w:b/>
          <w:sz w:val="22"/>
          <w:szCs w:val="22"/>
          <w:lang w:val="en-GB"/>
        </w:rPr>
        <w:t xml:space="preserve">ensure and strengthen the knowledge, capacity, recognition, </w:t>
      </w:r>
      <w:proofErr w:type="gramStart"/>
      <w:r w:rsidR="00526EB2" w:rsidRPr="00526EB2">
        <w:rPr>
          <w:b/>
          <w:sz w:val="22"/>
          <w:szCs w:val="22"/>
          <w:lang w:val="en-GB"/>
        </w:rPr>
        <w:t>awareness</w:t>
      </w:r>
      <w:proofErr w:type="gramEnd"/>
      <w:r w:rsidR="00526EB2" w:rsidRPr="00526EB2">
        <w:rPr>
          <w:b/>
          <w:sz w:val="22"/>
          <w:szCs w:val="22"/>
          <w:lang w:val="en-GB"/>
        </w:rPr>
        <w:t xml:space="preserve"> and resources required for the Agreement to achieve its conservation objectives</w:t>
      </w:r>
      <w:r w:rsidR="00526EB2">
        <w:rPr>
          <w:b/>
          <w:sz w:val="22"/>
          <w:szCs w:val="22"/>
          <w:lang w:val="en-GB"/>
        </w:rPr>
        <w:t>. S</w:t>
      </w:r>
      <w:r w:rsidR="00526EB2">
        <w:rPr>
          <w:iCs/>
          <w:sz w:val="22"/>
          <w:szCs w:val="22"/>
          <w:lang w:val="en-GB"/>
        </w:rPr>
        <w:t>ix</w:t>
      </w:r>
      <w:r w:rsidR="00C002A6">
        <w:rPr>
          <w:iCs/>
          <w:sz w:val="22"/>
          <w:szCs w:val="22"/>
          <w:lang w:val="en-GB"/>
        </w:rPr>
        <w:t xml:space="preserve"> </w:t>
      </w:r>
      <w:r w:rsidR="00C002A6" w:rsidRPr="00102E23">
        <w:rPr>
          <w:sz w:val="22"/>
          <w:szCs w:val="22"/>
          <w:lang w:val="en-GB"/>
        </w:rPr>
        <w:t>targets have been set to achieve this</w:t>
      </w:r>
      <w:r w:rsidR="00C002A6">
        <w:rPr>
          <w:sz w:val="22"/>
          <w:lang w:val="en-GB"/>
        </w:rPr>
        <w:t xml:space="preserve"> objective</w:t>
      </w:r>
      <w:r>
        <w:rPr>
          <w:sz w:val="22"/>
          <w:lang w:val="en-GB"/>
        </w:rPr>
        <w:t xml:space="preserve">. </w:t>
      </w:r>
      <w:r w:rsidR="00526EB2" w:rsidRPr="00526EB2">
        <w:rPr>
          <w:sz w:val="22"/>
          <w:lang w:val="en-GB"/>
        </w:rPr>
        <w:t xml:space="preserve">Four targets for Objective </w:t>
      </w:r>
      <w:r w:rsidR="00526EB2">
        <w:rPr>
          <w:sz w:val="22"/>
          <w:lang w:val="en-GB"/>
        </w:rPr>
        <w:t>5</w:t>
      </w:r>
      <w:r w:rsidR="00526EB2" w:rsidRPr="00526EB2">
        <w:rPr>
          <w:sz w:val="22"/>
          <w:lang w:val="en-GB"/>
        </w:rPr>
        <w:t xml:space="preserve"> (66%) are showing limited progress with one target demonstrating significant progress and </w:t>
      </w:r>
      <w:r w:rsidR="00526EB2">
        <w:rPr>
          <w:sz w:val="22"/>
          <w:lang w:val="en-GB"/>
        </w:rPr>
        <w:t xml:space="preserve">the last one tentatively achieved </w:t>
      </w:r>
      <w:r w:rsidR="00526EB2" w:rsidRPr="00526EB2">
        <w:rPr>
          <w:sz w:val="22"/>
          <w:lang w:val="en-GB"/>
        </w:rPr>
        <w:t xml:space="preserve">(see Figure </w:t>
      </w:r>
      <w:r w:rsidR="00DA0360">
        <w:rPr>
          <w:sz w:val="22"/>
          <w:lang w:val="en-GB"/>
        </w:rPr>
        <w:t>4</w:t>
      </w:r>
      <w:r w:rsidR="00526EB2" w:rsidRPr="00526EB2">
        <w:rPr>
          <w:sz w:val="22"/>
          <w:lang w:val="en-GB"/>
        </w:rPr>
        <w:t>). A detailed account is presented in Annex 2. The overall implementation score against this objective is [(2</w:t>
      </w:r>
      <w:r w:rsidR="00526EB2">
        <w:rPr>
          <w:sz w:val="22"/>
          <w:lang w:val="en-GB"/>
        </w:rPr>
        <w:t>.8</w:t>
      </w:r>
      <w:r w:rsidR="00526EB2" w:rsidRPr="00526EB2">
        <w:rPr>
          <w:sz w:val="22"/>
          <w:lang w:val="en-GB"/>
        </w:rPr>
        <w:t xml:space="preserve">)] (see Table </w:t>
      </w:r>
      <w:r w:rsidR="002E6C77">
        <w:rPr>
          <w:sz w:val="22"/>
          <w:lang w:val="en-GB"/>
        </w:rPr>
        <w:t>3</w:t>
      </w:r>
      <w:r w:rsidR="00526EB2" w:rsidRPr="00526EB2">
        <w:rPr>
          <w:sz w:val="22"/>
          <w:lang w:val="en-GB"/>
        </w:rPr>
        <w:t>),</w:t>
      </w:r>
      <w:r w:rsidR="00526EB2">
        <w:rPr>
          <w:sz w:val="22"/>
          <w:lang w:val="en-GB"/>
        </w:rPr>
        <w:t xml:space="preserve"> which is the highest across all objectives, but is still</w:t>
      </w:r>
      <w:r w:rsidR="00526EB2" w:rsidRPr="00526EB2">
        <w:rPr>
          <w:sz w:val="22"/>
          <w:lang w:val="en-GB"/>
        </w:rPr>
        <w:t xml:space="preserve"> qualifying the progress of implementation as limited.</w:t>
      </w:r>
    </w:p>
    <w:p w14:paraId="5E49D6FB" w14:textId="77777777" w:rsidR="00526EB2" w:rsidRDefault="00526EB2" w:rsidP="00102E23">
      <w:pPr>
        <w:jc w:val="both"/>
        <w:rPr>
          <w:sz w:val="22"/>
          <w:szCs w:val="22"/>
          <w:lang w:val="en-GB"/>
        </w:rPr>
      </w:pPr>
    </w:p>
    <w:p w14:paraId="0F41B7E8" w14:textId="664A37A3" w:rsidR="001D2662" w:rsidRDefault="00526EB2" w:rsidP="003B0A54">
      <w:pPr>
        <w:jc w:val="both"/>
        <w:rPr>
          <w:sz w:val="22"/>
          <w:szCs w:val="22"/>
        </w:rPr>
      </w:pPr>
      <w:r>
        <w:rPr>
          <w:sz w:val="22"/>
          <w:szCs w:val="22"/>
        </w:rPr>
        <w:t xml:space="preserve">Under Target 5.1, the </w:t>
      </w:r>
      <w:r w:rsidR="006043F1">
        <w:rPr>
          <w:sz w:val="22"/>
          <w:szCs w:val="22"/>
        </w:rPr>
        <w:t xml:space="preserve">interim </w:t>
      </w:r>
      <w:r>
        <w:rPr>
          <w:sz w:val="22"/>
          <w:szCs w:val="22"/>
        </w:rPr>
        <w:t xml:space="preserve">indicator on establishing a </w:t>
      </w:r>
      <w:proofErr w:type="spellStart"/>
      <w:r>
        <w:rPr>
          <w:sz w:val="22"/>
          <w:szCs w:val="22"/>
        </w:rPr>
        <w:t>p</w:t>
      </w:r>
      <w:r w:rsidRPr="00526EB2">
        <w:rPr>
          <w:sz w:val="22"/>
          <w:szCs w:val="22"/>
        </w:rPr>
        <w:t>rioritised</w:t>
      </w:r>
      <w:proofErr w:type="spellEnd"/>
      <w:r w:rsidRPr="00526EB2">
        <w:rPr>
          <w:sz w:val="22"/>
          <w:szCs w:val="22"/>
        </w:rPr>
        <w:t xml:space="preserve"> list of key information gaps </w:t>
      </w:r>
      <w:r>
        <w:rPr>
          <w:sz w:val="22"/>
          <w:szCs w:val="22"/>
        </w:rPr>
        <w:t xml:space="preserve">was achieved </w:t>
      </w:r>
      <w:r w:rsidR="00505C5E">
        <w:rPr>
          <w:sz w:val="22"/>
          <w:szCs w:val="22"/>
        </w:rPr>
        <w:t xml:space="preserve">through the work of the Technical Committee which </w:t>
      </w:r>
      <w:r w:rsidR="00505C5E" w:rsidRPr="00505C5E">
        <w:rPr>
          <w:sz w:val="22"/>
          <w:szCs w:val="22"/>
        </w:rPr>
        <w:t>compiled an overview of knowledge gaps and needs relevant for AEWA implementation with commentary on priority gaps and AEWA’s role in filling those gaps</w:t>
      </w:r>
      <w:r w:rsidR="006043F1">
        <w:rPr>
          <w:sz w:val="22"/>
          <w:szCs w:val="22"/>
        </w:rPr>
        <w:t xml:space="preserve">. Since the other two associated indicators are linked to activities to be implemented after MOP8, the assessment was postponed and the overall the target is tentatively considered achieved. </w:t>
      </w:r>
    </w:p>
    <w:p w14:paraId="484542CE" w14:textId="2420A377" w:rsidR="006043F1" w:rsidRDefault="006043F1" w:rsidP="003B0A54">
      <w:pPr>
        <w:jc w:val="both"/>
        <w:rPr>
          <w:sz w:val="22"/>
          <w:szCs w:val="22"/>
        </w:rPr>
      </w:pPr>
    </w:p>
    <w:p w14:paraId="132BE2C7" w14:textId="74064641" w:rsidR="006043F1" w:rsidRDefault="007E4856" w:rsidP="007E4856">
      <w:pPr>
        <w:jc w:val="both"/>
        <w:rPr>
          <w:sz w:val="22"/>
          <w:szCs w:val="22"/>
        </w:rPr>
      </w:pPr>
      <w:r>
        <w:rPr>
          <w:sz w:val="22"/>
          <w:szCs w:val="22"/>
        </w:rPr>
        <w:t xml:space="preserve">With </w:t>
      </w:r>
      <w:r w:rsidRPr="007E4856">
        <w:rPr>
          <w:sz w:val="22"/>
          <w:szCs w:val="22"/>
        </w:rPr>
        <w:t xml:space="preserve">54% of </w:t>
      </w:r>
      <w:r>
        <w:rPr>
          <w:sz w:val="22"/>
          <w:szCs w:val="22"/>
        </w:rPr>
        <w:t xml:space="preserve">the </w:t>
      </w:r>
      <w:r w:rsidRPr="007E4856">
        <w:rPr>
          <w:sz w:val="22"/>
          <w:szCs w:val="22"/>
        </w:rPr>
        <w:t>Parties report</w:t>
      </w:r>
      <w:r>
        <w:rPr>
          <w:sz w:val="22"/>
          <w:szCs w:val="22"/>
        </w:rPr>
        <w:t>ing</w:t>
      </w:r>
      <w:r w:rsidRPr="007E4856">
        <w:rPr>
          <w:sz w:val="22"/>
          <w:szCs w:val="22"/>
        </w:rPr>
        <w:t xml:space="preserve"> that migratory waterbird conservation priorities are</w:t>
      </w:r>
      <w:r>
        <w:rPr>
          <w:sz w:val="22"/>
          <w:szCs w:val="22"/>
        </w:rPr>
        <w:t xml:space="preserve"> </w:t>
      </w:r>
      <w:r w:rsidRPr="007E4856">
        <w:rPr>
          <w:sz w:val="22"/>
          <w:szCs w:val="22"/>
        </w:rPr>
        <w:t>explicitly addressed in NBSAPs and/or similar national plans/policies</w:t>
      </w:r>
      <w:r>
        <w:rPr>
          <w:sz w:val="22"/>
          <w:szCs w:val="22"/>
        </w:rPr>
        <w:t>, the progress towards Target 5.5 is assessed as significant. However, t</w:t>
      </w:r>
      <w:r w:rsidRPr="007E4856">
        <w:rPr>
          <w:sz w:val="22"/>
          <w:szCs w:val="22"/>
        </w:rPr>
        <w:t xml:space="preserve">he post-2020 Global Biodiversity Framework is not yet agreed </w:t>
      </w:r>
      <w:r>
        <w:rPr>
          <w:sz w:val="22"/>
          <w:szCs w:val="22"/>
        </w:rPr>
        <w:t xml:space="preserve">and </w:t>
      </w:r>
      <w:r w:rsidRPr="007E4856">
        <w:rPr>
          <w:sz w:val="22"/>
          <w:szCs w:val="22"/>
        </w:rPr>
        <w:t>adopted, hence the new generation of NBSAPs is not yet available – this assessment reflects integration into the pre-2020 NBSAPs</w:t>
      </w:r>
      <w:r>
        <w:rPr>
          <w:sz w:val="22"/>
          <w:szCs w:val="22"/>
        </w:rPr>
        <w:t xml:space="preserve"> and will need to be redone for MOP9 and MOP10</w:t>
      </w:r>
      <w:r w:rsidRPr="007E4856">
        <w:rPr>
          <w:sz w:val="22"/>
          <w:szCs w:val="22"/>
        </w:rPr>
        <w:t>.</w:t>
      </w:r>
    </w:p>
    <w:p w14:paraId="2FC2126B" w14:textId="43494E70" w:rsidR="007E4856" w:rsidRDefault="007E4856" w:rsidP="007E4856">
      <w:pPr>
        <w:jc w:val="both"/>
        <w:rPr>
          <w:sz w:val="22"/>
          <w:szCs w:val="22"/>
        </w:rPr>
      </w:pPr>
    </w:p>
    <w:p w14:paraId="6E530809" w14:textId="43512760" w:rsidR="007E4856" w:rsidRDefault="00E2471D" w:rsidP="007E4856">
      <w:pPr>
        <w:jc w:val="both"/>
        <w:rPr>
          <w:sz w:val="22"/>
          <w:szCs w:val="22"/>
        </w:rPr>
      </w:pPr>
      <w:r w:rsidRPr="00E2471D">
        <w:rPr>
          <w:sz w:val="22"/>
          <w:szCs w:val="22"/>
        </w:rPr>
        <w:t>Since MOP7 five new Contracting Parties acceded to the Agreement to reach a total of 82 Parties at present</w:t>
      </w:r>
      <w:r>
        <w:rPr>
          <w:sz w:val="22"/>
          <w:szCs w:val="22"/>
        </w:rPr>
        <w:t xml:space="preserve">, which is a significant progress towards Target 5.2 which aiming at 90 Contracting Parties by 2027. One of the indicators under this target was excluded since it </w:t>
      </w:r>
      <w:r w:rsidRPr="00E2471D">
        <w:rPr>
          <w:sz w:val="22"/>
          <w:szCs w:val="22"/>
        </w:rPr>
        <w:t>represents a regional pattern rather than measurement of the (progress towards reaching the targeted) global number of Parties.</w:t>
      </w:r>
      <w:r>
        <w:rPr>
          <w:sz w:val="22"/>
          <w:szCs w:val="22"/>
        </w:rPr>
        <w:t xml:space="preserve"> The </w:t>
      </w:r>
      <w:r w:rsidRPr="00E2471D">
        <w:rPr>
          <w:sz w:val="22"/>
          <w:szCs w:val="22"/>
        </w:rPr>
        <w:t>degree of progress made towards recruiting potential Parties that have still not yet joined</w:t>
      </w:r>
      <w:r>
        <w:rPr>
          <w:sz w:val="22"/>
          <w:szCs w:val="22"/>
        </w:rPr>
        <w:t xml:space="preserve"> was not assessed, thus rendering the overall progress towards Target 5.2 limited</w:t>
      </w:r>
      <w:r w:rsidRPr="00E2471D">
        <w:rPr>
          <w:sz w:val="22"/>
          <w:szCs w:val="22"/>
        </w:rPr>
        <w:t>.</w:t>
      </w:r>
    </w:p>
    <w:p w14:paraId="1B606F49" w14:textId="5D99FC17" w:rsidR="00ED1814" w:rsidRDefault="00ED1814" w:rsidP="007E4856">
      <w:pPr>
        <w:jc w:val="both"/>
        <w:rPr>
          <w:sz w:val="22"/>
          <w:szCs w:val="22"/>
        </w:rPr>
      </w:pPr>
    </w:p>
    <w:p w14:paraId="7768DD83" w14:textId="2F5FF9C8" w:rsidR="00ED1814" w:rsidRDefault="00ED1814" w:rsidP="007E4856">
      <w:pPr>
        <w:jc w:val="both"/>
        <w:rPr>
          <w:sz w:val="22"/>
          <w:szCs w:val="22"/>
        </w:rPr>
      </w:pPr>
      <w:r>
        <w:rPr>
          <w:sz w:val="22"/>
          <w:szCs w:val="22"/>
        </w:rPr>
        <w:t xml:space="preserve">The progress of </w:t>
      </w:r>
      <w:r w:rsidRPr="00ED1814">
        <w:rPr>
          <w:sz w:val="22"/>
          <w:szCs w:val="22"/>
        </w:rPr>
        <w:t>identif</w:t>
      </w:r>
      <w:r>
        <w:rPr>
          <w:sz w:val="22"/>
          <w:szCs w:val="22"/>
        </w:rPr>
        <w:t>ying</w:t>
      </w:r>
      <w:r w:rsidRPr="00ED1814">
        <w:rPr>
          <w:sz w:val="22"/>
          <w:szCs w:val="22"/>
        </w:rPr>
        <w:t xml:space="preserve"> and </w:t>
      </w:r>
      <w:r>
        <w:rPr>
          <w:sz w:val="22"/>
          <w:szCs w:val="22"/>
        </w:rPr>
        <w:t xml:space="preserve">prioritizing at national level </w:t>
      </w:r>
      <w:r w:rsidRPr="00ED1814">
        <w:rPr>
          <w:sz w:val="22"/>
          <w:szCs w:val="22"/>
        </w:rPr>
        <w:t>capacity gaps for implementation of the Agreemen</w:t>
      </w:r>
      <w:r>
        <w:rPr>
          <w:sz w:val="22"/>
          <w:szCs w:val="22"/>
        </w:rPr>
        <w:t xml:space="preserve">t is very limited with only </w:t>
      </w:r>
      <w:r w:rsidRPr="00ED1814">
        <w:rPr>
          <w:sz w:val="22"/>
          <w:szCs w:val="22"/>
        </w:rPr>
        <w:t xml:space="preserve">4% of Parties </w:t>
      </w:r>
      <w:r>
        <w:rPr>
          <w:sz w:val="22"/>
          <w:szCs w:val="22"/>
        </w:rPr>
        <w:t xml:space="preserve">that reported having completed this action. Good progress has been reported on </w:t>
      </w:r>
      <w:r w:rsidRPr="00ED1814">
        <w:rPr>
          <w:sz w:val="22"/>
          <w:szCs w:val="22"/>
        </w:rPr>
        <w:t>establish</w:t>
      </w:r>
      <w:r>
        <w:rPr>
          <w:sz w:val="22"/>
          <w:szCs w:val="22"/>
        </w:rPr>
        <w:t>ing</w:t>
      </w:r>
      <w:r w:rsidRPr="00ED1814">
        <w:rPr>
          <w:sz w:val="22"/>
          <w:szCs w:val="22"/>
        </w:rPr>
        <w:t xml:space="preserve"> national AEWA implementation coordination mechanisms</w:t>
      </w:r>
      <w:r>
        <w:rPr>
          <w:sz w:val="22"/>
          <w:szCs w:val="22"/>
        </w:rPr>
        <w:t xml:space="preserve"> (35% of the Parties), but </w:t>
      </w:r>
      <w:r w:rsidR="00BB678B">
        <w:rPr>
          <w:sz w:val="22"/>
          <w:szCs w:val="22"/>
        </w:rPr>
        <w:t xml:space="preserve">their </w:t>
      </w:r>
      <w:r w:rsidR="00BB678B" w:rsidRPr="00BB678B">
        <w:rPr>
          <w:sz w:val="22"/>
          <w:szCs w:val="22"/>
        </w:rPr>
        <w:t>effectiveness</w:t>
      </w:r>
      <w:r w:rsidR="00BB678B">
        <w:rPr>
          <w:sz w:val="22"/>
          <w:szCs w:val="22"/>
        </w:rPr>
        <w:t xml:space="preserve"> is rather limited (only 13% of the Parties reporting high effectiveness). With the </w:t>
      </w:r>
      <w:r w:rsidR="00BB678B" w:rsidRPr="00BB678B">
        <w:rPr>
          <w:sz w:val="22"/>
          <w:szCs w:val="22"/>
        </w:rPr>
        <w:t>assessment of implementation capacity</w:t>
      </w:r>
      <w:r w:rsidR="00BB678B">
        <w:rPr>
          <w:sz w:val="22"/>
          <w:szCs w:val="22"/>
        </w:rPr>
        <w:t xml:space="preserve"> postponed to MOP10, the overall rating of progress towards Target 5.3 is limited</w:t>
      </w:r>
      <w:r w:rsidR="00BB678B" w:rsidRPr="00BB678B">
        <w:rPr>
          <w:sz w:val="22"/>
          <w:szCs w:val="22"/>
        </w:rPr>
        <w:t>.</w:t>
      </w:r>
      <w:r w:rsidR="00BB678B">
        <w:rPr>
          <w:sz w:val="22"/>
          <w:szCs w:val="22"/>
        </w:rPr>
        <w:t xml:space="preserve"> </w:t>
      </w:r>
    </w:p>
    <w:p w14:paraId="3952D326" w14:textId="397B1F50" w:rsidR="00BB678B" w:rsidRDefault="00BB678B" w:rsidP="007E4856">
      <w:pPr>
        <w:jc w:val="both"/>
        <w:rPr>
          <w:sz w:val="22"/>
          <w:szCs w:val="22"/>
        </w:rPr>
      </w:pPr>
    </w:p>
    <w:p w14:paraId="436D16FB" w14:textId="7260A25E" w:rsidR="00BB678B" w:rsidRDefault="00BB678B" w:rsidP="007E4856">
      <w:pPr>
        <w:jc w:val="both"/>
        <w:rPr>
          <w:sz w:val="22"/>
          <w:szCs w:val="22"/>
        </w:rPr>
      </w:pPr>
      <w:r>
        <w:rPr>
          <w:sz w:val="22"/>
          <w:szCs w:val="22"/>
        </w:rPr>
        <w:t xml:space="preserve">The overall progress towards Target 5.4 on </w:t>
      </w:r>
      <w:r w:rsidRPr="00BB678B">
        <w:rPr>
          <w:sz w:val="22"/>
          <w:szCs w:val="22"/>
        </w:rPr>
        <w:t>integrat</w:t>
      </w:r>
      <w:r>
        <w:rPr>
          <w:sz w:val="22"/>
          <w:szCs w:val="22"/>
        </w:rPr>
        <w:t xml:space="preserve">ion of AEWA waterbird conservation priorities </w:t>
      </w:r>
      <w:r w:rsidRPr="00BB678B">
        <w:rPr>
          <w:sz w:val="22"/>
          <w:szCs w:val="22"/>
        </w:rPr>
        <w:t xml:space="preserve">into national implementation policies and plans related to the </w:t>
      </w:r>
      <w:r>
        <w:rPr>
          <w:sz w:val="22"/>
          <w:szCs w:val="22"/>
        </w:rPr>
        <w:t>Sustainable Development Goals (</w:t>
      </w:r>
      <w:r w:rsidRPr="00BB678B">
        <w:rPr>
          <w:sz w:val="22"/>
          <w:szCs w:val="22"/>
        </w:rPr>
        <w:t>SDGs</w:t>
      </w:r>
      <w:r>
        <w:rPr>
          <w:sz w:val="22"/>
          <w:szCs w:val="22"/>
        </w:rPr>
        <w:t>)</w:t>
      </w:r>
      <w:r w:rsidRPr="00BB678B">
        <w:rPr>
          <w:sz w:val="22"/>
          <w:szCs w:val="22"/>
        </w:rPr>
        <w:t xml:space="preserve">, Aichi Targets / Post-2020 </w:t>
      </w:r>
      <w:r>
        <w:rPr>
          <w:sz w:val="22"/>
          <w:szCs w:val="22"/>
        </w:rPr>
        <w:t>Global B</w:t>
      </w:r>
      <w:r w:rsidRPr="00BB678B">
        <w:rPr>
          <w:sz w:val="22"/>
          <w:szCs w:val="22"/>
        </w:rPr>
        <w:t xml:space="preserve">iodiversity </w:t>
      </w:r>
      <w:r>
        <w:rPr>
          <w:sz w:val="22"/>
          <w:szCs w:val="22"/>
        </w:rPr>
        <w:t>F</w:t>
      </w:r>
      <w:r w:rsidRPr="00BB678B">
        <w:rPr>
          <w:sz w:val="22"/>
          <w:szCs w:val="22"/>
        </w:rPr>
        <w:t xml:space="preserve">ramework, the Strategic Plan for Migratory Species </w:t>
      </w:r>
      <w:r>
        <w:rPr>
          <w:sz w:val="22"/>
          <w:szCs w:val="22"/>
        </w:rPr>
        <w:t xml:space="preserve">(SPMS) </w:t>
      </w:r>
      <w:r w:rsidRPr="00BB678B">
        <w:rPr>
          <w:sz w:val="22"/>
          <w:szCs w:val="22"/>
        </w:rPr>
        <w:t xml:space="preserve">and the Ramsar Strategic Plan </w:t>
      </w:r>
      <w:r>
        <w:rPr>
          <w:sz w:val="22"/>
          <w:szCs w:val="22"/>
        </w:rPr>
        <w:t xml:space="preserve">is limited. </w:t>
      </w:r>
      <w:r w:rsidRPr="00BB678B">
        <w:rPr>
          <w:sz w:val="22"/>
          <w:szCs w:val="22"/>
        </w:rPr>
        <w:t>38% of Parties reported inclusion of AEWA focal points in national processes</w:t>
      </w:r>
      <w:r>
        <w:rPr>
          <w:sz w:val="22"/>
          <w:szCs w:val="22"/>
        </w:rPr>
        <w:t xml:space="preserve"> </w:t>
      </w:r>
      <w:r w:rsidRPr="00BB678B">
        <w:rPr>
          <w:sz w:val="22"/>
          <w:szCs w:val="22"/>
        </w:rPr>
        <w:t>relating to SDGs, Aichi Targets/Post 2020 biodiversity framework and SPMS</w:t>
      </w:r>
      <w:r>
        <w:rPr>
          <w:sz w:val="22"/>
          <w:szCs w:val="22"/>
        </w:rPr>
        <w:t>, which is considered a good progress, but the other indicator under this target was not assessed</w:t>
      </w:r>
      <w:r w:rsidRPr="00BB678B">
        <w:rPr>
          <w:sz w:val="22"/>
          <w:szCs w:val="22"/>
        </w:rPr>
        <w:t>.</w:t>
      </w:r>
    </w:p>
    <w:p w14:paraId="0041F274" w14:textId="7CFEFAD1" w:rsidR="004416DA" w:rsidRDefault="004416DA" w:rsidP="007E4856">
      <w:pPr>
        <w:jc w:val="both"/>
        <w:rPr>
          <w:sz w:val="22"/>
          <w:szCs w:val="22"/>
        </w:rPr>
      </w:pPr>
    </w:p>
    <w:p w14:paraId="5CE92A59" w14:textId="4013DA4D" w:rsidR="004416DA" w:rsidRDefault="004416DA" w:rsidP="007E4856">
      <w:pPr>
        <w:jc w:val="both"/>
        <w:rPr>
          <w:sz w:val="22"/>
          <w:szCs w:val="22"/>
        </w:rPr>
      </w:pPr>
      <w:r>
        <w:rPr>
          <w:sz w:val="22"/>
          <w:szCs w:val="22"/>
        </w:rPr>
        <w:t>The last Target 5.6 relates to t</w:t>
      </w:r>
      <w:r w:rsidRPr="004416DA">
        <w:rPr>
          <w:sz w:val="22"/>
          <w:szCs w:val="22"/>
        </w:rPr>
        <w:t xml:space="preserve">he </w:t>
      </w:r>
      <w:r>
        <w:rPr>
          <w:sz w:val="22"/>
          <w:szCs w:val="22"/>
        </w:rPr>
        <w:t xml:space="preserve">assessment of </w:t>
      </w:r>
      <w:r w:rsidRPr="004416DA">
        <w:rPr>
          <w:sz w:val="22"/>
          <w:szCs w:val="22"/>
        </w:rPr>
        <w:t xml:space="preserve">resources required for coordination and delivery of the Strategic Plan at international and national levels </w:t>
      </w:r>
      <w:r>
        <w:rPr>
          <w:sz w:val="22"/>
          <w:szCs w:val="22"/>
        </w:rPr>
        <w:t xml:space="preserve">the implementation of </w:t>
      </w:r>
      <w:r w:rsidRPr="004416DA">
        <w:rPr>
          <w:sz w:val="22"/>
          <w:szCs w:val="22"/>
        </w:rPr>
        <w:t xml:space="preserve">corresponding resource </w:t>
      </w:r>
      <w:proofErr w:type="spellStart"/>
      <w:r w:rsidRPr="004416DA">
        <w:rPr>
          <w:sz w:val="22"/>
          <w:szCs w:val="22"/>
        </w:rPr>
        <w:t>mobilisation</w:t>
      </w:r>
      <w:proofErr w:type="spellEnd"/>
      <w:r w:rsidRPr="004416DA">
        <w:rPr>
          <w:sz w:val="22"/>
          <w:szCs w:val="22"/>
        </w:rPr>
        <w:t xml:space="preserve"> plans.</w:t>
      </w:r>
      <w:r>
        <w:rPr>
          <w:sz w:val="22"/>
          <w:szCs w:val="22"/>
        </w:rPr>
        <w:t xml:space="preserve"> The progress so far has been limited. While the interim indicator on assessing i</w:t>
      </w:r>
      <w:r w:rsidRPr="004416DA">
        <w:rPr>
          <w:sz w:val="22"/>
          <w:szCs w:val="22"/>
        </w:rPr>
        <w:t xml:space="preserve">nternational-level resource requirements </w:t>
      </w:r>
      <w:r>
        <w:rPr>
          <w:sz w:val="22"/>
          <w:szCs w:val="22"/>
        </w:rPr>
        <w:t xml:space="preserve">and producing a </w:t>
      </w:r>
      <w:r w:rsidRPr="004416DA">
        <w:rPr>
          <w:sz w:val="22"/>
          <w:szCs w:val="22"/>
        </w:rPr>
        <w:t xml:space="preserve">corresponding resource </w:t>
      </w:r>
      <w:proofErr w:type="spellStart"/>
      <w:r w:rsidRPr="004416DA">
        <w:rPr>
          <w:sz w:val="22"/>
          <w:szCs w:val="22"/>
        </w:rPr>
        <w:t>mobilisation</w:t>
      </w:r>
      <w:proofErr w:type="spellEnd"/>
      <w:r w:rsidRPr="004416DA">
        <w:rPr>
          <w:sz w:val="22"/>
          <w:szCs w:val="22"/>
        </w:rPr>
        <w:t xml:space="preserve"> plan</w:t>
      </w:r>
      <w:r>
        <w:rPr>
          <w:sz w:val="22"/>
          <w:szCs w:val="22"/>
        </w:rPr>
        <w:t xml:space="preserve"> is scored as achieved, at national level only </w:t>
      </w:r>
      <w:r w:rsidRPr="004416DA">
        <w:rPr>
          <w:sz w:val="22"/>
          <w:szCs w:val="22"/>
        </w:rPr>
        <w:t xml:space="preserve">9% of </w:t>
      </w:r>
      <w:r>
        <w:rPr>
          <w:sz w:val="22"/>
          <w:szCs w:val="22"/>
        </w:rPr>
        <w:t xml:space="preserve">the </w:t>
      </w:r>
      <w:r w:rsidRPr="004416DA">
        <w:rPr>
          <w:sz w:val="22"/>
          <w:szCs w:val="22"/>
        </w:rPr>
        <w:t xml:space="preserve">Parties reported that they have assessed resource requirements at national level for the implementation of the Strategic Plan and 4% reported that they are implementing a resource </w:t>
      </w:r>
      <w:proofErr w:type="spellStart"/>
      <w:r w:rsidRPr="004416DA">
        <w:rPr>
          <w:sz w:val="22"/>
          <w:szCs w:val="22"/>
        </w:rPr>
        <w:t>mobilisation</w:t>
      </w:r>
      <w:proofErr w:type="spellEnd"/>
      <w:r w:rsidRPr="004416DA">
        <w:rPr>
          <w:sz w:val="22"/>
          <w:szCs w:val="22"/>
        </w:rPr>
        <w:t xml:space="preserve"> plan.</w:t>
      </w:r>
      <w:r w:rsidR="004C2ECD">
        <w:rPr>
          <w:sz w:val="22"/>
          <w:szCs w:val="22"/>
        </w:rPr>
        <w:t xml:space="preserve"> The other two indicators have been either postponed (p</w:t>
      </w:r>
      <w:r w:rsidR="004C2ECD" w:rsidRPr="004C2ECD">
        <w:rPr>
          <w:sz w:val="22"/>
          <w:szCs w:val="22"/>
        </w:rPr>
        <w:t xml:space="preserve">ercentage of international-level resource requirement that has been successfully </w:t>
      </w:r>
      <w:r w:rsidR="004C2ECD">
        <w:rPr>
          <w:sz w:val="22"/>
          <w:szCs w:val="22"/>
        </w:rPr>
        <w:t>mobilized) or not assessed (t</w:t>
      </w:r>
      <w:r w:rsidR="004C2ECD" w:rsidRPr="004C2ECD">
        <w:rPr>
          <w:sz w:val="22"/>
          <w:szCs w:val="22"/>
        </w:rPr>
        <w:t xml:space="preserve">raffic-light assessment of progress made with resource </w:t>
      </w:r>
      <w:proofErr w:type="spellStart"/>
      <w:r w:rsidR="004C2ECD" w:rsidRPr="004C2ECD">
        <w:rPr>
          <w:sz w:val="22"/>
          <w:szCs w:val="22"/>
        </w:rPr>
        <w:t>mobilisation</w:t>
      </w:r>
      <w:proofErr w:type="spellEnd"/>
      <w:r w:rsidR="004C2ECD" w:rsidRPr="004C2ECD">
        <w:rPr>
          <w:sz w:val="22"/>
          <w:szCs w:val="22"/>
        </w:rPr>
        <w:t xml:space="preserve"> at national level</w:t>
      </w:r>
      <w:r w:rsidR="004C2ECD">
        <w:rPr>
          <w:sz w:val="22"/>
          <w:szCs w:val="22"/>
        </w:rPr>
        <w:t>)</w:t>
      </w:r>
      <w:r w:rsidR="004C2ECD" w:rsidRPr="004C2ECD">
        <w:rPr>
          <w:sz w:val="22"/>
          <w:szCs w:val="22"/>
        </w:rPr>
        <w:t>.</w:t>
      </w:r>
    </w:p>
    <w:p w14:paraId="6738EB43" w14:textId="77777777" w:rsidR="00793A5D" w:rsidRDefault="00793A5D" w:rsidP="003B0A54">
      <w:pPr>
        <w:jc w:val="both"/>
        <w:rPr>
          <w:sz w:val="22"/>
          <w:szCs w:val="22"/>
        </w:rPr>
      </w:pPr>
    </w:p>
    <w:p w14:paraId="0DA65B16" w14:textId="77777777" w:rsidR="00793A5D" w:rsidRPr="00E568EA" w:rsidRDefault="00793A5D" w:rsidP="00F1209E">
      <w:pPr>
        <w:shd w:val="clear" w:color="auto" w:fill="99CCFF"/>
        <w:jc w:val="both"/>
        <w:rPr>
          <w:b/>
          <w:lang w:val="en-GB"/>
        </w:rPr>
      </w:pPr>
      <w:r w:rsidRPr="00E568EA">
        <w:rPr>
          <w:b/>
          <w:lang w:val="en-GB"/>
        </w:rPr>
        <w:lastRenderedPageBreak/>
        <w:t>Recommendations on advancing the implementation of the Strategic Plan</w:t>
      </w:r>
    </w:p>
    <w:p w14:paraId="42010421" w14:textId="77777777" w:rsidR="00793A5D" w:rsidRDefault="00793A5D" w:rsidP="003B0A54">
      <w:pPr>
        <w:jc w:val="both"/>
        <w:rPr>
          <w:sz w:val="22"/>
          <w:szCs w:val="22"/>
        </w:rPr>
      </w:pPr>
    </w:p>
    <w:p w14:paraId="3C08351D" w14:textId="630A5174" w:rsidR="00793A5D" w:rsidRDefault="007C3A65" w:rsidP="003B0A54">
      <w:pPr>
        <w:jc w:val="both"/>
        <w:rPr>
          <w:sz w:val="22"/>
          <w:szCs w:val="22"/>
        </w:rPr>
      </w:pPr>
      <w:r>
        <w:rPr>
          <w:sz w:val="22"/>
          <w:szCs w:val="22"/>
        </w:rPr>
        <w:t xml:space="preserve">With </w:t>
      </w:r>
      <w:r w:rsidR="004C2ECD">
        <w:rPr>
          <w:sz w:val="22"/>
          <w:szCs w:val="22"/>
        </w:rPr>
        <w:t>1</w:t>
      </w:r>
      <w:r>
        <w:rPr>
          <w:sz w:val="22"/>
          <w:szCs w:val="22"/>
        </w:rPr>
        <w:t xml:space="preserve">/3 of the Strategic Plan time span behind us and </w:t>
      </w:r>
      <w:r w:rsidR="00380939">
        <w:rPr>
          <w:sz w:val="22"/>
          <w:szCs w:val="22"/>
        </w:rPr>
        <w:t xml:space="preserve">the </w:t>
      </w:r>
      <w:r>
        <w:rPr>
          <w:sz w:val="22"/>
          <w:szCs w:val="22"/>
        </w:rPr>
        <w:t xml:space="preserve">overall progress of implementation assessed as </w:t>
      </w:r>
      <w:r w:rsidR="004C2ECD" w:rsidRPr="00B45F6A">
        <w:rPr>
          <w:sz w:val="22"/>
          <w:szCs w:val="22"/>
        </w:rPr>
        <w:t xml:space="preserve">limited </w:t>
      </w:r>
      <w:r w:rsidR="00380939" w:rsidRPr="00B45F6A">
        <w:rPr>
          <w:sz w:val="22"/>
          <w:szCs w:val="22"/>
        </w:rPr>
        <w:t>as well as</w:t>
      </w:r>
      <w:r w:rsidR="004C2ECD" w:rsidRPr="00B45F6A">
        <w:rPr>
          <w:sz w:val="22"/>
          <w:szCs w:val="22"/>
        </w:rPr>
        <w:t xml:space="preserve"> an overall negative change in the </w:t>
      </w:r>
      <w:r w:rsidR="00380939" w:rsidRPr="00B45F6A">
        <w:rPr>
          <w:sz w:val="22"/>
          <w:szCs w:val="22"/>
        </w:rPr>
        <w:t>purpose</w:t>
      </w:r>
      <w:r w:rsidR="00D03B7F" w:rsidRPr="00B45F6A">
        <w:rPr>
          <w:sz w:val="22"/>
          <w:szCs w:val="22"/>
        </w:rPr>
        <w:t>-</w:t>
      </w:r>
      <w:r w:rsidR="004C2ECD" w:rsidRPr="00B45F6A">
        <w:rPr>
          <w:sz w:val="22"/>
          <w:szCs w:val="22"/>
        </w:rPr>
        <w:t xml:space="preserve">level indicators </w:t>
      </w:r>
      <w:r w:rsidR="00B45F6A" w:rsidRPr="00B45F6A">
        <w:rPr>
          <w:sz w:val="22"/>
          <w:szCs w:val="22"/>
        </w:rPr>
        <w:t xml:space="preserve">compared to </w:t>
      </w:r>
      <w:r w:rsidR="004C2ECD" w:rsidRPr="00B45F6A">
        <w:rPr>
          <w:sz w:val="22"/>
          <w:szCs w:val="22"/>
        </w:rPr>
        <w:t>the baseline of 2018</w:t>
      </w:r>
      <w:r w:rsidR="00163D28" w:rsidRPr="00B45F6A">
        <w:rPr>
          <w:sz w:val="22"/>
          <w:szCs w:val="22"/>
        </w:rPr>
        <w:t>,</w:t>
      </w:r>
      <w:r w:rsidRPr="00B45F6A">
        <w:rPr>
          <w:sz w:val="22"/>
          <w:szCs w:val="22"/>
        </w:rPr>
        <w:t xml:space="preserve"> it is </w:t>
      </w:r>
      <w:r w:rsidR="00295E8C" w:rsidRPr="00B45F6A">
        <w:rPr>
          <w:sz w:val="22"/>
          <w:szCs w:val="22"/>
        </w:rPr>
        <w:t xml:space="preserve">necessary to </w:t>
      </w:r>
      <w:r w:rsidR="004C2ECD" w:rsidRPr="00B45F6A">
        <w:rPr>
          <w:sz w:val="22"/>
          <w:szCs w:val="22"/>
        </w:rPr>
        <w:t xml:space="preserve">significantly </w:t>
      </w:r>
      <w:proofErr w:type="gramStart"/>
      <w:r w:rsidR="00295E8C" w:rsidRPr="00B45F6A">
        <w:rPr>
          <w:sz w:val="22"/>
          <w:szCs w:val="22"/>
        </w:rPr>
        <w:t xml:space="preserve">step </w:t>
      </w:r>
      <w:r w:rsidR="00BE7C2E" w:rsidRPr="00B45F6A">
        <w:rPr>
          <w:sz w:val="22"/>
          <w:szCs w:val="22"/>
        </w:rPr>
        <w:t>up</w:t>
      </w:r>
      <w:proofErr w:type="gramEnd"/>
      <w:r w:rsidR="00BE7C2E" w:rsidRPr="00B45F6A">
        <w:rPr>
          <w:sz w:val="22"/>
          <w:szCs w:val="22"/>
        </w:rPr>
        <w:t xml:space="preserve"> </w:t>
      </w:r>
      <w:r w:rsidR="00295E8C" w:rsidRPr="00B45F6A">
        <w:rPr>
          <w:sz w:val="22"/>
          <w:szCs w:val="22"/>
        </w:rPr>
        <w:t xml:space="preserve">efforts and allocate increased funding and other resources if the </w:t>
      </w:r>
      <w:r w:rsidR="00CE3405" w:rsidRPr="00B45F6A">
        <w:rPr>
          <w:sz w:val="22"/>
          <w:szCs w:val="22"/>
        </w:rPr>
        <w:t>Strategic</w:t>
      </w:r>
      <w:r w:rsidR="00295E8C" w:rsidRPr="00B45F6A">
        <w:rPr>
          <w:sz w:val="22"/>
          <w:szCs w:val="22"/>
        </w:rPr>
        <w:t xml:space="preserve"> Plan objectives were to be achieved </w:t>
      </w:r>
      <w:r w:rsidR="00CE3405" w:rsidRPr="00B45F6A">
        <w:rPr>
          <w:sz w:val="22"/>
          <w:szCs w:val="22"/>
        </w:rPr>
        <w:t xml:space="preserve">and the </w:t>
      </w:r>
      <w:r w:rsidR="004C2ECD" w:rsidRPr="00B45F6A">
        <w:rPr>
          <w:sz w:val="22"/>
          <w:szCs w:val="22"/>
        </w:rPr>
        <w:t>purpose attained</w:t>
      </w:r>
      <w:r w:rsidR="00CE3405" w:rsidRPr="00B45F6A">
        <w:rPr>
          <w:sz w:val="22"/>
          <w:szCs w:val="22"/>
        </w:rPr>
        <w:t>.</w:t>
      </w:r>
      <w:r w:rsidR="00CE3405">
        <w:rPr>
          <w:sz w:val="22"/>
          <w:szCs w:val="22"/>
        </w:rPr>
        <w:t xml:space="preserve"> </w:t>
      </w:r>
    </w:p>
    <w:p w14:paraId="7CFD7AB9" w14:textId="77777777" w:rsidR="004854DB" w:rsidRDefault="004854DB" w:rsidP="003B0A54">
      <w:pPr>
        <w:jc w:val="both"/>
        <w:rPr>
          <w:sz w:val="22"/>
          <w:szCs w:val="22"/>
        </w:rPr>
      </w:pPr>
    </w:p>
    <w:p w14:paraId="570C65BB" w14:textId="7C237610" w:rsidR="00A62E35" w:rsidRDefault="00A62E35" w:rsidP="004D074B">
      <w:pPr>
        <w:jc w:val="both"/>
        <w:rPr>
          <w:sz w:val="22"/>
          <w:szCs w:val="22"/>
        </w:rPr>
      </w:pPr>
      <w:r w:rsidRPr="00A62E35">
        <w:rPr>
          <w:sz w:val="22"/>
          <w:szCs w:val="22"/>
        </w:rPr>
        <w:t>Th</w:t>
      </w:r>
      <w:r>
        <w:rPr>
          <w:sz w:val="22"/>
          <w:szCs w:val="22"/>
        </w:rPr>
        <w:t>e</w:t>
      </w:r>
      <w:r w:rsidRPr="00A62E35">
        <w:rPr>
          <w:sz w:val="22"/>
          <w:szCs w:val="22"/>
        </w:rPr>
        <w:t xml:space="preserve"> assessment </w:t>
      </w:r>
      <w:r>
        <w:rPr>
          <w:sz w:val="22"/>
          <w:szCs w:val="22"/>
        </w:rPr>
        <w:t>of the purpose</w:t>
      </w:r>
      <w:r w:rsidR="00D03B7F">
        <w:rPr>
          <w:sz w:val="22"/>
          <w:szCs w:val="22"/>
        </w:rPr>
        <w:t>-</w:t>
      </w:r>
      <w:r>
        <w:rPr>
          <w:sz w:val="22"/>
          <w:szCs w:val="22"/>
        </w:rPr>
        <w:t xml:space="preserve">level indicators </w:t>
      </w:r>
      <w:r w:rsidRPr="00A62E35">
        <w:rPr>
          <w:sz w:val="22"/>
          <w:szCs w:val="22"/>
        </w:rPr>
        <w:t xml:space="preserve">suggests that the targeted species conservation work through action and management plans which aims at the recovery of populations in </w:t>
      </w:r>
      <w:proofErr w:type="spellStart"/>
      <w:r w:rsidRPr="00A62E35">
        <w:rPr>
          <w:sz w:val="22"/>
          <w:szCs w:val="22"/>
        </w:rPr>
        <w:t>unfavourable</w:t>
      </w:r>
      <w:proofErr w:type="spellEnd"/>
      <w:r w:rsidRPr="00A62E35">
        <w:rPr>
          <w:sz w:val="22"/>
          <w:szCs w:val="22"/>
        </w:rPr>
        <w:t xml:space="preserve"> conservation status, </w:t>
      </w:r>
      <w:proofErr w:type="gramStart"/>
      <w:r w:rsidRPr="00A62E35">
        <w:rPr>
          <w:sz w:val="22"/>
          <w:szCs w:val="22"/>
        </w:rPr>
        <w:t>in particular Globally</w:t>
      </w:r>
      <w:proofErr w:type="gramEnd"/>
      <w:r w:rsidRPr="00A62E35">
        <w:rPr>
          <w:sz w:val="22"/>
          <w:szCs w:val="22"/>
        </w:rPr>
        <w:t xml:space="preserve"> Threatened and Near Threatened species, delivers some good results</w:t>
      </w:r>
      <w:r>
        <w:rPr>
          <w:sz w:val="22"/>
          <w:szCs w:val="22"/>
        </w:rPr>
        <w:t xml:space="preserve">. </w:t>
      </w:r>
    </w:p>
    <w:p w14:paraId="66CE120E" w14:textId="77777777" w:rsidR="00A62E35" w:rsidRDefault="00A62E35" w:rsidP="004D074B">
      <w:pPr>
        <w:jc w:val="both"/>
        <w:rPr>
          <w:sz w:val="22"/>
          <w:szCs w:val="22"/>
        </w:rPr>
      </w:pPr>
    </w:p>
    <w:p w14:paraId="5540F36D" w14:textId="177F4D95" w:rsidR="004D074B" w:rsidRDefault="00A62E35" w:rsidP="004D074B">
      <w:pPr>
        <w:jc w:val="both"/>
        <w:rPr>
          <w:sz w:val="22"/>
          <w:szCs w:val="22"/>
        </w:rPr>
      </w:pPr>
      <w:r w:rsidRPr="00B45F6A">
        <w:rPr>
          <w:sz w:val="22"/>
          <w:szCs w:val="22"/>
        </w:rPr>
        <w:t>However, n</w:t>
      </w:r>
      <w:r w:rsidR="004D074B" w:rsidRPr="00B45F6A">
        <w:rPr>
          <w:sz w:val="22"/>
          <w:szCs w:val="22"/>
        </w:rPr>
        <w:t xml:space="preserve">egative change is detected in (i) the proportion of all AEWA populations with known trends that show a stable or increasing trend, (ii) the proportion of AEWA populations highly dependent </w:t>
      </w:r>
      <w:proofErr w:type="gramStart"/>
      <w:r w:rsidR="004D074B" w:rsidRPr="00B45F6A">
        <w:rPr>
          <w:sz w:val="22"/>
          <w:szCs w:val="22"/>
        </w:rPr>
        <w:t>on site</w:t>
      </w:r>
      <w:proofErr w:type="gramEnd"/>
      <w:r w:rsidR="004D074B" w:rsidRPr="00B45F6A">
        <w:rPr>
          <w:sz w:val="22"/>
          <w:szCs w:val="22"/>
        </w:rPr>
        <w:t xml:space="preserve"> networks with known trends that show a stable or increasing trend and (iii) the proportion of dispersed AEWA populations with known trends that show a stable or increasing trend. The overall mean score of </w:t>
      </w:r>
      <w:proofErr w:type="gramStart"/>
      <w:r w:rsidR="004D074B" w:rsidRPr="00B45F6A">
        <w:rPr>
          <w:sz w:val="22"/>
          <w:szCs w:val="22"/>
        </w:rPr>
        <w:t>implementation</w:t>
      </w:r>
      <w:proofErr w:type="gramEnd"/>
      <w:r w:rsidR="004D074B" w:rsidRPr="00B45F6A">
        <w:rPr>
          <w:sz w:val="22"/>
          <w:szCs w:val="22"/>
        </w:rPr>
        <w:t xml:space="preserve"> against the </w:t>
      </w:r>
      <w:r w:rsidR="00A111B1" w:rsidRPr="00B45F6A">
        <w:rPr>
          <w:sz w:val="22"/>
          <w:szCs w:val="22"/>
        </w:rPr>
        <w:t xml:space="preserve">four </w:t>
      </w:r>
      <w:r w:rsidR="004D074B" w:rsidRPr="00B45F6A">
        <w:rPr>
          <w:sz w:val="22"/>
          <w:szCs w:val="22"/>
        </w:rPr>
        <w:t xml:space="preserve">substantive conservation objectives is limited, which is also the case for Objective 3 on the conservation of the flyway site network while there has been no progress reported on Objective 4 which </w:t>
      </w:r>
      <w:r w:rsidR="00A111B1" w:rsidRPr="00B45F6A">
        <w:rPr>
          <w:sz w:val="22"/>
          <w:szCs w:val="22"/>
        </w:rPr>
        <w:t xml:space="preserve">largely </w:t>
      </w:r>
      <w:r w:rsidR="004D074B" w:rsidRPr="00B45F6A">
        <w:rPr>
          <w:sz w:val="22"/>
          <w:szCs w:val="22"/>
        </w:rPr>
        <w:t xml:space="preserve">addresses the conservation of dispersed species. </w:t>
      </w:r>
      <w:r w:rsidRPr="00B45F6A">
        <w:rPr>
          <w:sz w:val="22"/>
          <w:szCs w:val="22"/>
        </w:rPr>
        <w:t xml:space="preserve">The enabling Objective 5 has the highest </w:t>
      </w:r>
      <w:r w:rsidR="00B45F6A">
        <w:rPr>
          <w:sz w:val="22"/>
          <w:szCs w:val="22"/>
        </w:rPr>
        <w:t xml:space="preserve">relative </w:t>
      </w:r>
      <w:r w:rsidRPr="00B45F6A">
        <w:rPr>
          <w:sz w:val="22"/>
          <w:szCs w:val="22"/>
        </w:rPr>
        <w:t>implementation score, but it is still limited.</w:t>
      </w:r>
      <w:r>
        <w:rPr>
          <w:sz w:val="22"/>
          <w:szCs w:val="22"/>
        </w:rPr>
        <w:t xml:space="preserve"> </w:t>
      </w:r>
    </w:p>
    <w:p w14:paraId="275FDA92" w14:textId="73E2FDD9" w:rsidR="004D074B" w:rsidRDefault="004D074B" w:rsidP="003B0A54">
      <w:pPr>
        <w:jc w:val="both"/>
        <w:rPr>
          <w:sz w:val="22"/>
          <w:szCs w:val="22"/>
        </w:rPr>
      </w:pPr>
    </w:p>
    <w:p w14:paraId="66316EEE" w14:textId="4EDBAD2C" w:rsidR="00A111B1" w:rsidRDefault="00A111B1" w:rsidP="003B0A54">
      <w:pPr>
        <w:jc w:val="both"/>
        <w:rPr>
          <w:sz w:val="22"/>
          <w:szCs w:val="22"/>
        </w:rPr>
      </w:pPr>
      <w:r>
        <w:rPr>
          <w:sz w:val="22"/>
          <w:szCs w:val="22"/>
        </w:rPr>
        <w:t xml:space="preserve">The only target assessed as achieved is under the enabling objective and is based on an interim indicator. This tentative score will decline if in the next cycles no action </w:t>
      </w:r>
      <w:r w:rsidR="00A3035E">
        <w:rPr>
          <w:sz w:val="22"/>
          <w:szCs w:val="22"/>
        </w:rPr>
        <w:t>takes place</w:t>
      </w:r>
      <w:r>
        <w:rPr>
          <w:sz w:val="22"/>
          <w:szCs w:val="22"/>
        </w:rPr>
        <w:t xml:space="preserve"> against the other two postponed indicators. Significant progress has been achieved towards tw</w:t>
      </w:r>
      <w:r w:rsidR="00A62E35">
        <w:rPr>
          <w:sz w:val="22"/>
          <w:szCs w:val="22"/>
        </w:rPr>
        <w:t>o</w:t>
      </w:r>
      <w:r>
        <w:rPr>
          <w:sz w:val="22"/>
          <w:szCs w:val="22"/>
        </w:rPr>
        <w:t xml:space="preserve"> targets</w:t>
      </w:r>
      <w:r w:rsidR="00A62E35">
        <w:rPr>
          <w:sz w:val="22"/>
          <w:szCs w:val="22"/>
        </w:rPr>
        <w:t xml:space="preserve">, but both assessments are incomplete either in terms of scope and/or quality and may change in future assessments. </w:t>
      </w:r>
    </w:p>
    <w:p w14:paraId="6E6935C7" w14:textId="77777777" w:rsidR="004D074B" w:rsidRDefault="004D074B" w:rsidP="003B0A54">
      <w:pPr>
        <w:jc w:val="both"/>
        <w:rPr>
          <w:sz w:val="22"/>
          <w:szCs w:val="22"/>
        </w:rPr>
      </w:pPr>
    </w:p>
    <w:p w14:paraId="394507F6" w14:textId="42A95570" w:rsidR="00CE3405" w:rsidRDefault="00CC5514" w:rsidP="003B0A54">
      <w:pPr>
        <w:jc w:val="both"/>
        <w:rPr>
          <w:sz w:val="22"/>
          <w:szCs w:val="22"/>
        </w:rPr>
      </w:pPr>
      <w:r>
        <w:rPr>
          <w:sz w:val="22"/>
          <w:szCs w:val="22"/>
        </w:rPr>
        <w:t xml:space="preserve">While </w:t>
      </w:r>
      <w:r w:rsidRPr="00163D28">
        <w:rPr>
          <w:sz w:val="22"/>
          <w:szCs w:val="22"/>
        </w:rPr>
        <w:t xml:space="preserve">Parties shall strive to </w:t>
      </w:r>
      <w:r w:rsidR="00A62E35">
        <w:rPr>
          <w:sz w:val="22"/>
          <w:szCs w:val="22"/>
        </w:rPr>
        <w:t xml:space="preserve">perform against all </w:t>
      </w:r>
      <w:r>
        <w:rPr>
          <w:sz w:val="22"/>
          <w:szCs w:val="22"/>
        </w:rPr>
        <w:t>indicators and reach all targets, s</w:t>
      </w:r>
      <w:r w:rsidR="00C00BE1">
        <w:rPr>
          <w:sz w:val="22"/>
          <w:szCs w:val="22"/>
        </w:rPr>
        <w:t xml:space="preserve">ome </w:t>
      </w:r>
      <w:r w:rsidR="00266A0E">
        <w:rPr>
          <w:sz w:val="22"/>
          <w:szCs w:val="22"/>
        </w:rPr>
        <w:t xml:space="preserve">specific </w:t>
      </w:r>
      <w:r w:rsidR="00336716">
        <w:rPr>
          <w:sz w:val="22"/>
          <w:szCs w:val="22"/>
        </w:rPr>
        <w:t xml:space="preserve">recommendations </w:t>
      </w:r>
      <w:r w:rsidR="00C00BE1">
        <w:rPr>
          <w:sz w:val="22"/>
          <w:szCs w:val="22"/>
        </w:rPr>
        <w:t>on priorities</w:t>
      </w:r>
      <w:r w:rsidR="009D3316">
        <w:rPr>
          <w:sz w:val="22"/>
          <w:szCs w:val="22"/>
        </w:rPr>
        <w:t>,</w:t>
      </w:r>
      <w:r w:rsidR="00C00BE1">
        <w:rPr>
          <w:sz w:val="22"/>
          <w:szCs w:val="22"/>
        </w:rPr>
        <w:t xml:space="preserve"> </w:t>
      </w:r>
      <w:r w:rsidR="00266A0E">
        <w:rPr>
          <w:sz w:val="22"/>
          <w:szCs w:val="22"/>
        </w:rPr>
        <w:t xml:space="preserve">to be addressed during </w:t>
      </w:r>
      <w:r w:rsidR="00C00BE1">
        <w:rPr>
          <w:sz w:val="22"/>
          <w:szCs w:val="22"/>
        </w:rPr>
        <w:t xml:space="preserve">the </w:t>
      </w:r>
      <w:r w:rsidR="00291D34">
        <w:rPr>
          <w:sz w:val="22"/>
          <w:szCs w:val="22"/>
        </w:rPr>
        <w:t>next triennium</w:t>
      </w:r>
      <w:r w:rsidR="009D3316">
        <w:rPr>
          <w:sz w:val="22"/>
          <w:szCs w:val="22"/>
        </w:rPr>
        <w:t>,</w:t>
      </w:r>
      <w:r w:rsidR="00C00BE1">
        <w:rPr>
          <w:sz w:val="22"/>
          <w:szCs w:val="22"/>
        </w:rPr>
        <w:t xml:space="preserve"> </w:t>
      </w:r>
      <w:r w:rsidR="00E95A82">
        <w:rPr>
          <w:sz w:val="22"/>
          <w:szCs w:val="22"/>
        </w:rPr>
        <w:t>can be made to this end:</w:t>
      </w:r>
    </w:p>
    <w:p w14:paraId="284F4DBF" w14:textId="77777777" w:rsidR="00336716" w:rsidRDefault="00336716" w:rsidP="003B0A54">
      <w:pPr>
        <w:jc w:val="both"/>
        <w:rPr>
          <w:sz w:val="22"/>
          <w:szCs w:val="22"/>
        </w:rPr>
      </w:pPr>
    </w:p>
    <w:p w14:paraId="05666903" w14:textId="53B3E44E" w:rsidR="00336716" w:rsidRPr="003A5B52" w:rsidRDefault="00E95A82" w:rsidP="003B0A54">
      <w:pPr>
        <w:jc w:val="both"/>
        <w:rPr>
          <w:sz w:val="22"/>
          <w:szCs w:val="22"/>
        </w:rPr>
      </w:pPr>
      <w:r w:rsidRPr="003A5B52">
        <w:rPr>
          <w:b/>
          <w:sz w:val="22"/>
          <w:szCs w:val="22"/>
        </w:rPr>
        <w:t>Target 1.1</w:t>
      </w:r>
      <w:r w:rsidRPr="003A5B52">
        <w:rPr>
          <w:sz w:val="22"/>
          <w:szCs w:val="22"/>
        </w:rPr>
        <w:t xml:space="preserve">: All Parties shall, as a matter of </w:t>
      </w:r>
      <w:r w:rsidR="00B2363A" w:rsidRPr="003A5B52">
        <w:rPr>
          <w:sz w:val="22"/>
          <w:szCs w:val="22"/>
        </w:rPr>
        <w:t xml:space="preserve">priority </w:t>
      </w:r>
      <w:r w:rsidR="00CC3EF4" w:rsidRPr="003A5B52">
        <w:rPr>
          <w:sz w:val="22"/>
          <w:szCs w:val="22"/>
        </w:rPr>
        <w:t>and urgency</w:t>
      </w:r>
      <w:r w:rsidRPr="003A5B52">
        <w:rPr>
          <w:sz w:val="22"/>
          <w:szCs w:val="22"/>
        </w:rPr>
        <w:t xml:space="preserve">, </w:t>
      </w:r>
      <w:r w:rsidR="00B2363A" w:rsidRPr="003A5B52">
        <w:rPr>
          <w:sz w:val="22"/>
          <w:szCs w:val="22"/>
        </w:rPr>
        <w:t>transpose all the legal measures required in Paragraph 2.1 of the AEWA Action Plan into their domestic legislation</w:t>
      </w:r>
      <w:r w:rsidR="0017765D" w:rsidRPr="003A5B52">
        <w:rPr>
          <w:sz w:val="22"/>
          <w:szCs w:val="22"/>
        </w:rPr>
        <w:t xml:space="preserve"> and adjust it as necessary after </w:t>
      </w:r>
      <w:r w:rsidR="00684106">
        <w:rPr>
          <w:sz w:val="22"/>
          <w:szCs w:val="22"/>
        </w:rPr>
        <w:t xml:space="preserve">each </w:t>
      </w:r>
      <w:r w:rsidR="0017765D" w:rsidRPr="003A5B52">
        <w:rPr>
          <w:sz w:val="22"/>
          <w:szCs w:val="22"/>
        </w:rPr>
        <w:t xml:space="preserve">session of the Meeting of the </w:t>
      </w:r>
      <w:proofErr w:type="gramStart"/>
      <w:r w:rsidR="0017765D" w:rsidRPr="003A5B52">
        <w:rPr>
          <w:sz w:val="22"/>
          <w:szCs w:val="22"/>
        </w:rPr>
        <w:t>Parties</w:t>
      </w:r>
      <w:r w:rsidRPr="003A5B52">
        <w:rPr>
          <w:sz w:val="22"/>
          <w:szCs w:val="22"/>
        </w:rPr>
        <w:t>;</w:t>
      </w:r>
      <w:proofErr w:type="gramEnd"/>
    </w:p>
    <w:p w14:paraId="44D75CA6" w14:textId="77777777" w:rsidR="00E95A82" w:rsidRPr="003A5B52" w:rsidRDefault="00E95A82" w:rsidP="003B0A54">
      <w:pPr>
        <w:jc w:val="both"/>
        <w:rPr>
          <w:sz w:val="22"/>
          <w:szCs w:val="22"/>
        </w:rPr>
      </w:pPr>
    </w:p>
    <w:p w14:paraId="150A2DDD" w14:textId="6FC7FCD7" w:rsidR="00E95A82" w:rsidRPr="003A5B52" w:rsidRDefault="00E95A82" w:rsidP="003B0A54">
      <w:pPr>
        <w:jc w:val="both"/>
        <w:rPr>
          <w:sz w:val="22"/>
          <w:szCs w:val="22"/>
        </w:rPr>
      </w:pPr>
      <w:r w:rsidRPr="003A5B52">
        <w:rPr>
          <w:b/>
          <w:sz w:val="22"/>
          <w:szCs w:val="22"/>
        </w:rPr>
        <w:t>Target 1.2</w:t>
      </w:r>
      <w:r w:rsidRPr="003A5B52">
        <w:rPr>
          <w:sz w:val="22"/>
          <w:szCs w:val="22"/>
        </w:rPr>
        <w:t xml:space="preserve">: </w:t>
      </w:r>
      <w:r w:rsidR="00B2363A" w:rsidRPr="003A5B52">
        <w:rPr>
          <w:sz w:val="22"/>
          <w:szCs w:val="22"/>
        </w:rPr>
        <w:t>The implementation of species action plans shall be strengthened</w:t>
      </w:r>
      <w:r w:rsidR="00952FFE" w:rsidRPr="003A5B52">
        <w:rPr>
          <w:sz w:val="22"/>
          <w:szCs w:val="22"/>
        </w:rPr>
        <w:t xml:space="preserve"> a</w:t>
      </w:r>
      <w:r w:rsidR="00291D34" w:rsidRPr="003A5B52">
        <w:rPr>
          <w:sz w:val="22"/>
          <w:szCs w:val="22"/>
        </w:rPr>
        <w:t>t</w:t>
      </w:r>
      <w:r w:rsidR="00952FFE" w:rsidRPr="003A5B52">
        <w:rPr>
          <w:sz w:val="22"/>
          <w:szCs w:val="22"/>
        </w:rPr>
        <w:t xml:space="preserve"> national and international </w:t>
      </w:r>
      <w:proofErr w:type="gramStart"/>
      <w:r w:rsidR="00952FFE" w:rsidRPr="003A5B52">
        <w:rPr>
          <w:sz w:val="22"/>
          <w:szCs w:val="22"/>
        </w:rPr>
        <w:t>levels</w:t>
      </w:r>
      <w:r w:rsidR="00CC3EF4" w:rsidRPr="003A5B52">
        <w:rPr>
          <w:sz w:val="22"/>
          <w:szCs w:val="22"/>
        </w:rPr>
        <w:t>;</w:t>
      </w:r>
      <w:proofErr w:type="gramEnd"/>
    </w:p>
    <w:p w14:paraId="428E3DCB" w14:textId="77777777" w:rsidR="00CE3405" w:rsidRPr="003A5B52" w:rsidRDefault="00CE3405" w:rsidP="003B0A54">
      <w:pPr>
        <w:jc w:val="both"/>
        <w:rPr>
          <w:sz w:val="22"/>
          <w:szCs w:val="22"/>
        </w:rPr>
      </w:pPr>
    </w:p>
    <w:p w14:paraId="65E56BA9" w14:textId="5724CB4F" w:rsidR="00C14A3D" w:rsidRPr="003A5B52" w:rsidRDefault="00C14A3D" w:rsidP="003B0A54">
      <w:pPr>
        <w:jc w:val="both"/>
        <w:rPr>
          <w:sz w:val="22"/>
          <w:szCs w:val="22"/>
        </w:rPr>
      </w:pPr>
      <w:r w:rsidRPr="003A5B52">
        <w:rPr>
          <w:b/>
          <w:sz w:val="22"/>
          <w:szCs w:val="22"/>
        </w:rPr>
        <w:t xml:space="preserve">Target </w:t>
      </w:r>
      <w:r w:rsidR="00952FFE" w:rsidRPr="003A5B52">
        <w:rPr>
          <w:b/>
          <w:sz w:val="22"/>
          <w:szCs w:val="22"/>
        </w:rPr>
        <w:t>2</w:t>
      </w:r>
      <w:r w:rsidRPr="003A5B52">
        <w:rPr>
          <w:b/>
          <w:sz w:val="22"/>
          <w:szCs w:val="22"/>
        </w:rPr>
        <w:t>.</w:t>
      </w:r>
      <w:r w:rsidR="00952FFE" w:rsidRPr="003A5B52">
        <w:rPr>
          <w:b/>
          <w:sz w:val="22"/>
          <w:szCs w:val="22"/>
        </w:rPr>
        <w:t>2</w:t>
      </w:r>
      <w:r w:rsidRPr="003A5B52">
        <w:rPr>
          <w:sz w:val="22"/>
          <w:szCs w:val="22"/>
        </w:rPr>
        <w:t xml:space="preserve">: </w:t>
      </w:r>
      <w:r w:rsidR="00952FFE" w:rsidRPr="003A5B52">
        <w:rPr>
          <w:sz w:val="22"/>
          <w:szCs w:val="22"/>
        </w:rPr>
        <w:t xml:space="preserve">All Parties shall, as a matter of priority and urgency, transpose all the legal measures required in Paragraph 4.1 of the AEWA Action Plan into their domestic </w:t>
      </w:r>
      <w:proofErr w:type="gramStart"/>
      <w:r w:rsidR="00952FFE" w:rsidRPr="003A5B52">
        <w:rPr>
          <w:sz w:val="22"/>
          <w:szCs w:val="22"/>
        </w:rPr>
        <w:t>legislation</w:t>
      </w:r>
      <w:r w:rsidRPr="003A5B52">
        <w:rPr>
          <w:sz w:val="22"/>
          <w:szCs w:val="22"/>
        </w:rPr>
        <w:t>;</w:t>
      </w:r>
      <w:proofErr w:type="gramEnd"/>
    </w:p>
    <w:p w14:paraId="2D602736" w14:textId="77777777" w:rsidR="00C14A3D" w:rsidRPr="003A5B52" w:rsidRDefault="00C14A3D" w:rsidP="003B0A54">
      <w:pPr>
        <w:jc w:val="both"/>
        <w:rPr>
          <w:sz w:val="22"/>
          <w:szCs w:val="22"/>
        </w:rPr>
      </w:pPr>
    </w:p>
    <w:p w14:paraId="5CCCFCE9" w14:textId="178BEE82" w:rsidR="00CC3EF4" w:rsidRPr="003A5B52" w:rsidRDefault="004C1BF5" w:rsidP="003B0A54">
      <w:pPr>
        <w:jc w:val="both"/>
        <w:rPr>
          <w:sz w:val="22"/>
          <w:szCs w:val="22"/>
        </w:rPr>
      </w:pPr>
      <w:r w:rsidRPr="003A5B52">
        <w:rPr>
          <w:b/>
          <w:sz w:val="22"/>
          <w:szCs w:val="22"/>
        </w:rPr>
        <w:t xml:space="preserve">Target </w:t>
      </w:r>
      <w:r w:rsidR="0017765D" w:rsidRPr="003A5B52">
        <w:rPr>
          <w:b/>
          <w:sz w:val="22"/>
          <w:szCs w:val="22"/>
        </w:rPr>
        <w:t>3.</w:t>
      </w:r>
      <w:r w:rsidRPr="003A5B52">
        <w:rPr>
          <w:b/>
          <w:sz w:val="22"/>
          <w:szCs w:val="22"/>
        </w:rPr>
        <w:t>1</w:t>
      </w:r>
      <w:r w:rsidRPr="003A5B52">
        <w:rPr>
          <w:sz w:val="22"/>
          <w:szCs w:val="22"/>
        </w:rPr>
        <w:t xml:space="preserve">: </w:t>
      </w:r>
      <w:r w:rsidR="0017765D" w:rsidRPr="003A5B52">
        <w:rPr>
          <w:sz w:val="22"/>
          <w:szCs w:val="22"/>
        </w:rPr>
        <w:t>All Parties shall complete the process of review and confirmation of their inventories of sites of international and national importance for migratory waterbirds and submit them to the Secretariat as early as</w:t>
      </w:r>
      <w:r w:rsidR="00291D34" w:rsidRPr="003A5B52">
        <w:rPr>
          <w:sz w:val="22"/>
          <w:szCs w:val="22"/>
        </w:rPr>
        <w:t xml:space="preserve"> </w:t>
      </w:r>
      <w:r w:rsidR="0017765D" w:rsidRPr="003A5B52">
        <w:rPr>
          <w:sz w:val="22"/>
          <w:szCs w:val="22"/>
        </w:rPr>
        <w:t>possibl</w:t>
      </w:r>
      <w:r w:rsidR="00291D34" w:rsidRPr="003A5B52">
        <w:rPr>
          <w:sz w:val="22"/>
          <w:szCs w:val="22"/>
        </w:rPr>
        <w:t>e</w:t>
      </w:r>
      <w:r w:rsidR="0017765D" w:rsidRPr="003A5B52">
        <w:rPr>
          <w:sz w:val="22"/>
          <w:szCs w:val="22"/>
        </w:rPr>
        <w:t xml:space="preserve"> after </w:t>
      </w:r>
      <w:proofErr w:type="gramStart"/>
      <w:r w:rsidR="0017765D" w:rsidRPr="003A5B52">
        <w:rPr>
          <w:sz w:val="22"/>
          <w:szCs w:val="22"/>
        </w:rPr>
        <w:t>MOP8</w:t>
      </w:r>
      <w:r w:rsidR="00C14A3D" w:rsidRPr="003A5B52">
        <w:rPr>
          <w:sz w:val="22"/>
          <w:szCs w:val="22"/>
        </w:rPr>
        <w:t>;</w:t>
      </w:r>
      <w:proofErr w:type="gramEnd"/>
    </w:p>
    <w:p w14:paraId="709450E8" w14:textId="77777777" w:rsidR="00B65CF5" w:rsidRPr="003A5B52" w:rsidRDefault="00B65CF5" w:rsidP="003B0A54">
      <w:pPr>
        <w:jc w:val="both"/>
        <w:rPr>
          <w:sz w:val="22"/>
          <w:szCs w:val="22"/>
        </w:rPr>
      </w:pPr>
    </w:p>
    <w:p w14:paraId="04F0CB45" w14:textId="2D725A7C" w:rsidR="00B65CF5" w:rsidRPr="003A5B52" w:rsidRDefault="00B65CF5" w:rsidP="0017765D">
      <w:pPr>
        <w:jc w:val="both"/>
        <w:rPr>
          <w:sz w:val="22"/>
          <w:szCs w:val="22"/>
        </w:rPr>
      </w:pPr>
      <w:r w:rsidRPr="003A5B52">
        <w:rPr>
          <w:b/>
          <w:sz w:val="22"/>
          <w:szCs w:val="22"/>
        </w:rPr>
        <w:t xml:space="preserve">Target </w:t>
      </w:r>
      <w:r w:rsidR="0017765D" w:rsidRPr="003A5B52">
        <w:rPr>
          <w:b/>
          <w:sz w:val="22"/>
          <w:szCs w:val="22"/>
        </w:rPr>
        <w:t>3</w:t>
      </w:r>
      <w:r w:rsidRPr="003A5B52">
        <w:rPr>
          <w:b/>
          <w:sz w:val="22"/>
          <w:szCs w:val="22"/>
        </w:rPr>
        <w:t>.</w:t>
      </w:r>
      <w:r w:rsidR="0017765D" w:rsidRPr="003A5B52">
        <w:rPr>
          <w:b/>
          <w:sz w:val="22"/>
          <w:szCs w:val="22"/>
        </w:rPr>
        <w:t>3</w:t>
      </w:r>
      <w:r w:rsidRPr="003A5B52">
        <w:rPr>
          <w:sz w:val="22"/>
          <w:szCs w:val="22"/>
        </w:rPr>
        <w:t xml:space="preserve">: </w:t>
      </w:r>
      <w:r w:rsidR="0017765D" w:rsidRPr="003A5B52">
        <w:rPr>
          <w:sz w:val="22"/>
          <w:szCs w:val="22"/>
        </w:rPr>
        <w:t xml:space="preserve">Parties shall increase the coverage of the flyway network sites national or international protected area designations, by actively implemented management plans, and enhance the effectiveness of all conservation management measures at flyway network </w:t>
      </w:r>
      <w:proofErr w:type="gramStart"/>
      <w:r w:rsidR="0017765D" w:rsidRPr="003A5B52">
        <w:rPr>
          <w:sz w:val="22"/>
          <w:szCs w:val="22"/>
        </w:rPr>
        <w:t>sites;</w:t>
      </w:r>
      <w:proofErr w:type="gramEnd"/>
    </w:p>
    <w:p w14:paraId="3F0F5C9F" w14:textId="77777777" w:rsidR="00C14A3D" w:rsidRPr="003A5B52" w:rsidRDefault="00C14A3D" w:rsidP="003B0A54">
      <w:pPr>
        <w:jc w:val="both"/>
        <w:rPr>
          <w:sz w:val="22"/>
          <w:szCs w:val="22"/>
        </w:rPr>
      </w:pPr>
    </w:p>
    <w:p w14:paraId="4B6121C4" w14:textId="5EFD6FA7" w:rsidR="00CC5514" w:rsidRPr="003A5B52" w:rsidRDefault="00CC5514" w:rsidP="003B0A54">
      <w:pPr>
        <w:jc w:val="both"/>
        <w:rPr>
          <w:sz w:val="22"/>
          <w:szCs w:val="22"/>
        </w:rPr>
      </w:pPr>
      <w:r w:rsidRPr="003A5B52">
        <w:rPr>
          <w:b/>
          <w:sz w:val="22"/>
          <w:szCs w:val="22"/>
        </w:rPr>
        <w:t xml:space="preserve">Target </w:t>
      </w:r>
      <w:r w:rsidR="0017765D" w:rsidRPr="003A5B52">
        <w:rPr>
          <w:b/>
          <w:sz w:val="22"/>
          <w:szCs w:val="22"/>
        </w:rPr>
        <w:t>4</w:t>
      </w:r>
      <w:r w:rsidRPr="003A5B52">
        <w:rPr>
          <w:b/>
          <w:sz w:val="22"/>
          <w:szCs w:val="22"/>
        </w:rPr>
        <w:t>.1</w:t>
      </w:r>
      <w:r w:rsidRPr="003A5B52">
        <w:rPr>
          <w:sz w:val="22"/>
          <w:szCs w:val="22"/>
        </w:rPr>
        <w:t xml:space="preserve">: </w:t>
      </w:r>
      <w:r w:rsidR="0017765D" w:rsidRPr="003A5B52">
        <w:rPr>
          <w:sz w:val="22"/>
          <w:szCs w:val="22"/>
        </w:rPr>
        <w:t xml:space="preserve">As a matter of priority and urgency, </w:t>
      </w:r>
      <w:r w:rsidR="00D51D57" w:rsidRPr="003A5B52">
        <w:rPr>
          <w:sz w:val="22"/>
          <w:szCs w:val="22"/>
        </w:rPr>
        <w:t>f</w:t>
      </w:r>
      <w:r w:rsidR="003A5B52">
        <w:rPr>
          <w:sz w:val="22"/>
          <w:szCs w:val="22"/>
        </w:rPr>
        <w:t>inance</w:t>
      </w:r>
      <w:r w:rsidR="00D51D57" w:rsidRPr="003A5B52">
        <w:rPr>
          <w:sz w:val="22"/>
          <w:szCs w:val="22"/>
        </w:rPr>
        <w:t xml:space="preserve"> the joint AEWA-CMS-Raptors MoU project on the assessment of the status of principal bird habitats in the wider environment and the resulting action </w:t>
      </w:r>
      <w:proofErr w:type="gramStart"/>
      <w:r w:rsidR="00D51D57" w:rsidRPr="003A5B52">
        <w:rPr>
          <w:sz w:val="22"/>
          <w:szCs w:val="22"/>
        </w:rPr>
        <w:t>plan</w:t>
      </w:r>
      <w:r w:rsidRPr="003A5B52">
        <w:rPr>
          <w:sz w:val="22"/>
          <w:szCs w:val="22"/>
        </w:rPr>
        <w:t>;</w:t>
      </w:r>
      <w:proofErr w:type="gramEnd"/>
    </w:p>
    <w:p w14:paraId="68594C85" w14:textId="77777777" w:rsidR="00CC5514" w:rsidRPr="003A5B52" w:rsidRDefault="00CC5514" w:rsidP="003B0A54">
      <w:pPr>
        <w:jc w:val="both"/>
        <w:rPr>
          <w:sz w:val="22"/>
          <w:szCs w:val="22"/>
        </w:rPr>
      </w:pPr>
    </w:p>
    <w:p w14:paraId="44D96EDF" w14:textId="7E273365" w:rsidR="00C14A3D" w:rsidRDefault="00B9056F" w:rsidP="003B0A54">
      <w:pPr>
        <w:jc w:val="both"/>
        <w:rPr>
          <w:sz w:val="22"/>
          <w:szCs w:val="22"/>
        </w:rPr>
      </w:pPr>
      <w:r w:rsidRPr="003A5B52">
        <w:rPr>
          <w:b/>
          <w:sz w:val="22"/>
          <w:szCs w:val="22"/>
        </w:rPr>
        <w:t xml:space="preserve">Target </w:t>
      </w:r>
      <w:r w:rsidR="00D51D57" w:rsidRPr="003A5B52">
        <w:rPr>
          <w:b/>
          <w:sz w:val="22"/>
          <w:szCs w:val="22"/>
        </w:rPr>
        <w:t>5</w:t>
      </w:r>
      <w:r w:rsidRPr="003A5B52">
        <w:rPr>
          <w:b/>
          <w:sz w:val="22"/>
          <w:szCs w:val="22"/>
        </w:rPr>
        <w:t>.</w:t>
      </w:r>
      <w:r w:rsidR="00D51D57" w:rsidRPr="003A5B52">
        <w:rPr>
          <w:b/>
          <w:sz w:val="22"/>
          <w:szCs w:val="22"/>
        </w:rPr>
        <w:t>6</w:t>
      </w:r>
      <w:r w:rsidRPr="003A5B52">
        <w:rPr>
          <w:sz w:val="22"/>
          <w:szCs w:val="22"/>
        </w:rPr>
        <w:t xml:space="preserve">: </w:t>
      </w:r>
      <w:r w:rsidR="00D51D57" w:rsidRPr="003A5B52">
        <w:rPr>
          <w:sz w:val="22"/>
          <w:szCs w:val="22"/>
        </w:rPr>
        <w:t xml:space="preserve">As a matter of critical importance, </w:t>
      </w:r>
      <w:proofErr w:type="spellStart"/>
      <w:r w:rsidR="00D51D57" w:rsidRPr="003A5B52">
        <w:rPr>
          <w:sz w:val="22"/>
          <w:szCs w:val="22"/>
        </w:rPr>
        <w:t>mobilise</w:t>
      </w:r>
      <w:proofErr w:type="spellEnd"/>
      <w:r w:rsidR="00D51D57" w:rsidRPr="003A5B52">
        <w:rPr>
          <w:sz w:val="22"/>
          <w:szCs w:val="22"/>
        </w:rPr>
        <w:t xml:space="preserve"> majority of the resources required for the international-level coordination and implementation of the Strategic Plan, including through the AEWA core budget, and all Parties assess the resource requirements at national level and effectively implemented resource </w:t>
      </w:r>
      <w:proofErr w:type="spellStart"/>
      <w:r w:rsidR="00D51D57" w:rsidRPr="003A5B52">
        <w:rPr>
          <w:sz w:val="22"/>
          <w:szCs w:val="22"/>
        </w:rPr>
        <w:t>mobilisation</w:t>
      </w:r>
      <w:proofErr w:type="spellEnd"/>
      <w:r w:rsidR="00D51D57" w:rsidRPr="003A5B52">
        <w:rPr>
          <w:sz w:val="22"/>
          <w:szCs w:val="22"/>
        </w:rPr>
        <w:t xml:space="preserve"> plans</w:t>
      </w:r>
      <w:r w:rsidR="003A5B52" w:rsidRPr="003A5B52">
        <w:rPr>
          <w:sz w:val="22"/>
          <w:szCs w:val="22"/>
        </w:rPr>
        <w:t>.</w:t>
      </w:r>
      <w:r w:rsidR="00CC5514">
        <w:rPr>
          <w:sz w:val="22"/>
          <w:szCs w:val="22"/>
        </w:rPr>
        <w:t xml:space="preserve"> </w:t>
      </w:r>
    </w:p>
    <w:p w14:paraId="449F9106" w14:textId="77777777" w:rsidR="00B65CF5" w:rsidRDefault="00B65CF5" w:rsidP="003B0A54">
      <w:pPr>
        <w:jc w:val="both"/>
        <w:rPr>
          <w:sz w:val="22"/>
          <w:szCs w:val="22"/>
        </w:rPr>
      </w:pPr>
    </w:p>
    <w:p w14:paraId="121160E7" w14:textId="6C0BCC4D" w:rsidR="000D6037" w:rsidRDefault="000D6037" w:rsidP="003B0A54">
      <w:pPr>
        <w:jc w:val="both"/>
        <w:rPr>
          <w:sz w:val="22"/>
          <w:szCs w:val="22"/>
        </w:rPr>
      </w:pPr>
      <w:r>
        <w:rPr>
          <w:sz w:val="22"/>
          <w:szCs w:val="22"/>
        </w:rPr>
        <w:t xml:space="preserve">To </w:t>
      </w:r>
      <w:r w:rsidR="00B01D58">
        <w:rPr>
          <w:sz w:val="22"/>
          <w:szCs w:val="22"/>
        </w:rPr>
        <w:t>improve</w:t>
      </w:r>
      <w:r>
        <w:rPr>
          <w:sz w:val="22"/>
          <w:szCs w:val="22"/>
        </w:rPr>
        <w:t xml:space="preserve"> the monitoring of implementation of the Strategic Plan and progress towards achieving its objectives </w:t>
      </w:r>
      <w:r w:rsidR="00BD72E8">
        <w:rPr>
          <w:sz w:val="22"/>
          <w:szCs w:val="22"/>
        </w:rPr>
        <w:t xml:space="preserve">and purpose </w:t>
      </w:r>
      <w:r>
        <w:rPr>
          <w:sz w:val="22"/>
          <w:szCs w:val="22"/>
        </w:rPr>
        <w:t>some targets and indicators will still need to be assessed</w:t>
      </w:r>
      <w:r w:rsidR="00F71DDF">
        <w:rPr>
          <w:sz w:val="22"/>
          <w:szCs w:val="22"/>
        </w:rPr>
        <w:t xml:space="preserve"> or their assessment needs to be improved</w:t>
      </w:r>
      <w:r w:rsidR="00D725CC">
        <w:rPr>
          <w:sz w:val="22"/>
          <w:szCs w:val="22"/>
        </w:rPr>
        <w:t>:</w:t>
      </w:r>
    </w:p>
    <w:p w14:paraId="3FBF3BBC" w14:textId="77777777" w:rsidR="00D725CC" w:rsidRDefault="00D725CC" w:rsidP="003B0A54">
      <w:pPr>
        <w:jc w:val="both"/>
        <w:rPr>
          <w:sz w:val="22"/>
          <w:szCs w:val="22"/>
        </w:rPr>
      </w:pPr>
    </w:p>
    <w:p w14:paraId="19F521B1" w14:textId="296B760E" w:rsidR="00F71DDF" w:rsidRDefault="00F71DDF" w:rsidP="003B0A54">
      <w:pPr>
        <w:jc w:val="both"/>
        <w:rPr>
          <w:b/>
          <w:sz w:val="22"/>
          <w:szCs w:val="22"/>
        </w:rPr>
      </w:pPr>
      <w:r>
        <w:rPr>
          <w:b/>
          <w:sz w:val="22"/>
          <w:szCs w:val="22"/>
        </w:rPr>
        <w:lastRenderedPageBreak/>
        <w:t>Purpose</w:t>
      </w:r>
      <w:r w:rsidR="00D03B7F">
        <w:rPr>
          <w:b/>
          <w:sz w:val="22"/>
          <w:szCs w:val="22"/>
        </w:rPr>
        <w:t>-</w:t>
      </w:r>
      <w:r>
        <w:rPr>
          <w:b/>
          <w:sz w:val="22"/>
          <w:szCs w:val="22"/>
        </w:rPr>
        <w:t>level indicator P4</w:t>
      </w:r>
      <w:r w:rsidRPr="00F71DDF">
        <w:rPr>
          <w:bCs/>
          <w:sz w:val="22"/>
          <w:szCs w:val="22"/>
        </w:rPr>
        <w:t xml:space="preserve">: undertake an assessment of this indicator for MOP9, all CPs shall report to the Secretariat early in the next triennium on the list of their huntable </w:t>
      </w:r>
      <w:proofErr w:type="gramStart"/>
      <w:r w:rsidRPr="00F71DDF">
        <w:rPr>
          <w:bCs/>
          <w:sz w:val="22"/>
          <w:szCs w:val="22"/>
        </w:rPr>
        <w:t>species</w:t>
      </w:r>
      <w:r>
        <w:rPr>
          <w:bCs/>
          <w:sz w:val="22"/>
          <w:szCs w:val="22"/>
        </w:rPr>
        <w:t>;</w:t>
      </w:r>
      <w:proofErr w:type="gramEnd"/>
      <w:r>
        <w:rPr>
          <w:b/>
          <w:sz w:val="22"/>
          <w:szCs w:val="22"/>
        </w:rPr>
        <w:t xml:space="preserve"> </w:t>
      </w:r>
    </w:p>
    <w:p w14:paraId="459FF75C" w14:textId="77777777" w:rsidR="00F71DDF" w:rsidRDefault="00F71DDF" w:rsidP="003B0A54">
      <w:pPr>
        <w:jc w:val="both"/>
        <w:rPr>
          <w:b/>
          <w:sz w:val="22"/>
          <w:szCs w:val="22"/>
        </w:rPr>
      </w:pPr>
    </w:p>
    <w:p w14:paraId="26636F85" w14:textId="1BA9A700" w:rsidR="00D725CC" w:rsidRDefault="00D725CC" w:rsidP="003B0A54">
      <w:pPr>
        <w:jc w:val="both"/>
        <w:rPr>
          <w:sz w:val="22"/>
          <w:szCs w:val="22"/>
        </w:rPr>
      </w:pPr>
      <w:r w:rsidRPr="00D725CC">
        <w:rPr>
          <w:b/>
          <w:sz w:val="22"/>
          <w:szCs w:val="22"/>
        </w:rPr>
        <w:t xml:space="preserve">Targets </w:t>
      </w:r>
      <w:r w:rsidR="002737D1">
        <w:rPr>
          <w:b/>
          <w:sz w:val="22"/>
          <w:szCs w:val="22"/>
        </w:rPr>
        <w:t>1.</w:t>
      </w:r>
      <w:r w:rsidR="00F71DDF">
        <w:rPr>
          <w:b/>
          <w:sz w:val="22"/>
          <w:szCs w:val="22"/>
        </w:rPr>
        <w:t>5</w:t>
      </w:r>
      <w:r w:rsidRPr="00F71DDF">
        <w:rPr>
          <w:b/>
          <w:bCs/>
          <w:sz w:val="22"/>
          <w:szCs w:val="22"/>
        </w:rPr>
        <w:t xml:space="preserve">, </w:t>
      </w:r>
      <w:r w:rsidR="00F71DDF" w:rsidRPr="00F71DDF">
        <w:rPr>
          <w:b/>
          <w:bCs/>
          <w:sz w:val="22"/>
          <w:szCs w:val="22"/>
        </w:rPr>
        <w:t>1</w:t>
      </w:r>
      <w:r w:rsidRPr="00F71DDF">
        <w:rPr>
          <w:b/>
          <w:bCs/>
          <w:sz w:val="22"/>
          <w:szCs w:val="22"/>
        </w:rPr>
        <w:t>.</w:t>
      </w:r>
      <w:r w:rsidR="00F71DDF" w:rsidRPr="00F71DDF">
        <w:rPr>
          <w:b/>
          <w:bCs/>
          <w:sz w:val="22"/>
          <w:szCs w:val="22"/>
        </w:rPr>
        <w:t>6</w:t>
      </w:r>
      <w:r w:rsidRPr="00F71DDF">
        <w:rPr>
          <w:b/>
          <w:bCs/>
          <w:sz w:val="22"/>
          <w:szCs w:val="22"/>
        </w:rPr>
        <w:t xml:space="preserve">, </w:t>
      </w:r>
      <w:r w:rsidR="00F71DDF" w:rsidRPr="00F71DDF">
        <w:rPr>
          <w:b/>
          <w:bCs/>
          <w:sz w:val="22"/>
          <w:szCs w:val="22"/>
        </w:rPr>
        <w:t>2.1, 5</w:t>
      </w:r>
      <w:r w:rsidRPr="00F71DDF">
        <w:rPr>
          <w:b/>
          <w:bCs/>
          <w:sz w:val="22"/>
          <w:szCs w:val="22"/>
        </w:rPr>
        <w:t>.</w:t>
      </w:r>
      <w:r w:rsidR="00F71DDF" w:rsidRPr="00F71DDF">
        <w:rPr>
          <w:b/>
          <w:bCs/>
          <w:sz w:val="22"/>
          <w:szCs w:val="22"/>
        </w:rPr>
        <w:t>2, 5.4</w:t>
      </w:r>
      <w:r>
        <w:rPr>
          <w:sz w:val="22"/>
          <w:szCs w:val="22"/>
        </w:rPr>
        <w:t xml:space="preserve"> and </w:t>
      </w:r>
      <w:r w:rsidRPr="00D725CC">
        <w:rPr>
          <w:b/>
          <w:sz w:val="22"/>
          <w:szCs w:val="22"/>
        </w:rPr>
        <w:t>5.</w:t>
      </w:r>
      <w:r w:rsidR="00F71DDF">
        <w:rPr>
          <w:b/>
          <w:sz w:val="22"/>
          <w:szCs w:val="22"/>
        </w:rPr>
        <w:t>6</w:t>
      </w:r>
      <w:r w:rsidRPr="00D725CC">
        <w:rPr>
          <w:sz w:val="22"/>
          <w:szCs w:val="22"/>
        </w:rPr>
        <w:t>:</w:t>
      </w:r>
      <w:r>
        <w:rPr>
          <w:sz w:val="22"/>
          <w:szCs w:val="22"/>
        </w:rPr>
        <w:t xml:space="preserve"> </w:t>
      </w:r>
      <w:r w:rsidR="00F71DDF">
        <w:rPr>
          <w:sz w:val="22"/>
          <w:szCs w:val="22"/>
        </w:rPr>
        <w:t xml:space="preserve">either one or all (targets 1.6 and 2.1) indicators associated with these targets </w:t>
      </w:r>
      <w:r>
        <w:rPr>
          <w:sz w:val="22"/>
          <w:szCs w:val="22"/>
        </w:rPr>
        <w:t xml:space="preserve">have not been assessed in the current </w:t>
      </w:r>
      <w:r w:rsidR="00F71DDF">
        <w:rPr>
          <w:sz w:val="22"/>
          <w:szCs w:val="22"/>
        </w:rPr>
        <w:t xml:space="preserve">cycle </w:t>
      </w:r>
      <w:r>
        <w:rPr>
          <w:sz w:val="22"/>
          <w:szCs w:val="22"/>
        </w:rPr>
        <w:t xml:space="preserve">and efforts shall be made to </w:t>
      </w:r>
      <w:r w:rsidR="00F71DDF">
        <w:rPr>
          <w:sz w:val="22"/>
          <w:szCs w:val="22"/>
        </w:rPr>
        <w:t xml:space="preserve">collate the information required to provide an assessment for </w:t>
      </w:r>
      <w:proofErr w:type="gramStart"/>
      <w:r w:rsidR="00F71DDF">
        <w:rPr>
          <w:sz w:val="22"/>
          <w:szCs w:val="22"/>
        </w:rPr>
        <w:t>MOP9</w:t>
      </w:r>
      <w:r w:rsidR="00D805CB">
        <w:rPr>
          <w:sz w:val="22"/>
          <w:szCs w:val="22"/>
        </w:rPr>
        <w:t>;</w:t>
      </w:r>
      <w:proofErr w:type="gramEnd"/>
    </w:p>
    <w:p w14:paraId="4FB9FB16" w14:textId="77777777" w:rsidR="00D725CC" w:rsidRDefault="00D725CC" w:rsidP="003B0A54">
      <w:pPr>
        <w:jc w:val="both"/>
        <w:rPr>
          <w:sz w:val="22"/>
          <w:szCs w:val="22"/>
        </w:rPr>
      </w:pPr>
    </w:p>
    <w:p w14:paraId="0868EC9A" w14:textId="5676AA96" w:rsidR="00D805CB" w:rsidRDefault="00D805CB" w:rsidP="00D805CB">
      <w:pPr>
        <w:jc w:val="both"/>
        <w:rPr>
          <w:sz w:val="22"/>
          <w:szCs w:val="22"/>
        </w:rPr>
      </w:pPr>
      <w:r w:rsidRPr="00D725CC">
        <w:rPr>
          <w:b/>
          <w:sz w:val="22"/>
          <w:szCs w:val="22"/>
        </w:rPr>
        <w:t xml:space="preserve">Targets </w:t>
      </w:r>
      <w:r w:rsidR="00F71DDF">
        <w:rPr>
          <w:b/>
          <w:sz w:val="22"/>
          <w:szCs w:val="22"/>
        </w:rPr>
        <w:t>1</w:t>
      </w:r>
      <w:r w:rsidRPr="00D725CC">
        <w:rPr>
          <w:b/>
          <w:sz w:val="22"/>
          <w:szCs w:val="22"/>
        </w:rPr>
        <w:t>.</w:t>
      </w:r>
      <w:r w:rsidRPr="00F71DDF">
        <w:rPr>
          <w:b/>
          <w:sz w:val="22"/>
          <w:szCs w:val="22"/>
        </w:rPr>
        <w:t>2,</w:t>
      </w:r>
      <w:r w:rsidR="00F71DDF" w:rsidRPr="00F71DDF">
        <w:rPr>
          <w:b/>
          <w:sz w:val="22"/>
          <w:szCs w:val="22"/>
        </w:rPr>
        <w:t xml:space="preserve"> 1.4, 3</w:t>
      </w:r>
      <w:r w:rsidRPr="00F71DDF">
        <w:rPr>
          <w:b/>
          <w:sz w:val="22"/>
          <w:szCs w:val="22"/>
        </w:rPr>
        <w:t>.</w:t>
      </w:r>
      <w:r w:rsidR="00F71DDF" w:rsidRPr="00F71DDF">
        <w:rPr>
          <w:b/>
          <w:sz w:val="22"/>
          <w:szCs w:val="22"/>
        </w:rPr>
        <w:t>5</w:t>
      </w:r>
      <w:r>
        <w:rPr>
          <w:sz w:val="22"/>
          <w:szCs w:val="22"/>
        </w:rPr>
        <w:t xml:space="preserve"> and </w:t>
      </w:r>
      <w:r>
        <w:rPr>
          <w:b/>
          <w:sz w:val="22"/>
          <w:szCs w:val="22"/>
        </w:rPr>
        <w:t>5</w:t>
      </w:r>
      <w:r w:rsidRPr="00D725CC">
        <w:rPr>
          <w:b/>
          <w:sz w:val="22"/>
          <w:szCs w:val="22"/>
        </w:rPr>
        <w:t>.</w:t>
      </w:r>
      <w:r w:rsidR="00F71DDF">
        <w:rPr>
          <w:b/>
          <w:sz w:val="22"/>
          <w:szCs w:val="22"/>
        </w:rPr>
        <w:t>5</w:t>
      </w:r>
      <w:r w:rsidRPr="00D725CC">
        <w:rPr>
          <w:sz w:val="22"/>
          <w:szCs w:val="22"/>
        </w:rPr>
        <w:t>:</w:t>
      </w:r>
      <w:r>
        <w:rPr>
          <w:sz w:val="22"/>
          <w:szCs w:val="22"/>
        </w:rPr>
        <w:t xml:space="preserve"> </w:t>
      </w:r>
      <w:r w:rsidR="00F71DDF">
        <w:rPr>
          <w:sz w:val="22"/>
          <w:szCs w:val="22"/>
        </w:rPr>
        <w:t>additional</w:t>
      </w:r>
      <w:r>
        <w:rPr>
          <w:sz w:val="22"/>
          <w:szCs w:val="22"/>
        </w:rPr>
        <w:t xml:space="preserve"> </w:t>
      </w:r>
      <w:r w:rsidR="00F71DDF">
        <w:rPr>
          <w:sz w:val="22"/>
          <w:szCs w:val="22"/>
        </w:rPr>
        <w:t xml:space="preserve">and improved </w:t>
      </w:r>
      <w:r>
        <w:rPr>
          <w:sz w:val="22"/>
          <w:szCs w:val="22"/>
        </w:rPr>
        <w:t xml:space="preserve">data </w:t>
      </w:r>
      <w:r w:rsidR="00F71DDF">
        <w:rPr>
          <w:sz w:val="22"/>
          <w:szCs w:val="22"/>
        </w:rPr>
        <w:t xml:space="preserve">for the assessment of these </w:t>
      </w:r>
      <w:r>
        <w:rPr>
          <w:sz w:val="22"/>
          <w:szCs w:val="22"/>
        </w:rPr>
        <w:t xml:space="preserve">targets </w:t>
      </w:r>
      <w:r w:rsidR="00F71DDF">
        <w:rPr>
          <w:sz w:val="22"/>
          <w:szCs w:val="22"/>
        </w:rPr>
        <w:t xml:space="preserve">or individual indicators associated with them will be necessary for </w:t>
      </w:r>
      <w:r w:rsidR="003A5B52">
        <w:rPr>
          <w:sz w:val="22"/>
          <w:szCs w:val="22"/>
        </w:rPr>
        <w:t>enhancing the overall assessment of the implementation of the Strategic Plan</w:t>
      </w:r>
      <w:r w:rsidR="00F71DDF">
        <w:rPr>
          <w:sz w:val="22"/>
          <w:szCs w:val="22"/>
        </w:rPr>
        <w:t>.</w:t>
      </w:r>
    </w:p>
    <w:p w14:paraId="3C49806D" w14:textId="77777777" w:rsidR="00D805CB" w:rsidRDefault="00D805CB" w:rsidP="00D805CB">
      <w:pPr>
        <w:jc w:val="both"/>
        <w:rPr>
          <w:sz w:val="22"/>
          <w:szCs w:val="22"/>
        </w:rPr>
      </w:pPr>
    </w:p>
    <w:p w14:paraId="6AD0B412" w14:textId="7FBCADEC" w:rsidR="00D805CB" w:rsidRDefault="003A5B52" w:rsidP="00D805CB">
      <w:pPr>
        <w:jc w:val="both"/>
        <w:rPr>
          <w:sz w:val="22"/>
          <w:szCs w:val="22"/>
        </w:rPr>
      </w:pPr>
      <w:proofErr w:type="gramStart"/>
      <w:r>
        <w:rPr>
          <w:sz w:val="22"/>
          <w:szCs w:val="22"/>
        </w:rPr>
        <w:t>Advance planning</w:t>
      </w:r>
      <w:proofErr w:type="gramEnd"/>
      <w:r>
        <w:rPr>
          <w:sz w:val="22"/>
          <w:szCs w:val="22"/>
        </w:rPr>
        <w:t xml:space="preserve"> shall be undertaken for the assessment of the </w:t>
      </w:r>
      <w:r w:rsidRPr="003A5B52">
        <w:rPr>
          <w:b/>
          <w:bCs/>
          <w:sz w:val="22"/>
          <w:szCs w:val="22"/>
        </w:rPr>
        <w:t>22 postponed indicators</w:t>
      </w:r>
      <w:r>
        <w:rPr>
          <w:sz w:val="22"/>
          <w:szCs w:val="22"/>
        </w:rPr>
        <w:t xml:space="preserve"> to minimize the chances that the assessment cannot be delivered when it is due.</w:t>
      </w:r>
    </w:p>
    <w:p w14:paraId="63990954" w14:textId="08060CC2" w:rsidR="00D725CC" w:rsidRDefault="00D725CC" w:rsidP="003B0A54">
      <w:pPr>
        <w:jc w:val="both"/>
        <w:rPr>
          <w:sz w:val="22"/>
          <w:szCs w:val="22"/>
        </w:rPr>
      </w:pPr>
    </w:p>
    <w:p w14:paraId="65A18F04" w14:textId="610DC314" w:rsidR="003A5B52" w:rsidRDefault="003A5B52" w:rsidP="003A5B52">
      <w:pPr>
        <w:jc w:val="both"/>
        <w:rPr>
          <w:sz w:val="22"/>
          <w:szCs w:val="22"/>
        </w:rPr>
      </w:pPr>
      <w:bookmarkStart w:id="11" w:name="_Hlk106300111"/>
      <w:r w:rsidRPr="000F365D">
        <w:rPr>
          <w:bCs/>
          <w:sz w:val="22"/>
          <w:szCs w:val="22"/>
        </w:rPr>
        <w:t xml:space="preserve">The </w:t>
      </w:r>
      <w:r w:rsidRPr="008B292D">
        <w:rPr>
          <w:b/>
          <w:sz w:val="22"/>
          <w:szCs w:val="22"/>
        </w:rPr>
        <w:t>National Reports</w:t>
      </w:r>
      <w:r w:rsidRPr="000F365D">
        <w:rPr>
          <w:bCs/>
          <w:sz w:val="22"/>
          <w:szCs w:val="22"/>
        </w:rPr>
        <w:t xml:space="preserve"> submitted to the MOP </w:t>
      </w:r>
      <w:r w:rsidRPr="008B292D">
        <w:rPr>
          <w:b/>
          <w:sz w:val="22"/>
          <w:szCs w:val="22"/>
        </w:rPr>
        <w:t>provide essential data and information</w:t>
      </w:r>
      <w:r w:rsidRPr="000F365D">
        <w:rPr>
          <w:bCs/>
          <w:sz w:val="22"/>
          <w:szCs w:val="22"/>
        </w:rPr>
        <w:t xml:space="preserve"> for the monitoring of the implementation of the Strategic Plan. </w:t>
      </w:r>
      <w:bookmarkEnd w:id="11"/>
      <w:r w:rsidR="00754681">
        <w:rPr>
          <w:bCs/>
          <w:sz w:val="22"/>
          <w:szCs w:val="22"/>
        </w:rPr>
        <w:t>T</w:t>
      </w:r>
      <w:r w:rsidRPr="000F365D">
        <w:rPr>
          <w:bCs/>
          <w:sz w:val="22"/>
          <w:szCs w:val="22"/>
        </w:rPr>
        <w:t xml:space="preserve">he number of National Reports submitted and </w:t>
      </w:r>
      <w:r w:rsidR="00754681">
        <w:rPr>
          <w:bCs/>
          <w:sz w:val="22"/>
          <w:szCs w:val="22"/>
        </w:rPr>
        <w:t xml:space="preserve">especially </w:t>
      </w:r>
      <w:r w:rsidRPr="000F365D">
        <w:rPr>
          <w:bCs/>
          <w:sz w:val="22"/>
          <w:szCs w:val="22"/>
        </w:rPr>
        <w:t xml:space="preserve">their quality </w:t>
      </w:r>
      <w:r w:rsidR="00754681">
        <w:rPr>
          <w:bCs/>
          <w:sz w:val="22"/>
          <w:szCs w:val="22"/>
        </w:rPr>
        <w:t xml:space="preserve">needs to be improved </w:t>
      </w:r>
      <w:r w:rsidRPr="000F365D">
        <w:rPr>
          <w:bCs/>
          <w:sz w:val="22"/>
          <w:szCs w:val="22"/>
        </w:rPr>
        <w:t xml:space="preserve">(see Doc. AEWA/MOP 8.13). </w:t>
      </w:r>
      <w:r w:rsidR="000F365D" w:rsidRPr="000F365D">
        <w:rPr>
          <w:bCs/>
          <w:sz w:val="22"/>
          <w:szCs w:val="22"/>
        </w:rPr>
        <w:t xml:space="preserve">Considering that the submission of comprehensive reports to each session of the MOP is a basic obligation of each Contracting Party, efforts shall be made for a better planning for the compilation of such reports and their timely submission to the Secretariat. The issue of insufficient quantity and quality of National Reports has a certain </w:t>
      </w:r>
      <w:r w:rsidRPr="000F365D">
        <w:rPr>
          <w:bCs/>
          <w:sz w:val="22"/>
          <w:szCs w:val="22"/>
        </w:rPr>
        <w:t>geographical bias</w:t>
      </w:r>
      <w:r w:rsidR="000F365D" w:rsidRPr="000F365D">
        <w:rPr>
          <w:bCs/>
          <w:sz w:val="22"/>
          <w:szCs w:val="22"/>
        </w:rPr>
        <w:t xml:space="preserve"> which can be addressed through </w:t>
      </w:r>
      <w:r w:rsidRPr="000F365D">
        <w:rPr>
          <w:sz w:val="22"/>
          <w:szCs w:val="22"/>
        </w:rPr>
        <w:t>training of National Focal Points and Designated National Respondents</w:t>
      </w:r>
      <w:r w:rsidR="000F365D" w:rsidRPr="000F365D">
        <w:rPr>
          <w:sz w:val="22"/>
          <w:szCs w:val="22"/>
        </w:rPr>
        <w:t>. Donor Parties are encouraged to provide to the Secretariat resources for such training.</w:t>
      </w:r>
      <w:r w:rsidR="000F365D">
        <w:rPr>
          <w:sz w:val="22"/>
          <w:szCs w:val="22"/>
        </w:rPr>
        <w:t xml:space="preserve"> </w:t>
      </w:r>
    </w:p>
    <w:p w14:paraId="01F877AE" w14:textId="77777777" w:rsidR="003A5B52" w:rsidRDefault="003A5B52" w:rsidP="003A5B52">
      <w:pPr>
        <w:jc w:val="both"/>
        <w:rPr>
          <w:sz w:val="22"/>
          <w:szCs w:val="22"/>
        </w:rPr>
      </w:pPr>
    </w:p>
    <w:p w14:paraId="2157A3A1" w14:textId="4BF69542" w:rsidR="002E131E" w:rsidRDefault="002E131E" w:rsidP="002E131E">
      <w:pPr>
        <w:jc w:val="both"/>
        <w:rPr>
          <w:sz w:val="22"/>
          <w:szCs w:val="22"/>
        </w:rPr>
      </w:pPr>
      <w:r w:rsidRPr="002E131E">
        <w:rPr>
          <w:sz w:val="22"/>
          <w:szCs w:val="22"/>
        </w:rPr>
        <w:t>The Meeting of the Parties is invited to note this report and take its conclusions and recommendations into account in the decision</w:t>
      </w:r>
      <w:r w:rsidR="00D06DE2">
        <w:rPr>
          <w:sz w:val="22"/>
          <w:szCs w:val="22"/>
        </w:rPr>
        <w:t>-</w:t>
      </w:r>
      <w:r w:rsidRPr="002E131E">
        <w:rPr>
          <w:sz w:val="22"/>
          <w:szCs w:val="22"/>
        </w:rPr>
        <w:t>making process.</w:t>
      </w:r>
      <w:r>
        <w:rPr>
          <w:sz w:val="22"/>
          <w:szCs w:val="22"/>
        </w:rPr>
        <w:t xml:space="preserve"> The recommendations will require to be addressed through joint planning and action by the Parties, the Agreement’s governing bodies, the Secretariat and all other involved stakeholders and partners.</w:t>
      </w:r>
      <w:r w:rsidR="008C0AAC">
        <w:rPr>
          <w:sz w:val="22"/>
          <w:szCs w:val="22"/>
        </w:rPr>
        <w:t xml:space="preserve"> Increased </w:t>
      </w:r>
      <w:r w:rsidR="00B754AA">
        <w:rPr>
          <w:sz w:val="22"/>
          <w:szCs w:val="22"/>
        </w:rPr>
        <w:t xml:space="preserve">cooperation, </w:t>
      </w:r>
      <w:r w:rsidR="008C0AAC">
        <w:rPr>
          <w:sz w:val="22"/>
          <w:szCs w:val="22"/>
        </w:rPr>
        <w:t>resource</w:t>
      </w:r>
      <w:r w:rsidR="00B754AA">
        <w:rPr>
          <w:sz w:val="22"/>
          <w:szCs w:val="22"/>
        </w:rPr>
        <w:t>s</w:t>
      </w:r>
      <w:r w:rsidR="008C0AAC">
        <w:rPr>
          <w:sz w:val="22"/>
          <w:szCs w:val="22"/>
        </w:rPr>
        <w:t xml:space="preserve"> and capacity will be essential </w:t>
      </w:r>
      <w:proofErr w:type="gramStart"/>
      <w:r w:rsidR="008C0AAC">
        <w:rPr>
          <w:sz w:val="22"/>
          <w:szCs w:val="22"/>
        </w:rPr>
        <w:t>in order to</w:t>
      </w:r>
      <w:proofErr w:type="gramEnd"/>
      <w:r w:rsidR="008C0AAC">
        <w:rPr>
          <w:sz w:val="22"/>
          <w:szCs w:val="22"/>
        </w:rPr>
        <w:t xml:space="preserve"> make necessary progress on the implementation of the AEWA Strategic Plan</w:t>
      </w:r>
      <w:r w:rsidR="00380939">
        <w:rPr>
          <w:sz w:val="22"/>
          <w:szCs w:val="22"/>
        </w:rPr>
        <w:t xml:space="preserve"> and towards achieving the conservation objectives of the Agreement</w:t>
      </w:r>
      <w:r w:rsidR="008C0AAC">
        <w:rPr>
          <w:sz w:val="22"/>
          <w:szCs w:val="22"/>
        </w:rPr>
        <w:t xml:space="preserve">. </w:t>
      </w:r>
    </w:p>
    <w:p w14:paraId="3A2D0905" w14:textId="77777777" w:rsidR="009058FB" w:rsidRDefault="009058FB" w:rsidP="002E131E">
      <w:pPr>
        <w:jc w:val="both"/>
        <w:rPr>
          <w:sz w:val="22"/>
          <w:szCs w:val="22"/>
        </w:rPr>
      </w:pPr>
    </w:p>
    <w:p w14:paraId="6CBFC644" w14:textId="77777777" w:rsidR="009058FB" w:rsidRDefault="009058FB" w:rsidP="002E131E">
      <w:pPr>
        <w:jc w:val="both"/>
        <w:rPr>
          <w:sz w:val="22"/>
          <w:szCs w:val="22"/>
        </w:rPr>
      </w:pPr>
    </w:p>
    <w:p w14:paraId="1425FEC4" w14:textId="77777777" w:rsidR="009058FB" w:rsidRDefault="009058FB" w:rsidP="002E131E">
      <w:pPr>
        <w:jc w:val="both"/>
        <w:rPr>
          <w:sz w:val="22"/>
          <w:szCs w:val="22"/>
        </w:rPr>
      </w:pPr>
    </w:p>
    <w:p w14:paraId="10AB5396" w14:textId="77777777" w:rsidR="009058FB" w:rsidRDefault="009058FB" w:rsidP="002E131E">
      <w:pPr>
        <w:jc w:val="both"/>
        <w:rPr>
          <w:sz w:val="22"/>
          <w:szCs w:val="22"/>
        </w:rPr>
      </w:pPr>
    </w:p>
    <w:p w14:paraId="31F382ED" w14:textId="77777777" w:rsidR="009058FB" w:rsidRDefault="009058FB" w:rsidP="002E131E">
      <w:pPr>
        <w:jc w:val="both"/>
        <w:rPr>
          <w:sz w:val="22"/>
          <w:szCs w:val="22"/>
        </w:rPr>
      </w:pPr>
    </w:p>
    <w:p w14:paraId="65F29935" w14:textId="77777777" w:rsidR="009058FB" w:rsidRDefault="009058FB" w:rsidP="002E131E">
      <w:pPr>
        <w:jc w:val="both"/>
        <w:rPr>
          <w:sz w:val="22"/>
          <w:szCs w:val="22"/>
        </w:rPr>
      </w:pPr>
    </w:p>
    <w:p w14:paraId="26EC81AA" w14:textId="77777777" w:rsidR="009058FB" w:rsidRDefault="009058FB" w:rsidP="002E131E">
      <w:pPr>
        <w:jc w:val="both"/>
        <w:rPr>
          <w:sz w:val="22"/>
          <w:szCs w:val="22"/>
        </w:rPr>
      </w:pPr>
    </w:p>
    <w:p w14:paraId="5A371074" w14:textId="77777777" w:rsidR="009058FB" w:rsidRDefault="009058FB" w:rsidP="002E131E">
      <w:pPr>
        <w:jc w:val="both"/>
        <w:rPr>
          <w:sz w:val="22"/>
          <w:szCs w:val="22"/>
        </w:rPr>
      </w:pPr>
    </w:p>
    <w:p w14:paraId="0D7F06BD" w14:textId="77777777" w:rsidR="009058FB" w:rsidRDefault="009058FB" w:rsidP="002E131E">
      <w:pPr>
        <w:jc w:val="both"/>
        <w:rPr>
          <w:sz w:val="22"/>
          <w:szCs w:val="22"/>
        </w:rPr>
      </w:pPr>
    </w:p>
    <w:p w14:paraId="5D3236E8" w14:textId="77777777" w:rsidR="009058FB" w:rsidRDefault="009058FB" w:rsidP="002E131E">
      <w:pPr>
        <w:jc w:val="both"/>
        <w:rPr>
          <w:sz w:val="22"/>
          <w:szCs w:val="22"/>
        </w:rPr>
      </w:pPr>
    </w:p>
    <w:p w14:paraId="6A714F99" w14:textId="77777777" w:rsidR="009058FB" w:rsidRDefault="009058FB" w:rsidP="002E131E">
      <w:pPr>
        <w:jc w:val="both"/>
        <w:rPr>
          <w:sz w:val="22"/>
          <w:szCs w:val="22"/>
        </w:rPr>
      </w:pPr>
    </w:p>
    <w:p w14:paraId="1807A150" w14:textId="77777777" w:rsidR="009058FB" w:rsidRDefault="009058FB" w:rsidP="002E131E">
      <w:pPr>
        <w:jc w:val="both"/>
        <w:rPr>
          <w:sz w:val="22"/>
          <w:szCs w:val="22"/>
        </w:rPr>
      </w:pPr>
    </w:p>
    <w:p w14:paraId="77C42FC8" w14:textId="77777777" w:rsidR="009058FB" w:rsidRDefault="009058FB" w:rsidP="002E131E">
      <w:pPr>
        <w:jc w:val="both"/>
        <w:rPr>
          <w:sz w:val="22"/>
          <w:szCs w:val="22"/>
        </w:rPr>
      </w:pPr>
    </w:p>
    <w:p w14:paraId="3C6A14ED" w14:textId="77777777" w:rsidR="009058FB" w:rsidRDefault="009058FB" w:rsidP="002E131E">
      <w:pPr>
        <w:jc w:val="both"/>
        <w:rPr>
          <w:sz w:val="22"/>
          <w:szCs w:val="22"/>
        </w:rPr>
        <w:sectPr w:rsidR="009058FB" w:rsidSect="00A2416A">
          <w:headerReference w:type="default" r:id="rId21"/>
          <w:footerReference w:type="default" r:id="rId22"/>
          <w:pgSz w:w="11907" w:h="16840" w:code="9"/>
          <w:pgMar w:top="1021" w:right="1134" w:bottom="851" w:left="1134" w:header="709" w:footer="288" w:gutter="0"/>
          <w:cols w:space="708"/>
          <w:docGrid w:linePitch="360"/>
        </w:sectPr>
      </w:pPr>
    </w:p>
    <w:p w14:paraId="0769CD72" w14:textId="4ABA2F27" w:rsidR="009058FB" w:rsidRDefault="00F34A00" w:rsidP="009058FB">
      <w:pPr>
        <w:rPr>
          <w:b/>
          <w:bCs/>
          <w:iCs/>
          <w:sz w:val="28"/>
          <w:szCs w:val="28"/>
        </w:rPr>
      </w:pPr>
      <w:r w:rsidRPr="00F34A00">
        <w:rPr>
          <w:b/>
          <w:bCs/>
          <w:iCs/>
          <w:sz w:val="28"/>
          <w:szCs w:val="28"/>
        </w:rPr>
        <w:lastRenderedPageBreak/>
        <w:t>Annex 1. Assessment of attainment of the AEWA Strategic Plan 2019-2027 purpose.</w:t>
      </w:r>
    </w:p>
    <w:p w14:paraId="63AFC169" w14:textId="689BB59B" w:rsidR="00916CAC" w:rsidRPr="00841690" w:rsidRDefault="00916CAC" w:rsidP="009058FB">
      <w:pPr>
        <w:rPr>
          <w:b/>
          <w:bCs/>
          <w:iCs/>
        </w:rPr>
      </w:pPr>
    </w:p>
    <w:p w14:paraId="3892DAB1" w14:textId="7B6F79B7" w:rsidR="00916CAC" w:rsidRPr="00841690" w:rsidRDefault="00841690" w:rsidP="009058FB">
      <w:pPr>
        <w:rPr>
          <w:b/>
          <w:bCs/>
          <w:iCs/>
        </w:rPr>
      </w:pPr>
      <w:r>
        <w:rPr>
          <w:b/>
          <w:bCs/>
          <w:iCs/>
        </w:rPr>
        <w:t xml:space="preserve">Key to </w:t>
      </w:r>
      <w:proofErr w:type="spellStart"/>
      <w:r>
        <w:rPr>
          <w:b/>
          <w:bCs/>
          <w:iCs/>
        </w:rPr>
        <w:t>c</w:t>
      </w:r>
      <w:r w:rsidR="00916CAC" w:rsidRPr="00841690">
        <w:rPr>
          <w:b/>
          <w:bCs/>
          <w:iCs/>
        </w:rPr>
        <w:t>olour</w:t>
      </w:r>
      <w:proofErr w:type="spellEnd"/>
      <w:r w:rsidR="00916CAC" w:rsidRPr="00841690">
        <w:rPr>
          <w:b/>
          <w:bCs/>
          <w:iCs/>
        </w:rPr>
        <w:t xml:space="preserve"> code:</w:t>
      </w:r>
    </w:p>
    <w:p w14:paraId="70168B37" w14:textId="2BE7A13C" w:rsidR="00916CAC" w:rsidRPr="00841690" w:rsidRDefault="00916CAC" w:rsidP="009058FB">
      <w:pPr>
        <w:rPr>
          <w:b/>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2250"/>
      </w:tblGrid>
      <w:tr w:rsidR="00916CAC" w:rsidRPr="00841690" w14:paraId="1D70684C" w14:textId="77777777" w:rsidTr="00841690">
        <w:tc>
          <w:tcPr>
            <w:tcW w:w="1435" w:type="dxa"/>
            <w:shd w:val="clear" w:color="auto" w:fill="A8D08D"/>
          </w:tcPr>
          <w:p w14:paraId="2E6B79FE" w14:textId="77777777" w:rsidR="00916CAC" w:rsidRPr="00841690" w:rsidRDefault="00916CAC" w:rsidP="009058FB">
            <w:pPr>
              <w:rPr>
                <w:b/>
                <w:bCs/>
                <w:iCs/>
              </w:rPr>
            </w:pPr>
            <w:bookmarkStart w:id="12" w:name="_Hlk108429388"/>
          </w:p>
        </w:tc>
        <w:tc>
          <w:tcPr>
            <w:tcW w:w="2250" w:type="dxa"/>
          </w:tcPr>
          <w:p w14:paraId="6C33E1F5" w14:textId="664AC745" w:rsidR="00916CAC" w:rsidRPr="00841690" w:rsidRDefault="00841690" w:rsidP="009058FB">
            <w:pPr>
              <w:rPr>
                <w:iCs/>
              </w:rPr>
            </w:pPr>
            <w:r w:rsidRPr="00841690">
              <w:rPr>
                <w:iCs/>
              </w:rPr>
              <w:t>Threshold reached</w:t>
            </w:r>
          </w:p>
        </w:tc>
      </w:tr>
      <w:tr w:rsidR="00916CAC" w:rsidRPr="00841690" w14:paraId="7B72188B" w14:textId="77777777" w:rsidTr="00841690">
        <w:tc>
          <w:tcPr>
            <w:tcW w:w="1435" w:type="dxa"/>
            <w:shd w:val="clear" w:color="auto" w:fill="9CC2E5"/>
          </w:tcPr>
          <w:p w14:paraId="7C5DDB7C" w14:textId="77777777" w:rsidR="00916CAC" w:rsidRPr="00841690" w:rsidRDefault="00916CAC" w:rsidP="009058FB">
            <w:pPr>
              <w:rPr>
                <w:b/>
                <w:bCs/>
                <w:iCs/>
              </w:rPr>
            </w:pPr>
          </w:p>
        </w:tc>
        <w:tc>
          <w:tcPr>
            <w:tcW w:w="2250" w:type="dxa"/>
          </w:tcPr>
          <w:p w14:paraId="37BA26DF" w14:textId="15707AF7" w:rsidR="00916CAC" w:rsidRPr="00841690" w:rsidRDefault="00841690" w:rsidP="009058FB">
            <w:pPr>
              <w:rPr>
                <w:iCs/>
              </w:rPr>
            </w:pPr>
            <w:r w:rsidRPr="00841690">
              <w:rPr>
                <w:iCs/>
              </w:rPr>
              <w:t>Positive change</w:t>
            </w:r>
          </w:p>
        </w:tc>
      </w:tr>
      <w:tr w:rsidR="00916CAC" w:rsidRPr="00841690" w14:paraId="1A7D7903" w14:textId="77777777" w:rsidTr="00841690">
        <w:tc>
          <w:tcPr>
            <w:tcW w:w="1435" w:type="dxa"/>
            <w:shd w:val="clear" w:color="auto" w:fill="FFE599"/>
          </w:tcPr>
          <w:p w14:paraId="63247D09" w14:textId="77777777" w:rsidR="00916CAC" w:rsidRPr="00841690" w:rsidRDefault="00916CAC" w:rsidP="009058FB">
            <w:pPr>
              <w:rPr>
                <w:b/>
                <w:bCs/>
                <w:iCs/>
              </w:rPr>
            </w:pPr>
          </w:p>
        </w:tc>
        <w:tc>
          <w:tcPr>
            <w:tcW w:w="2250" w:type="dxa"/>
          </w:tcPr>
          <w:p w14:paraId="09DDBBE2" w14:textId="636DE22D" w:rsidR="00916CAC" w:rsidRPr="00841690" w:rsidRDefault="00841690" w:rsidP="009058FB">
            <w:pPr>
              <w:rPr>
                <w:iCs/>
              </w:rPr>
            </w:pPr>
            <w:r w:rsidRPr="00841690">
              <w:rPr>
                <w:iCs/>
              </w:rPr>
              <w:t>No change</w:t>
            </w:r>
          </w:p>
        </w:tc>
      </w:tr>
      <w:tr w:rsidR="00916CAC" w:rsidRPr="00841690" w14:paraId="03F4BA04" w14:textId="77777777" w:rsidTr="00841690">
        <w:tc>
          <w:tcPr>
            <w:tcW w:w="1435" w:type="dxa"/>
            <w:shd w:val="clear" w:color="auto" w:fill="FF9999"/>
          </w:tcPr>
          <w:p w14:paraId="5A982C80" w14:textId="77777777" w:rsidR="00916CAC" w:rsidRPr="00841690" w:rsidRDefault="00916CAC" w:rsidP="009058FB">
            <w:pPr>
              <w:rPr>
                <w:b/>
                <w:bCs/>
                <w:iCs/>
              </w:rPr>
            </w:pPr>
          </w:p>
        </w:tc>
        <w:tc>
          <w:tcPr>
            <w:tcW w:w="2250" w:type="dxa"/>
          </w:tcPr>
          <w:p w14:paraId="1AEFFE1F" w14:textId="0FDC1118" w:rsidR="00916CAC" w:rsidRPr="00841690" w:rsidRDefault="00841690" w:rsidP="009058FB">
            <w:pPr>
              <w:rPr>
                <w:iCs/>
              </w:rPr>
            </w:pPr>
            <w:r w:rsidRPr="00841690">
              <w:rPr>
                <w:iCs/>
              </w:rPr>
              <w:t>Negative change</w:t>
            </w:r>
          </w:p>
        </w:tc>
      </w:tr>
      <w:tr w:rsidR="00916CAC" w:rsidRPr="00841690" w14:paraId="68410719" w14:textId="77777777" w:rsidTr="00841690">
        <w:tc>
          <w:tcPr>
            <w:tcW w:w="1435" w:type="dxa"/>
            <w:shd w:val="clear" w:color="auto" w:fill="BFBFBF" w:themeFill="background1" w:themeFillShade="BF"/>
          </w:tcPr>
          <w:p w14:paraId="5E90DB41" w14:textId="77777777" w:rsidR="00916CAC" w:rsidRPr="00841690" w:rsidRDefault="00916CAC" w:rsidP="009058FB">
            <w:pPr>
              <w:rPr>
                <w:b/>
                <w:bCs/>
                <w:iCs/>
              </w:rPr>
            </w:pPr>
          </w:p>
        </w:tc>
        <w:tc>
          <w:tcPr>
            <w:tcW w:w="2250" w:type="dxa"/>
          </w:tcPr>
          <w:p w14:paraId="76384877" w14:textId="326E928A" w:rsidR="00916CAC" w:rsidRPr="00841690" w:rsidRDefault="00841690" w:rsidP="009058FB">
            <w:pPr>
              <w:rPr>
                <w:iCs/>
              </w:rPr>
            </w:pPr>
            <w:r w:rsidRPr="00841690">
              <w:rPr>
                <w:iCs/>
              </w:rPr>
              <w:t>Not assessed</w:t>
            </w:r>
          </w:p>
        </w:tc>
      </w:tr>
      <w:bookmarkEnd w:id="12"/>
    </w:tbl>
    <w:p w14:paraId="1C8891B0" w14:textId="77777777" w:rsidR="00F34A00" w:rsidRPr="00841690" w:rsidRDefault="00F34A00" w:rsidP="009058FB"/>
    <w:tbl>
      <w:tblPr>
        <w:tblStyle w:val="TableGrid1"/>
        <w:tblW w:w="0" w:type="auto"/>
        <w:tblLook w:val="04A0" w:firstRow="1" w:lastRow="0" w:firstColumn="1" w:lastColumn="0" w:noHBand="0" w:noVBand="1"/>
      </w:tblPr>
      <w:tblGrid>
        <w:gridCol w:w="2678"/>
        <w:gridCol w:w="1817"/>
        <w:gridCol w:w="7020"/>
        <w:gridCol w:w="3443"/>
      </w:tblGrid>
      <w:tr w:rsidR="005A39B4" w:rsidRPr="00BD5748" w14:paraId="2BC85EA8" w14:textId="77777777" w:rsidTr="005A39B4">
        <w:tc>
          <w:tcPr>
            <w:tcW w:w="2678" w:type="dxa"/>
            <w:shd w:val="clear" w:color="auto" w:fill="F2F2F2" w:themeFill="background1" w:themeFillShade="F2"/>
          </w:tcPr>
          <w:p w14:paraId="7B202353" w14:textId="77777777" w:rsidR="005A39B4" w:rsidRPr="00BD5748" w:rsidRDefault="005A39B4" w:rsidP="002344A8">
            <w:pPr>
              <w:rPr>
                <w:rFonts w:ascii="Times New Roman" w:hAnsi="Times New Roman" w:cs="Times New Roman"/>
                <w:b/>
                <w:bCs/>
              </w:rPr>
            </w:pPr>
            <w:r w:rsidRPr="00BD5748">
              <w:rPr>
                <w:rFonts w:ascii="Times New Roman" w:hAnsi="Times New Roman" w:cs="Times New Roman"/>
                <w:b/>
                <w:bCs/>
              </w:rPr>
              <w:t xml:space="preserve">Indicator description </w:t>
            </w:r>
          </w:p>
        </w:tc>
        <w:tc>
          <w:tcPr>
            <w:tcW w:w="1817" w:type="dxa"/>
            <w:shd w:val="clear" w:color="auto" w:fill="F2F2F2" w:themeFill="background1" w:themeFillShade="F2"/>
          </w:tcPr>
          <w:p w14:paraId="229C26DF" w14:textId="20DF875E" w:rsidR="005A39B4" w:rsidRPr="005A39B4" w:rsidRDefault="005A39B4" w:rsidP="002344A8">
            <w:pPr>
              <w:rPr>
                <w:rFonts w:ascii="Times New Roman" w:hAnsi="Times New Roman" w:cs="Times New Roman"/>
                <w:b/>
                <w:bCs/>
              </w:rPr>
            </w:pPr>
            <w:r w:rsidRPr="005A39B4">
              <w:rPr>
                <w:rFonts w:ascii="Times New Roman" w:hAnsi="Times New Roman" w:cs="Times New Roman"/>
                <w:b/>
                <w:bCs/>
              </w:rPr>
              <w:t>Direction of change</w:t>
            </w:r>
          </w:p>
        </w:tc>
        <w:tc>
          <w:tcPr>
            <w:tcW w:w="7020" w:type="dxa"/>
            <w:shd w:val="clear" w:color="auto" w:fill="F2F2F2" w:themeFill="background1" w:themeFillShade="F2"/>
          </w:tcPr>
          <w:p w14:paraId="3E9D0DB3" w14:textId="70630AA4" w:rsidR="005A39B4" w:rsidRPr="00BD5748" w:rsidRDefault="005A39B4" w:rsidP="002344A8">
            <w:pPr>
              <w:rPr>
                <w:rFonts w:ascii="Times New Roman" w:hAnsi="Times New Roman" w:cs="Times New Roman"/>
                <w:b/>
                <w:bCs/>
              </w:rPr>
            </w:pPr>
            <w:r w:rsidRPr="00BD5748">
              <w:rPr>
                <w:rFonts w:ascii="Times New Roman" w:hAnsi="Times New Roman" w:cs="Times New Roman"/>
                <w:b/>
                <w:bCs/>
              </w:rPr>
              <w:t>Data &amp; information summary</w:t>
            </w:r>
          </w:p>
        </w:tc>
        <w:tc>
          <w:tcPr>
            <w:tcW w:w="3443" w:type="dxa"/>
            <w:shd w:val="clear" w:color="auto" w:fill="F2F2F2" w:themeFill="background1" w:themeFillShade="F2"/>
          </w:tcPr>
          <w:p w14:paraId="2A236AE3" w14:textId="77777777" w:rsidR="005A39B4" w:rsidRPr="00BD5748" w:rsidRDefault="005A39B4" w:rsidP="002344A8">
            <w:pPr>
              <w:rPr>
                <w:rFonts w:ascii="Times New Roman" w:hAnsi="Times New Roman" w:cs="Times New Roman"/>
                <w:b/>
                <w:bCs/>
              </w:rPr>
            </w:pPr>
            <w:r w:rsidRPr="00BD5748">
              <w:rPr>
                <w:rFonts w:ascii="Times New Roman" w:hAnsi="Times New Roman" w:cs="Times New Roman"/>
                <w:b/>
                <w:bCs/>
              </w:rPr>
              <w:t>Means of verification and reference (the latter if available)</w:t>
            </w:r>
          </w:p>
        </w:tc>
      </w:tr>
      <w:tr w:rsidR="005A39B4" w:rsidRPr="00BD5748" w14:paraId="16D0A55A" w14:textId="77777777" w:rsidTr="005A39B4">
        <w:tc>
          <w:tcPr>
            <w:tcW w:w="2678" w:type="dxa"/>
            <w:shd w:val="clear" w:color="auto" w:fill="FF9999"/>
          </w:tcPr>
          <w:p w14:paraId="40E424DA" w14:textId="77777777" w:rsidR="005A39B4" w:rsidRPr="00BD5748" w:rsidRDefault="005A39B4" w:rsidP="002344A8">
            <w:pPr>
              <w:rPr>
                <w:rFonts w:ascii="Times New Roman" w:hAnsi="Times New Roman" w:cs="Times New Roman"/>
              </w:rPr>
            </w:pPr>
            <w:r w:rsidRPr="00BD5748">
              <w:rPr>
                <w:rFonts w:ascii="Times New Roman" w:hAnsi="Times New Roman" w:cs="Times New Roman"/>
                <w:b/>
                <w:bCs/>
              </w:rPr>
              <w:t>Indicator P1</w:t>
            </w:r>
            <w:r w:rsidRPr="00BD5748">
              <w:rPr>
                <w:rFonts w:ascii="Times New Roman" w:hAnsi="Times New Roman" w:cs="Times New Roman"/>
              </w:rPr>
              <w:t xml:space="preserve">: At least </w:t>
            </w:r>
            <w:bookmarkStart w:id="13" w:name="_Hlk105689688"/>
            <w:r w:rsidRPr="00BD5748">
              <w:rPr>
                <w:rFonts w:ascii="Times New Roman" w:hAnsi="Times New Roman" w:cs="Times New Roman"/>
              </w:rPr>
              <w:t>75% of AEWA populations with known trends show a stable or increasing trend</w:t>
            </w:r>
            <w:bookmarkEnd w:id="13"/>
            <w:r w:rsidRPr="00BD5748">
              <w:rPr>
                <w:rFonts w:ascii="Times New Roman" w:hAnsi="Times New Roman" w:cs="Times New Roman"/>
              </w:rPr>
              <w:t>.</w:t>
            </w:r>
          </w:p>
        </w:tc>
        <w:tc>
          <w:tcPr>
            <w:tcW w:w="1817" w:type="dxa"/>
            <w:shd w:val="clear" w:color="auto" w:fill="FF9999"/>
            <w:vAlign w:val="center"/>
          </w:tcPr>
          <w:p w14:paraId="25AB1EAA" w14:textId="2874D188" w:rsidR="005A39B4" w:rsidRPr="005A39B4" w:rsidRDefault="005A39B4" w:rsidP="005A39B4">
            <w:pPr>
              <w:jc w:val="center"/>
              <w:rPr>
                <w:rFonts w:ascii="Times New Roman" w:hAnsi="Times New Roman" w:cs="Times New Roman"/>
              </w:rPr>
            </w:pPr>
            <w:r>
              <w:rPr>
                <w:rFonts w:ascii="Times New Roman" w:hAnsi="Times New Roman" w:cs="Times New Roman"/>
              </w:rPr>
              <w:t>Negative</w:t>
            </w:r>
          </w:p>
        </w:tc>
        <w:tc>
          <w:tcPr>
            <w:tcW w:w="7020" w:type="dxa"/>
            <w:shd w:val="clear" w:color="auto" w:fill="FF9999"/>
          </w:tcPr>
          <w:p w14:paraId="7C0F28A9" w14:textId="5B8C0510" w:rsidR="005A39B4" w:rsidRPr="00BD5748" w:rsidRDefault="005A39B4" w:rsidP="002344A8">
            <w:pPr>
              <w:rPr>
                <w:rFonts w:ascii="Times New Roman" w:hAnsi="Times New Roman" w:cs="Times New Roman"/>
              </w:rPr>
            </w:pPr>
            <w:r w:rsidRPr="00BD5748">
              <w:rPr>
                <w:rFonts w:ascii="Times New Roman" w:hAnsi="Times New Roman" w:cs="Times New Roman"/>
              </w:rPr>
              <w:t>60% of the 480 AEWA populations with known short-term trend show a stable or increasing trend. The baseline calculated based on CSR7 was 65% (N = 432 populations). The target is not met, and the indicator shows a negative change.</w:t>
            </w:r>
          </w:p>
        </w:tc>
        <w:tc>
          <w:tcPr>
            <w:tcW w:w="3443" w:type="dxa"/>
            <w:shd w:val="clear" w:color="auto" w:fill="FF9999"/>
          </w:tcPr>
          <w:p w14:paraId="6C97CE42" w14:textId="77777777" w:rsidR="005A39B4" w:rsidRPr="00BD5748" w:rsidRDefault="005A39B4" w:rsidP="002344A8">
            <w:pPr>
              <w:rPr>
                <w:rFonts w:ascii="Times New Roman" w:hAnsi="Times New Roman" w:cs="Times New Roman"/>
              </w:rPr>
            </w:pPr>
            <w:r w:rsidRPr="00BD5748">
              <w:rPr>
                <w:rFonts w:ascii="Times New Roman" w:hAnsi="Times New Roman" w:cs="Times New Roman"/>
              </w:rPr>
              <w:t>Report on the Conservation Status of Migratory Waterbirds in the Agreement Area, 8</w:t>
            </w:r>
            <w:r w:rsidRPr="00BD5748">
              <w:rPr>
                <w:rFonts w:ascii="Times New Roman" w:hAnsi="Times New Roman" w:cs="Times New Roman"/>
                <w:vertAlign w:val="superscript"/>
              </w:rPr>
              <w:t>th</w:t>
            </w:r>
            <w:r w:rsidRPr="00BD5748">
              <w:rPr>
                <w:rFonts w:ascii="Times New Roman" w:hAnsi="Times New Roman" w:cs="Times New Roman"/>
              </w:rPr>
              <w:t xml:space="preserve"> edition (Doc. AEWA/MOP 8.19)</w:t>
            </w:r>
          </w:p>
        </w:tc>
      </w:tr>
      <w:tr w:rsidR="005A39B4" w:rsidRPr="00BD5748" w14:paraId="662A48F8" w14:textId="77777777" w:rsidTr="005A39B4">
        <w:tc>
          <w:tcPr>
            <w:tcW w:w="2678" w:type="dxa"/>
            <w:shd w:val="clear" w:color="auto" w:fill="FFE599"/>
          </w:tcPr>
          <w:p w14:paraId="5D642C69" w14:textId="77777777" w:rsidR="005A39B4" w:rsidRPr="00BD5748" w:rsidRDefault="005A39B4" w:rsidP="002344A8">
            <w:pPr>
              <w:rPr>
                <w:rFonts w:ascii="Times New Roman" w:hAnsi="Times New Roman" w:cs="Times New Roman"/>
              </w:rPr>
            </w:pPr>
            <w:r w:rsidRPr="00BD5748">
              <w:rPr>
                <w:rFonts w:ascii="Times New Roman" w:hAnsi="Times New Roman" w:cs="Times New Roman"/>
                <w:b/>
                <w:bCs/>
              </w:rPr>
              <w:t>Indicator P2</w:t>
            </w:r>
            <w:r w:rsidRPr="00BD5748">
              <w:rPr>
                <w:rFonts w:ascii="Times New Roman" w:hAnsi="Times New Roman" w:cs="Times New Roman"/>
              </w:rPr>
              <w:t xml:space="preserve">: At least </w:t>
            </w:r>
            <w:bookmarkStart w:id="14" w:name="_Hlk105690204"/>
            <w:r w:rsidRPr="00BD5748">
              <w:rPr>
                <w:rFonts w:ascii="Times New Roman" w:hAnsi="Times New Roman" w:cs="Times New Roman"/>
              </w:rPr>
              <w:t>55% of ‘priority’ populations (as established in 2018) show a stable or increasing trend.</w:t>
            </w:r>
            <w:bookmarkEnd w:id="14"/>
          </w:p>
        </w:tc>
        <w:tc>
          <w:tcPr>
            <w:tcW w:w="1817" w:type="dxa"/>
            <w:shd w:val="clear" w:color="auto" w:fill="FFE599"/>
            <w:vAlign w:val="center"/>
          </w:tcPr>
          <w:p w14:paraId="7178448C" w14:textId="4A6E2EF9" w:rsidR="005A39B4" w:rsidRPr="005A39B4" w:rsidRDefault="005A39B4" w:rsidP="005A39B4">
            <w:pPr>
              <w:jc w:val="center"/>
              <w:rPr>
                <w:rFonts w:ascii="Times New Roman" w:hAnsi="Times New Roman" w:cs="Times New Roman"/>
              </w:rPr>
            </w:pPr>
            <w:r>
              <w:rPr>
                <w:rFonts w:ascii="Times New Roman" w:hAnsi="Times New Roman" w:cs="Times New Roman"/>
              </w:rPr>
              <w:t>No change</w:t>
            </w:r>
          </w:p>
        </w:tc>
        <w:tc>
          <w:tcPr>
            <w:tcW w:w="7020" w:type="dxa"/>
            <w:shd w:val="clear" w:color="auto" w:fill="FFE599"/>
          </w:tcPr>
          <w:p w14:paraId="4F062005" w14:textId="30C43028" w:rsidR="005A39B4" w:rsidRPr="00BD5748" w:rsidRDefault="005A39B4" w:rsidP="002344A8">
            <w:pPr>
              <w:rPr>
                <w:rFonts w:ascii="Times New Roman" w:hAnsi="Times New Roman" w:cs="Times New Roman"/>
              </w:rPr>
            </w:pPr>
            <w:r w:rsidRPr="00BD5748">
              <w:rPr>
                <w:rFonts w:ascii="Times New Roman" w:hAnsi="Times New Roman" w:cs="Times New Roman"/>
              </w:rPr>
              <w:t xml:space="preserve">According to the AEWA Strategic Plan for 2019–2027, ‘priority’ populations are those listed in Table 1 of the AEWA Action Plan and classified as Globally Threatened species (i.e. Critically Endangered, Endangered and Vulnerable) or Near Threatened species on the IUCN Red List of Threatened Species as reported in the most recent summary by BirdLife International, as well as those listed in Table 1, Column A, Categories 2 and 3 that are marked with an asterisk. A baseline was established in 2018. In total, the pool consisted of 98 populations including two additional populations, the Mediterranean/N &amp; W coasts of Africa population of </w:t>
            </w:r>
            <w:proofErr w:type="spellStart"/>
            <w:r w:rsidRPr="00BD5748">
              <w:rPr>
                <w:rFonts w:ascii="Times New Roman" w:hAnsi="Times New Roman" w:cs="Times New Roman"/>
              </w:rPr>
              <w:t>Audouin’s</w:t>
            </w:r>
            <w:proofErr w:type="spellEnd"/>
            <w:r w:rsidRPr="00BD5748">
              <w:rPr>
                <w:rFonts w:ascii="Times New Roman" w:hAnsi="Times New Roman" w:cs="Times New Roman"/>
              </w:rPr>
              <w:t xml:space="preserve"> Gull (</w:t>
            </w:r>
            <w:r w:rsidRPr="00BD5748">
              <w:rPr>
                <w:rFonts w:ascii="Times New Roman" w:hAnsi="Times New Roman" w:cs="Times New Roman"/>
                <w:i/>
                <w:iCs/>
              </w:rPr>
              <w:t xml:space="preserve">Larus </w:t>
            </w:r>
            <w:proofErr w:type="spellStart"/>
            <w:r w:rsidRPr="00BD5748">
              <w:rPr>
                <w:rFonts w:ascii="Times New Roman" w:hAnsi="Times New Roman" w:cs="Times New Roman"/>
                <w:i/>
                <w:iCs/>
              </w:rPr>
              <w:t>audouinii</w:t>
            </w:r>
            <w:proofErr w:type="spellEnd"/>
            <w:r w:rsidRPr="00BD5748">
              <w:rPr>
                <w:rFonts w:ascii="Times New Roman" w:hAnsi="Times New Roman" w:cs="Times New Roman"/>
              </w:rPr>
              <w:t>) and the Europe &amp; Western Asia (</w:t>
            </w:r>
            <w:proofErr w:type="spellStart"/>
            <w:r w:rsidRPr="00BD5748">
              <w:rPr>
                <w:rFonts w:ascii="Times New Roman" w:hAnsi="Times New Roman" w:cs="Times New Roman"/>
              </w:rPr>
              <w:t>bre</w:t>
            </w:r>
            <w:proofErr w:type="spellEnd"/>
            <w:r w:rsidRPr="00BD5748">
              <w:rPr>
                <w:rFonts w:ascii="Times New Roman" w:hAnsi="Times New Roman" w:cs="Times New Roman"/>
              </w:rPr>
              <w:t>) of Great White Pelican (</w:t>
            </w:r>
            <w:proofErr w:type="spellStart"/>
            <w:r w:rsidRPr="00BD5748">
              <w:rPr>
                <w:rFonts w:ascii="Times New Roman" w:hAnsi="Times New Roman" w:cs="Times New Roman"/>
                <w:i/>
                <w:iCs/>
              </w:rPr>
              <w:t>Pelecanus</w:t>
            </w:r>
            <w:proofErr w:type="spellEnd"/>
            <w:r w:rsidRPr="00BD5748">
              <w:rPr>
                <w:rFonts w:ascii="Times New Roman" w:hAnsi="Times New Roman" w:cs="Times New Roman"/>
                <w:i/>
                <w:iCs/>
              </w:rPr>
              <w:t xml:space="preserve"> </w:t>
            </w:r>
            <w:proofErr w:type="spellStart"/>
            <w:r w:rsidRPr="00BD5748">
              <w:rPr>
                <w:rFonts w:ascii="Times New Roman" w:hAnsi="Times New Roman" w:cs="Times New Roman"/>
                <w:i/>
                <w:iCs/>
              </w:rPr>
              <w:t>onocrotalus</w:t>
            </w:r>
            <w:proofErr w:type="spellEnd"/>
            <w:r w:rsidRPr="00BD5748">
              <w:rPr>
                <w:rFonts w:ascii="Times New Roman" w:hAnsi="Times New Roman" w:cs="Times New Roman"/>
              </w:rPr>
              <w:t xml:space="preserve">) which were also included because they are listed on Appendix 1 of the CMS. From these 98 populations, 18 populations were excluded because of unknown or uncertain trends and the baseline of 45% of the populations increasing or stable was established based on 80 populations. Based on the data </w:t>
            </w:r>
            <w:r w:rsidRPr="00BD5748">
              <w:rPr>
                <w:rFonts w:ascii="Times New Roman" w:hAnsi="Times New Roman" w:cs="Times New Roman"/>
              </w:rPr>
              <w:lastRenderedPageBreak/>
              <w:t>for CSR8, 86 populations fulfil the selection criteria (</w:t>
            </w:r>
            <w:proofErr w:type="gramStart"/>
            <w:r w:rsidRPr="00BD5748">
              <w:rPr>
                <w:rFonts w:ascii="Times New Roman" w:hAnsi="Times New Roman" w:cs="Times New Roman"/>
              </w:rPr>
              <w:t>i.e.</w:t>
            </w:r>
            <w:proofErr w:type="gramEnd"/>
            <w:r w:rsidRPr="00BD5748">
              <w:rPr>
                <w:rFonts w:ascii="Times New Roman" w:hAnsi="Times New Roman" w:cs="Times New Roman"/>
              </w:rPr>
              <w:t xml:space="preserve"> has other than uncertain or unknown short-term trend) and 45% of the populations are stable or increasing. Hence, no improvement, but also no negative change.</w:t>
            </w:r>
          </w:p>
        </w:tc>
        <w:tc>
          <w:tcPr>
            <w:tcW w:w="3443" w:type="dxa"/>
            <w:shd w:val="clear" w:color="auto" w:fill="FFE599"/>
          </w:tcPr>
          <w:p w14:paraId="39073FE0" w14:textId="77777777" w:rsidR="005A39B4" w:rsidRPr="00BD5748" w:rsidRDefault="005A39B4" w:rsidP="002344A8">
            <w:pPr>
              <w:rPr>
                <w:rFonts w:ascii="Times New Roman" w:hAnsi="Times New Roman" w:cs="Times New Roman"/>
              </w:rPr>
            </w:pPr>
            <w:r w:rsidRPr="00BD5748">
              <w:rPr>
                <w:rFonts w:ascii="Times New Roman" w:hAnsi="Times New Roman" w:cs="Times New Roman"/>
              </w:rPr>
              <w:lastRenderedPageBreak/>
              <w:t>Report on the Conservation Status of Migratory Waterbirds in the Agreement Area, 8</w:t>
            </w:r>
            <w:r w:rsidRPr="00BD5748">
              <w:rPr>
                <w:rFonts w:ascii="Times New Roman" w:hAnsi="Times New Roman" w:cs="Times New Roman"/>
                <w:vertAlign w:val="superscript"/>
              </w:rPr>
              <w:t>th</w:t>
            </w:r>
            <w:r w:rsidRPr="00BD5748">
              <w:rPr>
                <w:rFonts w:ascii="Times New Roman" w:hAnsi="Times New Roman" w:cs="Times New Roman"/>
              </w:rPr>
              <w:t xml:space="preserve"> edition (Doc. AEWA/MOP 8.19)</w:t>
            </w:r>
          </w:p>
        </w:tc>
      </w:tr>
      <w:tr w:rsidR="005A39B4" w:rsidRPr="00BD5748" w14:paraId="46A8E05D" w14:textId="77777777" w:rsidTr="005A39B4">
        <w:tc>
          <w:tcPr>
            <w:tcW w:w="2678" w:type="dxa"/>
            <w:shd w:val="clear" w:color="auto" w:fill="9CC2E5"/>
          </w:tcPr>
          <w:p w14:paraId="7F3E2EB4" w14:textId="77777777" w:rsidR="005A39B4" w:rsidRPr="00BD5748" w:rsidRDefault="005A39B4" w:rsidP="002344A8">
            <w:pPr>
              <w:rPr>
                <w:rFonts w:ascii="Times New Roman" w:hAnsi="Times New Roman" w:cs="Times New Roman"/>
              </w:rPr>
            </w:pPr>
            <w:r w:rsidRPr="00BD5748">
              <w:rPr>
                <w:rFonts w:ascii="Times New Roman" w:hAnsi="Times New Roman" w:cs="Times New Roman"/>
                <w:b/>
                <w:bCs/>
              </w:rPr>
              <w:t>Indicator P3</w:t>
            </w:r>
            <w:r w:rsidRPr="00BD5748">
              <w:rPr>
                <w:rFonts w:ascii="Times New Roman" w:hAnsi="Times New Roman" w:cs="Times New Roman"/>
              </w:rPr>
              <w:t xml:space="preserve">: At least </w:t>
            </w:r>
            <w:bookmarkStart w:id="15" w:name="_Hlk105690421"/>
            <w:r w:rsidRPr="00BD5748">
              <w:rPr>
                <w:rFonts w:ascii="Times New Roman" w:hAnsi="Times New Roman" w:cs="Times New Roman"/>
              </w:rPr>
              <w:t xml:space="preserve">60% of populations with </w:t>
            </w:r>
            <w:proofErr w:type="spellStart"/>
            <w:r w:rsidRPr="00BD5748">
              <w:rPr>
                <w:rFonts w:ascii="Times New Roman" w:hAnsi="Times New Roman" w:cs="Times New Roman"/>
              </w:rPr>
              <w:t>unfavourable</w:t>
            </w:r>
            <w:proofErr w:type="spellEnd"/>
            <w:r w:rsidRPr="00BD5748">
              <w:rPr>
                <w:rFonts w:ascii="Times New Roman" w:hAnsi="Times New Roman" w:cs="Times New Roman"/>
              </w:rPr>
              <w:t xml:space="preserve"> conservation status in 2018 show a stable or increasing trend.</w:t>
            </w:r>
            <w:bookmarkEnd w:id="15"/>
          </w:p>
        </w:tc>
        <w:tc>
          <w:tcPr>
            <w:tcW w:w="1817" w:type="dxa"/>
            <w:shd w:val="clear" w:color="auto" w:fill="9CC2E5"/>
            <w:vAlign w:val="center"/>
          </w:tcPr>
          <w:p w14:paraId="1C8D6A1E" w14:textId="3424A738" w:rsidR="005A39B4" w:rsidRPr="005A39B4" w:rsidRDefault="005A39B4" w:rsidP="005A39B4">
            <w:pPr>
              <w:jc w:val="center"/>
              <w:rPr>
                <w:rFonts w:ascii="Times New Roman" w:hAnsi="Times New Roman" w:cs="Times New Roman"/>
              </w:rPr>
            </w:pPr>
            <w:r>
              <w:rPr>
                <w:rFonts w:ascii="Times New Roman" w:hAnsi="Times New Roman" w:cs="Times New Roman"/>
              </w:rPr>
              <w:t>Positive</w:t>
            </w:r>
          </w:p>
        </w:tc>
        <w:tc>
          <w:tcPr>
            <w:tcW w:w="7020" w:type="dxa"/>
            <w:shd w:val="clear" w:color="auto" w:fill="9CC2E5"/>
          </w:tcPr>
          <w:p w14:paraId="0692CC8F" w14:textId="2DEA9CC8" w:rsidR="005A39B4" w:rsidRPr="00BD5748" w:rsidRDefault="005A39B4" w:rsidP="002344A8">
            <w:pPr>
              <w:jc w:val="both"/>
              <w:rPr>
                <w:rFonts w:ascii="Times New Roman" w:hAnsi="Times New Roman" w:cs="Times New Roman"/>
              </w:rPr>
            </w:pPr>
            <w:r w:rsidRPr="00BD5748">
              <w:rPr>
                <w:rFonts w:ascii="Times New Roman" w:hAnsi="Times New Roman" w:cs="Times New Roman"/>
              </w:rPr>
              <w:t xml:space="preserve">According to the AEWA Strategic Plan for 2019–2027, populations with </w:t>
            </w:r>
            <w:proofErr w:type="spellStart"/>
            <w:r w:rsidRPr="00BD5748">
              <w:rPr>
                <w:rFonts w:ascii="Times New Roman" w:hAnsi="Times New Roman" w:cs="Times New Roman"/>
              </w:rPr>
              <w:t>unfavourable</w:t>
            </w:r>
            <w:proofErr w:type="spellEnd"/>
            <w:r w:rsidRPr="00BD5748">
              <w:rPr>
                <w:rFonts w:ascii="Times New Roman" w:hAnsi="Times New Roman" w:cs="Times New Roman"/>
              </w:rPr>
              <w:t xml:space="preserve"> conservation status include those listed in Column A, Categories 1(c), 2 &amp; 3 and Column B, Category 2, in Table 1 of the AEWA Action Plan. The baseline was 51% based on 155 populations with known trend (out of 204 population that meets the criteria above). Based on the data for CSR8, 169 populations fulfil the selection criteria (</w:t>
            </w:r>
            <w:proofErr w:type="gramStart"/>
            <w:r w:rsidRPr="00BD5748">
              <w:rPr>
                <w:rFonts w:ascii="Times New Roman" w:hAnsi="Times New Roman" w:cs="Times New Roman"/>
              </w:rPr>
              <w:t>i.e.</w:t>
            </w:r>
            <w:proofErr w:type="gramEnd"/>
            <w:r w:rsidRPr="00BD5748">
              <w:rPr>
                <w:rFonts w:ascii="Times New Roman" w:hAnsi="Times New Roman" w:cs="Times New Roman"/>
              </w:rPr>
              <w:t xml:space="preserve"> has other than uncertain or unknown short-term trend) and 53% of the populations are stable or increasing. This represents a slight improvement, but the target is not reached yet.</w:t>
            </w:r>
          </w:p>
        </w:tc>
        <w:tc>
          <w:tcPr>
            <w:tcW w:w="3443" w:type="dxa"/>
            <w:shd w:val="clear" w:color="auto" w:fill="9CC2E5"/>
          </w:tcPr>
          <w:p w14:paraId="48BE46A4" w14:textId="77777777" w:rsidR="005A39B4" w:rsidRPr="00BD5748" w:rsidRDefault="005A39B4" w:rsidP="002344A8">
            <w:pPr>
              <w:rPr>
                <w:rFonts w:ascii="Times New Roman" w:hAnsi="Times New Roman" w:cs="Times New Roman"/>
              </w:rPr>
            </w:pPr>
            <w:r w:rsidRPr="00BD5748">
              <w:rPr>
                <w:rFonts w:ascii="Times New Roman" w:hAnsi="Times New Roman" w:cs="Times New Roman"/>
              </w:rPr>
              <w:t>Report on the Conservation Status of Migratory Waterbirds in the Agreement Area, 8</w:t>
            </w:r>
            <w:r w:rsidRPr="00BD5748">
              <w:rPr>
                <w:rFonts w:ascii="Times New Roman" w:hAnsi="Times New Roman" w:cs="Times New Roman"/>
                <w:vertAlign w:val="superscript"/>
              </w:rPr>
              <w:t>th</w:t>
            </w:r>
            <w:r w:rsidRPr="00BD5748">
              <w:rPr>
                <w:rFonts w:ascii="Times New Roman" w:hAnsi="Times New Roman" w:cs="Times New Roman"/>
              </w:rPr>
              <w:t xml:space="preserve"> edition (Doc. AEWA/MOP 8.19)</w:t>
            </w:r>
          </w:p>
        </w:tc>
      </w:tr>
      <w:tr w:rsidR="005A39B4" w:rsidRPr="00BD5748" w14:paraId="40E8EAE3" w14:textId="77777777" w:rsidTr="005A39B4">
        <w:tc>
          <w:tcPr>
            <w:tcW w:w="2678" w:type="dxa"/>
            <w:shd w:val="clear" w:color="auto" w:fill="BFBFBF" w:themeFill="background1" w:themeFillShade="BF"/>
          </w:tcPr>
          <w:p w14:paraId="57B42102" w14:textId="77777777" w:rsidR="005A39B4" w:rsidRPr="00BD5748" w:rsidRDefault="005A39B4" w:rsidP="002344A8">
            <w:pPr>
              <w:rPr>
                <w:rFonts w:ascii="Times New Roman" w:hAnsi="Times New Roman" w:cs="Times New Roman"/>
                <w:b/>
                <w:bCs/>
              </w:rPr>
            </w:pPr>
            <w:r w:rsidRPr="00BD5748">
              <w:rPr>
                <w:rFonts w:ascii="Times New Roman" w:hAnsi="Times New Roman" w:cs="Times New Roman"/>
                <w:b/>
                <w:bCs/>
              </w:rPr>
              <w:t>Indicator P4</w:t>
            </w:r>
            <w:r w:rsidRPr="00BD5748">
              <w:rPr>
                <w:rFonts w:ascii="Times New Roman" w:hAnsi="Times New Roman" w:cs="Times New Roman"/>
              </w:rPr>
              <w:t xml:space="preserve">: </w:t>
            </w:r>
            <w:bookmarkStart w:id="16" w:name="_Hlk105690858"/>
            <w:r w:rsidRPr="00BD5748">
              <w:rPr>
                <w:rFonts w:ascii="Times New Roman" w:hAnsi="Times New Roman" w:cs="Times New Roman"/>
              </w:rPr>
              <w:t>Percentage of harvested AEWA populations with known trends that show a stable or increasing trend.</w:t>
            </w:r>
            <w:bookmarkEnd w:id="16"/>
          </w:p>
        </w:tc>
        <w:tc>
          <w:tcPr>
            <w:tcW w:w="1817" w:type="dxa"/>
            <w:shd w:val="clear" w:color="auto" w:fill="BFBFBF" w:themeFill="background1" w:themeFillShade="BF"/>
            <w:vAlign w:val="center"/>
          </w:tcPr>
          <w:p w14:paraId="68411F53" w14:textId="7C58A814" w:rsidR="005A39B4" w:rsidRPr="005A39B4" w:rsidRDefault="005A39B4" w:rsidP="005A39B4">
            <w:pPr>
              <w:jc w:val="center"/>
              <w:rPr>
                <w:rFonts w:ascii="Times New Roman" w:hAnsi="Times New Roman" w:cs="Times New Roman"/>
              </w:rPr>
            </w:pPr>
            <w:r>
              <w:rPr>
                <w:rFonts w:ascii="Times New Roman" w:hAnsi="Times New Roman" w:cs="Times New Roman"/>
              </w:rPr>
              <w:t>Not assessed</w:t>
            </w:r>
          </w:p>
        </w:tc>
        <w:tc>
          <w:tcPr>
            <w:tcW w:w="7020" w:type="dxa"/>
            <w:shd w:val="clear" w:color="auto" w:fill="BFBFBF" w:themeFill="background1" w:themeFillShade="BF"/>
          </w:tcPr>
          <w:p w14:paraId="59C2CA12" w14:textId="782CC2FB" w:rsidR="005A39B4" w:rsidRPr="00BD5748" w:rsidRDefault="005A39B4" w:rsidP="002344A8">
            <w:pPr>
              <w:jc w:val="both"/>
              <w:rPr>
                <w:rFonts w:ascii="Times New Roman" w:hAnsi="Times New Roman" w:cs="Times New Roman"/>
              </w:rPr>
            </w:pPr>
            <w:r w:rsidRPr="00BD5748">
              <w:rPr>
                <w:rFonts w:ascii="Times New Roman" w:hAnsi="Times New Roman" w:cs="Times New Roman"/>
              </w:rPr>
              <w:t xml:space="preserve">According to the AEWA Strategic Plan for 2019–2027, a harvested population is a population that is legally harvested in at least one country within its range. The target threshold for this indicator is to be defined </w:t>
            </w:r>
            <w:proofErr w:type="gramStart"/>
            <w:r w:rsidRPr="00BD5748">
              <w:rPr>
                <w:rFonts w:ascii="Times New Roman" w:hAnsi="Times New Roman" w:cs="Times New Roman"/>
              </w:rPr>
              <w:t>on the basis of</w:t>
            </w:r>
            <w:proofErr w:type="gramEnd"/>
            <w:r w:rsidRPr="00BD5748">
              <w:rPr>
                <w:rFonts w:ascii="Times New Roman" w:hAnsi="Times New Roman" w:cs="Times New Roman"/>
              </w:rPr>
              <w:t xml:space="preserve"> the most up-to-date information available after the baseline has been identified. Current baseline: to be identified once the list of harvested populations has been determined based on information to be collated from Parties in 2022</w:t>
            </w:r>
            <w:r w:rsidRPr="00BD5748">
              <w:rPr>
                <w:rStyle w:val="FootnoteReference"/>
                <w:rFonts w:ascii="Times New Roman" w:hAnsi="Times New Roman" w:cs="Times New Roman"/>
              </w:rPr>
              <w:footnoteReference w:id="2"/>
            </w:r>
            <w:r w:rsidRPr="00BD5748">
              <w:rPr>
                <w:rFonts w:ascii="Times New Roman" w:hAnsi="Times New Roman" w:cs="Times New Roman"/>
              </w:rPr>
              <w:t>. The 2018 baseline will be then also calculated retrospectively.</w:t>
            </w:r>
          </w:p>
        </w:tc>
        <w:tc>
          <w:tcPr>
            <w:tcW w:w="3443" w:type="dxa"/>
            <w:shd w:val="clear" w:color="auto" w:fill="BFBFBF" w:themeFill="background1" w:themeFillShade="BF"/>
          </w:tcPr>
          <w:p w14:paraId="20CF0469" w14:textId="77777777" w:rsidR="005A39B4" w:rsidRPr="00BD5748" w:rsidRDefault="005A39B4" w:rsidP="002344A8">
            <w:pPr>
              <w:rPr>
                <w:rFonts w:ascii="Times New Roman" w:hAnsi="Times New Roman" w:cs="Times New Roman"/>
              </w:rPr>
            </w:pPr>
            <w:r w:rsidRPr="00BD5748">
              <w:rPr>
                <w:rFonts w:ascii="Times New Roman" w:hAnsi="Times New Roman" w:cs="Times New Roman"/>
              </w:rPr>
              <w:t>Report on the Conservation Status of Migratory Waterbirds in the Agreement Area, 8</w:t>
            </w:r>
            <w:r w:rsidRPr="00BD5748">
              <w:rPr>
                <w:rFonts w:ascii="Times New Roman" w:hAnsi="Times New Roman" w:cs="Times New Roman"/>
                <w:vertAlign w:val="superscript"/>
              </w:rPr>
              <w:t>th</w:t>
            </w:r>
            <w:r w:rsidRPr="00BD5748">
              <w:rPr>
                <w:rFonts w:ascii="Times New Roman" w:hAnsi="Times New Roman" w:cs="Times New Roman"/>
              </w:rPr>
              <w:t xml:space="preserve"> edition (Doc. AEWA/MOP 8.19)</w:t>
            </w:r>
          </w:p>
        </w:tc>
      </w:tr>
      <w:tr w:rsidR="005A39B4" w:rsidRPr="00BD5748" w14:paraId="7FF3ACFF" w14:textId="77777777" w:rsidTr="005A39B4">
        <w:tc>
          <w:tcPr>
            <w:tcW w:w="2678" w:type="dxa"/>
            <w:tcBorders>
              <w:bottom w:val="single" w:sz="4" w:space="0" w:color="auto"/>
            </w:tcBorders>
            <w:shd w:val="clear" w:color="auto" w:fill="FF9999"/>
          </w:tcPr>
          <w:p w14:paraId="4287EFE4" w14:textId="77777777" w:rsidR="005A39B4" w:rsidRPr="00BD5748" w:rsidRDefault="005A39B4" w:rsidP="002344A8">
            <w:pPr>
              <w:rPr>
                <w:rFonts w:ascii="Times New Roman" w:hAnsi="Times New Roman" w:cs="Times New Roman"/>
                <w:b/>
                <w:bCs/>
              </w:rPr>
            </w:pPr>
            <w:r w:rsidRPr="00BD5748">
              <w:rPr>
                <w:rFonts w:ascii="Times New Roman" w:hAnsi="Times New Roman" w:cs="Times New Roman"/>
                <w:b/>
                <w:bCs/>
              </w:rPr>
              <w:t>Indicator P5</w:t>
            </w:r>
            <w:r w:rsidRPr="00BD5748">
              <w:rPr>
                <w:rFonts w:ascii="Times New Roman" w:hAnsi="Times New Roman" w:cs="Times New Roman"/>
              </w:rPr>
              <w:t xml:space="preserve">: At least </w:t>
            </w:r>
            <w:bookmarkStart w:id="17" w:name="_Hlk105689760"/>
            <w:r w:rsidRPr="00BD5748">
              <w:rPr>
                <w:rFonts w:ascii="Times New Roman" w:hAnsi="Times New Roman" w:cs="Times New Roman"/>
              </w:rPr>
              <w:t>70% of AEWA populations highly dependent on-site networks with known trends show a stable or increasing trend</w:t>
            </w:r>
            <w:bookmarkEnd w:id="17"/>
            <w:r w:rsidRPr="00BD5748">
              <w:rPr>
                <w:rFonts w:ascii="Times New Roman" w:hAnsi="Times New Roman" w:cs="Times New Roman"/>
              </w:rPr>
              <w:t>.</w:t>
            </w:r>
          </w:p>
        </w:tc>
        <w:tc>
          <w:tcPr>
            <w:tcW w:w="1817" w:type="dxa"/>
            <w:tcBorders>
              <w:bottom w:val="single" w:sz="4" w:space="0" w:color="auto"/>
            </w:tcBorders>
            <w:shd w:val="clear" w:color="auto" w:fill="FF9999"/>
            <w:vAlign w:val="center"/>
          </w:tcPr>
          <w:p w14:paraId="4A3BB8E3" w14:textId="6570E2EC" w:rsidR="005A39B4" w:rsidRPr="005A39B4" w:rsidRDefault="005A39B4" w:rsidP="005A39B4">
            <w:pPr>
              <w:jc w:val="center"/>
              <w:rPr>
                <w:rFonts w:ascii="Times New Roman" w:hAnsi="Times New Roman" w:cs="Times New Roman"/>
              </w:rPr>
            </w:pPr>
            <w:r>
              <w:rPr>
                <w:rFonts w:ascii="Times New Roman" w:hAnsi="Times New Roman" w:cs="Times New Roman"/>
              </w:rPr>
              <w:t>Negative</w:t>
            </w:r>
          </w:p>
        </w:tc>
        <w:tc>
          <w:tcPr>
            <w:tcW w:w="7020" w:type="dxa"/>
            <w:tcBorders>
              <w:bottom w:val="single" w:sz="4" w:space="0" w:color="auto"/>
            </w:tcBorders>
            <w:shd w:val="clear" w:color="auto" w:fill="FF9999"/>
          </w:tcPr>
          <w:p w14:paraId="5C85495F" w14:textId="255BB501" w:rsidR="005A39B4" w:rsidRPr="00BD5748" w:rsidRDefault="005A39B4" w:rsidP="002344A8">
            <w:pPr>
              <w:jc w:val="both"/>
              <w:rPr>
                <w:rFonts w:ascii="Times New Roman" w:hAnsi="Times New Roman" w:cs="Times New Roman"/>
              </w:rPr>
            </w:pPr>
            <w:r w:rsidRPr="00BD5748">
              <w:rPr>
                <w:rFonts w:ascii="Times New Roman" w:hAnsi="Times New Roman" w:cs="Times New Roman"/>
              </w:rPr>
              <w:t>According to the AEWA Strategic Plan for 2019–2027, populations highly dependent on-site networks are those for which 25% or more of the population occurs at relatively few key sites during at least one season of its annual cycle. The 2018 baseline was 63% based on 355 populations with known trend (out 429 populations that meet the criteria above). Based on the data for CSR8, 380 populations fulfil the selection criteria (</w:t>
            </w:r>
            <w:proofErr w:type="gramStart"/>
            <w:r w:rsidRPr="00BD5748">
              <w:rPr>
                <w:rFonts w:ascii="Times New Roman" w:hAnsi="Times New Roman" w:cs="Times New Roman"/>
              </w:rPr>
              <w:t>i.e.</w:t>
            </w:r>
            <w:proofErr w:type="gramEnd"/>
            <w:r w:rsidRPr="00BD5748">
              <w:rPr>
                <w:rFonts w:ascii="Times New Roman" w:hAnsi="Times New Roman" w:cs="Times New Roman"/>
              </w:rPr>
              <w:t xml:space="preserve"> has other than uncertain or unknown short-term trend) and 59% of the populations are stable or increasing. Hence, the indicator suggests some deterioration instead of progress towards the target.</w:t>
            </w:r>
          </w:p>
        </w:tc>
        <w:tc>
          <w:tcPr>
            <w:tcW w:w="3443" w:type="dxa"/>
            <w:tcBorders>
              <w:bottom w:val="single" w:sz="4" w:space="0" w:color="auto"/>
            </w:tcBorders>
            <w:shd w:val="clear" w:color="auto" w:fill="FF9999"/>
          </w:tcPr>
          <w:p w14:paraId="005CB761" w14:textId="77777777" w:rsidR="005A39B4" w:rsidRPr="00BD5748" w:rsidRDefault="005A39B4" w:rsidP="002344A8">
            <w:pPr>
              <w:rPr>
                <w:rFonts w:ascii="Times New Roman" w:hAnsi="Times New Roman" w:cs="Times New Roman"/>
              </w:rPr>
            </w:pPr>
            <w:r w:rsidRPr="00BD5748">
              <w:rPr>
                <w:rFonts w:ascii="Times New Roman" w:hAnsi="Times New Roman" w:cs="Times New Roman"/>
              </w:rPr>
              <w:t>Report on the Conservation Status of Migratory Waterbirds in the Agreement Area, 8</w:t>
            </w:r>
            <w:r w:rsidRPr="00BD5748">
              <w:rPr>
                <w:rFonts w:ascii="Times New Roman" w:hAnsi="Times New Roman" w:cs="Times New Roman"/>
                <w:vertAlign w:val="superscript"/>
              </w:rPr>
              <w:t>th</w:t>
            </w:r>
            <w:r w:rsidRPr="00BD5748">
              <w:rPr>
                <w:rFonts w:ascii="Times New Roman" w:hAnsi="Times New Roman" w:cs="Times New Roman"/>
              </w:rPr>
              <w:t xml:space="preserve"> edition (Doc. AEWA/MOP 8.19)</w:t>
            </w:r>
          </w:p>
        </w:tc>
      </w:tr>
      <w:tr w:rsidR="005A39B4" w:rsidRPr="00BD5748" w14:paraId="2DB284F0" w14:textId="77777777" w:rsidTr="005A39B4">
        <w:tc>
          <w:tcPr>
            <w:tcW w:w="2678" w:type="dxa"/>
            <w:tcBorders>
              <w:bottom w:val="single" w:sz="4" w:space="0" w:color="auto"/>
            </w:tcBorders>
            <w:shd w:val="clear" w:color="auto" w:fill="FF9999"/>
          </w:tcPr>
          <w:p w14:paraId="4240ABA6" w14:textId="77777777" w:rsidR="005A39B4" w:rsidRPr="00BD5748" w:rsidRDefault="005A39B4" w:rsidP="002344A8">
            <w:pPr>
              <w:rPr>
                <w:rFonts w:ascii="Times New Roman" w:hAnsi="Times New Roman" w:cs="Times New Roman"/>
                <w:b/>
                <w:bCs/>
              </w:rPr>
            </w:pPr>
            <w:r w:rsidRPr="00BD5748">
              <w:rPr>
                <w:rFonts w:ascii="Times New Roman" w:hAnsi="Times New Roman" w:cs="Times New Roman"/>
                <w:b/>
                <w:bCs/>
              </w:rPr>
              <w:lastRenderedPageBreak/>
              <w:t>Indicator P6</w:t>
            </w:r>
            <w:r w:rsidRPr="00BD5748">
              <w:rPr>
                <w:rFonts w:ascii="Times New Roman" w:hAnsi="Times New Roman" w:cs="Times New Roman"/>
              </w:rPr>
              <w:t xml:space="preserve">: At least </w:t>
            </w:r>
            <w:bookmarkStart w:id="18" w:name="_Hlk105689897"/>
            <w:r w:rsidRPr="00BD5748">
              <w:rPr>
                <w:rFonts w:ascii="Times New Roman" w:hAnsi="Times New Roman" w:cs="Times New Roman"/>
              </w:rPr>
              <w:t>70% of dispersed AEWA populations with known trends show a stable or increasing trend</w:t>
            </w:r>
            <w:bookmarkEnd w:id="18"/>
            <w:r w:rsidRPr="00BD5748">
              <w:rPr>
                <w:rFonts w:ascii="Times New Roman" w:hAnsi="Times New Roman" w:cs="Times New Roman"/>
              </w:rPr>
              <w:t>.</w:t>
            </w:r>
          </w:p>
        </w:tc>
        <w:tc>
          <w:tcPr>
            <w:tcW w:w="1817" w:type="dxa"/>
            <w:tcBorders>
              <w:bottom w:val="single" w:sz="4" w:space="0" w:color="auto"/>
            </w:tcBorders>
            <w:shd w:val="clear" w:color="auto" w:fill="FF9999"/>
            <w:vAlign w:val="center"/>
          </w:tcPr>
          <w:p w14:paraId="15A6B8D7" w14:textId="4B70EABA" w:rsidR="005A39B4" w:rsidRPr="005A39B4" w:rsidRDefault="005A39B4" w:rsidP="005A39B4">
            <w:pPr>
              <w:jc w:val="center"/>
              <w:rPr>
                <w:rFonts w:ascii="Times New Roman" w:hAnsi="Times New Roman" w:cs="Times New Roman"/>
              </w:rPr>
            </w:pPr>
            <w:r>
              <w:rPr>
                <w:rFonts w:ascii="Times New Roman" w:hAnsi="Times New Roman" w:cs="Times New Roman"/>
              </w:rPr>
              <w:t>Negative</w:t>
            </w:r>
          </w:p>
        </w:tc>
        <w:tc>
          <w:tcPr>
            <w:tcW w:w="7020" w:type="dxa"/>
            <w:tcBorders>
              <w:bottom w:val="single" w:sz="4" w:space="0" w:color="auto"/>
            </w:tcBorders>
            <w:shd w:val="clear" w:color="auto" w:fill="FF9999"/>
          </w:tcPr>
          <w:p w14:paraId="67D5C437" w14:textId="7030A7EA" w:rsidR="005A39B4" w:rsidRPr="00BD5748" w:rsidRDefault="005A39B4" w:rsidP="002344A8">
            <w:pPr>
              <w:jc w:val="both"/>
              <w:rPr>
                <w:rFonts w:ascii="Times New Roman" w:hAnsi="Times New Roman" w:cs="Times New Roman"/>
              </w:rPr>
            </w:pPr>
            <w:r w:rsidRPr="00BD5748">
              <w:rPr>
                <w:rFonts w:ascii="Times New Roman" w:hAnsi="Times New Roman" w:cs="Times New Roman"/>
              </w:rPr>
              <w:t>According to the AEWA Strategic Plan for 2019–2027, a dispersed population is one where at least 75% of the population is ‘dispersed’ during at least one season of its annual cycle, with relatively small numbers occurring at multiple sites. The 2018 baseline was 63% based on 320 populations with known trend (out of 416 populations that meet the criteria above). Based on the data for CSR8, 365 populations fulfil the selection criteria (</w:t>
            </w:r>
            <w:proofErr w:type="gramStart"/>
            <w:r w:rsidRPr="00BD5748">
              <w:rPr>
                <w:rFonts w:ascii="Times New Roman" w:hAnsi="Times New Roman" w:cs="Times New Roman"/>
              </w:rPr>
              <w:t>i.e.</w:t>
            </w:r>
            <w:proofErr w:type="gramEnd"/>
            <w:r w:rsidRPr="00BD5748">
              <w:rPr>
                <w:rFonts w:ascii="Times New Roman" w:hAnsi="Times New Roman" w:cs="Times New Roman"/>
              </w:rPr>
              <w:t xml:space="preserve"> has other than uncertain or unknown short-term trend) and 58% of the populations are stable or increasing. Hence, the indicator suggests some deterioration instead of progress towards the target.</w:t>
            </w:r>
          </w:p>
        </w:tc>
        <w:tc>
          <w:tcPr>
            <w:tcW w:w="3443" w:type="dxa"/>
            <w:tcBorders>
              <w:bottom w:val="single" w:sz="4" w:space="0" w:color="auto"/>
            </w:tcBorders>
            <w:shd w:val="clear" w:color="auto" w:fill="FF9999"/>
          </w:tcPr>
          <w:p w14:paraId="0ED5733C" w14:textId="77777777" w:rsidR="005A39B4" w:rsidRPr="00BD5748" w:rsidRDefault="005A39B4" w:rsidP="002344A8">
            <w:pPr>
              <w:rPr>
                <w:rFonts w:ascii="Times New Roman" w:hAnsi="Times New Roman" w:cs="Times New Roman"/>
              </w:rPr>
            </w:pPr>
            <w:r w:rsidRPr="00BD5748">
              <w:rPr>
                <w:rFonts w:ascii="Times New Roman" w:hAnsi="Times New Roman" w:cs="Times New Roman"/>
              </w:rPr>
              <w:t>Report on the Conservation Status of Migratory Waterbirds in the Agreement Area, 8</w:t>
            </w:r>
            <w:r w:rsidRPr="00BD5748">
              <w:rPr>
                <w:rFonts w:ascii="Times New Roman" w:hAnsi="Times New Roman" w:cs="Times New Roman"/>
                <w:vertAlign w:val="superscript"/>
              </w:rPr>
              <w:t>th</w:t>
            </w:r>
            <w:r w:rsidRPr="00BD5748">
              <w:rPr>
                <w:rFonts w:ascii="Times New Roman" w:hAnsi="Times New Roman" w:cs="Times New Roman"/>
              </w:rPr>
              <w:t xml:space="preserve"> edition (Doc. AEWA/MOP 8.19)</w:t>
            </w:r>
          </w:p>
        </w:tc>
      </w:tr>
    </w:tbl>
    <w:p w14:paraId="564A1041" w14:textId="77777777" w:rsidR="00B667E6" w:rsidRDefault="00B667E6" w:rsidP="009058FB">
      <w:pPr>
        <w:rPr>
          <w:i/>
          <w:lang w:val="en-GB"/>
        </w:rPr>
      </w:pPr>
    </w:p>
    <w:p w14:paraId="2B771605" w14:textId="77777777" w:rsidR="00B667E6" w:rsidRDefault="00B667E6" w:rsidP="009058FB">
      <w:pPr>
        <w:rPr>
          <w:i/>
          <w:lang w:val="en-GB"/>
        </w:rPr>
      </w:pPr>
    </w:p>
    <w:p w14:paraId="56C5F128" w14:textId="77777777" w:rsidR="00BD5748" w:rsidRDefault="00BD5748" w:rsidP="009058FB">
      <w:pPr>
        <w:rPr>
          <w:b/>
          <w:bCs/>
          <w:iCs/>
          <w:sz w:val="28"/>
          <w:szCs w:val="28"/>
          <w:lang w:val="en-GB"/>
        </w:rPr>
      </w:pPr>
    </w:p>
    <w:p w14:paraId="4F694A0C" w14:textId="77777777" w:rsidR="00BD5748" w:rsidRDefault="00BD5748" w:rsidP="009058FB">
      <w:pPr>
        <w:rPr>
          <w:b/>
          <w:bCs/>
          <w:iCs/>
          <w:sz w:val="28"/>
          <w:szCs w:val="28"/>
          <w:lang w:val="en-GB"/>
        </w:rPr>
      </w:pPr>
    </w:p>
    <w:p w14:paraId="6769346D" w14:textId="77777777" w:rsidR="00BD5748" w:rsidRDefault="00BD5748" w:rsidP="009058FB">
      <w:pPr>
        <w:rPr>
          <w:b/>
          <w:bCs/>
          <w:iCs/>
          <w:sz w:val="28"/>
          <w:szCs w:val="28"/>
          <w:lang w:val="en-GB"/>
        </w:rPr>
      </w:pPr>
    </w:p>
    <w:p w14:paraId="734D9A3E" w14:textId="77777777" w:rsidR="00BD5748" w:rsidRDefault="00BD5748" w:rsidP="009058FB">
      <w:pPr>
        <w:rPr>
          <w:b/>
          <w:bCs/>
          <w:iCs/>
          <w:sz w:val="28"/>
          <w:szCs w:val="28"/>
          <w:lang w:val="en-GB"/>
        </w:rPr>
      </w:pPr>
    </w:p>
    <w:p w14:paraId="5D0A7B7F" w14:textId="77777777" w:rsidR="005A39B4" w:rsidRDefault="005A39B4" w:rsidP="009058FB">
      <w:pPr>
        <w:rPr>
          <w:b/>
          <w:bCs/>
          <w:iCs/>
          <w:sz w:val="28"/>
          <w:szCs w:val="28"/>
          <w:lang w:val="en-GB"/>
        </w:rPr>
      </w:pPr>
    </w:p>
    <w:p w14:paraId="43D9EE97" w14:textId="77777777" w:rsidR="005A39B4" w:rsidRDefault="005A39B4" w:rsidP="009058FB">
      <w:pPr>
        <w:rPr>
          <w:b/>
          <w:bCs/>
          <w:iCs/>
          <w:sz w:val="28"/>
          <w:szCs w:val="28"/>
          <w:lang w:val="en-GB"/>
        </w:rPr>
      </w:pPr>
    </w:p>
    <w:p w14:paraId="790CA1EB" w14:textId="77777777" w:rsidR="005A39B4" w:rsidRDefault="005A39B4" w:rsidP="009058FB">
      <w:pPr>
        <w:rPr>
          <w:b/>
          <w:bCs/>
          <w:iCs/>
          <w:sz w:val="28"/>
          <w:szCs w:val="28"/>
          <w:lang w:val="en-GB"/>
        </w:rPr>
      </w:pPr>
    </w:p>
    <w:p w14:paraId="1EBB129F" w14:textId="77777777" w:rsidR="005A39B4" w:rsidRDefault="005A39B4" w:rsidP="009058FB">
      <w:pPr>
        <w:rPr>
          <w:b/>
          <w:bCs/>
          <w:iCs/>
          <w:sz w:val="28"/>
          <w:szCs w:val="28"/>
          <w:lang w:val="en-GB"/>
        </w:rPr>
      </w:pPr>
    </w:p>
    <w:p w14:paraId="0E95E294" w14:textId="77777777" w:rsidR="005A39B4" w:rsidRDefault="005A39B4" w:rsidP="009058FB">
      <w:pPr>
        <w:rPr>
          <w:b/>
          <w:bCs/>
          <w:iCs/>
          <w:sz w:val="28"/>
          <w:szCs w:val="28"/>
          <w:lang w:val="en-GB"/>
        </w:rPr>
      </w:pPr>
    </w:p>
    <w:p w14:paraId="5C62DA32" w14:textId="77777777" w:rsidR="005A39B4" w:rsidRDefault="005A39B4" w:rsidP="009058FB">
      <w:pPr>
        <w:rPr>
          <w:b/>
          <w:bCs/>
          <w:iCs/>
          <w:sz w:val="28"/>
          <w:szCs w:val="28"/>
          <w:lang w:val="en-GB"/>
        </w:rPr>
      </w:pPr>
    </w:p>
    <w:p w14:paraId="280C9D36" w14:textId="77777777" w:rsidR="005A39B4" w:rsidRDefault="005A39B4" w:rsidP="009058FB">
      <w:pPr>
        <w:rPr>
          <w:b/>
          <w:bCs/>
          <w:iCs/>
          <w:sz w:val="28"/>
          <w:szCs w:val="28"/>
          <w:lang w:val="en-GB"/>
        </w:rPr>
      </w:pPr>
    </w:p>
    <w:p w14:paraId="6DB88111" w14:textId="77777777" w:rsidR="005A39B4" w:rsidRDefault="005A39B4" w:rsidP="009058FB">
      <w:pPr>
        <w:rPr>
          <w:b/>
          <w:bCs/>
          <w:iCs/>
          <w:sz w:val="28"/>
          <w:szCs w:val="28"/>
          <w:lang w:val="en-GB"/>
        </w:rPr>
      </w:pPr>
    </w:p>
    <w:p w14:paraId="5A3364F4" w14:textId="77777777" w:rsidR="005A39B4" w:rsidRDefault="005A39B4" w:rsidP="009058FB">
      <w:pPr>
        <w:rPr>
          <w:b/>
          <w:bCs/>
          <w:iCs/>
          <w:sz w:val="28"/>
          <w:szCs w:val="28"/>
          <w:lang w:val="en-GB"/>
        </w:rPr>
      </w:pPr>
    </w:p>
    <w:p w14:paraId="3201DA97" w14:textId="77777777" w:rsidR="005A39B4" w:rsidRDefault="005A39B4" w:rsidP="009058FB">
      <w:pPr>
        <w:rPr>
          <w:b/>
          <w:bCs/>
          <w:iCs/>
          <w:sz w:val="28"/>
          <w:szCs w:val="28"/>
          <w:lang w:val="en-GB"/>
        </w:rPr>
      </w:pPr>
    </w:p>
    <w:p w14:paraId="7E0699F4" w14:textId="77777777" w:rsidR="005A39B4" w:rsidRDefault="005A39B4" w:rsidP="009058FB">
      <w:pPr>
        <w:rPr>
          <w:b/>
          <w:bCs/>
          <w:iCs/>
          <w:sz w:val="28"/>
          <w:szCs w:val="28"/>
          <w:lang w:val="en-GB"/>
        </w:rPr>
      </w:pPr>
    </w:p>
    <w:p w14:paraId="4EBEE79E" w14:textId="77777777" w:rsidR="005A39B4" w:rsidRDefault="005A39B4" w:rsidP="009058FB">
      <w:pPr>
        <w:rPr>
          <w:b/>
          <w:bCs/>
          <w:iCs/>
          <w:sz w:val="28"/>
          <w:szCs w:val="28"/>
          <w:lang w:val="en-GB"/>
        </w:rPr>
      </w:pPr>
    </w:p>
    <w:p w14:paraId="7F329295" w14:textId="77777777" w:rsidR="005A39B4" w:rsidRDefault="005A39B4" w:rsidP="009058FB">
      <w:pPr>
        <w:rPr>
          <w:b/>
          <w:bCs/>
          <w:iCs/>
          <w:sz w:val="28"/>
          <w:szCs w:val="28"/>
          <w:lang w:val="en-GB"/>
        </w:rPr>
      </w:pPr>
    </w:p>
    <w:p w14:paraId="5564B164" w14:textId="77777777" w:rsidR="005A39B4" w:rsidRDefault="005A39B4" w:rsidP="009058FB">
      <w:pPr>
        <w:rPr>
          <w:b/>
          <w:bCs/>
          <w:iCs/>
          <w:sz w:val="28"/>
          <w:szCs w:val="28"/>
          <w:lang w:val="en-GB"/>
        </w:rPr>
      </w:pPr>
    </w:p>
    <w:p w14:paraId="075C9E0C" w14:textId="77777777" w:rsidR="005A39B4" w:rsidRDefault="005A39B4" w:rsidP="009058FB">
      <w:pPr>
        <w:rPr>
          <w:b/>
          <w:bCs/>
          <w:iCs/>
          <w:sz w:val="28"/>
          <w:szCs w:val="28"/>
          <w:lang w:val="en-GB"/>
        </w:rPr>
      </w:pPr>
    </w:p>
    <w:p w14:paraId="47A6F3EB" w14:textId="12F620FF" w:rsidR="009058FB" w:rsidRPr="00DF7214" w:rsidRDefault="00B667E6" w:rsidP="009058FB">
      <w:pPr>
        <w:rPr>
          <w:b/>
          <w:bCs/>
          <w:iCs/>
          <w:sz w:val="28"/>
          <w:szCs w:val="28"/>
          <w:lang w:val="en-GB"/>
        </w:rPr>
      </w:pPr>
      <w:r w:rsidRPr="00DF7214">
        <w:rPr>
          <w:b/>
          <w:bCs/>
          <w:iCs/>
          <w:sz w:val="28"/>
          <w:szCs w:val="28"/>
          <w:lang w:val="en-GB"/>
        </w:rPr>
        <w:lastRenderedPageBreak/>
        <w:t>Annex 2. Assessment of attainment of the AEWA Strategic Plan 2019-2027 targets and objectives.</w:t>
      </w:r>
    </w:p>
    <w:p w14:paraId="593BB1B1" w14:textId="7E9D4CED" w:rsidR="00B667E6" w:rsidRPr="00841690" w:rsidRDefault="00B667E6" w:rsidP="009058FB"/>
    <w:p w14:paraId="739D0C37" w14:textId="0FB743AA" w:rsidR="00841690" w:rsidRPr="00841690" w:rsidRDefault="00841690" w:rsidP="009058FB">
      <w:r w:rsidRPr="00841690">
        <w:t xml:space="preserve">Key to </w:t>
      </w:r>
      <w:proofErr w:type="spellStart"/>
      <w:r w:rsidRPr="00841690">
        <w:t>colour</w:t>
      </w:r>
      <w:proofErr w:type="spellEnd"/>
      <w:r w:rsidRPr="00841690">
        <w:t xml:space="preserve"> code:</w:t>
      </w:r>
    </w:p>
    <w:p w14:paraId="04AB9BB1" w14:textId="46807AFD" w:rsidR="00841690" w:rsidRPr="00841690" w:rsidRDefault="00841690" w:rsidP="009058F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4140"/>
      </w:tblGrid>
      <w:tr w:rsidR="00D32AB6" w:rsidRPr="00841690" w14:paraId="12716C3E" w14:textId="77777777" w:rsidTr="00D32AB6">
        <w:tc>
          <w:tcPr>
            <w:tcW w:w="1435" w:type="dxa"/>
            <w:shd w:val="clear" w:color="auto" w:fill="A8D08D"/>
          </w:tcPr>
          <w:p w14:paraId="5EC7BECC" w14:textId="77777777" w:rsidR="00D32AB6" w:rsidRPr="00841690" w:rsidRDefault="00D32AB6" w:rsidP="00EB7C1C">
            <w:pPr>
              <w:rPr>
                <w:b/>
                <w:bCs/>
                <w:iCs/>
              </w:rPr>
            </w:pPr>
          </w:p>
        </w:tc>
        <w:tc>
          <w:tcPr>
            <w:tcW w:w="4140" w:type="dxa"/>
          </w:tcPr>
          <w:p w14:paraId="2FEF8295" w14:textId="0A960B50" w:rsidR="00D32AB6" w:rsidRPr="00841690" w:rsidRDefault="00D32AB6" w:rsidP="00EB7C1C">
            <w:pPr>
              <w:rPr>
                <w:iCs/>
              </w:rPr>
            </w:pPr>
            <w:r w:rsidRPr="00D32AB6">
              <w:rPr>
                <w:iCs/>
              </w:rPr>
              <w:t>Achieved / reached</w:t>
            </w:r>
          </w:p>
        </w:tc>
      </w:tr>
      <w:tr w:rsidR="00D32AB6" w:rsidRPr="00841690" w14:paraId="5903DF00" w14:textId="77777777" w:rsidTr="00D32AB6">
        <w:tc>
          <w:tcPr>
            <w:tcW w:w="1435" w:type="dxa"/>
            <w:shd w:val="clear" w:color="auto" w:fill="9CC2E5"/>
          </w:tcPr>
          <w:p w14:paraId="24523F65" w14:textId="77777777" w:rsidR="00D32AB6" w:rsidRPr="00841690" w:rsidRDefault="00D32AB6" w:rsidP="00EB7C1C">
            <w:pPr>
              <w:rPr>
                <w:b/>
                <w:bCs/>
                <w:iCs/>
              </w:rPr>
            </w:pPr>
          </w:p>
        </w:tc>
        <w:tc>
          <w:tcPr>
            <w:tcW w:w="4140" w:type="dxa"/>
          </w:tcPr>
          <w:p w14:paraId="0256DA5D" w14:textId="14DC3937" w:rsidR="00D32AB6" w:rsidRPr="00841690" w:rsidRDefault="00D32AB6" w:rsidP="00EB7C1C">
            <w:pPr>
              <w:rPr>
                <w:iCs/>
              </w:rPr>
            </w:pPr>
            <w:r>
              <w:rPr>
                <w:iCs/>
              </w:rPr>
              <w:t>Significant progress</w:t>
            </w:r>
          </w:p>
        </w:tc>
      </w:tr>
      <w:tr w:rsidR="00D32AB6" w:rsidRPr="00841690" w14:paraId="2C4333F9" w14:textId="77777777" w:rsidTr="00D32AB6">
        <w:tc>
          <w:tcPr>
            <w:tcW w:w="1435" w:type="dxa"/>
            <w:shd w:val="clear" w:color="auto" w:fill="FFFF99"/>
          </w:tcPr>
          <w:p w14:paraId="1D62BF96" w14:textId="77777777" w:rsidR="00D32AB6" w:rsidRPr="00841690" w:rsidRDefault="00D32AB6" w:rsidP="00EB7C1C">
            <w:pPr>
              <w:rPr>
                <w:b/>
                <w:bCs/>
                <w:iCs/>
              </w:rPr>
            </w:pPr>
          </w:p>
        </w:tc>
        <w:tc>
          <w:tcPr>
            <w:tcW w:w="4140" w:type="dxa"/>
          </w:tcPr>
          <w:p w14:paraId="705C9EC1" w14:textId="1D27C903" w:rsidR="00D32AB6" w:rsidRPr="00841690" w:rsidRDefault="00D32AB6" w:rsidP="00EB7C1C">
            <w:pPr>
              <w:rPr>
                <w:iCs/>
              </w:rPr>
            </w:pPr>
            <w:r>
              <w:rPr>
                <w:iCs/>
              </w:rPr>
              <w:t>Good progress</w:t>
            </w:r>
          </w:p>
        </w:tc>
      </w:tr>
      <w:tr w:rsidR="00D32AB6" w:rsidRPr="00841690" w14:paraId="2C48F091" w14:textId="77777777" w:rsidTr="00D32AB6">
        <w:tc>
          <w:tcPr>
            <w:tcW w:w="1435" w:type="dxa"/>
            <w:shd w:val="clear" w:color="auto" w:fill="FFE599"/>
          </w:tcPr>
          <w:p w14:paraId="048EEC35" w14:textId="77777777" w:rsidR="00D32AB6" w:rsidRPr="00841690" w:rsidRDefault="00D32AB6" w:rsidP="00EB7C1C">
            <w:pPr>
              <w:rPr>
                <w:b/>
                <w:bCs/>
                <w:iCs/>
              </w:rPr>
            </w:pPr>
          </w:p>
        </w:tc>
        <w:tc>
          <w:tcPr>
            <w:tcW w:w="4140" w:type="dxa"/>
          </w:tcPr>
          <w:p w14:paraId="7A085244" w14:textId="0B9EB20E" w:rsidR="00D32AB6" w:rsidRPr="00841690" w:rsidRDefault="00D32AB6" w:rsidP="00EB7C1C">
            <w:pPr>
              <w:rPr>
                <w:iCs/>
              </w:rPr>
            </w:pPr>
            <w:r>
              <w:rPr>
                <w:iCs/>
              </w:rPr>
              <w:t>Limited progress</w:t>
            </w:r>
          </w:p>
        </w:tc>
      </w:tr>
      <w:tr w:rsidR="00D32AB6" w:rsidRPr="00841690" w14:paraId="0BFA900B" w14:textId="77777777" w:rsidTr="00D32AB6">
        <w:tc>
          <w:tcPr>
            <w:tcW w:w="1435" w:type="dxa"/>
            <w:shd w:val="clear" w:color="auto" w:fill="FF9999"/>
          </w:tcPr>
          <w:p w14:paraId="0541B9E1" w14:textId="77777777" w:rsidR="00D32AB6" w:rsidRPr="00841690" w:rsidRDefault="00D32AB6" w:rsidP="00EB7C1C">
            <w:pPr>
              <w:rPr>
                <w:b/>
                <w:bCs/>
                <w:iCs/>
              </w:rPr>
            </w:pPr>
          </w:p>
        </w:tc>
        <w:tc>
          <w:tcPr>
            <w:tcW w:w="4140" w:type="dxa"/>
          </w:tcPr>
          <w:p w14:paraId="45849FFD" w14:textId="473FD7F2" w:rsidR="00D32AB6" w:rsidRPr="00841690" w:rsidRDefault="00D32AB6" w:rsidP="00EB7C1C">
            <w:pPr>
              <w:rPr>
                <w:iCs/>
              </w:rPr>
            </w:pPr>
            <w:r w:rsidRPr="00D32AB6">
              <w:rPr>
                <w:iCs/>
              </w:rPr>
              <w:t>Not achieved / not reached / no progress</w:t>
            </w:r>
          </w:p>
        </w:tc>
      </w:tr>
      <w:tr w:rsidR="00D32AB6" w:rsidRPr="00841690" w14:paraId="748EB67E" w14:textId="77777777" w:rsidTr="00D32AB6">
        <w:tc>
          <w:tcPr>
            <w:tcW w:w="1435" w:type="dxa"/>
            <w:shd w:val="clear" w:color="auto" w:fill="BFBFBF" w:themeFill="background1" w:themeFillShade="BF"/>
          </w:tcPr>
          <w:p w14:paraId="2674B563" w14:textId="77777777" w:rsidR="00D32AB6" w:rsidRPr="00841690" w:rsidRDefault="00D32AB6" w:rsidP="00EB7C1C">
            <w:pPr>
              <w:rPr>
                <w:b/>
                <w:bCs/>
                <w:iCs/>
              </w:rPr>
            </w:pPr>
          </w:p>
        </w:tc>
        <w:tc>
          <w:tcPr>
            <w:tcW w:w="4140" w:type="dxa"/>
          </w:tcPr>
          <w:p w14:paraId="665F6410" w14:textId="77777777" w:rsidR="00D32AB6" w:rsidRPr="00841690" w:rsidRDefault="00D32AB6" w:rsidP="00EB7C1C">
            <w:pPr>
              <w:rPr>
                <w:iCs/>
              </w:rPr>
            </w:pPr>
            <w:r w:rsidRPr="00841690">
              <w:rPr>
                <w:iCs/>
              </w:rPr>
              <w:t>Not assessed</w:t>
            </w:r>
          </w:p>
        </w:tc>
      </w:tr>
      <w:tr w:rsidR="00D32AB6" w:rsidRPr="00841690" w14:paraId="39CA278C" w14:textId="77777777" w:rsidTr="00D32AB6">
        <w:tc>
          <w:tcPr>
            <w:tcW w:w="1435" w:type="dxa"/>
            <w:shd w:val="clear" w:color="auto" w:fill="auto"/>
          </w:tcPr>
          <w:p w14:paraId="5795EC95" w14:textId="77777777" w:rsidR="00D32AB6" w:rsidRPr="00841690" w:rsidRDefault="00D32AB6" w:rsidP="00EB7C1C">
            <w:pPr>
              <w:rPr>
                <w:b/>
                <w:bCs/>
                <w:iCs/>
              </w:rPr>
            </w:pPr>
          </w:p>
        </w:tc>
        <w:tc>
          <w:tcPr>
            <w:tcW w:w="4140" w:type="dxa"/>
          </w:tcPr>
          <w:p w14:paraId="2DA1F895" w14:textId="350698C6" w:rsidR="00D32AB6" w:rsidRPr="00841690" w:rsidRDefault="00D32AB6" w:rsidP="00EB7C1C">
            <w:pPr>
              <w:rPr>
                <w:iCs/>
              </w:rPr>
            </w:pPr>
            <w:r>
              <w:rPr>
                <w:iCs/>
              </w:rPr>
              <w:t>Postponed assessment</w:t>
            </w:r>
          </w:p>
        </w:tc>
      </w:tr>
      <w:tr w:rsidR="00D32AB6" w:rsidRPr="00841690" w14:paraId="535417B6" w14:textId="77777777" w:rsidTr="00D32AB6">
        <w:tc>
          <w:tcPr>
            <w:tcW w:w="1435" w:type="dxa"/>
            <w:shd w:val="clear" w:color="auto" w:fill="404040" w:themeFill="text1" w:themeFillTint="BF"/>
          </w:tcPr>
          <w:p w14:paraId="301DAE9B" w14:textId="77777777" w:rsidR="00D32AB6" w:rsidRPr="00841690" w:rsidRDefault="00D32AB6" w:rsidP="00EB7C1C">
            <w:pPr>
              <w:rPr>
                <w:b/>
                <w:bCs/>
                <w:iCs/>
              </w:rPr>
            </w:pPr>
          </w:p>
        </w:tc>
        <w:tc>
          <w:tcPr>
            <w:tcW w:w="4140" w:type="dxa"/>
          </w:tcPr>
          <w:p w14:paraId="7DC03F94" w14:textId="1FC12663" w:rsidR="00D32AB6" w:rsidRPr="00841690" w:rsidRDefault="00D32AB6" w:rsidP="00EB7C1C">
            <w:pPr>
              <w:rPr>
                <w:iCs/>
              </w:rPr>
            </w:pPr>
            <w:r>
              <w:rPr>
                <w:iCs/>
              </w:rPr>
              <w:t>Excluded</w:t>
            </w:r>
          </w:p>
        </w:tc>
      </w:tr>
    </w:tbl>
    <w:p w14:paraId="45CAC794" w14:textId="77777777" w:rsidR="00841690" w:rsidRPr="00841690" w:rsidRDefault="00841690" w:rsidP="009058FB"/>
    <w:tbl>
      <w:tblPr>
        <w:tblStyle w:val="TableGrid2"/>
        <w:tblW w:w="0" w:type="auto"/>
        <w:tblLook w:val="04A0" w:firstRow="1" w:lastRow="0" w:firstColumn="1" w:lastColumn="0" w:noHBand="0" w:noVBand="1"/>
      </w:tblPr>
      <w:tblGrid>
        <w:gridCol w:w="2175"/>
        <w:gridCol w:w="1298"/>
        <w:gridCol w:w="2215"/>
        <w:gridCol w:w="1370"/>
        <w:gridCol w:w="2175"/>
        <w:gridCol w:w="5173"/>
      </w:tblGrid>
      <w:tr w:rsidR="00B667E6" w:rsidRPr="00BD5748" w14:paraId="15A853ED" w14:textId="77777777" w:rsidTr="00BD5748">
        <w:tc>
          <w:tcPr>
            <w:tcW w:w="14406" w:type="dxa"/>
            <w:gridSpan w:val="6"/>
            <w:shd w:val="clear" w:color="auto" w:fill="EEECE1" w:themeFill="background2"/>
          </w:tcPr>
          <w:p w14:paraId="1DAC3CBA" w14:textId="77777777" w:rsidR="008B292D" w:rsidRPr="00BD5748" w:rsidRDefault="008B292D" w:rsidP="002344A8">
            <w:pPr>
              <w:rPr>
                <w:rFonts w:ascii="Times New Roman" w:hAnsi="Times New Roman" w:cs="Times New Roman"/>
                <w:b/>
                <w:bCs/>
              </w:rPr>
            </w:pPr>
          </w:p>
          <w:p w14:paraId="3A0D9F89" w14:textId="77777777" w:rsidR="00B667E6" w:rsidRPr="00BD5748" w:rsidRDefault="00B667E6" w:rsidP="002344A8">
            <w:pPr>
              <w:rPr>
                <w:rFonts w:ascii="Times New Roman" w:hAnsi="Times New Roman" w:cs="Times New Roman"/>
                <w:b/>
                <w:bCs/>
              </w:rPr>
            </w:pPr>
            <w:r w:rsidRPr="00BD5748">
              <w:rPr>
                <w:rFonts w:ascii="Times New Roman" w:hAnsi="Times New Roman" w:cs="Times New Roman"/>
                <w:b/>
                <w:bCs/>
              </w:rPr>
              <w:t>Objective 1: To strengthen species conservation and recovery and reduce causes of unnecessary mortality</w:t>
            </w:r>
          </w:p>
          <w:p w14:paraId="1B0122FF" w14:textId="73A27273" w:rsidR="008B292D" w:rsidRPr="00BD5748" w:rsidRDefault="008B292D" w:rsidP="002344A8">
            <w:pPr>
              <w:rPr>
                <w:rFonts w:ascii="Times New Roman" w:hAnsi="Times New Roman" w:cs="Times New Roman"/>
                <w:b/>
                <w:bCs/>
              </w:rPr>
            </w:pPr>
          </w:p>
        </w:tc>
      </w:tr>
      <w:tr w:rsidR="00B667E6" w:rsidRPr="00BD5748" w14:paraId="7BBB1156" w14:textId="77777777" w:rsidTr="00BD5748">
        <w:tc>
          <w:tcPr>
            <w:tcW w:w="2175" w:type="dxa"/>
            <w:shd w:val="clear" w:color="auto" w:fill="F2F2F2" w:themeFill="background1" w:themeFillShade="F2"/>
          </w:tcPr>
          <w:p w14:paraId="75A862EB" w14:textId="77777777" w:rsidR="00B667E6" w:rsidRPr="00BD5748" w:rsidRDefault="00B667E6" w:rsidP="002344A8">
            <w:pPr>
              <w:rPr>
                <w:rFonts w:ascii="Times New Roman" w:hAnsi="Times New Roman" w:cs="Times New Roman"/>
                <w:b/>
                <w:bCs/>
              </w:rPr>
            </w:pPr>
            <w:r w:rsidRPr="00BD5748">
              <w:rPr>
                <w:rFonts w:ascii="Times New Roman" w:hAnsi="Times New Roman" w:cs="Times New Roman"/>
                <w:b/>
                <w:bCs/>
              </w:rPr>
              <w:t>Target description</w:t>
            </w:r>
          </w:p>
        </w:tc>
        <w:tc>
          <w:tcPr>
            <w:tcW w:w="1298" w:type="dxa"/>
            <w:shd w:val="clear" w:color="auto" w:fill="F2F2F2" w:themeFill="background1" w:themeFillShade="F2"/>
          </w:tcPr>
          <w:p w14:paraId="57E7B792" w14:textId="77777777" w:rsidR="00B667E6" w:rsidRPr="00BD5748" w:rsidRDefault="00B667E6" w:rsidP="002344A8">
            <w:pPr>
              <w:rPr>
                <w:rFonts w:ascii="Times New Roman" w:hAnsi="Times New Roman" w:cs="Times New Roman"/>
                <w:b/>
                <w:bCs/>
              </w:rPr>
            </w:pPr>
            <w:r w:rsidRPr="00BD5748">
              <w:rPr>
                <w:rFonts w:ascii="Times New Roman" w:hAnsi="Times New Roman" w:cs="Times New Roman"/>
                <w:b/>
                <w:bCs/>
              </w:rPr>
              <w:t>Mean target score</w:t>
            </w:r>
          </w:p>
        </w:tc>
        <w:tc>
          <w:tcPr>
            <w:tcW w:w="2215" w:type="dxa"/>
            <w:shd w:val="clear" w:color="auto" w:fill="F2F2F2" w:themeFill="background1" w:themeFillShade="F2"/>
          </w:tcPr>
          <w:p w14:paraId="6F7A52F3" w14:textId="77777777" w:rsidR="00B667E6" w:rsidRPr="00BD5748" w:rsidRDefault="00B667E6" w:rsidP="002344A8">
            <w:pPr>
              <w:rPr>
                <w:rFonts w:ascii="Times New Roman" w:hAnsi="Times New Roman" w:cs="Times New Roman"/>
                <w:b/>
                <w:bCs/>
              </w:rPr>
            </w:pPr>
            <w:r w:rsidRPr="00BD5748">
              <w:rPr>
                <w:rFonts w:ascii="Times New Roman" w:hAnsi="Times New Roman" w:cs="Times New Roman"/>
                <w:b/>
                <w:bCs/>
              </w:rPr>
              <w:t>Indicator description</w:t>
            </w:r>
          </w:p>
        </w:tc>
        <w:tc>
          <w:tcPr>
            <w:tcW w:w="1370" w:type="dxa"/>
            <w:shd w:val="clear" w:color="auto" w:fill="F2F2F2" w:themeFill="background1" w:themeFillShade="F2"/>
          </w:tcPr>
          <w:p w14:paraId="42CD183B" w14:textId="77777777" w:rsidR="00B667E6" w:rsidRPr="00BD5748" w:rsidRDefault="00B667E6" w:rsidP="002344A8">
            <w:pPr>
              <w:rPr>
                <w:rFonts w:ascii="Times New Roman" w:hAnsi="Times New Roman" w:cs="Times New Roman"/>
                <w:b/>
                <w:bCs/>
              </w:rPr>
            </w:pPr>
            <w:r w:rsidRPr="00BD5748">
              <w:rPr>
                <w:rFonts w:ascii="Times New Roman" w:hAnsi="Times New Roman" w:cs="Times New Roman"/>
                <w:b/>
                <w:bCs/>
              </w:rPr>
              <w:t>Indicator score</w:t>
            </w:r>
          </w:p>
        </w:tc>
        <w:tc>
          <w:tcPr>
            <w:tcW w:w="2175" w:type="dxa"/>
            <w:shd w:val="clear" w:color="auto" w:fill="F2F2F2" w:themeFill="background1" w:themeFillShade="F2"/>
          </w:tcPr>
          <w:p w14:paraId="51277543" w14:textId="77777777" w:rsidR="00B667E6" w:rsidRPr="00BD5748" w:rsidRDefault="00B667E6" w:rsidP="002344A8">
            <w:pPr>
              <w:rPr>
                <w:rFonts w:ascii="Times New Roman" w:hAnsi="Times New Roman" w:cs="Times New Roman"/>
                <w:b/>
                <w:bCs/>
              </w:rPr>
            </w:pPr>
            <w:r w:rsidRPr="00BD5748">
              <w:rPr>
                <w:rFonts w:ascii="Times New Roman" w:hAnsi="Times New Roman" w:cs="Times New Roman"/>
                <w:b/>
                <w:bCs/>
              </w:rPr>
              <w:t>Data &amp; information summary</w:t>
            </w:r>
          </w:p>
        </w:tc>
        <w:tc>
          <w:tcPr>
            <w:tcW w:w="5173" w:type="dxa"/>
            <w:shd w:val="clear" w:color="auto" w:fill="F2F2F2" w:themeFill="background1" w:themeFillShade="F2"/>
          </w:tcPr>
          <w:p w14:paraId="71CA5F68" w14:textId="77777777" w:rsidR="00B667E6" w:rsidRPr="00BD5748" w:rsidRDefault="00B667E6" w:rsidP="002344A8">
            <w:pPr>
              <w:rPr>
                <w:rFonts w:ascii="Times New Roman" w:hAnsi="Times New Roman" w:cs="Times New Roman"/>
                <w:b/>
                <w:bCs/>
              </w:rPr>
            </w:pPr>
            <w:r w:rsidRPr="00BD5748">
              <w:rPr>
                <w:rFonts w:ascii="Times New Roman" w:hAnsi="Times New Roman" w:cs="Times New Roman"/>
                <w:b/>
                <w:bCs/>
              </w:rPr>
              <w:t>Means of verification and reference (the latter if available)</w:t>
            </w:r>
          </w:p>
        </w:tc>
      </w:tr>
      <w:tr w:rsidR="00B667E6" w:rsidRPr="00BD5748" w14:paraId="608464D1" w14:textId="77777777" w:rsidTr="00DF7214">
        <w:tc>
          <w:tcPr>
            <w:tcW w:w="2175" w:type="dxa"/>
            <w:vMerge w:val="restart"/>
            <w:shd w:val="clear" w:color="auto" w:fill="FFE599"/>
          </w:tcPr>
          <w:p w14:paraId="52951A7C" w14:textId="77777777" w:rsidR="00B667E6" w:rsidRPr="00BD5748" w:rsidRDefault="00B667E6" w:rsidP="002344A8">
            <w:pPr>
              <w:rPr>
                <w:rFonts w:ascii="Times New Roman" w:hAnsi="Times New Roman" w:cs="Times New Roman"/>
              </w:rPr>
            </w:pPr>
            <w:r w:rsidRPr="00BD5748">
              <w:rPr>
                <w:rFonts w:ascii="Times New Roman" w:hAnsi="Times New Roman" w:cs="Times New Roman"/>
                <w:b/>
                <w:bCs/>
              </w:rPr>
              <w:t>Target 1.1</w:t>
            </w:r>
            <w:r w:rsidRPr="00BD5748">
              <w:rPr>
                <w:rFonts w:ascii="Times New Roman" w:hAnsi="Times New Roman" w:cs="Times New Roman"/>
              </w:rPr>
              <w:t xml:space="preserve">: The legal measures required by the AEWA Action Plan are transposed into all Parties’ domestic legislation and enforced effectively. </w:t>
            </w:r>
          </w:p>
        </w:tc>
        <w:tc>
          <w:tcPr>
            <w:tcW w:w="1298" w:type="dxa"/>
            <w:vMerge w:val="restart"/>
            <w:shd w:val="clear" w:color="auto" w:fill="FFE599"/>
            <w:vAlign w:val="center"/>
          </w:tcPr>
          <w:p w14:paraId="3D25E5D5" w14:textId="77777777" w:rsidR="00B667E6" w:rsidRPr="00BD5748" w:rsidRDefault="00B667E6" w:rsidP="002344A8">
            <w:pPr>
              <w:jc w:val="center"/>
              <w:rPr>
                <w:rFonts w:ascii="Times New Roman" w:hAnsi="Times New Roman" w:cs="Times New Roman"/>
              </w:rPr>
            </w:pPr>
            <w:r w:rsidRPr="00BD5748">
              <w:rPr>
                <w:rFonts w:ascii="Times New Roman" w:hAnsi="Times New Roman" w:cs="Times New Roman"/>
              </w:rPr>
              <w:t>2</w:t>
            </w:r>
          </w:p>
        </w:tc>
        <w:tc>
          <w:tcPr>
            <w:tcW w:w="2215" w:type="dxa"/>
            <w:shd w:val="clear" w:color="auto" w:fill="FFE599"/>
          </w:tcPr>
          <w:p w14:paraId="71EEED99" w14:textId="77777777" w:rsidR="00B667E6" w:rsidRPr="00BD5748" w:rsidRDefault="00B667E6" w:rsidP="002344A8">
            <w:pPr>
              <w:rPr>
                <w:rFonts w:ascii="Times New Roman" w:hAnsi="Times New Roman" w:cs="Times New Roman"/>
              </w:rPr>
            </w:pPr>
            <w:r w:rsidRPr="00BD5748">
              <w:rPr>
                <w:rFonts w:ascii="Times New Roman" w:hAnsi="Times New Roman" w:cs="Times New Roman"/>
                <w:b/>
                <w:bCs/>
              </w:rPr>
              <w:t>Indicator (quantitative)</w:t>
            </w:r>
            <w:r w:rsidRPr="00BD5748">
              <w:rPr>
                <w:rFonts w:ascii="Times New Roman" w:hAnsi="Times New Roman" w:cs="Times New Roman"/>
              </w:rPr>
              <w:t xml:space="preserve">: Percentage of Parties that have </w:t>
            </w:r>
            <w:bookmarkStart w:id="19" w:name="_Hlk106217413"/>
            <w:r w:rsidRPr="00BD5748">
              <w:rPr>
                <w:rFonts w:ascii="Times New Roman" w:hAnsi="Times New Roman" w:cs="Times New Roman"/>
              </w:rPr>
              <w:t xml:space="preserve">transposed </w:t>
            </w:r>
            <w:proofErr w:type="gramStart"/>
            <w:r w:rsidRPr="00BD5748">
              <w:rPr>
                <w:rFonts w:ascii="Times New Roman" w:hAnsi="Times New Roman" w:cs="Times New Roman"/>
              </w:rPr>
              <w:t>all of</w:t>
            </w:r>
            <w:proofErr w:type="gramEnd"/>
            <w:r w:rsidRPr="00BD5748">
              <w:rPr>
                <w:rFonts w:ascii="Times New Roman" w:hAnsi="Times New Roman" w:cs="Times New Roman"/>
              </w:rPr>
              <w:t xml:space="preserve"> the legal measures required in Paragraph 2.1 of the AEWA Action Plan into domestic legislation.</w:t>
            </w:r>
            <w:bookmarkEnd w:id="19"/>
          </w:p>
        </w:tc>
        <w:tc>
          <w:tcPr>
            <w:tcW w:w="1370" w:type="dxa"/>
            <w:shd w:val="clear" w:color="auto" w:fill="FFE599"/>
            <w:vAlign w:val="center"/>
          </w:tcPr>
          <w:p w14:paraId="761E02E3" w14:textId="77777777" w:rsidR="00B667E6" w:rsidRPr="00BD5748" w:rsidRDefault="00B667E6" w:rsidP="002344A8">
            <w:pPr>
              <w:jc w:val="center"/>
              <w:rPr>
                <w:rFonts w:ascii="Times New Roman" w:hAnsi="Times New Roman" w:cs="Times New Roman"/>
              </w:rPr>
            </w:pPr>
            <w:r w:rsidRPr="00BD5748">
              <w:rPr>
                <w:rFonts w:ascii="Times New Roman" w:hAnsi="Times New Roman" w:cs="Times New Roman"/>
              </w:rPr>
              <w:t>2</w:t>
            </w:r>
          </w:p>
        </w:tc>
        <w:tc>
          <w:tcPr>
            <w:tcW w:w="2175" w:type="dxa"/>
            <w:shd w:val="clear" w:color="auto" w:fill="FFE599"/>
          </w:tcPr>
          <w:p w14:paraId="7861A57D" w14:textId="77777777" w:rsidR="00B667E6" w:rsidRPr="00BD5748" w:rsidRDefault="00B667E6" w:rsidP="002344A8">
            <w:pPr>
              <w:rPr>
                <w:rFonts w:ascii="Times New Roman" w:hAnsi="Times New Roman" w:cs="Times New Roman"/>
              </w:rPr>
            </w:pPr>
            <w:r w:rsidRPr="00BD5748">
              <w:rPr>
                <w:rFonts w:ascii="Times New Roman" w:hAnsi="Times New Roman" w:cs="Times New Roman"/>
              </w:rPr>
              <w:t xml:space="preserve">10% of Parties have reported that they have transposed </w:t>
            </w:r>
            <w:proofErr w:type="gramStart"/>
            <w:r w:rsidRPr="00BD5748">
              <w:rPr>
                <w:rFonts w:ascii="Times New Roman" w:hAnsi="Times New Roman" w:cs="Times New Roman"/>
              </w:rPr>
              <w:t>all of</w:t>
            </w:r>
            <w:proofErr w:type="gramEnd"/>
            <w:r w:rsidRPr="00BD5748">
              <w:rPr>
                <w:rFonts w:ascii="Times New Roman" w:hAnsi="Times New Roman" w:cs="Times New Roman"/>
              </w:rPr>
              <w:t xml:space="preserve"> the legal measures required in Paragraph 2.1 of the AEWA Action Plan into domestic legislation.</w:t>
            </w:r>
          </w:p>
        </w:tc>
        <w:tc>
          <w:tcPr>
            <w:tcW w:w="5173" w:type="dxa"/>
            <w:shd w:val="clear" w:color="auto" w:fill="FFE599"/>
          </w:tcPr>
          <w:p w14:paraId="5516A352" w14:textId="77777777" w:rsidR="00B667E6" w:rsidRPr="00BD5748" w:rsidRDefault="00B667E6" w:rsidP="002344A8">
            <w:pPr>
              <w:rPr>
                <w:rFonts w:ascii="Times New Roman" w:hAnsi="Times New Roman" w:cs="Times New Roman"/>
              </w:rPr>
            </w:pPr>
            <w:r w:rsidRPr="00BD5748">
              <w:rPr>
                <w:rFonts w:ascii="Times New Roman" w:hAnsi="Times New Roman" w:cs="Times New Roman"/>
              </w:rPr>
              <w:t>Analysis of the AEWA National Reports for the triennium 2018-2020 (Doc. AEWA/MOP 8.13)</w:t>
            </w:r>
          </w:p>
        </w:tc>
      </w:tr>
      <w:tr w:rsidR="00B667E6" w:rsidRPr="00BD5748" w14:paraId="169CE8E6" w14:textId="77777777" w:rsidTr="00DF7214">
        <w:tc>
          <w:tcPr>
            <w:tcW w:w="2175" w:type="dxa"/>
            <w:vMerge/>
            <w:shd w:val="clear" w:color="auto" w:fill="FFE599"/>
          </w:tcPr>
          <w:p w14:paraId="521C9292" w14:textId="77777777" w:rsidR="00B667E6" w:rsidRPr="00BD5748" w:rsidRDefault="00B667E6" w:rsidP="002344A8">
            <w:pPr>
              <w:rPr>
                <w:rFonts w:ascii="Times New Roman" w:hAnsi="Times New Roman" w:cs="Times New Roman"/>
              </w:rPr>
            </w:pPr>
          </w:p>
        </w:tc>
        <w:tc>
          <w:tcPr>
            <w:tcW w:w="1298" w:type="dxa"/>
            <w:vMerge/>
            <w:shd w:val="clear" w:color="auto" w:fill="FFE599"/>
          </w:tcPr>
          <w:p w14:paraId="2D2FD36A" w14:textId="77777777" w:rsidR="00B667E6" w:rsidRPr="00BD5748" w:rsidRDefault="00B667E6" w:rsidP="002344A8">
            <w:pPr>
              <w:rPr>
                <w:rFonts w:ascii="Times New Roman" w:hAnsi="Times New Roman" w:cs="Times New Roman"/>
              </w:rPr>
            </w:pPr>
          </w:p>
        </w:tc>
        <w:tc>
          <w:tcPr>
            <w:tcW w:w="2215" w:type="dxa"/>
            <w:shd w:val="clear" w:color="auto" w:fill="FFE599"/>
          </w:tcPr>
          <w:p w14:paraId="1ECE6453" w14:textId="77777777" w:rsidR="00B667E6" w:rsidRPr="00BD5748" w:rsidRDefault="00B667E6" w:rsidP="002344A8">
            <w:pPr>
              <w:rPr>
                <w:rFonts w:ascii="Times New Roman" w:hAnsi="Times New Roman" w:cs="Times New Roman"/>
              </w:rPr>
            </w:pPr>
            <w:r w:rsidRPr="00BD5748">
              <w:rPr>
                <w:rFonts w:ascii="Times New Roman" w:hAnsi="Times New Roman" w:cs="Times New Roman"/>
                <w:b/>
                <w:bCs/>
              </w:rPr>
              <w:t>Indicator (qualitative)</w:t>
            </w:r>
            <w:r w:rsidRPr="00BD5748">
              <w:rPr>
                <w:rFonts w:ascii="Times New Roman" w:hAnsi="Times New Roman" w:cs="Times New Roman"/>
              </w:rPr>
              <w:t xml:space="preserve">: Degree of enforcement of </w:t>
            </w:r>
            <w:r w:rsidRPr="00BD5748">
              <w:rPr>
                <w:rFonts w:ascii="Times New Roman" w:hAnsi="Times New Roman" w:cs="Times New Roman"/>
              </w:rPr>
              <w:lastRenderedPageBreak/>
              <w:t>legislation as assessed by each Party.</w:t>
            </w:r>
          </w:p>
        </w:tc>
        <w:tc>
          <w:tcPr>
            <w:tcW w:w="1370" w:type="dxa"/>
            <w:shd w:val="clear" w:color="auto" w:fill="FFE599"/>
            <w:vAlign w:val="center"/>
          </w:tcPr>
          <w:p w14:paraId="6EEB7D52" w14:textId="77777777" w:rsidR="00B667E6" w:rsidRPr="00BD5748" w:rsidRDefault="00B667E6" w:rsidP="002344A8">
            <w:pPr>
              <w:jc w:val="center"/>
              <w:rPr>
                <w:rFonts w:ascii="Times New Roman" w:hAnsi="Times New Roman" w:cs="Times New Roman"/>
              </w:rPr>
            </w:pPr>
            <w:r w:rsidRPr="00BD5748">
              <w:rPr>
                <w:rFonts w:ascii="Times New Roman" w:hAnsi="Times New Roman" w:cs="Times New Roman"/>
              </w:rPr>
              <w:lastRenderedPageBreak/>
              <w:t>2</w:t>
            </w:r>
          </w:p>
        </w:tc>
        <w:tc>
          <w:tcPr>
            <w:tcW w:w="2175" w:type="dxa"/>
            <w:shd w:val="clear" w:color="auto" w:fill="FFE599"/>
          </w:tcPr>
          <w:p w14:paraId="5B33A354" w14:textId="77777777" w:rsidR="00B667E6" w:rsidRPr="00BD5748" w:rsidRDefault="00B667E6" w:rsidP="002344A8">
            <w:pPr>
              <w:rPr>
                <w:rFonts w:ascii="Times New Roman" w:hAnsi="Times New Roman" w:cs="Times New Roman"/>
              </w:rPr>
            </w:pPr>
            <w:r w:rsidRPr="00BD5748">
              <w:rPr>
                <w:rFonts w:ascii="Times New Roman" w:hAnsi="Times New Roman" w:cs="Times New Roman"/>
              </w:rPr>
              <w:t xml:space="preserve">8% of Parties have reported very high or high degree of </w:t>
            </w:r>
            <w:r w:rsidRPr="00BD5748">
              <w:rPr>
                <w:rFonts w:ascii="Times New Roman" w:hAnsi="Times New Roman" w:cs="Times New Roman"/>
              </w:rPr>
              <w:lastRenderedPageBreak/>
              <w:t>enforcement of legislation.</w:t>
            </w:r>
          </w:p>
        </w:tc>
        <w:tc>
          <w:tcPr>
            <w:tcW w:w="5173" w:type="dxa"/>
            <w:shd w:val="clear" w:color="auto" w:fill="FFE599"/>
          </w:tcPr>
          <w:p w14:paraId="670DC71F" w14:textId="77777777" w:rsidR="00B667E6" w:rsidRPr="00BD5748" w:rsidRDefault="00B667E6" w:rsidP="002344A8">
            <w:pPr>
              <w:rPr>
                <w:rFonts w:ascii="Times New Roman" w:hAnsi="Times New Roman" w:cs="Times New Roman"/>
              </w:rPr>
            </w:pPr>
            <w:r w:rsidRPr="00BD5748">
              <w:rPr>
                <w:rFonts w:ascii="Times New Roman" w:hAnsi="Times New Roman" w:cs="Times New Roman"/>
              </w:rPr>
              <w:lastRenderedPageBreak/>
              <w:t>Analysis of the AEWA National Reports for the triennium 2018-2020 (Doc. AEWA/MOP 8.13)</w:t>
            </w:r>
          </w:p>
        </w:tc>
      </w:tr>
      <w:tr w:rsidR="00B667E6" w:rsidRPr="00BD5748" w14:paraId="505566EF" w14:textId="77777777" w:rsidTr="00DF7214">
        <w:tc>
          <w:tcPr>
            <w:tcW w:w="2175" w:type="dxa"/>
            <w:vMerge w:val="restart"/>
            <w:shd w:val="clear" w:color="auto" w:fill="FFE599"/>
          </w:tcPr>
          <w:p w14:paraId="1C9F83F7" w14:textId="77777777" w:rsidR="00B667E6" w:rsidRPr="00BD5748" w:rsidRDefault="00B667E6" w:rsidP="002344A8">
            <w:pPr>
              <w:rPr>
                <w:rFonts w:ascii="Times New Roman" w:hAnsi="Times New Roman" w:cs="Times New Roman"/>
              </w:rPr>
            </w:pPr>
            <w:r w:rsidRPr="00BD5748">
              <w:rPr>
                <w:rFonts w:ascii="Times New Roman" w:hAnsi="Times New Roman" w:cs="Times New Roman"/>
                <w:b/>
                <w:bCs/>
              </w:rPr>
              <w:t>Target 1.2</w:t>
            </w:r>
            <w:r w:rsidRPr="00BD5748">
              <w:rPr>
                <w:rFonts w:ascii="Times New Roman" w:hAnsi="Times New Roman" w:cs="Times New Roman"/>
              </w:rPr>
              <w:t>: All priority species/populations are covered by effectively implemented Species Action Plans at flyway level.</w:t>
            </w:r>
          </w:p>
        </w:tc>
        <w:tc>
          <w:tcPr>
            <w:tcW w:w="1298" w:type="dxa"/>
            <w:vMerge w:val="restart"/>
            <w:shd w:val="clear" w:color="auto" w:fill="FFE599"/>
            <w:vAlign w:val="center"/>
          </w:tcPr>
          <w:p w14:paraId="2E966E5A" w14:textId="77777777" w:rsidR="00B667E6" w:rsidRPr="00BD5748" w:rsidRDefault="00B667E6" w:rsidP="002344A8">
            <w:pPr>
              <w:jc w:val="center"/>
              <w:rPr>
                <w:rFonts w:ascii="Times New Roman" w:hAnsi="Times New Roman" w:cs="Times New Roman"/>
              </w:rPr>
            </w:pPr>
            <w:r w:rsidRPr="00BD5748">
              <w:rPr>
                <w:rFonts w:ascii="Times New Roman" w:hAnsi="Times New Roman" w:cs="Times New Roman"/>
              </w:rPr>
              <w:t>(2.5)</w:t>
            </w:r>
            <w:r w:rsidRPr="00BD5748">
              <w:rPr>
                <w:rStyle w:val="FootnoteReference"/>
                <w:rFonts w:ascii="Times New Roman" w:hAnsi="Times New Roman" w:cs="Times New Roman"/>
              </w:rPr>
              <w:footnoteReference w:id="3"/>
            </w:r>
          </w:p>
        </w:tc>
        <w:tc>
          <w:tcPr>
            <w:tcW w:w="2215" w:type="dxa"/>
            <w:shd w:val="clear" w:color="auto" w:fill="FFFF99"/>
          </w:tcPr>
          <w:p w14:paraId="5C144172" w14:textId="77777777" w:rsidR="00B667E6" w:rsidRPr="00BD5748" w:rsidRDefault="00B667E6" w:rsidP="002344A8">
            <w:pPr>
              <w:rPr>
                <w:rFonts w:ascii="Times New Roman" w:hAnsi="Times New Roman" w:cs="Times New Roman"/>
              </w:rPr>
            </w:pPr>
            <w:r w:rsidRPr="00BD5748">
              <w:rPr>
                <w:rFonts w:ascii="Times New Roman" w:hAnsi="Times New Roman" w:cs="Times New Roman"/>
                <w:b/>
                <w:bCs/>
              </w:rPr>
              <w:t>Indicator (quantitative)</w:t>
            </w:r>
            <w:r w:rsidRPr="00BD5748">
              <w:rPr>
                <w:rFonts w:ascii="Times New Roman" w:hAnsi="Times New Roman" w:cs="Times New Roman"/>
              </w:rPr>
              <w:t>: Percentage of relevant species/populations covered by flyway-level Species Action Plans.</w:t>
            </w:r>
          </w:p>
        </w:tc>
        <w:tc>
          <w:tcPr>
            <w:tcW w:w="1370" w:type="dxa"/>
            <w:shd w:val="clear" w:color="auto" w:fill="FFFF99"/>
            <w:vAlign w:val="center"/>
          </w:tcPr>
          <w:p w14:paraId="101F8896" w14:textId="77777777" w:rsidR="00B667E6" w:rsidRPr="00BD5748" w:rsidRDefault="00B667E6" w:rsidP="002344A8">
            <w:pPr>
              <w:jc w:val="center"/>
              <w:rPr>
                <w:rFonts w:ascii="Times New Roman" w:hAnsi="Times New Roman" w:cs="Times New Roman"/>
              </w:rPr>
            </w:pPr>
            <w:r w:rsidRPr="00BD5748">
              <w:rPr>
                <w:rFonts w:ascii="Times New Roman" w:hAnsi="Times New Roman" w:cs="Times New Roman"/>
              </w:rPr>
              <w:t>3</w:t>
            </w:r>
          </w:p>
        </w:tc>
        <w:tc>
          <w:tcPr>
            <w:tcW w:w="2175" w:type="dxa"/>
            <w:shd w:val="clear" w:color="auto" w:fill="FFFF99"/>
          </w:tcPr>
          <w:p w14:paraId="24C791A0" w14:textId="17D9FB94" w:rsidR="00B667E6" w:rsidRPr="00BD5748" w:rsidRDefault="00B667E6" w:rsidP="002344A8">
            <w:pPr>
              <w:rPr>
                <w:rFonts w:ascii="Times New Roman" w:hAnsi="Times New Roman" w:cs="Times New Roman"/>
              </w:rPr>
            </w:pPr>
            <w:r w:rsidRPr="00BD5748">
              <w:rPr>
                <w:rFonts w:ascii="Times New Roman" w:hAnsi="Times New Roman" w:cs="Times New Roman"/>
              </w:rPr>
              <w:t xml:space="preserve">51% of the priority species/populations (30 out of 59) are covered by flyway-level Species Action Plans. </w:t>
            </w:r>
            <w:r w:rsidR="00126D59" w:rsidRPr="00BD5748">
              <w:rPr>
                <w:rFonts w:ascii="Times New Roman" w:hAnsi="Times New Roman" w:cs="Times New Roman"/>
              </w:rPr>
              <w:t xml:space="preserve">In the absence of full species action plans, conservation guidance was compiled for another two globally threatened species under target 1.3 below, but these are not included in the calculation above. </w:t>
            </w:r>
          </w:p>
        </w:tc>
        <w:tc>
          <w:tcPr>
            <w:tcW w:w="5173" w:type="dxa"/>
            <w:shd w:val="clear" w:color="auto" w:fill="FFFF99"/>
          </w:tcPr>
          <w:p w14:paraId="172A6445" w14:textId="4B1AE547" w:rsidR="00B667E6" w:rsidRPr="00BD5748" w:rsidRDefault="00B667E6" w:rsidP="002344A8">
            <w:pPr>
              <w:rPr>
                <w:rFonts w:ascii="Times New Roman" w:hAnsi="Times New Roman" w:cs="Times New Roman"/>
              </w:rPr>
            </w:pPr>
            <w:r w:rsidRPr="00BD5748">
              <w:rPr>
                <w:rFonts w:ascii="Times New Roman" w:hAnsi="Times New Roman" w:cs="Times New Roman"/>
              </w:rPr>
              <w:t xml:space="preserve">The assessment is based on the IUCN Red Listed as of January 2021 as a reference for Globally Threatened and Near Threatened species (Report on the Conservation Status of Migratory Waterbirds in the Agreement Area, 8th edition; Doc. AEWA/MOP 8.19) and the overview of current status of preparation of AEWA International Species Action Plans (Summary of the Current Status of Species Action and Management Plan Production and Coordination with recommendations to MOP for Extension, Revision or Retirement; Doc. AEWA/MOP 8.22). </w:t>
            </w:r>
            <w:hyperlink r:id="rId23" w:history="1">
              <w:r w:rsidRPr="00BD5748">
                <w:rPr>
                  <w:rStyle w:val="Hyperlink"/>
                  <w:rFonts w:ascii="Times New Roman" w:hAnsi="Times New Roman"/>
                </w:rPr>
                <w:t>AEWA Annex 3, Table 1</w:t>
              </w:r>
            </w:hyperlink>
            <w:r w:rsidRPr="00BD5748">
              <w:rPr>
                <w:rFonts w:ascii="Times New Roman" w:hAnsi="Times New Roman" w:cs="Times New Roman"/>
              </w:rPr>
              <w:t xml:space="preserve"> as amended by MOP7 was used as a reference </w:t>
            </w:r>
            <w:r w:rsidR="00E252AE" w:rsidRPr="00BD5748">
              <w:rPr>
                <w:rFonts w:ascii="Times New Roman" w:hAnsi="Times New Roman" w:cs="Times New Roman"/>
              </w:rPr>
              <w:t xml:space="preserve">for </w:t>
            </w:r>
            <w:r w:rsidRPr="00BD5748">
              <w:rPr>
                <w:rFonts w:ascii="Times New Roman" w:hAnsi="Times New Roman" w:cs="Times New Roman"/>
              </w:rPr>
              <w:t xml:space="preserve">the asterisk-marked populations; </w:t>
            </w:r>
            <w:hyperlink r:id="rId24" w:history="1">
              <w:r w:rsidRPr="00BD5748">
                <w:rPr>
                  <w:rStyle w:val="Hyperlink"/>
                  <w:rFonts w:ascii="Times New Roman" w:hAnsi="Times New Roman"/>
                </w:rPr>
                <w:t>CMS Appendix I</w:t>
              </w:r>
            </w:hyperlink>
            <w:r w:rsidRPr="00BD5748">
              <w:rPr>
                <w:rFonts w:ascii="Times New Roman" w:hAnsi="Times New Roman" w:cs="Times New Roman"/>
              </w:rPr>
              <w:t xml:space="preserve"> (effective 22 May 2020) was used as a reference for Column A, category 1(a) populations. The assessment also includes two Critically Endangered species which are subject of stand-alone CMS </w:t>
            </w:r>
            <w:proofErr w:type="spellStart"/>
            <w:r w:rsidRPr="00BD5748">
              <w:rPr>
                <w:rFonts w:ascii="Times New Roman" w:hAnsi="Times New Roman" w:cs="Times New Roman"/>
              </w:rPr>
              <w:t>MoUs</w:t>
            </w:r>
            <w:proofErr w:type="spellEnd"/>
            <w:r w:rsidRPr="00BD5748">
              <w:rPr>
                <w:rFonts w:ascii="Times New Roman" w:hAnsi="Times New Roman" w:cs="Times New Roman"/>
              </w:rPr>
              <w:t xml:space="preserve"> with their own specific action plans - Slender-billed Curlew (</w:t>
            </w:r>
            <w:r w:rsidRPr="00BD5748">
              <w:rPr>
                <w:rFonts w:ascii="Times New Roman" w:hAnsi="Times New Roman" w:cs="Times New Roman"/>
                <w:i/>
                <w:iCs/>
              </w:rPr>
              <w:t xml:space="preserve">Numenius </w:t>
            </w:r>
            <w:proofErr w:type="spellStart"/>
            <w:r w:rsidRPr="00BD5748">
              <w:rPr>
                <w:rFonts w:ascii="Times New Roman" w:hAnsi="Times New Roman" w:cs="Times New Roman"/>
                <w:i/>
                <w:iCs/>
              </w:rPr>
              <w:t>tenuirostris</w:t>
            </w:r>
            <w:proofErr w:type="spellEnd"/>
            <w:r w:rsidRPr="00BD5748">
              <w:rPr>
                <w:rFonts w:ascii="Times New Roman" w:hAnsi="Times New Roman" w:cs="Times New Roman"/>
              </w:rPr>
              <w:t>) and Siberian Crane (</w:t>
            </w:r>
            <w:proofErr w:type="spellStart"/>
            <w:r w:rsidRPr="00BD5748">
              <w:rPr>
                <w:rFonts w:ascii="Times New Roman" w:hAnsi="Times New Roman" w:cs="Times New Roman"/>
                <w:i/>
                <w:iCs/>
              </w:rPr>
              <w:t>Leucogeranus</w:t>
            </w:r>
            <w:proofErr w:type="spellEnd"/>
            <w:r w:rsidRPr="00BD5748">
              <w:rPr>
                <w:rFonts w:ascii="Times New Roman" w:hAnsi="Times New Roman" w:cs="Times New Roman"/>
                <w:i/>
                <w:iCs/>
              </w:rPr>
              <w:t xml:space="preserve"> </w:t>
            </w:r>
            <w:proofErr w:type="spellStart"/>
            <w:r w:rsidRPr="00BD5748">
              <w:rPr>
                <w:rFonts w:ascii="Times New Roman" w:hAnsi="Times New Roman" w:cs="Times New Roman"/>
                <w:i/>
                <w:iCs/>
              </w:rPr>
              <w:t>leucogeranus</w:t>
            </w:r>
            <w:proofErr w:type="spellEnd"/>
            <w:r w:rsidRPr="00BD5748">
              <w:rPr>
                <w:rFonts w:ascii="Times New Roman" w:hAnsi="Times New Roman" w:cs="Times New Roman"/>
              </w:rPr>
              <w:t>). There have not been confirmed sightings of the Slender-billed Curlew for extended time. There is a single individual Siberian Crane left in the wild in the Agreement area.</w:t>
            </w:r>
          </w:p>
        </w:tc>
      </w:tr>
      <w:tr w:rsidR="00B667E6" w:rsidRPr="00BD5748" w14:paraId="29CB75AE" w14:textId="77777777" w:rsidTr="00DF7214">
        <w:tc>
          <w:tcPr>
            <w:tcW w:w="2175" w:type="dxa"/>
            <w:vMerge/>
            <w:shd w:val="clear" w:color="auto" w:fill="FFE599"/>
          </w:tcPr>
          <w:p w14:paraId="775ABDAE" w14:textId="77777777" w:rsidR="00B667E6" w:rsidRPr="00BD5748" w:rsidRDefault="00B667E6" w:rsidP="002344A8">
            <w:pPr>
              <w:rPr>
                <w:rFonts w:ascii="Times New Roman" w:hAnsi="Times New Roman" w:cs="Times New Roman"/>
              </w:rPr>
            </w:pPr>
          </w:p>
        </w:tc>
        <w:tc>
          <w:tcPr>
            <w:tcW w:w="1298" w:type="dxa"/>
            <w:vMerge/>
            <w:shd w:val="clear" w:color="auto" w:fill="FFE599"/>
          </w:tcPr>
          <w:p w14:paraId="6F2BBAC3" w14:textId="77777777" w:rsidR="00B667E6" w:rsidRPr="00BD5748" w:rsidRDefault="00B667E6" w:rsidP="002344A8">
            <w:pPr>
              <w:rPr>
                <w:rFonts w:ascii="Times New Roman" w:hAnsi="Times New Roman" w:cs="Times New Roman"/>
              </w:rPr>
            </w:pPr>
          </w:p>
        </w:tc>
        <w:tc>
          <w:tcPr>
            <w:tcW w:w="2215" w:type="dxa"/>
            <w:shd w:val="clear" w:color="auto" w:fill="FFE599"/>
          </w:tcPr>
          <w:p w14:paraId="7BA8C319" w14:textId="77777777" w:rsidR="00B667E6" w:rsidRPr="00BD5748" w:rsidRDefault="00B667E6" w:rsidP="002344A8">
            <w:pPr>
              <w:rPr>
                <w:rFonts w:ascii="Times New Roman" w:hAnsi="Times New Roman" w:cs="Times New Roman"/>
              </w:rPr>
            </w:pPr>
            <w:r w:rsidRPr="00BD5748">
              <w:rPr>
                <w:rFonts w:ascii="Times New Roman" w:hAnsi="Times New Roman" w:cs="Times New Roman"/>
                <w:b/>
                <w:bCs/>
              </w:rPr>
              <w:t>Indicator (qualitative)</w:t>
            </w:r>
            <w:r w:rsidRPr="00BD5748">
              <w:rPr>
                <w:rFonts w:ascii="Times New Roman" w:hAnsi="Times New Roman" w:cs="Times New Roman"/>
              </w:rPr>
              <w:t xml:space="preserve">: </w:t>
            </w:r>
            <w:r w:rsidRPr="00BD5748">
              <w:rPr>
                <w:rFonts w:ascii="Times New Roman" w:hAnsi="Times New Roman" w:cs="Times New Roman"/>
              </w:rPr>
              <w:lastRenderedPageBreak/>
              <w:t>Traffic-light assessment of implementation status.</w:t>
            </w:r>
          </w:p>
        </w:tc>
        <w:tc>
          <w:tcPr>
            <w:tcW w:w="1370" w:type="dxa"/>
            <w:shd w:val="clear" w:color="auto" w:fill="FFE599"/>
            <w:vAlign w:val="center"/>
          </w:tcPr>
          <w:p w14:paraId="14518474" w14:textId="77777777" w:rsidR="00B667E6" w:rsidRPr="00BD5748" w:rsidRDefault="00B667E6" w:rsidP="002344A8">
            <w:pPr>
              <w:jc w:val="center"/>
              <w:rPr>
                <w:rFonts w:ascii="Times New Roman" w:hAnsi="Times New Roman" w:cs="Times New Roman"/>
              </w:rPr>
            </w:pPr>
            <w:r w:rsidRPr="00BD5748">
              <w:rPr>
                <w:rFonts w:ascii="Times New Roman" w:hAnsi="Times New Roman" w:cs="Times New Roman"/>
              </w:rPr>
              <w:lastRenderedPageBreak/>
              <w:t>(2)</w:t>
            </w:r>
            <w:r w:rsidRPr="00BD5748">
              <w:rPr>
                <w:rStyle w:val="FootnoteReference"/>
                <w:rFonts w:ascii="Times New Roman" w:hAnsi="Times New Roman" w:cs="Times New Roman"/>
              </w:rPr>
              <w:footnoteReference w:id="4"/>
            </w:r>
          </w:p>
        </w:tc>
        <w:tc>
          <w:tcPr>
            <w:tcW w:w="2175" w:type="dxa"/>
            <w:shd w:val="clear" w:color="auto" w:fill="FFE599"/>
          </w:tcPr>
          <w:p w14:paraId="16531F0C" w14:textId="77777777" w:rsidR="00B667E6" w:rsidRPr="00BD5748" w:rsidRDefault="00B667E6" w:rsidP="002344A8">
            <w:pPr>
              <w:rPr>
                <w:rFonts w:ascii="Times New Roman" w:hAnsi="Times New Roman" w:cs="Times New Roman"/>
              </w:rPr>
            </w:pPr>
            <w:r w:rsidRPr="00BD5748">
              <w:rPr>
                <w:rFonts w:ascii="Times New Roman" w:hAnsi="Times New Roman" w:cs="Times New Roman"/>
              </w:rPr>
              <w:t xml:space="preserve">The implementation of 5% of all </w:t>
            </w:r>
            <w:r w:rsidRPr="00BD5748">
              <w:rPr>
                <w:rFonts w:ascii="Times New Roman" w:hAnsi="Times New Roman" w:cs="Times New Roman"/>
              </w:rPr>
              <w:lastRenderedPageBreak/>
              <w:t>national Species Action Plans for all</w:t>
            </w:r>
          </w:p>
          <w:p w14:paraId="0DDADF16" w14:textId="77777777" w:rsidR="00B667E6" w:rsidRPr="00BD5748" w:rsidRDefault="00B667E6" w:rsidP="002344A8">
            <w:pPr>
              <w:rPr>
                <w:rFonts w:ascii="Times New Roman" w:hAnsi="Times New Roman" w:cs="Times New Roman"/>
              </w:rPr>
            </w:pPr>
            <w:r w:rsidRPr="00BD5748">
              <w:rPr>
                <w:rFonts w:ascii="Times New Roman" w:hAnsi="Times New Roman" w:cs="Times New Roman"/>
              </w:rPr>
              <w:t>species/populations for which an ISSAP/IMSAP is in place has been assessed by the Parties as fully implemented or advanced.</w:t>
            </w:r>
          </w:p>
        </w:tc>
        <w:tc>
          <w:tcPr>
            <w:tcW w:w="5173" w:type="dxa"/>
            <w:shd w:val="clear" w:color="auto" w:fill="FFE599"/>
          </w:tcPr>
          <w:p w14:paraId="20AD0CA9" w14:textId="77777777" w:rsidR="00B667E6" w:rsidRPr="00BD5748" w:rsidRDefault="00B667E6" w:rsidP="002344A8">
            <w:pPr>
              <w:rPr>
                <w:rFonts w:ascii="Times New Roman" w:hAnsi="Times New Roman" w:cs="Times New Roman"/>
              </w:rPr>
            </w:pPr>
            <w:r w:rsidRPr="00BD5748">
              <w:rPr>
                <w:rFonts w:ascii="Times New Roman" w:hAnsi="Times New Roman" w:cs="Times New Roman"/>
              </w:rPr>
              <w:lastRenderedPageBreak/>
              <w:t xml:space="preserve">Analysis of the AEWA National Reports for the triennium 2018-2020 (Doc. AEWA/MOP 8.13). </w:t>
            </w:r>
            <w:r w:rsidRPr="00BD5748">
              <w:rPr>
                <w:rFonts w:ascii="Times New Roman" w:hAnsi="Times New Roman" w:cs="Times New Roman"/>
                <w:b/>
                <w:bCs/>
              </w:rPr>
              <w:lastRenderedPageBreak/>
              <w:t>This reference provides a proxy assessment which shall be improved by a coordinated assessment of the state of implementation of each individual international species action plan.</w:t>
            </w:r>
          </w:p>
        </w:tc>
      </w:tr>
      <w:tr w:rsidR="00B667E6" w:rsidRPr="00BD5748" w14:paraId="4A00A666" w14:textId="77777777" w:rsidTr="00DF7214">
        <w:tc>
          <w:tcPr>
            <w:tcW w:w="2175" w:type="dxa"/>
            <w:vMerge w:val="restart"/>
            <w:shd w:val="clear" w:color="auto" w:fill="FFE599"/>
          </w:tcPr>
          <w:p w14:paraId="7D6E5638" w14:textId="77777777" w:rsidR="00B667E6" w:rsidRPr="00BD5748" w:rsidRDefault="00B667E6" w:rsidP="002344A8">
            <w:pPr>
              <w:rPr>
                <w:rFonts w:ascii="Times New Roman" w:hAnsi="Times New Roman" w:cs="Times New Roman"/>
              </w:rPr>
            </w:pPr>
            <w:r w:rsidRPr="00BD5748">
              <w:rPr>
                <w:rFonts w:ascii="Times New Roman" w:hAnsi="Times New Roman" w:cs="Times New Roman"/>
                <w:b/>
                <w:bCs/>
              </w:rPr>
              <w:lastRenderedPageBreak/>
              <w:t>Target 1.3</w:t>
            </w:r>
            <w:r w:rsidRPr="00BD5748">
              <w:rPr>
                <w:rFonts w:ascii="Times New Roman" w:hAnsi="Times New Roman" w:cs="Times New Roman"/>
              </w:rPr>
              <w:t xml:space="preserve">: For all other populations in </w:t>
            </w:r>
            <w:proofErr w:type="spellStart"/>
            <w:r w:rsidRPr="00BD5748">
              <w:rPr>
                <w:rFonts w:ascii="Times New Roman" w:hAnsi="Times New Roman" w:cs="Times New Roman"/>
              </w:rPr>
              <w:t>unfavourable</w:t>
            </w:r>
            <w:proofErr w:type="spellEnd"/>
            <w:r w:rsidRPr="00BD5748">
              <w:rPr>
                <w:rFonts w:ascii="Times New Roman" w:hAnsi="Times New Roman" w:cs="Times New Roman"/>
              </w:rPr>
              <w:t xml:space="preserve"> conservation status, science-based conservation and management guidance is made available by AEWA and/or its Partners and is applied by Parties and other stakeholders.</w:t>
            </w:r>
          </w:p>
        </w:tc>
        <w:tc>
          <w:tcPr>
            <w:tcW w:w="1298" w:type="dxa"/>
            <w:vMerge w:val="restart"/>
            <w:shd w:val="clear" w:color="auto" w:fill="FFE599"/>
            <w:vAlign w:val="center"/>
          </w:tcPr>
          <w:p w14:paraId="0CEEA386" w14:textId="77777777" w:rsidR="00B667E6" w:rsidRPr="00BD5748" w:rsidRDefault="00B667E6" w:rsidP="002344A8">
            <w:pPr>
              <w:jc w:val="center"/>
              <w:rPr>
                <w:rFonts w:ascii="Times New Roman" w:hAnsi="Times New Roman" w:cs="Times New Roman"/>
              </w:rPr>
            </w:pPr>
            <w:r w:rsidRPr="00BD5748">
              <w:rPr>
                <w:rFonts w:ascii="Times New Roman" w:hAnsi="Times New Roman" w:cs="Times New Roman"/>
              </w:rPr>
              <w:t>[2]</w:t>
            </w:r>
            <w:r w:rsidRPr="00BD5748">
              <w:rPr>
                <w:rStyle w:val="FootnoteReference"/>
                <w:rFonts w:ascii="Times New Roman" w:hAnsi="Times New Roman" w:cs="Times New Roman"/>
              </w:rPr>
              <w:footnoteReference w:id="5"/>
            </w:r>
          </w:p>
        </w:tc>
        <w:tc>
          <w:tcPr>
            <w:tcW w:w="2215" w:type="dxa"/>
            <w:shd w:val="clear" w:color="auto" w:fill="FFE599"/>
          </w:tcPr>
          <w:p w14:paraId="3A0404DA" w14:textId="77777777" w:rsidR="00B667E6" w:rsidRPr="00BD5748" w:rsidRDefault="00B667E6" w:rsidP="002344A8">
            <w:pPr>
              <w:rPr>
                <w:rFonts w:ascii="Times New Roman" w:hAnsi="Times New Roman" w:cs="Times New Roman"/>
              </w:rPr>
            </w:pPr>
            <w:r w:rsidRPr="00BD5748">
              <w:rPr>
                <w:rFonts w:ascii="Times New Roman" w:hAnsi="Times New Roman" w:cs="Times New Roman"/>
                <w:b/>
                <w:bCs/>
              </w:rPr>
              <w:t>Indicator (quantitative)</w:t>
            </w:r>
            <w:r w:rsidRPr="00BD5748">
              <w:rPr>
                <w:rFonts w:ascii="Times New Roman" w:hAnsi="Times New Roman" w:cs="Times New Roman"/>
              </w:rPr>
              <w:t xml:space="preserve">: </w:t>
            </w:r>
            <w:r w:rsidRPr="00BD5748">
              <w:rPr>
                <w:rFonts w:ascii="Times New Roman" w:hAnsi="Times New Roman" w:cs="Times New Roman"/>
                <w:b/>
                <w:bCs/>
              </w:rPr>
              <w:t>(a)</w:t>
            </w:r>
            <w:r w:rsidRPr="00BD5748">
              <w:rPr>
                <w:rFonts w:ascii="Times New Roman" w:hAnsi="Times New Roman" w:cs="Times New Roman"/>
              </w:rPr>
              <w:t xml:space="preserve"> Number/percentage of all relevant populations for which conservation and management advice is available to Parties.</w:t>
            </w:r>
          </w:p>
        </w:tc>
        <w:tc>
          <w:tcPr>
            <w:tcW w:w="1370" w:type="dxa"/>
            <w:shd w:val="clear" w:color="auto" w:fill="FFE599"/>
            <w:vAlign w:val="center"/>
          </w:tcPr>
          <w:p w14:paraId="473AE960" w14:textId="77777777" w:rsidR="00B667E6" w:rsidRPr="00BD5748" w:rsidRDefault="00B667E6" w:rsidP="002344A8">
            <w:pPr>
              <w:jc w:val="center"/>
              <w:rPr>
                <w:rFonts w:ascii="Times New Roman" w:hAnsi="Times New Roman" w:cs="Times New Roman"/>
              </w:rPr>
            </w:pPr>
            <w:r w:rsidRPr="00BD5748">
              <w:rPr>
                <w:rFonts w:ascii="Times New Roman" w:hAnsi="Times New Roman" w:cs="Times New Roman"/>
              </w:rPr>
              <w:t>2</w:t>
            </w:r>
          </w:p>
        </w:tc>
        <w:tc>
          <w:tcPr>
            <w:tcW w:w="2175" w:type="dxa"/>
            <w:shd w:val="clear" w:color="auto" w:fill="FFE599"/>
          </w:tcPr>
          <w:p w14:paraId="3A17DAF9" w14:textId="3BA2DF5B" w:rsidR="00B667E6" w:rsidRPr="00BD5748" w:rsidRDefault="00B667E6" w:rsidP="002344A8">
            <w:pPr>
              <w:rPr>
                <w:rFonts w:ascii="Times New Roman" w:hAnsi="Times New Roman" w:cs="Times New Roman"/>
              </w:rPr>
            </w:pPr>
            <w:r w:rsidRPr="00BD5748">
              <w:rPr>
                <w:rFonts w:ascii="Times New Roman" w:hAnsi="Times New Roman" w:cs="Times New Roman"/>
              </w:rPr>
              <w:t xml:space="preserve">Conservation or management guidance notes have been compiled for </w:t>
            </w:r>
            <w:r w:rsidR="00A0318E" w:rsidRPr="00BD5748">
              <w:rPr>
                <w:rFonts w:ascii="Times New Roman" w:hAnsi="Times New Roman" w:cs="Times New Roman"/>
              </w:rPr>
              <w:t>4 populations of 2 species</w:t>
            </w:r>
            <w:r w:rsidR="00126D59" w:rsidRPr="00BD5748">
              <w:rPr>
                <w:rFonts w:ascii="Times New Roman" w:hAnsi="Times New Roman" w:cs="Times New Roman"/>
              </w:rPr>
              <w:t xml:space="preserve"> (different from target 1.2 above)</w:t>
            </w:r>
            <w:r w:rsidR="00A0318E" w:rsidRPr="00BD5748">
              <w:rPr>
                <w:rFonts w:ascii="Times New Roman" w:hAnsi="Times New Roman" w:cs="Times New Roman"/>
              </w:rPr>
              <w:t xml:space="preserve">. Another 12 populations of 8 species are already covered by action or management plans. This represents </w:t>
            </w:r>
            <w:r w:rsidR="00126D59" w:rsidRPr="00BD5748">
              <w:rPr>
                <w:rFonts w:ascii="Times New Roman" w:hAnsi="Times New Roman" w:cs="Times New Roman"/>
              </w:rPr>
              <w:t>an</w:t>
            </w:r>
            <w:r w:rsidRPr="00BD5748">
              <w:rPr>
                <w:rFonts w:ascii="Times New Roman" w:hAnsi="Times New Roman" w:cs="Times New Roman"/>
              </w:rPr>
              <w:t xml:space="preserve"> </w:t>
            </w:r>
            <w:r w:rsidR="00126D59" w:rsidRPr="00BD5748">
              <w:rPr>
                <w:rFonts w:ascii="Times New Roman" w:hAnsi="Times New Roman" w:cs="Times New Roman"/>
              </w:rPr>
              <w:t>8</w:t>
            </w:r>
            <w:r w:rsidRPr="00BD5748">
              <w:rPr>
                <w:rFonts w:ascii="Times New Roman" w:hAnsi="Times New Roman" w:cs="Times New Roman"/>
              </w:rPr>
              <w:t>%</w:t>
            </w:r>
            <w:r w:rsidR="00126D59" w:rsidRPr="00BD5748">
              <w:rPr>
                <w:rFonts w:ascii="Times New Roman" w:hAnsi="Times New Roman" w:cs="Times New Roman"/>
              </w:rPr>
              <w:t xml:space="preserve"> coverage of 194 populations in </w:t>
            </w:r>
            <w:proofErr w:type="spellStart"/>
            <w:r w:rsidR="00126D59" w:rsidRPr="00BD5748">
              <w:rPr>
                <w:rFonts w:ascii="Times New Roman" w:hAnsi="Times New Roman" w:cs="Times New Roman"/>
              </w:rPr>
              <w:t>unfouvorable</w:t>
            </w:r>
            <w:proofErr w:type="spellEnd"/>
            <w:r w:rsidR="00126D59" w:rsidRPr="00BD5748">
              <w:rPr>
                <w:rFonts w:ascii="Times New Roman" w:hAnsi="Times New Roman" w:cs="Times New Roman"/>
              </w:rPr>
              <w:t xml:space="preserve"> conservation status. </w:t>
            </w:r>
          </w:p>
        </w:tc>
        <w:tc>
          <w:tcPr>
            <w:tcW w:w="5173" w:type="dxa"/>
            <w:shd w:val="clear" w:color="auto" w:fill="FFE599"/>
          </w:tcPr>
          <w:p w14:paraId="403846CB" w14:textId="77777777" w:rsidR="00B667E6" w:rsidRPr="00BD5748" w:rsidRDefault="00B667E6" w:rsidP="002344A8">
            <w:pPr>
              <w:rPr>
                <w:rFonts w:ascii="Times New Roman" w:hAnsi="Times New Roman" w:cs="Times New Roman"/>
              </w:rPr>
            </w:pPr>
            <w:r w:rsidRPr="00BD5748">
              <w:rPr>
                <w:rFonts w:ascii="Times New Roman" w:hAnsi="Times New Roman" w:cs="Times New Roman"/>
              </w:rPr>
              <w:t>Report of the Technical Committee to the 8th Session of the Meeting of the Parties (Doc. AEWA/MOP 8.7); AEWA MOP8 information documents AEWA/MOP Inf. 8.14-8.18.</w:t>
            </w:r>
          </w:p>
        </w:tc>
      </w:tr>
      <w:tr w:rsidR="00B667E6" w:rsidRPr="00BD5748" w14:paraId="59A3503E" w14:textId="77777777" w:rsidTr="00B667E6">
        <w:tc>
          <w:tcPr>
            <w:tcW w:w="2175" w:type="dxa"/>
            <w:vMerge/>
            <w:shd w:val="clear" w:color="auto" w:fill="CCC0D9" w:themeFill="accent4" w:themeFillTint="66"/>
          </w:tcPr>
          <w:p w14:paraId="15FC69EE" w14:textId="77777777" w:rsidR="00B667E6" w:rsidRPr="00BD5748" w:rsidRDefault="00B667E6" w:rsidP="002344A8">
            <w:pPr>
              <w:rPr>
                <w:rFonts w:ascii="Times New Roman" w:hAnsi="Times New Roman" w:cs="Times New Roman"/>
                <w:b/>
                <w:bCs/>
              </w:rPr>
            </w:pPr>
          </w:p>
        </w:tc>
        <w:tc>
          <w:tcPr>
            <w:tcW w:w="1298" w:type="dxa"/>
            <w:vMerge/>
            <w:shd w:val="clear" w:color="auto" w:fill="CCC0D9" w:themeFill="accent4" w:themeFillTint="66"/>
            <w:vAlign w:val="center"/>
          </w:tcPr>
          <w:p w14:paraId="0F787EE5" w14:textId="77777777" w:rsidR="00B667E6" w:rsidRPr="00BD5748" w:rsidRDefault="00B667E6" w:rsidP="002344A8">
            <w:pPr>
              <w:rPr>
                <w:rFonts w:ascii="Times New Roman" w:hAnsi="Times New Roman" w:cs="Times New Roman"/>
              </w:rPr>
            </w:pPr>
          </w:p>
        </w:tc>
        <w:tc>
          <w:tcPr>
            <w:tcW w:w="2215" w:type="dxa"/>
            <w:shd w:val="clear" w:color="auto" w:fill="auto"/>
          </w:tcPr>
          <w:p w14:paraId="1CA8C9D8" w14:textId="77777777" w:rsidR="00B667E6" w:rsidRPr="00BD5748" w:rsidRDefault="00B667E6" w:rsidP="002344A8">
            <w:pPr>
              <w:rPr>
                <w:rFonts w:ascii="Times New Roman" w:hAnsi="Times New Roman" w:cs="Times New Roman"/>
              </w:rPr>
            </w:pPr>
            <w:r w:rsidRPr="00BD5748">
              <w:rPr>
                <w:rFonts w:ascii="Times New Roman" w:hAnsi="Times New Roman" w:cs="Times New Roman"/>
                <w:b/>
                <w:bCs/>
              </w:rPr>
              <w:t>Indicator (quantitative)</w:t>
            </w:r>
            <w:r w:rsidRPr="00BD5748">
              <w:rPr>
                <w:rFonts w:ascii="Times New Roman" w:hAnsi="Times New Roman" w:cs="Times New Roman"/>
              </w:rPr>
              <w:t xml:space="preserve">: </w:t>
            </w:r>
            <w:r w:rsidRPr="00BD5748">
              <w:rPr>
                <w:rFonts w:ascii="Times New Roman" w:hAnsi="Times New Roman" w:cs="Times New Roman"/>
                <w:b/>
                <w:bCs/>
              </w:rPr>
              <w:t>b)</w:t>
            </w:r>
            <w:r w:rsidRPr="00BD5748">
              <w:rPr>
                <w:rFonts w:ascii="Times New Roman" w:hAnsi="Times New Roman" w:cs="Times New Roman"/>
              </w:rPr>
              <w:t xml:space="preserve"> Number/percentage </w:t>
            </w:r>
            <w:r w:rsidRPr="00BD5748">
              <w:rPr>
                <w:rFonts w:ascii="Times New Roman" w:hAnsi="Times New Roman" w:cs="Times New Roman"/>
              </w:rPr>
              <w:lastRenderedPageBreak/>
              <w:t>of Parties reporting action to reduce threats to relevant populations where they support more than 1% of the biogeographic population.</w:t>
            </w:r>
          </w:p>
        </w:tc>
        <w:tc>
          <w:tcPr>
            <w:tcW w:w="1370" w:type="dxa"/>
            <w:shd w:val="clear" w:color="auto" w:fill="auto"/>
            <w:vAlign w:val="center"/>
          </w:tcPr>
          <w:p w14:paraId="12543538" w14:textId="77777777" w:rsidR="00B667E6" w:rsidRPr="00BD5748" w:rsidRDefault="00B667E6" w:rsidP="002344A8">
            <w:pPr>
              <w:jc w:val="center"/>
              <w:rPr>
                <w:rFonts w:ascii="Times New Roman" w:hAnsi="Times New Roman" w:cs="Times New Roman"/>
              </w:rPr>
            </w:pPr>
            <w:r w:rsidRPr="00BD5748">
              <w:rPr>
                <w:rFonts w:ascii="Times New Roman" w:hAnsi="Times New Roman" w:cs="Times New Roman"/>
              </w:rPr>
              <w:lastRenderedPageBreak/>
              <w:t>--</w:t>
            </w:r>
          </w:p>
        </w:tc>
        <w:tc>
          <w:tcPr>
            <w:tcW w:w="2175" w:type="dxa"/>
            <w:shd w:val="clear" w:color="auto" w:fill="auto"/>
          </w:tcPr>
          <w:p w14:paraId="438A5F57" w14:textId="77777777" w:rsidR="00B667E6" w:rsidRPr="00BD5748" w:rsidRDefault="00B667E6" w:rsidP="002344A8">
            <w:pPr>
              <w:rPr>
                <w:rFonts w:ascii="Times New Roman" w:hAnsi="Times New Roman" w:cs="Times New Roman"/>
                <w:i/>
                <w:iCs/>
              </w:rPr>
            </w:pPr>
            <w:r w:rsidRPr="00BD5748">
              <w:rPr>
                <w:rFonts w:ascii="Times New Roman" w:hAnsi="Times New Roman" w:cs="Times New Roman"/>
                <w:i/>
                <w:iCs/>
              </w:rPr>
              <w:t xml:space="preserve">The first conservation and management </w:t>
            </w:r>
            <w:r w:rsidRPr="00BD5748">
              <w:rPr>
                <w:rFonts w:ascii="Times New Roman" w:hAnsi="Times New Roman" w:cs="Times New Roman"/>
                <w:i/>
                <w:iCs/>
              </w:rPr>
              <w:lastRenderedPageBreak/>
              <w:t>guidance notes were produced after the closure of the National Reporting cycle to MOP8. First assessment to be based on reporting against this indicator to MOP9.</w:t>
            </w:r>
          </w:p>
        </w:tc>
        <w:tc>
          <w:tcPr>
            <w:tcW w:w="5173" w:type="dxa"/>
            <w:shd w:val="clear" w:color="auto" w:fill="auto"/>
          </w:tcPr>
          <w:p w14:paraId="2E7856B6" w14:textId="77777777" w:rsidR="00B667E6" w:rsidRPr="00BD5748" w:rsidRDefault="00B667E6" w:rsidP="002344A8">
            <w:pPr>
              <w:rPr>
                <w:rFonts w:ascii="Times New Roman" w:hAnsi="Times New Roman" w:cs="Times New Roman"/>
              </w:rPr>
            </w:pPr>
            <w:r w:rsidRPr="00BD5748">
              <w:rPr>
                <w:rFonts w:ascii="Times New Roman" w:hAnsi="Times New Roman" w:cs="Times New Roman"/>
              </w:rPr>
              <w:lastRenderedPageBreak/>
              <w:t>N/A</w:t>
            </w:r>
          </w:p>
        </w:tc>
      </w:tr>
      <w:tr w:rsidR="00B667E6" w:rsidRPr="00BD5748" w14:paraId="6220D281" w14:textId="77777777" w:rsidTr="00B667E6">
        <w:tc>
          <w:tcPr>
            <w:tcW w:w="2175" w:type="dxa"/>
            <w:shd w:val="clear" w:color="auto" w:fill="9CC2E5"/>
          </w:tcPr>
          <w:p w14:paraId="694A4957" w14:textId="77777777" w:rsidR="00B667E6" w:rsidRPr="00BD5748" w:rsidRDefault="00B667E6" w:rsidP="002344A8">
            <w:pPr>
              <w:rPr>
                <w:rFonts w:ascii="Times New Roman" w:hAnsi="Times New Roman" w:cs="Times New Roman"/>
              </w:rPr>
            </w:pPr>
            <w:r w:rsidRPr="00BD5748">
              <w:rPr>
                <w:rFonts w:ascii="Times New Roman" w:hAnsi="Times New Roman" w:cs="Times New Roman"/>
                <w:b/>
                <w:bCs/>
              </w:rPr>
              <w:t>Target 1.4</w:t>
            </w:r>
            <w:r w:rsidRPr="00BD5748">
              <w:rPr>
                <w:rFonts w:ascii="Times New Roman" w:hAnsi="Times New Roman" w:cs="Times New Roman"/>
              </w:rPr>
              <w:t xml:space="preserve">: The quality of waterbird population status assessments, including information on drivers of population trends, is improved so that at least two-thirds of all AEWA populations are being assessed </w:t>
            </w:r>
            <w:proofErr w:type="gramStart"/>
            <w:r w:rsidRPr="00BD5748">
              <w:rPr>
                <w:rFonts w:ascii="Times New Roman" w:hAnsi="Times New Roman" w:cs="Times New Roman"/>
              </w:rPr>
              <w:t>on the basis of</w:t>
            </w:r>
            <w:proofErr w:type="gramEnd"/>
            <w:r w:rsidRPr="00BD5748">
              <w:rPr>
                <w:rFonts w:ascii="Times New Roman" w:hAnsi="Times New Roman" w:cs="Times New Roman"/>
              </w:rPr>
              <w:t xml:space="preserve"> the most complete and up-to-date monitoring information available.</w:t>
            </w:r>
          </w:p>
        </w:tc>
        <w:tc>
          <w:tcPr>
            <w:tcW w:w="1298" w:type="dxa"/>
            <w:shd w:val="clear" w:color="auto" w:fill="9CC2E5"/>
            <w:vAlign w:val="center"/>
          </w:tcPr>
          <w:p w14:paraId="61EC813E" w14:textId="77777777" w:rsidR="00B667E6" w:rsidRPr="00BD5748" w:rsidRDefault="00B667E6" w:rsidP="002344A8">
            <w:pPr>
              <w:jc w:val="center"/>
              <w:rPr>
                <w:rFonts w:ascii="Times New Roman" w:hAnsi="Times New Roman" w:cs="Times New Roman"/>
              </w:rPr>
            </w:pPr>
            <w:r w:rsidRPr="00BD5748">
              <w:rPr>
                <w:rFonts w:ascii="Times New Roman" w:hAnsi="Times New Roman" w:cs="Times New Roman"/>
              </w:rPr>
              <w:t>(4)</w:t>
            </w:r>
            <w:r w:rsidRPr="00BD5748">
              <w:rPr>
                <w:rStyle w:val="FootnoteReference"/>
                <w:rFonts w:ascii="Times New Roman" w:hAnsi="Times New Roman" w:cs="Times New Roman"/>
              </w:rPr>
              <w:footnoteReference w:id="6"/>
            </w:r>
          </w:p>
        </w:tc>
        <w:tc>
          <w:tcPr>
            <w:tcW w:w="2215" w:type="dxa"/>
            <w:shd w:val="clear" w:color="auto" w:fill="9CC2E5"/>
          </w:tcPr>
          <w:p w14:paraId="49272447" w14:textId="77777777" w:rsidR="00B667E6" w:rsidRPr="00BD5748" w:rsidRDefault="00B667E6" w:rsidP="002344A8">
            <w:pPr>
              <w:rPr>
                <w:rFonts w:ascii="Times New Roman" w:hAnsi="Times New Roman" w:cs="Times New Roman"/>
              </w:rPr>
            </w:pPr>
            <w:r w:rsidRPr="00BD5748">
              <w:rPr>
                <w:rFonts w:ascii="Times New Roman" w:hAnsi="Times New Roman" w:cs="Times New Roman"/>
                <w:b/>
                <w:bCs/>
              </w:rPr>
              <w:t>Indicator (quantitative)</w:t>
            </w:r>
            <w:r w:rsidRPr="00BD5748">
              <w:rPr>
                <w:rFonts w:ascii="Times New Roman" w:hAnsi="Times New Roman" w:cs="Times New Roman"/>
              </w:rPr>
              <w:t>: Percentage of populations for which good quality size and trend data as well as information on drivers of trends, is available and regularly updated.</w:t>
            </w:r>
          </w:p>
        </w:tc>
        <w:tc>
          <w:tcPr>
            <w:tcW w:w="1370" w:type="dxa"/>
            <w:shd w:val="clear" w:color="auto" w:fill="9CC2E5"/>
            <w:vAlign w:val="center"/>
          </w:tcPr>
          <w:p w14:paraId="7DA7A230" w14:textId="77777777" w:rsidR="00B667E6" w:rsidRPr="00BD5748" w:rsidRDefault="00B667E6" w:rsidP="002344A8">
            <w:pPr>
              <w:jc w:val="center"/>
              <w:rPr>
                <w:rFonts w:ascii="Times New Roman" w:hAnsi="Times New Roman" w:cs="Times New Roman"/>
              </w:rPr>
            </w:pPr>
            <w:r w:rsidRPr="00BD5748">
              <w:rPr>
                <w:rFonts w:ascii="Times New Roman" w:hAnsi="Times New Roman" w:cs="Times New Roman"/>
              </w:rPr>
              <w:t>(4)</w:t>
            </w:r>
            <w:r w:rsidRPr="00BD5748">
              <w:rPr>
                <w:rStyle w:val="FootnoteReference"/>
                <w:rFonts w:ascii="Times New Roman" w:hAnsi="Times New Roman" w:cs="Times New Roman"/>
              </w:rPr>
              <w:footnoteReference w:id="7"/>
            </w:r>
          </w:p>
        </w:tc>
        <w:tc>
          <w:tcPr>
            <w:tcW w:w="2175" w:type="dxa"/>
            <w:shd w:val="clear" w:color="auto" w:fill="9CC2E5"/>
          </w:tcPr>
          <w:p w14:paraId="230608F2" w14:textId="77777777" w:rsidR="00B667E6" w:rsidRPr="00BD5748" w:rsidRDefault="00B667E6" w:rsidP="002344A8">
            <w:pPr>
              <w:rPr>
                <w:rFonts w:ascii="Times New Roman" w:hAnsi="Times New Roman" w:cs="Times New Roman"/>
              </w:rPr>
            </w:pPr>
            <w:r w:rsidRPr="00BD5748">
              <w:rPr>
                <w:rFonts w:ascii="Times New Roman" w:hAnsi="Times New Roman" w:cs="Times New Roman"/>
              </w:rPr>
              <w:t>For 54% of the populations, both the population</w:t>
            </w:r>
          </w:p>
          <w:p w14:paraId="3991E8FB" w14:textId="77777777" w:rsidR="00B667E6" w:rsidRPr="00BD5748" w:rsidRDefault="00B667E6" w:rsidP="002344A8">
            <w:pPr>
              <w:rPr>
                <w:rFonts w:ascii="Times New Roman" w:hAnsi="Times New Roman" w:cs="Times New Roman"/>
              </w:rPr>
            </w:pPr>
            <w:r w:rsidRPr="00BD5748">
              <w:rPr>
                <w:rFonts w:ascii="Times New Roman" w:hAnsi="Times New Roman" w:cs="Times New Roman"/>
              </w:rPr>
              <w:t>size and (short-term) trend estimates are based</w:t>
            </w:r>
          </w:p>
          <w:p w14:paraId="2DA3C073" w14:textId="77777777" w:rsidR="00B667E6" w:rsidRPr="00BD5748" w:rsidRDefault="00B667E6" w:rsidP="002344A8">
            <w:pPr>
              <w:rPr>
                <w:rFonts w:ascii="Times New Roman" w:hAnsi="Times New Roman" w:cs="Times New Roman"/>
              </w:rPr>
            </w:pPr>
            <w:r w:rsidRPr="00BD5748">
              <w:rPr>
                <w:rFonts w:ascii="Times New Roman" w:hAnsi="Times New Roman" w:cs="Times New Roman"/>
              </w:rPr>
              <w:t>on survey and monitoring data (categories “census based” and “expert opinion” for population size and categories “good” and “reasonable” for population trend).</w:t>
            </w:r>
          </w:p>
        </w:tc>
        <w:tc>
          <w:tcPr>
            <w:tcW w:w="5173" w:type="dxa"/>
            <w:shd w:val="clear" w:color="auto" w:fill="9CC2E5"/>
          </w:tcPr>
          <w:p w14:paraId="7E1AB864" w14:textId="77777777" w:rsidR="00B667E6" w:rsidRPr="00BD5748" w:rsidRDefault="00B667E6" w:rsidP="002344A8">
            <w:pPr>
              <w:rPr>
                <w:rFonts w:ascii="Times New Roman" w:hAnsi="Times New Roman" w:cs="Times New Roman"/>
              </w:rPr>
            </w:pPr>
            <w:r w:rsidRPr="00BD5748">
              <w:rPr>
                <w:rFonts w:ascii="Times New Roman" w:hAnsi="Times New Roman" w:cs="Times New Roman"/>
              </w:rPr>
              <w:t xml:space="preserve">Report on the Conservation Status of Migratory Waterbirds in the Agreement Area, 8th edition (Doc. AEWA/MOP 8.19). </w:t>
            </w:r>
            <w:r w:rsidRPr="00BD5748">
              <w:rPr>
                <w:rFonts w:ascii="Times New Roman" w:hAnsi="Times New Roman" w:cs="Times New Roman"/>
                <w:b/>
                <w:bCs/>
              </w:rPr>
              <w:t>This indicator has been assessed partially since no data on drivers of trend is systematically collated and presented for any population yet.</w:t>
            </w:r>
            <w:r w:rsidRPr="00BD5748">
              <w:rPr>
                <w:rFonts w:ascii="Times New Roman" w:hAnsi="Times New Roman" w:cs="Times New Roman"/>
              </w:rPr>
              <w:t xml:space="preserve"> </w:t>
            </w:r>
          </w:p>
        </w:tc>
      </w:tr>
      <w:tr w:rsidR="00B667E6" w:rsidRPr="00BD5748" w14:paraId="3BE8CF71" w14:textId="77777777" w:rsidTr="00DF7214">
        <w:tc>
          <w:tcPr>
            <w:tcW w:w="2175" w:type="dxa"/>
            <w:vMerge w:val="restart"/>
            <w:shd w:val="clear" w:color="auto" w:fill="FFE599"/>
          </w:tcPr>
          <w:p w14:paraId="20389A92" w14:textId="77777777" w:rsidR="00B667E6" w:rsidRPr="00BD5748" w:rsidRDefault="00B667E6" w:rsidP="002344A8">
            <w:pPr>
              <w:rPr>
                <w:rFonts w:ascii="Times New Roman" w:hAnsi="Times New Roman" w:cs="Times New Roman"/>
              </w:rPr>
            </w:pPr>
            <w:r w:rsidRPr="00BD5748">
              <w:rPr>
                <w:rFonts w:ascii="Times New Roman" w:hAnsi="Times New Roman" w:cs="Times New Roman"/>
                <w:b/>
                <w:bCs/>
              </w:rPr>
              <w:lastRenderedPageBreak/>
              <w:t>Target 1.5</w:t>
            </w:r>
            <w:r w:rsidRPr="00BD5748">
              <w:rPr>
                <w:rFonts w:ascii="Times New Roman" w:hAnsi="Times New Roman" w:cs="Times New Roman"/>
              </w:rPr>
              <w:t>: Decision-making for national and flyway-level conservation and management of waterbird populations is based on the best-available monitoring data.</w:t>
            </w:r>
          </w:p>
        </w:tc>
        <w:tc>
          <w:tcPr>
            <w:tcW w:w="1298" w:type="dxa"/>
            <w:vMerge w:val="restart"/>
            <w:shd w:val="clear" w:color="auto" w:fill="FFE599"/>
            <w:vAlign w:val="center"/>
          </w:tcPr>
          <w:p w14:paraId="368EA89C" w14:textId="77777777" w:rsidR="00B667E6" w:rsidRPr="00BD5748" w:rsidRDefault="00B667E6" w:rsidP="002344A8">
            <w:pPr>
              <w:jc w:val="center"/>
              <w:rPr>
                <w:rFonts w:ascii="Times New Roman" w:hAnsi="Times New Roman" w:cs="Times New Roman"/>
              </w:rPr>
            </w:pPr>
            <w:r w:rsidRPr="00BD5748">
              <w:rPr>
                <w:rFonts w:ascii="Times New Roman" w:hAnsi="Times New Roman" w:cs="Times New Roman"/>
              </w:rPr>
              <w:t>(1.5)</w:t>
            </w:r>
            <w:r w:rsidRPr="00BD5748">
              <w:rPr>
                <w:rStyle w:val="FootnoteReference"/>
                <w:rFonts w:ascii="Times New Roman" w:hAnsi="Times New Roman" w:cs="Times New Roman"/>
              </w:rPr>
              <w:footnoteReference w:id="8"/>
            </w:r>
          </w:p>
        </w:tc>
        <w:tc>
          <w:tcPr>
            <w:tcW w:w="2215" w:type="dxa"/>
            <w:shd w:val="clear" w:color="auto" w:fill="FFFF99"/>
          </w:tcPr>
          <w:p w14:paraId="19E72CC9" w14:textId="77777777" w:rsidR="00B667E6" w:rsidRPr="00BD5748" w:rsidRDefault="00B667E6" w:rsidP="002344A8">
            <w:pPr>
              <w:rPr>
                <w:rFonts w:ascii="Times New Roman" w:hAnsi="Times New Roman" w:cs="Times New Roman"/>
              </w:rPr>
            </w:pPr>
            <w:r w:rsidRPr="00BD5748">
              <w:rPr>
                <w:rFonts w:ascii="Times New Roman" w:hAnsi="Times New Roman" w:cs="Times New Roman"/>
                <w:b/>
                <w:bCs/>
              </w:rPr>
              <w:t>Indicator (quantitative)</w:t>
            </w:r>
            <w:r w:rsidRPr="00BD5748">
              <w:rPr>
                <w:rFonts w:ascii="Times New Roman" w:hAnsi="Times New Roman" w:cs="Times New Roman"/>
              </w:rPr>
              <w:t>: Number/percentage of Parties confirming their use of IWC and/or other relevant monitoring data to inform national-level implementation.</w:t>
            </w:r>
          </w:p>
        </w:tc>
        <w:tc>
          <w:tcPr>
            <w:tcW w:w="1370" w:type="dxa"/>
            <w:shd w:val="clear" w:color="auto" w:fill="FFFF99"/>
            <w:vAlign w:val="center"/>
          </w:tcPr>
          <w:p w14:paraId="54ADD2C4" w14:textId="77777777" w:rsidR="00B667E6" w:rsidRPr="00BD5748" w:rsidRDefault="00B667E6" w:rsidP="002344A8">
            <w:pPr>
              <w:jc w:val="center"/>
              <w:rPr>
                <w:rFonts w:ascii="Times New Roman" w:hAnsi="Times New Roman" w:cs="Times New Roman"/>
              </w:rPr>
            </w:pPr>
            <w:r w:rsidRPr="00BD5748">
              <w:rPr>
                <w:rFonts w:ascii="Times New Roman" w:hAnsi="Times New Roman" w:cs="Times New Roman"/>
              </w:rPr>
              <w:t>3</w:t>
            </w:r>
          </w:p>
        </w:tc>
        <w:tc>
          <w:tcPr>
            <w:tcW w:w="2175" w:type="dxa"/>
            <w:shd w:val="clear" w:color="auto" w:fill="FFFF99"/>
          </w:tcPr>
          <w:p w14:paraId="2B7B8870" w14:textId="77777777" w:rsidR="00B667E6" w:rsidRPr="00BD5748" w:rsidRDefault="00B667E6" w:rsidP="002344A8">
            <w:pPr>
              <w:rPr>
                <w:rFonts w:ascii="Times New Roman" w:hAnsi="Times New Roman" w:cs="Times New Roman"/>
              </w:rPr>
            </w:pPr>
            <w:r w:rsidRPr="00BD5748">
              <w:rPr>
                <w:rFonts w:ascii="Times New Roman" w:hAnsi="Times New Roman" w:cs="Times New Roman"/>
              </w:rPr>
              <w:t>51% of Parties reported using data collected</w:t>
            </w:r>
          </w:p>
          <w:p w14:paraId="3D2E055B" w14:textId="77777777" w:rsidR="00B667E6" w:rsidRPr="00BD5748" w:rsidRDefault="00B667E6" w:rsidP="002344A8">
            <w:pPr>
              <w:rPr>
                <w:rFonts w:ascii="Times New Roman" w:hAnsi="Times New Roman" w:cs="Times New Roman"/>
              </w:rPr>
            </w:pPr>
            <w:r w:rsidRPr="00BD5748">
              <w:rPr>
                <w:rFonts w:ascii="Times New Roman" w:hAnsi="Times New Roman" w:cs="Times New Roman"/>
              </w:rPr>
              <w:t>through the International Waterbird</w:t>
            </w:r>
          </w:p>
          <w:p w14:paraId="299057A4" w14:textId="77777777" w:rsidR="00B667E6" w:rsidRPr="00BD5748" w:rsidRDefault="00B667E6" w:rsidP="002344A8">
            <w:pPr>
              <w:rPr>
                <w:rFonts w:ascii="Times New Roman" w:hAnsi="Times New Roman" w:cs="Times New Roman"/>
              </w:rPr>
            </w:pPr>
            <w:r w:rsidRPr="00BD5748">
              <w:rPr>
                <w:rFonts w:ascii="Times New Roman" w:hAnsi="Times New Roman" w:cs="Times New Roman"/>
              </w:rPr>
              <w:t>Census (IWC) or other relevant</w:t>
            </w:r>
          </w:p>
          <w:p w14:paraId="217EF16B" w14:textId="77777777" w:rsidR="00B667E6" w:rsidRPr="00BD5748" w:rsidRDefault="00B667E6" w:rsidP="002344A8">
            <w:pPr>
              <w:rPr>
                <w:rFonts w:ascii="Times New Roman" w:hAnsi="Times New Roman" w:cs="Times New Roman"/>
              </w:rPr>
            </w:pPr>
            <w:r w:rsidRPr="00BD5748">
              <w:rPr>
                <w:rFonts w:ascii="Times New Roman" w:hAnsi="Times New Roman" w:cs="Times New Roman"/>
              </w:rPr>
              <w:t>monitoring schemes to inform</w:t>
            </w:r>
          </w:p>
          <w:p w14:paraId="1E004A40" w14:textId="77777777" w:rsidR="00B667E6" w:rsidRPr="00BD5748" w:rsidRDefault="00B667E6" w:rsidP="002344A8">
            <w:pPr>
              <w:rPr>
                <w:rFonts w:ascii="Times New Roman" w:hAnsi="Times New Roman" w:cs="Times New Roman"/>
              </w:rPr>
            </w:pPr>
            <w:r w:rsidRPr="00BD5748">
              <w:rPr>
                <w:rFonts w:ascii="Times New Roman" w:hAnsi="Times New Roman" w:cs="Times New Roman"/>
              </w:rPr>
              <w:t>national-level implementation of AEWA.</w:t>
            </w:r>
          </w:p>
        </w:tc>
        <w:tc>
          <w:tcPr>
            <w:tcW w:w="5173" w:type="dxa"/>
            <w:shd w:val="clear" w:color="auto" w:fill="FFFF99"/>
          </w:tcPr>
          <w:p w14:paraId="0C2D2B75" w14:textId="77777777" w:rsidR="00B667E6" w:rsidRPr="00BD5748" w:rsidRDefault="00B667E6" w:rsidP="002344A8">
            <w:pPr>
              <w:rPr>
                <w:rFonts w:ascii="Times New Roman" w:hAnsi="Times New Roman" w:cs="Times New Roman"/>
              </w:rPr>
            </w:pPr>
            <w:r w:rsidRPr="00BD5748">
              <w:rPr>
                <w:rFonts w:ascii="Times New Roman" w:hAnsi="Times New Roman" w:cs="Times New Roman"/>
              </w:rPr>
              <w:t>Analysis of the AEWA National Reports for the triennium 2018-2020 (Doc. AEWA/MOP 8.13)</w:t>
            </w:r>
          </w:p>
        </w:tc>
      </w:tr>
      <w:tr w:rsidR="00B667E6" w:rsidRPr="00BD5748" w14:paraId="2F506A35" w14:textId="77777777" w:rsidTr="00DF7214">
        <w:tc>
          <w:tcPr>
            <w:tcW w:w="2175" w:type="dxa"/>
            <w:vMerge/>
            <w:shd w:val="clear" w:color="auto" w:fill="FFE599"/>
          </w:tcPr>
          <w:p w14:paraId="6D6AF4C5" w14:textId="77777777" w:rsidR="00B667E6" w:rsidRPr="00BD5748" w:rsidRDefault="00B667E6" w:rsidP="002344A8">
            <w:pPr>
              <w:rPr>
                <w:rFonts w:ascii="Times New Roman" w:hAnsi="Times New Roman" w:cs="Times New Roman"/>
              </w:rPr>
            </w:pPr>
          </w:p>
        </w:tc>
        <w:tc>
          <w:tcPr>
            <w:tcW w:w="1298" w:type="dxa"/>
            <w:vMerge/>
            <w:shd w:val="clear" w:color="auto" w:fill="FFE599"/>
          </w:tcPr>
          <w:p w14:paraId="3B3D17C9" w14:textId="77777777" w:rsidR="00B667E6" w:rsidRPr="00BD5748" w:rsidRDefault="00B667E6" w:rsidP="002344A8">
            <w:pPr>
              <w:rPr>
                <w:rFonts w:ascii="Times New Roman" w:hAnsi="Times New Roman" w:cs="Times New Roman"/>
              </w:rPr>
            </w:pPr>
          </w:p>
        </w:tc>
        <w:tc>
          <w:tcPr>
            <w:tcW w:w="2215" w:type="dxa"/>
            <w:shd w:val="clear" w:color="auto" w:fill="BFBFBF" w:themeFill="background1" w:themeFillShade="BF"/>
          </w:tcPr>
          <w:p w14:paraId="31C65B5A" w14:textId="77777777" w:rsidR="00B667E6" w:rsidRPr="00BD5748" w:rsidRDefault="00B667E6" w:rsidP="002344A8">
            <w:pPr>
              <w:rPr>
                <w:rFonts w:ascii="Times New Roman" w:hAnsi="Times New Roman" w:cs="Times New Roman"/>
              </w:rPr>
            </w:pPr>
            <w:r w:rsidRPr="00BD5748">
              <w:rPr>
                <w:rFonts w:ascii="Times New Roman" w:hAnsi="Times New Roman" w:cs="Times New Roman"/>
                <w:b/>
                <w:bCs/>
              </w:rPr>
              <w:t>Indicator (quantitative)</w:t>
            </w:r>
            <w:r w:rsidRPr="00BD5748">
              <w:rPr>
                <w:rFonts w:ascii="Times New Roman" w:hAnsi="Times New Roman" w:cs="Times New Roman"/>
              </w:rPr>
              <w:t xml:space="preserve">: Number/percentage of AEWA populations with flyway-level conservation measures in place that are regularly reviewed </w:t>
            </w:r>
            <w:proofErr w:type="gramStart"/>
            <w:r w:rsidRPr="00BD5748">
              <w:rPr>
                <w:rFonts w:ascii="Times New Roman" w:hAnsi="Times New Roman" w:cs="Times New Roman"/>
              </w:rPr>
              <w:t>on the basis of</w:t>
            </w:r>
            <w:proofErr w:type="gramEnd"/>
            <w:r w:rsidRPr="00BD5748">
              <w:rPr>
                <w:rFonts w:ascii="Times New Roman" w:hAnsi="Times New Roman" w:cs="Times New Roman"/>
              </w:rPr>
              <w:t xml:space="preserve"> updated IWC and other relevant monitoring data.</w:t>
            </w:r>
          </w:p>
        </w:tc>
        <w:tc>
          <w:tcPr>
            <w:tcW w:w="1370" w:type="dxa"/>
            <w:shd w:val="clear" w:color="auto" w:fill="BFBFBF" w:themeFill="background1" w:themeFillShade="BF"/>
            <w:vAlign w:val="center"/>
          </w:tcPr>
          <w:p w14:paraId="21AB63AA" w14:textId="77777777" w:rsidR="00B667E6" w:rsidRPr="00BD5748" w:rsidRDefault="00B667E6" w:rsidP="002344A8">
            <w:pPr>
              <w:jc w:val="center"/>
              <w:rPr>
                <w:rFonts w:ascii="Times New Roman" w:hAnsi="Times New Roman" w:cs="Times New Roman"/>
              </w:rPr>
            </w:pPr>
            <w:r w:rsidRPr="00BD5748">
              <w:rPr>
                <w:rFonts w:ascii="Times New Roman" w:hAnsi="Times New Roman" w:cs="Times New Roman"/>
              </w:rPr>
              <w:t>0</w:t>
            </w:r>
          </w:p>
        </w:tc>
        <w:tc>
          <w:tcPr>
            <w:tcW w:w="2175" w:type="dxa"/>
            <w:shd w:val="clear" w:color="auto" w:fill="BFBFBF" w:themeFill="background1" w:themeFillShade="BF"/>
          </w:tcPr>
          <w:p w14:paraId="471B2DAD" w14:textId="77777777" w:rsidR="00B667E6" w:rsidRPr="00BD5748" w:rsidRDefault="00B667E6" w:rsidP="002344A8">
            <w:pPr>
              <w:rPr>
                <w:rFonts w:ascii="Times New Roman" w:hAnsi="Times New Roman" w:cs="Times New Roman"/>
              </w:rPr>
            </w:pPr>
            <w:r w:rsidRPr="00BD5748">
              <w:rPr>
                <w:rFonts w:ascii="Times New Roman" w:hAnsi="Times New Roman" w:cs="Times New Roman"/>
              </w:rPr>
              <w:t>Not assessed</w:t>
            </w:r>
          </w:p>
        </w:tc>
        <w:tc>
          <w:tcPr>
            <w:tcW w:w="5173" w:type="dxa"/>
            <w:shd w:val="clear" w:color="auto" w:fill="BFBFBF" w:themeFill="background1" w:themeFillShade="BF"/>
          </w:tcPr>
          <w:p w14:paraId="78B4132C" w14:textId="77777777" w:rsidR="00B667E6" w:rsidRPr="00BD5748" w:rsidRDefault="00B667E6" w:rsidP="002344A8">
            <w:pPr>
              <w:rPr>
                <w:rFonts w:ascii="Times New Roman" w:hAnsi="Times New Roman" w:cs="Times New Roman"/>
              </w:rPr>
            </w:pPr>
            <w:r w:rsidRPr="00BD5748">
              <w:rPr>
                <w:rFonts w:ascii="Times New Roman" w:hAnsi="Times New Roman" w:cs="Times New Roman"/>
              </w:rPr>
              <w:t>N/A</w:t>
            </w:r>
          </w:p>
        </w:tc>
      </w:tr>
      <w:tr w:rsidR="00B667E6" w:rsidRPr="00BD5748" w14:paraId="3CBA0A08" w14:textId="77777777" w:rsidTr="00B667E6">
        <w:tc>
          <w:tcPr>
            <w:tcW w:w="2175" w:type="dxa"/>
            <w:vMerge w:val="restart"/>
            <w:tcBorders>
              <w:bottom w:val="single" w:sz="4" w:space="0" w:color="auto"/>
            </w:tcBorders>
            <w:shd w:val="clear" w:color="auto" w:fill="BFBFBF" w:themeFill="background1" w:themeFillShade="BF"/>
          </w:tcPr>
          <w:p w14:paraId="3B074A65" w14:textId="77777777" w:rsidR="00B667E6" w:rsidRPr="00BD5748" w:rsidRDefault="00B667E6" w:rsidP="002344A8">
            <w:pPr>
              <w:rPr>
                <w:rFonts w:ascii="Times New Roman" w:hAnsi="Times New Roman" w:cs="Times New Roman"/>
              </w:rPr>
            </w:pPr>
            <w:r w:rsidRPr="00BD5748">
              <w:rPr>
                <w:rFonts w:ascii="Times New Roman" w:hAnsi="Times New Roman" w:cs="Times New Roman"/>
              </w:rPr>
              <w:t xml:space="preserve">1.6 AEWA priorities relating to four causes of unnecessary </w:t>
            </w:r>
            <w:r w:rsidRPr="00BD5748">
              <w:rPr>
                <w:rFonts w:ascii="Times New Roman" w:hAnsi="Times New Roman" w:cs="Times New Roman"/>
              </w:rPr>
              <w:lastRenderedPageBreak/>
              <w:t>additional mortality and other key threats to migratory waterbirds and their habitats are integrated in key multilateral processes.</w:t>
            </w:r>
          </w:p>
        </w:tc>
        <w:tc>
          <w:tcPr>
            <w:tcW w:w="1298" w:type="dxa"/>
            <w:vMerge w:val="restart"/>
            <w:tcBorders>
              <w:bottom w:val="single" w:sz="4" w:space="0" w:color="auto"/>
            </w:tcBorders>
            <w:shd w:val="clear" w:color="auto" w:fill="BFBFBF" w:themeFill="background1" w:themeFillShade="BF"/>
            <w:vAlign w:val="center"/>
          </w:tcPr>
          <w:p w14:paraId="21BDE80C" w14:textId="77777777" w:rsidR="00B667E6" w:rsidRPr="00BD5748" w:rsidRDefault="00B667E6" w:rsidP="002344A8">
            <w:pPr>
              <w:jc w:val="center"/>
              <w:rPr>
                <w:rFonts w:ascii="Times New Roman" w:hAnsi="Times New Roman" w:cs="Times New Roman"/>
              </w:rPr>
            </w:pPr>
            <w:r w:rsidRPr="00BD5748">
              <w:rPr>
                <w:rFonts w:ascii="Times New Roman" w:hAnsi="Times New Roman" w:cs="Times New Roman"/>
              </w:rPr>
              <w:lastRenderedPageBreak/>
              <w:t>(0)</w:t>
            </w:r>
            <w:r w:rsidRPr="00BD5748">
              <w:rPr>
                <w:rStyle w:val="FootnoteReference"/>
                <w:rFonts w:ascii="Times New Roman" w:hAnsi="Times New Roman" w:cs="Times New Roman"/>
              </w:rPr>
              <w:footnoteReference w:id="9"/>
            </w:r>
          </w:p>
        </w:tc>
        <w:tc>
          <w:tcPr>
            <w:tcW w:w="2215" w:type="dxa"/>
            <w:tcBorders>
              <w:bottom w:val="single" w:sz="4" w:space="0" w:color="auto"/>
            </w:tcBorders>
            <w:shd w:val="clear" w:color="auto" w:fill="BFBFBF" w:themeFill="background1" w:themeFillShade="BF"/>
          </w:tcPr>
          <w:p w14:paraId="0D7BE8A8" w14:textId="77777777" w:rsidR="00B667E6" w:rsidRPr="00BD5748" w:rsidRDefault="00B667E6" w:rsidP="002344A8">
            <w:pPr>
              <w:rPr>
                <w:rFonts w:ascii="Times New Roman" w:hAnsi="Times New Roman" w:cs="Times New Roman"/>
              </w:rPr>
            </w:pPr>
            <w:r w:rsidRPr="00BD5748">
              <w:rPr>
                <w:rFonts w:ascii="Times New Roman" w:hAnsi="Times New Roman" w:cs="Times New Roman"/>
                <w:b/>
                <w:bCs/>
              </w:rPr>
              <w:t>Indicator (quantitative)</w:t>
            </w:r>
            <w:r w:rsidRPr="00BD5748">
              <w:rPr>
                <w:rFonts w:ascii="Times New Roman" w:hAnsi="Times New Roman" w:cs="Times New Roman"/>
              </w:rPr>
              <w:t xml:space="preserve">: </w:t>
            </w:r>
            <w:r w:rsidRPr="00BD5748">
              <w:rPr>
                <w:rFonts w:ascii="Times New Roman" w:hAnsi="Times New Roman" w:cs="Times New Roman"/>
                <w:b/>
                <w:bCs/>
              </w:rPr>
              <w:t>(a)</w:t>
            </w:r>
            <w:r w:rsidRPr="00BD5748">
              <w:rPr>
                <w:rFonts w:ascii="Times New Roman" w:hAnsi="Times New Roman" w:cs="Times New Roman"/>
              </w:rPr>
              <w:t xml:space="preserve"> Number of issues for which AEWA </w:t>
            </w:r>
            <w:r w:rsidRPr="00BD5748">
              <w:rPr>
                <w:rFonts w:ascii="Times New Roman" w:hAnsi="Times New Roman" w:cs="Times New Roman"/>
              </w:rPr>
              <w:lastRenderedPageBreak/>
              <w:t>priorities have been formally communicated to the most relevant multilateral process(es).</w:t>
            </w:r>
          </w:p>
        </w:tc>
        <w:tc>
          <w:tcPr>
            <w:tcW w:w="1370" w:type="dxa"/>
            <w:tcBorders>
              <w:bottom w:val="single" w:sz="4" w:space="0" w:color="auto"/>
            </w:tcBorders>
            <w:shd w:val="clear" w:color="auto" w:fill="BFBFBF" w:themeFill="background1" w:themeFillShade="BF"/>
            <w:vAlign w:val="center"/>
          </w:tcPr>
          <w:p w14:paraId="659935C4" w14:textId="77777777" w:rsidR="00B667E6" w:rsidRPr="00BD5748" w:rsidRDefault="00B667E6" w:rsidP="002344A8">
            <w:pPr>
              <w:jc w:val="center"/>
              <w:rPr>
                <w:rFonts w:ascii="Times New Roman" w:hAnsi="Times New Roman" w:cs="Times New Roman"/>
              </w:rPr>
            </w:pPr>
            <w:r w:rsidRPr="00BD5748">
              <w:rPr>
                <w:rFonts w:ascii="Times New Roman" w:hAnsi="Times New Roman" w:cs="Times New Roman"/>
              </w:rPr>
              <w:lastRenderedPageBreak/>
              <w:t>0</w:t>
            </w:r>
          </w:p>
        </w:tc>
        <w:tc>
          <w:tcPr>
            <w:tcW w:w="2175" w:type="dxa"/>
            <w:tcBorders>
              <w:bottom w:val="single" w:sz="4" w:space="0" w:color="auto"/>
            </w:tcBorders>
            <w:shd w:val="clear" w:color="auto" w:fill="BFBFBF" w:themeFill="background1" w:themeFillShade="BF"/>
          </w:tcPr>
          <w:p w14:paraId="41B09E02" w14:textId="77777777" w:rsidR="00B667E6" w:rsidRPr="00BD5748" w:rsidRDefault="00B667E6" w:rsidP="002344A8">
            <w:pPr>
              <w:rPr>
                <w:rFonts w:ascii="Times New Roman" w:hAnsi="Times New Roman" w:cs="Times New Roman"/>
              </w:rPr>
            </w:pPr>
            <w:r w:rsidRPr="00BD5748">
              <w:rPr>
                <w:rFonts w:ascii="Times New Roman" w:hAnsi="Times New Roman" w:cs="Times New Roman"/>
              </w:rPr>
              <w:t>Not assessed</w:t>
            </w:r>
          </w:p>
        </w:tc>
        <w:tc>
          <w:tcPr>
            <w:tcW w:w="5173" w:type="dxa"/>
            <w:tcBorders>
              <w:bottom w:val="single" w:sz="4" w:space="0" w:color="auto"/>
            </w:tcBorders>
            <w:shd w:val="clear" w:color="auto" w:fill="BFBFBF" w:themeFill="background1" w:themeFillShade="BF"/>
          </w:tcPr>
          <w:p w14:paraId="2FAA8B98" w14:textId="77777777" w:rsidR="00B667E6" w:rsidRPr="00BD5748" w:rsidRDefault="00B667E6" w:rsidP="002344A8">
            <w:pPr>
              <w:rPr>
                <w:rFonts w:ascii="Times New Roman" w:hAnsi="Times New Roman" w:cs="Times New Roman"/>
              </w:rPr>
            </w:pPr>
            <w:r w:rsidRPr="00BD5748">
              <w:rPr>
                <w:rFonts w:ascii="Times New Roman" w:hAnsi="Times New Roman" w:cs="Times New Roman"/>
              </w:rPr>
              <w:t>N/A</w:t>
            </w:r>
          </w:p>
        </w:tc>
      </w:tr>
      <w:tr w:rsidR="00B667E6" w:rsidRPr="00BD5748" w14:paraId="06373865" w14:textId="77777777" w:rsidTr="00B667E6">
        <w:tc>
          <w:tcPr>
            <w:tcW w:w="2175" w:type="dxa"/>
            <w:vMerge/>
            <w:tcBorders>
              <w:bottom w:val="single" w:sz="4" w:space="0" w:color="auto"/>
            </w:tcBorders>
            <w:shd w:val="clear" w:color="auto" w:fill="BFBFBF" w:themeFill="background1" w:themeFillShade="BF"/>
          </w:tcPr>
          <w:p w14:paraId="481F9725" w14:textId="77777777" w:rsidR="00B667E6" w:rsidRPr="00BD5748" w:rsidRDefault="00B667E6" w:rsidP="002344A8">
            <w:pPr>
              <w:rPr>
                <w:rFonts w:ascii="Times New Roman" w:hAnsi="Times New Roman" w:cs="Times New Roman"/>
              </w:rPr>
            </w:pPr>
          </w:p>
        </w:tc>
        <w:tc>
          <w:tcPr>
            <w:tcW w:w="1298" w:type="dxa"/>
            <w:vMerge/>
            <w:tcBorders>
              <w:bottom w:val="single" w:sz="4" w:space="0" w:color="auto"/>
            </w:tcBorders>
            <w:shd w:val="clear" w:color="auto" w:fill="BFBFBF" w:themeFill="background1" w:themeFillShade="BF"/>
          </w:tcPr>
          <w:p w14:paraId="7EF62FCB" w14:textId="77777777" w:rsidR="00B667E6" w:rsidRPr="00BD5748" w:rsidRDefault="00B667E6" w:rsidP="002344A8">
            <w:pPr>
              <w:rPr>
                <w:rFonts w:ascii="Times New Roman" w:hAnsi="Times New Roman" w:cs="Times New Roman"/>
              </w:rPr>
            </w:pPr>
          </w:p>
        </w:tc>
        <w:tc>
          <w:tcPr>
            <w:tcW w:w="2215" w:type="dxa"/>
            <w:tcBorders>
              <w:bottom w:val="single" w:sz="4" w:space="0" w:color="auto"/>
            </w:tcBorders>
            <w:shd w:val="clear" w:color="auto" w:fill="BFBFBF" w:themeFill="background1" w:themeFillShade="BF"/>
          </w:tcPr>
          <w:p w14:paraId="45947848" w14:textId="77777777" w:rsidR="00B667E6" w:rsidRPr="00BD5748" w:rsidRDefault="00B667E6" w:rsidP="002344A8">
            <w:pPr>
              <w:rPr>
                <w:rFonts w:ascii="Times New Roman" w:hAnsi="Times New Roman" w:cs="Times New Roman"/>
              </w:rPr>
            </w:pPr>
            <w:r w:rsidRPr="00BD5748">
              <w:rPr>
                <w:rFonts w:ascii="Times New Roman" w:hAnsi="Times New Roman" w:cs="Times New Roman"/>
                <w:b/>
                <w:bCs/>
              </w:rPr>
              <w:t>Indicator (quantitative)</w:t>
            </w:r>
            <w:r w:rsidRPr="00BD5748">
              <w:rPr>
                <w:rFonts w:ascii="Times New Roman" w:hAnsi="Times New Roman" w:cs="Times New Roman"/>
              </w:rPr>
              <w:t xml:space="preserve">: </w:t>
            </w:r>
            <w:r w:rsidRPr="00BD5748">
              <w:rPr>
                <w:rFonts w:ascii="Times New Roman" w:hAnsi="Times New Roman" w:cs="Times New Roman"/>
                <w:b/>
                <w:bCs/>
              </w:rPr>
              <w:t>(b)</w:t>
            </w:r>
            <w:r w:rsidRPr="00BD5748">
              <w:rPr>
                <w:rFonts w:ascii="Times New Roman" w:hAnsi="Times New Roman" w:cs="Times New Roman"/>
              </w:rPr>
              <w:t xml:space="preserve"> Number of relevant decisions, actions, </w:t>
            </w:r>
            <w:proofErr w:type="gramStart"/>
            <w:r w:rsidRPr="00BD5748">
              <w:rPr>
                <w:rFonts w:ascii="Times New Roman" w:hAnsi="Times New Roman" w:cs="Times New Roman"/>
              </w:rPr>
              <w:t>recommendations</w:t>
            </w:r>
            <w:proofErr w:type="gramEnd"/>
            <w:r w:rsidRPr="00BD5748">
              <w:rPr>
                <w:rFonts w:ascii="Times New Roman" w:hAnsi="Times New Roman" w:cs="Times New Roman"/>
              </w:rPr>
              <w:t xml:space="preserve"> and guidance under these processes that incorporate AEWA priorities.</w:t>
            </w:r>
          </w:p>
        </w:tc>
        <w:tc>
          <w:tcPr>
            <w:tcW w:w="1370" w:type="dxa"/>
            <w:tcBorders>
              <w:bottom w:val="single" w:sz="4" w:space="0" w:color="auto"/>
            </w:tcBorders>
            <w:shd w:val="clear" w:color="auto" w:fill="BFBFBF" w:themeFill="background1" w:themeFillShade="BF"/>
            <w:vAlign w:val="center"/>
          </w:tcPr>
          <w:p w14:paraId="6BD72D9B" w14:textId="77777777" w:rsidR="00B667E6" w:rsidRPr="00BD5748" w:rsidRDefault="00B667E6" w:rsidP="002344A8">
            <w:pPr>
              <w:jc w:val="center"/>
              <w:rPr>
                <w:rFonts w:ascii="Times New Roman" w:hAnsi="Times New Roman" w:cs="Times New Roman"/>
              </w:rPr>
            </w:pPr>
            <w:r w:rsidRPr="00BD5748">
              <w:rPr>
                <w:rFonts w:ascii="Times New Roman" w:hAnsi="Times New Roman" w:cs="Times New Roman"/>
              </w:rPr>
              <w:t>0</w:t>
            </w:r>
          </w:p>
        </w:tc>
        <w:tc>
          <w:tcPr>
            <w:tcW w:w="2175" w:type="dxa"/>
            <w:tcBorders>
              <w:bottom w:val="single" w:sz="4" w:space="0" w:color="auto"/>
            </w:tcBorders>
            <w:shd w:val="clear" w:color="auto" w:fill="BFBFBF" w:themeFill="background1" w:themeFillShade="BF"/>
          </w:tcPr>
          <w:p w14:paraId="38FD9024" w14:textId="77777777" w:rsidR="00B667E6" w:rsidRPr="00BD5748" w:rsidRDefault="00B667E6" w:rsidP="002344A8">
            <w:pPr>
              <w:rPr>
                <w:rFonts w:ascii="Times New Roman" w:hAnsi="Times New Roman" w:cs="Times New Roman"/>
              </w:rPr>
            </w:pPr>
            <w:r w:rsidRPr="00BD5748">
              <w:rPr>
                <w:rFonts w:ascii="Times New Roman" w:hAnsi="Times New Roman" w:cs="Times New Roman"/>
              </w:rPr>
              <w:t>Not assessed</w:t>
            </w:r>
          </w:p>
        </w:tc>
        <w:tc>
          <w:tcPr>
            <w:tcW w:w="5173" w:type="dxa"/>
            <w:tcBorders>
              <w:bottom w:val="single" w:sz="4" w:space="0" w:color="auto"/>
            </w:tcBorders>
            <w:shd w:val="clear" w:color="auto" w:fill="BFBFBF" w:themeFill="background1" w:themeFillShade="BF"/>
          </w:tcPr>
          <w:p w14:paraId="728F803A" w14:textId="77777777" w:rsidR="00B667E6" w:rsidRPr="00BD5748" w:rsidRDefault="00B667E6" w:rsidP="002344A8">
            <w:pPr>
              <w:rPr>
                <w:rFonts w:ascii="Times New Roman" w:hAnsi="Times New Roman" w:cs="Times New Roman"/>
              </w:rPr>
            </w:pPr>
            <w:r w:rsidRPr="00BD5748">
              <w:rPr>
                <w:rFonts w:ascii="Times New Roman" w:hAnsi="Times New Roman" w:cs="Times New Roman"/>
              </w:rPr>
              <w:t>N/A</w:t>
            </w:r>
          </w:p>
        </w:tc>
      </w:tr>
      <w:tr w:rsidR="00B667E6" w:rsidRPr="00BD5748" w14:paraId="03EBF631" w14:textId="77777777" w:rsidTr="00B667E6">
        <w:tc>
          <w:tcPr>
            <w:tcW w:w="14406" w:type="dxa"/>
            <w:gridSpan w:val="6"/>
            <w:tcBorders>
              <w:top w:val="single" w:sz="4" w:space="0" w:color="auto"/>
              <w:left w:val="nil"/>
              <w:bottom w:val="single" w:sz="4" w:space="0" w:color="auto"/>
              <w:right w:val="nil"/>
            </w:tcBorders>
          </w:tcPr>
          <w:p w14:paraId="0F7B2FF8" w14:textId="77777777" w:rsidR="00B667E6" w:rsidRPr="00BD5748" w:rsidRDefault="00B667E6" w:rsidP="002344A8">
            <w:pPr>
              <w:rPr>
                <w:rFonts w:ascii="Times New Roman" w:hAnsi="Times New Roman" w:cs="Times New Roman"/>
              </w:rPr>
            </w:pPr>
          </w:p>
        </w:tc>
      </w:tr>
      <w:tr w:rsidR="00B667E6" w:rsidRPr="00BD5748" w14:paraId="3E1D8C91" w14:textId="77777777" w:rsidTr="00DF7214">
        <w:tc>
          <w:tcPr>
            <w:tcW w:w="14406" w:type="dxa"/>
            <w:gridSpan w:val="6"/>
            <w:tcBorders>
              <w:top w:val="single" w:sz="4" w:space="0" w:color="auto"/>
            </w:tcBorders>
            <w:shd w:val="clear" w:color="auto" w:fill="FFE599"/>
          </w:tcPr>
          <w:p w14:paraId="0E507904" w14:textId="77777777" w:rsidR="00B667E6" w:rsidRPr="00BD5748" w:rsidRDefault="00B667E6" w:rsidP="002344A8">
            <w:pPr>
              <w:rPr>
                <w:rFonts w:ascii="Times New Roman" w:hAnsi="Times New Roman" w:cs="Times New Roman"/>
              </w:rPr>
            </w:pPr>
          </w:p>
          <w:p w14:paraId="403F3F4F" w14:textId="77777777" w:rsidR="00B667E6" w:rsidRPr="00BD5748" w:rsidRDefault="00B667E6" w:rsidP="002344A8">
            <w:pPr>
              <w:rPr>
                <w:rFonts w:ascii="Times New Roman" w:hAnsi="Times New Roman" w:cs="Times New Roman"/>
                <w:sz w:val="28"/>
                <w:szCs w:val="28"/>
              </w:rPr>
            </w:pPr>
            <w:r w:rsidRPr="00BD5748">
              <w:rPr>
                <w:rFonts w:ascii="Times New Roman" w:hAnsi="Times New Roman" w:cs="Times New Roman"/>
                <w:b/>
                <w:bCs/>
                <w:sz w:val="28"/>
                <w:szCs w:val="28"/>
              </w:rPr>
              <w:t>Objective 1 mean score</w:t>
            </w:r>
            <w:r w:rsidRPr="00BD5748">
              <w:rPr>
                <w:rFonts w:ascii="Times New Roman" w:hAnsi="Times New Roman" w:cs="Times New Roman"/>
                <w:sz w:val="28"/>
                <w:szCs w:val="28"/>
              </w:rPr>
              <w:t>: [(2)</w:t>
            </w:r>
            <w:r w:rsidRPr="00BD5748">
              <w:rPr>
                <w:rStyle w:val="FootnoteReference"/>
                <w:rFonts w:ascii="Times New Roman" w:hAnsi="Times New Roman" w:cs="Times New Roman"/>
                <w:sz w:val="28"/>
                <w:szCs w:val="28"/>
              </w:rPr>
              <w:footnoteReference w:id="10"/>
            </w:r>
            <w:r w:rsidRPr="00BD5748">
              <w:rPr>
                <w:rFonts w:ascii="Times New Roman" w:hAnsi="Times New Roman" w:cs="Times New Roman"/>
                <w:sz w:val="28"/>
                <w:szCs w:val="28"/>
              </w:rPr>
              <w:t>]</w:t>
            </w:r>
            <w:r w:rsidRPr="00BD5748">
              <w:rPr>
                <w:rStyle w:val="FootnoteReference"/>
                <w:rFonts w:ascii="Times New Roman" w:hAnsi="Times New Roman" w:cs="Times New Roman"/>
                <w:sz w:val="28"/>
                <w:szCs w:val="28"/>
              </w:rPr>
              <w:footnoteReference w:id="11"/>
            </w:r>
          </w:p>
          <w:p w14:paraId="556C7DA8" w14:textId="77777777" w:rsidR="00B667E6" w:rsidRPr="00BD5748" w:rsidRDefault="00B667E6" w:rsidP="002344A8">
            <w:pPr>
              <w:rPr>
                <w:rFonts w:ascii="Times New Roman" w:hAnsi="Times New Roman" w:cs="Times New Roman"/>
              </w:rPr>
            </w:pPr>
          </w:p>
        </w:tc>
      </w:tr>
    </w:tbl>
    <w:p w14:paraId="33573CE3" w14:textId="765B34A3" w:rsidR="009058FB" w:rsidRDefault="009058FB" w:rsidP="009058FB"/>
    <w:p w14:paraId="23FF3971" w14:textId="114B7101" w:rsidR="00BD5748" w:rsidRDefault="00BD5748" w:rsidP="009058FB"/>
    <w:p w14:paraId="163AFBBF" w14:textId="6FD893B1" w:rsidR="00BD5748" w:rsidRDefault="00BD5748" w:rsidP="009058FB"/>
    <w:p w14:paraId="62A6EE2D" w14:textId="390C1E5F" w:rsidR="00BD5748" w:rsidRDefault="00BD5748" w:rsidP="009058FB"/>
    <w:p w14:paraId="20F5FD2D" w14:textId="17FE78F3" w:rsidR="00BD5748" w:rsidRDefault="00BD5748" w:rsidP="009058FB"/>
    <w:p w14:paraId="1872AE57" w14:textId="0296EB98" w:rsidR="00BD5748" w:rsidRDefault="00BD5748" w:rsidP="009058FB"/>
    <w:p w14:paraId="72D8CB3B" w14:textId="01F98C4D" w:rsidR="00BD5748" w:rsidRDefault="00BD5748" w:rsidP="009058FB"/>
    <w:p w14:paraId="5D8825BC" w14:textId="4B1C8D3E" w:rsidR="00BD5748" w:rsidRDefault="00BD5748" w:rsidP="009058FB"/>
    <w:p w14:paraId="21635C3E" w14:textId="7BD66C65" w:rsidR="00BD5748" w:rsidRDefault="00BD5748" w:rsidP="009058FB"/>
    <w:p w14:paraId="6C094F88" w14:textId="77777777" w:rsidR="00BD5748" w:rsidRDefault="00BD5748" w:rsidP="009058FB"/>
    <w:tbl>
      <w:tblPr>
        <w:tblStyle w:val="TableGrid"/>
        <w:tblW w:w="0" w:type="auto"/>
        <w:tblLook w:val="04A0" w:firstRow="1" w:lastRow="0" w:firstColumn="1" w:lastColumn="0" w:noHBand="0" w:noVBand="1"/>
      </w:tblPr>
      <w:tblGrid>
        <w:gridCol w:w="1974"/>
        <w:gridCol w:w="1348"/>
        <w:gridCol w:w="2230"/>
        <w:gridCol w:w="1349"/>
        <w:gridCol w:w="2230"/>
        <w:gridCol w:w="5121"/>
      </w:tblGrid>
      <w:tr w:rsidR="00B667E6" w:rsidRPr="00CE693D" w14:paraId="544A9210" w14:textId="77777777" w:rsidTr="00BD5748">
        <w:tc>
          <w:tcPr>
            <w:tcW w:w="14252" w:type="dxa"/>
            <w:gridSpan w:val="6"/>
            <w:shd w:val="clear" w:color="auto" w:fill="EEECE1" w:themeFill="background2"/>
          </w:tcPr>
          <w:p w14:paraId="4F17558E" w14:textId="77777777" w:rsidR="008B292D" w:rsidRDefault="008B292D" w:rsidP="002344A8">
            <w:pPr>
              <w:rPr>
                <w:b/>
                <w:bCs/>
              </w:rPr>
            </w:pPr>
          </w:p>
          <w:p w14:paraId="4716EEC7" w14:textId="77777777" w:rsidR="00B667E6" w:rsidRDefault="00B667E6" w:rsidP="002344A8">
            <w:pPr>
              <w:rPr>
                <w:b/>
                <w:bCs/>
              </w:rPr>
            </w:pPr>
            <w:r w:rsidRPr="00CE693D">
              <w:rPr>
                <w:b/>
                <w:bCs/>
              </w:rPr>
              <w:t xml:space="preserve">Objective </w:t>
            </w:r>
            <w:r>
              <w:rPr>
                <w:b/>
                <w:bCs/>
              </w:rPr>
              <w:t>2</w:t>
            </w:r>
            <w:r w:rsidRPr="00CE693D">
              <w:rPr>
                <w:b/>
                <w:bCs/>
              </w:rPr>
              <w:t>: To ensure that any use and management of migratory waterbird populations is sustainable across their flyways</w:t>
            </w:r>
          </w:p>
          <w:p w14:paraId="1F5328A2" w14:textId="4D3A0D24" w:rsidR="008B292D" w:rsidRPr="00CE693D" w:rsidRDefault="008B292D" w:rsidP="002344A8">
            <w:pPr>
              <w:rPr>
                <w:b/>
                <w:bCs/>
              </w:rPr>
            </w:pPr>
          </w:p>
        </w:tc>
      </w:tr>
      <w:tr w:rsidR="00B667E6" w:rsidRPr="008B292D" w14:paraId="7320A438" w14:textId="77777777" w:rsidTr="00BD5748">
        <w:tc>
          <w:tcPr>
            <w:tcW w:w="1974" w:type="dxa"/>
            <w:shd w:val="clear" w:color="auto" w:fill="F2F2F2" w:themeFill="background1" w:themeFillShade="F2"/>
          </w:tcPr>
          <w:p w14:paraId="4BD24707" w14:textId="77777777" w:rsidR="00B667E6" w:rsidRPr="008B292D" w:rsidRDefault="00B667E6" w:rsidP="002344A8">
            <w:pPr>
              <w:rPr>
                <w:b/>
                <w:bCs/>
              </w:rPr>
            </w:pPr>
            <w:r w:rsidRPr="008B292D">
              <w:rPr>
                <w:b/>
                <w:bCs/>
              </w:rPr>
              <w:t>Target description</w:t>
            </w:r>
          </w:p>
        </w:tc>
        <w:tc>
          <w:tcPr>
            <w:tcW w:w="1348" w:type="dxa"/>
            <w:shd w:val="clear" w:color="auto" w:fill="F2F2F2" w:themeFill="background1" w:themeFillShade="F2"/>
          </w:tcPr>
          <w:p w14:paraId="5CFBC1DD" w14:textId="77777777" w:rsidR="00B667E6" w:rsidRPr="008B292D" w:rsidRDefault="00B667E6" w:rsidP="002344A8">
            <w:pPr>
              <w:rPr>
                <w:b/>
                <w:bCs/>
              </w:rPr>
            </w:pPr>
            <w:r w:rsidRPr="008B292D">
              <w:rPr>
                <w:b/>
                <w:bCs/>
              </w:rPr>
              <w:t>Mean target score</w:t>
            </w:r>
          </w:p>
        </w:tc>
        <w:tc>
          <w:tcPr>
            <w:tcW w:w="2230" w:type="dxa"/>
            <w:shd w:val="clear" w:color="auto" w:fill="F2F2F2" w:themeFill="background1" w:themeFillShade="F2"/>
          </w:tcPr>
          <w:p w14:paraId="414931D2" w14:textId="77777777" w:rsidR="00B667E6" w:rsidRPr="008B292D" w:rsidRDefault="00B667E6" w:rsidP="002344A8">
            <w:pPr>
              <w:rPr>
                <w:b/>
                <w:bCs/>
              </w:rPr>
            </w:pPr>
            <w:r w:rsidRPr="008B292D">
              <w:rPr>
                <w:b/>
                <w:bCs/>
              </w:rPr>
              <w:t>Indicator description</w:t>
            </w:r>
          </w:p>
        </w:tc>
        <w:tc>
          <w:tcPr>
            <w:tcW w:w="1349" w:type="dxa"/>
            <w:shd w:val="clear" w:color="auto" w:fill="F2F2F2" w:themeFill="background1" w:themeFillShade="F2"/>
          </w:tcPr>
          <w:p w14:paraId="30092CC4" w14:textId="77777777" w:rsidR="00B667E6" w:rsidRPr="008B292D" w:rsidRDefault="00B667E6" w:rsidP="002344A8">
            <w:pPr>
              <w:rPr>
                <w:b/>
                <w:bCs/>
              </w:rPr>
            </w:pPr>
            <w:r w:rsidRPr="008B292D">
              <w:rPr>
                <w:b/>
                <w:bCs/>
              </w:rPr>
              <w:t>Indicator score</w:t>
            </w:r>
          </w:p>
        </w:tc>
        <w:tc>
          <w:tcPr>
            <w:tcW w:w="2230" w:type="dxa"/>
            <w:shd w:val="clear" w:color="auto" w:fill="F2F2F2" w:themeFill="background1" w:themeFillShade="F2"/>
          </w:tcPr>
          <w:p w14:paraId="6B072F1F" w14:textId="77777777" w:rsidR="00B667E6" w:rsidRPr="008B292D" w:rsidRDefault="00B667E6" w:rsidP="002344A8">
            <w:pPr>
              <w:rPr>
                <w:b/>
                <w:bCs/>
              </w:rPr>
            </w:pPr>
            <w:r w:rsidRPr="008B292D">
              <w:rPr>
                <w:b/>
                <w:bCs/>
              </w:rPr>
              <w:t>Data &amp; information summary</w:t>
            </w:r>
          </w:p>
        </w:tc>
        <w:tc>
          <w:tcPr>
            <w:tcW w:w="5121" w:type="dxa"/>
            <w:shd w:val="clear" w:color="auto" w:fill="F2F2F2" w:themeFill="background1" w:themeFillShade="F2"/>
          </w:tcPr>
          <w:p w14:paraId="0DA7A2E3" w14:textId="77777777" w:rsidR="00B667E6" w:rsidRPr="008B292D" w:rsidRDefault="00B667E6" w:rsidP="002344A8">
            <w:pPr>
              <w:rPr>
                <w:b/>
                <w:bCs/>
              </w:rPr>
            </w:pPr>
            <w:r w:rsidRPr="008B292D">
              <w:rPr>
                <w:b/>
                <w:bCs/>
              </w:rPr>
              <w:t>Means of verification and reference (the latter if available)</w:t>
            </w:r>
          </w:p>
        </w:tc>
      </w:tr>
      <w:tr w:rsidR="00B667E6" w14:paraId="0C7B7CA2" w14:textId="77777777" w:rsidTr="00126D59">
        <w:tc>
          <w:tcPr>
            <w:tcW w:w="1974" w:type="dxa"/>
            <w:vMerge w:val="restart"/>
            <w:shd w:val="clear" w:color="auto" w:fill="BFBFBF" w:themeFill="background1" w:themeFillShade="BF"/>
          </w:tcPr>
          <w:p w14:paraId="4648FCAB" w14:textId="77777777" w:rsidR="00B667E6" w:rsidRDefault="00B667E6" w:rsidP="002344A8">
            <w:bookmarkStart w:id="21" w:name="_Hlk106047349"/>
            <w:r w:rsidRPr="00CE693D">
              <w:rPr>
                <w:b/>
                <w:bCs/>
              </w:rPr>
              <w:t>Target 2.1</w:t>
            </w:r>
            <w:r>
              <w:t xml:space="preserve">: </w:t>
            </w:r>
            <w:r w:rsidRPr="00CE693D">
              <w:t xml:space="preserve">Harvest levels are monitored and readily available at flyway level to support sustainable harvest of all </w:t>
            </w:r>
            <w:proofErr w:type="spellStart"/>
            <w:r w:rsidRPr="00CE693D">
              <w:t>prioritised</w:t>
            </w:r>
            <w:proofErr w:type="spellEnd"/>
            <w:r w:rsidRPr="00CE693D">
              <w:t xml:space="preserve"> quarry species.</w:t>
            </w:r>
            <w:bookmarkEnd w:id="21"/>
          </w:p>
        </w:tc>
        <w:tc>
          <w:tcPr>
            <w:tcW w:w="1348" w:type="dxa"/>
            <w:vMerge w:val="restart"/>
            <w:shd w:val="clear" w:color="auto" w:fill="BFBFBF" w:themeFill="background1" w:themeFillShade="BF"/>
            <w:vAlign w:val="center"/>
          </w:tcPr>
          <w:p w14:paraId="7911FD91" w14:textId="77777777" w:rsidR="00B667E6" w:rsidRDefault="00B667E6" w:rsidP="002344A8">
            <w:pPr>
              <w:jc w:val="center"/>
            </w:pPr>
            <w:r>
              <w:t>(0)</w:t>
            </w:r>
            <w:r>
              <w:rPr>
                <w:rStyle w:val="FootnoteReference"/>
              </w:rPr>
              <w:footnoteReference w:id="12"/>
            </w:r>
          </w:p>
        </w:tc>
        <w:tc>
          <w:tcPr>
            <w:tcW w:w="2230" w:type="dxa"/>
            <w:shd w:val="clear" w:color="auto" w:fill="BFBFBF" w:themeFill="background1" w:themeFillShade="BF"/>
          </w:tcPr>
          <w:p w14:paraId="42398E86" w14:textId="77777777" w:rsidR="00B667E6" w:rsidRDefault="00B667E6" w:rsidP="002344A8">
            <w:r w:rsidRPr="00CE693D">
              <w:rPr>
                <w:b/>
                <w:bCs/>
              </w:rPr>
              <w:t>Indicator (quantitative)</w:t>
            </w:r>
            <w:r w:rsidRPr="00CE693D">
              <w:t xml:space="preserve">: </w:t>
            </w:r>
            <w:r w:rsidRPr="00CE693D">
              <w:rPr>
                <w:b/>
                <w:bCs/>
              </w:rPr>
              <w:t>(a)</w:t>
            </w:r>
            <w:r w:rsidRPr="00CE693D">
              <w:t xml:space="preserve"> Number/percentage of Parties making harvest data for the </w:t>
            </w:r>
            <w:proofErr w:type="spellStart"/>
            <w:r w:rsidRPr="00CE693D">
              <w:t>prioritised</w:t>
            </w:r>
            <w:proofErr w:type="spellEnd"/>
            <w:r w:rsidRPr="00CE693D">
              <w:t xml:space="preserve"> quarry species available</w:t>
            </w:r>
          </w:p>
        </w:tc>
        <w:tc>
          <w:tcPr>
            <w:tcW w:w="1349" w:type="dxa"/>
            <w:shd w:val="clear" w:color="auto" w:fill="BFBFBF" w:themeFill="background1" w:themeFillShade="BF"/>
            <w:vAlign w:val="center"/>
          </w:tcPr>
          <w:p w14:paraId="351D856B" w14:textId="77777777" w:rsidR="00B667E6" w:rsidRDefault="00B667E6" w:rsidP="002344A8">
            <w:pPr>
              <w:jc w:val="center"/>
            </w:pPr>
            <w:r>
              <w:t>0</w:t>
            </w:r>
          </w:p>
        </w:tc>
        <w:tc>
          <w:tcPr>
            <w:tcW w:w="2230" w:type="dxa"/>
            <w:shd w:val="clear" w:color="auto" w:fill="BFBFBF" w:themeFill="background1" w:themeFillShade="BF"/>
          </w:tcPr>
          <w:p w14:paraId="48943270" w14:textId="77777777" w:rsidR="00B667E6" w:rsidRDefault="00B667E6" w:rsidP="002344A8">
            <w:r>
              <w:t>Not assessed</w:t>
            </w:r>
          </w:p>
        </w:tc>
        <w:tc>
          <w:tcPr>
            <w:tcW w:w="5121" w:type="dxa"/>
            <w:shd w:val="clear" w:color="auto" w:fill="BFBFBF" w:themeFill="background1" w:themeFillShade="BF"/>
          </w:tcPr>
          <w:p w14:paraId="785FC0FC" w14:textId="77777777" w:rsidR="00B667E6" w:rsidRDefault="00B667E6" w:rsidP="002344A8">
            <w:r>
              <w:t>N/A</w:t>
            </w:r>
          </w:p>
        </w:tc>
      </w:tr>
      <w:tr w:rsidR="00B667E6" w14:paraId="41BD7971" w14:textId="77777777" w:rsidTr="00126D59">
        <w:tc>
          <w:tcPr>
            <w:tcW w:w="1974" w:type="dxa"/>
            <w:vMerge/>
            <w:shd w:val="clear" w:color="auto" w:fill="BFBFBF" w:themeFill="background1" w:themeFillShade="BF"/>
          </w:tcPr>
          <w:p w14:paraId="78691AB4" w14:textId="77777777" w:rsidR="00B667E6" w:rsidRDefault="00B667E6" w:rsidP="002344A8"/>
        </w:tc>
        <w:tc>
          <w:tcPr>
            <w:tcW w:w="1348" w:type="dxa"/>
            <w:vMerge/>
            <w:shd w:val="clear" w:color="auto" w:fill="BFBFBF" w:themeFill="background1" w:themeFillShade="BF"/>
          </w:tcPr>
          <w:p w14:paraId="73327302" w14:textId="77777777" w:rsidR="00B667E6" w:rsidRDefault="00B667E6" w:rsidP="002344A8"/>
        </w:tc>
        <w:tc>
          <w:tcPr>
            <w:tcW w:w="2230" w:type="dxa"/>
            <w:shd w:val="clear" w:color="auto" w:fill="BFBFBF" w:themeFill="background1" w:themeFillShade="BF"/>
          </w:tcPr>
          <w:p w14:paraId="71730B3C" w14:textId="77777777" w:rsidR="00B667E6" w:rsidRDefault="00B667E6" w:rsidP="002344A8">
            <w:r w:rsidRPr="00CE693D">
              <w:rPr>
                <w:b/>
                <w:bCs/>
              </w:rPr>
              <w:t>Indicator (quantitative)</w:t>
            </w:r>
            <w:r>
              <w:t xml:space="preserve">: </w:t>
            </w:r>
            <w:r w:rsidRPr="00CE693D">
              <w:rPr>
                <w:b/>
                <w:bCs/>
              </w:rPr>
              <w:t>(b)</w:t>
            </w:r>
            <w:r w:rsidRPr="00CE693D">
              <w:t xml:space="preserve"> Number/percentage of </w:t>
            </w:r>
            <w:proofErr w:type="spellStart"/>
            <w:r w:rsidRPr="00CE693D">
              <w:t>prioritised</w:t>
            </w:r>
            <w:proofErr w:type="spellEnd"/>
            <w:r w:rsidRPr="00CE693D">
              <w:t xml:space="preserve"> quarry species with sufficient harvest data at flyway level.</w:t>
            </w:r>
          </w:p>
        </w:tc>
        <w:tc>
          <w:tcPr>
            <w:tcW w:w="1349" w:type="dxa"/>
            <w:shd w:val="clear" w:color="auto" w:fill="BFBFBF" w:themeFill="background1" w:themeFillShade="BF"/>
            <w:vAlign w:val="center"/>
          </w:tcPr>
          <w:p w14:paraId="6582F235" w14:textId="77777777" w:rsidR="00B667E6" w:rsidRDefault="00B667E6" w:rsidP="002344A8">
            <w:pPr>
              <w:jc w:val="center"/>
            </w:pPr>
            <w:r>
              <w:t>0</w:t>
            </w:r>
          </w:p>
        </w:tc>
        <w:tc>
          <w:tcPr>
            <w:tcW w:w="2230" w:type="dxa"/>
            <w:shd w:val="clear" w:color="auto" w:fill="BFBFBF" w:themeFill="background1" w:themeFillShade="BF"/>
          </w:tcPr>
          <w:p w14:paraId="6B92CD5E" w14:textId="77777777" w:rsidR="00B667E6" w:rsidRDefault="00B667E6" w:rsidP="002344A8">
            <w:r>
              <w:t>Not assessed</w:t>
            </w:r>
          </w:p>
        </w:tc>
        <w:tc>
          <w:tcPr>
            <w:tcW w:w="5121" w:type="dxa"/>
            <w:shd w:val="clear" w:color="auto" w:fill="BFBFBF" w:themeFill="background1" w:themeFillShade="BF"/>
          </w:tcPr>
          <w:p w14:paraId="79DD817C" w14:textId="77777777" w:rsidR="00B667E6" w:rsidRDefault="00B667E6" w:rsidP="002344A8">
            <w:r>
              <w:t>N/A</w:t>
            </w:r>
          </w:p>
        </w:tc>
      </w:tr>
      <w:tr w:rsidR="00B667E6" w14:paraId="18916B76" w14:textId="77777777" w:rsidTr="00126D59">
        <w:tc>
          <w:tcPr>
            <w:tcW w:w="1974" w:type="dxa"/>
            <w:vMerge w:val="restart"/>
            <w:shd w:val="clear" w:color="auto" w:fill="FFE599"/>
          </w:tcPr>
          <w:p w14:paraId="1CE8C695" w14:textId="77777777" w:rsidR="00B667E6" w:rsidRDefault="00B667E6" w:rsidP="002344A8">
            <w:r>
              <w:t xml:space="preserve">Target 2.2: </w:t>
            </w:r>
            <w:r w:rsidRPr="00D43C27">
              <w:t xml:space="preserve">The provisions of the AEWA Action Plan that relate to the use and management of migratory waterbirds, including </w:t>
            </w:r>
            <w:proofErr w:type="gramStart"/>
            <w:r w:rsidRPr="00D43C27">
              <w:t>harvesting,  are</w:t>
            </w:r>
            <w:proofErr w:type="gramEnd"/>
            <w:r w:rsidRPr="00D43C27">
              <w:t xml:space="preserve"> transposed into </w:t>
            </w:r>
            <w:r w:rsidRPr="00D43C27">
              <w:lastRenderedPageBreak/>
              <w:t>all Parties’ domestic legislation and enforced effectively.</w:t>
            </w:r>
          </w:p>
          <w:p w14:paraId="29171680" w14:textId="77777777" w:rsidR="00B667E6" w:rsidRDefault="00B667E6" w:rsidP="002344A8">
            <w:r>
              <w:t>…</w:t>
            </w:r>
          </w:p>
        </w:tc>
        <w:tc>
          <w:tcPr>
            <w:tcW w:w="1348" w:type="dxa"/>
            <w:vMerge w:val="restart"/>
            <w:shd w:val="clear" w:color="auto" w:fill="FFE599"/>
            <w:vAlign w:val="center"/>
          </w:tcPr>
          <w:p w14:paraId="75C6F434" w14:textId="77777777" w:rsidR="00B667E6" w:rsidRDefault="00B667E6" w:rsidP="002344A8">
            <w:pPr>
              <w:jc w:val="center"/>
            </w:pPr>
            <w:r>
              <w:lastRenderedPageBreak/>
              <w:t>2</w:t>
            </w:r>
          </w:p>
        </w:tc>
        <w:tc>
          <w:tcPr>
            <w:tcW w:w="2230" w:type="dxa"/>
            <w:shd w:val="clear" w:color="auto" w:fill="FFE599"/>
          </w:tcPr>
          <w:p w14:paraId="6C936892" w14:textId="77777777" w:rsidR="00B667E6" w:rsidRDefault="00B667E6" w:rsidP="002344A8">
            <w:r w:rsidRPr="00D43C27">
              <w:rPr>
                <w:b/>
                <w:bCs/>
              </w:rPr>
              <w:t>Indicator (quantitative)</w:t>
            </w:r>
            <w:r w:rsidRPr="00D43C27">
              <w:t>: Percentage of Parties that have transposed all the legal measures required in Paragraph 4.1 of the AEWA Action Plan into domestic legislation.</w:t>
            </w:r>
          </w:p>
        </w:tc>
        <w:tc>
          <w:tcPr>
            <w:tcW w:w="1349" w:type="dxa"/>
            <w:shd w:val="clear" w:color="auto" w:fill="FFE599"/>
            <w:vAlign w:val="center"/>
          </w:tcPr>
          <w:p w14:paraId="6E1FA8A4" w14:textId="77777777" w:rsidR="00B667E6" w:rsidRDefault="00B667E6" w:rsidP="002344A8">
            <w:pPr>
              <w:jc w:val="center"/>
            </w:pPr>
            <w:r>
              <w:t>2</w:t>
            </w:r>
          </w:p>
        </w:tc>
        <w:tc>
          <w:tcPr>
            <w:tcW w:w="2230" w:type="dxa"/>
            <w:shd w:val="clear" w:color="auto" w:fill="FFE599"/>
          </w:tcPr>
          <w:p w14:paraId="4F95824E" w14:textId="77777777" w:rsidR="00B667E6" w:rsidRPr="002E2521" w:rsidRDefault="00B667E6" w:rsidP="002344A8">
            <w:r w:rsidRPr="002E2521">
              <w:t>1</w:t>
            </w:r>
            <w:r>
              <w:t>1</w:t>
            </w:r>
            <w:r w:rsidRPr="002E2521">
              <w:t xml:space="preserve">% of Parties have reported that they have transposed </w:t>
            </w:r>
            <w:proofErr w:type="gramStart"/>
            <w:r w:rsidRPr="002E2521">
              <w:t>all of</w:t>
            </w:r>
            <w:proofErr w:type="gramEnd"/>
            <w:r w:rsidRPr="002E2521">
              <w:t xml:space="preserve"> the legal measures required in Paragraph </w:t>
            </w:r>
            <w:r>
              <w:t>4</w:t>
            </w:r>
            <w:r w:rsidRPr="002E2521">
              <w:t>.1 of the AEWA Action Plan into domestic legislation.</w:t>
            </w:r>
          </w:p>
          <w:p w14:paraId="35B4C560" w14:textId="77777777" w:rsidR="00B667E6" w:rsidRDefault="00B667E6" w:rsidP="002344A8"/>
        </w:tc>
        <w:tc>
          <w:tcPr>
            <w:tcW w:w="5121" w:type="dxa"/>
            <w:shd w:val="clear" w:color="auto" w:fill="FFE599"/>
          </w:tcPr>
          <w:p w14:paraId="7304C1F3" w14:textId="77777777" w:rsidR="00B667E6" w:rsidRDefault="00B667E6" w:rsidP="002344A8">
            <w:r w:rsidRPr="008877FE">
              <w:t>Analysis of the AEWA National Reports for the triennium 2018-2020 (Doc. AEWA/MOP 8.13)</w:t>
            </w:r>
          </w:p>
        </w:tc>
      </w:tr>
      <w:tr w:rsidR="00B667E6" w14:paraId="0CA9AE9E" w14:textId="77777777" w:rsidTr="00126D59">
        <w:tc>
          <w:tcPr>
            <w:tcW w:w="1974" w:type="dxa"/>
            <w:vMerge/>
            <w:shd w:val="clear" w:color="auto" w:fill="FFE599"/>
          </w:tcPr>
          <w:p w14:paraId="1DD43BCD" w14:textId="77777777" w:rsidR="00B667E6" w:rsidRDefault="00B667E6" w:rsidP="002344A8"/>
        </w:tc>
        <w:tc>
          <w:tcPr>
            <w:tcW w:w="1348" w:type="dxa"/>
            <w:vMerge/>
            <w:shd w:val="clear" w:color="auto" w:fill="FFE599"/>
          </w:tcPr>
          <w:p w14:paraId="7206E835" w14:textId="77777777" w:rsidR="00B667E6" w:rsidRDefault="00B667E6" w:rsidP="002344A8"/>
        </w:tc>
        <w:tc>
          <w:tcPr>
            <w:tcW w:w="2230" w:type="dxa"/>
            <w:shd w:val="clear" w:color="auto" w:fill="FFE599"/>
          </w:tcPr>
          <w:p w14:paraId="0E073710" w14:textId="77777777" w:rsidR="00B667E6" w:rsidRDefault="00B667E6" w:rsidP="002344A8">
            <w:r w:rsidRPr="002E2521">
              <w:rPr>
                <w:b/>
                <w:bCs/>
              </w:rPr>
              <w:t>Indicator (qualitative)</w:t>
            </w:r>
            <w:r w:rsidRPr="002E2521">
              <w:t>: Degree of enforcement of legislation as assessed by each Party</w:t>
            </w:r>
          </w:p>
        </w:tc>
        <w:tc>
          <w:tcPr>
            <w:tcW w:w="1349" w:type="dxa"/>
            <w:shd w:val="clear" w:color="auto" w:fill="FFE599"/>
            <w:vAlign w:val="center"/>
          </w:tcPr>
          <w:p w14:paraId="45D81364" w14:textId="77777777" w:rsidR="00B667E6" w:rsidRDefault="00B667E6" w:rsidP="002344A8">
            <w:pPr>
              <w:jc w:val="center"/>
            </w:pPr>
            <w:r>
              <w:t>2</w:t>
            </w:r>
          </w:p>
        </w:tc>
        <w:tc>
          <w:tcPr>
            <w:tcW w:w="2230" w:type="dxa"/>
            <w:shd w:val="clear" w:color="auto" w:fill="FFE599"/>
          </w:tcPr>
          <w:p w14:paraId="0D6CAE1C" w14:textId="77777777" w:rsidR="00B667E6" w:rsidRDefault="00B667E6" w:rsidP="002344A8">
            <w:r>
              <w:t>11</w:t>
            </w:r>
            <w:r w:rsidRPr="002E2521">
              <w:t>% of Parties have reported high degree of</w:t>
            </w:r>
            <w:r>
              <w:t xml:space="preserve"> effectiveness and </w:t>
            </w:r>
            <w:r w:rsidRPr="002E2521">
              <w:t>enforcement of legislation.</w:t>
            </w:r>
          </w:p>
        </w:tc>
        <w:tc>
          <w:tcPr>
            <w:tcW w:w="5121" w:type="dxa"/>
            <w:shd w:val="clear" w:color="auto" w:fill="FFE599"/>
          </w:tcPr>
          <w:p w14:paraId="1D60264A" w14:textId="77777777" w:rsidR="00B667E6" w:rsidRDefault="00B667E6" w:rsidP="002344A8">
            <w:r w:rsidRPr="008877FE">
              <w:t>Analysis of the AEWA National Reports for the triennium 2018-2020 (Doc. AEWA/MOP 8.13)</w:t>
            </w:r>
          </w:p>
        </w:tc>
      </w:tr>
      <w:tr w:rsidR="00B667E6" w14:paraId="390DAF1D" w14:textId="77777777" w:rsidTr="00126D59">
        <w:tc>
          <w:tcPr>
            <w:tcW w:w="1974" w:type="dxa"/>
            <w:vMerge w:val="restart"/>
            <w:shd w:val="clear" w:color="auto" w:fill="FFE599"/>
          </w:tcPr>
          <w:p w14:paraId="649C8CAF" w14:textId="77777777" w:rsidR="00B667E6" w:rsidRDefault="00B667E6" w:rsidP="002344A8">
            <w:r w:rsidRPr="00E978B7">
              <w:rPr>
                <w:b/>
                <w:bCs/>
              </w:rPr>
              <w:t>Target 2.3:</w:t>
            </w:r>
            <w:r w:rsidRPr="00E978B7">
              <w:t xml:space="preserve"> Best-practice codes and standards for waterbird hunting are in place and applied to support enforcement of hunting laws and regulations, including customary law where appropriate and consistent with AEWA objectives, in ensuring sustainable use of migratory waterbirds in at least three-quarters of Contracting Parties.</w:t>
            </w:r>
          </w:p>
        </w:tc>
        <w:tc>
          <w:tcPr>
            <w:tcW w:w="1348" w:type="dxa"/>
            <w:vMerge w:val="restart"/>
            <w:shd w:val="clear" w:color="auto" w:fill="FFE599"/>
            <w:vAlign w:val="center"/>
          </w:tcPr>
          <w:p w14:paraId="64CDF2A2" w14:textId="77777777" w:rsidR="00B667E6" w:rsidRDefault="00B667E6" w:rsidP="002344A8">
            <w:pPr>
              <w:jc w:val="center"/>
            </w:pPr>
            <w:r>
              <w:t>2.3</w:t>
            </w:r>
          </w:p>
        </w:tc>
        <w:tc>
          <w:tcPr>
            <w:tcW w:w="2230" w:type="dxa"/>
            <w:shd w:val="clear" w:color="auto" w:fill="FFFF99"/>
          </w:tcPr>
          <w:p w14:paraId="4BE2219E" w14:textId="77777777" w:rsidR="00B667E6" w:rsidRDefault="00B667E6" w:rsidP="002344A8">
            <w:r w:rsidRPr="00E978B7">
              <w:rPr>
                <w:b/>
                <w:bCs/>
              </w:rPr>
              <w:t>Indicator (quantitative)</w:t>
            </w:r>
            <w:r w:rsidRPr="00E978B7">
              <w:t>: Number/percentage of Parties for which there is national coverage of best-practice codes or standards for waterbird hunting (</w:t>
            </w:r>
            <w:proofErr w:type="spellStart"/>
            <w:r w:rsidRPr="00E978B7">
              <w:t>recognising</w:t>
            </w:r>
            <w:proofErr w:type="spellEnd"/>
            <w:r w:rsidRPr="00E978B7">
              <w:t xml:space="preserve"> that such codes and standards may be developed and applied regionally).</w:t>
            </w:r>
          </w:p>
        </w:tc>
        <w:tc>
          <w:tcPr>
            <w:tcW w:w="1349" w:type="dxa"/>
            <w:shd w:val="clear" w:color="auto" w:fill="FFFF99"/>
            <w:vAlign w:val="center"/>
          </w:tcPr>
          <w:p w14:paraId="3D309266" w14:textId="77777777" w:rsidR="00B667E6" w:rsidRDefault="00B667E6" w:rsidP="002344A8">
            <w:pPr>
              <w:jc w:val="center"/>
            </w:pPr>
            <w:r>
              <w:t>3</w:t>
            </w:r>
          </w:p>
        </w:tc>
        <w:tc>
          <w:tcPr>
            <w:tcW w:w="2230" w:type="dxa"/>
            <w:shd w:val="clear" w:color="auto" w:fill="FFFF99"/>
          </w:tcPr>
          <w:p w14:paraId="0B6D3165" w14:textId="77777777" w:rsidR="00B667E6" w:rsidRDefault="00B667E6" w:rsidP="002344A8">
            <w:bookmarkStart w:id="22" w:name="_Hlk106046705"/>
            <w:r>
              <w:t xml:space="preserve">33% of Parties reported that they have </w:t>
            </w:r>
            <w:r w:rsidRPr="00D5247F">
              <w:t>national coverage of best-practice codes or standards for waterbird hunting</w:t>
            </w:r>
            <w:r>
              <w:t>.</w:t>
            </w:r>
            <w:bookmarkEnd w:id="22"/>
          </w:p>
        </w:tc>
        <w:tc>
          <w:tcPr>
            <w:tcW w:w="5121" w:type="dxa"/>
            <w:shd w:val="clear" w:color="auto" w:fill="FFFF99"/>
          </w:tcPr>
          <w:p w14:paraId="770C971A" w14:textId="77777777" w:rsidR="00B667E6" w:rsidRDefault="00B667E6" w:rsidP="002344A8">
            <w:r w:rsidRPr="008877FE">
              <w:t>Analysis of the AEWA National Reports for the triennium 2018-2020 (Doc. AEWA/MOP 8.13)</w:t>
            </w:r>
          </w:p>
        </w:tc>
      </w:tr>
      <w:tr w:rsidR="00B667E6" w14:paraId="11913561" w14:textId="77777777" w:rsidTr="00126D59">
        <w:tc>
          <w:tcPr>
            <w:tcW w:w="1974" w:type="dxa"/>
            <w:vMerge/>
            <w:shd w:val="clear" w:color="auto" w:fill="FFE599"/>
          </w:tcPr>
          <w:p w14:paraId="5D03D050" w14:textId="77777777" w:rsidR="00B667E6" w:rsidRDefault="00B667E6" w:rsidP="002344A8"/>
        </w:tc>
        <w:tc>
          <w:tcPr>
            <w:tcW w:w="1348" w:type="dxa"/>
            <w:vMerge/>
            <w:shd w:val="clear" w:color="auto" w:fill="FFE599"/>
          </w:tcPr>
          <w:p w14:paraId="765B72AA" w14:textId="77777777" w:rsidR="00B667E6" w:rsidRDefault="00B667E6" w:rsidP="002344A8"/>
        </w:tc>
        <w:tc>
          <w:tcPr>
            <w:tcW w:w="2230" w:type="dxa"/>
            <w:shd w:val="clear" w:color="auto" w:fill="FFE599"/>
          </w:tcPr>
          <w:p w14:paraId="2D4AC94A" w14:textId="77777777" w:rsidR="00B667E6" w:rsidRDefault="00B667E6" w:rsidP="002344A8">
            <w:r w:rsidRPr="00E978B7">
              <w:rPr>
                <w:b/>
                <w:bCs/>
              </w:rPr>
              <w:t>Indicator (qualitative)</w:t>
            </w:r>
            <w:r w:rsidRPr="00E978B7">
              <w:t>: Traffic-light assessment of extent to which codes/standards are applied.</w:t>
            </w:r>
          </w:p>
        </w:tc>
        <w:tc>
          <w:tcPr>
            <w:tcW w:w="1349" w:type="dxa"/>
            <w:shd w:val="clear" w:color="auto" w:fill="FFE599"/>
            <w:vAlign w:val="center"/>
          </w:tcPr>
          <w:p w14:paraId="2918D428" w14:textId="77777777" w:rsidR="00B667E6" w:rsidRDefault="00B667E6" w:rsidP="002344A8">
            <w:pPr>
              <w:jc w:val="center"/>
            </w:pPr>
            <w:r>
              <w:t>2</w:t>
            </w:r>
          </w:p>
        </w:tc>
        <w:tc>
          <w:tcPr>
            <w:tcW w:w="2230" w:type="dxa"/>
            <w:shd w:val="clear" w:color="auto" w:fill="FFE599"/>
          </w:tcPr>
          <w:p w14:paraId="388FC5D1" w14:textId="77777777" w:rsidR="00B667E6" w:rsidRDefault="00B667E6" w:rsidP="002344A8">
            <w:r>
              <w:t xml:space="preserve">18% </w:t>
            </w:r>
            <w:r w:rsidRPr="00D5247F">
              <w:t xml:space="preserve">of Parties </w:t>
            </w:r>
            <w:bookmarkStart w:id="23" w:name="_Hlk106046779"/>
            <w:r w:rsidRPr="00D5247F">
              <w:t xml:space="preserve">reported </w:t>
            </w:r>
            <w:r>
              <w:t xml:space="preserve">very high or high extent to which </w:t>
            </w:r>
            <w:r w:rsidRPr="00D5247F">
              <w:t>best-practice codes or standards for waterbird hunting</w:t>
            </w:r>
            <w:r>
              <w:t xml:space="preserve"> are applied.</w:t>
            </w:r>
            <w:bookmarkEnd w:id="23"/>
          </w:p>
        </w:tc>
        <w:tc>
          <w:tcPr>
            <w:tcW w:w="5121" w:type="dxa"/>
            <w:shd w:val="clear" w:color="auto" w:fill="FFE599"/>
          </w:tcPr>
          <w:p w14:paraId="7EA4C11B" w14:textId="77777777" w:rsidR="00B667E6" w:rsidRDefault="00B667E6" w:rsidP="002344A8">
            <w:r w:rsidRPr="008877FE">
              <w:t>Analysis of the AEWA National Reports for the triennium 2018-2020 (Doc. AEWA/MOP 8.13)</w:t>
            </w:r>
          </w:p>
        </w:tc>
      </w:tr>
      <w:tr w:rsidR="00B667E6" w14:paraId="741AEBF6" w14:textId="77777777" w:rsidTr="00126D59">
        <w:tc>
          <w:tcPr>
            <w:tcW w:w="1974" w:type="dxa"/>
            <w:vMerge/>
            <w:shd w:val="clear" w:color="auto" w:fill="FFE599"/>
          </w:tcPr>
          <w:p w14:paraId="0AB9746D" w14:textId="77777777" w:rsidR="00B667E6" w:rsidRDefault="00B667E6" w:rsidP="002344A8"/>
        </w:tc>
        <w:tc>
          <w:tcPr>
            <w:tcW w:w="1348" w:type="dxa"/>
            <w:vMerge/>
            <w:shd w:val="clear" w:color="auto" w:fill="FFE599"/>
          </w:tcPr>
          <w:p w14:paraId="07B43731" w14:textId="77777777" w:rsidR="00B667E6" w:rsidRDefault="00B667E6" w:rsidP="002344A8"/>
        </w:tc>
        <w:tc>
          <w:tcPr>
            <w:tcW w:w="2230" w:type="dxa"/>
            <w:shd w:val="clear" w:color="auto" w:fill="FFE599"/>
          </w:tcPr>
          <w:p w14:paraId="27B6121E" w14:textId="77777777" w:rsidR="00B667E6" w:rsidRDefault="00B667E6" w:rsidP="002344A8">
            <w:r w:rsidRPr="00E978B7">
              <w:rPr>
                <w:b/>
                <w:bCs/>
              </w:rPr>
              <w:t>Indicator (qualitative)</w:t>
            </w:r>
            <w:r w:rsidRPr="00E978B7">
              <w:t xml:space="preserve">: Traffic-light assessment of extent to which codes/standards are </w:t>
            </w:r>
            <w:r w:rsidRPr="00E978B7">
              <w:lastRenderedPageBreak/>
              <w:t>effective in supporting enforcement of hunting laws and regulations.</w:t>
            </w:r>
          </w:p>
        </w:tc>
        <w:tc>
          <w:tcPr>
            <w:tcW w:w="1349" w:type="dxa"/>
            <w:shd w:val="clear" w:color="auto" w:fill="FFE599"/>
            <w:vAlign w:val="center"/>
          </w:tcPr>
          <w:p w14:paraId="0EE1CF09" w14:textId="77777777" w:rsidR="00B667E6" w:rsidRDefault="00B667E6" w:rsidP="002344A8">
            <w:pPr>
              <w:jc w:val="center"/>
            </w:pPr>
            <w:r>
              <w:lastRenderedPageBreak/>
              <w:t>2</w:t>
            </w:r>
          </w:p>
        </w:tc>
        <w:tc>
          <w:tcPr>
            <w:tcW w:w="2230" w:type="dxa"/>
            <w:shd w:val="clear" w:color="auto" w:fill="FFE599"/>
          </w:tcPr>
          <w:p w14:paraId="07D04059" w14:textId="77777777" w:rsidR="00B667E6" w:rsidRDefault="00B667E6" w:rsidP="002344A8">
            <w:r>
              <w:t xml:space="preserve">15% </w:t>
            </w:r>
            <w:r w:rsidRPr="00D5247F">
              <w:t xml:space="preserve">of Parties reported </w:t>
            </w:r>
            <w:bookmarkStart w:id="24" w:name="_Hlk106046816"/>
            <w:r>
              <w:t xml:space="preserve">high extent to which </w:t>
            </w:r>
            <w:r w:rsidRPr="00D5247F">
              <w:t xml:space="preserve">best-practice codes or standards for </w:t>
            </w:r>
            <w:r w:rsidRPr="00D5247F">
              <w:lastRenderedPageBreak/>
              <w:t>waterbird hunting</w:t>
            </w:r>
            <w:r>
              <w:t xml:space="preserve"> are effective</w:t>
            </w:r>
            <w:bookmarkEnd w:id="24"/>
            <w:r>
              <w:t>.</w:t>
            </w:r>
          </w:p>
        </w:tc>
        <w:tc>
          <w:tcPr>
            <w:tcW w:w="5121" w:type="dxa"/>
            <w:shd w:val="clear" w:color="auto" w:fill="FFE599"/>
          </w:tcPr>
          <w:p w14:paraId="5B415306" w14:textId="77777777" w:rsidR="00B667E6" w:rsidRDefault="00B667E6" w:rsidP="002344A8">
            <w:r w:rsidRPr="008877FE">
              <w:lastRenderedPageBreak/>
              <w:t>Analysis of the AEWA National Reports for the triennium 2018-2020 (Doc. AEWA/MOP 8.13)</w:t>
            </w:r>
          </w:p>
        </w:tc>
      </w:tr>
      <w:tr w:rsidR="00B667E6" w14:paraId="56FA40BD" w14:textId="77777777" w:rsidTr="00126D59">
        <w:tc>
          <w:tcPr>
            <w:tcW w:w="1974" w:type="dxa"/>
            <w:vMerge w:val="restart"/>
          </w:tcPr>
          <w:p w14:paraId="47DB33F4" w14:textId="77777777" w:rsidR="00B667E6" w:rsidRDefault="00B667E6" w:rsidP="002344A8">
            <w:r w:rsidRPr="003649EC">
              <w:rPr>
                <w:b/>
                <w:bCs/>
              </w:rPr>
              <w:t>Target 2.4</w:t>
            </w:r>
            <w:r>
              <w:t>:</w:t>
            </w:r>
            <w:r w:rsidRPr="003649EC">
              <w:t xml:space="preserve"> Adaptive harvest management regimes are in place and being effectively implemented at flyway level in the framework of Species Action or Management Plans* for all </w:t>
            </w:r>
            <w:proofErr w:type="spellStart"/>
            <w:r w:rsidRPr="003649EC">
              <w:t>prioritised</w:t>
            </w:r>
            <w:proofErr w:type="spellEnd"/>
            <w:r w:rsidRPr="003649EC">
              <w:t xml:space="preserve"> declining quarry populations and ‘conflict’ species</w:t>
            </w:r>
          </w:p>
        </w:tc>
        <w:tc>
          <w:tcPr>
            <w:tcW w:w="1348" w:type="dxa"/>
            <w:vMerge w:val="restart"/>
            <w:vAlign w:val="center"/>
          </w:tcPr>
          <w:p w14:paraId="3F64ED95" w14:textId="77777777" w:rsidR="00B667E6" w:rsidRDefault="00B667E6" w:rsidP="002344A8">
            <w:pPr>
              <w:jc w:val="center"/>
            </w:pPr>
            <w:r>
              <w:t>--</w:t>
            </w:r>
          </w:p>
        </w:tc>
        <w:tc>
          <w:tcPr>
            <w:tcW w:w="2230" w:type="dxa"/>
          </w:tcPr>
          <w:p w14:paraId="1DFB5415" w14:textId="77777777" w:rsidR="00B667E6" w:rsidRDefault="00B667E6" w:rsidP="002344A8">
            <w:r w:rsidRPr="003649EC">
              <w:rPr>
                <w:b/>
                <w:bCs/>
              </w:rPr>
              <w:t>Indicator (quantitative)</w:t>
            </w:r>
            <w:r w:rsidRPr="003649EC">
              <w:t>: Number/percentage of priority species/populations for which flyway-level adaptive harvest management plans have been agreed.</w:t>
            </w:r>
          </w:p>
        </w:tc>
        <w:tc>
          <w:tcPr>
            <w:tcW w:w="1349" w:type="dxa"/>
            <w:vAlign w:val="center"/>
          </w:tcPr>
          <w:p w14:paraId="4DD57322" w14:textId="77777777" w:rsidR="00B667E6" w:rsidRDefault="00B667E6" w:rsidP="002344A8">
            <w:pPr>
              <w:jc w:val="center"/>
            </w:pPr>
            <w:r>
              <w:t>--</w:t>
            </w:r>
          </w:p>
        </w:tc>
        <w:tc>
          <w:tcPr>
            <w:tcW w:w="2230" w:type="dxa"/>
          </w:tcPr>
          <w:p w14:paraId="10AEC076" w14:textId="77777777" w:rsidR="00B667E6" w:rsidRPr="0067445E" w:rsidRDefault="00B667E6" w:rsidP="002344A8">
            <w:pPr>
              <w:rPr>
                <w:i/>
                <w:iCs/>
              </w:rPr>
            </w:pPr>
            <w:r w:rsidRPr="0067445E">
              <w:rPr>
                <w:i/>
                <w:iCs/>
              </w:rPr>
              <w:t xml:space="preserve">Although adaptive harvest management </w:t>
            </w:r>
            <w:proofErr w:type="spellStart"/>
            <w:r w:rsidRPr="0067445E">
              <w:rPr>
                <w:i/>
                <w:iCs/>
              </w:rPr>
              <w:t>programmes</w:t>
            </w:r>
            <w:proofErr w:type="spellEnd"/>
            <w:r w:rsidRPr="0067445E">
              <w:rPr>
                <w:i/>
                <w:iCs/>
              </w:rPr>
              <w:t xml:space="preserve"> are in place for several species, the list of priority species/populations is to be identified following a rapid assessment of sustainability of harvest of declining quarry populations by MOP9.</w:t>
            </w:r>
          </w:p>
        </w:tc>
        <w:tc>
          <w:tcPr>
            <w:tcW w:w="5121" w:type="dxa"/>
          </w:tcPr>
          <w:p w14:paraId="1B1A31EE" w14:textId="77777777" w:rsidR="00B667E6" w:rsidRDefault="00B667E6" w:rsidP="002344A8">
            <w:r>
              <w:t>N/A</w:t>
            </w:r>
          </w:p>
        </w:tc>
      </w:tr>
      <w:tr w:rsidR="00B667E6" w14:paraId="6A8753B7" w14:textId="77777777" w:rsidTr="00126D59">
        <w:tc>
          <w:tcPr>
            <w:tcW w:w="1974" w:type="dxa"/>
            <w:vMerge/>
          </w:tcPr>
          <w:p w14:paraId="59928539" w14:textId="77777777" w:rsidR="00B667E6" w:rsidRDefault="00B667E6" w:rsidP="002344A8"/>
        </w:tc>
        <w:tc>
          <w:tcPr>
            <w:tcW w:w="1348" w:type="dxa"/>
            <w:vMerge/>
          </w:tcPr>
          <w:p w14:paraId="650DD17E" w14:textId="77777777" w:rsidR="00B667E6" w:rsidRDefault="00B667E6" w:rsidP="002344A8"/>
        </w:tc>
        <w:tc>
          <w:tcPr>
            <w:tcW w:w="2230" w:type="dxa"/>
          </w:tcPr>
          <w:p w14:paraId="5E2ABD4B" w14:textId="77777777" w:rsidR="00B667E6" w:rsidRDefault="00B667E6" w:rsidP="002344A8">
            <w:r w:rsidRPr="003649EC">
              <w:rPr>
                <w:b/>
                <w:bCs/>
              </w:rPr>
              <w:t>Indicator (quantitative)</w:t>
            </w:r>
            <w:r w:rsidRPr="003649EC">
              <w:t>: Number/percentage of such adaptive harvest management plans that are being implemented.</w:t>
            </w:r>
          </w:p>
        </w:tc>
        <w:tc>
          <w:tcPr>
            <w:tcW w:w="1349" w:type="dxa"/>
            <w:vAlign w:val="center"/>
          </w:tcPr>
          <w:p w14:paraId="28ACBD04" w14:textId="77777777" w:rsidR="00B667E6" w:rsidRDefault="00B667E6" w:rsidP="002344A8">
            <w:pPr>
              <w:jc w:val="center"/>
            </w:pPr>
            <w:r>
              <w:t>--</w:t>
            </w:r>
          </w:p>
        </w:tc>
        <w:tc>
          <w:tcPr>
            <w:tcW w:w="2230" w:type="dxa"/>
          </w:tcPr>
          <w:p w14:paraId="05DC02F8" w14:textId="77777777" w:rsidR="00B667E6" w:rsidRPr="0067445E" w:rsidRDefault="00B667E6" w:rsidP="002344A8">
            <w:pPr>
              <w:rPr>
                <w:i/>
                <w:iCs/>
              </w:rPr>
            </w:pPr>
            <w:r w:rsidRPr="0067445E">
              <w:rPr>
                <w:i/>
                <w:iCs/>
              </w:rPr>
              <w:t>To follow from MOP9 onwards.</w:t>
            </w:r>
          </w:p>
        </w:tc>
        <w:tc>
          <w:tcPr>
            <w:tcW w:w="5121" w:type="dxa"/>
          </w:tcPr>
          <w:p w14:paraId="646AA6A1" w14:textId="77777777" w:rsidR="00B667E6" w:rsidRDefault="00B667E6" w:rsidP="002344A8">
            <w:r>
              <w:t>N/A</w:t>
            </w:r>
          </w:p>
        </w:tc>
      </w:tr>
      <w:tr w:rsidR="00B667E6" w14:paraId="05A9B49D" w14:textId="77777777" w:rsidTr="00126D59">
        <w:tc>
          <w:tcPr>
            <w:tcW w:w="1974" w:type="dxa"/>
            <w:vMerge/>
          </w:tcPr>
          <w:p w14:paraId="64A37C87" w14:textId="77777777" w:rsidR="00B667E6" w:rsidRDefault="00B667E6" w:rsidP="002344A8"/>
        </w:tc>
        <w:tc>
          <w:tcPr>
            <w:tcW w:w="1348" w:type="dxa"/>
            <w:vMerge/>
          </w:tcPr>
          <w:p w14:paraId="6EED3A35" w14:textId="77777777" w:rsidR="00B667E6" w:rsidRDefault="00B667E6" w:rsidP="002344A8"/>
        </w:tc>
        <w:tc>
          <w:tcPr>
            <w:tcW w:w="2230" w:type="dxa"/>
          </w:tcPr>
          <w:p w14:paraId="1DDEE410" w14:textId="77777777" w:rsidR="00B667E6" w:rsidRDefault="00B667E6" w:rsidP="002344A8">
            <w:r w:rsidRPr="003649EC">
              <w:rPr>
                <w:b/>
                <w:bCs/>
              </w:rPr>
              <w:t>Indicator (qualitative)</w:t>
            </w:r>
            <w:r w:rsidRPr="003649EC">
              <w:t>: Traffic-light assessment of effectiveness of implementation.</w:t>
            </w:r>
          </w:p>
        </w:tc>
        <w:tc>
          <w:tcPr>
            <w:tcW w:w="1349" w:type="dxa"/>
            <w:vAlign w:val="center"/>
          </w:tcPr>
          <w:p w14:paraId="0AE0075E" w14:textId="77777777" w:rsidR="00B667E6" w:rsidRDefault="00B667E6" w:rsidP="002344A8">
            <w:pPr>
              <w:jc w:val="center"/>
            </w:pPr>
            <w:r>
              <w:t>--</w:t>
            </w:r>
          </w:p>
        </w:tc>
        <w:tc>
          <w:tcPr>
            <w:tcW w:w="2230" w:type="dxa"/>
          </w:tcPr>
          <w:p w14:paraId="4F87548C" w14:textId="77777777" w:rsidR="00B667E6" w:rsidRPr="0067445E" w:rsidRDefault="00B667E6" w:rsidP="002344A8">
            <w:pPr>
              <w:rPr>
                <w:i/>
                <w:iCs/>
              </w:rPr>
            </w:pPr>
            <w:r w:rsidRPr="0067445E">
              <w:rPr>
                <w:i/>
                <w:iCs/>
              </w:rPr>
              <w:t>To follow from MOP9 onwards.</w:t>
            </w:r>
          </w:p>
        </w:tc>
        <w:tc>
          <w:tcPr>
            <w:tcW w:w="5121" w:type="dxa"/>
          </w:tcPr>
          <w:p w14:paraId="15C36FEE" w14:textId="77777777" w:rsidR="00B667E6" w:rsidRDefault="00B667E6" w:rsidP="002344A8">
            <w:r>
              <w:t>N/A</w:t>
            </w:r>
          </w:p>
        </w:tc>
      </w:tr>
      <w:tr w:rsidR="00B667E6" w14:paraId="7475DA53" w14:textId="77777777" w:rsidTr="00126D59">
        <w:tc>
          <w:tcPr>
            <w:tcW w:w="1974" w:type="dxa"/>
            <w:vMerge w:val="restart"/>
            <w:shd w:val="clear" w:color="auto" w:fill="FFE599"/>
          </w:tcPr>
          <w:p w14:paraId="5A829285" w14:textId="77777777" w:rsidR="00B667E6" w:rsidRDefault="00B667E6" w:rsidP="002344A8">
            <w:r w:rsidRPr="0067445E">
              <w:rPr>
                <w:b/>
                <w:bCs/>
              </w:rPr>
              <w:t>Target 2.5</w:t>
            </w:r>
            <w:r>
              <w:t>:</w:t>
            </w:r>
            <w:r w:rsidRPr="0067445E">
              <w:t xml:space="preserve"> Waterbird-related </w:t>
            </w:r>
            <w:r w:rsidRPr="0067445E">
              <w:lastRenderedPageBreak/>
              <w:t>ecotourism is promoted in at least half of the Contracting Parties following the model/example of at least three ecotourism pilots focusing on migratory waterbirds that exemplify benefits to local communities as well as for the conservation status of AEWA populations and their habitats.</w:t>
            </w:r>
          </w:p>
        </w:tc>
        <w:tc>
          <w:tcPr>
            <w:tcW w:w="1348" w:type="dxa"/>
            <w:vMerge w:val="restart"/>
            <w:shd w:val="clear" w:color="auto" w:fill="FFE599"/>
            <w:vAlign w:val="center"/>
          </w:tcPr>
          <w:p w14:paraId="5E3BEDF4" w14:textId="77777777" w:rsidR="00B667E6" w:rsidRDefault="00B667E6" w:rsidP="002344A8">
            <w:pPr>
              <w:jc w:val="center"/>
            </w:pPr>
            <w:r>
              <w:rPr>
                <w:rFonts w:cstheme="minorHAnsi"/>
              </w:rPr>
              <w:lastRenderedPageBreak/>
              <w:t>[</w:t>
            </w:r>
            <w:r>
              <w:t>2.7</w:t>
            </w:r>
            <w:r>
              <w:rPr>
                <w:rFonts w:cstheme="minorHAnsi"/>
              </w:rPr>
              <w:t>]</w:t>
            </w:r>
            <w:r>
              <w:rPr>
                <w:rStyle w:val="FootnoteReference"/>
                <w:rFonts w:cstheme="minorHAnsi"/>
              </w:rPr>
              <w:footnoteReference w:id="13"/>
            </w:r>
          </w:p>
        </w:tc>
        <w:tc>
          <w:tcPr>
            <w:tcW w:w="2230" w:type="dxa"/>
          </w:tcPr>
          <w:p w14:paraId="3C248A39" w14:textId="77777777" w:rsidR="00B667E6" w:rsidRDefault="00B667E6" w:rsidP="002344A8">
            <w:r w:rsidRPr="0067445E">
              <w:rPr>
                <w:b/>
                <w:bCs/>
              </w:rPr>
              <w:t>Indicator (interim)</w:t>
            </w:r>
            <w:r w:rsidRPr="0067445E">
              <w:t xml:space="preserve">: Number of </w:t>
            </w:r>
            <w:r w:rsidRPr="0067445E">
              <w:lastRenderedPageBreak/>
              <w:t>waterbird-related ecotourism pilot initiatives launched and implemented.</w:t>
            </w:r>
          </w:p>
        </w:tc>
        <w:tc>
          <w:tcPr>
            <w:tcW w:w="1349" w:type="dxa"/>
            <w:vAlign w:val="center"/>
          </w:tcPr>
          <w:p w14:paraId="60D78BB7" w14:textId="77777777" w:rsidR="00B667E6" w:rsidRDefault="00B667E6" w:rsidP="002344A8">
            <w:pPr>
              <w:jc w:val="center"/>
            </w:pPr>
            <w:r>
              <w:lastRenderedPageBreak/>
              <w:t>--</w:t>
            </w:r>
          </w:p>
        </w:tc>
        <w:tc>
          <w:tcPr>
            <w:tcW w:w="2230" w:type="dxa"/>
          </w:tcPr>
          <w:p w14:paraId="4817D19C" w14:textId="77777777" w:rsidR="00B667E6" w:rsidRPr="00085BA6" w:rsidRDefault="00B667E6" w:rsidP="002344A8">
            <w:pPr>
              <w:rPr>
                <w:i/>
                <w:iCs/>
              </w:rPr>
            </w:pPr>
            <w:r w:rsidRPr="00085BA6">
              <w:rPr>
                <w:i/>
                <w:iCs/>
              </w:rPr>
              <w:t xml:space="preserve">Pilot waterbird-related ecotourism </w:t>
            </w:r>
            <w:r w:rsidRPr="00085BA6">
              <w:rPr>
                <w:i/>
                <w:iCs/>
              </w:rPr>
              <w:lastRenderedPageBreak/>
              <w:t>pilot initiatives to be launched by MOP9.</w:t>
            </w:r>
          </w:p>
        </w:tc>
        <w:tc>
          <w:tcPr>
            <w:tcW w:w="5121" w:type="dxa"/>
          </w:tcPr>
          <w:p w14:paraId="54D11740" w14:textId="77777777" w:rsidR="00B667E6" w:rsidRDefault="00B667E6" w:rsidP="002344A8">
            <w:r>
              <w:lastRenderedPageBreak/>
              <w:t>N/A</w:t>
            </w:r>
          </w:p>
        </w:tc>
      </w:tr>
      <w:tr w:rsidR="00B667E6" w14:paraId="31B75BC2" w14:textId="77777777" w:rsidTr="00126D59">
        <w:tc>
          <w:tcPr>
            <w:tcW w:w="1974" w:type="dxa"/>
            <w:vMerge/>
            <w:shd w:val="clear" w:color="auto" w:fill="FFE599"/>
          </w:tcPr>
          <w:p w14:paraId="68458774" w14:textId="77777777" w:rsidR="00B667E6" w:rsidRDefault="00B667E6" w:rsidP="002344A8"/>
        </w:tc>
        <w:tc>
          <w:tcPr>
            <w:tcW w:w="1348" w:type="dxa"/>
            <w:vMerge/>
            <w:shd w:val="clear" w:color="auto" w:fill="FFE599"/>
          </w:tcPr>
          <w:p w14:paraId="4E6A5D28" w14:textId="77777777" w:rsidR="00B667E6" w:rsidRDefault="00B667E6" w:rsidP="002344A8"/>
        </w:tc>
        <w:tc>
          <w:tcPr>
            <w:tcW w:w="2230" w:type="dxa"/>
            <w:shd w:val="clear" w:color="auto" w:fill="9CC2E5"/>
          </w:tcPr>
          <w:p w14:paraId="6184B693" w14:textId="77777777" w:rsidR="00B667E6" w:rsidRDefault="00B667E6" w:rsidP="002344A8">
            <w:r w:rsidRPr="00085BA6">
              <w:rPr>
                <w:b/>
                <w:bCs/>
              </w:rPr>
              <w:t>Indicator (quantitative)</w:t>
            </w:r>
            <w:r w:rsidRPr="0067445E">
              <w:t>: Number/percentage of Parties reporting the existence of ecotourism initiatives specifically based on migratory waterbirds and their habitats.</w:t>
            </w:r>
          </w:p>
        </w:tc>
        <w:tc>
          <w:tcPr>
            <w:tcW w:w="1349" w:type="dxa"/>
            <w:shd w:val="clear" w:color="auto" w:fill="9CC2E5"/>
            <w:vAlign w:val="center"/>
          </w:tcPr>
          <w:p w14:paraId="3B5D0696" w14:textId="77777777" w:rsidR="00B667E6" w:rsidRDefault="00B667E6" w:rsidP="002344A8">
            <w:pPr>
              <w:jc w:val="center"/>
            </w:pPr>
            <w:r>
              <w:t>4</w:t>
            </w:r>
          </w:p>
        </w:tc>
        <w:tc>
          <w:tcPr>
            <w:tcW w:w="2230" w:type="dxa"/>
            <w:shd w:val="clear" w:color="auto" w:fill="9CC2E5"/>
          </w:tcPr>
          <w:p w14:paraId="7AD27285" w14:textId="77777777" w:rsidR="00B667E6" w:rsidRDefault="00B667E6" w:rsidP="002344A8">
            <w:bookmarkStart w:id="25" w:name="_Hlk106047111"/>
            <w:r>
              <w:t xml:space="preserve">35% of Parties </w:t>
            </w:r>
            <w:r w:rsidRPr="0067445E">
              <w:t>report</w:t>
            </w:r>
            <w:r>
              <w:t>ed</w:t>
            </w:r>
            <w:r w:rsidRPr="0067445E">
              <w:t xml:space="preserve"> the existence of ecotourism initiatives specifically based on migratory waterbirds and their habitats.</w:t>
            </w:r>
            <w:bookmarkEnd w:id="25"/>
          </w:p>
        </w:tc>
        <w:tc>
          <w:tcPr>
            <w:tcW w:w="5121" w:type="dxa"/>
            <w:shd w:val="clear" w:color="auto" w:fill="9CC2E5"/>
          </w:tcPr>
          <w:p w14:paraId="768043D6" w14:textId="77777777" w:rsidR="00B667E6" w:rsidRDefault="00B667E6" w:rsidP="002344A8">
            <w:r w:rsidRPr="008877FE">
              <w:t>Analysis of the AEWA National Reports for the triennium 2018-2020 (Doc. AEWA/MOP 8.13)</w:t>
            </w:r>
          </w:p>
        </w:tc>
      </w:tr>
      <w:tr w:rsidR="00B667E6" w14:paraId="25F8A526" w14:textId="77777777" w:rsidTr="00126D59">
        <w:tc>
          <w:tcPr>
            <w:tcW w:w="1974" w:type="dxa"/>
            <w:vMerge/>
            <w:shd w:val="clear" w:color="auto" w:fill="FFE599"/>
          </w:tcPr>
          <w:p w14:paraId="6247F46C" w14:textId="77777777" w:rsidR="00B667E6" w:rsidRDefault="00B667E6" w:rsidP="002344A8"/>
        </w:tc>
        <w:tc>
          <w:tcPr>
            <w:tcW w:w="1348" w:type="dxa"/>
            <w:vMerge/>
            <w:shd w:val="clear" w:color="auto" w:fill="FFE599"/>
          </w:tcPr>
          <w:p w14:paraId="7D78AFFE" w14:textId="77777777" w:rsidR="00B667E6" w:rsidRDefault="00B667E6" w:rsidP="002344A8"/>
        </w:tc>
        <w:tc>
          <w:tcPr>
            <w:tcW w:w="2230" w:type="dxa"/>
            <w:shd w:val="clear" w:color="auto" w:fill="FFE599"/>
          </w:tcPr>
          <w:p w14:paraId="1A049E88" w14:textId="77777777" w:rsidR="00B667E6" w:rsidRDefault="00B667E6" w:rsidP="002344A8">
            <w:r w:rsidRPr="00085BA6">
              <w:rPr>
                <w:b/>
                <w:bCs/>
              </w:rPr>
              <w:t>Indicator (qualitative)</w:t>
            </w:r>
            <w:r w:rsidRPr="00085BA6">
              <w:t>: Traffic-light assessment of extent to which these initiatives are designed to deliver both conservation and community benefits.</w:t>
            </w:r>
          </w:p>
        </w:tc>
        <w:tc>
          <w:tcPr>
            <w:tcW w:w="1349" w:type="dxa"/>
            <w:shd w:val="clear" w:color="auto" w:fill="FFE599"/>
            <w:vAlign w:val="center"/>
          </w:tcPr>
          <w:p w14:paraId="3E42999A" w14:textId="77777777" w:rsidR="00B667E6" w:rsidRDefault="00B667E6" w:rsidP="002344A8">
            <w:pPr>
              <w:jc w:val="center"/>
            </w:pPr>
            <w:r>
              <w:t>2</w:t>
            </w:r>
          </w:p>
        </w:tc>
        <w:tc>
          <w:tcPr>
            <w:tcW w:w="2230" w:type="dxa"/>
            <w:shd w:val="clear" w:color="auto" w:fill="FFE599"/>
          </w:tcPr>
          <w:p w14:paraId="1C0B8CC1" w14:textId="77777777" w:rsidR="00B667E6" w:rsidRDefault="00B667E6" w:rsidP="002344A8">
            <w:bookmarkStart w:id="26" w:name="_Hlk106047174"/>
            <w:r>
              <w:t xml:space="preserve">13% of Parties reported high </w:t>
            </w:r>
            <w:r w:rsidRPr="00085BA6">
              <w:t>extent to which</w:t>
            </w:r>
            <w:r>
              <w:t xml:space="preserve"> </w:t>
            </w:r>
            <w:r w:rsidRPr="00085BA6">
              <w:t>these initiatives are</w:t>
            </w:r>
            <w:r>
              <w:t xml:space="preserve"> </w:t>
            </w:r>
            <w:r w:rsidRPr="00085BA6">
              <w:t>designed to deliver</w:t>
            </w:r>
            <w:r>
              <w:t xml:space="preserve"> </w:t>
            </w:r>
            <w:r w:rsidRPr="00085BA6">
              <w:t>both conservation</w:t>
            </w:r>
            <w:r>
              <w:t xml:space="preserve"> </w:t>
            </w:r>
            <w:r w:rsidRPr="00085BA6">
              <w:t>and community</w:t>
            </w:r>
            <w:r>
              <w:t xml:space="preserve"> </w:t>
            </w:r>
            <w:r w:rsidRPr="00085BA6">
              <w:t>benefits</w:t>
            </w:r>
            <w:r>
              <w:t>.</w:t>
            </w:r>
            <w:bookmarkEnd w:id="26"/>
          </w:p>
        </w:tc>
        <w:tc>
          <w:tcPr>
            <w:tcW w:w="5121" w:type="dxa"/>
            <w:shd w:val="clear" w:color="auto" w:fill="FFE599"/>
          </w:tcPr>
          <w:p w14:paraId="0223797F" w14:textId="77777777" w:rsidR="00B667E6" w:rsidRDefault="00B667E6" w:rsidP="002344A8">
            <w:r w:rsidRPr="008877FE">
              <w:t>Analysis of the AEWA National Reports for the triennium 2018-2020 (Doc. AEWA/MOP 8.13)</w:t>
            </w:r>
          </w:p>
        </w:tc>
      </w:tr>
      <w:tr w:rsidR="00B667E6" w14:paraId="1F9B0054" w14:textId="77777777" w:rsidTr="00126D59">
        <w:tc>
          <w:tcPr>
            <w:tcW w:w="1974" w:type="dxa"/>
            <w:vMerge/>
            <w:tcBorders>
              <w:bottom w:val="single" w:sz="4" w:space="0" w:color="auto"/>
            </w:tcBorders>
            <w:shd w:val="clear" w:color="auto" w:fill="FFE599"/>
          </w:tcPr>
          <w:p w14:paraId="4EE47C7F" w14:textId="77777777" w:rsidR="00B667E6" w:rsidRDefault="00B667E6" w:rsidP="002344A8"/>
        </w:tc>
        <w:tc>
          <w:tcPr>
            <w:tcW w:w="1348" w:type="dxa"/>
            <w:vMerge/>
            <w:tcBorders>
              <w:bottom w:val="single" w:sz="4" w:space="0" w:color="auto"/>
            </w:tcBorders>
            <w:shd w:val="clear" w:color="auto" w:fill="FFE599"/>
          </w:tcPr>
          <w:p w14:paraId="2E88EEE0" w14:textId="77777777" w:rsidR="00B667E6" w:rsidRDefault="00B667E6" w:rsidP="002344A8"/>
        </w:tc>
        <w:tc>
          <w:tcPr>
            <w:tcW w:w="2230" w:type="dxa"/>
            <w:tcBorders>
              <w:bottom w:val="single" w:sz="4" w:space="0" w:color="auto"/>
            </w:tcBorders>
            <w:shd w:val="clear" w:color="auto" w:fill="FFE599"/>
          </w:tcPr>
          <w:p w14:paraId="5640DFF0" w14:textId="77777777" w:rsidR="00B667E6" w:rsidRDefault="00B667E6" w:rsidP="002344A8">
            <w:r w:rsidRPr="00085BA6">
              <w:rPr>
                <w:b/>
                <w:bCs/>
              </w:rPr>
              <w:t>Indicator (qualitative)</w:t>
            </w:r>
            <w:r w:rsidRPr="00085BA6">
              <w:t xml:space="preserve">: Traffic-light assessment of extent to which these dual benefits are being </w:t>
            </w:r>
            <w:r w:rsidRPr="00085BA6">
              <w:lastRenderedPageBreak/>
              <w:t>delivered in practice.</w:t>
            </w:r>
          </w:p>
        </w:tc>
        <w:tc>
          <w:tcPr>
            <w:tcW w:w="1349" w:type="dxa"/>
            <w:tcBorders>
              <w:bottom w:val="single" w:sz="4" w:space="0" w:color="auto"/>
            </w:tcBorders>
            <w:shd w:val="clear" w:color="auto" w:fill="FFE599"/>
            <w:vAlign w:val="center"/>
          </w:tcPr>
          <w:p w14:paraId="11DBEEDB" w14:textId="77777777" w:rsidR="00B667E6" w:rsidRDefault="00B667E6" w:rsidP="002344A8">
            <w:pPr>
              <w:jc w:val="center"/>
            </w:pPr>
            <w:r>
              <w:lastRenderedPageBreak/>
              <w:t>2</w:t>
            </w:r>
          </w:p>
        </w:tc>
        <w:tc>
          <w:tcPr>
            <w:tcW w:w="2230" w:type="dxa"/>
            <w:tcBorders>
              <w:bottom w:val="single" w:sz="4" w:space="0" w:color="auto"/>
            </w:tcBorders>
            <w:shd w:val="clear" w:color="auto" w:fill="FFE599"/>
          </w:tcPr>
          <w:p w14:paraId="3D66F3EB" w14:textId="77777777" w:rsidR="00B667E6" w:rsidRDefault="00B667E6" w:rsidP="002344A8">
            <w:r>
              <w:t xml:space="preserve">9% </w:t>
            </w:r>
            <w:r w:rsidRPr="0098247C">
              <w:t>of Parties reported high extent to which these dual benefits are being delivered in practice.</w:t>
            </w:r>
          </w:p>
        </w:tc>
        <w:tc>
          <w:tcPr>
            <w:tcW w:w="5121" w:type="dxa"/>
            <w:tcBorders>
              <w:bottom w:val="single" w:sz="4" w:space="0" w:color="auto"/>
            </w:tcBorders>
            <w:shd w:val="clear" w:color="auto" w:fill="FFE599"/>
          </w:tcPr>
          <w:p w14:paraId="31A8463B" w14:textId="77777777" w:rsidR="00B667E6" w:rsidRDefault="00B667E6" w:rsidP="002344A8">
            <w:r w:rsidRPr="008877FE">
              <w:t>Analysis of the AEWA National Reports for the triennium 2018-2020 (Doc. AEWA/MOP 8.13)</w:t>
            </w:r>
          </w:p>
        </w:tc>
      </w:tr>
      <w:tr w:rsidR="00B667E6" w14:paraId="1452AF1D" w14:textId="77777777" w:rsidTr="00126D59">
        <w:tc>
          <w:tcPr>
            <w:tcW w:w="1974" w:type="dxa"/>
            <w:tcBorders>
              <w:bottom w:val="single" w:sz="4" w:space="0" w:color="auto"/>
            </w:tcBorders>
            <w:shd w:val="clear" w:color="auto" w:fill="FFE599"/>
          </w:tcPr>
          <w:p w14:paraId="18686784" w14:textId="77777777" w:rsidR="00B667E6" w:rsidRDefault="00B667E6" w:rsidP="002344A8">
            <w:r w:rsidRPr="0098247C">
              <w:rPr>
                <w:b/>
                <w:bCs/>
              </w:rPr>
              <w:t>Target 2.6</w:t>
            </w:r>
            <w:r>
              <w:t>:</w:t>
            </w:r>
            <w:r w:rsidRPr="0098247C">
              <w:t xml:space="preserve"> </w:t>
            </w:r>
            <w:bookmarkStart w:id="27" w:name="_Hlk106046970"/>
            <w:r w:rsidRPr="0098247C">
              <w:t xml:space="preserve">Consideration of the ecosystem services derived from migratory waterbirds is integrated into policy and decision-making processes that affect waterbird habitats </w:t>
            </w:r>
            <w:bookmarkEnd w:id="27"/>
            <w:r w:rsidRPr="0098247C">
              <w:t>in at least two-thirds of AEWA Parties.</w:t>
            </w:r>
          </w:p>
        </w:tc>
        <w:tc>
          <w:tcPr>
            <w:tcW w:w="1348" w:type="dxa"/>
            <w:tcBorders>
              <w:bottom w:val="single" w:sz="4" w:space="0" w:color="auto"/>
            </w:tcBorders>
            <w:shd w:val="clear" w:color="auto" w:fill="FFE599"/>
            <w:vAlign w:val="center"/>
          </w:tcPr>
          <w:p w14:paraId="7857F3FD" w14:textId="77777777" w:rsidR="00B667E6" w:rsidRDefault="00B667E6" w:rsidP="002344A8">
            <w:pPr>
              <w:jc w:val="center"/>
            </w:pPr>
            <w:r>
              <w:t>2</w:t>
            </w:r>
          </w:p>
        </w:tc>
        <w:tc>
          <w:tcPr>
            <w:tcW w:w="2230" w:type="dxa"/>
            <w:tcBorders>
              <w:bottom w:val="single" w:sz="4" w:space="0" w:color="auto"/>
            </w:tcBorders>
            <w:shd w:val="clear" w:color="auto" w:fill="FFE599"/>
          </w:tcPr>
          <w:p w14:paraId="61382439" w14:textId="77777777" w:rsidR="00B667E6" w:rsidRDefault="00B667E6" w:rsidP="002344A8">
            <w:r w:rsidRPr="0098247C">
              <w:rPr>
                <w:b/>
                <w:bCs/>
              </w:rPr>
              <w:t>Indicator (quantitative)</w:t>
            </w:r>
            <w:r w:rsidRPr="0098247C">
              <w:t>: Number/percentage of Parties reporting specific measures to integrate cultural/provisioning services of migratory waterbirds in decisions affecting waterbird habitats.</w:t>
            </w:r>
          </w:p>
        </w:tc>
        <w:tc>
          <w:tcPr>
            <w:tcW w:w="1349" w:type="dxa"/>
            <w:tcBorders>
              <w:bottom w:val="single" w:sz="4" w:space="0" w:color="auto"/>
            </w:tcBorders>
            <w:shd w:val="clear" w:color="auto" w:fill="FFE599"/>
            <w:vAlign w:val="center"/>
          </w:tcPr>
          <w:p w14:paraId="41D28D87" w14:textId="77777777" w:rsidR="00B667E6" w:rsidRDefault="00B667E6" w:rsidP="002344A8">
            <w:pPr>
              <w:jc w:val="center"/>
            </w:pPr>
            <w:r>
              <w:t>2</w:t>
            </w:r>
          </w:p>
        </w:tc>
        <w:tc>
          <w:tcPr>
            <w:tcW w:w="2230" w:type="dxa"/>
            <w:tcBorders>
              <w:bottom w:val="single" w:sz="4" w:space="0" w:color="auto"/>
            </w:tcBorders>
            <w:shd w:val="clear" w:color="auto" w:fill="FFE599"/>
          </w:tcPr>
          <w:p w14:paraId="458C4052" w14:textId="77777777" w:rsidR="00B667E6" w:rsidRDefault="00B667E6" w:rsidP="002344A8">
            <w:r>
              <w:t>14</w:t>
            </w:r>
            <w:r w:rsidRPr="00282F33">
              <w:t xml:space="preserve">% of Parties reported </w:t>
            </w:r>
            <w:r w:rsidRPr="00CA0733">
              <w:t>specific measures to integrate cultural/provisioning services of migratory waterbirds in decisions affecting waterbird habitats.</w:t>
            </w:r>
          </w:p>
        </w:tc>
        <w:tc>
          <w:tcPr>
            <w:tcW w:w="5121" w:type="dxa"/>
            <w:tcBorders>
              <w:bottom w:val="single" w:sz="4" w:space="0" w:color="auto"/>
            </w:tcBorders>
            <w:shd w:val="clear" w:color="auto" w:fill="FFE599"/>
          </w:tcPr>
          <w:p w14:paraId="308C602F" w14:textId="77777777" w:rsidR="00B667E6" w:rsidRDefault="00B667E6" w:rsidP="002344A8">
            <w:r w:rsidRPr="008877FE">
              <w:t>Analysis of the AEWA National Reports for the triennium 2018-2020 (Doc. AEWA/MOP 8.13)</w:t>
            </w:r>
          </w:p>
        </w:tc>
      </w:tr>
      <w:tr w:rsidR="00B667E6" w14:paraId="08BD8C6C" w14:textId="77777777" w:rsidTr="00126D59">
        <w:tc>
          <w:tcPr>
            <w:tcW w:w="14252" w:type="dxa"/>
            <w:gridSpan w:val="6"/>
            <w:tcBorders>
              <w:top w:val="single" w:sz="4" w:space="0" w:color="auto"/>
              <w:left w:val="nil"/>
              <w:bottom w:val="single" w:sz="4" w:space="0" w:color="auto"/>
              <w:right w:val="nil"/>
            </w:tcBorders>
          </w:tcPr>
          <w:p w14:paraId="43149C50" w14:textId="77777777" w:rsidR="00B667E6" w:rsidRDefault="00B667E6" w:rsidP="002344A8"/>
        </w:tc>
      </w:tr>
      <w:tr w:rsidR="00B667E6" w14:paraId="44E1F63A" w14:textId="77777777" w:rsidTr="00126D59">
        <w:tc>
          <w:tcPr>
            <w:tcW w:w="14252" w:type="dxa"/>
            <w:gridSpan w:val="6"/>
            <w:tcBorders>
              <w:top w:val="single" w:sz="4" w:space="0" w:color="auto"/>
            </w:tcBorders>
            <w:shd w:val="clear" w:color="auto" w:fill="FFE599"/>
          </w:tcPr>
          <w:p w14:paraId="6AC0B92A" w14:textId="77777777" w:rsidR="00B667E6" w:rsidRDefault="00B667E6" w:rsidP="002344A8"/>
          <w:p w14:paraId="7E8C675B" w14:textId="77777777" w:rsidR="00B667E6" w:rsidRPr="00CA0733" w:rsidRDefault="00B667E6" w:rsidP="002344A8">
            <w:pPr>
              <w:rPr>
                <w:sz w:val="28"/>
                <w:szCs w:val="28"/>
              </w:rPr>
            </w:pPr>
            <w:r w:rsidRPr="00CA0733">
              <w:rPr>
                <w:b/>
                <w:bCs/>
                <w:sz w:val="28"/>
                <w:szCs w:val="28"/>
              </w:rPr>
              <w:t>Objective 2 mean score</w:t>
            </w:r>
            <w:r w:rsidRPr="00CA0733">
              <w:rPr>
                <w:sz w:val="28"/>
                <w:szCs w:val="28"/>
              </w:rPr>
              <w:t xml:space="preserve">: </w:t>
            </w:r>
            <w:r>
              <w:rPr>
                <w:sz w:val="28"/>
                <w:szCs w:val="28"/>
              </w:rPr>
              <w:t>[(1.8)</w:t>
            </w:r>
            <w:r>
              <w:rPr>
                <w:rStyle w:val="FootnoteReference"/>
                <w:sz w:val="28"/>
                <w:szCs w:val="28"/>
              </w:rPr>
              <w:footnoteReference w:id="14"/>
            </w:r>
            <w:r>
              <w:rPr>
                <w:sz w:val="28"/>
                <w:szCs w:val="28"/>
              </w:rPr>
              <w:t>]</w:t>
            </w:r>
            <w:r>
              <w:rPr>
                <w:rStyle w:val="FootnoteReference"/>
                <w:sz w:val="28"/>
                <w:szCs w:val="28"/>
              </w:rPr>
              <w:footnoteReference w:id="15"/>
            </w:r>
          </w:p>
          <w:p w14:paraId="6B660BDC" w14:textId="77777777" w:rsidR="00B667E6" w:rsidRDefault="00B667E6" w:rsidP="002344A8"/>
        </w:tc>
      </w:tr>
    </w:tbl>
    <w:p w14:paraId="2BAFD9ED" w14:textId="642E12DD" w:rsidR="00B667E6" w:rsidRDefault="00B667E6" w:rsidP="00B667E6">
      <w:pPr>
        <w:rPr>
          <w:i/>
          <w:iCs/>
        </w:rPr>
      </w:pPr>
    </w:p>
    <w:p w14:paraId="56969169" w14:textId="031EB2A0" w:rsidR="00DF7214" w:rsidRDefault="00DF7214" w:rsidP="00B667E6">
      <w:pPr>
        <w:rPr>
          <w:i/>
          <w:iCs/>
        </w:rPr>
      </w:pPr>
    </w:p>
    <w:p w14:paraId="4BB761B7" w14:textId="552C8F29" w:rsidR="008B292D" w:rsidRDefault="008B292D" w:rsidP="00B667E6">
      <w:pPr>
        <w:rPr>
          <w:i/>
          <w:iCs/>
        </w:rPr>
      </w:pPr>
    </w:p>
    <w:p w14:paraId="297CF508" w14:textId="6B8E2F52" w:rsidR="008B292D" w:rsidRDefault="008B292D" w:rsidP="00B667E6">
      <w:pPr>
        <w:rPr>
          <w:i/>
          <w:iCs/>
        </w:rPr>
      </w:pPr>
    </w:p>
    <w:p w14:paraId="48BA4E9B" w14:textId="2E6666DA" w:rsidR="00D32AB6" w:rsidRDefault="00D32AB6" w:rsidP="00B667E6">
      <w:pPr>
        <w:rPr>
          <w:i/>
          <w:iCs/>
        </w:rPr>
      </w:pPr>
    </w:p>
    <w:p w14:paraId="29848B2B" w14:textId="5CDBBF85" w:rsidR="00D32AB6" w:rsidRDefault="00D32AB6" w:rsidP="00B667E6">
      <w:pPr>
        <w:rPr>
          <w:i/>
          <w:iCs/>
        </w:rPr>
      </w:pPr>
    </w:p>
    <w:p w14:paraId="754F356B" w14:textId="7AC13D7B" w:rsidR="00D32AB6" w:rsidRDefault="00D32AB6" w:rsidP="00B667E6">
      <w:pPr>
        <w:rPr>
          <w:i/>
          <w:iCs/>
        </w:rPr>
      </w:pPr>
    </w:p>
    <w:p w14:paraId="6260A260" w14:textId="30421F1B" w:rsidR="00D32AB6" w:rsidRDefault="00D32AB6" w:rsidP="00B667E6">
      <w:pPr>
        <w:rPr>
          <w:i/>
          <w:iCs/>
        </w:rPr>
      </w:pPr>
    </w:p>
    <w:p w14:paraId="73B02DAA" w14:textId="77777777" w:rsidR="00D32AB6" w:rsidRDefault="00D32AB6" w:rsidP="00B667E6">
      <w:pPr>
        <w:rPr>
          <w:i/>
          <w:iCs/>
        </w:rPr>
      </w:pPr>
    </w:p>
    <w:tbl>
      <w:tblPr>
        <w:tblStyle w:val="TableGrid"/>
        <w:tblW w:w="0" w:type="auto"/>
        <w:tblLook w:val="04A0" w:firstRow="1" w:lastRow="0" w:firstColumn="1" w:lastColumn="0" w:noHBand="0" w:noVBand="1"/>
      </w:tblPr>
      <w:tblGrid>
        <w:gridCol w:w="1960"/>
        <w:gridCol w:w="1455"/>
        <w:gridCol w:w="2191"/>
        <w:gridCol w:w="1338"/>
        <w:gridCol w:w="2050"/>
        <w:gridCol w:w="4994"/>
      </w:tblGrid>
      <w:tr w:rsidR="00B667E6" w14:paraId="2DBAB6AF" w14:textId="77777777" w:rsidTr="00BD5748">
        <w:tc>
          <w:tcPr>
            <w:tcW w:w="13988" w:type="dxa"/>
            <w:gridSpan w:val="6"/>
            <w:shd w:val="clear" w:color="auto" w:fill="EEECE1" w:themeFill="background2"/>
          </w:tcPr>
          <w:p w14:paraId="2FB67B39" w14:textId="77777777" w:rsidR="008B292D" w:rsidRDefault="008B292D" w:rsidP="002344A8">
            <w:pPr>
              <w:rPr>
                <w:b/>
                <w:bCs/>
              </w:rPr>
            </w:pPr>
          </w:p>
          <w:p w14:paraId="1164C417" w14:textId="77777777" w:rsidR="00B667E6" w:rsidRDefault="00B667E6" w:rsidP="002344A8">
            <w:pPr>
              <w:rPr>
                <w:b/>
                <w:bCs/>
              </w:rPr>
            </w:pPr>
            <w:r w:rsidRPr="00C85119">
              <w:rPr>
                <w:b/>
                <w:bCs/>
              </w:rPr>
              <w:t>Objective 3: To establish and sustain a coherent and comprehensive flyway network of protected areas and other sites, managed to maintain – and where necessary restore – their national and international importance for migratory waterbird populations</w:t>
            </w:r>
          </w:p>
          <w:p w14:paraId="14481E2F" w14:textId="06A209F6" w:rsidR="008B292D" w:rsidRPr="00C85119" w:rsidRDefault="008B292D" w:rsidP="002344A8">
            <w:pPr>
              <w:rPr>
                <w:b/>
                <w:bCs/>
              </w:rPr>
            </w:pPr>
          </w:p>
        </w:tc>
      </w:tr>
      <w:tr w:rsidR="00B667E6" w:rsidRPr="008B292D" w14:paraId="09F97EBC" w14:textId="77777777" w:rsidTr="00BD5748">
        <w:tc>
          <w:tcPr>
            <w:tcW w:w="1960" w:type="dxa"/>
            <w:shd w:val="clear" w:color="auto" w:fill="F2F2F2" w:themeFill="background1" w:themeFillShade="F2"/>
          </w:tcPr>
          <w:p w14:paraId="6EFF2798" w14:textId="77777777" w:rsidR="00B667E6" w:rsidRPr="008B292D" w:rsidRDefault="00B667E6" w:rsidP="002344A8">
            <w:pPr>
              <w:rPr>
                <w:b/>
                <w:bCs/>
              </w:rPr>
            </w:pPr>
            <w:r w:rsidRPr="008B292D">
              <w:rPr>
                <w:b/>
                <w:bCs/>
              </w:rPr>
              <w:t>Target description</w:t>
            </w:r>
          </w:p>
        </w:tc>
        <w:tc>
          <w:tcPr>
            <w:tcW w:w="1455" w:type="dxa"/>
            <w:shd w:val="clear" w:color="auto" w:fill="F2F2F2" w:themeFill="background1" w:themeFillShade="F2"/>
          </w:tcPr>
          <w:p w14:paraId="4D9EF21F" w14:textId="77777777" w:rsidR="00B667E6" w:rsidRPr="008B292D" w:rsidRDefault="00B667E6" w:rsidP="002344A8">
            <w:pPr>
              <w:rPr>
                <w:b/>
                <w:bCs/>
              </w:rPr>
            </w:pPr>
            <w:r w:rsidRPr="008B292D">
              <w:rPr>
                <w:b/>
                <w:bCs/>
              </w:rPr>
              <w:t>Mean target score</w:t>
            </w:r>
          </w:p>
        </w:tc>
        <w:tc>
          <w:tcPr>
            <w:tcW w:w="2191" w:type="dxa"/>
            <w:shd w:val="clear" w:color="auto" w:fill="F2F2F2" w:themeFill="background1" w:themeFillShade="F2"/>
          </w:tcPr>
          <w:p w14:paraId="65BB6B7F" w14:textId="77777777" w:rsidR="00B667E6" w:rsidRPr="008B292D" w:rsidRDefault="00B667E6" w:rsidP="002344A8">
            <w:pPr>
              <w:rPr>
                <w:b/>
                <w:bCs/>
              </w:rPr>
            </w:pPr>
            <w:r w:rsidRPr="008B292D">
              <w:rPr>
                <w:b/>
                <w:bCs/>
              </w:rPr>
              <w:t>Indicator description</w:t>
            </w:r>
          </w:p>
        </w:tc>
        <w:tc>
          <w:tcPr>
            <w:tcW w:w="1338" w:type="dxa"/>
            <w:shd w:val="clear" w:color="auto" w:fill="F2F2F2" w:themeFill="background1" w:themeFillShade="F2"/>
          </w:tcPr>
          <w:p w14:paraId="6217D7FA" w14:textId="77777777" w:rsidR="00B667E6" w:rsidRPr="008B292D" w:rsidRDefault="00B667E6" w:rsidP="002344A8">
            <w:pPr>
              <w:rPr>
                <w:b/>
                <w:bCs/>
              </w:rPr>
            </w:pPr>
            <w:r w:rsidRPr="008B292D">
              <w:rPr>
                <w:b/>
                <w:bCs/>
              </w:rPr>
              <w:t>Indicator score</w:t>
            </w:r>
          </w:p>
        </w:tc>
        <w:tc>
          <w:tcPr>
            <w:tcW w:w="2050" w:type="dxa"/>
            <w:shd w:val="clear" w:color="auto" w:fill="F2F2F2" w:themeFill="background1" w:themeFillShade="F2"/>
          </w:tcPr>
          <w:p w14:paraId="47C580CA" w14:textId="77777777" w:rsidR="00B667E6" w:rsidRPr="008B292D" w:rsidRDefault="00B667E6" w:rsidP="002344A8">
            <w:pPr>
              <w:rPr>
                <w:b/>
                <w:bCs/>
              </w:rPr>
            </w:pPr>
            <w:r w:rsidRPr="008B292D">
              <w:rPr>
                <w:b/>
                <w:bCs/>
              </w:rPr>
              <w:t>Data &amp; information summary</w:t>
            </w:r>
          </w:p>
        </w:tc>
        <w:tc>
          <w:tcPr>
            <w:tcW w:w="4994" w:type="dxa"/>
            <w:shd w:val="clear" w:color="auto" w:fill="F2F2F2" w:themeFill="background1" w:themeFillShade="F2"/>
          </w:tcPr>
          <w:p w14:paraId="7EEA9F98" w14:textId="77777777" w:rsidR="00B667E6" w:rsidRPr="008B292D" w:rsidRDefault="00B667E6" w:rsidP="002344A8">
            <w:pPr>
              <w:rPr>
                <w:b/>
                <w:bCs/>
              </w:rPr>
            </w:pPr>
            <w:r w:rsidRPr="008B292D">
              <w:rPr>
                <w:b/>
                <w:bCs/>
              </w:rPr>
              <w:t>Means of verification and reference (the latter if available)</w:t>
            </w:r>
          </w:p>
        </w:tc>
      </w:tr>
      <w:tr w:rsidR="00B667E6" w14:paraId="6CA73C6A" w14:textId="77777777" w:rsidTr="008B292D">
        <w:tc>
          <w:tcPr>
            <w:tcW w:w="1960" w:type="dxa"/>
            <w:vMerge w:val="restart"/>
            <w:shd w:val="clear" w:color="auto" w:fill="FFFF99"/>
          </w:tcPr>
          <w:p w14:paraId="437FB728" w14:textId="77777777" w:rsidR="00B667E6" w:rsidRDefault="00B667E6" w:rsidP="002344A8">
            <w:r>
              <w:t xml:space="preserve">Target 3.1: </w:t>
            </w:r>
            <w:r w:rsidRPr="008234C2">
              <w:t>Known sites of national or international importance for populations listed in Table 1 of the AEWA Action Plan have been reviewed and confirmed (in conformity with Paragraph 3.1.2 of the Action Plan) and at least three-quarters of the priority site gaps are filled in the case of Contracting Parties.</w:t>
            </w:r>
          </w:p>
        </w:tc>
        <w:tc>
          <w:tcPr>
            <w:tcW w:w="1455" w:type="dxa"/>
            <w:vMerge w:val="restart"/>
            <w:shd w:val="clear" w:color="auto" w:fill="FFFF99"/>
            <w:vAlign w:val="center"/>
          </w:tcPr>
          <w:p w14:paraId="15A2509A" w14:textId="77777777" w:rsidR="00B667E6" w:rsidRDefault="00B667E6" w:rsidP="002344A8">
            <w:pPr>
              <w:jc w:val="center"/>
            </w:pPr>
            <w:r>
              <w:rPr>
                <w:rFonts w:cstheme="minorHAnsi"/>
              </w:rPr>
              <w:t>[</w:t>
            </w:r>
            <w:r>
              <w:t>3</w:t>
            </w:r>
            <w:r>
              <w:rPr>
                <w:rFonts w:cstheme="minorHAnsi"/>
              </w:rPr>
              <w:t>]</w:t>
            </w:r>
            <w:r>
              <w:rPr>
                <w:rStyle w:val="FootnoteReference"/>
                <w:rFonts w:cstheme="minorHAnsi"/>
              </w:rPr>
              <w:footnoteReference w:id="16"/>
            </w:r>
          </w:p>
        </w:tc>
        <w:tc>
          <w:tcPr>
            <w:tcW w:w="2191" w:type="dxa"/>
            <w:shd w:val="clear" w:color="auto" w:fill="FFFF99"/>
          </w:tcPr>
          <w:p w14:paraId="0EFAD9F9" w14:textId="77777777" w:rsidR="00B667E6" w:rsidRDefault="00B667E6" w:rsidP="002344A8">
            <w:r w:rsidRPr="008234C2">
              <w:rPr>
                <w:b/>
                <w:bCs/>
              </w:rPr>
              <w:t>Indicator (quantitative)</w:t>
            </w:r>
            <w:r w:rsidRPr="008234C2">
              <w:t>: Number/percentage of Parties that have reviewed and confirmed the known internationally and nationally important sites for migratory waterbirds in their territory.</w:t>
            </w:r>
          </w:p>
        </w:tc>
        <w:tc>
          <w:tcPr>
            <w:tcW w:w="1338" w:type="dxa"/>
            <w:shd w:val="clear" w:color="auto" w:fill="FFFF99"/>
            <w:vAlign w:val="center"/>
          </w:tcPr>
          <w:p w14:paraId="4888D782" w14:textId="77777777" w:rsidR="00B667E6" w:rsidRDefault="00B667E6" w:rsidP="002344A8">
            <w:pPr>
              <w:jc w:val="center"/>
            </w:pPr>
            <w:r>
              <w:t>3</w:t>
            </w:r>
          </w:p>
        </w:tc>
        <w:tc>
          <w:tcPr>
            <w:tcW w:w="2050" w:type="dxa"/>
            <w:shd w:val="clear" w:color="auto" w:fill="FFFF99"/>
          </w:tcPr>
          <w:p w14:paraId="44C07CF4" w14:textId="40968D59" w:rsidR="00B667E6" w:rsidRDefault="00B667E6" w:rsidP="002344A8">
            <w:r>
              <w:t>At the time of writing, 4</w:t>
            </w:r>
            <w:r w:rsidR="00313E36">
              <w:t>1</w:t>
            </w:r>
            <w:r>
              <w:t xml:space="preserve">% of Parties had submitted reviewed and confirmed inventories of </w:t>
            </w:r>
            <w:bookmarkStart w:id="28" w:name="_Hlk106217787"/>
            <w:r>
              <w:t>sites of international and national importance for migratory waterbirds</w:t>
            </w:r>
            <w:bookmarkEnd w:id="28"/>
            <w:r>
              <w:t xml:space="preserve">. </w:t>
            </w:r>
          </w:p>
        </w:tc>
        <w:tc>
          <w:tcPr>
            <w:tcW w:w="4994" w:type="dxa"/>
            <w:shd w:val="clear" w:color="auto" w:fill="FFFF99"/>
          </w:tcPr>
          <w:p w14:paraId="2786779B" w14:textId="46DD2E70" w:rsidR="00B667E6" w:rsidRDefault="00B667E6" w:rsidP="002344A8">
            <w:r w:rsidRPr="003A16A8">
              <w:t>Report of the Technical Committee to the 8th Session of the Meeting of the Parties</w:t>
            </w:r>
            <w:r w:rsidR="00313E36">
              <w:t xml:space="preserve"> and </w:t>
            </w:r>
            <w:r w:rsidR="00313E36" w:rsidRPr="00313E36">
              <w:t>Report of the Secretariat to the 8th Session of the Meeting of the Parties</w:t>
            </w:r>
            <w:r>
              <w:t xml:space="preserve"> (Doc. AEWA/MOP 8.7</w:t>
            </w:r>
            <w:r w:rsidR="00313E36">
              <w:t>; Doc. AEWA/MOP 8.9</w:t>
            </w:r>
            <w:r>
              <w:t>)</w:t>
            </w:r>
          </w:p>
        </w:tc>
      </w:tr>
      <w:tr w:rsidR="00B667E6" w14:paraId="2F0DF0A4" w14:textId="77777777" w:rsidTr="008B292D">
        <w:tc>
          <w:tcPr>
            <w:tcW w:w="1960" w:type="dxa"/>
            <w:vMerge/>
            <w:shd w:val="clear" w:color="auto" w:fill="FFFF99"/>
          </w:tcPr>
          <w:p w14:paraId="66C596CE" w14:textId="77777777" w:rsidR="00B667E6" w:rsidRDefault="00B667E6" w:rsidP="002344A8"/>
        </w:tc>
        <w:tc>
          <w:tcPr>
            <w:tcW w:w="1455" w:type="dxa"/>
            <w:vMerge/>
            <w:shd w:val="clear" w:color="auto" w:fill="FFFF99"/>
          </w:tcPr>
          <w:p w14:paraId="4537570B" w14:textId="77777777" w:rsidR="00B667E6" w:rsidRDefault="00B667E6" w:rsidP="002344A8"/>
        </w:tc>
        <w:tc>
          <w:tcPr>
            <w:tcW w:w="2191" w:type="dxa"/>
            <w:shd w:val="clear" w:color="auto" w:fill="auto"/>
          </w:tcPr>
          <w:p w14:paraId="771324A6" w14:textId="77777777" w:rsidR="00B667E6" w:rsidRDefault="00B667E6" w:rsidP="002344A8">
            <w:r w:rsidRPr="008234C2">
              <w:rPr>
                <w:b/>
                <w:bCs/>
              </w:rPr>
              <w:t>Indicator (quantitative)</w:t>
            </w:r>
            <w:r w:rsidRPr="008234C2">
              <w:t>: Number/percentage of Parties that have conducted gap-filling assessments at national level.</w:t>
            </w:r>
          </w:p>
        </w:tc>
        <w:tc>
          <w:tcPr>
            <w:tcW w:w="1338" w:type="dxa"/>
            <w:shd w:val="clear" w:color="auto" w:fill="auto"/>
            <w:vAlign w:val="center"/>
          </w:tcPr>
          <w:p w14:paraId="3471E479" w14:textId="77777777" w:rsidR="00B667E6" w:rsidRDefault="00B667E6" w:rsidP="002344A8">
            <w:pPr>
              <w:jc w:val="center"/>
            </w:pPr>
            <w:r>
              <w:t>--</w:t>
            </w:r>
          </w:p>
        </w:tc>
        <w:tc>
          <w:tcPr>
            <w:tcW w:w="2050" w:type="dxa"/>
            <w:shd w:val="clear" w:color="auto" w:fill="auto"/>
          </w:tcPr>
          <w:p w14:paraId="1056CCA7" w14:textId="77777777" w:rsidR="00B667E6" w:rsidRPr="008234C2" w:rsidRDefault="00B667E6" w:rsidP="002344A8">
            <w:pPr>
              <w:rPr>
                <w:i/>
                <w:iCs/>
              </w:rPr>
            </w:pPr>
            <w:r w:rsidRPr="008234C2">
              <w:rPr>
                <w:i/>
                <w:iCs/>
              </w:rPr>
              <w:t>To be assessed at MOP10</w:t>
            </w:r>
          </w:p>
        </w:tc>
        <w:tc>
          <w:tcPr>
            <w:tcW w:w="4994" w:type="dxa"/>
            <w:shd w:val="clear" w:color="auto" w:fill="auto"/>
          </w:tcPr>
          <w:p w14:paraId="6CF5DC36" w14:textId="77777777" w:rsidR="00B667E6" w:rsidRDefault="00B667E6" w:rsidP="002344A8">
            <w:r>
              <w:t>N/A</w:t>
            </w:r>
          </w:p>
        </w:tc>
      </w:tr>
      <w:tr w:rsidR="00B667E6" w14:paraId="7FAC1F78" w14:textId="77777777" w:rsidTr="008B292D">
        <w:tc>
          <w:tcPr>
            <w:tcW w:w="1960" w:type="dxa"/>
            <w:vMerge w:val="restart"/>
          </w:tcPr>
          <w:p w14:paraId="44D58225" w14:textId="77777777" w:rsidR="00B667E6" w:rsidRDefault="00B667E6" w:rsidP="002344A8">
            <w:r w:rsidRPr="007F6274">
              <w:rPr>
                <w:b/>
                <w:bCs/>
              </w:rPr>
              <w:t>Target 3.2</w:t>
            </w:r>
            <w:r>
              <w:t>:</w:t>
            </w:r>
            <w:r w:rsidRPr="007F6274">
              <w:t xml:space="preserve"> </w:t>
            </w:r>
            <w:bookmarkStart w:id="29" w:name="_Hlk106180466"/>
            <w:r w:rsidRPr="007F6274">
              <w:t xml:space="preserve">The status of, the threats to, and the effectiveness of </w:t>
            </w:r>
            <w:r w:rsidRPr="007F6274">
              <w:lastRenderedPageBreak/>
              <w:t>conservation measures implemented at flyway network sites are being assessed at flyway scale,</w:t>
            </w:r>
            <w:bookmarkEnd w:id="29"/>
            <w:r w:rsidRPr="007F6274">
              <w:t xml:space="preserve"> using data provided by at least three-quarters of Contracting Parties.</w:t>
            </w:r>
          </w:p>
        </w:tc>
        <w:tc>
          <w:tcPr>
            <w:tcW w:w="1455" w:type="dxa"/>
            <w:vMerge w:val="restart"/>
            <w:vAlign w:val="center"/>
          </w:tcPr>
          <w:p w14:paraId="4DEE929E" w14:textId="77777777" w:rsidR="00B667E6" w:rsidRDefault="00B667E6" w:rsidP="002344A8">
            <w:pPr>
              <w:jc w:val="center"/>
            </w:pPr>
            <w:r>
              <w:lastRenderedPageBreak/>
              <w:t>--</w:t>
            </w:r>
          </w:p>
        </w:tc>
        <w:tc>
          <w:tcPr>
            <w:tcW w:w="2191" w:type="dxa"/>
          </w:tcPr>
          <w:p w14:paraId="547B94AF" w14:textId="77777777" w:rsidR="00B667E6" w:rsidRDefault="00B667E6" w:rsidP="002344A8">
            <w:r w:rsidRPr="00126A3B">
              <w:rPr>
                <w:b/>
                <w:bCs/>
              </w:rPr>
              <w:t>Indicator (qualitative)</w:t>
            </w:r>
            <w:r w:rsidRPr="00126A3B">
              <w:t xml:space="preserve">: </w:t>
            </w:r>
            <w:r>
              <w:t>T</w:t>
            </w:r>
            <w:r w:rsidRPr="00126A3B">
              <w:t xml:space="preserve">raffic-light assessment of </w:t>
            </w:r>
            <w:r w:rsidRPr="00126A3B">
              <w:lastRenderedPageBreak/>
              <w:t>protection and management status of network sites at individual site level and grouped by flyway and species (or species assemblage), where data permit.</w:t>
            </w:r>
          </w:p>
        </w:tc>
        <w:tc>
          <w:tcPr>
            <w:tcW w:w="1338" w:type="dxa"/>
            <w:vAlign w:val="center"/>
          </w:tcPr>
          <w:p w14:paraId="2403DCE3" w14:textId="77777777" w:rsidR="00B667E6" w:rsidRDefault="00B667E6" w:rsidP="002344A8">
            <w:pPr>
              <w:jc w:val="center"/>
            </w:pPr>
            <w:r>
              <w:lastRenderedPageBreak/>
              <w:t>--</w:t>
            </w:r>
          </w:p>
        </w:tc>
        <w:tc>
          <w:tcPr>
            <w:tcW w:w="2050" w:type="dxa"/>
          </w:tcPr>
          <w:p w14:paraId="433DA5BD" w14:textId="77777777" w:rsidR="00B667E6" w:rsidRPr="00E947B3" w:rsidRDefault="00B667E6" w:rsidP="002344A8">
            <w:pPr>
              <w:rPr>
                <w:i/>
                <w:iCs/>
              </w:rPr>
            </w:pPr>
            <w:r w:rsidRPr="00E947B3">
              <w:rPr>
                <w:i/>
                <w:iCs/>
              </w:rPr>
              <w:t>To be assessed at MOP10</w:t>
            </w:r>
          </w:p>
        </w:tc>
        <w:tc>
          <w:tcPr>
            <w:tcW w:w="4994" w:type="dxa"/>
          </w:tcPr>
          <w:p w14:paraId="2F0C231F" w14:textId="77777777" w:rsidR="00B667E6" w:rsidRDefault="00B667E6" w:rsidP="002344A8">
            <w:r>
              <w:t>N/A</w:t>
            </w:r>
          </w:p>
        </w:tc>
      </w:tr>
      <w:tr w:rsidR="00B667E6" w14:paraId="57140FD8" w14:textId="77777777" w:rsidTr="008B292D">
        <w:tc>
          <w:tcPr>
            <w:tcW w:w="1960" w:type="dxa"/>
            <w:vMerge/>
          </w:tcPr>
          <w:p w14:paraId="09403C2D" w14:textId="77777777" w:rsidR="00B667E6" w:rsidRDefault="00B667E6" w:rsidP="002344A8"/>
        </w:tc>
        <w:tc>
          <w:tcPr>
            <w:tcW w:w="1455" w:type="dxa"/>
            <w:vMerge/>
          </w:tcPr>
          <w:p w14:paraId="00514E50" w14:textId="77777777" w:rsidR="00B667E6" w:rsidRDefault="00B667E6" w:rsidP="002344A8"/>
        </w:tc>
        <w:tc>
          <w:tcPr>
            <w:tcW w:w="2191" w:type="dxa"/>
          </w:tcPr>
          <w:p w14:paraId="4A35FCDF" w14:textId="77777777" w:rsidR="00B667E6" w:rsidRDefault="00B667E6" w:rsidP="002344A8">
            <w:r w:rsidRPr="00126A3B">
              <w:rPr>
                <w:b/>
                <w:bCs/>
              </w:rPr>
              <w:t>Indicator (quantitative)</w:t>
            </w:r>
            <w:r w:rsidRPr="00126A3B">
              <w:t xml:space="preserve">: </w:t>
            </w:r>
            <w:r>
              <w:t>N</w:t>
            </w:r>
            <w:r w:rsidRPr="00126A3B">
              <w:t>umber/ percentage of Contracting Parties providing national-level data on site threats and effectiveness of conservation measures.</w:t>
            </w:r>
          </w:p>
        </w:tc>
        <w:tc>
          <w:tcPr>
            <w:tcW w:w="1338" w:type="dxa"/>
            <w:vAlign w:val="center"/>
          </w:tcPr>
          <w:p w14:paraId="1432DE7E" w14:textId="77777777" w:rsidR="00B667E6" w:rsidRDefault="00B667E6" w:rsidP="002344A8">
            <w:pPr>
              <w:jc w:val="center"/>
            </w:pPr>
            <w:r>
              <w:t>--</w:t>
            </w:r>
          </w:p>
        </w:tc>
        <w:tc>
          <w:tcPr>
            <w:tcW w:w="2050" w:type="dxa"/>
          </w:tcPr>
          <w:p w14:paraId="7E8E43B6" w14:textId="77777777" w:rsidR="00B667E6" w:rsidRPr="00E947B3" w:rsidRDefault="00B667E6" w:rsidP="002344A8">
            <w:pPr>
              <w:rPr>
                <w:i/>
                <w:iCs/>
              </w:rPr>
            </w:pPr>
            <w:r w:rsidRPr="00E947B3">
              <w:rPr>
                <w:i/>
                <w:iCs/>
              </w:rPr>
              <w:t>To be assessed as of MOP</w:t>
            </w:r>
            <w:r>
              <w:rPr>
                <w:i/>
                <w:iCs/>
              </w:rPr>
              <w:t>9</w:t>
            </w:r>
          </w:p>
        </w:tc>
        <w:tc>
          <w:tcPr>
            <w:tcW w:w="4994" w:type="dxa"/>
          </w:tcPr>
          <w:p w14:paraId="32C8A94F" w14:textId="77777777" w:rsidR="00B667E6" w:rsidRDefault="00B667E6" w:rsidP="002344A8">
            <w:r>
              <w:t>N/A</w:t>
            </w:r>
          </w:p>
        </w:tc>
      </w:tr>
      <w:tr w:rsidR="00B667E6" w14:paraId="35DA9B76" w14:textId="77777777" w:rsidTr="008B292D">
        <w:tc>
          <w:tcPr>
            <w:tcW w:w="1960" w:type="dxa"/>
            <w:vMerge w:val="restart"/>
            <w:shd w:val="clear" w:color="auto" w:fill="FFE599"/>
          </w:tcPr>
          <w:p w14:paraId="37B0AAA2" w14:textId="77777777" w:rsidR="00B667E6" w:rsidRDefault="00B667E6" w:rsidP="002344A8">
            <w:bookmarkStart w:id="30" w:name="_Hlk106217984"/>
            <w:r w:rsidRPr="00705F29">
              <w:rPr>
                <w:b/>
                <w:bCs/>
              </w:rPr>
              <w:t>Target 3.3</w:t>
            </w:r>
            <w:r>
              <w:t>:</w:t>
            </w:r>
            <w:r w:rsidRPr="00705F29">
              <w:t xml:space="preserve"> At least two-thirds of all flyway network sites are actively protected and actively managed, focusing </w:t>
            </w:r>
            <w:proofErr w:type="gramStart"/>
            <w:r w:rsidRPr="00705F29">
              <w:t>in particular on</w:t>
            </w:r>
            <w:proofErr w:type="gramEnd"/>
            <w:r w:rsidRPr="00705F29">
              <w:t xml:space="preserve"> internationally important sites and those in transboundary areas.</w:t>
            </w:r>
          </w:p>
        </w:tc>
        <w:tc>
          <w:tcPr>
            <w:tcW w:w="1455" w:type="dxa"/>
            <w:vMerge w:val="restart"/>
            <w:shd w:val="clear" w:color="auto" w:fill="FFE599"/>
            <w:vAlign w:val="center"/>
          </w:tcPr>
          <w:p w14:paraId="0F8EE88A" w14:textId="77777777" w:rsidR="00B667E6" w:rsidRPr="001E2907" w:rsidRDefault="00B667E6" w:rsidP="002344A8">
            <w:pPr>
              <w:jc w:val="center"/>
            </w:pPr>
            <w:r w:rsidRPr="001E2907">
              <w:t>2.3</w:t>
            </w:r>
          </w:p>
        </w:tc>
        <w:tc>
          <w:tcPr>
            <w:tcW w:w="2191" w:type="dxa"/>
            <w:shd w:val="clear" w:color="auto" w:fill="FFFF99"/>
          </w:tcPr>
          <w:p w14:paraId="787BA7E2" w14:textId="77777777" w:rsidR="00B667E6" w:rsidRDefault="00B667E6" w:rsidP="002344A8">
            <w:r w:rsidRPr="00705F29">
              <w:rPr>
                <w:b/>
                <w:bCs/>
              </w:rPr>
              <w:t>Indicator (quantitative)</w:t>
            </w:r>
            <w:r w:rsidRPr="00705F29">
              <w:t>: The number/percentage of flyway network sites covered by national or international protected area designations.</w:t>
            </w:r>
          </w:p>
        </w:tc>
        <w:tc>
          <w:tcPr>
            <w:tcW w:w="1338" w:type="dxa"/>
            <w:shd w:val="clear" w:color="auto" w:fill="FFFF99"/>
            <w:vAlign w:val="center"/>
          </w:tcPr>
          <w:p w14:paraId="3AE47A52" w14:textId="77777777" w:rsidR="00B667E6" w:rsidRDefault="00B667E6" w:rsidP="002344A8">
            <w:pPr>
              <w:jc w:val="center"/>
            </w:pPr>
            <w:r>
              <w:t>3</w:t>
            </w:r>
          </w:p>
        </w:tc>
        <w:tc>
          <w:tcPr>
            <w:tcW w:w="2050" w:type="dxa"/>
            <w:shd w:val="clear" w:color="auto" w:fill="FFFF99"/>
          </w:tcPr>
          <w:p w14:paraId="6A3560F2" w14:textId="77777777" w:rsidR="00B667E6" w:rsidRDefault="00B667E6" w:rsidP="002344A8">
            <w:bookmarkStart w:id="31" w:name="_Hlk106180112"/>
            <w:r>
              <w:t xml:space="preserve">Parties reported that 42% of </w:t>
            </w:r>
            <w:r w:rsidRPr="007F2B61">
              <w:t>flyway</w:t>
            </w:r>
            <w:r>
              <w:t xml:space="preserve"> </w:t>
            </w:r>
            <w:r w:rsidRPr="007F2B61">
              <w:t>network sites</w:t>
            </w:r>
            <w:r>
              <w:t xml:space="preserve"> are </w:t>
            </w:r>
            <w:r w:rsidRPr="007F2B61">
              <w:t>covered by national</w:t>
            </w:r>
            <w:r>
              <w:t xml:space="preserve"> </w:t>
            </w:r>
            <w:r w:rsidRPr="007F2B61">
              <w:t>or international</w:t>
            </w:r>
            <w:r>
              <w:t xml:space="preserve"> </w:t>
            </w:r>
            <w:r w:rsidRPr="007F2B61">
              <w:t>protected area</w:t>
            </w:r>
            <w:r>
              <w:t xml:space="preserve"> </w:t>
            </w:r>
            <w:r w:rsidRPr="007F2B61">
              <w:t>designations</w:t>
            </w:r>
            <w:r>
              <w:t>.</w:t>
            </w:r>
            <w:bookmarkEnd w:id="31"/>
          </w:p>
        </w:tc>
        <w:tc>
          <w:tcPr>
            <w:tcW w:w="4994" w:type="dxa"/>
            <w:shd w:val="clear" w:color="auto" w:fill="FFFF99"/>
          </w:tcPr>
          <w:p w14:paraId="1CD516DB" w14:textId="77777777" w:rsidR="00B667E6" w:rsidRDefault="00B667E6" w:rsidP="002344A8">
            <w:r w:rsidRPr="008877FE">
              <w:t>Analysis of the AEWA National Reports for the triennium 2018-2020 (Doc. AEWA/MOP 8.13)</w:t>
            </w:r>
          </w:p>
        </w:tc>
      </w:tr>
      <w:tr w:rsidR="00B667E6" w14:paraId="3EC2E914" w14:textId="77777777" w:rsidTr="008B292D">
        <w:tc>
          <w:tcPr>
            <w:tcW w:w="1960" w:type="dxa"/>
            <w:vMerge/>
            <w:shd w:val="clear" w:color="auto" w:fill="FFE599"/>
          </w:tcPr>
          <w:p w14:paraId="1E8AD7C9" w14:textId="77777777" w:rsidR="00B667E6" w:rsidRDefault="00B667E6" w:rsidP="002344A8">
            <w:bookmarkStart w:id="32" w:name="_Hlk106180190"/>
          </w:p>
        </w:tc>
        <w:tc>
          <w:tcPr>
            <w:tcW w:w="1455" w:type="dxa"/>
            <w:vMerge/>
            <w:shd w:val="clear" w:color="auto" w:fill="FFE599"/>
          </w:tcPr>
          <w:p w14:paraId="4F84EC4C" w14:textId="77777777" w:rsidR="00B667E6" w:rsidRDefault="00B667E6" w:rsidP="002344A8"/>
        </w:tc>
        <w:tc>
          <w:tcPr>
            <w:tcW w:w="2191" w:type="dxa"/>
            <w:shd w:val="clear" w:color="auto" w:fill="FFE599"/>
          </w:tcPr>
          <w:p w14:paraId="3969F4E1" w14:textId="77777777" w:rsidR="00B667E6" w:rsidRDefault="00B667E6" w:rsidP="002344A8">
            <w:r w:rsidRPr="00705F29">
              <w:rPr>
                <w:b/>
                <w:bCs/>
              </w:rPr>
              <w:t>Indicator (quantitative)</w:t>
            </w:r>
            <w:r w:rsidRPr="00705F29">
              <w:t xml:space="preserve">: The number/percentage of flyway network sites for which actively </w:t>
            </w:r>
            <w:r w:rsidRPr="00705F29">
              <w:lastRenderedPageBreak/>
              <w:t>implemented management plans are in place.</w:t>
            </w:r>
          </w:p>
        </w:tc>
        <w:tc>
          <w:tcPr>
            <w:tcW w:w="1338" w:type="dxa"/>
            <w:shd w:val="clear" w:color="auto" w:fill="FFE599"/>
            <w:vAlign w:val="center"/>
          </w:tcPr>
          <w:p w14:paraId="30E42A57" w14:textId="77777777" w:rsidR="00B667E6" w:rsidRDefault="00B667E6" w:rsidP="002344A8">
            <w:pPr>
              <w:jc w:val="center"/>
            </w:pPr>
            <w:r>
              <w:lastRenderedPageBreak/>
              <w:t>2</w:t>
            </w:r>
          </w:p>
        </w:tc>
        <w:tc>
          <w:tcPr>
            <w:tcW w:w="2050" w:type="dxa"/>
            <w:shd w:val="clear" w:color="auto" w:fill="FFE599"/>
          </w:tcPr>
          <w:p w14:paraId="3C3913D6" w14:textId="77777777" w:rsidR="00B667E6" w:rsidRDefault="00B667E6" w:rsidP="002344A8">
            <w:r w:rsidRPr="007F2B61">
              <w:t>Parties reported that 2</w:t>
            </w:r>
            <w:r>
              <w:t>0</w:t>
            </w:r>
            <w:r w:rsidRPr="007F2B61">
              <w:t xml:space="preserve">% of flyway network sites </w:t>
            </w:r>
            <w:r>
              <w:t xml:space="preserve">have </w:t>
            </w:r>
            <w:r w:rsidRPr="007F2B61">
              <w:t>actively</w:t>
            </w:r>
            <w:r>
              <w:t xml:space="preserve"> </w:t>
            </w:r>
            <w:r w:rsidRPr="007F2B61">
              <w:t>implemented</w:t>
            </w:r>
            <w:r>
              <w:t xml:space="preserve"> </w:t>
            </w:r>
            <w:r w:rsidRPr="007F2B61">
              <w:lastRenderedPageBreak/>
              <w:t>management plans</w:t>
            </w:r>
            <w:r>
              <w:t xml:space="preserve"> </w:t>
            </w:r>
            <w:r w:rsidRPr="007F2B61">
              <w:t>are in</w:t>
            </w:r>
            <w:r>
              <w:t xml:space="preserve"> </w:t>
            </w:r>
            <w:r w:rsidRPr="007F2B61">
              <w:t>place.</w:t>
            </w:r>
          </w:p>
        </w:tc>
        <w:tc>
          <w:tcPr>
            <w:tcW w:w="4994" w:type="dxa"/>
            <w:shd w:val="clear" w:color="auto" w:fill="FFE599"/>
          </w:tcPr>
          <w:p w14:paraId="74BAD679" w14:textId="77777777" w:rsidR="00B667E6" w:rsidRDefault="00B667E6" w:rsidP="002344A8">
            <w:r w:rsidRPr="008877FE">
              <w:lastRenderedPageBreak/>
              <w:t>Analysis of the AEWA National Reports for the triennium 2018-2020 (Doc. AEWA/MOP 8.13)</w:t>
            </w:r>
          </w:p>
        </w:tc>
      </w:tr>
      <w:tr w:rsidR="00B667E6" w14:paraId="230C19EE" w14:textId="77777777" w:rsidTr="008B292D">
        <w:tc>
          <w:tcPr>
            <w:tcW w:w="1960" w:type="dxa"/>
            <w:vMerge/>
            <w:shd w:val="clear" w:color="auto" w:fill="FFE599"/>
          </w:tcPr>
          <w:p w14:paraId="56746753" w14:textId="77777777" w:rsidR="00B667E6" w:rsidRDefault="00B667E6" w:rsidP="002344A8"/>
        </w:tc>
        <w:tc>
          <w:tcPr>
            <w:tcW w:w="1455" w:type="dxa"/>
            <w:vMerge/>
            <w:shd w:val="clear" w:color="auto" w:fill="FFE599"/>
          </w:tcPr>
          <w:p w14:paraId="4AACCACC" w14:textId="77777777" w:rsidR="00B667E6" w:rsidRDefault="00B667E6" w:rsidP="002344A8"/>
        </w:tc>
        <w:tc>
          <w:tcPr>
            <w:tcW w:w="2191" w:type="dxa"/>
            <w:shd w:val="clear" w:color="auto" w:fill="FFE599"/>
          </w:tcPr>
          <w:p w14:paraId="61ECC04F" w14:textId="77777777" w:rsidR="00B667E6" w:rsidRDefault="00B667E6" w:rsidP="002344A8">
            <w:r w:rsidRPr="00705F29">
              <w:rPr>
                <w:b/>
                <w:bCs/>
              </w:rPr>
              <w:t>Indicator (qualitative)</w:t>
            </w:r>
            <w:r w:rsidRPr="00705F29">
              <w:t>: Traffic-light assessment of effectiveness of conservation management measures.</w:t>
            </w:r>
          </w:p>
        </w:tc>
        <w:tc>
          <w:tcPr>
            <w:tcW w:w="1338" w:type="dxa"/>
            <w:shd w:val="clear" w:color="auto" w:fill="FFE599"/>
            <w:vAlign w:val="center"/>
          </w:tcPr>
          <w:p w14:paraId="529A8C7C" w14:textId="77777777" w:rsidR="00B667E6" w:rsidRDefault="00B667E6" w:rsidP="002344A8">
            <w:pPr>
              <w:jc w:val="center"/>
            </w:pPr>
            <w:r>
              <w:t>2</w:t>
            </w:r>
          </w:p>
        </w:tc>
        <w:tc>
          <w:tcPr>
            <w:tcW w:w="2050" w:type="dxa"/>
            <w:shd w:val="clear" w:color="auto" w:fill="FFE599"/>
          </w:tcPr>
          <w:p w14:paraId="0E0C5F92" w14:textId="77777777" w:rsidR="00B667E6" w:rsidRDefault="00B667E6" w:rsidP="002344A8">
            <w:r>
              <w:t xml:space="preserve">8% of </w:t>
            </w:r>
            <w:r w:rsidRPr="007F2B61">
              <w:t xml:space="preserve">Parties reported </w:t>
            </w:r>
            <w:r>
              <w:t>high effectiveness across all conservation management measures at flyway network sites</w:t>
            </w:r>
            <w:r w:rsidRPr="007F2B61">
              <w:t>.</w:t>
            </w:r>
          </w:p>
        </w:tc>
        <w:tc>
          <w:tcPr>
            <w:tcW w:w="4994" w:type="dxa"/>
            <w:shd w:val="clear" w:color="auto" w:fill="FFE599"/>
          </w:tcPr>
          <w:p w14:paraId="0BBB1472" w14:textId="77777777" w:rsidR="00B667E6" w:rsidRDefault="00B667E6" w:rsidP="002344A8">
            <w:r w:rsidRPr="008877FE">
              <w:t>Analysis of the AEWA National Reports for the triennium 2018-2020 (Doc. AEWA/MOP 8.13)</w:t>
            </w:r>
          </w:p>
        </w:tc>
      </w:tr>
      <w:bookmarkEnd w:id="30"/>
      <w:bookmarkEnd w:id="32"/>
      <w:tr w:rsidR="00B667E6" w14:paraId="4D33C0EA" w14:textId="77777777" w:rsidTr="008B292D">
        <w:tc>
          <w:tcPr>
            <w:tcW w:w="1960" w:type="dxa"/>
            <w:shd w:val="clear" w:color="auto" w:fill="FFE599"/>
          </w:tcPr>
          <w:p w14:paraId="224B8200" w14:textId="77777777" w:rsidR="00B667E6" w:rsidRDefault="00B667E6" w:rsidP="002344A8">
            <w:r w:rsidRPr="00390CF4">
              <w:rPr>
                <w:b/>
                <w:bCs/>
              </w:rPr>
              <w:t>Target 3.4</w:t>
            </w:r>
            <w:r>
              <w:t>:</w:t>
            </w:r>
            <w:r w:rsidRPr="00390CF4">
              <w:t xml:space="preserve"> The need to maintain the importance and integrity of AEWA flyway network sites is </w:t>
            </w:r>
            <w:proofErr w:type="gramStart"/>
            <w:r w:rsidRPr="00390CF4">
              <w:t>taken into account</w:t>
            </w:r>
            <w:proofErr w:type="gramEnd"/>
            <w:r w:rsidRPr="00390CF4">
              <w:t xml:space="preserve"> in planning and decision-making processes in all Contracting Parties.</w:t>
            </w:r>
          </w:p>
        </w:tc>
        <w:tc>
          <w:tcPr>
            <w:tcW w:w="1455" w:type="dxa"/>
            <w:shd w:val="clear" w:color="auto" w:fill="FFE599"/>
            <w:vAlign w:val="center"/>
          </w:tcPr>
          <w:p w14:paraId="45C6F8DD" w14:textId="77777777" w:rsidR="00B667E6" w:rsidRDefault="00B667E6" w:rsidP="002344A8">
            <w:pPr>
              <w:jc w:val="center"/>
            </w:pPr>
            <w:r>
              <w:t>2</w:t>
            </w:r>
          </w:p>
        </w:tc>
        <w:tc>
          <w:tcPr>
            <w:tcW w:w="2191" w:type="dxa"/>
            <w:shd w:val="clear" w:color="auto" w:fill="FFE599"/>
          </w:tcPr>
          <w:p w14:paraId="7D461F55" w14:textId="77777777" w:rsidR="00B667E6" w:rsidRDefault="00B667E6" w:rsidP="002344A8">
            <w:r w:rsidRPr="00390CF4">
              <w:rPr>
                <w:b/>
                <w:bCs/>
              </w:rPr>
              <w:t>Indicator (quantitative)</w:t>
            </w:r>
            <w:r w:rsidRPr="00390CF4">
              <w:t xml:space="preserve">: Number/percentage of Parties confirming that the importance of AEWA flyway network sites is explicitly </w:t>
            </w:r>
            <w:proofErr w:type="gramStart"/>
            <w:r w:rsidRPr="00390CF4">
              <w:t>taken into account</w:t>
            </w:r>
            <w:proofErr w:type="gramEnd"/>
            <w:r w:rsidRPr="00390CF4">
              <w:t xml:space="preserve"> in water-and land-use planning and decision making.</w:t>
            </w:r>
          </w:p>
        </w:tc>
        <w:tc>
          <w:tcPr>
            <w:tcW w:w="1338" w:type="dxa"/>
            <w:shd w:val="clear" w:color="auto" w:fill="FFE599"/>
            <w:vAlign w:val="center"/>
          </w:tcPr>
          <w:p w14:paraId="062CF30C" w14:textId="77777777" w:rsidR="00B667E6" w:rsidRDefault="00B667E6" w:rsidP="002344A8">
            <w:pPr>
              <w:jc w:val="center"/>
            </w:pPr>
            <w:r>
              <w:t>2</w:t>
            </w:r>
          </w:p>
        </w:tc>
        <w:tc>
          <w:tcPr>
            <w:tcW w:w="2050" w:type="dxa"/>
            <w:shd w:val="clear" w:color="auto" w:fill="FFE599"/>
          </w:tcPr>
          <w:p w14:paraId="0574CDE2" w14:textId="77777777" w:rsidR="00B667E6" w:rsidRPr="00C34086" w:rsidRDefault="00B667E6" w:rsidP="002344A8">
            <w:bookmarkStart w:id="33" w:name="_Hlk106180321"/>
            <w:r>
              <w:t xml:space="preserve">20% of </w:t>
            </w:r>
            <w:r w:rsidRPr="00C34086">
              <w:t xml:space="preserve">Parties </w:t>
            </w:r>
            <w:r>
              <w:t>reported</w:t>
            </w:r>
            <w:r w:rsidRPr="00C34086">
              <w:t xml:space="preserve"> that the importance of AEWA flyway network sites is explicitly</w:t>
            </w:r>
          </w:p>
          <w:p w14:paraId="6D0B0541" w14:textId="77777777" w:rsidR="00B667E6" w:rsidRDefault="00B667E6" w:rsidP="002344A8">
            <w:proofErr w:type="gramStart"/>
            <w:r w:rsidRPr="00C34086">
              <w:t>taken into account</w:t>
            </w:r>
            <w:proofErr w:type="gramEnd"/>
            <w:r w:rsidRPr="00C34086">
              <w:t xml:space="preserve"> in water- and land-use planning and decision-making</w:t>
            </w:r>
            <w:r>
              <w:t>.</w:t>
            </w:r>
            <w:bookmarkEnd w:id="33"/>
          </w:p>
        </w:tc>
        <w:tc>
          <w:tcPr>
            <w:tcW w:w="4994" w:type="dxa"/>
            <w:shd w:val="clear" w:color="auto" w:fill="FFE599"/>
          </w:tcPr>
          <w:p w14:paraId="5AD58A9E" w14:textId="77777777" w:rsidR="00B667E6" w:rsidRDefault="00B667E6" w:rsidP="002344A8">
            <w:r w:rsidRPr="008877FE">
              <w:t>Analysis of the AEWA National Reports for the triennium 2018-2020 (Doc. AEWA/MOP 8.13)</w:t>
            </w:r>
          </w:p>
        </w:tc>
      </w:tr>
      <w:tr w:rsidR="00B667E6" w14:paraId="2B40561D" w14:textId="77777777" w:rsidTr="008B292D">
        <w:tc>
          <w:tcPr>
            <w:tcW w:w="1960" w:type="dxa"/>
            <w:vMerge w:val="restart"/>
            <w:shd w:val="clear" w:color="auto" w:fill="FFFF99"/>
          </w:tcPr>
          <w:p w14:paraId="557CB1F7" w14:textId="77777777" w:rsidR="00B667E6" w:rsidRDefault="00B667E6" w:rsidP="002344A8">
            <w:r w:rsidRPr="00C34086">
              <w:rPr>
                <w:b/>
                <w:bCs/>
              </w:rPr>
              <w:t>Target 3.5</w:t>
            </w:r>
            <w:r>
              <w:t>:</w:t>
            </w:r>
            <w:r w:rsidRPr="00C34086">
              <w:t xml:space="preserve"> Legal or administrative measures are in place at national level – and being implemented effectively – to </w:t>
            </w:r>
            <w:r w:rsidRPr="00C34086">
              <w:lastRenderedPageBreak/>
              <w:t>avoid, mitigate and compensate for adverse impacts of development activities and other pressures, including the impacts of climate change, on sites of national and international importance for migratory waterbirds in all Contracting Parties.</w:t>
            </w:r>
          </w:p>
        </w:tc>
        <w:tc>
          <w:tcPr>
            <w:tcW w:w="1455" w:type="dxa"/>
            <w:vMerge w:val="restart"/>
            <w:shd w:val="clear" w:color="auto" w:fill="FFFF99"/>
            <w:vAlign w:val="center"/>
          </w:tcPr>
          <w:p w14:paraId="2BC42C38" w14:textId="77777777" w:rsidR="00B667E6" w:rsidRDefault="00B667E6" w:rsidP="002344A8">
            <w:pPr>
              <w:jc w:val="center"/>
            </w:pPr>
            <w:r>
              <w:lastRenderedPageBreak/>
              <w:t>(3)</w:t>
            </w:r>
            <w:r>
              <w:rPr>
                <w:rStyle w:val="FootnoteReference"/>
              </w:rPr>
              <w:footnoteReference w:id="17"/>
            </w:r>
          </w:p>
        </w:tc>
        <w:tc>
          <w:tcPr>
            <w:tcW w:w="2191" w:type="dxa"/>
            <w:shd w:val="clear" w:color="auto" w:fill="FFFF99"/>
          </w:tcPr>
          <w:p w14:paraId="1FE131DE" w14:textId="77777777" w:rsidR="00B667E6" w:rsidRDefault="00B667E6" w:rsidP="002344A8">
            <w:r w:rsidRPr="00C34086">
              <w:rPr>
                <w:b/>
              </w:rPr>
              <w:t>Indicator (quantitative):</w:t>
            </w:r>
            <w:r w:rsidRPr="00803888">
              <w:t xml:space="preserve"> Number of Parties that have adopted legal or administrative measures to avoid, </w:t>
            </w:r>
            <w:r w:rsidRPr="00803888">
              <w:lastRenderedPageBreak/>
              <w:t>mitigate and compensate for adverse impact of development and other pressures on flyway network sites in general.</w:t>
            </w:r>
          </w:p>
        </w:tc>
        <w:tc>
          <w:tcPr>
            <w:tcW w:w="1338" w:type="dxa"/>
            <w:shd w:val="clear" w:color="auto" w:fill="FFFF99"/>
            <w:vAlign w:val="center"/>
          </w:tcPr>
          <w:p w14:paraId="1D42DD1B" w14:textId="77777777" w:rsidR="00B667E6" w:rsidRDefault="00B667E6" w:rsidP="002344A8">
            <w:pPr>
              <w:jc w:val="center"/>
            </w:pPr>
            <w:r>
              <w:lastRenderedPageBreak/>
              <w:t>3</w:t>
            </w:r>
          </w:p>
        </w:tc>
        <w:tc>
          <w:tcPr>
            <w:tcW w:w="2050" w:type="dxa"/>
            <w:shd w:val="clear" w:color="auto" w:fill="FFFF99"/>
          </w:tcPr>
          <w:p w14:paraId="292904EA" w14:textId="77777777" w:rsidR="00B667E6" w:rsidRDefault="00B667E6" w:rsidP="002344A8">
            <w:r>
              <w:t xml:space="preserve">61% </w:t>
            </w:r>
            <w:r w:rsidRPr="003F6149">
              <w:t>of Parties</w:t>
            </w:r>
            <w:r>
              <w:t xml:space="preserve"> reported </w:t>
            </w:r>
            <w:r w:rsidRPr="003F6149">
              <w:t xml:space="preserve">that </w:t>
            </w:r>
            <w:r>
              <w:t xml:space="preserve">they </w:t>
            </w:r>
            <w:r w:rsidRPr="003F6149">
              <w:t>have adopted legal</w:t>
            </w:r>
            <w:r>
              <w:t xml:space="preserve"> </w:t>
            </w:r>
            <w:r w:rsidRPr="003F6149">
              <w:t>or administrative</w:t>
            </w:r>
            <w:r>
              <w:t xml:space="preserve"> </w:t>
            </w:r>
            <w:r w:rsidRPr="003F6149">
              <w:t>measures to avoid,</w:t>
            </w:r>
            <w:r>
              <w:t xml:space="preserve"> </w:t>
            </w:r>
            <w:r w:rsidRPr="003F6149">
              <w:t>mitigate and</w:t>
            </w:r>
            <w:r>
              <w:t xml:space="preserve"> </w:t>
            </w:r>
            <w:r w:rsidRPr="003F6149">
              <w:t>compensate for</w:t>
            </w:r>
            <w:r>
              <w:t xml:space="preserve"> </w:t>
            </w:r>
            <w:r w:rsidRPr="003F6149">
              <w:lastRenderedPageBreak/>
              <w:t>adverse impact of</w:t>
            </w:r>
            <w:r>
              <w:t xml:space="preserve"> </w:t>
            </w:r>
            <w:r w:rsidRPr="003F6149">
              <w:t>development and</w:t>
            </w:r>
            <w:r>
              <w:t xml:space="preserve"> </w:t>
            </w:r>
            <w:r w:rsidRPr="003F6149">
              <w:t>other pressures on</w:t>
            </w:r>
            <w:r>
              <w:t xml:space="preserve"> </w:t>
            </w:r>
            <w:r w:rsidRPr="003F6149">
              <w:t>flyway</w:t>
            </w:r>
            <w:r>
              <w:t xml:space="preserve"> </w:t>
            </w:r>
            <w:r w:rsidRPr="003F6149">
              <w:t>network</w:t>
            </w:r>
            <w:r>
              <w:t xml:space="preserve"> </w:t>
            </w:r>
            <w:r w:rsidRPr="003F6149">
              <w:t>sites</w:t>
            </w:r>
            <w:r>
              <w:t>.</w:t>
            </w:r>
          </w:p>
        </w:tc>
        <w:tc>
          <w:tcPr>
            <w:tcW w:w="4994" w:type="dxa"/>
            <w:shd w:val="clear" w:color="auto" w:fill="FFFF99"/>
          </w:tcPr>
          <w:p w14:paraId="25AE5003" w14:textId="77777777" w:rsidR="00B667E6" w:rsidRDefault="00B667E6" w:rsidP="002344A8">
            <w:r w:rsidRPr="008877FE">
              <w:lastRenderedPageBreak/>
              <w:t>Analysis of the AEWA National Reports for the triennium 2018-2020 (Doc. AEWA/MOP 8.13)</w:t>
            </w:r>
          </w:p>
        </w:tc>
      </w:tr>
      <w:tr w:rsidR="00B667E6" w14:paraId="67A65680" w14:textId="77777777" w:rsidTr="008B292D">
        <w:tc>
          <w:tcPr>
            <w:tcW w:w="1960" w:type="dxa"/>
            <w:vMerge/>
            <w:shd w:val="clear" w:color="auto" w:fill="FFFF99"/>
          </w:tcPr>
          <w:p w14:paraId="5E3453E6" w14:textId="77777777" w:rsidR="00B667E6" w:rsidRDefault="00B667E6" w:rsidP="002344A8"/>
        </w:tc>
        <w:tc>
          <w:tcPr>
            <w:tcW w:w="1455" w:type="dxa"/>
            <w:vMerge/>
            <w:shd w:val="clear" w:color="auto" w:fill="FFFF99"/>
          </w:tcPr>
          <w:p w14:paraId="188395B2" w14:textId="77777777" w:rsidR="00B667E6" w:rsidRDefault="00B667E6" w:rsidP="002344A8"/>
        </w:tc>
        <w:tc>
          <w:tcPr>
            <w:tcW w:w="2191" w:type="dxa"/>
            <w:shd w:val="clear" w:color="auto" w:fill="FFFF99"/>
          </w:tcPr>
          <w:p w14:paraId="0B1279CD" w14:textId="77777777" w:rsidR="00B667E6" w:rsidRPr="00C34086" w:rsidRDefault="00B667E6" w:rsidP="002344A8">
            <w:pPr>
              <w:spacing w:before="60" w:after="60"/>
            </w:pPr>
            <w:r w:rsidRPr="00C34086">
              <w:rPr>
                <w:b/>
                <w:bCs/>
              </w:rPr>
              <w:t>Indicator (quantitative)</w:t>
            </w:r>
            <w:r w:rsidRPr="00C34086">
              <w:t>: Number of flyway network sites in the territory of each Party that are threatened with adverse impacts from development.</w:t>
            </w:r>
          </w:p>
        </w:tc>
        <w:tc>
          <w:tcPr>
            <w:tcW w:w="1338" w:type="dxa"/>
            <w:vMerge w:val="restart"/>
            <w:shd w:val="clear" w:color="auto" w:fill="FFFF99"/>
            <w:vAlign w:val="center"/>
          </w:tcPr>
          <w:p w14:paraId="5ED7606C" w14:textId="77777777" w:rsidR="00B667E6" w:rsidRDefault="00B667E6" w:rsidP="002344A8">
            <w:pPr>
              <w:jc w:val="center"/>
            </w:pPr>
            <w:r>
              <w:t>(3</w:t>
            </w:r>
            <w:r>
              <w:rPr>
                <w:rStyle w:val="FootnoteReference"/>
              </w:rPr>
              <w:footnoteReference w:id="18"/>
            </w:r>
            <w:r>
              <w:t>)</w:t>
            </w:r>
            <w:r>
              <w:rPr>
                <w:rStyle w:val="FootnoteReference"/>
              </w:rPr>
              <w:footnoteReference w:id="19"/>
            </w:r>
          </w:p>
        </w:tc>
        <w:tc>
          <w:tcPr>
            <w:tcW w:w="2050" w:type="dxa"/>
            <w:shd w:val="clear" w:color="auto" w:fill="FFFF99"/>
          </w:tcPr>
          <w:p w14:paraId="079AFCDC" w14:textId="77777777" w:rsidR="00B667E6" w:rsidRPr="003F6149" w:rsidRDefault="00B667E6" w:rsidP="002344A8">
            <w:r>
              <w:t xml:space="preserve">Parties reported 35 </w:t>
            </w:r>
            <w:r w:rsidRPr="003F6149">
              <w:t>flyway network sites that are threatened with adverse impacts</w:t>
            </w:r>
          </w:p>
          <w:p w14:paraId="5FE32D6E" w14:textId="77777777" w:rsidR="00B667E6" w:rsidRDefault="00B667E6" w:rsidP="002344A8">
            <w:r w:rsidRPr="003F6149">
              <w:t>from development</w:t>
            </w:r>
            <w:r>
              <w:t>.</w:t>
            </w:r>
          </w:p>
        </w:tc>
        <w:tc>
          <w:tcPr>
            <w:tcW w:w="4994" w:type="dxa"/>
            <w:shd w:val="clear" w:color="auto" w:fill="FFFF99"/>
          </w:tcPr>
          <w:p w14:paraId="2952C6EE" w14:textId="77777777" w:rsidR="00B667E6" w:rsidRDefault="00B667E6" w:rsidP="002344A8">
            <w:r w:rsidRPr="008877FE">
              <w:t>Analysis of the AEWA National Reports for the triennium 2018-2020 (Doc. AEWA/MOP 8.13)</w:t>
            </w:r>
            <w:r>
              <w:t xml:space="preserve">; </w:t>
            </w:r>
            <w:r w:rsidRPr="005E39A6">
              <w:rPr>
                <w:b/>
                <w:bCs/>
              </w:rPr>
              <w:t>National reporting format should be strengthened with respect to sites under threat</w:t>
            </w:r>
            <w:r>
              <w:rPr>
                <w:b/>
                <w:bCs/>
              </w:rPr>
              <w:t xml:space="preserve"> </w:t>
            </w:r>
            <w:proofErr w:type="gramStart"/>
            <w:r>
              <w:rPr>
                <w:b/>
                <w:bCs/>
              </w:rPr>
              <w:t>in order to</w:t>
            </w:r>
            <w:proofErr w:type="gramEnd"/>
            <w:r>
              <w:rPr>
                <w:b/>
                <w:bCs/>
              </w:rPr>
              <w:t xml:space="preserve"> collate information more systematically</w:t>
            </w:r>
            <w:r w:rsidRPr="005E39A6">
              <w:rPr>
                <w:b/>
                <w:bCs/>
              </w:rPr>
              <w:t>.</w:t>
            </w:r>
            <w:r>
              <w:t xml:space="preserve"> </w:t>
            </w:r>
          </w:p>
        </w:tc>
      </w:tr>
      <w:tr w:rsidR="00B667E6" w14:paraId="557438C5" w14:textId="77777777" w:rsidTr="008B292D">
        <w:tc>
          <w:tcPr>
            <w:tcW w:w="1960" w:type="dxa"/>
            <w:vMerge/>
            <w:tcBorders>
              <w:bottom w:val="single" w:sz="4" w:space="0" w:color="auto"/>
            </w:tcBorders>
            <w:shd w:val="clear" w:color="auto" w:fill="FFFF99"/>
          </w:tcPr>
          <w:p w14:paraId="7351559F" w14:textId="77777777" w:rsidR="00B667E6" w:rsidRDefault="00B667E6" w:rsidP="002344A8"/>
        </w:tc>
        <w:tc>
          <w:tcPr>
            <w:tcW w:w="1455" w:type="dxa"/>
            <w:vMerge/>
            <w:tcBorders>
              <w:bottom w:val="single" w:sz="4" w:space="0" w:color="auto"/>
            </w:tcBorders>
            <w:shd w:val="clear" w:color="auto" w:fill="FFFF99"/>
          </w:tcPr>
          <w:p w14:paraId="124EAEE6" w14:textId="77777777" w:rsidR="00B667E6" w:rsidRDefault="00B667E6" w:rsidP="002344A8"/>
        </w:tc>
        <w:tc>
          <w:tcPr>
            <w:tcW w:w="2191" w:type="dxa"/>
            <w:tcBorders>
              <w:bottom w:val="single" w:sz="4" w:space="0" w:color="auto"/>
            </w:tcBorders>
            <w:shd w:val="clear" w:color="auto" w:fill="FFFF99"/>
          </w:tcPr>
          <w:p w14:paraId="6F986406" w14:textId="77777777" w:rsidR="00B667E6" w:rsidRPr="00C34086" w:rsidRDefault="00B667E6" w:rsidP="002344A8">
            <w:pPr>
              <w:spacing w:before="60" w:after="60"/>
            </w:pPr>
            <w:r w:rsidRPr="00C34086">
              <w:rPr>
                <w:b/>
              </w:rPr>
              <w:t>Indicator (quantitative)</w:t>
            </w:r>
            <w:r w:rsidRPr="00803888">
              <w:t xml:space="preserve">: Number of flyway sites where specific threats have been effectively avoided, </w:t>
            </w:r>
            <w:proofErr w:type="gramStart"/>
            <w:r w:rsidRPr="00803888">
              <w:t>mitigated</w:t>
            </w:r>
            <w:proofErr w:type="gramEnd"/>
            <w:r w:rsidRPr="00803888">
              <w:t xml:space="preserve"> or compensated.</w:t>
            </w:r>
          </w:p>
        </w:tc>
        <w:tc>
          <w:tcPr>
            <w:tcW w:w="1338" w:type="dxa"/>
            <w:vMerge/>
            <w:tcBorders>
              <w:bottom w:val="single" w:sz="4" w:space="0" w:color="auto"/>
            </w:tcBorders>
            <w:shd w:val="clear" w:color="auto" w:fill="FFFF99"/>
            <w:vAlign w:val="center"/>
          </w:tcPr>
          <w:p w14:paraId="44423C68" w14:textId="77777777" w:rsidR="00B667E6" w:rsidRDefault="00B667E6" w:rsidP="002344A8">
            <w:pPr>
              <w:jc w:val="center"/>
            </w:pPr>
          </w:p>
        </w:tc>
        <w:tc>
          <w:tcPr>
            <w:tcW w:w="2050" w:type="dxa"/>
            <w:tcBorders>
              <w:bottom w:val="single" w:sz="4" w:space="0" w:color="auto"/>
            </w:tcBorders>
            <w:shd w:val="clear" w:color="auto" w:fill="FFFF99"/>
          </w:tcPr>
          <w:p w14:paraId="3C142FEF" w14:textId="77777777" w:rsidR="00B667E6" w:rsidRDefault="00B667E6" w:rsidP="002344A8">
            <w:r>
              <w:t xml:space="preserve">Parties reported 46 </w:t>
            </w:r>
            <w:r w:rsidRPr="00C44AFD">
              <w:t xml:space="preserve">flyway sites where specific threats have been effectively avoided, </w:t>
            </w:r>
            <w:proofErr w:type="gramStart"/>
            <w:r w:rsidRPr="00C44AFD">
              <w:t>mitigated</w:t>
            </w:r>
            <w:proofErr w:type="gramEnd"/>
            <w:r w:rsidRPr="00C44AFD">
              <w:t xml:space="preserve"> or compensated.</w:t>
            </w:r>
          </w:p>
        </w:tc>
        <w:tc>
          <w:tcPr>
            <w:tcW w:w="4994" w:type="dxa"/>
            <w:tcBorders>
              <w:bottom w:val="single" w:sz="4" w:space="0" w:color="auto"/>
            </w:tcBorders>
            <w:shd w:val="clear" w:color="auto" w:fill="FFFF99"/>
          </w:tcPr>
          <w:p w14:paraId="6D7FA89B" w14:textId="77777777" w:rsidR="00B667E6" w:rsidRDefault="00B667E6" w:rsidP="002344A8">
            <w:r w:rsidRPr="008877FE">
              <w:t>Analysis of the AEWA National Reports for the triennium 2018-2020 (Doc. AEWA/MOP 8.13)</w:t>
            </w:r>
          </w:p>
        </w:tc>
      </w:tr>
      <w:tr w:rsidR="00B667E6" w14:paraId="59EB4F81" w14:textId="77777777" w:rsidTr="008B292D">
        <w:tc>
          <w:tcPr>
            <w:tcW w:w="1960" w:type="dxa"/>
            <w:vMerge/>
            <w:tcBorders>
              <w:bottom w:val="single" w:sz="4" w:space="0" w:color="auto"/>
            </w:tcBorders>
            <w:shd w:val="clear" w:color="auto" w:fill="FFFF99"/>
          </w:tcPr>
          <w:p w14:paraId="66B2BE26" w14:textId="77777777" w:rsidR="00B667E6" w:rsidRDefault="00B667E6" w:rsidP="002344A8"/>
        </w:tc>
        <w:tc>
          <w:tcPr>
            <w:tcW w:w="1455" w:type="dxa"/>
            <w:vMerge/>
            <w:tcBorders>
              <w:bottom w:val="single" w:sz="4" w:space="0" w:color="auto"/>
            </w:tcBorders>
            <w:shd w:val="clear" w:color="auto" w:fill="FFFF99"/>
          </w:tcPr>
          <w:p w14:paraId="723596D0" w14:textId="77777777" w:rsidR="00B667E6" w:rsidRDefault="00B667E6" w:rsidP="002344A8"/>
        </w:tc>
        <w:tc>
          <w:tcPr>
            <w:tcW w:w="2191" w:type="dxa"/>
            <w:tcBorders>
              <w:bottom w:val="single" w:sz="4" w:space="0" w:color="auto"/>
            </w:tcBorders>
            <w:shd w:val="clear" w:color="auto" w:fill="FFFF99"/>
          </w:tcPr>
          <w:p w14:paraId="0CE78FB1" w14:textId="77777777" w:rsidR="00B667E6" w:rsidRDefault="00B667E6" w:rsidP="002344A8">
            <w:r w:rsidRPr="00C34086">
              <w:rPr>
                <w:b/>
                <w:bCs/>
              </w:rPr>
              <w:t>Indicator (quantitative)</w:t>
            </w:r>
            <w:r w:rsidRPr="00C34086">
              <w:t xml:space="preserve">: Number of sites with known specific threats where no </w:t>
            </w:r>
            <w:r w:rsidRPr="00C34086">
              <w:lastRenderedPageBreak/>
              <w:t>effective avoidance, mitigation or compensation measures have been implemented.</w:t>
            </w:r>
          </w:p>
        </w:tc>
        <w:tc>
          <w:tcPr>
            <w:tcW w:w="1338" w:type="dxa"/>
            <w:vMerge/>
            <w:tcBorders>
              <w:bottom w:val="single" w:sz="4" w:space="0" w:color="auto"/>
            </w:tcBorders>
            <w:shd w:val="clear" w:color="auto" w:fill="FFFF99"/>
            <w:vAlign w:val="center"/>
          </w:tcPr>
          <w:p w14:paraId="2A8042F5" w14:textId="77777777" w:rsidR="00B667E6" w:rsidRDefault="00B667E6" w:rsidP="002344A8">
            <w:pPr>
              <w:jc w:val="center"/>
            </w:pPr>
          </w:p>
        </w:tc>
        <w:tc>
          <w:tcPr>
            <w:tcW w:w="2050" w:type="dxa"/>
            <w:tcBorders>
              <w:bottom w:val="single" w:sz="4" w:space="0" w:color="auto"/>
            </w:tcBorders>
            <w:shd w:val="clear" w:color="auto" w:fill="FFFF99"/>
          </w:tcPr>
          <w:p w14:paraId="159579B0" w14:textId="77777777" w:rsidR="00B667E6" w:rsidRDefault="00B667E6" w:rsidP="002344A8">
            <w:r>
              <w:t xml:space="preserve">Parties reported 16 </w:t>
            </w:r>
            <w:r w:rsidRPr="00C44AFD">
              <w:t xml:space="preserve">sites with known specific threats where no effective avoidance, </w:t>
            </w:r>
            <w:r w:rsidRPr="00C44AFD">
              <w:lastRenderedPageBreak/>
              <w:t>mitigation or compensation measures have been implemented.</w:t>
            </w:r>
          </w:p>
        </w:tc>
        <w:tc>
          <w:tcPr>
            <w:tcW w:w="4994" w:type="dxa"/>
            <w:tcBorders>
              <w:bottom w:val="single" w:sz="4" w:space="0" w:color="auto"/>
            </w:tcBorders>
            <w:shd w:val="clear" w:color="auto" w:fill="FFFF99"/>
          </w:tcPr>
          <w:p w14:paraId="226A0FC2" w14:textId="77777777" w:rsidR="00B667E6" w:rsidRDefault="00B667E6" w:rsidP="002344A8">
            <w:r w:rsidRPr="008877FE">
              <w:lastRenderedPageBreak/>
              <w:t>Analysis of the AEWA National Reports for the triennium 2018-2020 (Doc. AEWA/MOP 8.13)</w:t>
            </w:r>
          </w:p>
        </w:tc>
      </w:tr>
      <w:tr w:rsidR="00B667E6" w14:paraId="0366E98C" w14:textId="77777777" w:rsidTr="008B292D">
        <w:tc>
          <w:tcPr>
            <w:tcW w:w="13988" w:type="dxa"/>
            <w:gridSpan w:val="6"/>
            <w:tcBorders>
              <w:top w:val="single" w:sz="4" w:space="0" w:color="auto"/>
              <w:left w:val="nil"/>
              <w:bottom w:val="single" w:sz="4" w:space="0" w:color="auto"/>
              <w:right w:val="nil"/>
            </w:tcBorders>
          </w:tcPr>
          <w:p w14:paraId="3355F363" w14:textId="77777777" w:rsidR="00B667E6" w:rsidRDefault="00B667E6" w:rsidP="002344A8"/>
        </w:tc>
      </w:tr>
      <w:tr w:rsidR="00B667E6" w14:paraId="503BC6A4" w14:textId="77777777" w:rsidTr="008B292D">
        <w:tc>
          <w:tcPr>
            <w:tcW w:w="13988" w:type="dxa"/>
            <w:gridSpan w:val="6"/>
            <w:tcBorders>
              <w:top w:val="single" w:sz="4" w:space="0" w:color="auto"/>
            </w:tcBorders>
            <w:shd w:val="clear" w:color="auto" w:fill="FFE599"/>
          </w:tcPr>
          <w:p w14:paraId="1E1A4567" w14:textId="77777777" w:rsidR="00B667E6" w:rsidRDefault="00B667E6" w:rsidP="002344A8"/>
          <w:p w14:paraId="70E533F7" w14:textId="77777777" w:rsidR="00B667E6" w:rsidRPr="00A133E9" w:rsidRDefault="00B667E6" w:rsidP="002344A8">
            <w:pPr>
              <w:rPr>
                <w:sz w:val="28"/>
                <w:szCs w:val="28"/>
              </w:rPr>
            </w:pPr>
            <w:r w:rsidRPr="00A133E9">
              <w:rPr>
                <w:b/>
                <w:bCs/>
                <w:sz w:val="28"/>
                <w:szCs w:val="28"/>
              </w:rPr>
              <w:t>Objective 3 mean score</w:t>
            </w:r>
            <w:r w:rsidRPr="00A133E9">
              <w:rPr>
                <w:sz w:val="28"/>
                <w:szCs w:val="28"/>
              </w:rPr>
              <w:t xml:space="preserve">: </w:t>
            </w:r>
            <w:r>
              <w:rPr>
                <w:sz w:val="28"/>
                <w:szCs w:val="28"/>
              </w:rPr>
              <w:t>[(2.6)</w:t>
            </w:r>
            <w:r>
              <w:rPr>
                <w:rStyle w:val="FootnoteReference"/>
                <w:sz w:val="28"/>
                <w:szCs w:val="28"/>
              </w:rPr>
              <w:footnoteReference w:id="20"/>
            </w:r>
            <w:r>
              <w:rPr>
                <w:sz w:val="28"/>
                <w:szCs w:val="28"/>
              </w:rPr>
              <w:t>]</w:t>
            </w:r>
            <w:r>
              <w:rPr>
                <w:rStyle w:val="FootnoteReference"/>
                <w:sz w:val="28"/>
                <w:szCs w:val="28"/>
              </w:rPr>
              <w:footnoteReference w:id="21"/>
            </w:r>
          </w:p>
          <w:p w14:paraId="240789BC" w14:textId="77777777" w:rsidR="00B667E6" w:rsidRDefault="00B667E6" w:rsidP="002344A8"/>
        </w:tc>
      </w:tr>
    </w:tbl>
    <w:p w14:paraId="20405726" w14:textId="77777777" w:rsidR="00B667E6" w:rsidRDefault="00B667E6" w:rsidP="00B667E6">
      <w:pPr>
        <w:rPr>
          <w:i/>
          <w:iCs/>
        </w:rPr>
      </w:pPr>
    </w:p>
    <w:p w14:paraId="5F5C10EA" w14:textId="39D10547" w:rsidR="00B667E6" w:rsidRDefault="00B667E6" w:rsidP="00B667E6">
      <w:pPr>
        <w:rPr>
          <w:i/>
          <w:iCs/>
        </w:rPr>
      </w:pPr>
    </w:p>
    <w:p w14:paraId="22C458AD" w14:textId="76811A17" w:rsidR="008B292D" w:rsidRDefault="008B292D" w:rsidP="00B667E6">
      <w:pPr>
        <w:rPr>
          <w:i/>
          <w:iCs/>
        </w:rPr>
      </w:pPr>
    </w:p>
    <w:p w14:paraId="51D2DB6A" w14:textId="2138637A" w:rsidR="008B292D" w:rsidRDefault="008B292D" w:rsidP="00B667E6">
      <w:pPr>
        <w:rPr>
          <w:i/>
          <w:iCs/>
        </w:rPr>
      </w:pPr>
    </w:p>
    <w:p w14:paraId="0B4CFD5D" w14:textId="48D4D150" w:rsidR="008B292D" w:rsidRDefault="008B292D" w:rsidP="00B667E6">
      <w:pPr>
        <w:rPr>
          <w:i/>
          <w:iCs/>
        </w:rPr>
      </w:pPr>
    </w:p>
    <w:p w14:paraId="276EBBF6" w14:textId="5E2D944C" w:rsidR="00D32AB6" w:rsidRDefault="00D32AB6" w:rsidP="00B667E6">
      <w:pPr>
        <w:rPr>
          <w:i/>
          <w:iCs/>
        </w:rPr>
      </w:pPr>
    </w:p>
    <w:p w14:paraId="159F0FD6" w14:textId="122F519F" w:rsidR="00D32AB6" w:rsidRDefault="00D32AB6" w:rsidP="00B667E6">
      <w:pPr>
        <w:rPr>
          <w:i/>
          <w:iCs/>
        </w:rPr>
      </w:pPr>
    </w:p>
    <w:p w14:paraId="3C5B022D" w14:textId="0A6F41C8" w:rsidR="00D32AB6" w:rsidRDefault="00D32AB6" w:rsidP="00B667E6">
      <w:pPr>
        <w:rPr>
          <w:i/>
          <w:iCs/>
        </w:rPr>
      </w:pPr>
    </w:p>
    <w:p w14:paraId="693B496E" w14:textId="227CEE82" w:rsidR="00D32AB6" w:rsidRDefault="00D32AB6" w:rsidP="00B667E6">
      <w:pPr>
        <w:rPr>
          <w:i/>
          <w:iCs/>
        </w:rPr>
      </w:pPr>
    </w:p>
    <w:p w14:paraId="2DD6BA22" w14:textId="21AF7A14" w:rsidR="00D32AB6" w:rsidRDefault="00D32AB6" w:rsidP="00B667E6">
      <w:pPr>
        <w:rPr>
          <w:i/>
          <w:iCs/>
        </w:rPr>
      </w:pPr>
    </w:p>
    <w:p w14:paraId="63EB0EEE" w14:textId="4BA8AD1B" w:rsidR="00D32AB6" w:rsidRDefault="00D32AB6" w:rsidP="00B667E6">
      <w:pPr>
        <w:rPr>
          <w:i/>
          <w:iCs/>
        </w:rPr>
      </w:pPr>
    </w:p>
    <w:p w14:paraId="2105CD30" w14:textId="769D5EE2" w:rsidR="00D32AB6" w:rsidRDefault="00D32AB6" w:rsidP="00B667E6">
      <w:pPr>
        <w:rPr>
          <w:i/>
          <w:iCs/>
        </w:rPr>
      </w:pPr>
    </w:p>
    <w:p w14:paraId="0E4E0A00" w14:textId="62E26C41" w:rsidR="00D32AB6" w:rsidRDefault="00D32AB6" w:rsidP="00B667E6">
      <w:pPr>
        <w:rPr>
          <w:i/>
          <w:iCs/>
        </w:rPr>
      </w:pPr>
    </w:p>
    <w:p w14:paraId="235FD3AE" w14:textId="2E487A6D" w:rsidR="00D32AB6" w:rsidRDefault="00D32AB6" w:rsidP="00B667E6">
      <w:pPr>
        <w:rPr>
          <w:i/>
          <w:iCs/>
        </w:rPr>
      </w:pPr>
    </w:p>
    <w:p w14:paraId="2D8D74A0" w14:textId="26BFED7A" w:rsidR="00D32AB6" w:rsidRDefault="00D32AB6" w:rsidP="00B667E6">
      <w:pPr>
        <w:rPr>
          <w:i/>
          <w:iCs/>
        </w:rPr>
      </w:pPr>
    </w:p>
    <w:p w14:paraId="2C062282" w14:textId="0266B01E" w:rsidR="00D32AB6" w:rsidRDefault="00D32AB6" w:rsidP="00B667E6">
      <w:pPr>
        <w:rPr>
          <w:i/>
          <w:iCs/>
        </w:rPr>
      </w:pPr>
    </w:p>
    <w:p w14:paraId="387F2F0A" w14:textId="023C58B2" w:rsidR="00D32AB6" w:rsidRDefault="00D32AB6" w:rsidP="00B667E6">
      <w:pPr>
        <w:rPr>
          <w:i/>
          <w:iCs/>
        </w:rPr>
      </w:pPr>
    </w:p>
    <w:p w14:paraId="602368C6" w14:textId="4977520B" w:rsidR="00D32AB6" w:rsidRDefault="00D32AB6" w:rsidP="00B667E6">
      <w:pPr>
        <w:rPr>
          <w:i/>
          <w:iCs/>
        </w:rPr>
      </w:pPr>
    </w:p>
    <w:p w14:paraId="01933FE0" w14:textId="0906199E" w:rsidR="00D32AB6" w:rsidRDefault="00D32AB6" w:rsidP="00B667E6">
      <w:pPr>
        <w:rPr>
          <w:i/>
          <w:iCs/>
        </w:rPr>
      </w:pPr>
    </w:p>
    <w:p w14:paraId="4A118071" w14:textId="77777777" w:rsidR="00D32AB6" w:rsidRDefault="00D32AB6" w:rsidP="00B667E6">
      <w:pPr>
        <w:rPr>
          <w:i/>
          <w:iCs/>
        </w:rPr>
      </w:pPr>
    </w:p>
    <w:tbl>
      <w:tblPr>
        <w:tblStyle w:val="TableGrid"/>
        <w:tblW w:w="0" w:type="auto"/>
        <w:tblLook w:val="04A0" w:firstRow="1" w:lastRow="0" w:firstColumn="1" w:lastColumn="0" w:noHBand="0" w:noVBand="1"/>
      </w:tblPr>
      <w:tblGrid>
        <w:gridCol w:w="1975"/>
        <w:gridCol w:w="1530"/>
        <w:gridCol w:w="2070"/>
        <w:gridCol w:w="1350"/>
        <w:gridCol w:w="2070"/>
        <w:gridCol w:w="4950"/>
      </w:tblGrid>
      <w:tr w:rsidR="00B667E6" w:rsidRPr="001D267D" w14:paraId="600DC121" w14:textId="77777777" w:rsidTr="00BD5748">
        <w:tc>
          <w:tcPr>
            <w:tcW w:w="13945" w:type="dxa"/>
            <w:gridSpan w:val="6"/>
            <w:shd w:val="clear" w:color="auto" w:fill="EEECE1" w:themeFill="background2"/>
          </w:tcPr>
          <w:p w14:paraId="1CD8E362" w14:textId="77777777" w:rsidR="008B292D" w:rsidRDefault="008B292D" w:rsidP="002344A8">
            <w:pPr>
              <w:rPr>
                <w:b/>
                <w:bCs/>
              </w:rPr>
            </w:pPr>
          </w:p>
          <w:p w14:paraId="29C96997" w14:textId="77777777" w:rsidR="00B667E6" w:rsidRDefault="00B667E6" w:rsidP="002344A8">
            <w:pPr>
              <w:rPr>
                <w:b/>
                <w:bCs/>
              </w:rPr>
            </w:pPr>
            <w:r w:rsidRPr="001D267D">
              <w:rPr>
                <w:b/>
                <w:bCs/>
              </w:rPr>
              <w:t xml:space="preserve">Objective 4: To ensure there is sufficient quantity and quality of habitat in the wider environment for achieving and maintaining </w:t>
            </w:r>
            <w:proofErr w:type="spellStart"/>
            <w:r w:rsidRPr="001D267D">
              <w:rPr>
                <w:b/>
                <w:bCs/>
              </w:rPr>
              <w:t>favourable</w:t>
            </w:r>
            <w:proofErr w:type="spellEnd"/>
            <w:r w:rsidRPr="001D267D">
              <w:rPr>
                <w:b/>
                <w:bCs/>
              </w:rPr>
              <w:t xml:space="preserve"> conservation status for migratory waterbird populations</w:t>
            </w:r>
          </w:p>
          <w:p w14:paraId="6A01BF1E" w14:textId="4797E8C3" w:rsidR="008B292D" w:rsidRPr="001D267D" w:rsidRDefault="008B292D" w:rsidP="002344A8">
            <w:pPr>
              <w:rPr>
                <w:b/>
                <w:bCs/>
              </w:rPr>
            </w:pPr>
          </w:p>
        </w:tc>
      </w:tr>
      <w:tr w:rsidR="00B667E6" w:rsidRPr="008B292D" w14:paraId="2631D323" w14:textId="77777777" w:rsidTr="00BD5748">
        <w:tc>
          <w:tcPr>
            <w:tcW w:w="1975" w:type="dxa"/>
            <w:shd w:val="clear" w:color="auto" w:fill="F2F2F2" w:themeFill="background1" w:themeFillShade="F2"/>
          </w:tcPr>
          <w:p w14:paraId="0AB70A06" w14:textId="77777777" w:rsidR="00B667E6" w:rsidRPr="008B292D" w:rsidRDefault="00B667E6" w:rsidP="002344A8">
            <w:pPr>
              <w:rPr>
                <w:b/>
                <w:bCs/>
              </w:rPr>
            </w:pPr>
            <w:r w:rsidRPr="008B292D">
              <w:rPr>
                <w:b/>
                <w:bCs/>
              </w:rPr>
              <w:t>Target description</w:t>
            </w:r>
          </w:p>
        </w:tc>
        <w:tc>
          <w:tcPr>
            <w:tcW w:w="1530" w:type="dxa"/>
            <w:shd w:val="clear" w:color="auto" w:fill="F2F2F2" w:themeFill="background1" w:themeFillShade="F2"/>
          </w:tcPr>
          <w:p w14:paraId="2B084566" w14:textId="77777777" w:rsidR="00B667E6" w:rsidRPr="008B292D" w:rsidRDefault="00B667E6" w:rsidP="002344A8">
            <w:pPr>
              <w:rPr>
                <w:b/>
                <w:bCs/>
              </w:rPr>
            </w:pPr>
            <w:r w:rsidRPr="008B292D">
              <w:rPr>
                <w:b/>
                <w:bCs/>
              </w:rPr>
              <w:t>Mean target score</w:t>
            </w:r>
          </w:p>
        </w:tc>
        <w:tc>
          <w:tcPr>
            <w:tcW w:w="2070" w:type="dxa"/>
            <w:shd w:val="clear" w:color="auto" w:fill="F2F2F2" w:themeFill="background1" w:themeFillShade="F2"/>
          </w:tcPr>
          <w:p w14:paraId="775B1CE3" w14:textId="77777777" w:rsidR="00B667E6" w:rsidRPr="008B292D" w:rsidRDefault="00B667E6" w:rsidP="002344A8">
            <w:pPr>
              <w:rPr>
                <w:b/>
                <w:bCs/>
              </w:rPr>
            </w:pPr>
            <w:r w:rsidRPr="008B292D">
              <w:rPr>
                <w:b/>
                <w:bCs/>
              </w:rPr>
              <w:t>Indicator description</w:t>
            </w:r>
          </w:p>
        </w:tc>
        <w:tc>
          <w:tcPr>
            <w:tcW w:w="1350" w:type="dxa"/>
            <w:shd w:val="clear" w:color="auto" w:fill="F2F2F2" w:themeFill="background1" w:themeFillShade="F2"/>
          </w:tcPr>
          <w:p w14:paraId="7D703190" w14:textId="77777777" w:rsidR="00B667E6" w:rsidRPr="008B292D" w:rsidRDefault="00B667E6" w:rsidP="002344A8">
            <w:pPr>
              <w:rPr>
                <w:b/>
                <w:bCs/>
              </w:rPr>
            </w:pPr>
            <w:r w:rsidRPr="008B292D">
              <w:rPr>
                <w:b/>
                <w:bCs/>
              </w:rPr>
              <w:t>Indicator score</w:t>
            </w:r>
          </w:p>
        </w:tc>
        <w:tc>
          <w:tcPr>
            <w:tcW w:w="2070" w:type="dxa"/>
            <w:shd w:val="clear" w:color="auto" w:fill="F2F2F2" w:themeFill="background1" w:themeFillShade="F2"/>
          </w:tcPr>
          <w:p w14:paraId="542A6051" w14:textId="77777777" w:rsidR="00B667E6" w:rsidRPr="008B292D" w:rsidRDefault="00B667E6" w:rsidP="002344A8">
            <w:pPr>
              <w:rPr>
                <w:b/>
                <w:bCs/>
              </w:rPr>
            </w:pPr>
            <w:r w:rsidRPr="008B292D">
              <w:rPr>
                <w:b/>
                <w:bCs/>
              </w:rPr>
              <w:t>Data &amp; information summary</w:t>
            </w:r>
          </w:p>
        </w:tc>
        <w:tc>
          <w:tcPr>
            <w:tcW w:w="4950" w:type="dxa"/>
            <w:shd w:val="clear" w:color="auto" w:fill="F2F2F2" w:themeFill="background1" w:themeFillShade="F2"/>
          </w:tcPr>
          <w:p w14:paraId="78BDD8C4" w14:textId="77777777" w:rsidR="00B667E6" w:rsidRPr="008B292D" w:rsidRDefault="00B667E6" w:rsidP="002344A8">
            <w:pPr>
              <w:rPr>
                <w:b/>
                <w:bCs/>
              </w:rPr>
            </w:pPr>
            <w:r w:rsidRPr="008B292D">
              <w:rPr>
                <w:b/>
                <w:bCs/>
              </w:rPr>
              <w:t>Means of verification and reference (the latter if available)</w:t>
            </w:r>
          </w:p>
        </w:tc>
      </w:tr>
      <w:tr w:rsidR="00B667E6" w14:paraId="792BF0A0" w14:textId="77777777" w:rsidTr="00841690">
        <w:tc>
          <w:tcPr>
            <w:tcW w:w="1975" w:type="dxa"/>
            <w:vMerge w:val="restart"/>
            <w:shd w:val="clear" w:color="auto" w:fill="FF9999"/>
          </w:tcPr>
          <w:p w14:paraId="607DA9F9" w14:textId="77777777" w:rsidR="00B667E6" w:rsidRDefault="00B667E6" w:rsidP="002344A8">
            <w:r>
              <w:t xml:space="preserve">Target 4.1: </w:t>
            </w:r>
            <w:bookmarkStart w:id="35" w:name="_Hlk106181500"/>
            <w:r w:rsidRPr="001D267D">
              <w:t>Priorities for habitat conservation and management in the wider environment (as defined at the Objective level) are identified at Agreement level and corresponding actions are being implemented in at least half of Contracting Parties.</w:t>
            </w:r>
            <w:bookmarkEnd w:id="35"/>
          </w:p>
        </w:tc>
        <w:tc>
          <w:tcPr>
            <w:tcW w:w="1530" w:type="dxa"/>
            <w:vMerge w:val="restart"/>
            <w:shd w:val="clear" w:color="auto" w:fill="FF9999"/>
            <w:vAlign w:val="center"/>
          </w:tcPr>
          <w:p w14:paraId="4FEEA181" w14:textId="77777777" w:rsidR="00B667E6" w:rsidRDefault="00B667E6" w:rsidP="002344A8">
            <w:pPr>
              <w:jc w:val="center"/>
            </w:pPr>
            <w:r>
              <w:t>[1]</w:t>
            </w:r>
            <w:r>
              <w:rPr>
                <w:rStyle w:val="FootnoteReference"/>
              </w:rPr>
              <w:footnoteReference w:id="22"/>
            </w:r>
          </w:p>
        </w:tc>
        <w:tc>
          <w:tcPr>
            <w:tcW w:w="2070" w:type="dxa"/>
            <w:shd w:val="clear" w:color="auto" w:fill="FF9999"/>
          </w:tcPr>
          <w:p w14:paraId="10B6A8DC" w14:textId="77777777" w:rsidR="00B667E6" w:rsidRDefault="00B667E6" w:rsidP="002344A8">
            <w:r w:rsidRPr="001D267D">
              <w:rPr>
                <w:b/>
                <w:bCs/>
              </w:rPr>
              <w:t>Indicator (interim)</w:t>
            </w:r>
            <w:r w:rsidRPr="001D267D">
              <w:t xml:space="preserve">: AEWA </w:t>
            </w:r>
            <w:bookmarkStart w:id="37" w:name="_Hlk106181837"/>
            <w:r w:rsidRPr="001D267D">
              <w:t>habitat conservation priorities agreed by MOP</w:t>
            </w:r>
            <w:r>
              <w:t>8</w:t>
            </w:r>
            <w:bookmarkEnd w:id="37"/>
            <w:r w:rsidRPr="001D267D">
              <w:t>.</w:t>
            </w:r>
          </w:p>
        </w:tc>
        <w:tc>
          <w:tcPr>
            <w:tcW w:w="1350" w:type="dxa"/>
            <w:shd w:val="clear" w:color="auto" w:fill="FF9999"/>
            <w:vAlign w:val="center"/>
          </w:tcPr>
          <w:p w14:paraId="4A78AEFA" w14:textId="77777777" w:rsidR="00B667E6" w:rsidRDefault="00B667E6" w:rsidP="002344A8">
            <w:pPr>
              <w:jc w:val="center"/>
            </w:pPr>
            <w:r>
              <w:t>1</w:t>
            </w:r>
          </w:p>
        </w:tc>
        <w:tc>
          <w:tcPr>
            <w:tcW w:w="2070" w:type="dxa"/>
            <w:shd w:val="clear" w:color="auto" w:fill="FF9999"/>
          </w:tcPr>
          <w:p w14:paraId="12DD895C" w14:textId="77777777" w:rsidR="00B667E6" w:rsidRDefault="00B667E6" w:rsidP="002344A8">
            <w:bookmarkStart w:id="38" w:name="_Hlk106181681"/>
            <w:r>
              <w:t xml:space="preserve">The </w:t>
            </w:r>
            <w:r w:rsidRPr="00A67D3B">
              <w:t xml:space="preserve">Agreement-level </w:t>
            </w:r>
            <w:bookmarkStart w:id="39" w:name="_Hlk106218185"/>
            <w:r w:rsidRPr="00A67D3B">
              <w:t>assessment of the status of principal waterbird habitats in the wider environment</w:t>
            </w:r>
            <w:r>
              <w:t xml:space="preserve"> and the resulting action plan </w:t>
            </w:r>
            <w:bookmarkEnd w:id="39"/>
            <w:r>
              <w:t>have not been compiled yet.</w:t>
            </w:r>
            <w:bookmarkEnd w:id="38"/>
          </w:p>
        </w:tc>
        <w:tc>
          <w:tcPr>
            <w:tcW w:w="4950" w:type="dxa"/>
            <w:shd w:val="clear" w:color="auto" w:fill="FF9999"/>
          </w:tcPr>
          <w:p w14:paraId="57EB4E69" w14:textId="77777777" w:rsidR="00B667E6" w:rsidRDefault="00B667E6" w:rsidP="002344A8">
            <w:r w:rsidRPr="003A16A8">
              <w:t>Report of the Technical Committee to the 8</w:t>
            </w:r>
            <w:r w:rsidRPr="00A67D3B">
              <w:rPr>
                <w:vertAlign w:val="superscript"/>
              </w:rPr>
              <w:t>th</w:t>
            </w:r>
            <w:r>
              <w:t xml:space="preserve"> </w:t>
            </w:r>
            <w:r w:rsidRPr="003A16A8">
              <w:t>Session of the Meeting of the Parties</w:t>
            </w:r>
            <w:r>
              <w:t xml:space="preserve"> (Doc. AEWA/MOP 8.7). </w:t>
            </w:r>
            <w:bookmarkStart w:id="40" w:name="_Hlk106182231"/>
            <w:r w:rsidRPr="0006586D">
              <w:rPr>
                <w:b/>
                <w:bCs/>
              </w:rPr>
              <w:t>A joint costed project brief together with CMS and the Raptors MoU covering all bird taxa (apart from pelagic) in the African-Eurasian flyways was compiled in this triennium, but the implementation will require over 1 million Euros and at least 2 years.</w:t>
            </w:r>
            <w:bookmarkEnd w:id="40"/>
          </w:p>
        </w:tc>
      </w:tr>
      <w:tr w:rsidR="00B667E6" w14:paraId="60292E4F" w14:textId="77777777" w:rsidTr="002344A8">
        <w:tc>
          <w:tcPr>
            <w:tcW w:w="1975" w:type="dxa"/>
            <w:vMerge/>
            <w:shd w:val="clear" w:color="auto" w:fill="FF7C80"/>
          </w:tcPr>
          <w:p w14:paraId="25BB2C34" w14:textId="77777777" w:rsidR="00B667E6" w:rsidRDefault="00B667E6" w:rsidP="002344A8"/>
        </w:tc>
        <w:tc>
          <w:tcPr>
            <w:tcW w:w="1530" w:type="dxa"/>
            <w:vMerge/>
            <w:shd w:val="clear" w:color="auto" w:fill="FF7C80"/>
          </w:tcPr>
          <w:p w14:paraId="189B86F5" w14:textId="77777777" w:rsidR="00B667E6" w:rsidRDefault="00B667E6" w:rsidP="002344A8"/>
        </w:tc>
        <w:tc>
          <w:tcPr>
            <w:tcW w:w="2070" w:type="dxa"/>
            <w:shd w:val="clear" w:color="auto" w:fill="auto"/>
          </w:tcPr>
          <w:p w14:paraId="21952419" w14:textId="77777777" w:rsidR="00B667E6" w:rsidRDefault="00B667E6" w:rsidP="002344A8">
            <w:r w:rsidRPr="00A67D3B">
              <w:rPr>
                <w:b/>
                <w:bCs/>
              </w:rPr>
              <w:t>Indicator (quantitative)</w:t>
            </w:r>
            <w:r w:rsidRPr="00A67D3B">
              <w:t>: Number of Contracting Parties implementing the agreed action plan.</w:t>
            </w:r>
          </w:p>
        </w:tc>
        <w:tc>
          <w:tcPr>
            <w:tcW w:w="1350" w:type="dxa"/>
            <w:shd w:val="clear" w:color="auto" w:fill="auto"/>
            <w:vAlign w:val="center"/>
          </w:tcPr>
          <w:p w14:paraId="7196844F" w14:textId="77777777" w:rsidR="00B667E6" w:rsidRDefault="00B667E6" w:rsidP="002344A8">
            <w:pPr>
              <w:jc w:val="center"/>
            </w:pPr>
            <w:r>
              <w:t>--</w:t>
            </w:r>
          </w:p>
        </w:tc>
        <w:tc>
          <w:tcPr>
            <w:tcW w:w="2070" w:type="dxa"/>
            <w:shd w:val="clear" w:color="auto" w:fill="auto"/>
          </w:tcPr>
          <w:p w14:paraId="365EB180" w14:textId="77777777" w:rsidR="00B667E6" w:rsidRPr="00A67D3B" w:rsidRDefault="00B667E6" w:rsidP="002344A8">
            <w:pPr>
              <w:rPr>
                <w:i/>
                <w:iCs/>
              </w:rPr>
            </w:pPr>
            <w:r w:rsidRPr="00A67D3B">
              <w:rPr>
                <w:i/>
                <w:iCs/>
              </w:rPr>
              <w:t>To be assessed as of MOP9</w:t>
            </w:r>
          </w:p>
        </w:tc>
        <w:tc>
          <w:tcPr>
            <w:tcW w:w="4950" w:type="dxa"/>
            <w:shd w:val="clear" w:color="auto" w:fill="auto"/>
          </w:tcPr>
          <w:p w14:paraId="69CC5D6E" w14:textId="77777777" w:rsidR="00B667E6" w:rsidRDefault="00B667E6" w:rsidP="002344A8">
            <w:r>
              <w:t>N/A</w:t>
            </w:r>
          </w:p>
        </w:tc>
      </w:tr>
      <w:tr w:rsidR="00B667E6" w14:paraId="5CB6EF73" w14:textId="77777777" w:rsidTr="002344A8">
        <w:tc>
          <w:tcPr>
            <w:tcW w:w="1975" w:type="dxa"/>
            <w:vMerge/>
          </w:tcPr>
          <w:p w14:paraId="26E27560" w14:textId="77777777" w:rsidR="00B667E6" w:rsidRDefault="00B667E6" w:rsidP="002344A8"/>
        </w:tc>
        <w:tc>
          <w:tcPr>
            <w:tcW w:w="1530" w:type="dxa"/>
            <w:vMerge/>
          </w:tcPr>
          <w:p w14:paraId="58BDB432" w14:textId="77777777" w:rsidR="00B667E6" w:rsidRDefault="00B667E6" w:rsidP="002344A8"/>
        </w:tc>
        <w:tc>
          <w:tcPr>
            <w:tcW w:w="2070" w:type="dxa"/>
            <w:shd w:val="clear" w:color="auto" w:fill="auto"/>
          </w:tcPr>
          <w:p w14:paraId="00B6D795" w14:textId="77777777" w:rsidR="00B667E6" w:rsidRDefault="00B667E6" w:rsidP="002344A8">
            <w:r w:rsidRPr="00A67D3B">
              <w:rPr>
                <w:b/>
                <w:bCs/>
              </w:rPr>
              <w:t>Indicator (qualitative)</w:t>
            </w:r>
            <w:r w:rsidRPr="00A67D3B">
              <w:t>: Traffic-light assessment of level of implementation.</w:t>
            </w:r>
          </w:p>
        </w:tc>
        <w:tc>
          <w:tcPr>
            <w:tcW w:w="1350" w:type="dxa"/>
            <w:shd w:val="clear" w:color="auto" w:fill="auto"/>
            <w:vAlign w:val="center"/>
          </w:tcPr>
          <w:p w14:paraId="01791473" w14:textId="77777777" w:rsidR="00B667E6" w:rsidRDefault="00B667E6" w:rsidP="002344A8">
            <w:pPr>
              <w:jc w:val="center"/>
            </w:pPr>
            <w:r>
              <w:t>--</w:t>
            </w:r>
          </w:p>
        </w:tc>
        <w:tc>
          <w:tcPr>
            <w:tcW w:w="2070" w:type="dxa"/>
            <w:shd w:val="clear" w:color="auto" w:fill="auto"/>
          </w:tcPr>
          <w:p w14:paraId="1D121E6D" w14:textId="77777777" w:rsidR="00B667E6" w:rsidRPr="00A67D3B" w:rsidRDefault="00B667E6" w:rsidP="002344A8">
            <w:pPr>
              <w:rPr>
                <w:i/>
                <w:iCs/>
              </w:rPr>
            </w:pPr>
            <w:r w:rsidRPr="00A67D3B">
              <w:rPr>
                <w:i/>
                <w:iCs/>
              </w:rPr>
              <w:t>To be assessed as of MOP9</w:t>
            </w:r>
          </w:p>
        </w:tc>
        <w:tc>
          <w:tcPr>
            <w:tcW w:w="4950" w:type="dxa"/>
            <w:shd w:val="clear" w:color="auto" w:fill="auto"/>
          </w:tcPr>
          <w:p w14:paraId="5B2605BC" w14:textId="77777777" w:rsidR="00B667E6" w:rsidRDefault="00B667E6" w:rsidP="002344A8">
            <w:r>
              <w:t>N/A</w:t>
            </w:r>
          </w:p>
        </w:tc>
      </w:tr>
      <w:tr w:rsidR="00B667E6" w14:paraId="3C48C91E" w14:textId="77777777" w:rsidTr="002344A8">
        <w:tc>
          <w:tcPr>
            <w:tcW w:w="1975" w:type="dxa"/>
            <w:vMerge w:val="restart"/>
          </w:tcPr>
          <w:p w14:paraId="710CF161" w14:textId="77777777" w:rsidR="00B667E6" w:rsidRDefault="00B667E6" w:rsidP="002344A8">
            <w:r w:rsidRPr="00353C61">
              <w:rPr>
                <w:b/>
                <w:bCs/>
              </w:rPr>
              <w:t>Target 4.2</w:t>
            </w:r>
            <w:r>
              <w:t>:</w:t>
            </w:r>
            <w:r w:rsidRPr="00353C61">
              <w:t xml:space="preserve"> At least half of the key international policy </w:t>
            </w:r>
            <w:r w:rsidRPr="00353C61">
              <w:lastRenderedPageBreak/>
              <w:t>mechanisms identified have made tangible progress towards integrating the waterbird habitat priorities and prescriptions of AEWA as they relate to the wider environment.</w:t>
            </w:r>
          </w:p>
        </w:tc>
        <w:tc>
          <w:tcPr>
            <w:tcW w:w="1530" w:type="dxa"/>
            <w:vMerge w:val="restart"/>
            <w:vAlign w:val="center"/>
          </w:tcPr>
          <w:p w14:paraId="189517F1" w14:textId="77777777" w:rsidR="00B667E6" w:rsidRDefault="00B667E6" w:rsidP="002344A8">
            <w:pPr>
              <w:jc w:val="center"/>
            </w:pPr>
            <w:r>
              <w:lastRenderedPageBreak/>
              <w:t>--</w:t>
            </w:r>
          </w:p>
        </w:tc>
        <w:tc>
          <w:tcPr>
            <w:tcW w:w="2070" w:type="dxa"/>
          </w:tcPr>
          <w:p w14:paraId="2AC43C36" w14:textId="77777777" w:rsidR="00B667E6" w:rsidRDefault="00B667E6" w:rsidP="002344A8">
            <w:r w:rsidRPr="00353C61">
              <w:rPr>
                <w:b/>
                <w:bCs/>
              </w:rPr>
              <w:t>Indicator (interim)</w:t>
            </w:r>
            <w:r w:rsidRPr="00353C61">
              <w:t xml:space="preserve">: Table indicating the key international </w:t>
            </w:r>
            <w:r w:rsidRPr="00353C61">
              <w:lastRenderedPageBreak/>
              <w:t>policy mechanism(s) to be targeted and the priorities to be promoted with each mechanism is established.</w:t>
            </w:r>
          </w:p>
        </w:tc>
        <w:tc>
          <w:tcPr>
            <w:tcW w:w="1350" w:type="dxa"/>
            <w:vAlign w:val="center"/>
          </w:tcPr>
          <w:p w14:paraId="4546BE48" w14:textId="77777777" w:rsidR="00B667E6" w:rsidRDefault="00B667E6" w:rsidP="002344A8">
            <w:pPr>
              <w:jc w:val="center"/>
            </w:pPr>
            <w:r>
              <w:lastRenderedPageBreak/>
              <w:t>--</w:t>
            </w:r>
          </w:p>
        </w:tc>
        <w:tc>
          <w:tcPr>
            <w:tcW w:w="2070" w:type="dxa"/>
          </w:tcPr>
          <w:p w14:paraId="45FEA1C1" w14:textId="77777777" w:rsidR="00B667E6" w:rsidRPr="00353C61" w:rsidRDefault="00B667E6" w:rsidP="002344A8">
            <w:pPr>
              <w:rPr>
                <w:i/>
                <w:iCs/>
              </w:rPr>
            </w:pPr>
            <w:r w:rsidRPr="00353C61">
              <w:rPr>
                <w:i/>
                <w:iCs/>
              </w:rPr>
              <w:t>To be assessed at MOP9</w:t>
            </w:r>
          </w:p>
        </w:tc>
        <w:tc>
          <w:tcPr>
            <w:tcW w:w="4950" w:type="dxa"/>
          </w:tcPr>
          <w:p w14:paraId="54903B89" w14:textId="77777777" w:rsidR="00B667E6" w:rsidRDefault="00B667E6" w:rsidP="002344A8">
            <w:r>
              <w:t>N/A</w:t>
            </w:r>
          </w:p>
        </w:tc>
      </w:tr>
      <w:tr w:rsidR="00B667E6" w14:paraId="3C29E1E5" w14:textId="77777777" w:rsidTr="002344A8">
        <w:tc>
          <w:tcPr>
            <w:tcW w:w="1975" w:type="dxa"/>
            <w:vMerge/>
          </w:tcPr>
          <w:p w14:paraId="4F584F47" w14:textId="77777777" w:rsidR="00B667E6" w:rsidRDefault="00B667E6" w:rsidP="002344A8"/>
        </w:tc>
        <w:tc>
          <w:tcPr>
            <w:tcW w:w="1530" w:type="dxa"/>
            <w:vMerge/>
          </w:tcPr>
          <w:p w14:paraId="09E6264C" w14:textId="77777777" w:rsidR="00B667E6" w:rsidRDefault="00B667E6" w:rsidP="002344A8"/>
        </w:tc>
        <w:tc>
          <w:tcPr>
            <w:tcW w:w="2070" w:type="dxa"/>
          </w:tcPr>
          <w:p w14:paraId="5D57DA5E" w14:textId="77777777" w:rsidR="00B667E6" w:rsidRDefault="00B667E6" w:rsidP="002344A8">
            <w:r w:rsidRPr="00353C61">
              <w:rPr>
                <w:b/>
                <w:bCs/>
              </w:rPr>
              <w:t>Indicator (qualitative)</w:t>
            </w:r>
            <w:r w:rsidRPr="00353C61">
              <w:t>: Traffic-light assessment, by MOP10, of progress made for each cell of the table.</w:t>
            </w:r>
          </w:p>
        </w:tc>
        <w:tc>
          <w:tcPr>
            <w:tcW w:w="1350" w:type="dxa"/>
            <w:vAlign w:val="center"/>
          </w:tcPr>
          <w:p w14:paraId="0E614129" w14:textId="77777777" w:rsidR="00B667E6" w:rsidRDefault="00B667E6" w:rsidP="002344A8">
            <w:pPr>
              <w:jc w:val="center"/>
            </w:pPr>
            <w:r>
              <w:t>--</w:t>
            </w:r>
          </w:p>
        </w:tc>
        <w:tc>
          <w:tcPr>
            <w:tcW w:w="2070" w:type="dxa"/>
          </w:tcPr>
          <w:p w14:paraId="440D82C8" w14:textId="77777777" w:rsidR="00B667E6" w:rsidRPr="00353C61" w:rsidRDefault="00B667E6" w:rsidP="002344A8">
            <w:pPr>
              <w:rPr>
                <w:i/>
                <w:iCs/>
              </w:rPr>
            </w:pPr>
            <w:r w:rsidRPr="00353C61">
              <w:rPr>
                <w:i/>
                <w:iCs/>
              </w:rPr>
              <w:t>To be assessed at MOP10</w:t>
            </w:r>
          </w:p>
        </w:tc>
        <w:tc>
          <w:tcPr>
            <w:tcW w:w="4950" w:type="dxa"/>
          </w:tcPr>
          <w:p w14:paraId="555F1809" w14:textId="77777777" w:rsidR="00B667E6" w:rsidRDefault="00B667E6" w:rsidP="002344A8">
            <w:r>
              <w:t>N/A</w:t>
            </w:r>
          </w:p>
        </w:tc>
      </w:tr>
      <w:tr w:rsidR="00B667E6" w14:paraId="35B25571" w14:textId="77777777" w:rsidTr="002344A8">
        <w:tc>
          <w:tcPr>
            <w:tcW w:w="1975" w:type="dxa"/>
            <w:vMerge w:val="restart"/>
          </w:tcPr>
          <w:p w14:paraId="2DCBD2C1" w14:textId="77777777" w:rsidR="00B667E6" w:rsidRDefault="00B667E6" w:rsidP="002344A8">
            <w:r w:rsidRPr="00353C61">
              <w:rPr>
                <w:b/>
                <w:bCs/>
              </w:rPr>
              <w:t>Target 4.3</w:t>
            </w:r>
            <w:r>
              <w:t>:</w:t>
            </w:r>
            <w:r w:rsidRPr="00353C61">
              <w:t xml:space="preserve"> National habitat conservation and management priorities have been identified and integrated into relevant sectoral policies of at least two-thirds of Contracting Parties.</w:t>
            </w:r>
          </w:p>
        </w:tc>
        <w:tc>
          <w:tcPr>
            <w:tcW w:w="1530" w:type="dxa"/>
            <w:vMerge w:val="restart"/>
            <w:vAlign w:val="center"/>
          </w:tcPr>
          <w:p w14:paraId="7F60F14E" w14:textId="77777777" w:rsidR="00B667E6" w:rsidRDefault="00B667E6" w:rsidP="002344A8">
            <w:pPr>
              <w:jc w:val="center"/>
            </w:pPr>
            <w:r>
              <w:t>--</w:t>
            </w:r>
          </w:p>
        </w:tc>
        <w:tc>
          <w:tcPr>
            <w:tcW w:w="2070" w:type="dxa"/>
          </w:tcPr>
          <w:p w14:paraId="45162A35" w14:textId="77777777" w:rsidR="00B667E6" w:rsidRDefault="00B667E6" w:rsidP="002344A8">
            <w:r w:rsidRPr="00353C61">
              <w:rPr>
                <w:b/>
                <w:bCs/>
              </w:rPr>
              <w:t>Indicator (quantitative)</w:t>
            </w:r>
            <w:r w:rsidRPr="00353C61">
              <w:t>: Number of Parties reporting that national habitat conservation and management priorities have been identified.</w:t>
            </w:r>
          </w:p>
        </w:tc>
        <w:tc>
          <w:tcPr>
            <w:tcW w:w="1350" w:type="dxa"/>
            <w:vAlign w:val="center"/>
          </w:tcPr>
          <w:p w14:paraId="7E5E0A3E" w14:textId="77777777" w:rsidR="00B667E6" w:rsidRDefault="00B667E6" w:rsidP="002344A8">
            <w:pPr>
              <w:jc w:val="center"/>
            </w:pPr>
            <w:r>
              <w:t>--</w:t>
            </w:r>
          </w:p>
        </w:tc>
        <w:tc>
          <w:tcPr>
            <w:tcW w:w="2070" w:type="dxa"/>
          </w:tcPr>
          <w:p w14:paraId="78BBE84D" w14:textId="77777777" w:rsidR="00B667E6" w:rsidRPr="00353C61" w:rsidRDefault="00B667E6" w:rsidP="002344A8">
            <w:pPr>
              <w:rPr>
                <w:i/>
                <w:iCs/>
              </w:rPr>
            </w:pPr>
            <w:r w:rsidRPr="00353C61">
              <w:rPr>
                <w:i/>
                <w:iCs/>
              </w:rPr>
              <w:t>To be assessed as of MOP9</w:t>
            </w:r>
          </w:p>
        </w:tc>
        <w:tc>
          <w:tcPr>
            <w:tcW w:w="4950" w:type="dxa"/>
          </w:tcPr>
          <w:p w14:paraId="5BCBD4DF" w14:textId="77777777" w:rsidR="00B667E6" w:rsidRDefault="00B667E6" w:rsidP="002344A8">
            <w:r>
              <w:t>N/A</w:t>
            </w:r>
          </w:p>
        </w:tc>
      </w:tr>
      <w:tr w:rsidR="00B667E6" w14:paraId="5F54E85E" w14:textId="77777777" w:rsidTr="002344A8">
        <w:tc>
          <w:tcPr>
            <w:tcW w:w="1975" w:type="dxa"/>
            <w:vMerge/>
          </w:tcPr>
          <w:p w14:paraId="15848F25" w14:textId="77777777" w:rsidR="00B667E6" w:rsidRDefault="00B667E6" w:rsidP="002344A8"/>
        </w:tc>
        <w:tc>
          <w:tcPr>
            <w:tcW w:w="1530" w:type="dxa"/>
            <w:vMerge/>
          </w:tcPr>
          <w:p w14:paraId="19742FAC" w14:textId="77777777" w:rsidR="00B667E6" w:rsidRDefault="00B667E6" w:rsidP="002344A8"/>
        </w:tc>
        <w:tc>
          <w:tcPr>
            <w:tcW w:w="2070" w:type="dxa"/>
          </w:tcPr>
          <w:p w14:paraId="195599ED" w14:textId="77777777" w:rsidR="00B667E6" w:rsidRDefault="00B667E6" w:rsidP="002344A8">
            <w:r w:rsidRPr="00353C61">
              <w:rPr>
                <w:b/>
                <w:bCs/>
              </w:rPr>
              <w:t>Indicator (quantitative)</w:t>
            </w:r>
            <w:r w:rsidRPr="00353C61">
              <w:t xml:space="preserve">: Number of Parties reporting that the identified national habitat conservation and management priorities have been integrated </w:t>
            </w:r>
            <w:r w:rsidRPr="00353C61">
              <w:lastRenderedPageBreak/>
              <w:t>across the relevant sectoral policies.</w:t>
            </w:r>
          </w:p>
        </w:tc>
        <w:tc>
          <w:tcPr>
            <w:tcW w:w="1350" w:type="dxa"/>
            <w:vAlign w:val="center"/>
          </w:tcPr>
          <w:p w14:paraId="03FED4AB" w14:textId="77777777" w:rsidR="00B667E6" w:rsidRDefault="00B667E6" w:rsidP="002344A8">
            <w:pPr>
              <w:jc w:val="center"/>
            </w:pPr>
            <w:r>
              <w:lastRenderedPageBreak/>
              <w:t>--</w:t>
            </w:r>
          </w:p>
        </w:tc>
        <w:tc>
          <w:tcPr>
            <w:tcW w:w="2070" w:type="dxa"/>
          </w:tcPr>
          <w:p w14:paraId="6231671B" w14:textId="77777777" w:rsidR="00B667E6" w:rsidRPr="00857543" w:rsidRDefault="00B667E6" w:rsidP="002344A8">
            <w:pPr>
              <w:rPr>
                <w:i/>
                <w:iCs/>
              </w:rPr>
            </w:pPr>
            <w:r w:rsidRPr="00857543">
              <w:rPr>
                <w:i/>
                <w:iCs/>
              </w:rPr>
              <w:t>To be assessed at MOP10</w:t>
            </w:r>
          </w:p>
        </w:tc>
        <w:tc>
          <w:tcPr>
            <w:tcW w:w="4950" w:type="dxa"/>
          </w:tcPr>
          <w:p w14:paraId="1C4D5F7C" w14:textId="77777777" w:rsidR="00B667E6" w:rsidRDefault="00B667E6" w:rsidP="002344A8">
            <w:r w:rsidRPr="004C34E1">
              <w:t>N/A</w:t>
            </w:r>
          </w:p>
        </w:tc>
      </w:tr>
      <w:tr w:rsidR="00B667E6" w14:paraId="724648CA" w14:textId="77777777" w:rsidTr="002344A8">
        <w:tc>
          <w:tcPr>
            <w:tcW w:w="1975" w:type="dxa"/>
            <w:vMerge/>
          </w:tcPr>
          <w:p w14:paraId="5763538F" w14:textId="77777777" w:rsidR="00B667E6" w:rsidRDefault="00B667E6" w:rsidP="002344A8"/>
        </w:tc>
        <w:tc>
          <w:tcPr>
            <w:tcW w:w="1530" w:type="dxa"/>
            <w:vMerge/>
          </w:tcPr>
          <w:p w14:paraId="188986FE" w14:textId="77777777" w:rsidR="00B667E6" w:rsidRDefault="00B667E6" w:rsidP="002344A8"/>
        </w:tc>
        <w:tc>
          <w:tcPr>
            <w:tcW w:w="2070" w:type="dxa"/>
          </w:tcPr>
          <w:p w14:paraId="6F0C8348" w14:textId="77777777" w:rsidR="00B667E6" w:rsidRDefault="00B667E6" w:rsidP="002344A8">
            <w:r w:rsidRPr="00353C61">
              <w:rPr>
                <w:b/>
                <w:bCs/>
              </w:rPr>
              <w:t>Indicator (quantitative)</w:t>
            </w:r>
            <w:r w:rsidRPr="00353C61">
              <w:t>: Number of Parties reporting significant measures to improve extent and quality of waterbird habitats in the wider environment.</w:t>
            </w:r>
          </w:p>
        </w:tc>
        <w:tc>
          <w:tcPr>
            <w:tcW w:w="1350" w:type="dxa"/>
            <w:vAlign w:val="center"/>
          </w:tcPr>
          <w:p w14:paraId="4E154629" w14:textId="77777777" w:rsidR="00B667E6" w:rsidRDefault="00B667E6" w:rsidP="002344A8">
            <w:pPr>
              <w:jc w:val="center"/>
            </w:pPr>
            <w:r>
              <w:t>--</w:t>
            </w:r>
          </w:p>
        </w:tc>
        <w:tc>
          <w:tcPr>
            <w:tcW w:w="2070" w:type="dxa"/>
          </w:tcPr>
          <w:p w14:paraId="2131670B" w14:textId="77777777" w:rsidR="00B667E6" w:rsidRDefault="00B667E6" w:rsidP="002344A8">
            <w:r w:rsidRPr="00D15BBE">
              <w:rPr>
                <w:i/>
                <w:iCs/>
              </w:rPr>
              <w:t>To be assessed at MOP10</w:t>
            </w:r>
          </w:p>
        </w:tc>
        <w:tc>
          <w:tcPr>
            <w:tcW w:w="4950" w:type="dxa"/>
          </w:tcPr>
          <w:p w14:paraId="7F4AC3CB" w14:textId="77777777" w:rsidR="00B667E6" w:rsidRDefault="00B667E6" w:rsidP="002344A8">
            <w:r w:rsidRPr="004C34E1">
              <w:t>N/A</w:t>
            </w:r>
          </w:p>
        </w:tc>
      </w:tr>
      <w:tr w:rsidR="00B667E6" w14:paraId="5D64C54B" w14:textId="77777777" w:rsidTr="002344A8">
        <w:tc>
          <w:tcPr>
            <w:tcW w:w="1975" w:type="dxa"/>
            <w:vMerge/>
            <w:tcBorders>
              <w:bottom w:val="single" w:sz="4" w:space="0" w:color="auto"/>
            </w:tcBorders>
          </w:tcPr>
          <w:p w14:paraId="0D636BF1" w14:textId="77777777" w:rsidR="00B667E6" w:rsidRDefault="00B667E6" w:rsidP="002344A8"/>
        </w:tc>
        <w:tc>
          <w:tcPr>
            <w:tcW w:w="1530" w:type="dxa"/>
            <w:vMerge/>
            <w:tcBorders>
              <w:bottom w:val="single" w:sz="4" w:space="0" w:color="auto"/>
            </w:tcBorders>
          </w:tcPr>
          <w:p w14:paraId="3A30A816" w14:textId="77777777" w:rsidR="00B667E6" w:rsidRDefault="00B667E6" w:rsidP="002344A8"/>
        </w:tc>
        <w:tc>
          <w:tcPr>
            <w:tcW w:w="2070" w:type="dxa"/>
            <w:tcBorders>
              <w:bottom w:val="single" w:sz="4" w:space="0" w:color="auto"/>
            </w:tcBorders>
          </w:tcPr>
          <w:p w14:paraId="77AD1BEC" w14:textId="77777777" w:rsidR="00B667E6" w:rsidRDefault="00B667E6" w:rsidP="002344A8">
            <w:r w:rsidRPr="00353C61">
              <w:rPr>
                <w:b/>
                <w:bCs/>
              </w:rPr>
              <w:t>Indicator (qualitative)</w:t>
            </w:r>
            <w:r w:rsidRPr="00353C61">
              <w:t>: traffic-light assessment, perhaps sub-regional, of progress made MOP8–MOP10.</w:t>
            </w:r>
          </w:p>
        </w:tc>
        <w:tc>
          <w:tcPr>
            <w:tcW w:w="1350" w:type="dxa"/>
            <w:tcBorders>
              <w:bottom w:val="single" w:sz="4" w:space="0" w:color="auto"/>
            </w:tcBorders>
            <w:vAlign w:val="center"/>
          </w:tcPr>
          <w:p w14:paraId="471514F6" w14:textId="77777777" w:rsidR="00B667E6" w:rsidRDefault="00B667E6" w:rsidP="002344A8">
            <w:pPr>
              <w:jc w:val="center"/>
            </w:pPr>
            <w:r>
              <w:t>--</w:t>
            </w:r>
          </w:p>
        </w:tc>
        <w:tc>
          <w:tcPr>
            <w:tcW w:w="2070" w:type="dxa"/>
            <w:tcBorders>
              <w:bottom w:val="single" w:sz="4" w:space="0" w:color="auto"/>
            </w:tcBorders>
          </w:tcPr>
          <w:p w14:paraId="0ED1EE52" w14:textId="77777777" w:rsidR="00B667E6" w:rsidRDefault="00B667E6" w:rsidP="002344A8">
            <w:r w:rsidRPr="00D15BBE">
              <w:rPr>
                <w:i/>
                <w:iCs/>
              </w:rPr>
              <w:t>To be assessed at MOP10</w:t>
            </w:r>
          </w:p>
        </w:tc>
        <w:tc>
          <w:tcPr>
            <w:tcW w:w="4950" w:type="dxa"/>
            <w:tcBorders>
              <w:bottom w:val="single" w:sz="4" w:space="0" w:color="auto"/>
            </w:tcBorders>
          </w:tcPr>
          <w:p w14:paraId="26B0882C" w14:textId="77777777" w:rsidR="00B667E6" w:rsidRDefault="00B667E6" w:rsidP="002344A8">
            <w:r w:rsidRPr="004C34E1">
              <w:t>N/A</w:t>
            </w:r>
          </w:p>
        </w:tc>
      </w:tr>
      <w:tr w:rsidR="00B667E6" w14:paraId="06C7EB28" w14:textId="77777777" w:rsidTr="002344A8">
        <w:tc>
          <w:tcPr>
            <w:tcW w:w="1975" w:type="dxa"/>
            <w:vMerge w:val="restart"/>
            <w:tcBorders>
              <w:top w:val="single" w:sz="4" w:space="0" w:color="auto"/>
              <w:left w:val="single" w:sz="4" w:space="0" w:color="auto"/>
              <w:bottom w:val="single" w:sz="4" w:space="0" w:color="auto"/>
              <w:right w:val="single" w:sz="4" w:space="0" w:color="auto"/>
            </w:tcBorders>
          </w:tcPr>
          <w:p w14:paraId="7DF1A8C2" w14:textId="77777777" w:rsidR="00B667E6" w:rsidRDefault="00B667E6" w:rsidP="002344A8">
            <w:r w:rsidRPr="00857543">
              <w:rPr>
                <w:b/>
                <w:bCs/>
              </w:rPr>
              <w:t>Target 4.4</w:t>
            </w:r>
            <w:r>
              <w:t>:</w:t>
            </w:r>
            <w:r w:rsidRPr="00857543">
              <w:t xml:space="preserve"> At least three of the innovative, international multi-stakeholder partnerships result in the improved management, creation and/or restoration of waterbird habitats </w:t>
            </w:r>
            <w:r w:rsidRPr="00857543">
              <w:lastRenderedPageBreak/>
              <w:t>in the wider environment.</w:t>
            </w:r>
          </w:p>
        </w:tc>
        <w:tc>
          <w:tcPr>
            <w:tcW w:w="1530" w:type="dxa"/>
            <w:vMerge w:val="restart"/>
            <w:tcBorders>
              <w:top w:val="single" w:sz="4" w:space="0" w:color="auto"/>
              <w:left w:val="single" w:sz="4" w:space="0" w:color="auto"/>
              <w:bottom w:val="single" w:sz="4" w:space="0" w:color="auto"/>
              <w:right w:val="single" w:sz="4" w:space="0" w:color="auto"/>
            </w:tcBorders>
            <w:vAlign w:val="center"/>
          </w:tcPr>
          <w:p w14:paraId="3AE40480" w14:textId="77777777" w:rsidR="00B667E6" w:rsidRDefault="00B667E6" w:rsidP="002344A8">
            <w:pPr>
              <w:jc w:val="center"/>
            </w:pPr>
            <w:r>
              <w:lastRenderedPageBreak/>
              <w:t>--</w:t>
            </w:r>
          </w:p>
        </w:tc>
        <w:tc>
          <w:tcPr>
            <w:tcW w:w="2070" w:type="dxa"/>
            <w:tcBorders>
              <w:top w:val="single" w:sz="4" w:space="0" w:color="auto"/>
              <w:left w:val="single" w:sz="4" w:space="0" w:color="auto"/>
              <w:bottom w:val="single" w:sz="4" w:space="0" w:color="auto"/>
              <w:right w:val="single" w:sz="4" w:space="0" w:color="auto"/>
            </w:tcBorders>
          </w:tcPr>
          <w:p w14:paraId="588D7D3D" w14:textId="77777777" w:rsidR="00B667E6" w:rsidRDefault="00B667E6" w:rsidP="002344A8">
            <w:r w:rsidRPr="00857543">
              <w:t>Indicator (quantitative): Number of specific projects being implemented and/or have been completed.</w:t>
            </w:r>
          </w:p>
        </w:tc>
        <w:tc>
          <w:tcPr>
            <w:tcW w:w="1350" w:type="dxa"/>
            <w:tcBorders>
              <w:top w:val="single" w:sz="4" w:space="0" w:color="auto"/>
              <w:left w:val="single" w:sz="4" w:space="0" w:color="auto"/>
              <w:bottom w:val="single" w:sz="4" w:space="0" w:color="auto"/>
              <w:right w:val="single" w:sz="4" w:space="0" w:color="auto"/>
            </w:tcBorders>
            <w:vAlign w:val="center"/>
          </w:tcPr>
          <w:p w14:paraId="470A65BA" w14:textId="77777777" w:rsidR="00B667E6" w:rsidRDefault="00B667E6" w:rsidP="002344A8">
            <w:pPr>
              <w:jc w:val="center"/>
            </w:pPr>
            <w:r>
              <w:t>--</w:t>
            </w:r>
          </w:p>
        </w:tc>
        <w:tc>
          <w:tcPr>
            <w:tcW w:w="2070" w:type="dxa"/>
            <w:tcBorders>
              <w:top w:val="single" w:sz="4" w:space="0" w:color="auto"/>
              <w:left w:val="single" w:sz="4" w:space="0" w:color="auto"/>
              <w:bottom w:val="single" w:sz="4" w:space="0" w:color="auto"/>
              <w:right w:val="single" w:sz="4" w:space="0" w:color="auto"/>
            </w:tcBorders>
          </w:tcPr>
          <w:p w14:paraId="74ED5EDE" w14:textId="77777777" w:rsidR="00B667E6" w:rsidRDefault="00B667E6" w:rsidP="002344A8">
            <w:r w:rsidRPr="00D15BBE">
              <w:rPr>
                <w:i/>
                <w:iCs/>
              </w:rPr>
              <w:t>To be assessed a</w:t>
            </w:r>
            <w:r>
              <w:rPr>
                <w:i/>
                <w:iCs/>
              </w:rPr>
              <w:t>s of</w:t>
            </w:r>
            <w:r w:rsidRPr="00D15BBE">
              <w:rPr>
                <w:i/>
                <w:iCs/>
              </w:rPr>
              <w:t xml:space="preserve"> MOP</w:t>
            </w:r>
            <w:r>
              <w:rPr>
                <w:i/>
                <w:iCs/>
              </w:rPr>
              <w:t>9</w:t>
            </w:r>
          </w:p>
        </w:tc>
        <w:tc>
          <w:tcPr>
            <w:tcW w:w="4950" w:type="dxa"/>
            <w:tcBorders>
              <w:top w:val="single" w:sz="4" w:space="0" w:color="auto"/>
              <w:left w:val="single" w:sz="4" w:space="0" w:color="auto"/>
              <w:bottom w:val="single" w:sz="4" w:space="0" w:color="auto"/>
              <w:right w:val="single" w:sz="4" w:space="0" w:color="auto"/>
            </w:tcBorders>
          </w:tcPr>
          <w:p w14:paraId="515D63BB" w14:textId="77777777" w:rsidR="00B667E6" w:rsidRDefault="00B667E6" w:rsidP="002344A8">
            <w:r w:rsidRPr="004C34E1">
              <w:t>N/A</w:t>
            </w:r>
          </w:p>
        </w:tc>
      </w:tr>
      <w:tr w:rsidR="00B667E6" w14:paraId="6D43A0BB" w14:textId="77777777" w:rsidTr="002344A8">
        <w:tc>
          <w:tcPr>
            <w:tcW w:w="1975" w:type="dxa"/>
            <w:vMerge/>
            <w:tcBorders>
              <w:top w:val="single" w:sz="4" w:space="0" w:color="auto"/>
              <w:bottom w:val="single" w:sz="4" w:space="0" w:color="auto"/>
            </w:tcBorders>
          </w:tcPr>
          <w:p w14:paraId="3E95186D" w14:textId="77777777" w:rsidR="00B667E6" w:rsidRDefault="00B667E6" w:rsidP="002344A8"/>
        </w:tc>
        <w:tc>
          <w:tcPr>
            <w:tcW w:w="1530" w:type="dxa"/>
            <w:vMerge/>
            <w:tcBorders>
              <w:top w:val="single" w:sz="4" w:space="0" w:color="auto"/>
              <w:bottom w:val="single" w:sz="4" w:space="0" w:color="auto"/>
            </w:tcBorders>
          </w:tcPr>
          <w:p w14:paraId="78D6DE98" w14:textId="77777777" w:rsidR="00B667E6" w:rsidRDefault="00B667E6" w:rsidP="002344A8"/>
        </w:tc>
        <w:tc>
          <w:tcPr>
            <w:tcW w:w="2070" w:type="dxa"/>
            <w:tcBorders>
              <w:top w:val="single" w:sz="4" w:space="0" w:color="auto"/>
              <w:bottom w:val="single" w:sz="4" w:space="0" w:color="auto"/>
            </w:tcBorders>
          </w:tcPr>
          <w:p w14:paraId="6626549E" w14:textId="77777777" w:rsidR="00B667E6" w:rsidRDefault="00B667E6" w:rsidP="002344A8">
            <w:r w:rsidRPr="00857543">
              <w:t xml:space="preserve">Indicator (qualitative): Traffic-light assessment of the impact of these projects on </w:t>
            </w:r>
            <w:r w:rsidRPr="00857543">
              <w:lastRenderedPageBreak/>
              <w:t>management, creation and/or restoration of waterbird habitats in the wider environment.</w:t>
            </w:r>
          </w:p>
        </w:tc>
        <w:tc>
          <w:tcPr>
            <w:tcW w:w="1350" w:type="dxa"/>
            <w:tcBorders>
              <w:top w:val="single" w:sz="4" w:space="0" w:color="auto"/>
              <w:bottom w:val="single" w:sz="4" w:space="0" w:color="auto"/>
            </w:tcBorders>
            <w:vAlign w:val="center"/>
          </w:tcPr>
          <w:p w14:paraId="678924B6" w14:textId="77777777" w:rsidR="00B667E6" w:rsidRDefault="00B667E6" w:rsidP="002344A8">
            <w:pPr>
              <w:jc w:val="center"/>
            </w:pPr>
            <w:r>
              <w:lastRenderedPageBreak/>
              <w:t>--</w:t>
            </w:r>
          </w:p>
        </w:tc>
        <w:tc>
          <w:tcPr>
            <w:tcW w:w="2070" w:type="dxa"/>
            <w:tcBorders>
              <w:top w:val="single" w:sz="4" w:space="0" w:color="auto"/>
              <w:bottom w:val="single" w:sz="4" w:space="0" w:color="auto"/>
            </w:tcBorders>
          </w:tcPr>
          <w:p w14:paraId="135248DD" w14:textId="77777777" w:rsidR="00B667E6" w:rsidRDefault="00B667E6" w:rsidP="002344A8">
            <w:r w:rsidRPr="00D15BBE">
              <w:rPr>
                <w:i/>
                <w:iCs/>
              </w:rPr>
              <w:t>To be assessed at MOP</w:t>
            </w:r>
            <w:r>
              <w:rPr>
                <w:i/>
                <w:iCs/>
              </w:rPr>
              <w:t>9</w:t>
            </w:r>
          </w:p>
        </w:tc>
        <w:tc>
          <w:tcPr>
            <w:tcW w:w="4950" w:type="dxa"/>
            <w:tcBorders>
              <w:top w:val="single" w:sz="4" w:space="0" w:color="auto"/>
              <w:bottom w:val="single" w:sz="4" w:space="0" w:color="auto"/>
            </w:tcBorders>
          </w:tcPr>
          <w:p w14:paraId="56C20B98" w14:textId="77777777" w:rsidR="00B667E6" w:rsidRDefault="00B667E6" w:rsidP="002344A8">
            <w:r w:rsidRPr="004C34E1">
              <w:t>N/A</w:t>
            </w:r>
          </w:p>
        </w:tc>
      </w:tr>
      <w:tr w:rsidR="00B667E6" w14:paraId="23C304BE" w14:textId="77777777" w:rsidTr="002344A8">
        <w:tc>
          <w:tcPr>
            <w:tcW w:w="13945" w:type="dxa"/>
            <w:gridSpan w:val="6"/>
            <w:tcBorders>
              <w:top w:val="single" w:sz="4" w:space="0" w:color="auto"/>
              <w:left w:val="nil"/>
              <w:bottom w:val="single" w:sz="4" w:space="0" w:color="auto"/>
              <w:right w:val="nil"/>
            </w:tcBorders>
          </w:tcPr>
          <w:p w14:paraId="567A0FF5" w14:textId="77777777" w:rsidR="00B667E6" w:rsidRDefault="00B667E6" w:rsidP="002344A8"/>
        </w:tc>
      </w:tr>
      <w:tr w:rsidR="00B667E6" w14:paraId="3FA07278" w14:textId="77777777" w:rsidTr="00841690">
        <w:tc>
          <w:tcPr>
            <w:tcW w:w="13945" w:type="dxa"/>
            <w:gridSpan w:val="6"/>
            <w:tcBorders>
              <w:top w:val="single" w:sz="4" w:space="0" w:color="auto"/>
            </w:tcBorders>
            <w:shd w:val="clear" w:color="auto" w:fill="FF9999"/>
          </w:tcPr>
          <w:p w14:paraId="0B99C598" w14:textId="77777777" w:rsidR="00B667E6" w:rsidRDefault="00B667E6" w:rsidP="002344A8"/>
          <w:p w14:paraId="253E0028" w14:textId="77777777" w:rsidR="00B667E6" w:rsidRPr="00D23771" w:rsidRDefault="00B667E6" w:rsidP="002344A8">
            <w:pPr>
              <w:rPr>
                <w:sz w:val="28"/>
                <w:szCs w:val="28"/>
              </w:rPr>
            </w:pPr>
            <w:r w:rsidRPr="00D23771">
              <w:rPr>
                <w:b/>
                <w:bCs/>
                <w:sz w:val="28"/>
                <w:szCs w:val="28"/>
              </w:rPr>
              <w:t>Objective 4 mean score</w:t>
            </w:r>
            <w:r w:rsidRPr="00D23771">
              <w:rPr>
                <w:sz w:val="28"/>
                <w:szCs w:val="28"/>
              </w:rPr>
              <w:t xml:space="preserve">: </w:t>
            </w:r>
            <w:r>
              <w:rPr>
                <w:sz w:val="28"/>
                <w:szCs w:val="28"/>
              </w:rPr>
              <w:t>[1]</w:t>
            </w:r>
            <w:r>
              <w:rPr>
                <w:rStyle w:val="FootnoteReference"/>
                <w:sz w:val="28"/>
                <w:szCs w:val="28"/>
              </w:rPr>
              <w:footnoteReference w:id="23"/>
            </w:r>
          </w:p>
          <w:p w14:paraId="5698D140" w14:textId="77777777" w:rsidR="00B667E6" w:rsidRDefault="00B667E6" w:rsidP="002344A8"/>
        </w:tc>
      </w:tr>
    </w:tbl>
    <w:p w14:paraId="095446DB" w14:textId="618A9D31" w:rsidR="00B667E6" w:rsidRDefault="00B667E6" w:rsidP="00B667E6">
      <w:pPr>
        <w:rPr>
          <w:i/>
          <w:iCs/>
        </w:rPr>
      </w:pPr>
    </w:p>
    <w:p w14:paraId="1DBD516C" w14:textId="02E94FF0" w:rsidR="008B292D" w:rsidRDefault="008B292D" w:rsidP="00B667E6">
      <w:pPr>
        <w:rPr>
          <w:i/>
          <w:iCs/>
        </w:rPr>
      </w:pPr>
    </w:p>
    <w:p w14:paraId="4BAC6A67" w14:textId="77777777" w:rsidR="008B292D" w:rsidRDefault="008B292D" w:rsidP="00B667E6">
      <w:pPr>
        <w:rPr>
          <w:i/>
          <w:iCs/>
        </w:rPr>
      </w:pPr>
    </w:p>
    <w:p w14:paraId="03CB4A8C" w14:textId="1C793D51" w:rsidR="00DF7214" w:rsidRDefault="00DF7214" w:rsidP="00B667E6">
      <w:pPr>
        <w:rPr>
          <w:i/>
          <w:iCs/>
        </w:rPr>
      </w:pPr>
    </w:p>
    <w:p w14:paraId="72320884" w14:textId="047DA3B9" w:rsidR="00D32AB6" w:rsidRDefault="00D32AB6" w:rsidP="00B667E6">
      <w:pPr>
        <w:rPr>
          <w:i/>
          <w:iCs/>
        </w:rPr>
      </w:pPr>
    </w:p>
    <w:p w14:paraId="62FE95BF" w14:textId="5BC39A4D" w:rsidR="00D32AB6" w:rsidRDefault="00D32AB6" w:rsidP="00B667E6">
      <w:pPr>
        <w:rPr>
          <w:i/>
          <w:iCs/>
        </w:rPr>
      </w:pPr>
    </w:p>
    <w:p w14:paraId="7A03549C" w14:textId="6CD1E04D" w:rsidR="00D32AB6" w:rsidRDefault="00D32AB6" w:rsidP="00B667E6">
      <w:pPr>
        <w:rPr>
          <w:i/>
          <w:iCs/>
        </w:rPr>
      </w:pPr>
    </w:p>
    <w:p w14:paraId="4A96DF16" w14:textId="18F9253D" w:rsidR="00D32AB6" w:rsidRDefault="00D32AB6" w:rsidP="00B667E6">
      <w:pPr>
        <w:rPr>
          <w:i/>
          <w:iCs/>
        </w:rPr>
      </w:pPr>
    </w:p>
    <w:p w14:paraId="29164B43" w14:textId="5752025C" w:rsidR="00D32AB6" w:rsidRDefault="00D32AB6" w:rsidP="00B667E6">
      <w:pPr>
        <w:rPr>
          <w:i/>
          <w:iCs/>
        </w:rPr>
      </w:pPr>
    </w:p>
    <w:p w14:paraId="00316608" w14:textId="0223F5E2" w:rsidR="00D32AB6" w:rsidRDefault="00D32AB6" w:rsidP="00B667E6">
      <w:pPr>
        <w:rPr>
          <w:i/>
          <w:iCs/>
        </w:rPr>
      </w:pPr>
    </w:p>
    <w:p w14:paraId="389CA2B0" w14:textId="6C1A1C01" w:rsidR="00D32AB6" w:rsidRDefault="00D32AB6" w:rsidP="00B667E6">
      <w:pPr>
        <w:rPr>
          <w:i/>
          <w:iCs/>
        </w:rPr>
      </w:pPr>
    </w:p>
    <w:p w14:paraId="40B149B9" w14:textId="6C6625AE" w:rsidR="00D32AB6" w:rsidRDefault="00D32AB6" w:rsidP="00B667E6">
      <w:pPr>
        <w:rPr>
          <w:i/>
          <w:iCs/>
        </w:rPr>
      </w:pPr>
    </w:p>
    <w:p w14:paraId="25C07E7F" w14:textId="64C19265" w:rsidR="00D32AB6" w:rsidRDefault="00D32AB6" w:rsidP="00B667E6">
      <w:pPr>
        <w:rPr>
          <w:i/>
          <w:iCs/>
        </w:rPr>
      </w:pPr>
    </w:p>
    <w:p w14:paraId="711A18BC" w14:textId="1133E1A8" w:rsidR="00D32AB6" w:rsidRDefault="00D32AB6" w:rsidP="00B667E6">
      <w:pPr>
        <w:rPr>
          <w:i/>
          <w:iCs/>
        </w:rPr>
      </w:pPr>
    </w:p>
    <w:p w14:paraId="0E64992A" w14:textId="44549D66" w:rsidR="00D32AB6" w:rsidRDefault="00D32AB6" w:rsidP="00B667E6">
      <w:pPr>
        <w:rPr>
          <w:i/>
          <w:iCs/>
        </w:rPr>
      </w:pPr>
    </w:p>
    <w:p w14:paraId="7D273448" w14:textId="640DB360" w:rsidR="00D32AB6" w:rsidRDefault="00D32AB6" w:rsidP="00B667E6">
      <w:pPr>
        <w:rPr>
          <w:i/>
          <w:iCs/>
        </w:rPr>
      </w:pPr>
    </w:p>
    <w:p w14:paraId="7CA76893" w14:textId="3D63D586" w:rsidR="00D32AB6" w:rsidRDefault="00D32AB6" w:rsidP="00B667E6">
      <w:pPr>
        <w:rPr>
          <w:i/>
          <w:iCs/>
        </w:rPr>
      </w:pPr>
    </w:p>
    <w:p w14:paraId="3A0354EA" w14:textId="2CDD69AE" w:rsidR="00D32AB6" w:rsidRDefault="00D32AB6" w:rsidP="00B667E6">
      <w:pPr>
        <w:rPr>
          <w:i/>
          <w:iCs/>
        </w:rPr>
      </w:pPr>
    </w:p>
    <w:p w14:paraId="452BF56D" w14:textId="42733FCC" w:rsidR="00D32AB6" w:rsidRDefault="00D32AB6" w:rsidP="00B667E6">
      <w:pPr>
        <w:rPr>
          <w:i/>
          <w:iCs/>
        </w:rPr>
      </w:pPr>
    </w:p>
    <w:p w14:paraId="5A634FD9" w14:textId="2EFB1066" w:rsidR="00D32AB6" w:rsidRDefault="00D32AB6" w:rsidP="00B667E6">
      <w:pPr>
        <w:rPr>
          <w:i/>
          <w:iCs/>
        </w:rPr>
      </w:pPr>
    </w:p>
    <w:p w14:paraId="70B0E75A" w14:textId="77777777" w:rsidR="00D32AB6" w:rsidRDefault="00D32AB6" w:rsidP="00B667E6">
      <w:pPr>
        <w:rPr>
          <w:i/>
          <w:iCs/>
        </w:rPr>
      </w:pPr>
    </w:p>
    <w:tbl>
      <w:tblPr>
        <w:tblStyle w:val="TableGrid"/>
        <w:tblW w:w="0" w:type="auto"/>
        <w:tblLook w:val="04A0" w:firstRow="1" w:lastRow="0" w:firstColumn="1" w:lastColumn="0" w:noHBand="0" w:noVBand="1"/>
      </w:tblPr>
      <w:tblGrid>
        <w:gridCol w:w="1975"/>
        <w:gridCol w:w="1530"/>
        <w:gridCol w:w="2109"/>
        <w:gridCol w:w="1350"/>
        <w:gridCol w:w="2070"/>
        <w:gridCol w:w="4950"/>
      </w:tblGrid>
      <w:tr w:rsidR="00B667E6" w:rsidRPr="00442175" w14:paraId="196134D9" w14:textId="77777777" w:rsidTr="00D64066">
        <w:tc>
          <w:tcPr>
            <w:tcW w:w="13984" w:type="dxa"/>
            <w:gridSpan w:val="6"/>
            <w:shd w:val="clear" w:color="auto" w:fill="EEECE1" w:themeFill="background2"/>
          </w:tcPr>
          <w:p w14:paraId="6FE901C3" w14:textId="77777777" w:rsidR="008B292D" w:rsidRDefault="008B292D" w:rsidP="002344A8">
            <w:pPr>
              <w:rPr>
                <w:b/>
                <w:bCs/>
              </w:rPr>
            </w:pPr>
          </w:p>
          <w:p w14:paraId="613C2DB9" w14:textId="77777777" w:rsidR="00B667E6" w:rsidRDefault="00B667E6" w:rsidP="002344A8">
            <w:pPr>
              <w:rPr>
                <w:b/>
                <w:bCs/>
              </w:rPr>
            </w:pPr>
            <w:r w:rsidRPr="00442175">
              <w:rPr>
                <w:b/>
                <w:bCs/>
              </w:rPr>
              <w:t xml:space="preserve">Objective 5: To ensure and strengthen the knowledge, capacity, recognition, </w:t>
            </w:r>
            <w:proofErr w:type="gramStart"/>
            <w:r w:rsidRPr="00442175">
              <w:rPr>
                <w:b/>
                <w:bCs/>
              </w:rPr>
              <w:t>awareness</w:t>
            </w:r>
            <w:proofErr w:type="gramEnd"/>
            <w:r w:rsidRPr="00442175">
              <w:rPr>
                <w:b/>
                <w:bCs/>
              </w:rPr>
              <w:t xml:space="preserve"> and resources required for the Agreement to achieve its conservation objectives</w:t>
            </w:r>
          </w:p>
          <w:p w14:paraId="7FDB4133" w14:textId="58F59AB0" w:rsidR="008B292D" w:rsidRPr="00442175" w:rsidRDefault="008B292D" w:rsidP="002344A8">
            <w:pPr>
              <w:rPr>
                <w:b/>
                <w:bCs/>
              </w:rPr>
            </w:pPr>
          </w:p>
        </w:tc>
      </w:tr>
      <w:tr w:rsidR="00B667E6" w:rsidRPr="008B292D" w14:paraId="59BB6FE9" w14:textId="77777777" w:rsidTr="00D64066">
        <w:tc>
          <w:tcPr>
            <w:tcW w:w="1975" w:type="dxa"/>
            <w:shd w:val="clear" w:color="auto" w:fill="F2F2F2" w:themeFill="background1" w:themeFillShade="F2"/>
          </w:tcPr>
          <w:p w14:paraId="41351677" w14:textId="77777777" w:rsidR="00B667E6" w:rsidRPr="008B292D" w:rsidRDefault="00B667E6" w:rsidP="002344A8">
            <w:pPr>
              <w:rPr>
                <w:b/>
                <w:bCs/>
              </w:rPr>
            </w:pPr>
            <w:r w:rsidRPr="008B292D">
              <w:rPr>
                <w:b/>
                <w:bCs/>
              </w:rPr>
              <w:t>Target description</w:t>
            </w:r>
          </w:p>
        </w:tc>
        <w:tc>
          <w:tcPr>
            <w:tcW w:w="1530" w:type="dxa"/>
            <w:shd w:val="clear" w:color="auto" w:fill="F2F2F2" w:themeFill="background1" w:themeFillShade="F2"/>
          </w:tcPr>
          <w:p w14:paraId="2CAB9E76" w14:textId="77777777" w:rsidR="00B667E6" w:rsidRPr="008B292D" w:rsidRDefault="00B667E6" w:rsidP="002344A8">
            <w:pPr>
              <w:rPr>
                <w:b/>
                <w:bCs/>
              </w:rPr>
            </w:pPr>
            <w:r w:rsidRPr="008B292D">
              <w:rPr>
                <w:b/>
                <w:bCs/>
              </w:rPr>
              <w:t>Mean target score</w:t>
            </w:r>
          </w:p>
        </w:tc>
        <w:tc>
          <w:tcPr>
            <w:tcW w:w="2109" w:type="dxa"/>
            <w:shd w:val="clear" w:color="auto" w:fill="F2F2F2" w:themeFill="background1" w:themeFillShade="F2"/>
          </w:tcPr>
          <w:p w14:paraId="4EEAD66E" w14:textId="77777777" w:rsidR="00B667E6" w:rsidRPr="008B292D" w:rsidRDefault="00B667E6" w:rsidP="002344A8">
            <w:pPr>
              <w:rPr>
                <w:b/>
                <w:bCs/>
              </w:rPr>
            </w:pPr>
            <w:r w:rsidRPr="008B292D">
              <w:rPr>
                <w:b/>
                <w:bCs/>
              </w:rPr>
              <w:t>Indicator description</w:t>
            </w:r>
          </w:p>
        </w:tc>
        <w:tc>
          <w:tcPr>
            <w:tcW w:w="1350" w:type="dxa"/>
            <w:shd w:val="clear" w:color="auto" w:fill="F2F2F2" w:themeFill="background1" w:themeFillShade="F2"/>
          </w:tcPr>
          <w:p w14:paraId="22311154" w14:textId="77777777" w:rsidR="00B667E6" w:rsidRPr="008B292D" w:rsidRDefault="00B667E6" w:rsidP="002344A8">
            <w:pPr>
              <w:rPr>
                <w:b/>
                <w:bCs/>
              </w:rPr>
            </w:pPr>
            <w:r w:rsidRPr="008B292D">
              <w:rPr>
                <w:b/>
                <w:bCs/>
              </w:rPr>
              <w:t>Indicator score</w:t>
            </w:r>
          </w:p>
        </w:tc>
        <w:tc>
          <w:tcPr>
            <w:tcW w:w="2070" w:type="dxa"/>
            <w:shd w:val="clear" w:color="auto" w:fill="F2F2F2" w:themeFill="background1" w:themeFillShade="F2"/>
          </w:tcPr>
          <w:p w14:paraId="4F729569" w14:textId="77777777" w:rsidR="00B667E6" w:rsidRPr="008B292D" w:rsidRDefault="00B667E6" w:rsidP="002344A8">
            <w:pPr>
              <w:rPr>
                <w:b/>
                <w:bCs/>
              </w:rPr>
            </w:pPr>
            <w:r w:rsidRPr="008B292D">
              <w:rPr>
                <w:b/>
                <w:bCs/>
              </w:rPr>
              <w:t>Data &amp; information summary</w:t>
            </w:r>
          </w:p>
        </w:tc>
        <w:tc>
          <w:tcPr>
            <w:tcW w:w="4950" w:type="dxa"/>
            <w:shd w:val="clear" w:color="auto" w:fill="F2F2F2" w:themeFill="background1" w:themeFillShade="F2"/>
          </w:tcPr>
          <w:p w14:paraId="79DACB70" w14:textId="77777777" w:rsidR="00B667E6" w:rsidRPr="008B292D" w:rsidRDefault="00B667E6" w:rsidP="002344A8">
            <w:pPr>
              <w:rPr>
                <w:b/>
                <w:bCs/>
              </w:rPr>
            </w:pPr>
            <w:r w:rsidRPr="008B292D">
              <w:rPr>
                <w:b/>
                <w:bCs/>
              </w:rPr>
              <w:t>Means of verification and reference (the latter if available)</w:t>
            </w:r>
          </w:p>
        </w:tc>
      </w:tr>
      <w:tr w:rsidR="00B667E6" w14:paraId="32BE4805" w14:textId="77777777" w:rsidTr="00D64066">
        <w:tc>
          <w:tcPr>
            <w:tcW w:w="1975" w:type="dxa"/>
            <w:vMerge w:val="restart"/>
            <w:shd w:val="clear" w:color="auto" w:fill="A8D08D"/>
          </w:tcPr>
          <w:p w14:paraId="06C130F7" w14:textId="77777777" w:rsidR="00B667E6" w:rsidRDefault="00B667E6" w:rsidP="002344A8">
            <w:r w:rsidRPr="00442175">
              <w:rPr>
                <w:b/>
                <w:bCs/>
              </w:rPr>
              <w:t>Target 5.1</w:t>
            </w:r>
            <w:r>
              <w:t>:</w:t>
            </w:r>
            <w:r w:rsidRPr="00442175">
              <w:t xml:space="preserve"> Key gaps in scientific and technical information, including population monitoring data, required for implementation of the Agreement have been identified and assessed and initiatives to fill all priority gaps have been completed or are in progress.</w:t>
            </w:r>
          </w:p>
        </w:tc>
        <w:tc>
          <w:tcPr>
            <w:tcW w:w="1530" w:type="dxa"/>
            <w:vMerge w:val="restart"/>
            <w:shd w:val="clear" w:color="auto" w:fill="A8D08D"/>
            <w:vAlign w:val="center"/>
          </w:tcPr>
          <w:p w14:paraId="3C8015C0" w14:textId="77777777" w:rsidR="00B667E6" w:rsidRDefault="00B667E6" w:rsidP="002344A8">
            <w:pPr>
              <w:jc w:val="center"/>
            </w:pPr>
            <w:r>
              <w:t>[5]</w:t>
            </w:r>
            <w:r>
              <w:rPr>
                <w:rStyle w:val="FootnoteReference"/>
              </w:rPr>
              <w:footnoteReference w:id="24"/>
            </w:r>
          </w:p>
        </w:tc>
        <w:tc>
          <w:tcPr>
            <w:tcW w:w="2109" w:type="dxa"/>
            <w:shd w:val="clear" w:color="auto" w:fill="A8D08D"/>
          </w:tcPr>
          <w:p w14:paraId="18CF2C10" w14:textId="77777777" w:rsidR="00B667E6" w:rsidRDefault="00B667E6" w:rsidP="002344A8">
            <w:r w:rsidRPr="00734E00">
              <w:rPr>
                <w:b/>
                <w:bCs/>
              </w:rPr>
              <w:t>Indicator (interim)</w:t>
            </w:r>
            <w:r w:rsidRPr="00442175">
              <w:t xml:space="preserve">: </w:t>
            </w:r>
            <w:bookmarkStart w:id="41" w:name="_Hlk106209085"/>
            <w:proofErr w:type="spellStart"/>
            <w:r w:rsidRPr="00442175">
              <w:t>Prioritised</w:t>
            </w:r>
            <w:proofErr w:type="spellEnd"/>
            <w:r w:rsidRPr="00442175">
              <w:t xml:space="preserve"> list of key information gaps established.</w:t>
            </w:r>
            <w:bookmarkEnd w:id="41"/>
          </w:p>
        </w:tc>
        <w:tc>
          <w:tcPr>
            <w:tcW w:w="1350" w:type="dxa"/>
            <w:shd w:val="clear" w:color="auto" w:fill="A8D08D"/>
            <w:vAlign w:val="center"/>
          </w:tcPr>
          <w:p w14:paraId="5EDA15F6" w14:textId="77777777" w:rsidR="00B667E6" w:rsidRDefault="00B667E6" w:rsidP="002344A8">
            <w:pPr>
              <w:jc w:val="center"/>
            </w:pPr>
            <w:r>
              <w:t>5</w:t>
            </w:r>
          </w:p>
        </w:tc>
        <w:tc>
          <w:tcPr>
            <w:tcW w:w="2070" w:type="dxa"/>
            <w:shd w:val="clear" w:color="auto" w:fill="A8D08D"/>
          </w:tcPr>
          <w:p w14:paraId="6F896863" w14:textId="77777777" w:rsidR="00B667E6" w:rsidRDefault="00B667E6" w:rsidP="002344A8">
            <w:bookmarkStart w:id="42" w:name="_Hlk106209165"/>
            <w:r>
              <w:t>The Technical Committee compiled an overview of knowledge gaps and needs relevant for AEWA implementation with commentary on priority gaps and AEWA’s role in filling those gaps</w:t>
            </w:r>
            <w:bookmarkEnd w:id="42"/>
            <w:r>
              <w:t xml:space="preserve">. </w:t>
            </w:r>
          </w:p>
        </w:tc>
        <w:tc>
          <w:tcPr>
            <w:tcW w:w="4950" w:type="dxa"/>
            <w:shd w:val="clear" w:color="auto" w:fill="A8D08D"/>
          </w:tcPr>
          <w:p w14:paraId="05769EFF" w14:textId="77777777" w:rsidR="00B667E6" w:rsidRDefault="00B667E6" w:rsidP="002344A8">
            <w:r w:rsidRPr="003A16A8">
              <w:t>Report of the Technical Committee to the 8</w:t>
            </w:r>
            <w:r w:rsidRPr="00A67D3B">
              <w:rPr>
                <w:vertAlign w:val="superscript"/>
              </w:rPr>
              <w:t>th</w:t>
            </w:r>
            <w:r>
              <w:t xml:space="preserve"> </w:t>
            </w:r>
            <w:r w:rsidRPr="003A16A8">
              <w:t>Session of the Meeting of the Parties</w:t>
            </w:r>
            <w:r>
              <w:t xml:space="preserve"> (Doc. AEWA/MOP 8.7); Overview of knowledge gaps and needs relevant for AEWA implementation: priority needs in 2021 (Doc. AEWA/MOP 8.30)</w:t>
            </w:r>
          </w:p>
        </w:tc>
      </w:tr>
      <w:tr w:rsidR="00B667E6" w14:paraId="4A9B3763" w14:textId="77777777" w:rsidTr="00D64066">
        <w:tc>
          <w:tcPr>
            <w:tcW w:w="1975" w:type="dxa"/>
            <w:vMerge/>
            <w:shd w:val="clear" w:color="auto" w:fill="FABF8F" w:themeFill="accent6" w:themeFillTint="99"/>
          </w:tcPr>
          <w:p w14:paraId="48DDC82D" w14:textId="77777777" w:rsidR="00B667E6" w:rsidRDefault="00B667E6" w:rsidP="002344A8"/>
        </w:tc>
        <w:tc>
          <w:tcPr>
            <w:tcW w:w="1530" w:type="dxa"/>
            <w:vMerge/>
            <w:shd w:val="clear" w:color="auto" w:fill="FABF8F" w:themeFill="accent6" w:themeFillTint="99"/>
          </w:tcPr>
          <w:p w14:paraId="7F553073" w14:textId="77777777" w:rsidR="00B667E6" w:rsidRDefault="00B667E6" w:rsidP="002344A8"/>
        </w:tc>
        <w:tc>
          <w:tcPr>
            <w:tcW w:w="2109" w:type="dxa"/>
            <w:shd w:val="clear" w:color="auto" w:fill="auto"/>
          </w:tcPr>
          <w:p w14:paraId="02309E46" w14:textId="77777777" w:rsidR="00B667E6" w:rsidRDefault="00B667E6" w:rsidP="002344A8">
            <w:r w:rsidRPr="00734E00">
              <w:rPr>
                <w:b/>
                <w:bCs/>
              </w:rPr>
              <w:t>Indicator (quantitative)</w:t>
            </w:r>
            <w:r w:rsidRPr="00442175">
              <w:t>: Number of initiatives underway to fill priority gaps (per priority gap).</w:t>
            </w:r>
          </w:p>
        </w:tc>
        <w:tc>
          <w:tcPr>
            <w:tcW w:w="1350" w:type="dxa"/>
            <w:shd w:val="clear" w:color="auto" w:fill="auto"/>
            <w:vAlign w:val="center"/>
          </w:tcPr>
          <w:p w14:paraId="1E348586" w14:textId="77777777" w:rsidR="00B667E6" w:rsidRDefault="00B667E6" w:rsidP="002344A8">
            <w:pPr>
              <w:jc w:val="center"/>
            </w:pPr>
            <w:r>
              <w:t>--</w:t>
            </w:r>
          </w:p>
        </w:tc>
        <w:tc>
          <w:tcPr>
            <w:tcW w:w="2070" w:type="dxa"/>
            <w:shd w:val="clear" w:color="auto" w:fill="auto"/>
          </w:tcPr>
          <w:p w14:paraId="5FF331F5" w14:textId="77777777" w:rsidR="00B667E6" w:rsidRPr="000C0214" w:rsidRDefault="00B667E6" w:rsidP="002344A8">
            <w:pPr>
              <w:rPr>
                <w:i/>
                <w:iCs/>
              </w:rPr>
            </w:pPr>
            <w:r w:rsidRPr="000C0214">
              <w:rPr>
                <w:i/>
                <w:iCs/>
              </w:rPr>
              <w:t>To be assessed as of MOP9</w:t>
            </w:r>
          </w:p>
        </w:tc>
        <w:tc>
          <w:tcPr>
            <w:tcW w:w="4950" w:type="dxa"/>
            <w:shd w:val="clear" w:color="auto" w:fill="auto"/>
          </w:tcPr>
          <w:p w14:paraId="0FD07167" w14:textId="77777777" w:rsidR="00B667E6" w:rsidRDefault="00B667E6" w:rsidP="002344A8">
            <w:r>
              <w:t>N/A</w:t>
            </w:r>
          </w:p>
        </w:tc>
      </w:tr>
      <w:tr w:rsidR="00B667E6" w14:paraId="4E18123E" w14:textId="77777777" w:rsidTr="00D64066">
        <w:tc>
          <w:tcPr>
            <w:tcW w:w="1975" w:type="dxa"/>
            <w:vMerge/>
            <w:shd w:val="clear" w:color="auto" w:fill="FABF8F" w:themeFill="accent6" w:themeFillTint="99"/>
          </w:tcPr>
          <w:p w14:paraId="3FA8A8EE" w14:textId="77777777" w:rsidR="00B667E6" w:rsidRDefault="00B667E6" w:rsidP="002344A8"/>
        </w:tc>
        <w:tc>
          <w:tcPr>
            <w:tcW w:w="1530" w:type="dxa"/>
            <w:vMerge/>
            <w:shd w:val="clear" w:color="auto" w:fill="FABF8F" w:themeFill="accent6" w:themeFillTint="99"/>
          </w:tcPr>
          <w:p w14:paraId="446595BE" w14:textId="77777777" w:rsidR="00B667E6" w:rsidRDefault="00B667E6" w:rsidP="002344A8"/>
        </w:tc>
        <w:tc>
          <w:tcPr>
            <w:tcW w:w="2109" w:type="dxa"/>
            <w:shd w:val="clear" w:color="auto" w:fill="auto"/>
          </w:tcPr>
          <w:p w14:paraId="082E675A" w14:textId="77777777" w:rsidR="00B667E6" w:rsidRDefault="00B667E6" w:rsidP="002344A8">
            <w:r w:rsidRPr="00734E00">
              <w:rPr>
                <w:b/>
                <w:bCs/>
              </w:rPr>
              <w:t>Indicator (qualitative)</w:t>
            </w:r>
            <w:r w:rsidRPr="00442175">
              <w:t xml:space="preserve">: Progress of initiatives tracked via traffic-light </w:t>
            </w:r>
            <w:r w:rsidRPr="00442175">
              <w:lastRenderedPageBreak/>
              <w:t>assessment in relation to specified deliverables and timeframe.</w:t>
            </w:r>
          </w:p>
        </w:tc>
        <w:tc>
          <w:tcPr>
            <w:tcW w:w="1350" w:type="dxa"/>
            <w:shd w:val="clear" w:color="auto" w:fill="auto"/>
            <w:vAlign w:val="center"/>
          </w:tcPr>
          <w:p w14:paraId="773FAC8D" w14:textId="77777777" w:rsidR="00B667E6" w:rsidRDefault="00B667E6" w:rsidP="002344A8">
            <w:pPr>
              <w:jc w:val="center"/>
            </w:pPr>
            <w:r>
              <w:lastRenderedPageBreak/>
              <w:t>--</w:t>
            </w:r>
          </w:p>
        </w:tc>
        <w:tc>
          <w:tcPr>
            <w:tcW w:w="2070" w:type="dxa"/>
            <w:shd w:val="clear" w:color="auto" w:fill="auto"/>
          </w:tcPr>
          <w:p w14:paraId="60CB9AA7" w14:textId="77777777" w:rsidR="00B667E6" w:rsidRDefault="00B667E6" w:rsidP="002344A8">
            <w:r w:rsidRPr="000C0214">
              <w:rPr>
                <w:i/>
                <w:iCs/>
              </w:rPr>
              <w:t>To be assessed as of MOP9</w:t>
            </w:r>
          </w:p>
        </w:tc>
        <w:tc>
          <w:tcPr>
            <w:tcW w:w="4950" w:type="dxa"/>
            <w:shd w:val="clear" w:color="auto" w:fill="auto"/>
          </w:tcPr>
          <w:p w14:paraId="7DF8D533" w14:textId="77777777" w:rsidR="00B667E6" w:rsidRDefault="00B667E6" w:rsidP="002344A8">
            <w:r>
              <w:t>N/A</w:t>
            </w:r>
          </w:p>
        </w:tc>
      </w:tr>
      <w:tr w:rsidR="00B667E6" w14:paraId="6990C04A" w14:textId="77777777" w:rsidTr="00D64066">
        <w:tc>
          <w:tcPr>
            <w:tcW w:w="1975" w:type="dxa"/>
            <w:vMerge w:val="restart"/>
            <w:shd w:val="clear" w:color="auto" w:fill="FFE599"/>
          </w:tcPr>
          <w:p w14:paraId="0C80B329" w14:textId="77777777" w:rsidR="00B667E6" w:rsidRDefault="00B667E6" w:rsidP="002344A8">
            <w:r w:rsidRPr="005C32FE">
              <w:rPr>
                <w:b/>
                <w:bCs/>
              </w:rPr>
              <w:t>Target 5.2</w:t>
            </w:r>
            <w:r>
              <w:t>:</w:t>
            </w:r>
            <w:r w:rsidRPr="005C32FE">
              <w:t xml:space="preserve"> The number of Contracting Parties has increased to at least 90</w:t>
            </w:r>
            <w:r>
              <w:t>.</w:t>
            </w:r>
          </w:p>
        </w:tc>
        <w:tc>
          <w:tcPr>
            <w:tcW w:w="1530" w:type="dxa"/>
            <w:vMerge w:val="restart"/>
            <w:shd w:val="clear" w:color="auto" w:fill="FFE599"/>
            <w:vAlign w:val="center"/>
          </w:tcPr>
          <w:p w14:paraId="4065EF2E" w14:textId="77777777" w:rsidR="00B667E6" w:rsidRDefault="00B667E6" w:rsidP="002344A8">
            <w:pPr>
              <w:jc w:val="center"/>
            </w:pPr>
            <w:r>
              <w:t>(1.5)</w:t>
            </w:r>
            <w:r>
              <w:rPr>
                <w:rStyle w:val="FootnoteReference"/>
              </w:rPr>
              <w:footnoteReference w:id="25"/>
            </w:r>
          </w:p>
        </w:tc>
        <w:tc>
          <w:tcPr>
            <w:tcW w:w="2109" w:type="dxa"/>
            <w:shd w:val="clear" w:color="auto" w:fill="FFFF99"/>
          </w:tcPr>
          <w:p w14:paraId="219595E6" w14:textId="77777777" w:rsidR="00B667E6" w:rsidRDefault="00B667E6" w:rsidP="002344A8">
            <w:r w:rsidRPr="005C32FE">
              <w:rPr>
                <w:b/>
                <w:bCs/>
              </w:rPr>
              <w:t>Indicator (quantitative)</w:t>
            </w:r>
            <w:r w:rsidRPr="005C32FE">
              <w:t xml:space="preserve">: </w:t>
            </w:r>
            <w:r w:rsidRPr="005C32FE">
              <w:rPr>
                <w:b/>
                <w:bCs/>
              </w:rPr>
              <w:t>(a)</w:t>
            </w:r>
            <w:r w:rsidRPr="005C32FE">
              <w:t xml:space="preserve"> </w:t>
            </w:r>
            <w:r>
              <w:t>N</w:t>
            </w:r>
            <w:r w:rsidRPr="005C32FE">
              <w:t>umber of new Parties during period of Strategic Plan</w:t>
            </w:r>
            <w:r>
              <w:t>.</w:t>
            </w:r>
            <w:r w:rsidRPr="005C32FE">
              <w:t xml:space="preserve"> </w:t>
            </w:r>
          </w:p>
        </w:tc>
        <w:tc>
          <w:tcPr>
            <w:tcW w:w="1350" w:type="dxa"/>
            <w:shd w:val="clear" w:color="auto" w:fill="FFFF99"/>
            <w:vAlign w:val="center"/>
          </w:tcPr>
          <w:p w14:paraId="02A45866" w14:textId="77777777" w:rsidR="00B667E6" w:rsidRDefault="00B667E6" w:rsidP="002344A8">
            <w:pPr>
              <w:jc w:val="center"/>
            </w:pPr>
            <w:r>
              <w:t>3</w:t>
            </w:r>
          </w:p>
        </w:tc>
        <w:tc>
          <w:tcPr>
            <w:tcW w:w="2070" w:type="dxa"/>
            <w:shd w:val="clear" w:color="auto" w:fill="FFFF99"/>
          </w:tcPr>
          <w:p w14:paraId="75DFEB3D" w14:textId="77777777" w:rsidR="00B667E6" w:rsidRDefault="00B667E6" w:rsidP="002344A8">
            <w:bookmarkStart w:id="43" w:name="_Hlk106211507"/>
            <w:r>
              <w:t xml:space="preserve">Since MOP7 five new Contracting Parties acceded to the Agreement to reach a total of 82 Parties at present. </w:t>
            </w:r>
            <w:bookmarkEnd w:id="43"/>
          </w:p>
        </w:tc>
        <w:tc>
          <w:tcPr>
            <w:tcW w:w="4950" w:type="dxa"/>
            <w:shd w:val="clear" w:color="auto" w:fill="FFFF99"/>
          </w:tcPr>
          <w:p w14:paraId="2A50671E" w14:textId="77777777" w:rsidR="00B667E6" w:rsidRDefault="00B667E6" w:rsidP="002344A8">
            <w:r w:rsidRPr="005C32FE">
              <w:t>Report of the Depositary to the 8</w:t>
            </w:r>
            <w:r w:rsidRPr="00C3691F">
              <w:rPr>
                <w:vertAlign w:val="superscript"/>
              </w:rPr>
              <w:t>th</w:t>
            </w:r>
            <w:r>
              <w:t xml:space="preserve"> </w:t>
            </w:r>
            <w:r w:rsidRPr="005C32FE">
              <w:t>Session of the Meeting of the Parties</w:t>
            </w:r>
            <w:r>
              <w:t xml:space="preserve"> (Doc. AEWA/MOP 8.8)</w:t>
            </w:r>
          </w:p>
        </w:tc>
      </w:tr>
      <w:tr w:rsidR="00B667E6" w14:paraId="5C8A33AF" w14:textId="77777777" w:rsidTr="00D64066">
        <w:tc>
          <w:tcPr>
            <w:tcW w:w="1975" w:type="dxa"/>
            <w:vMerge/>
            <w:shd w:val="clear" w:color="auto" w:fill="FFE599"/>
          </w:tcPr>
          <w:p w14:paraId="712DC147" w14:textId="77777777" w:rsidR="00B667E6" w:rsidRDefault="00B667E6" w:rsidP="002344A8"/>
        </w:tc>
        <w:tc>
          <w:tcPr>
            <w:tcW w:w="1530" w:type="dxa"/>
            <w:vMerge/>
            <w:shd w:val="clear" w:color="auto" w:fill="FFE599"/>
          </w:tcPr>
          <w:p w14:paraId="035CBE4D" w14:textId="77777777" w:rsidR="00B667E6" w:rsidRDefault="00B667E6" w:rsidP="002344A8"/>
        </w:tc>
        <w:tc>
          <w:tcPr>
            <w:tcW w:w="2109" w:type="dxa"/>
            <w:shd w:val="clear" w:color="auto" w:fill="404040" w:themeFill="text1" w:themeFillTint="BF"/>
          </w:tcPr>
          <w:p w14:paraId="17FD4D0B" w14:textId="77777777" w:rsidR="00B667E6" w:rsidRPr="00D3398F" w:rsidRDefault="00B667E6" w:rsidP="002344A8">
            <w:pPr>
              <w:rPr>
                <w:color w:val="FFFFFF" w:themeColor="background1"/>
              </w:rPr>
            </w:pPr>
            <w:r w:rsidRPr="00D3398F">
              <w:rPr>
                <w:b/>
                <w:bCs/>
                <w:color w:val="FFFFFF" w:themeColor="background1"/>
              </w:rPr>
              <w:t>Indicator (quantitative)</w:t>
            </w:r>
            <w:r w:rsidRPr="00D3398F">
              <w:rPr>
                <w:color w:val="FFFFFF" w:themeColor="background1"/>
              </w:rPr>
              <w:t xml:space="preserve">: </w:t>
            </w:r>
            <w:r w:rsidRPr="00D3398F">
              <w:rPr>
                <w:b/>
                <w:bCs/>
                <w:color w:val="FFFFFF" w:themeColor="background1"/>
              </w:rPr>
              <w:t>(b)</w:t>
            </w:r>
            <w:r w:rsidRPr="00D3398F">
              <w:rPr>
                <w:color w:val="FFFFFF" w:themeColor="background1"/>
              </w:rPr>
              <w:t xml:space="preserve"> Number of Parties per region/sub-region and percentage of theoretical total.</w:t>
            </w:r>
          </w:p>
        </w:tc>
        <w:tc>
          <w:tcPr>
            <w:tcW w:w="1350" w:type="dxa"/>
            <w:shd w:val="clear" w:color="auto" w:fill="404040" w:themeFill="text1" w:themeFillTint="BF"/>
            <w:vAlign w:val="center"/>
          </w:tcPr>
          <w:p w14:paraId="6B8153E5" w14:textId="77777777" w:rsidR="00B667E6" w:rsidRPr="00D3398F" w:rsidRDefault="00B667E6" w:rsidP="002344A8">
            <w:pPr>
              <w:jc w:val="center"/>
              <w:rPr>
                <w:color w:val="FFFFFF" w:themeColor="background1"/>
              </w:rPr>
            </w:pPr>
            <w:r w:rsidRPr="00D3398F">
              <w:rPr>
                <w:color w:val="FFFFFF" w:themeColor="background1"/>
              </w:rPr>
              <w:t>{*}</w:t>
            </w:r>
            <w:r w:rsidRPr="00D3398F">
              <w:rPr>
                <w:rStyle w:val="FootnoteReference"/>
                <w:color w:val="FFFFFF" w:themeColor="background1"/>
              </w:rPr>
              <w:footnoteReference w:id="26"/>
            </w:r>
          </w:p>
        </w:tc>
        <w:tc>
          <w:tcPr>
            <w:tcW w:w="2070" w:type="dxa"/>
            <w:shd w:val="clear" w:color="auto" w:fill="404040" w:themeFill="text1" w:themeFillTint="BF"/>
          </w:tcPr>
          <w:p w14:paraId="5B7C5B2C" w14:textId="77777777" w:rsidR="00B667E6" w:rsidRPr="00D3398F" w:rsidRDefault="00B667E6" w:rsidP="002344A8">
            <w:pPr>
              <w:rPr>
                <w:color w:val="FFFFFF" w:themeColor="background1"/>
              </w:rPr>
            </w:pPr>
            <w:r w:rsidRPr="00D3398F">
              <w:rPr>
                <w:color w:val="FFFFFF" w:themeColor="background1"/>
              </w:rPr>
              <w:t>Excluded</w:t>
            </w:r>
          </w:p>
        </w:tc>
        <w:tc>
          <w:tcPr>
            <w:tcW w:w="4950" w:type="dxa"/>
            <w:shd w:val="clear" w:color="auto" w:fill="404040" w:themeFill="text1" w:themeFillTint="BF"/>
          </w:tcPr>
          <w:p w14:paraId="4CC27EE0" w14:textId="77777777" w:rsidR="00B667E6" w:rsidRPr="00D3398F" w:rsidRDefault="00B667E6" w:rsidP="002344A8">
            <w:pPr>
              <w:rPr>
                <w:color w:val="FFFFFF" w:themeColor="background1"/>
              </w:rPr>
            </w:pPr>
            <w:r w:rsidRPr="00D3398F">
              <w:rPr>
                <w:color w:val="FFFFFF" w:themeColor="background1"/>
              </w:rPr>
              <w:t>N/A</w:t>
            </w:r>
          </w:p>
        </w:tc>
      </w:tr>
      <w:tr w:rsidR="00B667E6" w14:paraId="2DFB7A62" w14:textId="77777777" w:rsidTr="00D64066">
        <w:tc>
          <w:tcPr>
            <w:tcW w:w="1975" w:type="dxa"/>
            <w:vMerge/>
            <w:shd w:val="clear" w:color="auto" w:fill="FFE599"/>
          </w:tcPr>
          <w:p w14:paraId="3CEDB863" w14:textId="77777777" w:rsidR="00B667E6" w:rsidRDefault="00B667E6" w:rsidP="002344A8"/>
        </w:tc>
        <w:tc>
          <w:tcPr>
            <w:tcW w:w="1530" w:type="dxa"/>
            <w:vMerge/>
            <w:shd w:val="clear" w:color="auto" w:fill="FFE599"/>
          </w:tcPr>
          <w:p w14:paraId="06C77274" w14:textId="77777777" w:rsidR="00B667E6" w:rsidRDefault="00B667E6" w:rsidP="002344A8"/>
        </w:tc>
        <w:tc>
          <w:tcPr>
            <w:tcW w:w="2109" w:type="dxa"/>
            <w:shd w:val="clear" w:color="auto" w:fill="BFBFBF" w:themeFill="background1" w:themeFillShade="BF"/>
          </w:tcPr>
          <w:p w14:paraId="2C7E805E" w14:textId="77777777" w:rsidR="00B667E6" w:rsidRDefault="00B667E6" w:rsidP="002344A8">
            <w:r w:rsidRPr="005C32FE">
              <w:rPr>
                <w:b/>
                <w:bCs/>
              </w:rPr>
              <w:t>Indicator (qualitative)</w:t>
            </w:r>
            <w:r w:rsidRPr="005C32FE">
              <w:t xml:space="preserve">: </w:t>
            </w:r>
            <w:r>
              <w:t>S</w:t>
            </w:r>
            <w:r w:rsidRPr="005C32FE">
              <w:t xml:space="preserve">ub-regional traffic-light assessment of </w:t>
            </w:r>
            <w:bookmarkStart w:id="45" w:name="_Hlk106211825"/>
            <w:r w:rsidRPr="005C32FE">
              <w:t>degree of progress made towards recruiting potential Parties that have still not yet joined.</w:t>
            </w:r>
            <w:bookmarkEnd w:id="45"/>
          </w:p>
        </w:tc>
        <w:tc>
          <w:tcPr>
            <w:tcW w:w="1350" w:type="dxa"/>
            <w:shd w:val="clear" w:color="auto" w:fill="BFBFBF" w:themeFill="background1" w:themeFillShade="BF"/>
            <w:vAlign w:val="center"/>
          </w:tcPr>
          <w:p w14:paraId="0C0F60C8" w14:textId="77777777" w:rsidR="00B667E6" w:rsidRDefault="00B667E6" w:rsidP="002344A8">
            <w:pPr>
              <w:jc w:val="center"/>
            </w:pPr>
            <w:r>
              <w:t>0</w:t>
            </w:r>
          </w:p>
        </w:tc>
        <w:tc>
          <w:tcPr>
            <w:tcW w:w="2070" w:type="dxa"/>
            <w:shd w:val="clear" w:color="auto" w:fill="BFBFBF" w:themeFill="background1" w:themeFillShade="BF"/>
          </w:tcPr>
          <w:p w14:paraId="450088D6" w14:textId="77777777" w:rsidR="00B667E6" w:rsidRDefault="00B667E6" w:rsidP="002344A8">
            <w:r>
              <w:t>Not assessed</w:t>
            </w:r>
          </w:p>
        </w:tc>
        <w:tc>
          <w:tcPr>
            <w:tcW w:w="4950" w:type="dxa"/>
            <w:shd w:val="clear" w:color="auto" w:fill="BFBFBF" w:themeFill="background1" w:themeFillShade="BF"/>
          </w:tcPr>
          <w:p w14:paraId="408E4BB7" w14:textId="77777777" w:rsidR="00B667E6" w:rsidRDefault="00B667E6" w:rsidP="002344A8">
            <w:r>
              <w:t>N/A</w:t>
            </w:r>
          </w:p>
        </w:tc>
      </w:tr>
      <w:tr w:rsidR="00B667E6" w14:paraId="39C5CC5C" w14:textId="77777777" w:rsidTr="00D64066">
        <w:tc>
          <w:tcPr>
            <w:tcW w:w="1975" w:type="dxa"/>
            <w:vMerge w:val="restart"/>
            <w:shd w:val="clear" w:color="auto" w:fill="FFE599"/>
          </w:tcPr>
          <w:p w14:paraId="2392BF58" w14:textId="77777777" w:rsidR="00B667E6" w:rsidRDefault="00B667E6" w:rsidP="002344A8">
            <w:r w:rsidRPr="00A8565C">
              <w:rPr>
                <w:b/>
                <w:bCs/>
              </w:rPr>
              <w:t>Target 5.3</w:t>
            </w:r>
            <w:r>
              <w:t>:</w:t>
            </w:r>
            <w:r w:rsidRPr="00A8565C">
              <w:t xml:space="preserve"> Initiatives are in place to address </w:t>
            </w:r>
            <w:r w:rsidRPr="00A8565C">
              <w:lastRenderedPageBreak/>
              <w:t>at least two-thirds of the priority capacity gaps restricting implementation of AEWA.</w:t>
            </w:r>
          </w:p>
        </w:tc>
        <w:tc>
          <w:tcPr>
            <w:tcW w:w="1530" w:type="dxa"/>
            <w:vMerge w:val="restart"/>
            <w:shd w:val="clear" w:color="auto" w:fill="FFE599"/>
            <w:vAlign w:val="center"/>
          </w:tcPr>
          <w:p w14:paraId="4FC36038" w14:textId="77777777" w:rsidR="00B667E6" w:rsidRDefault="00B667E6" w:rsidP="002344A8">
            <w:pPr>
              <w:jc w:val="center"/>
            </w:pPr>
            <w:r>
              <w:lastRenderedPageBreak/>
              <w:t>[2.3]</w:t>
            </w:r>
            <w:r>
              <w:rPr>
                <w:rStyle w:val="FootnoteReference"/>
              </w:rPr>
              <w:footnoteReference w:id="27"/>
            </w:r>
          </w:p>
        </w:tc>
        <w:tc>
          <w:tcPr>
            <w:tcW w:w="2109" w:type="dxa"/>
            <w:shd w:val="clear" w:color="auto" w:fill="FFE599"/>
          </w:tcPr>
          <w:p w14:paraId="154F289A" w14:textId="77777777" w:rsidR="00B667E6" w:rsidRDefault="00B667E6" w:rsidP="002344A8">
            <w:r w:rsidRPr="00A8565C">
              <w:rPr>
                <w:b/>
                <w:bCs/>
              </w:rPr>
              <w:t>Indicator (quantitative)</w:t>
            </w:r>
            <w:r w:rsidRPr="00A8565C">
              <w:t xml:space="preserve">: Number of </w:t>
            </w:r>
            <w:r w:rsidRPr="00A8565C">
              <w:lastRenderedPageBreak/>
              <w:t xml:space="preserve">Contracting Parties that have identified and </w:t>
            </w:r>
            <w:proofErr w:type="spellStart"/>
            <w:r w:rsidRPr="00A8565C">
              <w:t>prioritised</w:t>
            </w:r>
            <w:proofErr w:type="spellEnd"/>
            <w:r w:rsidRPr="00A8565C">
              <w:t xml:space="preserve"> capacity gaps for implementation of the Agreement.</w:t>
            </w:r>
          </w:p>
        </w:tc>
        <w:tc>
          <w:tcPr>
            <w:tcW w:w="1350" w:type="dxa"/>
            <w:shd w:val="clear" w:color="auto" w:fill="FFE599"/>
            <w:vAlign w:val="center"/>
          </w:tcPr>
          <w:p w14:paraId="18D550C6" w14:textId="77777777" w:rsidR="00B667E6" w:rsidRDefault="00B667E6" w:rsidP="002344A8">
            <w:pPr>
              <w:jc w:val="center"/>
            </w:pPr>
            <w:r>
              <w:lastRenderedPageBreak/>
              <w:t>2</w:t>
            </w:r>
          </w:p>
        </w:tc>
        <w:tc>
          <w:tcPr>
            <w:tcW w:w="2070" w:type="dxa"/>
            <w:shd w:val="clear" w:color="auto" w:fill="FFE599"/>
          </w:tcPr>
          <w:p w14:paraId="4A887194" w14:textId="77777777" w:rsidR="00B667E6" w:rsidRDefault="00B667E6" w:rsidP="002344A8">
            <w:bookmarkStart w:id="46" w:name="_Hlk106212439"/>
            <w:r>
              <w:t>4% of</w:t>
            </w:r>
            <w:r w:rsidRPr="004F449A">
              <w:t xml:space="preserve"> Parties </w:t>
            </w:r>
            <w:r>
              <w:t xml:space="preserve">reported </w:t>
            </w:r>
            <w:r w:rsidRPr="004F449A">
              <w:t xml:space="preserve">that </w:t>
            </w:r>
            <w:r>
              <w:t xml:space="preserve">they </w:t>
            </w:r>
            <w:r w:rsidRPr="004F449A">
              <w:t xml:space="preserve">have identified and </w:t>
            </w:r>
            <w:proofErr w:type="spellStart"/>
            <w:r w:rsidRPr="004F449A">
              <w:lastRenderedPageBreak/>
              <w:t>prioritised</w:t>
            </w:r>
            <w:proofErr w:type="spellEnd"/>
            <w:r w:rsidRPr="004F449A">
              <w:t xml:space="preserve"> capacity gaps for</w:t>
            </w:r>
            <w:r>
              <w:t xml:space="preserve"> </w:t>
            </w:r>
            <w:r w:rsidRPr="004F449A">
              <w:t>implementation of the Agreement.</w:t>
            </w:r>
            <w:bookmarkEnd w:id="46"/>
          </w:p>
        </w:tc>
        <w:tc>
          <w:tcPr>
            <w:tcW w:w="4950" w:type="dxa"/>
            <w:shd w:val="clear" w:color="auto" w:fill="FFE599"/>
          </w:tcPr>
          <w:p w14:paraId="6F7A16B3" w14:textId="77777777" w:rsidR="00B667E6" w:rsidRDefault="00B667E6" w:rsidP="002344A8">
            <w:r w:rsidRPr="008877FE">
              <w:lastRenderedPageBreak/>
              <w:t>Analysis of the AEWA National Reports for the triennium 2018-2020 (Doc. AEWA/MOP 8.13)</w:t>
            </w:r>
          </w:p>
        </w:tc>
      </w:tr>
      <w:tr w:rsidR="00B667E6" w14:paraId="2AF8237F" w14:textId="77777777" w:rsidTr="00D64066">
        <w:tc>
          <w:tcPr>
            <w:tcW w:w="1975" w:type="dxa"/>
            <w:vMerge/>
            <w:shd w:val="clear" w:color="auto" w:fill="FFE599"/>
          </w:tcPr>
          <w:p w14:paraId="743DBEA9" w14:textId="77777777" w:rsidR="00B667E6" w:rsidRDefault="00B667E6" w:rsidP="002344A8"/>
        </w:tc>
        <w:tc>
          <w:tcPr>
            <w:tcW w:w="1530" w:type="dxa"/>
            <w:vMerge/>
            <w:shd w:val="clear" w:color="auto" w:fill="FFE599"/>
          </w:tcPr>
          <w:p w14:paraId="7FC8400B" w14:textId="77777777" w:rsidR="00B667E6" w:rsidRDefault="00B667E6" w:rsidP="002344A8"/>
        </w:tc>
        <w:tc>
          <w:tcPr>
            <w:tcW w:w="2109" w:type="dxa"/>
            <w:shd w:val="clear" w:color="auto" w:fill="FFFF99"/>
          </w:tcPr>
          <w:p w14:paraId="404DE081" w14:textId="77777777" w:rsidR="00B667E6" w:rsidRDefault="00B667E6" w:rsidP="002344A8">
            <w:r w:rsidRPr="00A8565C">
              <w:rPr>
                <w:b/>
                <w:bCs/>
              </w:rPr>
              <w:t>Indicator (quantitative)</w:t>
            </w:r>
            <w:r>
              <w:t>:</w:t>
            </w:r>
            <w:r w:rsidRPr="00A8565C">
              <w:t xml:space="preserve"> Number of Contracting Parties that have </w:t>
            </w:r>
            <w:bookmarkStart w:id="47" w:name="_Hlk106212662"/>
            <w:r w:rsidRPr="00A8565C">
              <w:t>established national AEWA implementation coordination mechanisms.</w:t>
            </w:r>
            <w:bookmarkEnd w:id="47"/>
          </w:p>
        </w:tc>
        <w:tc>
          <w:tcPr>
            <w:tcW w:w="1350" w:type="dxa"/>
            <w:shd w:val="clear" w:color="auto" w:fill="FFFF99"/>
            <w:vAlign w:val="center"/>
          </w:tcPr>
          <w:p w14:paraId="06AA8E1B" w14:textId="77777777" w:rsidR="00B667E6" w:rsidRDefault="00B667E6" w:rsidP="002344A8">
            <w:pPr>
              <w:jc w:val="center"/>
            </w:pPr>
            <w:r>
              <w:t>3</w:t>
            </w:r>
          </w:p>
        </w:tc>
        <w:tc>
          <w:tcPr>
            <w:tcW w:w="2070" w:type="dxa"/>
            <w:shd w:val="clear" w:color="auto" w:fill="FFFF99"/>
          </w:tcPr>
          <w:p w14:paraId="581A6219" w14:textId="77777777" w:rsidR="00B667E6" w:rsidRDefault="00B667E6" w:rsidP="002344A8">
            <w:r>
              <w:t xml:space="preserve">35% of </w:t>
            </w:r>
            <w:r w:rsidRPr="004F449A">
              <w:t xml:space="preserve">Parties </w:t>
            </w:r>
            <w:r>
              <w:t xml:space="preserve">reported </w:t>
            </w:r>
            <w:r w:rsidRPr="004F449A">
              <w:t xml:space="preserve">that </w:t>
            </w:r>
            <w:r>
              <w:t xml:space="preserve">they </w:t>
            </w:r>
            <w:r w:rsidRPr="004F449A">
              <w:t>have established national AEWA implementation coordination mechanisms.</w:t>
            </w:r>
          </w:p>
        </w:tc>
        <w:tc>
          <w:tcPr>
            <w:tcW w:w="4950" w:type="dxa"/>
            <w:shd w:val="clear" w:color="auto" w:fill="FFFF99"/>
          </w:tcPr>
          <w:p w14:paraId="07322D15" w14:textId="77777777" w:rsidR="00B667E6" w:rsidRDefault="00B667E6" w:rsidP="002344A8">
            <w:r w:rsidRPr="008877FE">
              <w:t>Analysis of the AEWA National Reports for the triennium 2018-2020 (Doc. AEWA/MOP 8.13)</w:t>
            </w:r>
          </w:p>
        </w:tc>
      </w:tr>
      <w:tr w:rsidR="00B667E6" w14:paraId="2B51E69E" w14:textId="77777777" w:rsidTr="00D64066">
        <w:tc>
          <w:tcPr>
            <w:tcW w:w="1975" w:type="dxa"/>
            <w:vMerge/>
            <w:shd w:val="clear" w:color="auto" w:fill="FFE599"/>
          </w:tcPr>
          <w:p w14:paraId="0C7680B4" w14:textId="77777777" w:rsidR="00B667E6" w:rsidRDefault="00B667E6" w:rsidP="002344A8"/>
        </w:tc>
        <w:tc>
          <w:tcPr>
            <w:tcW w:w="1530" w:type="dxa"/>
            <w:vMerge/>
            <w:shd w:val="clear" w:color="auto" w:fill="FFE599"/>
          </w:tcPr>
          <w:p w14:paraId="39342A65" w14:textId="77777777" w:rsidR="00B667E6" w:rsidRDefault="00B667E6" w:rsidP="002344A8"/>
        </w:tc>
        <w:tc>
          <w:tcPr>
            <w:tcW w:w="2109" w:type="dxa"/>
            <w:shd w:val="clear" w:color="auto" w:fill="FFE599"/>
          </w:tcPr>
          <w:p w14:paraId="214B3697" w14:textId="77777777" w:rsidR="00B667E6" w:rsidRDefault="00B667E6" w:rsidP="002344A8">
            <w:r w:rsidRPr="00A8565C">
              <w:rPr>
                <w:b/>
                <w:bCs/>
              </w:rPr>
              <w:t>Indicator (qualitative)</w:t>
            </w:r>
            <w:r w:rsidRPr="00A8565C">
              <w:t xml:space="preserve">: </w:t>
            </w:r>
            <w:r>
              <w:t>T</w:t>
            </w:r>
            <w:r w:rsidRPr="00A8565C">
              <w:t>raffic-light assessment, based on Parties’ own review, of effectiveness of national AEWA</w:t>
            </w:r>
            <w:r>
              <w:t xml:space="preserve"> implementation</w:t>
            </w:r>
            <w:r w:rsidRPr="00A8565C">
              <w:t xml:space="preserve"> coordination mechanisms</w:t>
            </w:r>
            <w:r>
              <w:t>.</w:t>
            </w:r>
          </w:p>
        </w:tc>
        <w:tc>
          <w:tcPr>
            <w:tcW w:w="1350" w:type="dxa"/>
            <w:shd w:val="clear" w:color="auto" w:fill="FFE599"/>
            <w:vAlign w:val="center"/>
          </w:tcPr>
          <w:p w14:paraId="5D7A06C9" w14:textId="77777777" w:rsidR="00B667E6" w:rsidRDefault="00B667E6" w:rsidP="002344A8">
            <w:pPr>
              <w:jc w:val="center"/>
            </w:pPr>
            <w:r>
              <w:t>2</w:t>
            </w:r>
          </w:p>
        </w:tc>
        <w:tc>
          <w:tcPr>
            <w:tcW w:w="2070" w:type="dxa"/>
            <w:shd w:val="clear" w:color="auto" w:fill="FFE599"/>
          </w:tcPr>
          <w:p w14:paraId="2D63353F" w14:textId="77777777" w:rsidR="00B667E6" w:rsidRDefault="00B667E6" w:rsidP="002344A8">
            <w:r>
              <w:t xml:space="preserve">13% of Parties reported high </w:t>
            </w:r>
            <w:bookmarkStart w:id="48" w:name="_Hlk106212721"/>
            <w:r w:rsidRPr="00615D40">
              <w:t xml:space="preserve">effectiveness </w:t>
            </w:r>
            <w:bookmarkEnd w:id="48"/>
            <w:r w:rsidRPr="00615D40">
              <w:t xml:space="preserve">of </w:t>
            </w:r>
            <w:r>
              <w:t xml:space="preserve">their </w:t>
            </w:r>
            <w:r w:rsidRPr="00615D40">
              <w:t>national AEWA</w:t>
            </w:r>
            <w:r>
              <w:t xml:space="preserve"> implementation </w:t>
            </w:r>
            <w:r w:rsidRPr="00615D40">
              <w:t>coordination mechanisms.</w:t>
            </w:r>
          </w:p>
        </w:tc>
        <w:tc>
          <w:tcPr>
            <w:tcW w:w="4950" w:type="dxa"/>
            <w:shd w:val="clear" w:color="auto" w:fill="FFE599"/>
          </w:tcPr>
          <w:p w14:paraId="51FE7EC3" w14:textId="77777777" w:rsidR="00B667E6" w:rsidRDefault="00B667E6" w:rsidP="002344A8">
            <w:r w:rsidRPr="008877FE">
              <w:t>Analysis of the AEWA National Reports for the triennium 2018-2020 (Doc. AEWA/MOP 8.13)</w:t>
            </w:r>
          </w:p>
        </w:tc>
      </w:tr>
      <w:tr w:rsidR="00B667E6" w14:paraId="46C1EEAF" w14:textId="77777777" w:rsidTr="00D64066">
        <w:tc>
          <w:tcPr>
            <w:tcW w:w="1975" w:type="dxa"/>
            <w:vMerge/>
            <w:shd w:val="clear" w:color="auto" w:fill="FFE599"/>
          </w:tcPr>
          <w:p w14:paraId="000904D5" w14:textId="77777777" w:rsidR="00B667E6" w:rsidRDefault="00B667E6" w:rsidP="002344A8"/>
        </w:tc>
        <w:tc>
          <w:tcPr>
            <w:tcW w:w="1530" w:type="dxa"/>
            <w:vMerge/>
            <w:shd w:val="clear" w:color="auto" w:fill="FFE599"/>
          </w:tcPr>
          <w:p w14:paraId="750B1327" w14:textId="77777777" w:rsidR="00B667E6" w:rsidRDefault="00B667E6" w:rsidP="002344A8"/>
        </w:tc>
        <w:tc>
          <w:tcPr>
            <w:tcW w:w="2109" w:type="dxa"/>
          </w:tcPr>
          <w:p w14:paraId="44EAACB7" w14:textId="77777777" w:rsidR="00B667E6" w:rsidRDefault="00B667E6" w:rsidP="002344A8">
            <w:r w:rsidRPr="00A8565C">
              <w:rPr>
                <w:b/>
                <w:bCs/>
              </w:rPr>
              <w:t>Indicator (qualitative)</w:t>
            </w:r>
            <w:r w:rsidRPr="00A8565C">
              <w:t xml:space="preserve">: Sub-regional traffic-light </w:t>
            </w:r>
            <w:bookmarkStart w:id="49" w:name="_Hlk106212797"/>
            <w:r w:rsidRPr="00A8565C">
              <w:t>assessment of implementation capacity.</w:t>
            </w:r>
            <w:bookmarkEnd w:id="49"/>
          </w:p>
        </w:tc>
        <w:tc>
          <w:tcPr>
            <w:tcW w:w="1350" w:type="dxa"/>
            <w:vAlign w:val="center"/>
          </w:tcPr>
          <w:p w14:paraId="79F0BF2B" w14:textId="77777777" w:rsidR="00B667E6" w:rsidRDefault="00B667E6" w:rsidP="002344A8">
            <w:pPr>
              <w:jc w:val="center"/>
            </w:pPr>
            <w:r>
              <w:t>--</w:t>
            </w:r>
          </w:p>
        </w:tc>
        <w:tc>
          <w:tcPr>
            <w:tcW w:w="2070" w:type="dxa"/>
          </w:tcPr>
          <w:p w14:paraId="23E2DAE5" w14:textId="77777777" w:rsidR="00B667E6" w:rsidRPr="00615D40" w:rsidRDefault="00B667E6" w:rsidP="002344A8">
            <w:pPr>
              <w:rPr>
                <w:i/>
                <w:iCs/>
              </w:rPr>
            </w:pPr>
            <w:r w:rsidRPr="00615D40">
              <w:rPr>
                <w:i/>
                <w:iCs/>
              </w:rPr>
              <w:t>To be assessed at MOP10</w:t>
            </w:r>
          </w:p>
        </w:tc>
        <w:tc>
          <w:tcPr>
            <w:tcW w:w="4950" w:type="dxa"/>
          </w:tcPr>
          <w:p w14:paraId="50F449D9" w14:textId="77777777" w:rsidR="00B667E6" w:rsidRDefault="00B667E6" w:rsidP="002344A8">
            <w:r>
              <w:t>N/A</w:t>
            </w:r>
          </w:p>
        </w:tc>
      </w:tr>
      <w:tr w:rsidR="00B667E6" w14:paraId="7E3807E0" w14:textId="77777777" w:rsidTr="00D64066">
        <w:tc>
          <w:tcPr>
            <w:tcW w:w="1975" w:type="dxa"/>
            <w:vMerge w:val="restart"/>
            <w:shd w:val="clear" w:color="auto" w:fill="FFE599"/>
          </w:tcPr>
          <w:p w14:paraId="18EE9C26" w14:textId="77777777" w:rsidR="00B667E6" w:rsidRDefault="00B667E6" w:rsidP="002344A8">
            <w:r w:rsidRPr="001858F6">
              <w:rPr>
                <w:b/>
                <w:bCs/>
              </w:rPr>
              <w:lastRenderedPageBreak/>
              <w:t>Target 5.4</w:t>
            </w:r>
            <w:r>
              <w:t>:</w:t>
            </w:r>
            <w:r w:rsidRPr="001858F6">
              <w:t xml:space="preserve"> Conservation of migratory waterbirds is </w:t>
            </w:r>
            <w:bookmarkStart w:id="50" w:name="_Hlk106212947"/>
            <w:r w:rsidRPr="001858F6">
              <w:t>integrated into national implementation policies and plans related to the SDGs, Aichi Targets /</w:t>
            </w:r>
            <w:r>
              <w:t xml:space="preserve"> </w:t>
            </w:r>
            <w:r w:rsidRPr="001858F6">
              <w:t xml:space="preserve">Post-2020 biodiversity framework, the Strategic Plan for Migratory </w:t>
            </w:r>
            <w:proofErr w:type="gramStart"/>
            <w:r w:rsidRPr="001858F6">
              <w:t>Species</w:t>
            </w:r>
            <w:proofErr w:type="gramEnd"/>
            <w:r w:rsidRPr="001858F6">
              <w:t xml:space="preserve"> and the Ramsar Strategic Plan </w:t>
            </w:r>
            <w:bookmarkEnd w:id="50"/>
            <w:r w:rsidRPr="001858F6">
              <w:t xml:space="preserve">in at least two-thirds of Contracting Parties and the contribution of AEWA to these global frameworks is </w:t>
            </w:r>
            <w:proofErr w:type="spellStart"/>
            <w:r w:rsidRPr="001858F6">
              <w:t>recognised</w:t>
            </w:r>
            <w:proofErr w:type="spellEnd"/>
            <w:r w:rsidRPr="001858F6">
              <w:t xml:space="preserve"> and supported.</w:t>
            </w:r>
          </w:p>
        </w:tc>
        <w:tc>
          <w:tcPr>
            <w:tcW w:w="1530" w:type="dxa"/>
            <w:vMerge w:val="restart"/>
            <w:shd w:val="clear" w:color="auto" w:fill="FFE599"/>
            <w:vAlign w:val="center"/>
          </w:tcPr>
          <w:p w14:paraId="14E918DA" w14:textId="77777777" w:rsidR="00B667E6" w:rsidRDefault="00B667E6" w:rsidP="002344A8">
            <w:pPr>
              <w:jc w:val="center"/>
            </w:pPr>
            <w:r>
              <w:t>(1.5)</w:t>
            </w:r>
            <w:r>
              <w:rPr>
                <w:rStyle w:val="FootnoteReference"/>
              </w:rPr>
              <w:footnoteReference w:id="28"/>
            </w:r>
          </w:p>
        </w:tc>
        <w:tc>
          <w:tcPr>
            <w:tcW w:w="2109" w:type="dxa"/>
            <w:shd w:val="clear" w:color="auto" w:fill="FFFF99"/>
          </w:tcPr>
          <w:p w14:paraId="21150D5D" w14:textId="5CB2FF9A" w:rsidR="00B667E6" w:rsidRDefault="00B667E6" w:rsidP="002344A8">
            <w:r w:rsidRPr="001858F6">
              <w:rPr>
                <w:b/>
                <w:bCs/>
              </w:rPr>
              <w:t>Indicator (quantitative)</w:t>
            </w:r>
            <w:r w:rsidRPr="001858F6">
              <w:t>: Number/percentage of Contracting Parties reporting inclusion of AEWA focal points in national processes relating to SDGs, Aichi Targets/Post 2020 biodiversity framework, SPMS and the Ramsar Strategic Plan.</w:t>
            </w:r>
          </w:p>
        </w:tc>
        <w:tc>
          <w:tcPr>
            <w:tcW w:w="1350" w:type="dxa"/>
            <w:shd w:val="clear" w:color="auto" w:fill="FFFF99"/>
            <w:vAlign w:val="center"/>
          </w:tcPr>
          <w:p w14:paraId="3FAE767C" w14:textId="77777777" w:rsidR="00B667E6" w:rsidRDefault="00B667E6" w:rsidP="002344A8">
            <w:pPr>
              <w:jc w:val="center"/>
            </w:pPr>
            <w:r>
              <w:t>3</w:t>
            </w:r>
          </w:p>
        </w:tc>
        <w:tc>
          <w:tcPr>
            <w:tcW w:w="2070" w:type="dxa"/>
            <w:shd w:val="clear" w:color="auto" w:fill="FFFF99"/>
          </w:tcPr>
          <w:p w14:paraId="23045AC0" w14:textId="77777777" w:rsidR="00B667E6" w:rsidRDefault="00B667E6" w:rsidP="002344A8">
            <w:bookmarkStart w:id="51" w:name="_Hlk106213124"/>
            <w:r>
              <w:t xml:space="preserve">38% of Parties reported </w:t>
            </w:r>
            <w:r w:rsidRPr="00731231">
              <w:t xml:space="preserve">inclusion of AEWA focal points in national processes </w:t>
            </w:r>
            <w:bookmarkStart w:id="52" w:name="_Hlk106213153"/>
            <w:bookmarkEnd w:id="51"/>
            <w:r w:rsidRPr="00731231">
              <w:t>relating to SDGs, Aichi Targets/Post 2020 biodiversity framework</w:t>
            </w:r>
            <w:r>
              <w:t xml:space="preserve"> and</w:t>
            </w:r>
            <w:r w:rsidRPr="00731231">
              <w:t xml:space="preserve"> SPMS</w:t>
            </w:r>
            <w:r>
              <w:t>.</w:t>
            </w:r>
            <w:bookmarkEnd w:id="52"/>
          </w:p>
        </w:tc>
        <w:tc>
          <w:tcPr>
            <w:tcW w:w="4950" w:type="dxa"/>
            <w:shd w:val="clear" w:color="auto" w:fill="FFFF99"/>
          </w:tcPr>
          <w:p w14:paraId="791A3A35" w14:textId="77777777" w:rsidR="00B667E6" w:rsidRDefault="00B667E6" w:rsidP="002344A8">
            <w:r w:rsidRPr="008877FE">
              <w:t>Analysis of the AEWA National Reports for the triennium 2018-2020 (Doc. AEWA/MOP 8.13)</w:t>
            </w:r>
          </w:p>
        </w:tc>
      </w:tr>
      <w:tr w:rsidR="00B667E6" w14:paraId="00462EB0" w14:textId="77777777" w:rsidTr="00D64066">
        <w:tc>
          <w:tcPr>
            <w:tcW w:w="1975" w:type="dxa"/>
            <w:vMerge/>
            <w:shd w:val="clear" w:color="auto" w:fill="FFE599"/>
            <w:vAlign w:val="center"/>
          </w:tcPr>
          <w:p w14:paraId="469309B2" w14:textId="77777777" w:rsidR="00B667E6" w:rsidRDefault="00B667E6" w:rsidP="002344A8"/>
        </w:tc>
        <w:tc>
          <w:tcPr>
            <w:tcW w:w="1530" w:type="dxa"/>
            <w:vMerge/>
            <w:shd w:val="clear" w:color="auto" w:fill="FFE599"/>
          </w:tcPr>
          <w:p w14:paraId="11E7CC1B" w14:textId="77777777" w:rsidR="00B667E6" w:rsidRDefault="00B667E6" w:rsidP="002344A8"/>
        </w:tc>
        <w:tc>
          <w:tcPr>
            <w:tcW w:w="2109" w:type="dxa"/>
            <w:shd w:val="clear" w:color="auto" w:fill="BFBFBF" w:themeFill="background1" w:themeFillShade="BF"/>
          </w:tcPr>
          <w:p w14:paraId="048DE481" w14:textId="77777777" w:rsidR="00B667E6" w:rsidRDefault="00B667E6" w:rsidP="002344A8">
            <w:r w:rsidRPr="001858F6">
              <w:rPr>
                <w:b/>
                <w:bCs/>
              </w:rPr>
              <w:t>Indicator (qualitative)</w:t>
            </w:r>
            <w:r w:rsidRPr="001858F6">
              <w:t>: Traffic-light indicator of progress assessed by each Party.</w:t>
            </w:r>
          </w:p>
        </w:tc>
        <w:tc>
          <w:tcPr>
            <w:tcW w:w="1350" w:type="dxa"/>
            <w:shd w:val="clear" w:color="auto" w:fill="BFBFBF" w:themeFill="background1" w:themeFillShade="BF"/>
            <w:vAlign w:val="center"/>
          </w:tcPr>
          <w:p w14:paraId="5283E149" w14:textId="77777777" w:rsidR="00B667E6" w:rsidRDefault="00B667E6" w:rsidP="002344A8">
            <w:pPr>
              <w:jc w:val="center"/>
            </w:pPr>
            <w:r>
              <w:t>0</w:t>
            </w:r>
          </w:p>
        </w:tc>
        <w:tc>
          <w:tcPr>
            <w:tcW w:w="2070" w:type="dxa"/>
            <w:shd w:val="clear" w:color="auto" w:fill="BFBFBF" w:themeFill="background1" w:themeFillShade="BF"/>
          </w:tcPr>
          <w:p w14:paraId="28667EBE" w14:textId="77777777" w:rsidR="00B667E6" w:rsidRDefault="00B667E6" w:rsidP="002344A8">
            <w:r>
              <w:t>Not assessed</w:t>
            </w:r>
          </w:p>
        </w:tc>
        <w:tc>
          <w:tcPr>
            <w:tcW w:w="4950" w:type="dxa"/>
            <w:shd w:val="clear" w:color="auto" w:fill="BFBFBF" w:themeFill="background1" w:themeFillShade="BF"/>
          </w:tcPr>
          <w:p w14:paraId="7F1914F6" w14:textId="77777777" w:rsidR="00B667E6" w:rsidRDefault="00B667E6" w:rsidP="002344A8">
            <w:r>
              <w:t>N/A</w:t>
            </w:r>
          </w:p>
        </w:tc>
      </w:tr>
      <w:tr w:rsidR="00B667E6" w14:paraId="2A8DAFC0" w14:textId="77777777" w:rsidTr="00D64066">
        <w:tc>
          <w:tcPr>
            <w:tcW w:w="1975" w:type="dxa"/>
            <w:tcBorders>
              <w:bottom w:val="single" w:sz="4" w:space="0" w:color="auto"/>
            </w:tcBorders>
            <w:shd w:val="clear" w:color="auto" w:fill="9CC2E5"/>
          </w:tcPr>
          <w:p w14:paraId="1F79B93B" w14:textId="77777777" w:rsidR="00B667E6" w:rsidRDefault="00B667E6" w:rsidP="002344A8">
            <w:r w:rsidRPr="008D5502">
              <w:rPr>
                <w:b/>
                <w:bCs/>
              </w:rPr>
              <w:t>Target 5.5</w:t>
            </w:r>
            <w:r>
              <w:t>:</w:t>
            </w:r>
            <w:r w:rsidRPr="008D5502">
              <w:t xml:space="preserve"> Conservation of migratory waterbirds is </w:t>
            </w:r>
            <w:r w:rsidRPr="008D5502">
              <w:lastRenderedPageBreak/>
              <w:t>integrated into the new generation of NBSAPs and/or similar national plans/policies by at least three-quarters of Contracting Parties.</w:t>
            </w:r>
          </w:p>
        </w:tc>
        <w:tc>
          <w:tcPr>
            <w:tcW w:w="1530" w:type="dxa"/>
            <w:tcBorders>
              <w:bottom w:val="single" w:sz="4" w:space="0" w:color="auto"/>
            </w:tcBorders>
            <w:shd w:val="clear" w:color="auto" w:fill="9CC2E5"/>
            <w:vAlign w:val="center"/>
          </w:tcPr>
          <w:p w14:paraId="1BC3D51E" w14:textId="77777777" w:rsidR="00B667E6" w:rsidRDefault="00B667E6" w:rsidP="002344A8">
            <w:pPr>
              <w:jc w:val="center"/>
            </w:pPr>
            <w:r>
              <w:lastRenderedPageBreak/>
              <w:t>(4)</w:t>
            </w:r>
            <w:r>
              <w:rPr>
                <w:rStyle w:val="FootnoteReference"/>
              </w:rPr>
              <w:footnoteReference w:id="29"/>
            </w:r>
          </w:p>
        </w:tc>
        <w:tc>
          <w:tcPr>
            <w:tcW w:w="2109" w:type="dxa"/>
            <w:tcBorders>
              <w:bottom w:val="single" w:sz="4" w:space="0" w:color="auto"/>
            </w:tcBorders>
            <w:shd w:val="clear" w:color="auto" w:fill="9CC2E5"/>
          </w:tcPr>
          <w:p w14:paraId="42D3A91B" w14:textId="77777777" w:rsidR="00B667E6" w:rsidRDefault="00B667E6" w:rsidP="002344A8">
            <w:r w:rsidRPr="008D5502">
              <w:rPr>
                <w:b/>
                <w:bCs/>
              </w:rPr>
              <w:t>Indicator (quantitative)</w:t>
            </w:r>
            <w:r w:rsidRPr="008D5502">
              <w:t xml:space="preserve">: Number/percentage of Parties reporting </w:t>
            </w:r>
            <w:r w:rsidRPr="008D5502">
              <w:lastRenderedPageBreak/>
              <w:t>that migratory waterbird conservation priorities are explicitly addressed in NBSAPs (or similar).</w:t>
            </w:r>
          </w:p>
        </w:tc>
        <w:tc>
          <w:tcPr>
            <w:tcW w:w="1350" w:type="dxa"/>
            <w:tcBorders>
              <w:bottom w:val="single" w:sz="4" w:space="0" w:color="auto"/>
            </w:tcBorders>
            <w:shd w:val="clear" w:color="auto" w:fill="9CC2E5"/>
            <w:vAlign w:val="center"/>
          </w:tcPr>
          <w:p w14:paraId="4D0B360B" w14:textId="77777777" w:rsidR="00B667E6" w:rsidRDefault="00B667E6" w:rsidP="002344A8">
            <w:pPr>
              <w:jc w:val="center"/>
            </w:pPr>
            <w:r>
              <w:lastRenderedPageBreak/>
              <w:t>(4)</w:t>
            </w:r>
            <w:r>
              <w:rPr>
                <w:rStyle w:val="FootnoteReference"/>
              </w:rPr>
              <w:footnoteReference w:id="30"/>
            </w:r>
          </w:p>
        </w:tc>
        <w:tc>
          <w:tcPr>
            <w:tcW w:w="2070" w:type="dxa"/>
            <w:tcBorders>
              <w:bottom w:val="single" w:sz="4" w:space="0" w:color="auto"/>
            </w:tcBorders>
            <w:shd w:val="clear" w:color="auto" w:fill="9CC2E5"/>
          </w:tcPr>
          <w:p w14:paraId="4225178B" w14:textId="77777777" w:rsidR="00B667E6" w:rsidRPr="008D5502" w:rsidRDefault="00B667E6" w:rsidP="002344A8">
            <w:bookmarkStart w:id="54" w:name="_Hlk106211222"/>
            <w:r>
              <w:t xml:space="preserve">54% of Parties </w:t>
            </w:r>
            <w:r w:rsidRPr="008D5502">
              <w:t>report</w:t>
            </w:r>
            <w:r>
              <w:t>ed</w:t>
            </w:r>
            <w:r w:rsidRPr="008D5502">
              <w:t xml:space="preserve"> that migratory waterbird </w:t>
            </w:r>
            <w:r w:rsidRPr="008D5502">
              <w:lastRenderedPageBreak/>
              <w:t>conservation priorities are</w:t>
            </w:r>
          </w:p>
          <w:p w14:paraId="2404F748" w14:textId="77777777" w:rsidR="00B667E6" w:rsidRDefault="00B667E6" w:rsidP="002344A8">
            <w:r w:rsidRPr="008D5502">
              <w:t>explicitly addressed in NBSAPs and/or similar national plans/policies</w:t>
            </w:r>
            <w:r>
              <w:t>.</w:t>
            </w:r>
            <w:bookmarkEnd w:id="54"/>
          </w:p>
        </w:tc>
        <w:tc>
          <w:tcPr>
            <w:tcW w:w="4950" w:type="dxa"/>
            <w:tcBorders>
              <w:bottom w:val="single" w:sz="4" w:space="0" w:color="auto"/>
            </w:tcBorders>
            <w:shd w:val="clear" w:color="auto" w:fill="9CC2E5"/>
          </w:tcPr>
          <w:p w14:paraId="6D8F3914" w14:textId="77777777" w:rsidR="00B667E6" w:rsidRDefault="00B667E6" w:rsidP="002344A8">
            <w:r w:rsidRPr="008877FE">
              <w:lastRenderedPageBreak/>
              <w:t>Analysis of the AEWA National Reports for the triennium 2018-2020 (Doc. AEWA/MOP 8.13)</w:t>
            </w:r>
            <w:r>
              <w:t xml:space="preserve">; </w:t>
            </w:r>
            <w:bookmarkStart w:id="55" w:name="_Hlk106211279"/>
            <w:r w:rsidRPr="008D5502">
              <w:rPr>
                <w:b/>
                <w:bCs/>
              </w:rPr>
              <w:t xml:space="preserve">The post-2020 Global Biodiversity Framework is not yet agreed </w:t>
            </w:r>
            <w:r>
              <w:rPr>
                <w:b/>
                <w:bCs/>
              </w:rPr>
              <w:t xml:space="preserve">and </w:t>
            </w:r>
            <w:r w:rsidRPr="008D5502">
              <w:rPr>
                <w:b/>
                <w:bCs/>
              </w:rPr>
              <w:t xml:space="preserve">adopted, </w:t>
            </w:r>
            <w:r w:rsidRPr="008D5502">
              <w:rPr>
                <w:b/>
                <w:bCs/>
              </w:rPr>
              <w:lastRenderedPageBreak/>
              <w:t>hence the new generation of NBSAPs is not yet available – this assessment reflects integration into the pre-2020 NBSAPs</w:t>
            </w:r>
            <w:r w:rsidRPr="008D5502">
              <w:t>.</w:t>
            </w:r>
            <w:r>
              <w:t xml:space="preserve"> </w:t>
            </w:r>
            <w:bookmarkEnd w:id="55"/>
          </w:p>
        </w:tc>
      </w:tr>
      <w:tr w:rsidR="00B667E6" w14:paraId="0849F6A2" w14:textId="77777777" w:rsidTr="00D64066">
        <w:tc>
          <w:tcPr>
            <w:tcW w:w="1975" w:type="dxa"/>
            <w:vMerge w:val="restart"/>
            <w:shd w:val="clear" w:color="auto" w:fill="FFE599"/>
          </w:tcPr>
          <w:p w14:paraId="189C196A" w14:textId="77777777" w:rsidR="00B667E6" w:rsidRDefault="00B667E6" w:rsidP="002344A8">
            <w:r w:rsidRPr="00E81A98">
              <w:rPr>
                <w:b/>
                <w:bCs/>
              </w:rPr>
              <w:lastRenderedPageBreak/>
              <w:t>Target 5.6</w:t>
            </w:r>
            <w:r>
              <w:t>:</w:t>
            </w:r>
            <w:r w:rsidRPr="00E81A98">
              <w:t xml:space="preserve"> </w:t>
            </w:r>
            <w:bookmarkStart w:id="56" w:name="_Hlk106213569"/>
            <w:r w:rsidRPr="00E81A98">
              <w:t xml:space="preserve">The resources required for coordination and delivery of the Strategic Plan at international and national levels have been assessed as realistically as possible and corresponding resource </w:t>
            </w:r>
            <w:proofErr w:type="spellStart"/>
            <w:r w:rsidRPr="00E81A98">
              <w:t>mobilisation</w:t>
            </w:r>
            <w:proofErr w:type="spellEnd"/>
            <w:r w:rsidRPr="00E81A98">
              <w:t xml:space="preserve"> plans implemented.</w:t>
            </w:r>
            <w:bookmarkEnd w:id="56"/>
          </w:p>
        </w:tc>
        <w:tc>
          <w:tcPr>
            <w:tcW w:w="1530" w:type="dxa"/>
            <w:vMerge w:val="restart"/>
            <w:shd w:val="clear" w:color="auto" w:fill="FFE599"/>
            <w:vAlign w:val="center"/>
          </w:tcPr>
          <w:p w14:paraId="3787C7FB" w14:textId="77777777" w:rsidR="00B667E6" w:rsidRDefault="00B667E6" w:rsidP="002344A8">
            <w:pPr>
              <w:jc w:val="center"/>
            </w:pPr>
            <w:r>
              <w:t>[(2.3)</w:t>
            </w:r>
            <w:r>
              <w:rPr>
                <w:rStyle w:val="FootnoteReference"/>
              </w:rPr>
              <w:footnoteReference w:id="31"/>
            </w:r>
            <w:r>
              <w:t>]</w:t>
            </w:r>
            <w:r>
              <w:rPr>
                <w:rStyle w:val="FootnoteReference"/>
              </w:rPr>
              <w:footnoteReference w:id="32"/>
            </w:r>
          </w:p>
        </w:tc>
        <w:tc>
          <w:tcPr>
            <w:tcW w:w="2109" w:type="dxa"/>
            <w:tcBorders>
              <w:bottom w:val="single" w:sz="4" w:space="0" w:color="auto"/>
            </w:tcBorders>
            <w:shd w:val="clear" w:color="auto" w:fill="A8D08D"/>
          </w:tcPr>
          <w:p w14:paraId="6F0FC52B" w14:textId="77777777" w:rsidR="00B667E6" w:rsidRPr="00E81A98" w:rsidRDefault="00B667E6" w:rsidP="002344A8">
            <w:r w:rsidRPr="00E81A98">
              <w:rPr>
                <w:b/>
                <w:bCs/>
              </w:rPr>
              <w:t>Indicator (interim)</w:t>
            </w:r>
            <w:r w:rsidRPr="00E81A98">
              <w:t xml:space="preserve">: </w:t>
            </w:r>
            <w:bookmarkStart w:id="57" w:name="_Hlk106213677"/>
            <w:r w:rsidRPr="00E81A98">
              <w:t xml:space="preserve">International-level resource requirements </w:t>
            </w:r>
            <w:proofErr w:type="gramStart"/>
            <w:r w:rsidRPr="00E81A98">
              <w:t>assessed</w:t>
            </w:r>
            <w:proofErr w:type="gramEnd"/>
            <w:r w:rsidRPr="00E81A98">
              <w:t xml:space="preserve"> and corresponding resource </w:t>
            </w:r>
            <w:proofErr w:type="spellStart"/>
            <w:r w:rsidRPr="00E81A98">
              <w:t>mobilisation</w:t>
            </w:r>
            <w:proofErr w:type="spellEnd"/>
            <w:r w:rsidRPr="00E81A98">
              <w:t xml:space="preserve"> plan produced.</w:t>
            </w:r>
          </w:p>
          <w:bookmarkEnd w:id="57"/>
          <w:p w14:paraId="4B0BEC6B" w14:textId="77777777" w:rsidR="00B667E6" w:rsidRDefault="00B667E6" w:rsidP="002344A8"/>
        </w:tc>
        <w:tc>
          <w:tcPr>
            <w:tcW w:w="1350" w:type="dxa"/>
            <w:tcBorders>
              <w:bottom w:val="single" w:sz="4" w:space="0" w:color="auto"/>
            </w:tcBorders>
            <w:shd w:val="clear" w:color="auto" w:fill="A8D08D"/>
            <w:vAlign w:val="center"/>
          </w:tcPr>
          <w:p w14:paraId="2379B0FF" w14:textId="77777777" w:rsidR="00B667E6" w:rsidRDefault="00B667E6" w:rsidP="002344A8">
            <w:pPr>
              <w:jc w:val="center"/>
            </w:pPr>
            <w:r>
              <w:t>5</w:t>
            </w:r>
          </w:p>
        </w:tc>
        <w:tc>
          <w:tcPr>
            <w:tcW w:w="2070" w:type="dxa"/>
            <w:tcBorders>
              <w:bottom w:val="single" w:sz="4" w:space="0" w:color="auto"/>
            </w:tcBorders>
            <w:shd w:val="clear" w:color="auto" w:fill="A8D08D"/>
          </w:tcPr>
          <w:p w14:paraId="0E87DE3D" w14:textId="77777777" w:rsidR="00B667E6" w:rsidRDefault="00B667E6" w:rsidP="002344A8">
            <w:r>
              <w:t>The assessment of i</w:t>
            </w:r>
            <w:r w:rsidRPr="003C3F9E">
              <w:t xml:space="preserve">nternational-level resource requirements and corresponding resource </w:t>
            </w:r>
            <w:proofErr w:type="spellStart"/>
            <w:r w:rsidRPr="003C3F9E">
              <w:t>mobilisation</w:t>
            </w:r>
            <w:proofErr w:type="spellEnd"/>
            <w:r w:rsidRPr="003C3F9E">
              <w:t xml:space="preserve"> plan</w:t>
            </w:r>
            <w:r>
              <w:t xml:space="preserve"> have been compiled by the Secretariat in consultation with the Standing and Technical Committees.</w:t>
            </w:r>
          </w:p>
        </w:tc>
        <w:tc>
          <w:tcPr>
            <w:tcW w:w="4950" w:type="dxa"/>
            <w:tcBorders>
              <w:bottom w:val="single" w:sz="4" w:space="0" w:color="auto"/>
            </w:tcBorders>
            <w:shd w:val="clear" w:color="auto" w:fill="A8D08D"/>
          </w:tcPr>
          <w:p w14:paraId="0D657519" w14:textId="77777777" w:rsidR="00B667E6" w:rsidRDefault="00B667E6" w:rsidP="002344A8">
            <w:r w:rsidRPr="003C3F9E">
              <w:t xml:space="preserve">Resource </w:t>
            </w:r>
            <w:r>
              <w:t>n</w:t>
            </w:r>
            <w:r w:rsidRPr="003C3F9E">
              <w:t xml:space="preserve">eeds for </w:t>
            </w:r>
            <w:r>
              <w:t>i</w:t>
            </w:r>
            <w:r w:rsidRPr="003C3F9E">
              <w:t xml:space="preserve">nternational </w:t>
            </w:r>
            <w:r>
              <w:t>c</w:t>
            </w:r>
            <w:r w:rsidRPr="003C3F9E">
              <w:t xml:space="preserve">oordination and </w:t>
            </w:r>
            <w:r>
              <w:t>d</w:t>
            </w:r>
            <w:r w:rsidRPr="003C3F9E">
              <w:t xml:space="preserve">elivery of the 2019–2027 AEWA Strategic Plan: </w:t>
            </w:r>
            <w:r>
              <w:t>a</w:t>
            </w:r>
            <w:r w:rsidRPr="003C3F9E">
              <w:t xml:space="preserve">ssessment and </w:t>
            </w:r>
            <w:r>
              <w:t>r</w:t>
            </w:r>
            <w:r w:rsidRPr="003C3F9E">
              <w:t xml:space="preserve">esource </w:t>
            </w:r>
            <w:proofErr w:type="spellStart"/>
            <w:r>
              <w:t>m</w:t>
            </w:r>
            <w:r w:rsidRPr="003C3F9E">
              <w:t>obilisation</w:t>
            </w:r>
            <w:proofErr w:type="spellEnd"/>
            <w:r w:rsidRPr="003C3F9E">
              <w:t xml:space="preserve"> </w:t>
            </w:r>
            <w:r>
              <w:t>p</w:t>
            </w:r>
            <w:r w:rsidRPr="003C3F9E">
              <w:t>lan</w:t>
            </w:r>
            <w:r>
              <w:t xml:space="preserve"> (Doc. AEWA/MOP 8.43)</w:t>
            </w:r>
          </w:p>
        </w:tc>
      </w:tr>
      <w:tr w:rsidR="00B667E6" w14:paraId="0E2CFAFD" w14:textId="77777777" w:rsidTr="00D64066">
        <w:tc>
          <w:tcPr>
            <w:tcW w:w="1975" w:type="dxa"/>
            <w:vMerge/>
            <w:shd w:val="clear" w:color="auto" w:fill="FFE599"/>
          </w:tcPr>
          <w:p w14:paraId="18876152" w14:textId="77777777" w:rsidR="00B667E6" w:rsidRPr="00E81A98" w:rsidRDefault="00B667E6" w:rsidP="002344A8">
            <w:pPr>
              <w:rPr>
                <w:b/>
                <w:bCs/>
              </w:rPr>
            </w:pPr>
          </w:p>
        </w:tc>
        <w:tc>
          <w:tcPr>
            <w:tcW w:w="1530" w:type="dxa"/>
            <w:vMerge/>
            <w:shd w:val="clear" w:color="auto" w:fill="FFE599"/>
          </w:tcPr>
          <w:p w14:paraId="1CAD50AC" w14:textId="77777777" w:rsidR="00B667E6" w:rsidRDefault="00B667E6" w:rsidP="002344A8"/>
        </w:tc>
        <w:tc>
          <w:tcPr>
            <w:tcW w:w="2109" w:type="dxa"/>
            <w:tcBorders>
              <w:bottom w:val="single" w:sz="4" w:space="0" w:color="auto"/>
            </w:tcBorders>
          </w:tcPr>
          <w:p w14:paraId="3FFC8DB5" w14:textId="77777777" w:rsidR="00B667E6" w:rsidRDefault="00B667E6" w:rsidP="002344A8">
            <w:r w:rsidRPr="00E81A98">
              <w:rPr>
                <w:b/>
                <w:bCs/>
              </w:rPr>
              <w:t>Indicator (quantitative)</w:t>
            </w:r>
            <w:r w:rsidRPr="00E81A98">
              <w:t xml:space="preserve">: </w:t>
            </w:r>
            <w:bookmarkStart w:id="58" w:name="_Hlk106213949"/>
            <w:r w:rsidRPr="00E81A98">
              <w:t xml:space="preserve">Percentage of international-level resource requirement that has been </w:t>
            </w:r>
            <w:r w:rsidRPr="00E81A98">
              <w:lastRenderedPageBreak/>
              <w:t xml:space="preserve">successfully </w:t>
            </w:r>
            <w:proofErr w:type="spellStart"/>
            <w:r w:rsidRPr="00E81A98">
              <w:t>mobilised</w:t>
            </w:r>
            <w:proofErr w:type="spellEnd"/>
            <w:r w:rsidRPr="00E81A98">
              <w:t>.</w:t>
            </w:r>
            <w:bookmarkEnd w:id="58"/>
          </w:p>
        </w:tc>
        <w:tc>
          <w:tcPr>
            <w:tcW w:w="1350" w:type="dxa"/>
            <w:tcBorders>
              <w:bottom w:val="single" w:sz="4" w:space="0" w:color="auto"/>
            </w:tcBorders>
            <w:vAlign w:val="center"/>
          </w:tcPr>
          <w:p w14:paraId="56D52D92" w14:textId="77777777" w:rsidR="00B667E6" w:rsidRDefault="00B667E6" w:rsidP="002344A8">
            <w:pPr>
              <w:jc w:val="center"/>
            </w:pPr>
            <w:r>
              <w:lastRenderedPageBreak/>
              <w:t>--</w:t>
            </w:r>
          </w:p>
        </w:tc>
        <w:tc>
          <w:tcPr>
            <w:tcW w:w="2070" w:type="dxa"/>
            <w:tcBorders>
              <w:bottom w:val="single" w:sz="4" w:space="0" w:color="auto"/>
            </w:tcBorders>
          </w:tcPr>
          <w:p w14:paraId="4B422B8E" w14:textId="77777777" w:rsidR="00B667E6" w:rsidRPr="003C3F9E" w:rsidRDefault="00B667E6" w:rsidP="002344A8">
            <w:pPr>
              <w:rPr>
                <w:i/>
                <w:iCs/>
              </w:rPr>
            </w:pPr>
            <w:r w:rsidRPr="003C3F9E">
              <w:rPr>
                <w:i/>
                <w:iCs/>
              </w:rPr>
              <w:t>To be assessed as of MOP9</w:t>
            </w:r>
          </w:p>
        </w:tc>
        <w:tc>
          <w:tcPr>
            <w:tcW w:w="4950" w:type="dxa"/>
            <w:tcBorders>
              <w:bottom w:val="single" w:sz="4" w:space="0" w:color="auto"/>
            </w:tcBorders>
          </w:tcPr>
          <w:p w14:paraId="448DC78B" w14:textId="77777777" w:rsidR="00B667E6" w:rsidRDefault="00B667E6" w:rsidP="002344A8">
            <w:r>
              <w:t>N/A</w:t>
            </w:r>
          </w:p>
        </w:tc>
      </w:tr>
      <w:tr w:rsidR="00B667E6" w14:paraId="4F8BDF23" w14:textId="77777777" w:rsidTr="00D64066">
        <w:tc>
          <w:tcPr>
            <w:tcW w:w="1975" w:type="dxa"/>
            <w:vMerge/>
            <w:shd w:val="clear" w:color="auto" w:fill="FFE599"/>
          </w:tcPr>
          <w:p w14:paraId="6EA56711" w14:textId="77777777" w:rsidR="00B667E6" w:rsidRPr="00E81A98" w:rsidRDefault="00B667E6" w:rsidP="002344A8">
            <w:pPr>
              <w:rPr>
                <w:b/>
                <w:bCs/>
              </w:rPr>
            </w:pPr>
          </w:p>
        </w:tc>
        <w:tc>
          <w:tcPr>
            <w:tcW w:w="1530" w:type="dxa"/>
            <w:vMerge/>
            <w:shd w:val="clear" w:color="auto" w:fill="FFE599"/>
          </w:tcPr>
          <w:p w14:paraId="5A6FE8FE" w14:textId="77777777" w:rsidR="00B667E6" w:rsidRDefault="00B667E6" w:rsidP="002344A8"/>
        </w:tc>
        <w:tc>
          <w:tcPr>
            <w:tcW w:w="2109" w:type="dxa"/>
            <w:tcBorders>
              <w:bottom w:val="single" w:sz="4" w:space="0" w:color="auto"/>
            </w:tcBorders>
            <w:shd w:val="clear" w:color="auto" w:fill="FFE599"/>
          </w:tcPr>
          <w:p w14:paraId="124A2ED2" w14:textId="77777777" w:rsidR="00B667E6" w:rsidRDefault="00B667E6" w:rsidP="002344A8">
            <w:r w:rsidRPr="00E81A98">
              <w:rPr>
                <w:b/>
                <w:bCs/>
              </w:rPr>
              <w:t>Indicator (quantitative)</w:t>
            </w:r>
            <w:r w:rsidRPr="00E81A98">
              <w:t xml:space="preserve">: </w:t>
            </w:r>
            <w:r>
              <w:t>N</w:t>
            </w:r>
            <w:r w:rsidRPr="00E81A98">
              <w:t xml:space="preserve">umber of Contracting Parties that have (i) </w:t>
            </w:r>
            <w:bookmarkStart w:id="59" w:name="_Hlk106218482"/>
            <w:r w:rsidRPr="00E81A98">
              <w:t xml:space="preserve">assessed resource requirements at national level; and (ii) implemented resource </w:t>
            </w:r>
            <w:proofErr w:type="spellStart"/>
            <w:r w:rsidRPr="00E81A98">
              <w:t>mobilisation</w:t>
            </w:r>
            <w:proofErr w:type="spellEnd"/>
            <w:r w:rsidRPr="00E81A98">
              <w:t xml:space="preserve"> plans.</w:t>
            </w:r>
            <w:bookmarkEnd w:id="59"/>
          </w:p>
        </w:tc>
        <w:tc>
          <w:tcPr>
            <w:tcW w:w="1350" w:type="dxa"/>
            <w:tcBorders>
              <w:bottom w:val="single" w:sz="4" w:space="0" w:color="auto"/>
            </w:tcBorders>
            <w:shd w:val="clear" w:color="auto" w:fill="FFE599"/>
            <w:vAlign w:val="center"/>
          </w:tcPr>
          <w:p w14:paraId="42F2D9E6" w14:textId="77777777" w:rsidR="00B667E6" w:rsidRDefault="00B667E6" w:rsidP="002344A8">
            <w:pPr>
              <w:jc w:val="center"/>
            </w:pPr>
            <w:r>
              <w:t>2</w:t>
            </w:r>
          </w:p>
        </w:tc>
        <w:tc>
          <w:tcPr>
            <w:tcW w:w="2070" w:type="dxa"/>
            <w:tcBorders>
              <w:bottom w:val="single" w:sz="4" w:space="0" w:color="auto"/>
            </w:tcBorders>
            <w:shd w:val="clear" w:color="auto" w:fill="FFE599"/>
          </w:tcPr>
          <w:p w14:paraId="799E1B73" w14:textId="77777777" w:rsidR="00B667E6" w:rsidRDefault="00B667E6" w:rsidP="002344A8">
            <w:bookmarkStart w:id="60" w:name="_Hlk106213831"/>
            <w:r>
              <w:t xml:space="preserve">9% of </w:t>
            </w:r>
            <w:r w:rsidRPr="003C3F9E">
              <w:t xml:space="preserve">Parties </w:t>
            </w:r>
            <w:r>
              <w:t xml:space="preserve">reported </w:t>
            </w:r>
            <w:r w:rsidRPr="003C3F9E">
              <w:t xml:space="preserve">that </w:t>
            </w:r>
            <w:r>
              <w:t xml:space="preserve">they </w:t>
            </w:r>
            <w:r w:rsidRPr="003C3F9E">
              <w:t>have assessed resource requirements at national level</w:t>
            </w:r>
            <w:r>
              <w:t xml:space="preserve"> for the implementation of the Strategic Plan </w:t>
            </w:r>
            <w:r w:rsidRPr="003C3F9E">
              <w:t xml:space="preserve">and </w:t>
            </w:r>
            <w:r>
              <w:t xml:space="preserve">4% reported that they are </w:t>
            </w:r>
            <w:r w:rsidRPr="003C3F9E">
              <w:t>implement</w:t>
            </w:r>
            <w:r>
              <w:t xml:space="preserve">ing a </w:t>
            </w:r>
            <w:r w:rsidRPr="003C3F9E">
              <w:t xml:space="preserve">resource </w:t>
            </w:r>
            <w:proofErr w:type="spellStart"/>
            <w:r w:rsidRPr="003C3F9E">
              <w:t>mobilisation</w:t>
            </w:r>
            <w:proofErr w:type="spellEnd"/>
            <w:r w:rsidRPr="003C3F9E">
              <w:t xml:space="preserve"> plan.</w:t>
            </w:r>
            <w:bookmarkEnd w:id="60"/>
          </w:p>
        </w:tc>
        <w:tc>
          <w:tcPr>
            <w:tcW w:w="4950" w:type="dxa"/>
            <w:tcBorders>
              <w:bottom w:val="single" w:sz="4" w:space="0" w:color="auto"/>
            </w:tcBorders>
            <w:shd w:val="clear" w:color="auto" w:fill="FFE599"/>
          </w:tcPr>
          <w:p w14:paraId="4190153F" w14:textId="77777777" w:rsidR="00B667E6" w:rsidRDefault="00B667E6" w:rsidP="002344A8">
            <w:r w:rsidRPr="008877FE">
              <w:t>Analysis of the AEWA National Reports for the triennium 2018-2020 (Doc. AEWA/MOP 8.13)</w:t>
            </w:r>
          </w:p>
        </w:tc>
      </w:tr>
      <w:tr w:rsidR="00B667E6" w14:paraId="72DF6E94" w14:textId="77777777" w:rsidTr="00D64066">
        <w:tc>
          <w:tcPr>
            <w:tcW w:w="1975" w:type="dxa"/>
            <w:vMerge/>
            <w:tcBorders>
              <w:bottom w:val="single" w:sz="4" w:space="0" w:color="auto"/>
            </w:tcBorders>
            <w:shd w:val="clear" w:color="auto" w:fill="FFE599"/>
          </w:tcPr>
          <w:p w14:paraId="43FC25F8" w14:textId="77777777" w:rsidR="00B667E6" w:rsidRPr="00E81A98" w:rsidRDefault="00B667E6" w:rsidP="002344A8">
            <w:pPr>
              <w:rPr>
                <w:b/>
                <w:bCs/>
              </w:rPr>
            </w:pPr>
          </w:p>
        </w:tc>
        <w:tc>
          <w:tcPr>
            <w:tcW w:w="1530" w:type="dxa"/>
            <w:vMerge/>
            <w:tcBorders>
              <w:bottom w:val="single" w:sz="4" w:space="0" w:color="auto"/>
            </w:tcBorders>
            <w:shd w:val="clear" w:color="auto" w:fill="FFE599"/>
          </w:tcPr>
          <w:p w14:paraId="3B497648" w14:textId="77777777" w:rsidR="00B667E6" w:rsidRDefault="00B667E6" w:rsidP="002344A8"/>
        </w:tc>
        <w:tc>
          <w:tcPr>
            <w:tcW w:w="2109" w:type="dxa"/>
            <w:tcBorders>
              <w:bottom w:val="single" w:sz="4" w:space="0" w:color="auto"/>
            </w:tcBorders>
            <w:shd w:val="clear" w:color="auto" w:fill="BFBFBF" w:themeFill="background1" w:themeFillShade="BF"/>
          </w:tcPr>
          <w:p w14:paraId="0C4B842C" w14:textId="77777777" w:rsidR="00B667E6" w:rsidRDefault="00B667E6" w:rsidP="002344A8">
            <w:r w:rsidRPr="00E81A98">
              <w:rPr>
                <w:b/>
                <w:bCs/>
              </w:rPr>
              <w:t>Indicator (qualitative)</w:t>
            </w:r>
            <w:r w:rsidRPr="00E81A98">
              <w:t xml:space="preserve">: </w:t>
            </w:r>
            <w:bookmarkStart w:id="61" w:name="_Hlk106213978"/>
            <w:r>
              <w:t>T</w:t>
            </w:r>
            <w:r w:rsidRPr="00E81A98">
              <w:t xml:space="preserve">raffic-light assessment (grouped regionally or sub-regionally) of progress made with resource </w:t>
            </w:r>
            <w:proofErr w:type="spellStart"/>
            <w:r w:rsidRPr="00E81A98">
              <w:t>mobilisation</w:t>
            </w:r>
            <w:proofErr w:type="spellEnd"/>
            <w:r w:rsidRPr="00E81A98">
              <w:t xml:space="preserve"> at national level.</w:t>
            </w:r>
            <w:bookmarkEnd w:id="61"/>
          </w:p>
        </w:tc>
        <w:tc>
          <w:tcPr>
            <w:tcW w:w="1350" w:type="dxa"/>
            <w:tcBorders>
              <w:bottom w:val="single" w:sz="4" w:space="0" w:color="auto"/>
            </w:tcBorders>
            <w:shd w:val="clear" w:color="auto" w:fill="BFBFBF" w:themeFill="background1" w:themeFillShade="BF"/>
            <w:vAlign w:val="center"/>
          </w:tcPr>
          <w:p w14:paraId="481A418F" w14:textId="77777777" w:rsidR="00B667E6" w:rsidRDefault="00B667E6" w:rsidP="002344A8">
            <w:pPr>
              <w:jc w:val="center"/>
            </w:pPr>
            <w:r>
              <w:t>0</w:t>
            </w:r>
          </w:p>
        </w:tc>
        <w:tc>
          <w:tcPr>
            <w:tcW w:w="2070" w:type="dxa"/>
            <w:tcBorders>
              <w:bottom w:val="single" w:sz="4" w:space="0" w:color="auto"/>
            </w:tcBorders>
            <w:shd w:val="clear" w:color="auto" w:fill="BFBFBF" w:themeFill="background1" w:themeFillShade="BF"/>
          </w:tcPr>
          <w:p w14:paraId="3251DFEB" w14:textId="77777777" w:rsidR="00B667E6" w:rsidRDefault="00B667E6" w:rsidP="002344A8">
            <w:r>
              <w:t xml:space="preserve">Not assessed </w:t>
            </w:r>
          </w:p>
        </w:tc>
        <w:tc>
          <w:tcPr>
            <w:tcW w:w="4950" w:type="dxa"/>
            <w:tcBorders>
              <w:bottom w:val="single" w:sz="4" w:space="0" w:color="auto"/>
            </w:tcBorders>
            <w:shd w:val="clear" w:color="auto" w:fill="BFBFBF" w:themeFill="background1" w:themeFillShade="BF"/>
          </w:tcPr>
          <w:p w14:paraId="0A081377" w14:textId="77777777" w:rsidR="00B667E6" w:rsidRDefault="00B667E6" w:rsidP="002344A8">
            <w:r>
              <w:t>N/A</w:t>
            </w:r>
          </w:p>
        </w:tc>
      </w:tr>
      <w:tr w:rsidR="00B667E6" w14:paraId="6BEFEABE" w14:textId="77777777" w:rsidTr="00D64066">
        <w:tc>
          <w:tcPr>
            <w:tcW w:w="13984" w:type="dxa"/>
            <w:gridSpan w:val="6"/>
            <w:tcBorders>
              <w:top w:val="single" w:sz="4" w:space="0" w:color="auto"/>
            </w:tcBorders>
            <w:shd w:val="clear" w:color="auto" w:fill="FFE599"/>
          </w:tcPr>
          <w:p w14:paraId="754B7C63" w14:textId="4DA860C7" w:rsidR="00B667E6" w:rsidRPr="00D32AB6" w:rsidRDefault="00B667E6" w:rsidP="002344A8">
            <w:pPr>
              <w:rPr>
                <w:sz w:val="28"/>
                <w:szCs w:val="28"/>
              </w:rPr>
            </w:pPr>
            <w:r w:rsidRPr="00E81A98">
              <w:rPr>
                <w:b/>
                <w:bCs/>
                <w:sz w:val="28"/>
                <w:szCs w:val="28"/>
              </w:rPr>
              <w:t>Objective 5 mean score</w:t>
            </w:r>
            <w:r w:rsidRPr="00E81A98">
              <w:rPr>
                <w:sz w:val="28"/>
                <w:szCs w:val="28"/>
              </w:rPr>
              <w:t xml:space="preserve">: </w:t>
            </w:r>
            <w:r>
              <w:rPr>
                <w:sz w:val="28"/>
                <w:szCs w:val="28"/>
              </w:rPr>
              <w:t>[(2.8)</w:t>
            </w:r>
            <w:r>
              <w:rPr>
                <w:rStyle w:val="FootnoteReference"/>
                <w:sz w:val="28"/>
                <w:szCs w:val="28"/>
              </w:rPr>
              <w:footnoteReference w:id="33"/>
            </w:r>
            <w:r>
              <w:rPr>
                <w:sz w:val="28"/>
                <w:szCs w:val="28"/>
              </w:rPr>
              <w:t>]</w:t>
            </w:r>
            <w:r>
              <w:rPr>
                <w:rStyle w:val="FootnoteReference"/>
                <w:sz w:val="28"/>
                <w:szCs w:val="28"/>
              </w:rPr>
              <w:footnoteReference w:id="34"/>
            </w:r>
          </w:p>
        </w:tc>
      </w:tr>
    </w:tbl>
    <w:p w14:paraId="489D35C6" w14:textId="77777777" w:rsidR="009058FB" w:rsidRPr="002E131E" w:rsidRDefault="009058FB" w:rsidP="00D32AB6">
      <w:pPr>
        <w:rPr>
          <w:sz w:val="22"/>
          <w:szCs w:val="22"/>
        </w:rPr>
      </w:pPr>
    </w:p>
    <w:sectPr w:rsidR="009058FB" w:rsidRPr="002E131E" w:rsidSect="00A2416A">
      <w:pgSz w:w="16840" w:h="11907" w:orient="landscape" w:code="9"/>
      <w:pgMar w:top="1134" w:right="1021" w:bottom="1134" w:left="851" w:header="709"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1316D" w14:textId="77777777" w:rsidR="00ED61AA" w:rsidRDefault="00ED61AA" w:rsidP="00797EA2">
      <w:r>
        <w:separator/>
      </w:r>
    </w:p>
  </w:endnote>
  <w:endnote w:type="continuationSeparator" w:id="0">
    <w:p w14:paraId="7CF089D9" w14:textId="77777777" w:rsidR="00ED61AA" w:rsidRDefault="00ED61AA" w:rsidP="00797EA2">
      <w:r>
        <w:continuationSeparator/>
      </w:r>
    </w:p>
  </w:endnote>
  <w:endnote w:type="continuationNotice" w:id="1">
    <w:p w14:paraId="20B23477" w14:textId="77777777" w:rsidR="00ED61AA" w:rsidRDefault="00ED61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02118" w14:textId="77777777" w:rsidR="00F23BC2" w:rsidRDefault="00F23B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E4777" w14:textId="73285CE2" w:rsidR="008C4F89" w:rsidRPr="00A2416A" w:rsidRDefault="008C4F89">
    <w:pPr>
      <w:pStyle w:val="Footer"/>
      <w:jc w:val="center"/>
      <w:rPr>
        <w:sz w:val="20"/>
        <w:szCs w:val="20"/>
      </w:rPr>
    </w:pPr>
    <w:r w:rsidRPr="00A2416A">
      <w:rPr>
        <w:sz w:val="20"/>
        <w:szCs w:val="20"/>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43329" w14:textId="77777777" w:rsidR="00F23BC2" w:rsidRDefault="00F23BC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6135282"/>
      <w:docPartObj>
        <w:docPartGallery w:val="Page Numbers (Bottom of Page)"/>
        <w:docPartUnique/>
      </w:docPartObj>
    </w:sdtPr>
    <w:sdtEndPr>
      <w:rPr>
        <w:noProof/>
        <w:sz w:val="20"/>
        <w:szCs w:val="20"/>
      </w:rPr>
    </w:sdtEndPr>
    <w:sdtContent>
      <w:p w14:paraId="60278D0E" w14:textId="01A12D0D" w:rsidR="00C63136" w:rsidRPr="00A2416A" w:rsidRDefault="008C4F89" w:rsidP="008C4F89">
        <w:pPr>
          <w:pStyle w:val="Footer"/>
          <w:jc w:val="center"/>
          <w:rPr>
            <w:sz w:val="20"/>
            <w:szCs w:val="20"/>
          </w:rPr>
        </w:pPr>
        <w:r w:rsidRPr="00A2416A">
          <w:rPr>
            <w:sz w:val="20"/>
            <w:szCs w:val="20"/>
          </w:rPr>
          <w:fldChar w:fldCharType="begin"/>
        </w:r>
        <w:r w:rsidRPr="00A2416A">
          <w:rPr>
            <w:sz w:val="20"/>
            <w:szCs w:val="20"/>
          </w:rPr>
          <w:instrText xml:space="preserve"> PAGE   \* MERGEFORMAT </w:instrText>
        </w:r>
        <w:r w:rsidRPr="00A2416A">
          <w:rPr>
            <w:sz w:val="20"/>
            <w:szCs w:val="20"/>
          </w:rPr>
          <w:fldChar w:fldCharType="separate"/>
        </w:r>
        <w:r w:rsidRPr="00A2416A">
          <w:rPr>
            <w:noProof/>
            <w:sz w:val="20"/>
            <w:szCs w:val="20"/>
          </w:rPr>
          <w:t>2</w:t>
        </w:r>
        <w:r w:rsidRPr="00A2416A">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118B7" w14:textId="77777777" w:rsidR="00ED61AA" w:rsidRDefault="00ED61AA" w:rsidP="00797EA2">
      <w:r>
        <w:separator/>
      </w:r>
    </w:p>
  </w:footnote>
  <w:footnote w:type="continuationSeparator" w:id="0">
    <w:p w14:paraId="0AC33B04" w14:textId="77777777" w:rsidR="00ED61AA" w:rsidRDefault="00ED61AA" w:rsidP="00797EA2">
      <w:r>
        <w:continuationSeparator/>
      </w:r>
    </w:p>
  </w:footnote>
  <w:footnote w:type="continuationNotice" w:id="1">
    <w:p w14:paraId="01F1D8FA" w14:textId="77777777" w:rsidR="00ED61AA" w:rsidRDefault="00ED61AA"/>
  </w:footnote>
  <w:footnote w:id="2">
    <w:p w14:paraId="130ACD28" w14:textId="77777777" w:rsidR="005A39B4" w:rsidRPr="004C5878" w:rsidRDefault="005A39B4" w:rsidP="00F34A00">
      <w:pPr>
        <w:pStyle w:val="FootnoteText"/>
      </w:pPr>
      <w:r>
        <w:rPr>
          <w:rStyle w:val="FootnoteReference"/>
        </w:rPr>
        <w:footnoteRef/>
      </w:r>
      <w:r>
        <w:t xml:space="preserve"> Due to the postponement of MOP8 from 2021 to 2022, this will also postpone to 2023 the collation of information from Contracting Parties on the populations harvested in each of them.</w:t>
      </w:r>
    </w:p>
  </w:footnote>
  <w:footnote w:id="3">
    <w:p w14:paraId="1BBE5E01" w14:textId="77777777" w:rsidR="00B667E6" w:rsidRPr="00432112" w:rsidRDefault="00B667E6" w:rsidP="00B667E6">
      <w:pPr>
        <w:pStyle w:val="FootnoteText"/>
      </w:pPr>
      <w:r>
        <w:rPr>
          <w:rStyle w:val="FootnoteReference"/>
        </w:rPr>
        <w:footnoteRef/>
      </w:r>
      <w:r>
        <w:t xml:space="preserve"> Brackets </w:t>
      </w:r>
      <w:r w:rsidRPr="00432112">
        <w:t xml:space="preserve">indicate a </w:t>
      </w:r>
      <w:r>
        <w:t xml:space="preserve">mean target </w:t>
      </w:r>
      <w:r w:rsidRPr="00432112">
        <w:t xml:space="preserve">score </w:t>
      </w:r>
      <w:r>
        <w:t xml:space="preserve">based on incomplete </w:t>
      </w:r>
      <w:r w:rsidRPr="00291646">
        <w:t xml:space="preserve">quality and/or scope of the assessment </w:t>
      </w:r>
      <w:r>
        <w:t>or missing assessment of at least one of the target level indicators</w:t>
      </w:r>
      <w:r w:rsidRPr="00432112">
        <w:t>.</w:t>
      </w:r>
    </w:p>
  </w:footnote>
  <w:footnote w:id="4">
    <w:p w14:paraId="712900BC" w14:textId="77777777" w:rsidR="00B667E6" w:rsidRPr="00432112" w:rsidRDefault="00B667E6" w:rsidP="00B667E6">
      <w:pPr>
        <w:pStyle w:val="FootnoteText"/>
      </w:pPr>
      <w:r>
        <w:rPr>
          <w:rStyle w:val="FootnoteReference"/>
        </w:rPr>
        <w:footnoteRef/>
      </w:r>
      <w:r>
        <w:t xml:space="preserve"> Brackets indicate a score based on incomplete assessment due to the quality and/or scope of the assessment. </w:t>
      </w:r>
    </w:p>
  </w:footnote>
  <w:footnote w:id="5">
    <w:p w14:paraId="4D0E2B3A" w14:textId="77777777" w:rsidR="00B667E6" w:rsidRPr="00291646" w:rsidRDefault="00B667E6" w:rsidP="00B667E6">
      <w:pPr>
        <w:pStyle w:val="FootnoteText"/>
      </w:pPr>
      <w:r>
        <w:rPr>
          <w:rStyle w:val="FootnoteReference"/>
        </w:rPr>
        <w:footnoteRef/>
      </w:r>
      <w:r>
        <w:t xml:space="preserve"> </w:t>
      </w:r>
      <w:bookmarkStart w:id="20" w:name="_Hlk105513959"/>
      <w:r>
        <w:t xml:space="preserve">Square brackets indicate a tentative mean target score since additional </w:t>
      </w:r>
      <w:r w:rsidRPr="002077CC">
        <w:t>time-bound</w:t>
      </w:r>
      <w:r>
        <w:t xml:space="preserve"> indicators will be included at a later stage of the implementation of the Strategic Plan.</w:t>
      </w:r>
      <w:bookmarkEnd w:id="20"/>
    </w:p>
  </w:footnote>
  <w:footnote w:id="6">
    <w:p w14:paraId="339D1E85" w14:textId="77777777" w:rsidR="00B667E6" w:rsidRPr="00A4673A" w:rsidRDefault="00B667E6" w:rsidP="00B667E6">
      <w:pPr>
        <w:pStyle w:val="FootnoteText"/>
      </w:pPr>
      <w:r>
        <w:rPr>
          <w:rStyle w:val="FootnoteReference"/>
        </w:rPr>
        <w:footnoteRef/>
      </w:r>
      <w:r>
        <w:t xml:space="preserve"> Brackets </w:t>
      </w:r>
      <w:r w:rsidRPr="00432112">
        <w:t xml:space="preserve">indicate a </w:t>
      </w:r>
      <w:r>
        <w:t xml:space="preserve">mean target </w:t>
      </w:r>
      <w:r w:rsidRPr="00432112">
        <w:t xml:space="preserve">score </w:t>
      </w:r>
      <w:r>
        <w:t xml:space="preserve">based on incomplete </w:t>
      </w:r>
      <w:r w:rsidRPr="00291646">
        <w:t xml:space="preserve">quality and/or scope of the assessment </w:t>
      </w:r>
      <w:r>
        <w:t>or missing assessment of at least one of the target level indicators</w:t>
      </w:r>
      <w:r w:rsidRPr="00432112">
        <w:t>.</w:t>
      </w:r>
    </w:p>
  </w:footnote>
  <w:footnote w:id="7">
    <w:p w14:paraId="2DA8B4FA" w14:textId="77777777" w:rsidR="00B667E6" w:rsidRPr="00A4673A" w:rsidRDefault="00B667E6" w:rsidP="00B667E6">
      <w:pPr>
        <w:pStyle w:val="FootnoteText"/>
      </w:pPr>
      <w:r>
        <w:rPr>
          <w:rStyle w:val="FootnoteReference"/>
        </w:rPr>
        <w:footnoteRef/>
      </w:r>
      <w:r>
        <w:t xml:space="preserve"> Brackets indicate a score based on incomplete assessment due to the quality and/or scope of the assessment.</w:t>
      </w:r>
    </w:p>
  </w:footnote>
  <w:footnote w:id="8">
    <w:p w14:paraId="3C339A6F" w14:textId="77777777" w:rsidR="00B667E6" w:rsidRPr="00291646" w:rsidRDefault="00B667E6" w:rsidP="00B667E6">
      <w:pPr>
        <w:pStyle w:val="FootnoteText"/>
      </w:pPr>
      <w:r>
        <w:rPr>
          <w:rStyle w:val="FootnoteReference"/>
        </w:rPr>
        <w:footnoteRef/>
      </w:r>
      <w:r>
        <w:t xml:space="preserve"> Brackets </w:t>
      </w:r>
      <w:r w:rsidRPr="00432112">
        <w:t xml:space="preserve">indicate a </w:t>
      </w:r>
      <w:r>
        <w:t xml:space="preserve">mean target </w:t>
      </w:r>
      <w:r w:rsidRPr="00432112">
        <w:t xml:space="preserve">score </w:t>
      </w:r>
      <w:r>
        <w:t xml:space="preserve">based on incomplete </w:t>
      </w:r>
      <w:r w:rsidRPr="00291646">
        <w:t xml:space="preserve">quality and/or scope of the assessment </w:t>
      </w:r>
      <w:r>
        <w:t>or missing assessment of at least one of the target level indicators</w:t>
      </w:r>
      <w:r w:rsidRPr="00432112">
        <w:t>.</w:t>
      </w:r>
    </w:p>
  </w:footnote>
  <w:footnote w:id="9">
    <w:p w14:paraId="22B87655" w14:textId="77777777" w:rsidR="00B667E6" w:rsidRPr="00291646" w:rsidRDefault="00B667E6" w:rsidP="00B667E6">
      <w:pPr>
        <w:pStyle w:val="FootnoteText"/>
      </w:pPr>
      <w:r>
        <w:rPr>
          <w:rStyle w:val="FootnoteReference"/>
        </w:rPr>
        <w:footnoteRef/>
      </w:r>
      <w:r>
        <w:t xml:space="preserve"> Brackets </w:t>
      </w:r>
      <w:r w:rsidRPr="00432112">
        <w:t xml:space="preserve">indicate a </w:t>
      </w:r>
      <w:r>
        <w:t xml:space="preserve">mean target </w:t>
      </w:r>
      <w:r w:rsidRPr="00432112">
        <w:t xml:space="preserve">score </w:t>
      </w:r>
      <w:r>
        <w:t xml:space="preserve">based on incomplete </w:t>
      </w:r>
      <w:r w:rsidRPr="00291646">
        <w:t xml:space="preserve">quality and/or scope of the assessment </w:t>
      </w:r>
      <w:r>
        <w:t>or missing assessment of at least one of the target level indicators</w:t>
      </w:r>
      <w:r w:rsidRPr="00432112">
        <w:t>.</w:t>
      </w:r>
    </w:p>
    <w:p w14:paraId="19A064D6" w14:textId="77777777" w:rsidR="00B667E6" w:rsidRPr="0014143E" w:rsidRDefault="00B667E6" w:rsidP="00B667E6">
      <w:pPr>
        <w:pStyle w:val="FootnoteText"/>
      </w:pPr>
    </w:p>
  </w:footnote>
  <w:footnote w:id="10">
    <w:p w14:paraId="394923EF" w14:textId="77777777" w:rsidR="00B667E6" w:rsidRPr="00147829" w:rsidRDefault="00B667E6" w:rsidP="00B667E6">
      <w:pPr>
        <w:pStyle w:val="FootnoteText"/>
        <w:jc w:val="both"/>
      </w:pPr>
      <w:r>
        <w:rPr>
          <w:rStyle w:val="FootnoteReference"/>
        </w:rPr>
        <w:footnoteRef/>
      </w:r>
      <w:r>
        <w:t xml:space="preserve"> </w:t>
      </w:r>
      <w:r w:rsidRPr="00147829">
        <w:t xml:space="preserve">Brackets indicate </w:t>
      </w:r>
      <w:r>
        <w:t xml:space="preserve">that the objective </w:t>
      </w:r>
      <w:r w:rsidRPr="00147829">
        <w:t xml:space="preserve">mean score </w:t>
      </w:r>
      <w:r>
        <w:t xml:space="preserve">is derived from mean target scores where at least one of them is based on </w:t>
      </w:r>
      <w:r w:rsidRPr="00147829">
        <w:t>incomplete quality and/or scope of the assessment or missing assessment of at least one of the target level indicators.</w:t>
      </w:r>
    </w:p>
  </w:footnote>
  <w:footnote w:id="11">
    <w:p w14:paraId="45F45886" w14:textId="77777777" w:rsidR="00B667E6" w:rsidRPr="00147829" w:rsidRDefault="00B667E6" w:rsidP="00B667E6">
      <w:pPr>
        <w:pStyle w:val="FootnoteText"/>
        <w:jc w:val="both"/>
      </w:pPr>
      <w:r>
        <w:rPr>
          <w:rStyle w:val="FootnoteReference"/>
        </w:rPr>
        <w:footnoteRef/>
      </w:r>
      <w:r>
        <w:t xml:space="preserve"> Square brackets indicate </w:t>
      </w:r>
      <w:r w:rsidRPr="00147829">
        <w:t xml:space="preserve">the objective mean score is derived from mean target scores where at least one of them </w:t>
      </w:r>
      <w:r>
        <w:t xml:space="preserve">is tentative since additional </w:t>
      </w:r>
      <w:r w:rsidRPr="002077CC">
        <w:t>time-bound</w:t>
      </w:r>
      <w:r>
        <w:t xml:space="preserve"> indicators will be included at a later stage of the implementation of the Strategic Plan.</w:t>
      </w:r>
    </w:p>
  </w:footnote>
  <w:footnote w:id="12">
    <w:p w14:paraId="38C7328C" w14:textId="77777777" w:rsidR="00B667E6" w:rsidRPr="00CE693D" w:rsidRDefault="00B667E6" w:rsidP="00B667E6">
      <w:pPr>
        <w:pStyle w:val="FootnoteText"/>
        <w:jc w:val="both"/>
      </w:pPr>
      <w:r>
        <w:rPr>
          <w:rStyle w:val="FootnoteReference"/>
        </w:rPr>
        <w:footnoteRef/>
      </w:r>
      <w:r>
        <w:t xml:space="preserve"> </w:t>
      </w:r>
      <w:r w:rsidRPr="00CE693D">
        <w:t>Brackets indicate a mean target score based on incomplete quality and/or scope of the assessment or missing assessment of at least one of the target level indicators.</w:t>
      </w:r>
    </w:p>
  </w:footnote>
  <w:footnote w:id="13">
    <w:p w14:paraId="4CEB066A" w14:textId="77777777" w:rsidR="00B667E6" w:rsidRPr="0098247C" w:rsidRDefault="00B667E6" w:rsidP="00B667E6">
      <w:pPr>
        <w:pStyle w:val="FootnoteText"/>
        <w:jc w:val="both"/>
      </w:pPr>
      <w:r>
        <w:rPr>
          <w:rStyle w:val="FootnoteReference"/>
        </w:rPr>
        <w:footnoteRef/>
      </w:r>
      <w:r>
        <w:t xml:space="preserve"> </w:t>
      </w:r>
      <w:r w:rsidRPr="0098247C">
        <w:t>Square brackets indicate a tentative mean target score since additional time-bound indicators will be included at a later stage of the implementation of the Strategic Plan.</w:t>
      </w:r>
    </w:p>
  </w:footnote>
  <w:footnote w:id="14">
    <w:p w14:paraId="6F61FD60" w14:textId="77777777" w:rsidR="00B667E6" w:rsidRPr="00147829" w:rsidRDefault="00B667E6" w:rsidP="00B667E6">
      <w:pPr>
        <w:pStyle w:val="FootnoteText"/>
        <w:jc w:val="both"/>
      </w:pPr>
      <w:r>
        <w:rPr>
          <w:rStyle w:val="FootnoteReference"/>
        </w:rPr>
        <w:footnoteRef/>
      </w:r>
      <w:r>
        <w:t xml:space="preserve"> Brackets indicate that the objective mean score is derived from mean target scores where at least one of them is based on incomplete quality and/or scope of the assessment or missing assessment of at least one of the target level indicators.</w:t>
      </w:r>
    </w:p>
  </w:footnote>
  <w:footnote w:id="15">
    <w:p w14:paraId="1D424928" w14:textId="77777777" w:rsidR="00B667E6" w:rsidRPr="00147829" w:rsidRDefault="00B667E6" w:rsidP="00B667E6">
      <w:pPr>
        <w:pStyle w:val="FootnoteText"/>
        <w:jc w:val="both"/>
      </w:pPr>
      <w:r>
        <w:rPr>
          <w:rStyle w:val="FootnoteReference"/>
        </w:rPr>
        <w:footnoteRef/>
      </w:r>
      <w:r>
        <w:t xml:space="preserve"> Square brackets indicate the objective mean score is derived from mean target scores where at least one of them is tentative since additional time-bound indicators will be included at a later stage of the implementation of the Strategic Plan.</w:t>
      </w:r>
    </w:p>
  </w:footnote>
  <w:footnote w:id="16">
    <w:p w14:paraId="12FD51FC" w14:textId="77777777" w:rsidR="00B667E6" w:rsidRPr="0008249F" w:rsidRDefault="00B667E6" w:rsidP="00B667E6">
      <w:pPr>
        <w:pStyle w:val="FootnoteText"/>
        <w:jc w:val="both"/>
      </w:pPr>
      <w:r>
        <w:rPr>
          <w:rStyle w:val="FootnoteReference"/>
        </w:rPr>
        <w:footnoteRef/>
      </w:r>
      <w:r>
        <w:t xml:space="preserve"> </w:t>
      </w:r>
      <w:r w:rsidRPr="0098247C">
        <w:t>Square brackets indicate a tentative mean target score since additional time-bound indicators will be included at a later stage of the implementation of the Strategic Plan.</w:t>
      </w:r>
    </w:p>
  </w:footnote>
  <w:footnote w:id="17">
    <w:p w14:paraId="1B3EEAD8" w14:textId="77777777" w:rsidR="00B667E6" w:rsidRPr="004278BA" w:rsidRDefault="00B667E6" w:rsidP="00B667E6">
      <w:pPr>
        <w:pStyle w:val="FootnoteText"/>
      </w:pPr>
      <w:r>
        <w:rPr>
          <w:rStyle w:val="FootnoteReference"/>
        </w:rPr>
        <w:footnoteRef/>
      </w:r>
      <w:r>
        <w:t xml:space="preserve"> </w:t>
      </w:r>
      <w:r w:rsidRPr="004278BA">
        <w:t xml:space="preserve">Brackets indicate </w:t>
      </w:r>
      <w:bookmarkStart w:id="34" w:name="_Hlk106036716"/>
      <w:r w:rsidRPr="004278BA">
        <w:t>a mean target score based on incomplete quality and/or scope of the assessment or missing assessment of at least one of the target level indicators</w:t>
      </w:r>
      <w:bookmarkEnd w:id="34"/>
      <w:r w:rsidRPr="004278BA">
        <w:t>.</w:t>
      </w:r>
    </w:p>
  </w:footnote>
  <w:footnote w:id="18">
    <w:p w14:paraId="57C42015" w14:textId="77777777" w:rsidR="00B667E6" w:rsidRPr="004278BA" w:rsidRDefault="00B667E6" w:rsidP="00B667E6">
      <w:pPr>
        <w:pStyle w:val="FootnoteText"/>
        <w:jc w:val="both"/>
      </w:pPr>
      <w:r>
        <w:rPr>
          <w:rStyle w:val="FootnoteReference"/>
        </w:rPr>
        <w:footnoteRef/>
      </w:r>
      <w:r>
        <w:t xml:space="preserve"> These three indicators have been scored jointly. Of the reported 97 sites, in 47% (46 sites) </w:t>
      </w:r>
      <w:r w:rsidRPr="004278BA">
        <w:t>specific threats have been effectively avoided, mitigated or compensated</w:t>
      </w:r>
      <w:r>
        <w:t xml:space="preserve">, while 36% (35 sites) are currently threatened with adverse impacts from development and 17% (16 sites) have not received effective avoidance, mitigation or compensation measures. </w:t>
      </w:r>
    </w:p>
  </w:footnote>
  <w:footnote w:id="19">
    <w:p w14:paraId="1A0FA7A3" w14:textId="77777777" w:rsidR="00B667E6" w:rsidRPr="00663E5C" w:rsidRDefault="00B667E6" w:rsidP="00B667E6">
      <w:pPr>
        <w:pStyle w:val="FootnoteText"/>
      </w:pPr>
      <w:r>
        <w:rPr>
          <w:rStyle w:val="FootnoteReference"/>
        </w:rPr>
        <w:footnoteRef/>
      </w:r>
      <w:r>
        <w:t xml:space="preserve"> </w:t>
      </w:r>
      <w:r w:rsidRPr="00663E5C">
        <w:t>Brackets indicate a score based on incomplete assessment due to the quality and/or scope of the assessment.</w:t>
      </w:r>
    </w:p>
  </w:footnote>
  <w:footnote w:id="20">
    <w:p w14:paraId="659EE22B" w14:textId="77777777" w:rsidR="00B667E6" w:rsidRPr="00B67545" w:rsidRDefault="00B667E6" w:rsidP="00B667E6">
      <w:pPr>
        <w:pStyle w:val="FootnoteText"/>
        <w:jc w:val="both"/>
      </w:pPr>
      <w:r>
        <w:rPr>
          <w:rStyle w:val="FootnoteReference"/>
        </w:rPr>
        <w:footnoteRef/>
      </w:r>
      <w:r>
        <w:t xml:space="preserve"> Brackets indicate that the objective mean score is derived from mean target scores where at least one of them is based on incomplete quality and/or scope of the assessment or missing assessment of at least one of the target level indicators.</w:t>
      </w:r>
    </w:p>
  </w:footnote>
  <w:footnote w:id="21">
    <w:p w14:paraId="1B57702D" w14:textId="77777777" w:rsidR="00B667E6" w:rsidRPr="00B67545" w:rsidRDefault="00B667E6" w:rsidP="00B667E6">
      <w:pPr>
        <w:pStyle w:val="FootnoteText"/>
        <w:jc w:val="both"/>
      </w:pPr>
      <w:r>
        <w:rPr>
          <w:rStyle w:val="FootnoteReference"/>
        </w:rPr>
        <w:footnoteRef/>
      </w:r>
      <w:r>
        <w:t xml:space="preserve"> Square brackets indicate the objective mean score is derived from mean target scores where at least one of them is tentative since additional time-bound indicators will be included at a later stage of the implementation of the Strategic Plan.</w:t>
      </w:r>
    </w:p>
  </w:footnote>
  <w:footnote w:id="22">
    <w:p w14:paraId="04773F0D" w14:textId="77777777" w:rsidR="00B667E6" w:rsidRPr="00353C61" w:rsidRDefault="00B667E6" w:rsidP="00B667E6">
      <w:pPr>
        <w:pStyle w:val="FootnoteText"/>
        <w:jc w:val="both"/>
      </w:pPr>
      <w:r>
        <w:rPr>
          <w:rStyle w:val="FootnoteReference"/>
        </w:rPr>
        <w:footnoteRef/>
      </w:r>
      <w:r>
        <w:t xml:space="preserve"> </w:t>
      </w:r>
      <w:r w:rsidRPr="00353C61">
        <w:t xml:space="preserve">Square brackets indicate </w:t>
      </w:r>
      <w:bookmarkStart w:id="36" w:name="_Hlk106037027"/>
      <w:r w:rsidRPr="00353C61">
        <w:t>a tentative mean target score since additional time-bound indicators will be included at a later stage of the implementation of the Strategic Plan</w:t>
      </w:r>
      <w:bookmarkEnd w:id="36"/>
      <w:r w:rsidRPr="00353C61">
        <w:t>.</w:t>
      </w:r>
    </w:p>
  </w:footnote>
  <w:footnote w:id="23">
    <w:p w14:paraId="6DBA7AE2" w14:textId="77777777" w:rsidR="00B667E6" w:rsidRPr="00B67545" w:rsidRDefault="00B667E6" w:rsidP="00B667E6">
      <w:pPr>
        <w:pStyle w:val="FootnoteText"/>
        <w:jc w:val="both"/>
      </w:pPr>
      <w:r>
        <w:rPr>
          <w:rStyle w:val="FootnoteReference"/>
        </w:rPr>
        <w:footnoteRef/>
      </w:r>
      <w:r>
        <w:t xml:space="preserve"> Square brackets indicate the objective mean score is derived from mean target scores where at least one of them is tentative since additional time-bound indicators will be included at a later stage of the implementation of the Strategic Plan.</w:t>
      </w:r>
    </w:p>
  </w:footnote>
  <w:footnote w:id="24">
    <w:p w14:paraId="260933E7" w14:textId="77777777" w:rsidR="00B667E6" w:rsidRPr="00C3691F" w:rsidRDefault="00B667E6" w:rsidP="00B667E6">
      <w:pPr>
        <w:pStyle w:val="FootnoteText"/>
        <w:jc w:val="both"/>
      </w:pPr>
      <w:r>
        <w:rPr>
          <w:rStyle w:val="FootnoteReference"/>
        </w:rPr>
        <w:footnoteRef/>
      </w:r>
      <w:r>
        <w:t xml:space="preserve"> </w:t>
      </w:r>
      <w:r w:rsidRPr="00353C61">
        <w:t>Square brackets indicate a tentative mean target score since additional time-bound indicators will be included at a later stage of the implementation of the Strategic Plan.</w:t>
      </w:r>
    </w:p>
  </w:footnote>
  <w:footnote w:id="25">
    <w:p w14:paraId="4A18EBE0" w14:textId="77777777" w:rsidR="00B667E6" w:rsidRPr="0005537B" w:rsidRDefault="00B667E6" w:rsidP="00B667E6">
      <w:pPr>
        <w:pStyle w:val="FootnoteText"/>
      </w:pPr>
      <w:r>
        <w:rPr>
          <w:rStyle w:val="FootnoteReference"/>
        </w:rPr>
        <w:footnoteRef/>
      </w:r>
      <w:r>
        <w:t xml:space="preserve"> </w:t>
      </w:r>
      <w:r w:rsidRPr="00CE693D">
        <w:t>Brackets indicate a mean target score based on incomplete quality and/or scope of the assessment or missing assessment of at least one of the target level indicators.</w:t>
      </w:r>
    </w:p>
  </w:footnote>
  <w:footnote w:id="26">
    <w:p w14:paraId="391DCABD" w14:textId="77777777" w:rsidR="00B667E6" w:rsidRPr="003F2350" w:rsidRDefault="00B667E6" w:rsidP="00B667E6">
      <w:pPr>
        <w:pStyle w:val="FootnoteText"/>
        <w:jc w:val="both"/>
      </w:pPr>
      <w:r>
        <w:rPr>
          <w:rStyle w:val="FootnoteReference"/>
        </w:rPr>
        <w:footnoteRef/>
      </w:r>
      <w:r>
        <w:t xml:space="preserve"> This indicator is not applied in assessing the progress towards reaching target 5.2 </w:t>
      </w:r>
      <w:bookmarkStart w:id="44" w:name="_Hlk106211781"/>
      <w:r>
        <w:t xml:space="preserve">as it represents a regional pattern rather than measurement of the (progress towards reaching the targeted) global number of Parties. </w:t>
      </w:r>
      <w:bookmarkEnd w:id="44"/>
    </w:p>
  </w:footnote>
  <w:footnote w:id="27">
    <w:p w14:paraId="46F790BF" w14:textId="77777777" w:rsidR="00B667E6" w:rsidRPr="00615D40" w:rsidRDefault="00B667E6" w:rsidP="00B667E6">
      <w:pPr>
        <w:pStyle w:val="FootnoteText"/>
        <w:jc w:val="both"/>
      </w:pPr>
      <w:r>
        <w:rPr>
          <w:rStyle w:val="FootnoteReference"/>
        </w:rPr>
        <w:footnoteRef/>
      </w:r>
      <w:r>
        <w:t xml:space="preserve"> </w:t>
      </w:r>
      <w:r w:rsidRPr="00353C61">
        <w:t>Square brackets indicate a tentative mean target score since additional time-bound indicators will be included at a later stage of the implementation of the Strategic Plan.</w:t>
      </w:r>
    </w:p>
  </w:footnote>
  <w:footnote w:id="28">
    <w:p w14:paraId="2278D24B" w14:textId="77777777" w:rsidR="00B667E6" w:rsidRPr="00F004D1" w:rsidRDefault="00B667E6" w:rsidP="00B667E6">
      <w:pPr>
        <w:pStyle w:val="FootnoteText"/>
      </w:pPr>
      <w:r>
        <w:rPr>
          <w:rStyle w:val="FootnoteReference"/>
        </w:rPr>
        <w:footnoteRef/>
      </w:r>
      <w:r>
        <w:t xml:space="preserve"> </w:t>
      </w:r>
      <w:r w:rsidRPr="00CE693D">
        <w:t>Brackets indicate a mean target score based on incomplete quality and/or scope of the assessment or missing assessment of at least one of the target level indicators.</w:t>
      </w:r>
    </w:p>
  </w:footnote>
  <w:footnote w:id="29">
    <w:p w14:paraId="10285819" w14:textId="77777777" w:rsidR="00B667E6" w:rsidRPr="008D5502" w:rsidRDefault="00B667E6" w:rsidP="00B667E6">
      <w:pPr>
        <w:pStyle w:val="FootnoteText"/>
      </w:pPr>
      <w:r>
        <w:rPr>
          <w:rStyle w:val="FootnoteReference"/>
        </w:rPr>
        <w:footnoteRef/>
      </w:r>
      <w:r>
        <w:t xml:space="preserve"> </w:t>
      </w:r>
      <w:r w:rsidRPr="00CE693D">
        <w:t>Brackets indicate a mean target score based on incomplete quality and/or scope of the assessment or missing assessment of at least one of the target level indicators.</w:t>
      </w:r>
    </w:p>
  </w:footnote>
  <w:footnote w:id="30">
    <w:p w14:paraId="76C86A2E" w14:textId="77777777" w:rsidR="00B667E6" w:rsidRPr="008D5502" w:rsidRDefault="00B667E6" w:rsidP="00B667E6">
      <w:pPr>
        <w:pStyle w:val="FootnoteText"/>
      </w:pPr>
      <w:r>
        <w:rPr>
          <w:rStyle w:val="FootnoteReference"/>
        </w:rPr>
        <w:footnoteRef/>
      </w:r>
      <w:r>
        <w:t xml:space="preserve"> Brackets indicate a </w:t>
      </w:r>
      <w:bookmarkStart w:id="53" w:name="_Hlk106042810"/>
      <w:r>
        <w:t>score based on incomplete assessment due to the quality and/or scope of the assessment</w:t>
      </w:r>
      <w:bookmarkEnd w:id="53"/>
      <w:r>
        <w:t>.</w:t>
      </w:r>
    </w:p>
  </w:footnote>
  <w:footnote w:id="31">
    <w:p w14:paraId="019E6246" w14:textId="77777777" w:rsidR="00B667E6" w:rsidRPr="00D80F04" w:rsidRDefault="00B667E6" w:rsidP="00B667E6">
      <w:pPr>
        <w:pStyle w:val="FootnoteText"/>
      </w:pPr>
      <w:r>
        <w:rPr>
          <w:rStyle w:val="FootnoteReference"/>
        </w:rPr>
        <w:footnoteRef/>
      </w:r>
      <w:r>
        <w:t xml:space="preserve"> </w:t>
      </w:r>
      <w:r w:rsidRPr="00CE693D">
        <w:t>Brackets indicate a mean target score based on incomplete quality and/or scope of the assessment or missing assessment of at least one of the target level indicators.</w:t>
      </w:r>
    </w:p>
  </w:footnote>
  <w:footnote w:id="32">
    <w:p w14:paraId="342CB8C6" w14:textId="77777777" w:rsidR="00B667E6" w:rsidRPr="00D80F04" w:rsidRDefault="00B667E6" w:rsidP="00B667E6">
      <w:pPr>
        <w:pStyle w:val="FootnoteText"/>
        <w:jc w:val="both"/>
      </w:pPr>
      <w:r>
        <w:rPr>
          <w:rStyle w:val="FootnoteReference"/>
        </w:rPr>
        <w:footnoteRef/>
      </w:r>
      <w:r>
        <w:t xml:space="preserve"> </w:t>
      </w:r>
      <w:r w:rsidRPr="00353C61">
        <w:t>Square brackets indicate a tentative mean target score since additional time-bound indicators will be included at a later stage of the implementation of the Strategic Plan.</w:t>
      </w:r>
    </w:p>
  </w:footnote>
  <w:footnote w:id="33">
    <w:p w14:paraId="32B95741" w14:textId="77777777" w:rsidR="00B667E6" w:rsidRPr="00B67545" w:rsidRDefault="00B667E6" w:rsidP="00B667E6">
      <w:pPr>
        <w:pStyle w:val="FootnoteText"/>
        <w:jc w:val="both"/>
      </w:pPr>
      <w:r>
        <w:rPr>
          <w:rStyle w:val="FootnoteReference"/>
        </w:rPr>
        <w:footnoteRef/>
      </w:r>
      <w:r>
        <w:t xml:space="preserve"> Brackets indicate that the objective mean score is derived from mean target scores where at least one of them is based on incomplete quality and/or scope of the assessment or missing assessment of at least one of the target level indicators.</w:t>
      </w:r>
    </w:p>
  </w:footnote>
  <w:footnote w:id="34">
    <w:p w14:paraId="0B5516FF" w14:textId="77777777" w:rsidR="00B667E6" w:rsidRPr="00B67545" w:rsidRDefault="00B667E6" w:rsidP="00B667E6">
      <w:pPr>
        <w:pStyle w:val="FootnoteText"/>
        <w:jc w:val="both"/>
      </w:pPr>
      <w:r>
        <w:rPr>
          <w:rStyle w:val="FootnoteReference"/>
        </w:rPr>
        <w:footnoteRef/>
      </w:r>
      <w:r>
        <w:t xml:space="preserve"> Square brackets indicate the objective mean score is derived from mean target scores where at least one of them is tentative since additional time-bound indicators will be included at a later stage of the implementation of the Strategic Plan.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B409A" w14:textId="77777777" w:rsidR="00F23BC2" w:rsidRDefault="00F23B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69797" w14:textId="77777777" w:rsidR="00F23BC2" w:rsidRDefault="00F23B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3EEE8" w14:textId="77777777" w:rsidR="00582936" w:rsidRPr="00582936" w:rsidRDefault="00582936" w:rsidP="00582936">
    <w:pPr>
      <w:tabs>
        <w:tab w:val="center" w:pos="4680"/>
        <w:tab w:val="right" w:pos="9360"/>
      </w:tabs>
      <w:rPr>
        <w:rFonts w:ascii="Calibri" w:eastAsia="Calibri" w:hAnsi="Calibri"/>
        <w:sz w:val="22"/>
        <w:szCs w:val="22"/>
      </w:rPr>
    </w:pPr>
  </w:p>
  <w:tbl>
    <w:tblPr>
      <w:tblW w:w="5000" w:type="pct"/>
      <w:tblBorders>
        <w:bottom w:val="single" w:sz="2" w:space="0" w:color="auto"/>
      </w:tblBorders>
      <w:tblLook w:val="04A0" w:firstRow="1" w:lastRow="0" w:firstColumn="1" w:lastColumn="0" w:noHBand="0" w:noVBand="1"/>
    </w:tblPr>
    <w:tblGrid>
      <w:gridCol w:w="2211"/>
      <w:gridCol w:w="5126"/>
      <w:gridCol w:w="2302"/>
    </w:tblGrid>
    <w:tr w:rsidR="00582936" w:rsidRPr="00582936" w14:paraId="4E2510C3" w14:textId="77777777" w:rsidTr="00D64066">
      <w:trPr>
        <w:trHeight w:val="1256"/>
      </w:trPr>
      <w:tc>
        <w:tcPr>
          <w:tcW w:w="1147" w:type="pct"/>
          <w:tcBorders>
            <w:top w:val="nil"/>
            <w:left w:val="nil"/>
            <w:bottom w:val="nil"/>
            <w:right w:val="nil"/>
          </w:tcBorders>
          <w:hideMark/>
        </w:tcPr>
        <w:p w14:paraId="43D122F5" w14:textId="77777777" w:rsidR="00582936" w:rsidRPr="00582936" w:rsidRDefault="00582936" w:rsidP="00582936">
          <w:pPr>
            <w:spacing w:line="252" w:lineRule="auto"/>
            <w:rPr>
              <w:lang w:val="en-GB" w:eastAsia="en-GB"/>
            </w:rPr>
          </w:pPr>
          <w:bookmarkStart w:id="0" w:name="_Hlk513643711"/>
          <w:r w:rsidRPr="00582936">
            <w:rPr>
              <w:noProof/>
              <w:lang w:val="de-DE" w:eastAsia="de-DE"/>
            </w:rPr>
            <w:drawing>
              <wp:inline distT="0" distB="0" distL="0" distR="0" wp14:anchorId="0A0034D6" wp14:editId="44F7B4AF">
                <wp:extent cx="800100" cy="670560"/>
                <wp:effectExtent l="0" t="0" r="0" b="0"/>
                <wp:docPr id="4" name="Picture 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70560"/>
                        </a:xfrm>
                        <a:prstGeom prst="rect">
                          <a:avLst/>
                        </a:prstGeom>
                        <a:noFill/>
                        <a:ln>
                          <a:noFill/>
                        </a:ln>
                      </pic:spPr>
                    </pic:pic>
                  </a:graphicData>
                </a:graphic>
              </wp:inline>
            </w:drawing>
          </w:r>
        </w:p>
      </w:tc>
      <w:tc>
        <w:tcPr>
          <w:tcW w:w="2659" w:type="pct"/>
          <w:tcBorders>
            <w:top w:val="nil"/>
            <w:left w:val="nil"/>
            <w:bottom w:val="nil"/>
            <w:right w:val="nil"/>
          </w:tcBorders>
          <w:hideMark/>
        </w:tcPr>
        <w:p w14:paraId="4936E167" w14:textId="77777777" w:rsidR="00582936" w:rsidRPr="00582936" w:rsidRDefault="00582936" w:rsidP="00582936">
          <w:pPr>
            <w:spacing w:line="252" w:lineRule="auto"/>
            <w:jc w:val="center"/>
            <w:rPr>
              <w:i/>
              <w:sz w:val="22"/>
              <w:szCs w:val="22"/>
              <w:lang w:val="en-GB" w:eastAsia="en-GB"/>
            </w:rPr>
          </w:pPr>
          <w:r w:rsidRPr="00582936">
            <w:rPr>
              <w:i/>
              <w:sz w:val="22"/>
              <w:szCs w:val="22"/>
              <w:lang w:val="en-GB" w:eastAsia="en-GB"/>
            </w:rPr>
            <w:t>AGREEMENT ON THE CONSERVATION OF</w:t>
          </w:r>
        </w:p>
        <w:p w14:paraId="5972026F" w14:textId="77777777" w:rsidR="00582936" w:rsidRPr="00582936" w:rsidRDefault="00582936" w:rsidP="00582936">
          <w:pPr>
            <w:spacing w:line="252" w:lineRule="auto"/>
            <w:jc w:val="center"/>
            <w:rPr>
              <w:lang w:val="en-GB" w:eastAsia="en-GB"/>
            </w:rPr>
          </w:pPr>
          <w:r w:rsidRPr="00582936">
            <w:rPr>
              <w:i/>
              <w:sz w:val="22"/>
              <w:szCs w:val="22"/>
              <w:lang w:val="en-GB" w:eastAsia="en-GB"/>
            </w:rPr>
            <w:t>AFRICAN-EURASIAN MIGRATORY WATERBIRDS</w:t>
          </w:r>
        </w:p>
      </w:tc>
      <w:tc>
        <w:tcPr>
          <w:tcW w:w="1194" w:type="pct"/>
          <w:tcBorders>
            <w:top w:val="nil"/>
            <w:left w:val="nil"/>
            <w:bottom w:val="nil"/>
            <w:right w:val="nil"/>
          </w:tcBorders>
          <w:shd w:val="clear" w:color="auto" w:fill="auto"/>
          <w:hideMark/>
        </w:tcPr>
        <w:p w14:paraId="05D44A3F" w14:textId="64E474E7" w:rsidR="00582936" w:rsidRPr="00582936" w:rsidRDefault="00582936" w:rsidP="00582936">
          <w:pPr>
            <w:spacing w:line="276" w:lineRule="auto"/>
            <w:jc w:val="right"/>
            <w:rPr>
              <w:i/>
              <w:iCs/>
              <w:sz w:val="20"/>
              <w:szCs w:val="20"/>
              <w:lang w:val="it-IT" w:eastAsia="en-GB"/>
            </w:rPr>
          </w:pPr>
          <w:r w:rsidRPr="00582936">
            <w:rPr>
              <w:i/>
              <w:iCs/>
              <w:sz w:val="20"/>
              <w:szCs w:val="20"/>
              <w:lang w:val="it-IT" w:eastAsia="en-GB"/>
            </w:rPr>
            <w:t>Doc. AEWA/MOP 8.</w:t>
          </w:r>
          <w:r>
            <w:rPr>
              <w:i/>
              <w:iCs/>
              <w:sz w:val="20"/>
              <w:szCs w:val="20"/>
              <w:lang w:val="it-IT" w:eastAsia="en-GB"/>
            </w:rPr>
            <w:t>11</w:t>
          </w:r>
        </w:p>
        <w:p w14:paraId="3C311845" w14:textId="68F3AECF" w:rsidR="00582936" w:rsidRPr="00582936" w:rsidRDefault="00582936" w:rsidP="00582936">
          <w:pPr>
            <w:spacing w:line="276" w:lineRule="auto"/>
            <w:jc w:val="right"/>
            <w:rPr>
              <w:i/>
              <w:iCs/>
              <w:sz w:val="20"/>
              <w:szCs w:val="20"/>
              <w:lang w:val="it-IT" w:eastAsia="en-GB"/>
            </w:rPr>
          </w:pPr>
          <w:r w:rsidRPr="00582936">
            <w:rPr>
              <w:i/>
              <w:iCs/>
              <w:sz w:val="20"/>
              <w:szCs w:val="20"/>
              <w:lang w:val="it-IT" w:eastAsia="en-GB"/>
            </w:rPr>
            <w:t xml:space="preserve">Agenda item </w:t>
          </w:r>
          <w:r>
            <w:rPr>
              <w:i/>
              <w:iCs/>
              <w:sz w:val="20"/>
              <w:szCs w:val="20"/>
              <w:lang w:val="it-IT" w:eastAsia="en-GB"/>
            </w:rPr>
            <w:t>10</w:t>
          </w:r>
        </w:p>
        <w:p w14:paraId="427CF08C" w14:textId="5D1AC42B" w:rsidR="00582936" w:rsidRPr="00582936" w:rsidRDefault="00D64066" w:rsidP="00582936">
          <w:pPr>
            <w:spacing w:line="276" w:lineRule="auto"/>
            <w:jc w:val="right"/>
            <w:rPr>
              <w:lang w:val="en-GB" w:eastAsia="en-GB"/>
            </w:rPr>
          </w:pPr>
          <w:r>
            <w:rPr>
              <w:i/>
              <w:iCs/>
              <w:sz w:val="20"/>
              <w:szCs w:val="20"/>
              <w:lang w:val="en-GB" w:eastAsia="en-GB"/>
            </w:rPr>
            <w:t>12</w:t>
          </w:r>
          <w:r w:rsidR="00582936" w:rsidRPr="00D64066">
            <w:rPr>
              <w:i/>
              <w:iCs/>
              <w:sz w:val="20"/>
              <w:szCs w:val="20"/>
              <w:lang w:val="en-GB" w:eastAsia="en-GB"/>
            </w:rPr>
            <w:t xml:space="preserve"> July 2022</w:t>
          </w:r>
        </w:p>
      </w:tc>
    </w:tr>
    <w:tr w:rsidR="00582936" w:rsidRPr="00582936" w14:paraId="6E9BAA6F" w14:textId="77777777" w:rsidTr="00582936">
      <w:tc>
        <w:tcPr>
          <w:tcW w:w="5000" w:type="pct"/>
          <w:gridSpan w:val="3"/>
          <w:tcBorders>
            <w:top w:val="nil"/>
            <w:left w:val="nil"/>
            <w:bottom w:val="nil"/>
            <w:right w:val="nil"/>
          </w:tcBorders>
        </w:tcPr>
        <w:p w14:paraId="7F00E3E0" w14:textId="77777777" w:rsidR="00582936" w:rsidRPr="00582936" w:rsidRDefault="00582936" w:rsidP="00582936">
          <w:pPr>
            <w:spacing w:line="252" w:lineRule="auto"/>
            <w:jc w:val="center"/>
            <w:rPr>
              <w:b/>
              <w:bCs/>
              <w:caps/>
              <w:sz w:val="26"/>
              <w:szCs w:val="26"/>
              <w:lang w:val="en-GB" w:eastAsia="en-GB"/>
            </w:rPr>
          </w:pPr>
          <w:r w:rsidRPr="00582936">
            <w:rPr>
              <w:b/>
              <w:bCs/>
              <w:sz w:val="26"/>
              <w:szCs w:val="26"/>
              <w:lang w:val="en-GB" w:eastAsia="en-GB"/>
            </w:rPr>
            <w:t>8</w:t>
          </w:r>
          <w:r w:rsidRPr="00582936">
            <w:rPr>
              <w:b/>
              <w:bCs/>
              <w:sz w:val="26"/>
              <w:szCs w:val="26"/>
              <w:vertAlign w:val="superscript"/>
              <w:lang w:val="en-GB" w:eastAsia="en-GB"/>
            </w:rPr>
            <w:t>th</w:t>
          </w:r>
          <w:r w:rsidRPr="00582936">
            <w:rPr>
              <w:b/>
              <w:bCs/>
              <w:sz w:val="26"/>
              <w:szCs w:val="26"/>
              <w:lang w:val="en-GB" w:eastAsia="en-GB"/>
            </w:rPr>
            <w:t xml:space="preserve"> SESSION OF THE </w:t>
          </w:r>
          <w:r w:rsidRPr="00582936">
            <w:rPr>
              <w:b/>
              <w:bCs/>
              <w:caps/>
              <w:sz w:val="26"/>
              <w:szCs w:val="26"/>
              <w:lang w:val="en-GB" w:eastAsia="en-GB"/>
            </w:rPr>
            <w:t>Meeting of the PARTIES</w:t>
          </w:r>
        </w:p>
        <w:p w14:paraId="6032FCD0" w14:textId="0397A292" w:rsidR="00582936" w:rsidRPr="00582936" w:rsidRDefault="00582936" w:rsidP="00582936">
          <w:pPr>
            <w:spacing w:line="252" w:lineRule="auto"/>
            <w:jc w:val="center"/>
            <w:rPr>
              <w:i/>
              <w:sz w:val="22"/>
              <w:szCs w:val="22"/>
              <w:lang w:val="en-GB" w:eastAsia="en-GB"/>
            </w:rPr>
          </w:pPr>
          <w:r w:rsidRPr="00582936">
            <w:rPr>
              <w:i/>
              <w:sz w:val="22"/>
              <w:szCs w:val="22"/>
              <w:lang w:val="en-GB" w:eastAsia="en-GB"/>
            </w:rPr>
            <w:t xml:space="preserve">26 </w:t>
          </w:r>
          <w:r w:rsidR="00F23BC2">
            <w:rPr>
              <w:i/>
              <w:sz w:val="22"/>
              <w:szCs w:val="22"/>
              <w:lang w:val="en-GB" w:eastAsia="en-GB"/>
            </w:rPr>
            <w:t>–</w:t>
          </w:r>
          <w:r w:rsidRPr="00582936">
            <w:rPr>
              <w:i/>
              <w:sz w:val="22"/>
              <w:szCs w:val="22"/>
              <w:lang w:val="en-GB" w:eastAsia="en-GB"/>
            </w:rPr>
            <w:t xml:space="preserve"> 30</w:t>
          </w:r>
          <w:r w:rsidR="00F23BC2">
            <w:rPr>
              <w:i/>
              <w:sz w:val="22"/>
              <w:szCs w:val="22"/>
              <w:lang w:val="en-GB" w:eastAsia="en-GB"/>
            </w:rPr>
            <w:t xml:space="preserve"> </w:t>
          </w:r>
          <w:r w:rsidRPr="00582936">
            <w:rPr>
              <w:i/>
              <w:sz w:val="22"/>
              <w:szCs w:val="22"/>
              <w:lang w:val="en-GB" w:eastAsia="en-GB"/>
            </w:rPr>
            <w:t>September 2022, Budapest, Hungary</w:t>
          </w:r>
        </w:p>
        <w:p w14:paraId="1F199BE5" w14:textId="77777777" w:rsidR="00582936" w:rsidRPr="00582936" w:rsidRDefault="00582936" w:rsidP="00582936">
          <w:pPr>
            <w:spacing w:line="252" w:lineRule="auto"/>
            <w:jc w:val="center"/>
            <w:rPr>
              <w:i/>
              <w:sz w:val="22"/>
              <w:szCs w:val="22"/>
              <w:lang w:val="en-GB" w:eastAsia="en-GB"/>
            </w:rPr>
          </w:pPr>
        </w:p>
        <w:p w14:paraId="347E5BFC" w14:textId="77777777" w:rsidR="00582936" w:rsidRPr="00582936" w:rsidRDefault="00582936" w:rsidP="00582936">
          <w:pPr>
            <w:spacing w:line="252" w:lineRule="auto"/>
            <w:jc w:val="center"/>
            <w:rPr>
              <w:i/>
              <w:sz w:val="22"/>
              <w:szCs w:val="22"/>
              <w:lang w:val="en-GB" w:eastAsia="en-GB"/>
            </w:rPr>
          </w:pPr>
          <w:r w:rsidRPr="00582936">
            <w:rPr>
              <w:i/>
              <w:lang w:val="en-GB" w:eastAsia="en-GB"/>
            </w:rPr>
            <w:t>“</w:t>
          </w:r>
          <w:r w:rsidRPr="00582936">
            <w:rPr>
              <w:bCs/>
              <w:i/>
              <w:sz w:val="22"/>
              <w:szCs w:val="22"/>
              <w:lang w:val="en-GB" w:eastAsia="en-GB"/>
            </w:rPr>
            <w:t>Strengthening Flyway Conservation in a Changing World</w:t>
          </w:r>
          <w:r w:rsidRPr="00582936">
            <w:rPr>
              <w:i/>
              <w:lang w:val="en-GB" w:eastAsia="en-GB"/>
            </w:rPr>
            <w:t>”</w:t>
          </w:r>
        </w:p>
      </w:tc>
    </w:tr>
    <w:tr w:rsidR="00582936" w:rsidRPr="00582936" w14:paraId="760A3C72" w14:textId="77777777" w:rsidTr="00582936">
      <w:trPr>
        <w:trHeight w:val="270"/>
      </w:trPr>
      <w:tc>
        <w:tcPr>
          <w:tcW w:w="5000" w:type="pct"/>
          <w:gridSpan w:val="3"/>
          <w:tcBorders>
            <w:top w:val="nil"/>
            <w:left w:val="nil"/>
            <w:bottom w:val="single" w:sz="2" w:space="0" w:color="auto"/>
            <w:right w:val="nil"/>
          </w:tcBorders>
          <w:vAlign w:val="center"/>
        </w:tcPr>
        <w:p w14:paraId="64E666FF" w14:textId="77777777" w:rsidR="00582936" w:rsidRPr="00582936" w:rsidRDefault="00582936" w:rsidP="00582936">
          <w:pPr>
            <w:spacing w:line="252" w:lineRule="auto"/>
            <w:rPr>
              <w:bCs/>
              <w:i/>
              <w:lang w:val="en-GB" w:eastAsia="en-GB"/>
            </w:rPr>
          </w:pPr>
        </w:p>
      </w:tc>
    </w:tr>
    <w:bookmarkEnd w:id="0"/>
  </w:tbl>
  <w:p w14:paraId="01BDCC44" w14:textId="77777777" w:rsidR="00582936" w:rsidRPr="00582936" w:rsidRDefault="00582936" w:rsidP="00582936">
    <w:pPr>
      <w:tabs>
        <w:tab w:val="center" w:pos="4320"/>
        <w:tab w:val="right" w:pos="8640"/>
      </w:tabs>
    </w:pPr>
  </w:p>
  <w:p w14:paraId="76347FA4" w14:textId="77777777" w:rsidR="00582936" w:rsidRDefault="0058293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25F38" w14:textId="67E42366" w:rsidR="00C63136" w:rsidRDefault="00C631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E372E"/>
    <w:multiLevelType w:val="hybridMultilevel"/>
    <w:tmpl w:val="40821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2022B"/>
    <w:multiLevelType w:val="hybridMultilevel"/>
    <w:tmpl w:val="B75CF754"/>
    <w:lvl w:ilvl="0" w:tplc="0809000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AE11D4"/>
    <w:multiLevelType w:val="hybridMultilevel"/>
    <w:tmpl w:val="3A2E6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CF61CC"/>
    <w:multiLevelType w:val="hybridMultilevel"/>
    <w:tmpl w:val="02D87488"/>
    <w:lvl w:ilvl="0" w:tplc="0809000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97E"/>
    <w:rsid w:val="0000003C"/>
    <w:rsid w:val="000003B5"/>
    <w:rsid w:val="0000322A"/>
    <w:rsid w:val="000049AA"/>
    <w:rsid w:val="00006A74"/>
    <w:rsid w:val="00006E5D"/>
    <w:rsid w:val="00007CB6"/>
    <w:rsid w:val="00007EC5"/>
    <w:rsid w:val="00010216"/>
    <w:rsid w:val="00010798"/>
    <w:rsid w:val="000118DD"/>
    <w:rsid w:val="0001309F"/>
    <w:rsid w:val="0001334C"/>
    <w:rsid w:val="00014DC2"/>
    <w:rsid w:val="00015004"/>
    <w:rsid w:val="000209B3"/>
    <w:rsid w:val="00020DD7"/>
    <w:rsid w:val="00021D0C"/>
    <w:rsid w:val="000221DC"/>
    <w:rsid w:val="00023CE0"/>
    <w:rsid w:val="000265AB"/>
    <w:rsid w:val="0003013E"/>
    <w:rsid w:val="0003218D"/>
    <w:rsid w:val="000332EB"/>
    <w:rsid w:val="00033D6A"/>
    <w:rsid w:val="00033FA4"/>
    <w:rsid w:val="00034823"/>
    <w:rsid w:val="00035731"/>
    <w:rsid w:val="000368BE"/>
    <w:rsid w:val="00040250"/>
    <w:rsid w:val="00041649"/>
    <w:rsid w:val="00041795"/>
    <w:rsid w:val="000420C9"/>
    <w:rsid w:val="00044698"/>
    <w:rsid w:val="0004721A"/>
    <w:rsid w:val="00047BFC"/>
    <w:rsid w:val="000500DA"/>
    <w:rsid w:val="000515EE"/>
    <w:rsid w:val="000516CC"/>
    <w:rsid w:val="0005283B"/>
    <w:rsid w:val="00054556"/>
    <w:rsid w:val="00054BED"/>
    <w:rsid w:val="00054DAD"/>
    <w:rsid w:val="00055AA0"/>
    <w:rsid w:val="0005611A"/>
    <w:rsid w:val="000569B4"/>
    <w:rsid w:val="00057243"/>
    <w:rsid w:val="000573BC"/>
    <w:rsid w:val="000575ED"/>
    <w:rsid w:val="0005767B"/>
    <w:rsid w:val="00057B65"/>
    <w:rsid w:val="000603D4"/>
    <w:rsid w:val="00061625"/>
    <w:rsid w:val="000623CB"/>
    <w:rsid w:val="0006290A"/>
    <w:rsid w:val="00063CB1"/>
    <w:rsid w:val="00064121"/>
    <w:rsid w:val="0006611A"/>
    <w:rsid w:val="00066668"/>
    <w:rsid w:val="000679F0"/>
    <w:rsid w:val="000700DA"/>
    <w:rsid w:val="00071098"/>
    <w:rsid w:val="000714FD"/>
    <w:rsid w:val="00071D0E"/>
    <w:rsid w:val="00071F88"/>
    <w:rsid w:val="000724AE"/>
    <w:rsid w:val="00072F5F"/>
    <w:rsid w:val="00074454"/>
    <w:rsid w:val="0007499B"/>
    <w:rsid w:val="00075163"/>
    <w:rsid w:val="00075BC3"/>
    <w:rsid w:val="00077A8F"/>
    <w:rsid w:val="00077FDD"/>
    <w:rsid w:val="0008039B"/>
    <w:rsid w:val="00080BE8"/>
    <w:rsid w:val="000817EF"/>
    <w:rsid w:val="00083DE7"/>
    <w:rsid w:val="00084A43"/>
    <w:rsid w:val="00086986"/>
    <w:rsid w:val="00090A5B"/>
    <w:rsid w:val="000917DE"/>
    <w:rsid w:val="00091EF2"/>
    <w:rsid w:val="00093EC8"/>
    <w:rsid w:val="00095AF3"/>
    <w:rsid w:val="0009693D"/>
    <w:rsid w:val="00097A00"/>
    <w:rsid w:val="000A0898"/>
    <w:rsid w:val="000A2376"/>
    <w:rsid w:val="000A277A"/>
    <w:rsid w:val="000A2C48"/>
    <w:rsid w:val="000A3F7A"/>
    <w:rsid w:val="000A4F4C"/>
    <w:rsid w:val="000B3FF1"/>
    <w:rsid w:val="000B5B1D"/>
    <w:rsid w:val="000B5E61"/>
    <w:rsid w:val="000B6395"/>
    <w:rsid w:val="000C1250"/>
    <w:rsid w:val="000C2A1F"/>
    <w:rsid w:val="000C4898"/>
    <w:rsid w:val="000C51D8"/>
    <w:rsid w:val="000C6BB0"/>
    <w:rsid w:val="000D0C1C"/>
    <w:rsid w:val="000D1062"/>
    <w:rsid w:val="000D4C5D"/>
    <w:rsid w:val="000D6037"/>
    <w:rsid w:val="000D67FD"/>
    <w:rsid w:val="000E0804"/>
    <w:rsid w:val="000E2F4D"/>
    <w:rsid w:val="000E3A27"/>
    <w:rsid w:val="000E3B1B"/>
    <w:rsid w:val="000E7C6D"/>
    <w:rsid w:val="000F0730"/>
    <w:rsid w:val="000F19FF"/>
    <w:rsid w:val="000F365D"/>
    <w:rsid w:val="000F39B0"/>
    <w:rsid w:val="000F3D1E"/>
    <w:rsid w:val="000F4341"/>
    <w:rsid w:val="000F6B17"/>
    <w:rsid w:val="000F7135"/>
    <w:rsid w:val="001019EF"/>
    <w:rsid w:val="00102C21"/>
    <w:rsid w:val="00102E23"/>
    <w:rsid w:val="00103A80"/>
    <w:rsid w:val="00105651"/>
    <w:rsid w:val="00105C5B"/>
    <w:rsid w:val="001079D8"/>
    <w:rsid w:val="00107A86"/>
    <w:rsid w:val="00107DD2"/>
    <w:rsid w:val="001126B2"/>
    <w:rsid w:val="00113FA1"/>
    <w:rsid w:val="00116493"/>
    <w:rsid w:val="00116FB2"/>
    <w:rsid w:val="0012123E"/>
    <w:rsid w:val="001222A4"/>
    <w:rsid w:val="00123998"/>
    <w:rsid w:val="001246F1"/>
    <w:rsid w:val="00126CED"/>
    <w:rsid w:val="00126D59"/>
    <w:rsid w:val="00127278"/>
    <w:rsid w:val="001273DC"/>
    <w:rsid w:val="00127826"/>
    <w:rsid w:val="001279B8"/>
    <w:rsid w:val="0013037A"/>
    <w:rsid w:val="00131A3D"/>
    <w:rsid w:val="0013467F"/>
    <w:rsid w:val="00135388"/>
    <w:rsid w:val="001354B0"/>
    <w:rsid w:val="00135CE3"/>
    <w:rsid w:val="0014087B"/>
    <w:rsid w:val="00140C01"/>
    <w:rsid w:val="00141AEA"/>
    <w:rsid w:val="0014497A"/>
    <w:rsid w:val="00144BCF"/>
    <w:rsid w:val="00144F0B"/>
    <w:rsid w:val="00145474"/>
    <w:rsid w:val="00145483"/>
    <w:rsid w:val="00145540"/>
    <w:rsid w:val="001465B2"/>
    <w:rsid w:val="0014727C"/>
    <w:rsid w:val="00150F72"/>
    <w:rsid w:val="001518E4"/>
    <w:rsid w:val="00151A42"/>
    <w:rsid w:val="00154FC2"/>
    <w:rsid w:val="00157DCD"/>
    <w:rsid w:val="00160732"/>
    <w:rsid w:val="00161792"/>
    <w:rsid w:val="00161B5A"/>
    <w:rsid w:val="0016266F"/>
    <w:rsid w:val="001633A6"/>
    <w:rsid w:val="00163D28"/>
    <w:rsid w:val="00164854"/>
    <w:rsid w:val="001674A2"/>
    <w:rsid w:val="00170D09"/>
    <w:rsid w:val="00173E2B"/>
    <w:rsid w:val="00176B0B"/>
    <w:rsid w:val="0017765D"/>
    <w:rsid w:val="001778D6"/>
    <w:rsid w:val="00180F6E"/>
    <w:rsid w:val="0018533A"/>
    <w:rsid w:val="00185BD2"/>
    <w:rsid w:val="00185F95"/>
    <w:rsid w:val="00186083"/>
    <w:rsid w:val="00187495"/>
    <w:rsid w:val="00192337"/>
    <w:rsid w:val="0019306B"/>
    <w:rsid w:val="00193757"/>
    <w:rsid w:val="001A0C2B"/>
    <w:rsid w:val="001A2586"/>
    <w:rsid w:val="001A2656"/>
    <w:rsid w:val="001A535E"/>
    <w:rsid w:val="001A5740"/>
    <w:rsid w:val="001A6E8E"/>
    <w:rsid w:val="001A70EE"/>
    <w:rsid w:val="001B2E07"/>
    <w:rsid w:val="001B4099"/>
    <w:rsid w:val="001C1C44"/>
    <w:rsid w:val="001C2C9F"/>
    <w:rsid w:val="001C3701"/>
    <w:rsid w:val="001C6DCB"/>
    <w:rsid w:val="001D1953"/>
    <w:rsid w:val="001D2662"/>
    <w:rsid w:val="001D4FA1"/>
    <w:rsid w:val="001D626D"/>
    <w:rsid w:val="001D7C24"/>
    <w:rsid w:val="001E1660"/>
    <w:rsid w:val="001E27BF"/>
    <w:rsid w:val="001E3390"/>
    <w:rsid w:val="001E3A79"/>
    <w:rsid w:val="001E75C2"/>
    <w:rsid w:val="001F0615"/>
    <w:rsid w:val="001F1130"/>
    <w:rsid w:val="001F1FE7"/>
    <w:rsid w:val="001F3598"/>
    <w:rsid w:val="001F3688"/>
    <w:rsid w:val="001F5B2E"/>
    <w:rsid w:val="001F6CA4"/>
    <w:rsid w:val="001F6D5E"/>
    <w:rsid w:val="002027E4"/>
    <w:rsid w:val="00202A4C"/>
    <w:rsid w:val="00203371"/>
    <w:rsid w:val="00205518"/>
    <w:rsid w:val="00205FB5"/>
    <w:rsid w:val="0020737D"/>
    <w:rsid w:val="002078B3"/>
    <w:rsid w:val="002079B8"/>
    <w:rsid w:val="00210AE0"/>
    <w:rsid w:val="002116DE"/>
    <w:rsid w:val="00211ACC"/>
    <w:rsid w:val="002136A7"/>
    <w:rsid w:val="00213721"/>
    <w:rsid w:val="0021454E"/>
    <w:rsid w:val="00217C7B"/>
    <w:rsid w:val="00222FD1"/>
    <w:rsid w:val="0022367D"/>
    <w:rsid w:val="00225272"/>
    <w:rsid w:val="00226311"/>
    <w:rsid w:val="00230DAC"/>
    <w:rsid w:val="002344A8"/>
    <w:rsid w:val="002353E9"/>
    <w:rsid w:val="00235D4B"/>
    <w:rsid w:val="00237B47"/>
    <w:rsid w:val="002412BB"/>
    <w:rsid w:val="00241530"/>
    <w:rsid w:val="00241808"/>
    <w:rsid w:val="00242223"/>
    <w:rsid w:val="00242262"/>
    <w:rsid w:val="00244320"/>
    <w:rsid w:val="002454A0"/>
    <w:rsid w:val="0024553E"/>
    <w:rsid w:val="0024789A"/>
    <w:rsid w:val="002479FA"/>
    <w:rsid w:val="0025124B"/>
    <w:rsid w:val="00251ED6"/>
    <w:rsid w:val="00251F6D"/>
    <w:rsid w:val="00252701"/>
    <w:rsid w:val="00252ADD"/>
    <w:rsid w:val="002534BC"/>
    <w:rsid w:val="00253C16"/>
    <w:rsid w:val="00255365"/>
    <w:rsid w:val="00255D43"/>
    <w:rsid w:val="002564A7"/>
    <w:rsid w:val="00263443"/>
    <w:rsid w:val="002635C4"/>
    <w:rsid w:val="00266A0E"/>
    <w:rsid w:val="002670AD"/>
    <w:rsid w:val="0027010B"/>
    <w:rsid w:val="00272114"/>
    <w:rsid w:val="002737D1"/>
    <w:rsid w:val="00273FD0"/>
    <w:rsid w:val="00274210"/>
    <w:rsid w:val="002742C9"/>
    <w:rsid w:val="00276FA0"/>
    <w:rsid w:val="00277471"/>
    <w:rsid w:val="00277902"/>
    <w:rsid w:val="00277C81"/>
    <w:rsid w:val="00280489"/>
    <w:rsid w:val="002814A7"/>
    <w:rsid w:val="00283BC6"/>
    <w:rsid w:val="00284D42"/>
    <w:rsid w:val="00284ED4"/>
    <w:rsid w:val="0028577C"/>
    <w:rsid w:val="00286528"/>
    <w:rsid w:val="00286D5A"/>
    <w:rsid w:val="00287DCA"/>
    <w:rsid w:val="00291D34"/>
    <w:rsid w:val="0029265D"/>
    <w:rsid w:val="002938F9"/>
    <w:rsid w:val="00293936"/>
    <w:rsid w:val="00294EB9"/>
    <w:rsid w:val="00295238"/>
    <w:rsid w:val="002956CE"/>
    <w:rsid w:val="0029581F"/>
    <w:rsid w:val="00295E8C"/>
    <w:rsid w:val="002A2487"/>
    <w:rsid w:val="002A2527"/>
    <w:rsid w:val="002A3794"/>
    <w:rsid w:val="002A394F"/>
    <w:rsid w:val="002A3F1F"/>
    <w:rsid w:val="002A4097"/>
    <w:rsid w:val="002B008E"/>
    <w:rsid w:val="002B0258"/>
    <w:rsid w:val="002B062F"/>
    <w:rsid w:val="002B296A"/>
    <w:rsid w:val="002B38A0"/>
    <w:rsid w:val="002B60B1"/>
    <w:rsid w:val="002C0A5D"/>
    <w:rsid w:val="002C173D"/>
    <w:rsid w:val="002C1A31"/>
    <w:rsid w:val="002C3198"/>
    <w:rsid w:val="002C5BC8"/>
    <w:rsid w:val="002D0321"/>
    <w:rsid w:val="002D041F"/>
    <w:rsid w:val="002D0BE0"/>
    <w:rsid w:val="002D0E0B"/>
    <w:rsid w:val="002D154E"/>
    <w:rsid w:val="002D2908"/>
    <w:rsid w:val="002D30BA"/>
    <w:rsid w:val="002D5182"/>
    <w:rsid w:val="002E072A"/>
    <w:rsid w:val="002E0AB2"/>
    <w:rsid w:val="002E0C89"/>
    <w:rsid w:val="002E131E"/>
    <w:rsid w:val="002E6C77"/>
    <w:rsid w:val="002F086E"/>
    <w:rsid w:val="002F2633"/>
    <w:rsid w:val="002F427C"/>
    <w:rsid w:val="002F4BB1"/>
    <w:rsid w:val="002F5650"/>
    <w:rsid w:val="0030061E"/>
    <w:rsid w:val="00300FBF"/>
    <w:rsid w:val="003015DE"/>
    <w:rsid w:val="003034E4"/>
    <w:rsid w:val="00304C67"/>
    <w:rsid w:val="00305585"/>
    <w:rsid w:val="00305DF8"/>
    <w:rsid w:val="00306908"/>
    <w:rsid w:val="003100A3"/>
    <w:rsid w:val="003101F2"/>
    <w:rsid w:val="00310393"/>
    <w:rsid w:val="00310AAB"/>
    <w:rsid w:val="00310DA4"/>
    <w:rsid w:val="00311889"/>
    <w:rsid w:val="00312186"/>
    <w:rsid w:val="0031334A"/>
    <w:rsid w:val="0031363B"/>
    <w:rsid w:val="00313E36"/>
    <w:rsid w:val="0031486C"/>
    <w:rsid w:val="00314A97"/>
    <w:rsid w:val="00316179"/>
    <w:rsid w:val="003208C2"/>
    <w:rsid w:val="00322B77"/>
    <w:rsid w:val="003242A4"/>
    <w:rsid w:val="00325920"/>
    <w:rsid w:val="00330A0A"/>
    <w:rsid w:val="003317EF"/>
    <w:rsid w:val="003322EF"/>
    <w:rsid w:val="0033266C"/>
    <w:rsid w:val="00332802"/>
    <w:rsid w:val="00333E4A"/>
    <w:rsid w:val="00334223"/>
    <w:rsid w:val="00336716"/>
    <w:rsid w:val="00336884"/>
    <w:rsid w:val="00341524"/>
    <w:rsid w:val="00341D57"/>
    <w:rsid w:val="00343D91"/>
    <w:rsid w:val="00344FBE"/>
    <w:rsid w:val="0034561D"/>
    <w:rsid w:val="0034783F"/>
    <w:rsid w:val="00350EF2"/>
    <w:rsid w:val="00351603"/>
    <w:rsid w:val="00351D64"/>
    <w:rsid w:val="0035203A"/>
    <w:rsid w:val="00352BC7"/>
    <w:rsid w:val="003539D3"/>
    <w:rsid w:val="00356A01"/>
    <w:rsid w:val="00356CD6"/>
    <w:rsid w:val="00357DFA"/>
    <w:rsid w:val="00360788"/>
    <w:rsid w:val="003617A9"/>
    <w:rsid w:val="003638F1"/>
    <w:rsid w:val="00365423"/>
    <w:rsid w:val="00366071"/>
    <w:rsid w:val="0036629C"/>
    <w:rsid w:val="0036738A"/>
    <w:rsid w:val="003706BF"/>
    <w:rsid w:val="0037097E"/>
    <w:rsid w:val="00370D9E"/>
    <w:rsid w:val="0037311E"/>
    <w:rsid w:val="00373532"/>
    <w:rsid w:val="0037386A"/>
    <w:rsid w:val="003765A8"/>
    <w:rsid w:val="003765F0"/>
    <w:rsid w:val="00376D5C"/>
    <w:rsid w:val="0037721A"/>
    <w:rsid w:val="00377DEE"/>
    <w:rsid w:val="00380939"/>
    <w:rsid w:val="0038106F"/>
    <w:rsid w:val="003810BE"/>
    <w:rsid w:val="00381A2B"/>
    <w:rsid w:val="00382AAD"/>
    <w:rsid w:val="003857D1"/>
    <w:rsid w:val="00385D72"/>
    <w:rsid w:val="003872F6"/>
    <w:rsid w:val="003879E3"/>
    <w:rsid w:val="00391C9E"/>
    <w:rsid w:val="00392815"/>
    <w:rsid w:val="00393E0A"/>
    <w:rsid w:val="00395527"/>
    <w:rsid w:val="003961EE"/>
    <w:rsid w:val="003A1B7F"/>
    <w:rsid w:val="003A3EAA"/>
    <w:rsid w:val="003A4874"/>
    <w:rsid w:val="003A5B52"/>
    <w:rsid w:val="003A6408"/>
    <w:rsid w:val="003A7A60"/>
    <w:rsid w:val="003A7BC0"/>
    <w:rsid w:val="003B086E"/>
    <w:rsid w:val="003B0886"/>
    <w:rsid w:val="003B088D"/>
    <w:rsid w:val="003B0A54"/>
    <w:rsid w:val="003B10B9"/>
    <w:rsid w:val="003B2FA7"/>
    <w:rsid w:val="003B3591"/>
    <w:rsid w:val="003B35D5"/>
    <w:rsid w:val="003B70BD"/>
    <w:rsid w:val="003C0EB1"/>
    <w:rsid w:val="003C1B46"/>
    <w:rsid w:val="003C47C7"/>
    <w:rsid w:val="003D0576"/>
    <w:rsid w:val="003D2C60"/>
    <w:rsid w:val="003D2E5C"/>
    <w:rsid w:val="003D34DC"/>
    <w:rsid w:val="003D4DFA"/>
    <w:rsid w:val="003D58F8"/>
    <w:rsid w:val="003D63ED"/>
    <w:rsid w:val="003D668F"/>
    <w:rsid w:val="003D797C"/>
    <w:rsid w:val="003D7EA9"/>
    <w:rsid w:val="003E0438"/>
    <w:rsid w:val="003E2D56"/>
    <w:rsid w:val="003E4893"/>
    <w:rsid w:val="003E4928"/>
    <w:rsid w:val="003F0F66"/>
    <w:rsid w:val="003F143B"/>
    <w:rsid w:val="003F2B0B"/>
    <w:rsid w:val="003F2BE2"/>
    <w:rsid w:val="003F308B"/>
    <w:rsid w:val="003F5743"/>
    <w:rsid w:val="003F5C56"/>
    <w:rsid w:val="003F6D47"/>
    <w:rsid w:val="004004BB"/>
    <w:rsid w:val="0040156D"/>
    <w:rsid w:val="0040629F"/>
    <w:rsid w:val="0041033F"/>
    <w:rsid w:val="00411A5D"/>
    <w:rsid w:val="00413B0D"/>
    <w:rsid w:val="004142BC"/>
    <w:rsid w:val="00414360"/>
    <w:rsid w:val="00416919"/>
    <w:rsid w:val="00417CC1"/>
    <w:rsid w:val="00420FD3"/>
    <w:rsid w:val="00425ADD"/>
    <w:rsid w:val="00425BE9"/>
    <w:rsid w:val="00431543"/>
    <w:rsid w:val="00431854"/>
    <w:rsid w:val="0043706E"/>
    <w:rsid w:val="0043723C"/>
    <w:rsid w:val="00440BA9"/>
    <w:rsid w:val="004411CA"/>
    <w:rsid w:val="004416DA"/>
    <w:rsid w:val="004511B5"/>
    <w:rsid w:val="00451449"/>
    <w:rsid w:val="00452D95"/>
    <w:rsid w:val="00453535"/>
    <w:rsid w:val="00453EDB"/>
    <w:rsid w:val="00455617"/>
    <w:rsid w:val="004577E1"/>
    <w:rsid w:val="00463502"/>
    <w:rsid w:val="00465742"/>
    <w:rsid w:val="00467145"/>
    <w:rsid w:val="0047076B"/>
    <w:rsid w:val="00472584"/>
    <w:rsid w:val="00472DA8"/>
    <w:rsid w:val="004734FB"/>
    <w:rsid w:val="00475A6E"/>
    <w:rsid w:val="00476BAF"/>
    <w:rsid w:val="00477EBF"/>
    <w:rsid w:val="00480C4C"/>
    <w:rsid w:val="00481660"/>
    <w:rsid w:val="0048176A"/>
    <w:rsid w:val="00481C6F"/>
    <w:rsid w:val="00481FC5"/>
    <w:rsid w:val="00483861"/>
    <w:rsid w:val="00484914"/>
    <w:rsid w:val="004854DB"/>
    <w:rsid w:val="0048627F"/>
    <w:rsid w:val="004874F0"/>
    <w:rsid w:val="00487EEB"/>
    <w:rsid w:val="0049001D"/>
    <w:rsid w:val="004907E6"/>
    <w:rsid w:val="004919AE"/>
    <w:rsid w:val="00493D7C"/>
    <w:rsid w:val="004966BC"/>
    <w:rsid w:val="004A00E6"/>
    <w:rsid w:val="004A0FF1"/>
    <w:rsid w:val="004A10E2"/>
    <w:rsid w:val="004A37C6"/>
    <w:rsid w:val="004A3987"/>
    <w:rsid w:val="004A55C3"/>
    <w:rsid w:val="004A5CE8"/>
    <w:rsid w:val="004A630D"/>
    <w:rsid w:val="004A66A0"/>
    <w:rsid w:val="004A7157"/>
    <w:rsid w:val="004B0CA2"/>
    <w:rsid w:val="004B682D"/>
    <w:rsid w:val="004B72CA"/>
    <w:rsid w:val="004B7DBC"/>
    <w:rsid w:val="004C1BF5"/>
    <w:rsid w:val="004C2ECD"/>
    <w:rsid w:val="004C4EFF"/>
    <w:rsid w:val="004C5431"/>
    <w:rsid w:val="004C54E1"/>
    <w:rsid w:val="004C734A"/>
    <w:rsid w:val="004D074B"/>
    <w:rsid w:val="004D1A94"/>
    <w:rsid w:val="004D2155"/>
    <w:rsid w:val="004D4611"/>
    <w:rsid w:val="004D6B5A"/>
    <w:rsid w:val="004D6B91"/>
    <w:rsid w:val="004E054C"/>
    <w:rsid w:val="004E37BA"/>
    <w:rsid w:val="004F0352"/>
    <w:rsid w:val="004F0780"/>
    <w:rsid w:val="004F0DC4"/>
    <w:rsid w:val="004F0F1C"/>
    <w:rsid w:val="004F5905"/>
    <w:rsid w:val="004F6F81"/>
    <w:rsid w:val="004F750F"/>
    <w:rsid w:val="00500B7A"/>
    <w:rsid w:val="0050599F"/>
    <w:rsid w:val="00505BE3"/>
    <w:rsid w:val="00505C5E"/>
    <w:rsid w:val="0050794E"/>
    <w:rsid w:val="005123B1"/>
    <w:rsid w:val="005130F6"/>
    <w:rsid w:val="005145F6"/>
    <w:rsid w:val="005166C4"/>
    <w:rsid w:val="00520821"/>
    <w:rsid w:val="005214E9"/>
    <w:rsid w:val="00522FA3"/>
    <w:rsid w:val="00524353"/>
    <w:rsid w:val="00526352"/>
    <w:rsid w:val="0052651F"/>
    <w:rsid w:val="00526B85"/>
    <w:rsid w:val="00526EB2"/>
    <w:rsid w:val="0053056C"/>
    <w:rsid w:val="005307D0"/>
    <w:rsid w:val="005318FF"/>
    <w:rsid w:val="00533651"/>
    <w:rsid w:val="0053756E"/>
    <w:rsid w:val="005404D0"/>
    <w:rsid w:val="0054084C"/>
    <w:rsid w:val="005410D8"/>
    <w:rsid w:val="00542EFD"/>
    <w:rsid w:val="0055096B"/>
    <w:rsid w:val="00551FF6"/>
    <w:rsid w:val="005523C7"/>
    <w:rsid w:val="0055429B"/>
    <w:rsid w:val="005555BE"/>
    <w:rsid w:val="00561268"/>
    <w:rsid w:val="00561E02"/>
    <w:rsid w:val="00562602"/>
    <w:rsid w:val="005629EE"/>
    <w:rsid w:val="005642E6"/>
    <w:rsid w:val="005648F4"/>
    <w:rsid w:val="00564A66"/>
    <w:rsid w:val="0056565B"/>
    <w:rsid w:val="00566B80"/>
    <w:rsid w:val="0056715E"/>
    <w:rsid w:val="00567FE1"/>
    <w:rsid w:val="0057191C"/>
    <w:rsid w:val="00573912"/>
    <w:rsid w:val="00573AE7"/>
    <w:rsid w:val="005755B9"/>
    <w:rsid w:val="00576607"/>
    <w:rsid w:val="00577146"/>
    <w:rsid w:val="00580647"/>
    <w:rsid w:val="0058221A"/>
    <w:rsid w:val="00582936"/>
    <w:rsid w:val="0058378A"/>
    <w:rsid w:val="00587AFD"/>
    <w:rsid w:val="00587D6F"/>
    <w:rsid w:val="005903DC"/>
    <w:rsid w:val="005912A1"/>
    <w:rsid w:val="005920D7"/>
    <w:rsid w:val="005928AE"/>
    <w:rsid w:val="00592CB4"/>
    <w:rsid w:val="00592D3C"/>
    <w:rsid w:val="00594225"/>
    <w:rsid w:val="00594A22"/>
    <w:rsid w:val="0059555A"/>
    <w:rsid w:val="005955D2"/>
    <w:rsid w:val="00596953"/>
    <w:rsid w:val="00596D82"/>
    <w:rsid w:val="005972B4"/>
    <w:rsid w:val="005A1098"/>
    <w:rsid w:val="005A1135"/>
    <w:rsid w:val="005A1A9F"/>
    <w:rsid w:val="005A20D9"/>
    <w:rsid w:val="005A22FE"/>
    <w:rsid w:val="005A2555"/>
    <w:rsid w:val="005A39B4"/>
    <w:rsid w:val="005A4003"/>
    <w:rsid w:val="005A5DA1"/>
    <w:rsid w:val="005A6004"/>
    <w:rsid w:val="005A638B"/>
    <w:rsid w:val="005B053F"/>
    <w:rsid w:val="005B0610"/>
    <w:rsid w:val="005B20AE"/>
    <w:rsid w:val="005B22F4"/>
    <w:rsid w:val="005B24AC"/>
    <w:rsid w:val="005B3BA0"/>
    <w:rsid w:val="005B4298"/>
    <w:rsid w:val="005C0C79"/>
    <w:rsid w:val="005C12D2"/>
    <w:rsid w:val="005C138B"/>
    <w:rsid w:val="005C1A99"/>
    <w:rsid w:val="005C2D2F"/>
    <w:rsid w:val="005C3CDD"/>
    <w:rsid w:val="005C6809"/>
    <w:rsid w:val="005C6FC1"/>
    <w:rsid w:val="005C77BD"/>
    <w:rsid w:val="005D0F90"/>
    <w:rsid w:val="005D183F"/>
    <w:rsid w:val="005D2615"/>
    <w:rsid w:val="005D2D64"/>
    <w:rsid w:val="005D390A"/>
    <w:rsid w:val="005D46F8"/>
    <w:rsid w:val="005D6446"/>
    <w:rsid w:val="005D76D4"/>
    <w:rsid w:val="005D7843"/>
    <w:rsid w:val="005E057A"/>
    <w:rsid w:val="005E0BCC"/>
    <w:rsid w:val="005E16BA"/>
    <w:rsid w:val="005E1A85"/>
    <w:rsid w:val="005E4C8D"/>
    <w:rsid w:val="005E60C8"/>
    <w:rsid w:val="005E6232"/>
    <w:rsid w:val="005E70E0"/>
    <w:rsid w:val="005F1206"/>
    <w:rsid w:val="005F6EC9"/>
    <w:rsid w:val="005F7329"/>
    <w:rsid w:val="006004DE"/>
    <w:rsid w:val="00600F27"/>
    <w:rsid w:val="006016E8"/>
    <w:rsid w:val="00602197"/>
    <w:rsid w:val="006043F1"/>
    <w:rsid w:val="00607596"/>
    <w:rsid w:val="00610E3D"/>
    <w:rsid w:val="00612DCD"/>
    <w:rsid w:val="00612F9B"/>
    <w:rsid w:val="00614C79"/>
    <w:rsid w:val="006153F3"/>
    <w:rsid w:val="00615DEF"/>
    <w:rsid w:val="00615F6B"/>
    <w:rsid w:val="00616450"/>
    <w:rsid w:val="00617ECB"/>
    <w:rsid w:val="0062083D"/>
    <w:rsid w:val="00620CFA"/>
    <w:rsid w:val="00620D09"/>
    <w:rsid w:val="00621412"/>
    <w:rsid w:val="00623316"/>
    <w:rsid w:val="00624109"/>
    <w:rsid w:val="00624AD8"/>
    <w:rsid w:val="00625020"/>
    <w:rsid w:val="00625DEC"/>
    <w:rsid w:val="00626D69"/>
    <w:rsid w:val="0062780D"/>
    <w:rsid w:val="00636A67"/>
    <w:rsid w:val="00636FFF"/>
    <w:rsid w:val="0064269C"/>
    <w:rsid w:val="0064340F"/>
    <w:rsid w:val="00644611"/>
    <w:rsid w:val="0064718C"/>
    <w:rsid w:val="00650F93"/>
    <w:rsid w:val="006527C8"/>
    <w:rsid w:val="00653BA8"/>
    <w:rsid w:val="00654A7F"/>
    <w:rsid w:val="00655735"/>
    <w:rsid w:val="00660F73"/>
    <w:rsid w:val="00661087"/>
    <w:rsid w:val="006619FA"/>
    <w:rsid w:val="00661A0D"/>
    <w:rsid w:val="00662ABD"/>
    <w:rsid w:val="0066300B"/>
    <w:rsid w:val="00663A5B"/>
    <w:rsid w:val="006643F2"/>
    <w:rsid w:val="0066519F"/>
    <w:rsid w:val="00667721"/>
    <w:rsid w:val="00667906"/>
    <w:rsid w:val="00670BDF"/>
    <w:rsid w:val="006746FB"/>
    <w:rsid w:val="006765CE"/>
    <w:rsid w:val="0067731C"/>
    <w:rsid w:val="006777E4"/>
    <w:rsid w:val="00683420"/>
    <w:rsid w:val="00683942"/>
    <w:rsid w:val="00683B48"/>
    <w:rsid w:val="00684106"/>
    <w:rsid w:val="00684358"/>
    <w:rsid w:val="00685742"/>
    <w:rsid w:val="006863B8"/>
    <w:rsid w:val="00686629"/>
    <w:rsid w:val="00687318"/>
    <w:rsid w:val="006873AE"/>
    <w:rsid w:val="00695CD3"/>
    <w:rsid w:val="00697169"/>
    <w:rsid w:val="006976E2"/>
    <w:rsid w:val="00697C50"/>
    <w:rsid w:val="006A0882"/>
    <w:rsid w:val="006A2233"/>
    <w:rsid w:val="006A3280"/>
    <w:rsid w:val="006A3A91"/>
    <w:rsid w:val="006A3B8F"/>
    <w:rsid w:val="006A4D29"/>
    <w:rsid w:val="006A5D5F"/>
    <w:rsid w:val="006A6526"/>
    <w:rsid w:val="006B1077"/>
    <w:rsid w:val="006B17CC"/>
    <w:rsid w:val="006B2914"/>
    <w:rsid w:val="006B40C9"/>
    <w:rsid w:val="006B487B"/>
    <w:rsid w:val="006B4C2D"/>
    <w:rsid w:val="006B60B6"/>
    <w:rsid w:val="006B6B79"/>
    <w:rsid w:val="006C6041"/>
    <w:rsid w:val="006C67EB"/>
    <w:rsid w:val="006C6874"/>
    <w:rsid w:val="006C775F"/>
    <w:rsid w:val="006C7CCC"/>
    <w:rsid w:val="006D094A"/>
    <w:rsid w:val="006D2046"/>
    <w:rsid w:val="006D3634"/>
    <w:rsid w:val="006D3C5E"/>
    <w:rsid w:val="006D4818"/>
    <w:rsid w:val="006D4911"/>
    <w:rsid w:val="006D7C14"/>
    <w:rsid w:val="006E0064"/>
    <w:rsid w:val="006E77E6"/>
    <w:rsid w:val="006F01FC"/>
    <w:rsid w:val="006F4254"/>
    <w:rsid w:val="006F5D53"/>
    <w:rsid w:val="006F6563"/>
    <w:rsid w:val="006F6944"/>
    <w:rsid w:val="00700518"/>
    <w:rsid w:val="0070358B"/>
    <w:rsid w:val="00711602"/>
    <w:rsid w:val="0071299B"/>
    <w:rsid w:val="00712BE3"/>
    <w:rsid w:val="00713FDA"/>
    <w:rsid w:val="007140E8"/>
    <w:rsid w:val="00715E4C"/>
    <w:rsid w:val="00716FF8"/>
    <w:rsid w:val="007172CD"/>
    <w:rsid w:val="00720AC4"/>
    <w:rsid w:val="00721CF1"/>
    <w:rsid w:val="00721FC1"/>
    <w:rsid w:val="00722957"/>
    <w:rsid w:val="0072361E"/>
    <w:rsid w:val="00726CE8"/>
    <w:rsid w:val="007278EF"/>
    <w:rsid w:val="00727FEF"/>
    <w:rsid w:val="00732855"/>
    <w:rsid w:val="00732864"/>
    <w:rsid w:val="00733A87"/>
    <w:rsid w:val="00733AF4"/>
    <w:rsid w:val="00734B43"/>
    <w:rsid w:val="00736F0C"/>
    <w:rsid w:val="00737D5B"/>
    <w:rsid w:val="007404A4"/>
    <w:rsid w:val="00740EC6"/>
    <w:rsid w:val="0074112B"/>
    <w:rsid w:val="00741217"/>
    <w:rsid w:val="00741797"/>
    <w:rsid w:val="00741BB0"/>
    <w:rsid w:val="0074344F"/>
    <w:rsid w:val="00743670"/>
    <w:rsid w:val="007506BA"/>
    <w:rsid w:val="007507A5"/>
    <w:rsid w:val="00750B4A"/>
    <w:rsid w:val="00751AD7"/>
    <w:rsid w:val="00752220"/>
    <w:rsid w:val="00752AD5"/>
    <w:rsid w:val="007544CF"/>
    <w:rsid w:val="00754681"/>
    <w:rsid w:val="007551FD"/>
    <w:rsid w:val="00757D27"/>
    <w:rsid w:val="00760FF6"/>
    <w:rsid w:val="007613A6"/>
    <w:rsid w:val="007639A9"/>
    <w:rsid w:val="007640AE"/>
    <w:rsid w:val="00764115"/>
    <w:rsid w:val="0076494E"/>
    <w:rsid w:val="00766534"/>
    <w:rsid w:val="007665CE"/>
    <w:rsid w:val="00766DC1"/>
    <w:rsid w:val="00766F6D"/>
    <w:rsid w:val="007676CB"/>
    <w:rsid w:val="0077200C"/>
    <w:rsid w:val="007722EB"/>
    <w:rsid w:val="00775337"/>
    <w:rsid w:val="00776AA9"/>
    <w:rsid w:val="00777034"/>
    <w:rsid w:val="007770F8"/>
    <w:rsid w:val="007811F7"/>
    <w:rsid w:val="00781F9E"/>
    <w:rsid w:val="0078239D"/>
    <w:rsid w:val="00782600"/>
    <w:rsid w:val="00782A33"/>
    <w:rsid w:val="007831F5"/>
    <w:rsid w:val="00784914"/>
    <w:rsid w:val="00784990"/>
    <w:rsid w:val="00785F24"/>
    <w:rsid w:val="0078664B"/>
    <w:rsid w:val="0078719B"/>
    <w:rsid w:val="0079023B"/>
    <w:rsid w:val="00791005"/>
    <w:rsid w:val="00791C1C"/>
    <w:rsid w:val="00792E02"/>
    <w:rsid w:val="00793958"/>
    <w:rsid w:val="00793A5D"/>
    <w:rsid w:val="00794D57"/>
    <w:rsid w:val="00795DA1"/>
    <w:rsid w:val="007961E9"/>
    <w:rsid w:val="007969A6"/>
    <w:rsid w:val="00797D08"/>
    <w:rsid w:val="00797EA2"/>
    <w:rsid w:val="00797FEC"/>
    <w:rsid w:val="007A20BC"/>
    <w:rsid w:val="007A4956"/>
    <w:rsid w:val="007A559D"/>
    <w:rsid w:val="007A63F4"/>
    <w:rsid w:val="007A6498"/>
    <w:rsid w:val="007A7A0E"/>
    <w:rsid w:val="007B26AD"/>
    <w:rsid w:val="007B2897"/>
    <w:rsid w:val="007B4D89"/>
    <w:rsid w:val="007B50D6"/>
    <w:rsid w:val="007B576E"/>
    <w:rsid w:val="007B5B63"/>
    <w:rsid w:val="007B601F"/>
    <w:rsid w:val="007B61CA"/>
    <w:rsid w:val="007B6213"/>
    <w:rsid w:val="007B79CB"/>
    <w:rsid w:val="007C1879"/>
    <w:rsid w:val="007C2330"/>
    <w:rsid w:val="007C3A65"/>
    <w:rsid w:val="007C436C"/>
    <w:rsid w:val="007C5D0A"/>
    <w:rsid w:val="007D187C"/>
    <w:rsid w:val="007D26DD"/>
    <w:rsid w:val="007D4463"/>
    <w:rsid w:val="007D6054"/>
    <w:rsid w:val="007D6BA0"/>
    <w:rsid w:val="007D7457"/>
    <w:rsid w:val="007D79CD"/>
    <w:rsid w:val="007D7D33"/>
    <w:rsid w:val="007E0956"/>
    <w:rsid w:val="007E1121"/>
    <w:rsid w:val="007E1BEA"/>
    <w:rsid w:val="007E27EB"/>
    <w:rsid w:val="007E3F22"/>
    <w:rsid w:val="007E4154"/>
    <w:rsid w:val="007E47AB"/>
    <w:rsid w:val="007E4856"/>
    <w:rsid w:val="007E712A"/>
    <w:rsid w:val="007E74B7"/>
    <w:rsid w:val="007E79A6"/>
    <w:rsid w:val="007F1262"/>
    <w:rsid w:val="007F46D5"/>
    <w:rsid w:val="007F673D"/>
    <w:rsid w:val="007F67AA"/>
    <w:rsid w:val="007F71C3"/>
    <w:rsid w:val="0080036D"/>
    <w:rsid w:val="00804F98"/>
    <w:rsid w:val="0080547C"/>
    <w:rsid w:val="00807DF2"/>
    <w:rsid w:val="00810909"/>
    <w:rsid w:val="00812329"/>
    <w:rsid w:val="008129A4"/>
    <w:rsid w:val="00815A95"/>
    <w:rsid w:val="008178A5"/>
    <w:rsid w:val="00820431"/>
    <w:rsid w:val="00821504"/>
    <w:rsid w:val="008220DE"/>
    <w:rsid w:val="00824A50"/>
    <w:rsid w:val="008262E8"/>
    <w:rsid w:val="00830974"/>
    <w:rsid w:val="0083180A"/>
    <w:rsid w:val="0083200C"/>
    <w:rsid w:val="00833A9A"/>
    <w:rsid w:val="00835993"/>
    <w:rsid w:val="00836FDF"/>
    <w:rsid w:val="008370AE"/>
    <w:rsid w:val="0084018F"/>
    <w:rsid w:val="00841690"/>
    <w:rsid w:val="00841F89"/>
    <w:rsid w:val="00846861"/>
    <w:rsid w:val="00846F90"/>
    <w:rsid w:val="0085040F"/>
    <w:rsid w:val="0085068F"/>
    <w:rsid w:val="00851F16"/>
    <w:rsid w:val="00852973"/>
    <w:rsid w:val="00852F05"/>
    <w:rsid w:val="00854804"/>
    <w:rsid w:val="00854995"/>
    <w:rsid w:val="00856A29"/>
    <w:rsid w:val="00856D32"/>
    <w:rsid w:val="008607A6"/>
    <w:rsid w:val="00863287"/>
    <w:rsid w:val="00864117"/>
    <w:rsid w:val="00865BB9"/>
    <w:rsid w:val="008664D5"/>
    <w:rsid w:val="00870FDD"/>
    <w:rsid w:val="00871442"/>
    <w:rsid w:val="0087615A"/>
    <w:rsid w:val="0087667D"/>
    <w:rsid w:val="0087693E"/>
    <w:rsid w:val="008778BB"/>
    <w:rsid w:val="00881751"/>
    <w:rsid w:val="00881A43"/>
    <w:rsid w:val="00882F0F"/>
    <w:rsid w:val="008857A9"/>
    <w:rsid w:val="0088725A"/>
    <w:rsid w:val="008873F7"/>
    <w:rsid w:val="00891035"/>
    <w:rsid w:val="00891ABE"/>
    <w:rsid w:val="00891D46"/>
    <w:rsid w:val="00893534"/>
    <w:rsid w:val="00894C95"/>
    <w:rsid w:val="00896D5C"/>
    <w:rsid w:val="00897A10"/>
    <w:rsid w:val="008A1559"/>
    <w:rsid w:val="008A2A43"/>
    <w:rsid w:val="008A54E4"/>
    <w:rsid w:val="008A6277"/>
    <w:rsid w:val="008A7E36"/>
    <w:rsid w:val="008B20AA"/>
    <w:rsid w:val="008B237F"/>
    <w:rsid w:val="008B244B"/>
    <w:rsid w:val="008B292D"/>
    <w:rsid w:val="008B39D2"/>
    <w:rsid w:val="008B4A44"/>
    <w:rsid w:val="008B5085"/>
    <w:rsid w:val="008B50F9"/>
    <w:rsid w:val="008B5334"/>
    <w:rsid w:val="008B58A4"/>
    <w:rsid w:val="008B6136"/>
    <w:rsid w:val="008C0188"/>
    <w:rsid w:val="008C0AAC"/>
    <w:rsid w:val="008C175E"/>
    <w:rsid w:val="008C25B3"/>
    <w:rsid w:val="008C27F4"/>
    <w:rsid w:val="008C42BC"/>
    <w:rsid w:val="008C4735"/>
    <w:rsid w:val="008C49EF"/>
    <w:rsid w:val="008C4F89"/>
    <w:rsid w:val="008C5B34"/>
    <w:rsid w:val="008C72DE"/>
    <w:rsid w:val="008D124C"/>
    <w:rsid w:val="008D3BA6"/>
    <w:rsid w:val="008D4A71"/>
    <w:rsid w:val="008D7614"/>
    <w:rsid w:val="008E2419"/>
    <w:rsid w:val="008E4156"/>
    <w:rsid w:val="008E5484"/>
    <w:rsid w:val="008E63F2"/>
    <w:rsid w:val="008E7E25"/>
    <w:rsid w:val="008F028A"/>
    <w:rsid w:val="008F3EE1"/>
    <w:rsid w:val="008F4092"/>
    <w:rsid w:val="008F50FA"/>
    <w:rsid w:val="008F5CE6"/>
    <w:rsid w:val="008F6AD5"/>
    <w:rsid w:val="009026DC"/>
    <w:rsid w:val="00902CAE"/>
    <w:rsid w:val="009035DD"/>
    <w:rsid w:val="00903824"/>
    <w:rsid w:val="00903C9A"/>
    <w:rsid w:val="00903CC3"/>
    <w:rsid w:val="00904302"/>
    <w:rsid w:val="009058FB"/>
    <w:rsid w:val="009065CB"/>
    <w:rsid w:val="00906BF3"/>
    <w:rsid w:val="00906FE1"/>
    <w:rsid w:val="0090749D"/>
    <w:rsid w:val="00911D10"/>
    <w:rsid w:val="00911D64"/>
    <w:rsid w:val="009122F6"/>
    <w:rsid w:val="009125E0"/>
    <w:rsid w:val="00914391"/>
    <w:rsid w:val="009151A0"/>
    <w:rsid w:val="009154E8"/>
    <w:rsid w:val="00915F46"/>
    <w:rsid w:val="00916685"/>
    <w:rsid w:val="00916CAC"/>
    <w:rsid w:val="00916D25"/>
    <w:rsid w:val="00917685"/>
    <w:rsid w:val="009176EA"/>
    <w:rsid w:val="0091780F"/>
    <w:rsid w:val="009222AC"/>
    <w:rsid w:val="0092240E"/>
    <w:rsid w:val="0092322C"/>
    <w:rsid w:val="00924092"/>
    <w:rsid w:val="00927440"/>
    <w:rsid w:val="00931F10"/>
    <w:rsid w:val="00934059"/>
    <w:rsid w:val="009340EB"/>
    <w:rsid w:val="00934836"/>
    <w:rsid w:val="00936F2D"/>
    <w:rsid w:val="00937F34"/>
    <w:rsid w:val="00941036"/>
    <w:rsid w:val="00941F34"/>
    <w:rsid w:val="00942732"/>
    <w:rsid w:val="00943892"/>
    <w:rsid w:val="00945603"/>
    <w:rsid w:val="009461BF"/>
    <w:rsid w:val="00946E94"/>
    <w:rsid w:val="009471B4"/>
    <w:rsid w:val="00952339"/>
    <w:rsid w:val="00952FFE"/>
    <w:rsid w:val="0095473D"/>
    <w:rsid w:val="00955AD2"/>
    <w:rsid w:val="00956F46"/>
    <w:rsid w:val="0095769C"/>
    <w:rsid w:val="009639D7"/>
    <w:rsid w:val="00963CF7"/>
    <w:rsid w:val="00964EF6"/>
    <w:rsid w:val="00965AAD"/>
    <w:rsid w:val="009661E6"/>
    <w:rsid w:val="00967B3C"/>
    <w:rsid w:val="00974581"/>
    <w:rsid w:val="009755AF"/>
    <w:rsid w:val="00976223"/>
    <w:rsid w:val="009762D8"/>
    <w:rsid w:val="009765FE"/>
    <w:rsid w:val="0098206A"/>
    <w:rsid w:val="0098216A"/>
    <w:rsid w:val="00983BF3"/>
    <w:rsid w:val="00983DEA"/>
    <w:rsid w:val="00984AD0"/>
    <w:rsid w:val="00985399"/>
    <w:rsid w:val="00985666"/>
    <w:rsid w:val="0098644A"/>
    <w:rsid w:val="0098674D"/>
    <w:rsid w:val="009930E7"/>
    <w:rsid w:val="0099718D"/>
    <w:rsid w:val="00997A5C"/>
    <w:rsid w:val="009A00A4"/>
    <w:rsid w:val="009A00C6"/>
    <w:rsid w:val="009A0801"/>
    <w:rsid w:val="009A1442"/>
    <w:rsid w:val="009A5E54"/>
    <w:rsid w:val="009B08DC"/>
    <w:rsid w:val="009B0BFC"/>
    <w:rsid w:val="009B1386"/>
    <w:rsid w:val="009B2912"/>
    <w:rsid w:val="009B401B"/>
    <w:rsid w:val="009B4468"/>
    <w:rsid w:val="009B4DFF"/>
    <w:rsid w:val="009B539B"/>
    <w:rsid w:val="009B5767"/>
    <w:rsid w:val="009B67B9"/>
    <w:rsid w:val="009B6A3A"/>
    <w:rsid w:val="009B7075"/>
    <w:rsid w:val="009B77CD"/>
    <w:rsid w:val="009C10EB"/>
    <w:rsid w:val="009C17D5"/>
    <w:rsid w:val="009C2DE2"/>
    <w:rsid w:val="009C5E3D"/>
    <w:rsid w:val="009C780D"/>
    <w:rsid w:val="009D0E68"/>
    <w:rsid w:val="009D29E2"/>
    <w:rsid w:val="009D3316"/>
    <w:rsid w:val="009D4A98"/>
    <w:rsid w:val="009D62D1"/>
    <w:rsid w:val="009D6865"/>
    <w:rsid w:val="009D7968"/>
    <w:rsid w:val="009E0D11"/>
    <w:rsid w:val="009E26B0"/>
    <w:rsid w:val="009E3595"/>
    <w:rsid w:val="009E3956"/>
    <w:rsid w:val="009E586B"/>
    <w:rsid w:val="009E6B74"/>
    <w:rsid w:val="009E7502"/>
    <w:rsid w:val="009E7A4D"/>
    <w:rsid w:val="009E7AB1"/>
    <w:rsid w:val="009E7AF1"/>
    <w:rsid w:val="009F0CE8"/>
    <w:rsid w:val="009F0D87"/>
    <w:rsid w:val="009F2A92"/>
    <w:rsid w:val="009F4518"/>
    <w:rsid w:val="009F4CEA"/>
    <w:rsid w:val="009F5787"/>
    <w:rsid w:val="00A006A1"/>
    <w:rsid w:val="00A01329"/>
    <w:rsid w:val="00A0199C"/>
    <w:rsid w:val="00A020AA"/>
    <w:rsid w:val="00A02562"/>
    <w:rsid w:val="00A0318E"/>
    <w:rsid w:val="00A03F48"/>
    <w:rsid w:val="00A0447B"/>
    <w:rsid w:val="00A106B0"/>
    <w:rsid w:val="00A10916"/>
    <w:rsid w:val="00A111B1"/>
    <w:rsid w:val="00A1334F"/>
    <w:rsid w:val="00A156FB"/>
    <w:rsid w:val="00A15EA3"/>
    <w:rsid w:val="00A22106"/>
    <w:rsid w:val="00A2261C"/>
    <w:rsid w:val="00A22FCA"/>
    <w:rsid w:val="00A23187"/>
    <w:rsid w:val="00A23517"/>
    <w:rsid w:val="00A2416A"/>
    <w:rsid w:val="00A2446C"/>
    <w:rsid w:val="00A26B36"/>
    <w:rsid w:val="00A26CA8"/>
    <w:rsid w:val="00A2715E"/>
    <w:rsid w:val="00A27B4A"/>
    <w:rsid w:val="00A3035E"/>
    <w:rsid w:val="00A3066D"/>
    <w:rsid w:val="00A3558B"/>
    <w:rsid w:val="00A360B4"/>
    <w:rsid w:val="00A378B3"/>
    <w:rsid w:val="00A420F4"/>
    <w:rsid w:val="00A43D75"/>
    <w:rsid w:val="00A4439E"/>
    <w:rsid w:val="00A44E59"/>
    <w:rsid w:val="00A46277"/>
    <w:rsid w:val="00A46C02"/>
    <w:rsid w:val="00A470C5"/>
    <w:rsid w:val="00A527C6"/>
    <w:rsid w:val="00A530A1"/>
    <w:rsid w:val="00A530C4"/>
    <w:rsid w:val="00A537B4"/>
    <w:rsid w:val="00A548B0"/>
    <w:rsid w:val="00A54D24"/>
    <w:rsid w:val="00A553C6"/>
    <w:rsid w:val="00A56F5E"/>
    <w:rsid w:val="00A600FF"/>
    <w:rsid w:val="00A6027F"/>
    <w:rsid w:val="00A604AC"/>
    <w:rsid w:val="00A60C4C"/>
    <w:rsid w:val="00A62E35"/>
    <w:rsid w:val="00A638F0"/>
    <w:rsid w:val="00A679CB"/>
    <w:rsid w:val="00A713E5"/>
    <w:rsid w:val="00A730B0"/>
    <w:rsid w:val="00A75918"/>
    <w:rsid w:val="00A766D6"/>
    <w:rsid w:val="00A81082"/>
    <w:rsid w:val="00A81775"/>
    <w:rsid w:val="00A817EB"/>
    <w:rsid w:val="00A87E78"/>
    <w:rsid w:val="00A9278E"/>
    <w:rsid w:val="00A92B3B"/>
    <w:rsid w:val="00A93108"/>
    <w:rsid w:val="00A952C6"/>
    <w:rsid w:val="00A962A8"/>
    <w:rsid w:val="00A96AA5"/>
    <w:rsid w:val="00A96D95"/>
    <w:rsid w:val="00AA102C"/>
    <w:rsid w:val="00AA23CF"/>
    <w:rsid w:val="00AA6CDC"/>
    <w:rsid w:val="00AB4C81"/>
    <w:rsid w:val="00AB4CF5"/>
    <w:rsid w:val="00AB503B"/>
    <w:rsid w:val="00AC46B1"/>
    <w:rsid w:val="00AC4707"/>
    <w:rsid w:val="00AC5B54"/>
    <w:rsid w:val="00AC5F85"/>
    <w:rsid w:val="00AC65BB"/>
    <w:rsid w:val="00AC65D5"/>
    <w:rsid w:val="00AD1746"/>
    <w:rsid w:val="00AD3A50"/>
    <w:rsid w:val="00AD3BB7"/>
    <w:rsid w:val="00AD425A"/>
    <w:rsid w:val="00AD48B1"/>
    <w:rsid w:val="00AE1C58"/>
    <w:rsid w:val="00AE1CF1"/>
    <w:rsid w:val="00AE3459"/>
    <w:rsid w:val="00AE50FB"/>
    <w:rsid w:val="00AE5DA0"/>
    <w:rsid w:val="00AE766E"/>
    <w:rsid w:val="00AE7911"/>
    <w:rsid w:val="00AF0190"/>
    <w:rsid w:val="00AF0600"/>
    <w:rsid w:val="00AF309E"/>
    <w:rsid w:val="00AF4098"/>
    <w:rsid w:val="00AF41B9"/>
    <w:rsid w:val="00AF49C0"/>
    <w:rsid w:val="00AF4D96"/>
    <w:rsid w:val="00AF52D7"/>
    <w:rsid w:val="00AF7148"/>
    <w:rsid w:val="00B0033E"/>
    <w:rsid w:val="00B00F77"/>
    <w:rsid w:val="00B01D58"/>
    <w:rsid w:val="00B01F13"/>
    <w:rsid w:val="00B022D9"/>
    <w:rsid w:val="00B02FCC"/>
    <w:rsid w:val="00B0412A"/>
    <w:rsid w:val="00B0580C"/>
    <w:rsid w:val="00B05E1E"/>
    <w:rsid w:val="00B06325"/>
    <w:rsid w:val="00B0714B"/>
    <w:rsid w:val="00B07681"/>
    <w:rsid w:val="00B10C76"/>
    <w:rsid w:val="00B11BE4"/>
    <w:rsid w:val="00B12CF2"/>
    <w:rsid w:val="00B13860"/>
    <w:rsid w:val="00B13D50"/>
    <w:rsid w:val="00B1426A"/>
    <w:rsid w:val="00B14600"/>
    <w:rsid w:val="00B16E23"/>
    <w:rsid w:val="00B206C8"/>
    <w:rsid w:val="00B2300F"/>
    <w:rsid w:val="00B2363A"/>
    <w:rsid w:val="00B23D0B"/>
    <w:rsid w:val="00B26F84"/>
    <w:rsid w:val="00B2749B"/>
    <w:rsid w:val="00B27CB3"/>
    <w:rsid w:val="00B27E4E"/>
    <w:rsid w:val="00B32909"/>
    <w:rsid w:val="00B32C48"/>
    <w:rsid w:val="00B32E2E"/>
    <w:rsid w:val="00B339D2"/>
    <w:rsid w:val="00B3541D"/>
    <w:rsid w:val="00B37ABC"/>
    <w:rsid w:val="00B40727"/>
    <w:rsid w:val="00B4212C"/>
    <w:rsid w:val="00B4301F"/>
    <w:rsid w:val="00B447AD"/>
    <w:rsid w:val="00B45530"/>
    <w:rsid w:val="00B45835"/>
    <w:rsid w:val="00B45F6A"/>
    <w:rsid w:val="00B46322"/>
    <w:rsid w:val="00B46CBE"/>
    <w:rsid w:val="00B501D0"/>
    <w:rsid w:val="00B50DF9"/>
    <w:rsid w:val="00B51E59"/>
    <w:rsid w:val="00B527F9"/>
    <w:rsid w:val="00B53353"/>
    <w:rsid w:val="00B53DC7"/>
    <w:rsid w:val="00B54ABE"/>
    <w:rsid w:val="00B5501C"/>
    <w:rsid w:val="00B5502F"/>
    <w:rsid w:val="00B56056"/>
    <w:rsid w:val="00B56D60"/>
    <w:rsid w:val="00B614D4"/>
    <w:rsid w:val="00B6175D"/>
    <w:rsid w:val="00B627DE"/>
    <w:rsid w:val="00B62BC8"/>
    <w:rsid w:val="00B64306"/>
    <w:rsid w:val="00B6474C"/>
    <w:rsid w:val="00B65A00"/>
    <w:rsid w:val="00B65CF5"/>
    <w:rsid w:val="00B662A7"/>
    <w:rsid w:val="00B667E6"/>
    <w:rsid w:val="00B705EF"/>
    <w:rsid w:val="00B71AC7"/>
    <w:rsid w:val="00B731A5"/>
    <w:rsid w:val="00B74CC4"/>
    <w:rsid w:val="00B74E9E"/>
    <w:rsid w:val="00B750FD"/>
    <w:rsid w:val="00B754AA"/>
    <w:rsid w:val="00B75D77"/>
    <w:rsid w:val="00B77664"/>
    <w:rsid w:val="00B776CD"/>
    <w:rsid w:val="00B8051C"/>
    <w:rsid w:val="00B82121"/>
    <w:rsid w:val="00B8319B"/>
    <w:rsid w:val="00B8384B"/>
    <w:rsid w:val="00B83C08"/>
    <w:rsid w:val="00B849DF"/>
    <w:rsid w:val="00B84A83"/>
    <w:rsid w:val="00B8522D"/>
    <w:rsid w:val="00B8533C"/>
    <w:rsid w:val="00B90042"/>
    <w:rsid w:val="00B9056F"/>
    <w:rsid w:val="00B907B0"/>
    <w:rsid w:val="00B90F85"/>
    <w:rsid w:val="00B914D7"/>
    <w:rsid w:val="00B9155B"/>
    <w:rsid w:val="00B91CCD"/>
    <w:rsid w:val="00B91E88"/>
    <w:rsid w:val="00B91F03"/>
    <w:rsid w:val="00B9344C"/>
    <w:rsid w:val="00B945CA"/>
    <w:rsid w:val="00B94F11"/>
    <w:rsid w:val="00B960A8"/>
    <w:rsid w:val="00B960E5"/>
    <w:rsid w:val="00BA0D63"/>
    <w:rsid w:val="00BA1037"/>
    <w:rsid w:val="00BA518A"/>
    <w:rsid w:val="00BA55B1"/>
    <w:rsid w:val="00BA7E18"/>
    <w:rsid w:val="00BB1528"/>
    <w:rsid w:val="00BB1A25"/>
    <w:rsid w:val="00BB24A6"/>
    <w:rsid w:val="00BB43D2"/>
    <w:rsid w:val="00BB47C1"/>
    <w:rsid w:val="00BB5EC3"/>
    <w:rsid w:val="00BB678B"/>
    <w:rsid w:val="00BB7A0C"/>
    <w:rsid w:val="00BC046F"/>
    <w:rsid w:val="00BC19B3"/>
    <w:rsid w:val="00BC275C"/>
    <w:rsid w:val="00BC4A70"/>
    <w:rsid w:val="00BC4B42"/>
    <w:rsid w:val="00BC620E"/>
    <w:rsid w:val="00BC633D"/>
    <w:rsid w:val="00BD028B"/>
    <w:rsid w:val="00BD2972"/>
    <w:rsid w:val="00BD37FA"/>
    <w:rsid w:val="00BD4676"/>
    <w:rsid w:val="00BD5748"/>
    <w:rsid w:val="00BD5A0D"/>
    <w:rsid w:val="00BD6D2F"/>
    <w:rsid w:val="00BD72E8"/>
    <w:rsid w:val="00BD734C"/>
    <w:rsid w:val="00BE18D1"/>
    <w:rsid w:val="00BE1F2F"/>
    <w:rsid w:val="00BE4B95"/>
    <w:rsid w:val="00BE5668"/>
    <w:rsid w:val="00BE65F6"/>
    <w:rsid w:val="00BE66C5"/>
    <w:rsid w:val="00BE70DC"/>
    <w:rsid w:val="00BE76D2"/>
    <w:rsid w:val="00BE7C2E"/>
    <w:rsid w:val="00BF0254"/>
    <w:rsid w:val="00BF0288"/>
    <w:rsid w:val="00BF2EE1"/>
    <w:rsid w:val="00BF4FBA"/>
    <w:rsid w:val="00BF532A"/>
    <w:rsid w:val="00BF59D0"/>
    <w:rsid w:val="00BF60C0"/>
    <w:rsid w:val="00BF70EC"/>
    <w:rsid w:val="00BF7E7E"/>
    <w:rsid w:val="00C002A6"/>
    <w:rsid w:val="00C00815"/>
    <w:rsid w:val="00C00B67"/>
    <w:rsid w:val="00C00BE1"/>
    <w:rsid w:val="00C010BC"/>
    <w:rsid w:val="00C037AD"/>
    <w:rsid w:val="00C03BC4"/>
    <w:rsid w:val="00C04012"/>
    <w:rsid w:val="00C04E2A"/>
    <w:rsid w:val="00C04F30"/>
    <w:rsid w:val="00C065A5"/>
    <w:rsid w:val="00C105AF"/>
    <w:rsid w:val="00C1380A"/>
    <w:rsid w:val="00C1478C"/>
    <w:rsid w:val="00C14A3D"/>
    <w:rsid w:val="00C14DBC"/>
    <w:rsid w:val="00C15143"/>
    <w:rsid w:val="00C15858"/>
    <w:rsid w:val="00C15D09"/>
    <w:rsid w:val="00C169FD"/>
    <w:rsid w:val="00C17AEA"/>
    <w:rsid w:val="00C17C4C"/>
    <w:rsid w:val="00C204E4"/>
    <w:rsid w:val="00C20B95"/>
    <w:rsid w:val="00C20C8F"/>
    <w:rsid w:val="00C23695"/>
    <w:rsid w:val="00C23842"/>
    <w:rsid w:val="00C2444B"/>
    <w:rsid w:val="00C2609C"/>
    <w:rsid w:val="00C31213"/>
    <w:rsid w:val="00C32CF1"/>
    <w:rsid w:val="00C33C83"/>
    <w:rsid w:val="00C36937"/>
    <w:rsid w:val="00C36C6F"/>
    <w:rsid w:val="00C37543"/>
    <w:rsid w:val="00C42A86"/>
    <w:rsid w:val="00C4326A"/>
    <w:rsid w:val="00C45FD7"/>
    <w:rsid w:val="00C468AB"/>
    <w:rsid w:val="00C46968"/>
    <w:rsid w:val="00C5214C"/>
    <w:rsid w:val="00C52C55"/>
    <w:rsid w:val="00C53A06"/>
    <w:rsid w:val="00C549F3"/>
    <w:rsid w:val="00C55E12"/>
    <w:rsid w:val="00C6025B"/>
    <w:rsid w:val="00C60DEF"/>
    <w:rsid w:val="00C60FA8"/>
    <w:rsid w:val="00C61468"/>
    <w:rsid w:val="00C61D01"/>
    <w:rsid w:val="00C61E6D"/>
    <w:rsid w:val="00C63136"/>
    <w:rsid w:val="00C64F41"/>
    <w:rsid w:val="00C66F43"/>
    <w:rsid w:val="00C67DB4"/>
    <w:rsid w:val="00C70640"/>
    <w:rsid w:val="00C710C8"/>
    <w:rsid w:val="00C7163C"/>
    <w:rsid w:val="00C72542"/>
    <w:rsid w:val="00C72BA2"/>
    <w:rsid w:val="00C736B7"/>
    <w:rsid w:val="00C73A0A"/>
    <w:rsid w:val="00C73EFA"/>
    <w:rsid w:val="00C75DFD"/>
    <w:rsid w:val="00C8034D"/>
    <w:rsid w:val="00C82147"/>
    <w:rsid w:val="00C8281B"/>
    <w:rsid w:val="00C8299D"/>
    <w:rsid w:val="00C8337E"/>
    <w:rsid w:val="00C83C3A"/>
    <w:rsid w:val="00C9156B"/>
    <w:rsid w:val="00C91A1D"/>
    <w:rsid w:val="00C92686"/>
    <w:rsid w:val="00C934C4"/>
    <w:rsid w:val="00C93806"/>
    <w:rsid w:val="00C93DD6"/>
    <w:rsid w:val="00C9490B"/>
    <w:rsid w:val="00C94D74"/>
    <w:rsid w:val="00C958F6"/>
    <w:rsid w:val="00C97791"/>
    <w:rsid w:val="00C97B03"/>
    <w:rsid w:val="00C97DC3"/>
    <w:rsid w:val="00CA059A"/>
    <w:rsid w:val="00CA3029"/>
    <w:rsid w:val="00CA4067"/>
    <w:rsid w:val="00CA5AF5"/>
    <w:rsid w:val="00CA7B70"/>
    <w:rsid w:val="00CB0E0F"/>
    <w:rsid w:val="00CB1175"/>
    <w:rsid w:val="00CB606E"/>
    <w:rsid w:val="00CB736D"/>
    <w:rsid w:val="00CB7E37"/>
    <w:rsid w:val="00CC0E70"/>
    <w:rsid w:val="00CC2BCF"/>
    <w:rsid w:val="00CC3EF4"/>
    <w:rsid w:val="00CC5514"/>
    <w:rsid w:val="00CC5AE9"/>
    <w:rsid w:val="00CC62C0"/>
    <w:rsid w:val="00CC636F"/>
    <w:rsid w:val="00CC65A4"/>
    <w:rsid w:val="00CC6C8A"/>
    <w:rsid w:val="00CD0FC1"/>
    <w:rsid w:val="00CD4AA2"/>
    <w:rsid w:val="00CD5D32"/>
    <w:rsid w:val="00CD6C5F"/>
    <w:rsid w:val="00CD7BF6"/>
    <w:rsid w:val="00CE0018"/>
    <w:rsid w:val="00CE3405"/>
    <w:rsid w:val="00CE390E"/>
    <w:rsid w:val="00CE3951"/>
    <w:rsid w:val="00CE479E"/>
    <w:rsid w:val="00CE76AC"/>
    <w:rsid w:val="00CE79EF"/>
    <w:rsid w:val="00CF0BE2"/>
    <w:rsid w:val="00CF15B3"/>
    <w:rsid w:val="00CF1968"/>
    <w:rsid w:val="00CF2EDC"/>
    <w:rsid w:val="00CF3CF3"/>
    <w:rsid w:val="00CF48E7"/>
    <w:rsid w:val="00CF5010"/>
    <w:rsid w:val="00CF63C7"/>
    <w:rsid w:val="00D02AD3"/>
    <w:rsid w:val="00D032B1"/>
    <w:rsid w:val="00D03B7F"/>
    <w:rsid w:val="00D03E7C"/>
    <w:rsid w:val="00D05BC0"/>
    <w:rsid w:val="00D06DE2"/>
    <w:rsid w:val="00D06EB6"/>
    <w:rsid w:val="00D1007D"/>
    <w:rsid w:val="00D102A6"/>
    <w:rsid w:val="00D11564"/>
    <w:rsid w:val="00D11D8A"/>
    <w:rsid w:val="00D11F1A"/>
    <w:rsid w:val="00D12D82"/>
    <w:rsid w:val="00D13ABF"/>
    <w:rsid w:val="00D14C63"/>
    <w:rsid w:val="00D152FD"/>
    <w:rsid w:val="00D2071C"/>
    <w:rsid w:val="00D236EB"/>
    <w:rsid w:val="00D25429"/>
    <w:rsid w:val="00D305E8"/>
    <w:rsid w:val="00D3063F"/>
    <w:rsid w:val="00D30C66"/>
    <w:rsid w:val="00D32AB6"/>
    <w:rsid w:val="00D331D8"/>
    <w:rsid w:val="00D334C9"/>
    <w:rsid w:val="00D41157"/>
    <w:rsid w:val="00D42866"/>
    <w:rsid w:val="00D429AA"/>
    <w:rsid w:val="00D44E18"/>
    <w:rsid w:val="00D44F34"/>
    <w:rsid w:val="00D45FE2"/>
    <w:rsid w:val="00D50057"/>
    <w:rsid w:val="00D51D57"/>
    <w:rsid w:val="00D53C88"/>
    <w:rsid w:val="00D55124"/>
    <w:rsid w:val="00D5521F"/>
    <w:rsid w:val="00D55E28"/>
    <w:rsid w:val="00D57244"/>
    <w:rsid w:val="00D5743F"/>
    <w:rsid w:val="00D5775D"/>
    <w:rsid w:val="00D57B04"/>
    <w:rsid w:val="00D608AC"/>
    <w:rsid w:val="00D62A17"/>
    <w:rsid w:val="00D63024"/>
    <w:rsid w:val="00D63097"/>
    <w:rsid w:val="00D64066"/>
    <w:rsid w:val="00D644B1"/>
    <w:rsid w:val="00D6473E"/>
    <w:rsid w:val="00D652AF"/>
    <w:rsid w:val="00D6587A"/>
    <w:rsid w:val="00D66B2F"/>
    <w:rsid w:val="00D71935"/>
    <w:rsid w:val="00D725CC"/>
    <w:rsid w:val="00D7506D"/>
    <w:rsid w:val="00D750FD"/>
    <w:rsid w:val="00D76DB3"/>
    <w:rsid w:val="00D77387"/>
    <w:rsid w:val="00D775FF"/>
    <w:rsid w:val="00D801A7"/>
    <w:rsid w:val="00D805CB"/>
    <w:rsid w:val="00D80D8C"/>
    <w:rsid w:val="00D80EB3"/>
    <w:rsid w:val="00D813E9"/>
    <w:rsid w:val="00D82351"/>
    <w:rsid w:val="00D8436A"/>
    <w:rsid w:val="00D84766"/>
    <w:rsid w:val="00D85A35"/>
    <w:rsid w:val="00D864F6"/>
    <w:rsid w:val="00D875B8"/>
    <w:rsid w:val="00D87C35"/>
    <w:rsid w:val="00D92467"/>
    <w:rsid w:val="00D9349E"/>
    <w:rsid w:val="00D93522"/>
    <w:rsid w:val="00D9510F"/>
    <w:rsid w:val="00DA0360"/>
    <w:rsid w:val="00DA0E02"/>
    <w:rsid w:val="00DA0E98"/>
    <w:rsid w:val="00DA21E7"/>
    <w:rsid w:val="00DA32B1"/>
    <w:rsid w:val="00DA346F"/>
    <w:rsid w:val="00DA3E22"/>
    <w:rsid w:val="00DA4069"/>
    <w:rsid w:val="00DA5917"/>
    <w:rsid w:val="00DA5B7B"/>
    <w:rsid w:val="00DA5C79"/>
    <w:rsid w:val="00DB092E"/>
    <w:rsid w:val="00DB1026"/>
    <w:rsid w:val="00DB5B8E"/>
    <w:rsid w:val="00DC10E0"/>
    <w:rsid w:val="00DC4FB5"/>
    <w:rsid w:val="00DC585D"/>
    <w:rsid w:val="00DC6DC4"/>
    <w:rsid w:val="00DC7719"/>
    <w:rsid w:val="00DD35DF"/>
    <w:rsid w:val="00DD3D9C"/>
    <w:rsid w:val="00DD55B9"/>
    <w:rsid w:val="00DD607F"/>
    <w:rsid w:val="00DD72D3"/>
    <w:rsid w:val="00DD78AF"/>
    <w:rsid w:val="00DD78BA"/>
    <w:rsid w:val="00DE1DE2"/>
    <w:rsid w:val="00DE2E78"/>
    <w:rsid w:val="00DE3F17"/>
    <w:rsid w:val="00DE4FD9"/>
    <w:rsid w:val="00DE5779"/>
    <w:rsid w:val="00DE5FB4"/>
    <w:rsid w:val="00DE6266"/>
    <w:rsid w:val="00DE7136"/>
    <w:rsid w:val="00DF3439"/>
    <w:rsid w:val="00DF4825"/>
    <w:rsid w:val="00DF7214"/>
    <w:rsid w:val="00E02663"/>
    <w:rsid w:val="00E02F11"/>
    <w:rsid w:val="00E03DF1"/>
    <w:rsid w:val="00E03E3E"/>
    <w:rsid w:val="00E04067"/>
    <w:rsid w:val="00E056A6"/>
    <w:rsid w:val="00E11FFB"/>
    <w:rsid w:val="00E123BA"/>
    <w:rsid w:val="00E129C2"/>
    <w:rsid w:val="00E12ABD"/>
    <w:rsid w:val="00E12B1F"/>
    <w:rsid w:val="00E12F4A"/>
    <w:rsid w:val="00E13886"/>
    <w:rsid w:val="00E163CB"/>
    <w:rsid w:val="00E16E41"/>
    <w:rsid w:val="00E16E95"/>
    <w:rsid w:val="00E1791E"/>
    <w:rsid w:val="00E20DC6"/>
    <w:rsid w:val="00E20F48"/>
    <w:rsid w:val="00E2132A"/>
    <w:rsid w:val="00E21761"/>
    <w:rsid w:val="00E222C2"/>
    <w:rsid w:val="00E23DB7"/>
    <w:rsid w:val="00E2471D"/>
    <w:rsid w:val="00E252AE"/>
    <w:rsid w:val="00E2658D"/>
    <w:rsid w:val="00E26B65"/>
    <w:rsid w:val="00E271C7"/>
    <w:rsid w:val="00E3221E"/>
    <w:rsid w:val="00E33938"/>
    <w:rsid w:val="00E33C60"/>
    <w:rsid w:val="00E33F3F"/>
    <w:rsid w:val="00E34078"/>
    <w:rsid w:val="00E37243"/>
    <w:rsid w:val="00E37983"/>
    <w:rsid w:val="00E37EEE"/>
    <w:rsid w:val="00E40299"/>
    <w:rsid w:val="00E405C1"/>
    <w:rsid w:val="00E407EE"/>
    <w:rsid w:val="00E4211F"/>
    <w:rsid w:val="00E43AC2"/>
    <w:rsid w:val="00E43B7C"/>
    <w:rsid w:val="00E449B7"/>
    <w:rsid w:val="00E453E5"/>
    <w:rsid w:val="00E46961"/>
    <w:rsid w:val="00E46CCF"/>
    <w:rsid w:val="00E5011C"/>
    <w:rsid w:val="00E5676C"/>
    <w:rsid w:val="00E568EA"/>
    <w:rsid w:val="00E6128B"/>
    <w:rsid w:val="00E63900"/>
    <w:rsid w:val="00E66036"/>
    <w:rsid w:val="00E71812"/>
    <w:rsid w:val="00E71AF2"/>
    <w:rsid w:val="00E7258C"/>
    <w:rsid w:val="00E73CA9"/>
    <w:rsid w:val="00E748B4"/>
    <w:rsid w:val="00E74D97"/>
    <w:rsid w:val="00E7598F"/>
    <w:rsid w:val="00E76C6C"/>
    <w:rsid w:val="00E804B5"/>
    <w:rsid w:val="00E81347"/>
    <w:rsid w:val="00E82C54"/>
    <w:rsid w:val="00E86505"/>
    <w:rsid w:val="00E87228"/>
    <w:rsid w:val="00E873C7"/>
    <w:rsid w:val="00E8745B"/>
    <w:rsid w:val="00E91600"/>
    <w:rsid w:val="00E935F0"/>
    <w:rsid w:val="00E93FE8"/>
    <w:rsid w:val="00E94ED4"/>
    <w:rsid w:val="00E95298"/>
    <w:rsid w:val="00E95992"/>
    <w:rsid w:val="00E95A82"/>
    <w:rsid w:val="00E96FFC"/>
    <w:rsid w:val="00EA0508"/>
    <w:rsid w:val="00EA2849"/>
    <w:rsid w:val="00EA2BCA"/>
    <w:rsid w:val="00EA3608"/>
    <w:rsid w:val="00EA3B2D"/>
    <w:rsid w:val="00EA3B42"/>
    <w:rsid w:val="00EA4743"/>
    <w:rsid w:val="00EA4F53"/>
    <w:rsid w:val="00EB1309"/>
    <w:rsid w:val="00EB2219"/>
    <w:rsid w:val="00EB2FCA"/>
    <w:rsid w:val="00EB5D62"/>
    <w:rsid w:val="00EB6033"/>
    <w:rsid w:val="00EB6107"/>
    <w:rsid w:val="00EB67B3"/>
    <w:rsid w:val="00EB718E"/>
    <w:rsid w:val="00EB7C59"/>
    <w:rsid w:val="00EC05AF"/>
    <w:rsid w:val="00EC08E1"/>
    <w:rsid w:val="00EC184C"/>
    <w:rsid w:val="00EC2197"/>
    <w:rsid w:val="00EC36D6"/>
    <w:rsid w:val="00EC6450"/>
    <w:rsid w:val="00EC7F6E"/>
    <w:rsid w:val="00ED1814"/>
    <w:rsid w:val="00ED2DA8"/>
    <w:rsid w:val="00ED30EE"/>
    <w:rsid w:val="00ED39CF"/>
    <w:rsid w:val="00ED61AA"/>
    <w:rsid w:val="00ED63C2"/>
    <w:rsid w:val="00ED7D17"/>
    <w:rsid w:val="00EE134E"/>
    <w:rsid w:val="00EE1496"/>
    <w:rsid w:val="00EE14B3"/>
    <w:rsid w:val="00EE2307"/>
    <w:rsid w:val="00EE4079"/>
    <w:rsid w:val="00EE45E9"/>
    <w:rsid w:val="00EE5C26"/>
    <w:rsid w:val="00EF0A4A"/>
    <w:rsid w:val="00EF2C0D"/>
    <w:rsid w:val="00EF3BD6"/>
    <w:rsid w:val="00EF5C59"/>
    <w:rsid w:val="00EF6B19"/>
    <w:rsid w:val="00F0078A"/>
    <w:rsid w:val="00F02077"/>
    <w:rsid w:val="00F03869"/>
    <w:rsid w:val="00F05C99"/>
    <w:rsid w:val="00F05E85"/>
    <w:rsid w:val="00F07601"/>
    <w:rsid w:val="00F07AD1"/>
    <w:rsid w:val="00F10079"/>
    <w:rsid w:val="00F105C3"/>
    <w:rsid w:val="00F1209E"/>
    <w:rsid w:val="00F13A36"/>
    <w:rsid w:val="00F14896"/>
    <w:rsid w:val="00F15025"/>
    <w:rsid w:val="00F15AA0"/>
    <w:rsid w:val="00F176F9"/>
    <w:rsid w:val="00F21DED"/>
    <w:rsid w:val="00F239C4"/>
    <w:rsid w:val="00F239FA"/>
    <w:rsid w:val="00F23BC2"/>
    <w:rsid w:val="00F2537E"/>
    <w:rsid w:val="00F30B04"/>
    <w:rsid w:val="00F3205D"/>
    <w:rsid w:val="00F32999"/>
    <w:rsid w:val="00F32CB6"/>
    <w:rsid w:val="00F33ED9"/>
    <w:rsid w:val="00F34A00"/>
    <w:rsid w:val="00F352D2"/>
    <w:rsid w:val="00F411CC"/>
    <w:rsid w:val="00F41DA4"/>
    <w:rsid w:val="00F42365"/>
    <w:rsid w:val="00F4313F"/>
    <w:rsid w:val="00F442EF"/>
    <w:rsid w:val="00F45F58"/>
    <w:rsid w:val="00F46C57"/>
    <w:rsid w:val="00F47624"/>
    <w:rsid w:val="00F50F45"/>
    <w:rsid w:val="00F52173"/>
    <w:rsid w:val="00F52386"/>
    <w:rsid w:val="00F56C21"/>
    <w:rsid w:val="00F577B5"/>
    <w:rsid w:val="00F57A9D"/>
    <w:rsid w:val="00F60E3A"/>
    <w:rsid w:val="00F611CC"/>
    <w:rsid w:val="00F6204C"/>
    <w:rsid w:val="00F625FB"/>
    <w:rsid w:val="00F63295"/>
    <w:rsid w:val="00F64160"/>
    <w:rsid w:val="00F652D8"/>
    <w:rsid w:val="00F6557F"/>
    <w:rsid w:val="00F674AE"/>
    <w:rsid w:val="00F67532"/>
    <w:rsid w:val="00F708AC"/>
    <w:rsid w:val="00F7116D"/>
    <w:rsid w:val="00F71DDF"/>
    <w:rsid w:val="00F722B2"/>
    <w:rsid w:val="00F732D6"/>
    <w:rsid w:val="00F74C05"/>
    <w:rsid w:val="00F761EC"/>
    <w:rsid w:val="00F81660"/>
    <w:rsid w:val="00F85DE1"/>
    <w:rsid w:val="00F86F38"/>
    <w:rsid w:val="00F876E6"/>
    <w:rsid w:val="00F95FB3"/>
    <w:rsid w:val="00F973D0"/>
    <w:rsid w:val="00F97600"/>
    <w:rsid w:val="00FA15D7"/>
    <w:rsid w:val="00FA2D92"/>
    <w:rsid w:val="00FA339F"/>
    <w:rsid w:val="00FA41C2"/>
    <w:rsid w:val="00FA56BB"/>
    <w:rsid w:val="00FA59E6"/>
    <w:rsid w:val="00FA695A"/>
    <w:rsid w:val="00FA7022"/>
    <w:rsid w:val="00FA7E42"/>
    <w:rsid w:val="00FB0C39"/>
    <w:rsid w:val="00FB22E8"/>
    <w:rsid w:val="00FB5D6F"/>
    <w:rsid w:val="00FB5E4F"/>
    <w:rsid w:val="00FC00AE"/>
    <w:rsid w:val="00FC2E42"/>
    <w:rsid w:val="00FC3A6F"/>
    <w:rsid w:val="00FC40F7"/>
    <w:rsid w:val="00FC426A"/>
    <w:rsid w:val="00FC43E2"/>
    <w:rsid w:val="00FC5F1B"/>
    <w:rsid w:val="00FC6473"/>
    <w:rsid w:val="00FC6996"/>
    <w:rsid w:val="00FC7525"/>
    <w:rsid w:val="00FC7AB6"/>
    <w:rsid w:val="00FD0763"/>
    <w:rsid w:val="00FD1372"/>
    <w:rsid w:val="00FD2128"/>
    <w:rsid w:val="00FD22C1"/>
    <w:rsid w:val="00FD479F"/>
    <w:rsid w:val="00FD50A0"/>
    <w:rsid w:val="00FD6189"/>
    <w:rsid w:val="00FD65A7"/>
    <w:rsid w:val="00FD6CCB"/>
    <w:rsid w:val="00FD70ED"/>
    <w:rsid w:val="00FD7ED8"/>
    <w:rsid w:val="00FD7F7E"/>
    <w:rsid w:val="00FE2E7D"/>
    <w:rsid w:val="00FE3C09"/>
    <w:rsid w:val="00FE416A"/>
    <w:rsid w:val="00FE5DEA"/>
    <w:rsid w:val="00FE663B"/>
    <w:rsid w:val="00FF147F"/>
    <w:rsid w:val="00FF1A82"/>
    <w:rsid w:val="00FF20C0"/>
    <w:rsid w:val="00FF237C"/>
    <w:rsid w:val="00FF63DD"/>
    <w:rsid w:val="00FF6F13"/>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8F3951"/>
  <w15:docId w15:val="{600D3326-8C3D-7745-B160-39E06CE43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AB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097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8873F7"/>
    <w:rPr>
      <w:rFonts w:cs="Times New Roman"/>
      <w:color w:val="0000FF"/>
      <w:u w:val="single"/>
    </w:rPr>
  </w:style>
  <w:style w:type="paragraph" w:styleId="Header">
    <w:name w:val="header"/>
    <w:basedOn w:val="Normal"/>
    <w:link w:val="HeaderChar"/>
    <w:uiPriority w:val="99"/>
    <w:rsid w:val="00797EA2"/>
    <w:pPr>
      <w:tabs>
        <w:tab w:val="center" w:pos="4513"/>
        <w:tab w:val="right" w:pos="9026"/>
      </w:tabs>
    </w:pPr>
  </w:style>
  <w:style w:type="character" w:customStyle="1" w:styleId="HeaderChar">
    <w:name w:val="Header Char"/>
    <w:basedOn w:val="DefaultParagraphFont"/>
    <w:link w:val="Header"/>
    <w:uiPriority w:val="99"/>
    <w:locked/>
    <w:rsid w:val="00797EA2"/>
    <w:rPr>
      <w:rFonts w:cs="Times New Roman"/>
      <w:sz w:val="24"/>
      <w:szCs w:val="24"/>
      <w:lang w:val="en-US" w:eastAsia="en-US"/>
    </w:rPr>
  </w:style>
  <w:style w:type="paragraph" w:styleId="Footer">
    <w:name w:val="footer"/>
    <w:basedOn w:val="Normal"/>
    <w:link w:val="FooterChar"/>
    <w:uiPriority w:val="99"/>
    <w:rsid w:val="00797EA2"/>
    <w:pPr>
      <w:tabs>
        <w:tab w:val="center" w:pos="4513"/>
        <w:tab w:val="right" w:pos="9026"/>
      </w:tabs>
    </w:pPr>
  </w:style>
  <w:style w:type="character" w:customStyle="1" w:styleId="FooterChar">
    <w:name w:val="Footer Char"/>
    <w:basedOn w:val="DefaultParagraphFont"/>
    <w:link w:val="Footer"/>
    <w:uiPriority w:val="99"/>
    <w:locked/>
    <w:rsid w:val="00797EA2"/>
    <w:rPr>
      <w:rFonts w:cs="Times New Roman"/>
      <w:sz w:val="24"/>
      <w:szCs w:val="24"/>
      <w:lang w:val="en-US" w:eastAsia="en-US"/>
    </w:rPr>
  </w:style>
  <w:style w:type="paragraph" w:styleId="ListParagraph">
    <w:name w:val="List Paragraph"/>
    <w:basedOn w:val="Normal"/>
    <w:uiPriority w:val="99"/>
    <w:qFormat/>
    <w:rsid w:val="00A604AC"/>
    <w:pPr>
      <w:ind w:left="720"/>
      <w:contextualSpacing/>
    </w:pPr>
  </w:style>
  <w:style w:type="paragraph" w:styleId="BalloonText">
    <w:name w:val="Balloon Text"/>
    <w:basedOn w:val="Normal"/>
    <w:link w:val="BalloonTextChar"/>
    <w:uiPriority w:val="99"/>
    <w:rsid w:val="00A378B3"/>
    <w:rPr>
      <w:rFonts w:ascii="Tahoma" w:hAnsi="Tahoma" w:cs="Tahoma"/>
      <w:sz w:val="16"/>
      <w:szCs w:val="16"/>
    </w:rPr>
  </w:style>
  <w:style w:type="character" w:customStyle="1" w:styleId="BalloonTextChar">
    <w:name w:val="Balloon Text Char"/>
    <w:basedOn w:val="DefaultParagraphFont"/>
    <w:link w:val="BalloonText"/>
    <w:uiPriority w:val="99"/>
    <w:locked/>
    <w:rsid w:val="00A378B3"/>
    <w:rPr>
      <w:rFonts w:ascii="Tahoma" w:hAnsi="Tahoma" w:cs="Tahoma"/>
      <w:sz w:val="16"/>
      <w:szCs w:val="16"/>
      <w:lang w:val="en-US" w:eastAsia="en-US"/>
    </w:rPr>
  </w:style>
  <w:style w:type="paragraph" w:styleId="BodyText2">
    <w:name w:val="Body Text 2"/>
    <w:basedOn w:val="Normal"/>
    <w:link w:val="BodyText2Char"/>
    <w:uiPriority w:val="99"/>
    <w:rsid w:val="00251ED6"/>
    <w:rPr>
      <w:lang w:val="en-GB"/>
    </w:rPr>
  </w:style>
  <w:style w:type="character" w:customStyle="1" w:styleId="BodyText2Char">
    <w:name w:val="Body Text 2 Char"/>
    <w:basedOn w:val="DefaultParagraphFont"/>
    <w:link w:val="BodyText2"/>
    <w:uiPriority w:val="99"/>
    <w:semiHidden/>
    <w:locked/>
    <w:rPr>
      <w:rFonts w:cs="Times New Roman"/>
      <w:sz w:val="24"/>
      <w:szCs w:val="24"/>
      <w:lang w:val="en-US" w:eastAsia="en-US"/>
    </w:rPr>
  </w:style>
  <w:style w:type="character" w:styleId="FootnoteReference">
    <w:name w:val="footnote reference"/>
    <w:basedOn w:val="DefaultParagraphFont"/>
    <w:uiPriority w:val="99"/>
    <w:rsid w:val="009058FB"/>
    <w:rPr>
      <w:vertAlign w:val="superscript"/>
    </w:rPr>
  </w:style>
  <w:style w:type="paragraph" w:styleId="FootnoteText">
    <w:name w:val="footnote text"/>
    <w:basedOn w:val="Normal"/>
    <w:link w:val="FootnoteTextChar"/>
    <w:uiPriority w:val="99"/>
    <w:rsid w:val="009058FB"/>
    <w:rPr>
      <w:sz w:val="22"/>
      <w:szCs w:val="20"/>
    </w:rPr>
  </w:style>
  <w:style w:type="character" w:customStyle="1" w:styleId="FootnoteTextChar">
    <w:name w:val="Footnote Text Char"/>
    <w:basedOn w:val="DefaultParagraphFont"/>
    <w:link w:val="FootnoteText"/>
    <w:uiPriority w:val="99"/>
    <w:rsid w:val="009058FB"/>
    <w:rPr>
      <w:szCs w:val="20"/>
      <w:lang w:val="en-US" w:eastAsia="en-US"/>
    </w:rPr>
  </w:style>
  <w:style w:type="character" w:styleId="CommentReference">
    <w:name w:val="annotation reference"/>
    <w:basedOn w:val="DefaultParagraphFont"/>
    <w:uiPriority w:val="99"/>
    <w:semiHidden/>
    <w:unhideWhenUsed/>
    <w:rsid w:val="005E6232"/>
    <w:rPr>
      <w:sz w:val="16"/>
      <w:szCs w:val="16"/>
    </w:rPr>
  </w:style>
  <w:style w:type="paragraph" w:styleId="CommentText">
    <w:name w:val="annotation text"/>
    <w:basedOn w:val="Normal"/>
    <w:link w:val="CommentTextChar"/>
    <w:uiPriority w:val="99"/>
    <w:semiHidden/>
    <w:unhideWhenUsed/>
    <w:rsid w:val="005E6232"/>
    <w:rPr>
      <w:sz w:val="20"/>
      <w:szCs w:val="20"/>
    </w:rPr>
  </w:style>
  <w:style w:type="character" w:customStyle="1" w:styleId="CommentTextChar">
    <w:name w:val="Comment Text Char"/>
    <w:basedOn w:val="DefaultParagraphFont"/>
    <w:link w:val="CommentText"/>
    <w:uiPriority w:val="99"/>
    <w:semiHidden/>
    <w:rsid w:val="005E6232"/>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5E6232"/>
    <w:rPr>
      <w:b/>
      <w:bCs/>
    </w:rPr>
  </w:style>
  <w:style w:type="character" w:customStyle="1" w:styleId="CommentSubjectChar">
    <w:name w:val="Comment Subject Char"/>
    <w:basedOn w:val="CommentTextChar"/>
    <w:link w:val="CommentSubject"/>
    <w:uiPriority w:val="99"/>
    <w:semiHidden/>
    <w:rsid w:val="005E6232"/>
    <w:rPr>
      <w:b/>
      <w:bCs/>
      <w:sz w:val="20"/>
      <w:szCs w:val="20"/>
      <w:lang w:val="en-US" w:eastAsia="en-US"/>
    </w:rPr>
  </w:style>
  <w:style w:type="paragraph" w:customStyle="1" w:styleId="Default">
    <w:name w:val="Default"/>
    <w:rsid w:val="00684358"/>
    <w:pPr>
      <w:autoSpaceDE w:val="0"/>
      <w:autoSpaceDN w:val="0"/>
      <w:adjustRightInd w:val="0"/>
    </w:pPr>
    <w:rPr>
      <w:color w:val="000000"/>
      <w:sz w:val="24"/>
      <w:szCs w:val="24"/>
      <w:lang w:val="en-US"/>
    </w:rPr>
  </w:style>
  <w:style w:type="character" w:styleId="FollowedHyperlink">
    <w:name w:val="FollowedHyperlink"/>
    <w:basedOn w:val="DefaultParagraphFont"/>
    <w:uiPriority w:val="99"/>
    <w:semiHidden/>
    <w:unhideWhenUsed/>
    <w:rsid w:val="00A02562"/>
    <w:rPr>
      <w:color w:val="800080" w:themeColor="followedHyperlink"/>
      <w:u w:val="single"/>
    </w:rPr>
  </w:style>
  <w:style w:type="table" w:customStyle="1" w:styleId="TableGrid1">
    <w:name w:val="Table Grid1"/>
    <w:basedOn w:val="TableNormal"/>
    <w:next w:val="TableGrid"/>
    <w:uiPriority w:val="39"/>
    <w:rsid w:val="00F34A00"/>
    <w:rPr>
      <w:rFonts w:asciiTheme="minorHAnsi" w:eastAsiaTheme="minorHAnsi" w:hAnsiTheme="minorHAnsi" w:cstheme="minorBidi"/>
      <w:lang w:val="x-non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667E6"/>
    <w:rPr>
      <w:rFonts w:asciiTheme="minorHAnsi" w:eastAsiaTheme="minorHAnsi" w:hAnsiTheme="minorHAnsi" w:cstheme="minorBidi"/>
      <w:lang w:val="x-non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E6C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17605">
      <w:bodyDiv w:val="1"/>
      <w:marLeft w:val="0"/>
      <w:marRight w:val="0"/>
      <w:marTop w:val="0"/>
      <w:marBottom w:val="0"/>
      <w:divBdr>
        <w:top w:val="none" w:sz="0" w:space="0" w:color="auto"/>
        <w:left w:val="none" w:sz="0" w:space="0" w:color="auto"/>
        <w:bottom w:val="none" w:sz="0" w:space="0" w:color="auto"/>
        <w:right w:val="none" w:sz="0" w:space="0" w:color="auto"/>
      </w:divBdr>
    </w:div>
    <w:div w:id="1109852956">
      <w:bodyDiv w:val="1"/>
      <w:marLeft w:val="0"/>
      <w:marRight w:val="0"/>
      <w:marTop w:val="0"/>
      <w:marBottom w:val="0"/>
      <w:divBdr>
        <w:top w:val="none" w:sz="0" w:space="0" w:color="auto"/>
        <w:left w:val="none" w:sz="0" w:space="0" w:color="auto"/>
        <w:bottom w:val="none" w:sz="0" w:space="0" w:color="auto"/>
        <w:right w:val="none" w:sz="0" w:space="0" w:color="auto"/>
      </w:divBdr>
    </w:div>
    <w:div w:id="1162967663">
      <w:bodyDiv w:val="1"/>
      <w:marLeft w:val="0"/>
      <w:marRight w:val="0"/>
      <w:marTop w:val="0"/>
      <w:marBottom w:val="0"/>
      <w:divBdr>
        <w:top w:val="none" w:sz="0" w:space="0" w:color="auto"/>
        <w:left w:val="none" w:sz="0" w:space="0" w:color="auto"/>
        <w:bottom w:val="none" w:sz="0" w:space="0" w:color="auto"/>
        <w:right w:val="none" w:sz="0" w:space="0" w:color="auto"/>
      </w:divBdr>
    </w:div>
    <w:div w:id="122618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hart" Target="charts/chart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hart" Target="charts/chart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cms.int/sites/default/files/basic_page_documents/appendices_cop13_e_0.pdf" TargetMode="Externa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hyperlink" Target="https://www.unep-aewa.org/sites/default/files/basic_page_documents/agreement_text_english_final.pdf" TargetMode="External"/><Relationship Id="rId10" Type="http://schemas.openxmlformats.org/officeDocument/2006/relationships/footer" Target="footer1.xml"/><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unep-aewa.org/sites/default/files/document/aewa_mop7_10_strategic_plan_implementation_report_en.pdf" TargetMode="External"/><Relationship Id="rId22"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Sergey%20Dereliev.DESKTOP-T2T0H0B\AppData\Local\Microsoft\Windows\INetCache\Content.Outlook\KALT3RG9\SP%20Purpose%20indicator%20calculations%20(00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Sergey%20Dereliev.DESKTOP-T2T0H0B\AppData\Local\Microsoft\Windows\INetCache\Content.Outlook\KALT3RG9\SP%20Purpose%20indicator%20calculations%20(00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oleObject" Target="file:///C:\A-work%20on%20the%20road_21082015\SP%20report\SP%20report_graphs_201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A-work%20on%20the%20road_21082015\SP%20report\SP%20report_graphs_2015.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A-work%20on%20the%20road_21082015\SP%20report\SP%20report_graphs_2015.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A-work%20on%20the%20road_21082015\SP%20report\SP%20report_graphs_2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Sheet2!$B$1</c:f>
              <c:strCache>
                <c:ptCount val="1"/>
                <c:pt idx="0">
                  <c:v>Target</c:v>
                </c:pt>
              </c:strCache>
            </c:strRef>
          </c:tx>
          <c:spPr>
            <a:solidFill>
              <a:srgbClr val="A8D08D"/>
            </a:solidFill>
            <a:ln>
              <a:noFill/>
            </a:ln>
            <a:effectLst/>
          </c:spPr>
          <c:invertIfNegative val="0"/>
          <c:cat>
            <c:strRef>
              <c:f>Sheet2!$A$2:$A$7</c:f>
              <c:strCache>
                <c:ptCount val="6"/>
                <c:pt idx="0">
                  <c:v>P1</c:v>
                </c:pt>
                <c:pt idx="1">
                  <c:v>P2</c:v>
                </c:pt>
                <c:pt idx="2">
                  <c:v>P3</c:v>
                </c:pt>
                <c:pt idx="3">
                  <c:v>P4 (not assessed)</c:v>
                </c:pt>
                <c:pt idx="4">
                  <c:v>P5</c:v>
                </c:pt>
                <c:pt idx="5">
                  <c:v>P6</c:v>
                </c:pt>
              </c:strCache>
            </c:strRef>
          </c:cat>
          <c:val>
            <c:numRef>
              <c:f>Sheet2!$B$2:$B$7</c:f>
              <c:numCache>
                <c:formatCode>General</c:formatCode>
                <c:ptCount val="6"/>
                <c:pt idx="0">
                  <c:v>75</c:v>
                </c:pt>
                <c:pt idx="1">
                  <c:v>55</c:v>
                </c:pt>
                <c:pt idx="2">
                  <c:v>60</c:v>
                </c:pt>
                <c:pt idx="4">
                  <c:v>70</c:v>
                </c:pt>
                <c:pt idx="5">
                  <c:v>70</c:v>
                </c:pt>
              </c:numCache>
            </c:numRef>
          </c:val>
          <c:extLst>
            <c:ext xmlns:c16="http://schemas.microsoft.com/office/drawing/2014/chart" uri="{C3380CC4-5D6E-409C-BE32-E72D297353CC}">
              <c16:uniqueId val="{00000000-5E5C-4721-B497-3F2763A1B833}"/>
            </c:ext>
          </c:extLst>
        </c:ser>
        <c:ser>
          <c:idx val="1"/>
          <c:order val="1"/>
          <c:tx>
            <c:strRef>
              <c:f>Sheet2!$C$1</c:f>
              <c:strCache>
                <c:ptCount val="1"/>
                <c:pt idx="0">
                  <c:v>Baseline</c:v>
                </c:pt>
              </c:strCache>
            </c:strRef>
          </c:tx>
          <c:spPr>
            <a:solidFill>
              <a:srgbClr val="9CC2E5"/>
            </a:solidFill>
            <a:ln>
              <a:noFill/>
            </a:ln>
            <a:effectLst/>
          </c:spPr>
          <c:invertIfNegative val="0"/>
          <c:cat>
            <c:strRef>
              <c:f>Sheet2!$A$2:$A$7</c:f>
              <c:strCache>
                <c:ptCount val="6"/>
                <c:pt idx="0">
                  <c:v>P1</c:v>
                </c:pt>
                <c:pt idx="1">
                  <c:v>P2</c:v>
                </c:pt>
                <c:pt idx="2">
                  <c:v>P3</c:v>
                </c:pt>
                <c:pt idx="3">
                  <c:v>P4 (not assessed)</c:v>
                </c:pt>
                <c:pt idx="4">
                  <c:v>P5</c:v>
                </c:pt>
                <c:pt idx="5">
                  <c:v>P6</c:v>
                </c:pt>
              </c:strCache>
            </c:strRef>
          </c:cat>
          <c:val>
            <c:numRef>
              <c:f>Sheet2!$C$2:$C$7</c:f>
              <c:numCache>
                <c:formatCode>General</c:formatCode>
                <c:ptCount val="6"/>
                <c:pt idx="0">
                  <c:v>65</c:v>
                </c:pt>
                <c:pt idx="1">
                  <c:v>45</c:v>
                </c:pt>
                <c:pt idx="2">
                  <c:v>51</c:v>
                </c:pt>
                <c:pt idx="4">
                  <c:v>63</c:v>
                </c:pt>
                <c:pt idx="5">
                  <c:v>63</c:v>
                </c:pt>
              </c:numCache>
            </c:numRef>
          </c:val>
          <c:extLst>
            <c:ext xmlns:c16="http://schemas.microsoft.com/office/drawing/2014/chart" uri="{C3380CC4-5D6E-409C-BE32-E72D297353CC}">
              <c16:uniqueId val="{00000001-5E5C-4721-B497-3F2763A1B833}"/>
            </c:ext>
          </c:extLst>
        </c:ser>
        <c:ser>
          <c:idx val="2"/>
          <c:order val="2"/>
          <c:tx>
            <c:strRef>
              <c:f>Sheet2!$D$1</c:f>
              <c:strCache>
                <c:ptCount val="1"/>
                <c:pt idx="0">
                  <c:v>Current</c:v>
                </c:pt>
              </c:strCache>
            </c:strRef>
          </c:tx>
          <c:spPr>
            <a:solidFill>
              <a:srgbClr val="FFE599"/>
            </a:solidFill>
            <a:ln>
              <a:noFill/>
            </a:ln>
            <a:effectLst/>
          </c:spPr>
          <c:invertIfNegative val="0"/>
          <c:cat>
            <c:strRef>
              <c:f>Sheet2!$A$2:$A$7</c:f>
              <c:strCache>
                <c:ptCount val="6"/>
                <c:pt idx="0">
                  <c:v>P1</c:v>
                </c:pt>
                <c:pt idx="1">
                  <c:v>P2</c:v>
                </c:pt>
                <c:pt idx="2">
                  <c:v>P3</c:v>
                </c:pt>
                <c:pt idx="3">
                  <c:v>P4 (not assessed)</c:v>
                </c:pt>
                <c:pt idx="4">
                  <c:v>P5</c:v>
                </c:pt>
                <c:pt idx="5">
                  <c:v>P6</c:v>
                </c:pt>
              </c:strCache>
            </c:strRef>
          </c:cat>
          <c:val>
            <c:numRef>
              <c:f>Sheet2!$D$2:$D$7</c:f>
              <c:numCache>
                <c:formatCode>General</c:formatCode>
                <c:ptCount val="6"/>
                <c:pt idx="0">
                  <c:v>60</c:v>
                </c:pt>
                <c:pt idx="1">
                  <c:v>45</c:v>
                </c:pt>
                <c:pt idx="2">
                  <c:v>53</c:v>
                </c:pt>
                <c:pt idx="4">
                  <c:v>59</c:v>
                </c:pt>
                <c:pt idx="5">
                  <c:v>58</c:v>
                </c:pt>
              </c:numCache>
            </c:numRef>
          </c:val>
          <c:extLst>
            <c:ext xmlns:c16="http://schemas.microsoft.com/office/drawing/2014/chart" uri="{C3380CC4-5D6E-409C-BE32-E72D297353CC}">
              <c16:uniqueId val="{00000002-5E5C-4721-B497-3F2763A1B833}"/>
            </c:ext>
          </c:extLst>
        </c:ser>
        <c:dLbls>
          <c:showLegendKey val="0"/>
          <c:showVal val="0"/>
          <c:showCatName val="0"/>
          <c:showSerName val="0"/>
          <c:showPercent val="0"/>
          <c:showBubbleSize val="0"/>
        </c:dLbls>
        <c:gapWidth val="182"/>
        <c:axId val="495900208"/>
        <c:axId val="495901456"/>
      </c:barChart>
      <c:catAx>
        <c:axId val="4959002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5901456"/>
        <c:crosses val="autoZero"/>
        <c:auto val="1"/>
        <c:lblAlgn val="ctr"/>
        <c:lblOffset val="100"/>
        <c:noMultiLvlLbl val="0"/>
      </c:catAx>
      <c:valAx>
        <c:axId val="4959014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5900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15875" cap="flat" cmpd="sng" algn="ctr">
      <a:solidFill>
        <a:schemeClr val="accent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Sheet1!$E$1</c:f>
              <c:strCache>
                <c:ptCount val="1"/>
                <c:pt idx="0">
                  <c:v> Distance now </c:v>
                </c:pt>
              </c:strCache>
            </c:strRef>
          </c:tx>
          <c:spPr>
            <a:solidFill>
              <a:srgbClr val="9CC2E5"/>
            </a:solidFill>
            <a:ln>
              <a:noFill/>
            </a:ln>
            <a:effectLst/>
          </c:spPr>
          <c:invertIfNegative val="0"/>
          <c:cat>
            <c:strRef>
              <c:f>Sheet1!$A$2:$A$8</c:f>
              <c:strCache>
                <c:ptCount val="7"/>
                <c:pt idx="0">
                  <c:v>P1</c:v>
                </c:pt>
                <c:pt idx="1">
                  <c:v>P2</c:v>
                </c:pt>
                <c:pt idx="2">
                  <c:v>P3</c:v>
                </c:pt>
                <c:pt idx="3">
                  <c:v>P4 (not assessed)</c:v>
                </c:pt>
                <c:pt idx="4">
                  <c:v>P5</c:v>
                </c:pt>
                <c:pt idx="5">
                  <c:v>P6</c:v>
                </c:pt>
                <c:pt idx="6">
                  <c:v>Average distance</c:v>
                </c:pt>
              </c:strCache>
            </c:strRef>
          </c:cat>
          <c:val>
            <c:numRef>
              <c:f>Sheet1!$E$2:$E$8</c:f>
              <c:numCache>
                <c:formatCode>_ * #,##0.00_ ;_ * \-#,##0.00_ ;_ * "-"??_ ;_ @_ </c:formatCode>
                <c:ptCount val="7"/>
                <c:pt idx="0">
                  <c:v>-20</c:v>
                </c:pt>
                <c:pt idx="1">
                  <c:v>-18.181818181818183</c:v>
                </c:pt>
                <c:pt idx="2">
                  <c:v>-11.666666666666666</c:v>
                </c:pt>
                <c:pt idx="4">
                  <c:v>-15.714285714285714</c:v>
                </c:pt>
                <c:pt idx="5">
                  <c:v>-17.142857142857142</c:v>
                </c:pt>
                <c:pt idx="6">
                  <c:v>-16.541125541125542</c:v>
                </c:pt>
              </c:numCache>
            </c:numRef>
          </c:val>
          <c:extLst>
            <c:ext xmlns:c16="http://schemas.microsoft.com/office/drawing/2014/chart" uri="{C3380CC4-5D6E-409C-BE32-E72D297353CC}">
              <c16:uniqueId val="{00000000-1E7E-480D-A5B9-97EA6B905B30}"/>
            </c:ext>
          </c:extLst>
        </c:ser>
        <c:ser>
          <c:idx val="1"/>
          <c:order val="1"/>
          <c:tx>
            <c:strRef>
              <c:f>Sheet1!$F$1</c:f>
              <c:strCache>
                <c:ptCount val="1"/>
                <c:pt idx="0">
                  <c:v> Distance baseline </c:v>
                </c:pt>
              </c:strCache>
            </c:strRef>
          </c:tx>
          <c:spPr>
            <a:solidFill>
              <a:srgbClr val="FFE599"/>
            </a:solidFill>
            <a:ln>
              <a:noFill/>
            </a:ln>
            <a:effectLst/>
          </c:spPr>
          <c:invertIfNegative val="0"/>
          <c:cat>
            <c:strRef>
              <c:f>Sheet1!$A$2:$A$8</c:f>
              <c:strCache>
                <c:ptCount val="7"/>
                <c:pt idx="0">
                  <c:v>P1</c:v>
                </c:pt>
                <c:pt idx="1">
                  <c:v>P2</c:v>
                </c:pt>
                <c:pt idx="2">
                  <c:v>P3</c:v>
                </c:pt>
                <c:pt idx="3">
                  <c:v>P4 (not assessed)</c:v>
                </c:pt>
                <c:pt idx="4">
                  <c:v>P5</c:v>
                </c:pt>
                <c:pt idx="5">
                  <c:v>P6</c:v>
                </c:pt>
                <c:pt idx="6">
                  <c:v>Average distance</c:v>
                </c:pt>
              </c:strCache>
            </c:strRef>
          </c:cat>
          <c:val>
            <c:numRef>
              <c:f>Sheet1!$F$2:$F$8</c:f>
              <c:numCache>
                <c:formatCode>_ * #,##0.00_ ;_ * \-#,##0.00_ ;_ * "-"??_ ;_ @_ </c:formatCode>
                <c:ptCount val="7"/>
                <c:pt idx="0">
                  <c:v>-13.333333333333334</c:v>
                </c:pt>
                <c:pt idx="1">
                  <c:v>-18.181818181818183</c:v>
                </c:pt>
                <c:pt idx="2">
                  <c:v>-15</c:v>
                </c:pt>
                <c:pt idx="4">
                  <c:v>-10</c:v>
                </c:pt>
                <c:pt idx="5">
                  <c:v>-10</c:v>
                </c:pt>
                <c:pt idx="6">
                  <c:v>-13.303030303030303</c:v>
                </c:pt>
              </c:numCache>
            </c:numRef>
          </c:val>
          <c:extLst>
            <c:ext xmlns:c16="http://schemas.microsoft.com/office/drawing/2014/chart" uri="{C3380CC4-5D6E-409C-BE32-E72D297353CC}">
              <c16:uniqueId val="{00000001-1E7E-480D-A5B9-97EA6B905B30}"/>
            </c:ext>
          </c:extLst>
        </c:ser>
        <c:dLbls>
          <c:showLegendKey val="0"/>
          <c:showVal val="0"/>
          <c:showCatName val="0"/>
          <c:showSerName val="0"/>
          <c:showPercent val="0"/>
          <c:showBubbleSize val="0"/>
        </c:dLbls>
        <c:gapWidth val="219"/>
        <c:axId val="800208704"/>
        <c:axId val="1789875280"/>
      </c:barChart>
      <c:catAx>
        <c:axId val="8002087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89875280"/>
        <c:crosses val="autoZero"/>
        <c:auto val="1"/>
        <c:lblAlgn val="ctr"/>
        <c:lblOffset val="100"/>
        <c:noMultiLvlLbl val="0"/>
      </c:catAx>
      <c:valAx>
        <c:axId val="1789875280"/>
        <c:scaling>
          <c:orientation val="minMax"/>
        </c:scaling>
        <c:delete val="0"/>
        <c:axPos val="b"/>
        <c:majorGridlines>
          <c:spPr>
            <a:ln w="9525" cap="flat" cmpd="sng" algn="ctr">
              <a:solidFill>
                <a:schemeClr val="tx1">
                  <a:lumMod val="15000"/>
                  <a:lumOff val="85000"/>
                </a:schemeClr>
              </a:solidFill>
              <a:round/>
            </a:ln>
            <a:effectLst/>
          </c:spPr>
        </c:majorGridlines>
        <c:numFmt formatCode="_ * #,##0.00_ ;_ * \-#,##0.00_ ;_ * &quot;-&quot;??_ ;_ @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02087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15875" cap="flat" cmpd="sng" algn="ctr">
      <a:solidFill>
        <a:schemeClr val="accent1"/>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Pt>
            <c:idx val="0"/>
            <c:bubble3D val="0"/>
            <c:spPr>
              <a:solidFill>
                <a:srgbClr val="A8D08D"/>
              </a:solidFill>
            </c:spPr>
            <c:extLst>
              <c:ext xmlns:c16="http://schemas.microsoft.com/office/drawing/2014/chart" uri="{C3380CC4-5D6E-409C-BE32-E72D297353CC}">
                <c16:uniqueId val="{00000001-C35A-419F-BDE0-BA861B67ACE2}"/>
              </c:ext>
            </c:extLst>
          </c:dPt>
          <c:dPt>
            <c:idx val="1"/>
            <c:bubble3D val="0"/>
            <c:spPr>
              <a:solidFill>
                <a:srgbClr val="9CC2E5"/>
              </a:solidFill>
            </c:spPr>
            <c:extLst>
              <c:ext xmlns:c16="http://schemas.microsoft.com/office/drawing/2014/chart" uri="{C3380CC4-5D6E-409C-BE32-E72D297353CC}">
                <c16:uniqueId val="{00000003-C35A-419F-BDE0-BA861B67ACE2}"/>
              </c:ext>
            </c:extLst>
          </c:dPt>
          <c:dPt>
            <c:idx val="2"/>
            <c:bubble3D val="0"/>
            <c:spPr>
              <a:solidFill>
                <a:srgbClr val="FFFF99"/>
              </a:solidFill>
            </c:spPr>
            <c:extLst>
              <c:ext xmlns:c16="http://schemas.microsoft.com/office/drawing/2014/chart" uri="{C3380CC4-5D6E-409C-BE32-E72D297353CC}">
                <c16:uniqueId val="{00000005-C35A-419F-BDE0-BA861B67ACE2}"/>
              </c:ext>
            </c:extLst>
          </c:dPt>
          <c:dPt>
            <c:idx val="3"/>
            <c:bubble3D val="0"/>
            <c:spPr>
              <a:solidFill>
                <a:srgbClr val="FFE599"/>
              </a:solidFill>
            </c:spPr>
            <c:extLst>
              <c:ext xmlns:c16="http://schemas.microsoft.com/office/drawing/2014/chart" uri="{C3380CC4-5D6E-409C-BE32-E72D297353CC}">
                <c16:uniqueId val="{00000007-C35A-419F-BDE0-BA861B67ACE2}"/>
              </c:ext>
            </c:extLst>
          </c:dPt>
          <c:dPt>
            <c:idx val="4"/>
            <c:bubble3D val="0"/>
            <c:spPr>
              <a:solidFill>
                <a:srgbClr val="FF9999"/>
              </a:solidFill>
            </c:spPr>
            <c:extLst>
              <c:ext xmlns:c16="http://schemas.microsoft.com/office/drawing/2014/chart" uri="{C3380CC4-5D6E-409C-BE32-E72D297353CC}">
                <c16:uniqueId val="{00000009-C35A-419F-BDE0-BA861B67ACE2}"/>
              </c:ext>
            </c:extLst>
          </c:dPt>
          <c:dPt>
            <c:idx val="5"/>
            <c:bubble3D val="0"/>
            <c:spPr>
              <a:solidFill>
                <a:schemeClr val="bg1">
                  <a:lumMod val="75000"/>
                </a:schemeClr>
              </a:solidFill>
            </c:spPr>
            <c:extLst>
              <c:ext xmlns:c16="http://schemas.microsoft.com/office/drawing/2014/chart" uri="{C3380CC4-5D6E-409C-BE32-E72D297353CC}">
                <c16:uniqueId val="{0000000B-C35A-419F-BDE0-BA861B67ACE2}"/>
              </c:ext>
            </c:extLst>
          </c:dPt>
          <c:dPt>
            <c:idx val="6"/>
            <c:bubble3D val="0"/>
            <c:spPr>
              <a:solidFill>
                <a:schemeClr val="bg1">
                  <a:lumMod val="95000"/>
                </a:schemeClr>
              </a:solidFill>
            </c:spPr>
            <c:extLst>
              <c:ext xmlns:c16="http://schemas.microsoft.com/office/drawing/2014/chart" uri="{C3380CC4-5D6E-409C-BE32-E72D297353CC}">
                <c16:uniqueId val="{0000000D-3B33-4181-A5B5-2CBF7CF8330F}"/>
              </c:ext>
            </c:extLst>
          </c:dPt>
          <c:dLbls>
            <c:spPr>
              <a:noFill/>
              <a:ln>
                <a:noFill/>
              </a:ln>
              <a:effectLst/>
            </c:spPr>
            <c:dLblPos val="inEnd"/>
            <c:showLegendKey val="0"/>
            <c:showVal val="0"/>
            <c:showCatName val="0"/>
            <c:showSerName val="0"/>
            <c:showPercent val="1"/>
            <c:showBubbleSize val="0"/>
            <c:showLeaderLines val="1"/>
            <c:extLst>
              <c:ext xmlns:c15="http://schemas.microsoft.com/office/drawing/2012/chart" uri="{CE6537A1-D6FC-4f65-9D91-7224C49458BB}"/>
            </c:extLst>
          </c:dLbls>
          <c:cat>
            <c:strRef>
              <c:f>'All objectives'!$A$3:$G$3</c:f>
              <c:strCache>
                <c:ptCount val="7"/>
                <c:pt idx="0">
                  <c:v>Achieved</c:v>
                </c:pt>
                <c:pt idx="1">
                  <c:v>Significant progress</c:v>
                </c:pt>
                <c:pt idx="2">
                  <c:v>Good progress</c:v>
                </c:pt>
                <c:pt idx="3">
                  <c:v>Limited progress</c:v>
                </c:pt>
                <c:pt idx="4">
                  <c:v>No progress</c:v>
                </c:pt>
                <c:pt idx="5">
                  <c:v>Not assessed</c:v>
                </c:pt>
                <c:pt idx="6">
                  <c:v>Postponed assessment</c:v>
                </c:pt>
              </c:strCache>
            </c:strRef>
          </c:cat>
          <c:val>
            <c:numRef>
              <c:f>'All objectives'!$A$4:$G$4</c:f>
              <c:numCache>
                <c:formatCode>General</c:formatCode>
                <c:ptCount val="7"/>
                <c:pt idx="0">
                  <c:v>1</c:v>
                </c:pt>
                <c:pt idx="1">
                  <c:v>2</c:v>
                </c:pt>
                <c:pt idx="2">
                  <c:v>2</c:v>
                </c:pt>
                <c:pt idx="3">
                  <c:v>14</c:v>
                </c:pt>
                <c:pt idx="4">
                  <c:v>1</c:v>
                </c:pt>
                <c:pt idx="5">
                  <c:v>2</c:v>
                </c:pt>
                <c:pt idx="6">
                  <c:v>5</c:v>
                </c:pt>
              </c:numCache>
            </c:numRef>
          </c:val>
          <c:extLst>
            <c:ext xmlns:c16="http://schemas.microsoft.com/office/drawing/2014/chart" uri="{C3380CC4-5D6E-409C-BE32-E72D297353CC}">
              <c16:uniqueId val="{0000000C-C35A-419F-BDE0-BA861B67ACE2}"/>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ln w="15875">
      <a:solidFill>
        <a:schemeClr val="accent1"/>
      </a:solid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'Each objective_columns_targets'!$A$2</c:f>
              <c:strCache>
                <c:ptCount val="1"/>
                <c:pt idx="0">
                  <c:v>No progress</c:v>
                </c:pt>
              </c:strCache>
            </c:strRef>
          </c:tx>
          <c:spPr>
            <a:solidFill>
              <a:srgbClr val="FF9999"/>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'Each objective_columns_targets'!$B$1:$F$1</c:f>
              <c:strCache>
                <c:ptCount val="5"/>
                <c:pt idx="0">
                  <c:v>Objective 1</c:v>
                </c:pt>
                <c:pt idx="1">
                  <c:v>Objective 2</c:v>
                </c:pt>
                <c:pt idx="2">
                  <c:v>Objective 3</c:v>
                </c:pt>
                <c:pt idx="3">
                  <c:v>Objective 4</c:v>
                </c:pt>
                <c:pt idx="4">
                  <c:v>Objective 5</c:v>
                </c:pt>
              </c:strCache>
            </c:strRef>
          </c:cat>
          <c:val>
            <c:numRef>
              <c:f>'Each objective_columns_targets'!$B$2:$F$2</c:f>
              <c:numCache>
                <c:formatCode>General</c:formatCode>
                <c:ptCount val="5"/>
                <c:pt idx="3">
                  <c:v>1</c:v>
                </c:pt>
              </c:numCache>
            </c:numRef>
          </c:val>
          <c:extLst>
            <c:ext xmlns:c16="http://schemas.microsoft.com/office/drawing/2014/chart" uri="{C3380CC4-5D6E-409C-BE32-E72D297353CC}">
              <c16:uniqueId val="{00000000-F453-40CC-89C4-FA441ADF542C}"/>
            </c:ext>
          </c:extLst>
        </c:ser>
        <c:ser>
          <c:idx val="1"/>
          <c:order val="1"/>
          <c:tx>
            <c:strRef>
              <c:f>'Each objective_columns_targets'!$A$3</c:f>
              <c:strCache>
                <c:ptCount val="1"/>
              </c:strCache>
            </c:strRef>
          </c:tx>
          <c:invertIfNegative val="0"/>
          <c:cat>
            <c:strRef>
              <c:f>'Each objective_columns_targets'!$B$1:$F$1</c:f>
              <c:strCache>
                <c:ptCount val="5"/>
                <c:pt idx="0">
                  <c:v>Objective 1</c:v>
                </c:pt>
                <c:pt idx="1">
                  <c:v>Objective 2</c:v>
                </c:pt>
                <c:pt idx="2">
                  <c:v>Objective 3</c:v>
                </c:pt>
                <c:pt idx="3">
                  <c:v>Objective 4</c:v>
                </c:pt>
                <c:pt idx="4">
                  <c:v>Objective 5</c:v>
                </c:pt>
              </c:strCache>
            </c:strRef>
          </c:cat>
          <c:val>
            <c:numRef>
              <c:f>'Each objective_columns_targets'!$B$3:$F$3</c:f>
              <c:numCache>
                <c:formatCode>General</c:formatCode>
                <c:ptCount val="5"/>
              </c:numCache>
            </c:numRef>
          </c:val>
          <c:extLst>
            <c:ext xmlns:c16="http://schemas.microsoft.com/office/drawing/2014/chart" uri="{C3380CC4-5D6E-409C-BE32-E72D297353CC}">
              <c16:uniqueId val="{00000001-F453-40CC-89C4-FA441ADF542C}"/>
            </c:ext>
          </c:extLst>
        </c:ser>
        <c:ser>
          <c:idx val="2"/>
          <c:order val="2"/>
          <c:tx>
            <c:strRef>
              <c:f>'Each objective_columns_targets'!$A$4</c:f>
              <c:strCache>
                <c:ptCount val="1"/>
                <c:pt idx="0">
                  <c:v>Limited progress</c:v>
                </c:pt>
              </c:strCache>
            </c:strRef>
          </c:tx>
          <c:spPr>
            <a:solidFill>
              <a:srgbClr val="FFE599"/>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'Each objective_columns_targets'!$B$1:$F$1</c:f>
              <c:strCache>
                <c:ptCount val="5"/>
                <c:pt idx="0">
                  <c:v>Objective 1</c:v>
                </c:pt>
                <c:pt idx="1">
                  <c:v>Objective 2</c:v>
                </c:pt>
                <c:pt idx="2">
                  <c:v>Objective 3</c:v>
                </c:pt>
                <c:pt idx="3">
                  <c:v>Objective 4</c:v>
                </c:pt>
                <c:pt idx="4">
                  <c:v>Objective 5</c:v>
                </c:pt>
              </c:strCache>
            </c:strRef>
          </c:cat>
          <c:val>
            <c:numRef>
              <c:f>'Each objective_columns_targets'!$B$4:$F$4</c:f>
              <c:numCache>
                <c:formatCode>General</c:formatCode>
                <c:ptCount val="5"/>
                <c:pt idx="0">
                  <c:v>4</c:v>
                </c:pt>
                <c:pt idx="1">
                  <c:v>4</c:v>
                </c:pt>
                <c:pt idx="2">
                  <c:v>2</c:v>
                </c:pt>
                <c:pt idx="4">
                  <c:v>4</c:v>
                </c:pt>
              </c:numCache>
            </c:numRef>
          </c:val>
          <c:extLst>
            <c:ext xmlns:c16="http://schemas.microsoft.com/office/drawing/2014/chart" uri="{C3380CC4-5D6E-409C-BE32-E72D297353CC}">
              <c16:uniqueId val="{00000002-F453-40CC-89C4-FA441ADF542C}"/>
            </c:ext>
          </c:extLst>
        </c:ser>
        <c:ser>
          <c:idx val="3"/>
          <c:order val="3"/>
          <c:tx>
            <c:strRef>
              <c:f>'Each objective_columns_targets'!$A$5</c:f>
              <c:strCache>
                <c:ptCount val="1"/>
                <c:pt idx="0">
                  <c:v>Good progress</c:v>
                </c:pt>
              </c:strCache>
            </c:strRef>
          </c:tx>
          <c:spPr>
            <a:solidFill>
              <a:srgbClr val="FFFF99"/>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'Each objective_columns_targets'!$B$1:$F$1</c:f>
              <c:strCache>
                <c:ptCount val="5"/>
                <c:pt idx="0">
                  <c:v>Objective 1</c:v>
                </c:pt>
                <c:pt idx="1">
                  <c:v>Objective 2</c:v>
                </c:pt>
                <c:pt idx="2">
                  <c:v>Objective 3</c:v>
                </c:pt>
                <c:pt idx="3">
                  <c:v>Objective 4</c:v>
                </c:pt>
                <c:pt idx="4">
                  <c:v>Objective 5</c:v>
                </c:pt>
              </c:strCache>
            </c:strRef>
          </c:cat>
          <c:val>
            <c:numRef>
              <c:f>'Each objective_columns_targets'!$B$5:$F$5</c:f>
              <c:numCache>
                <c:formatCode>General</c:formatCode>
                <c:ptCount val="5"/>
                <c:pt idx="2">
                  <c:v>2</c:v>
                </c:pt>
              </c:numCache>
            </c:numRef>
          </c:val>
          <c:extLst>
            <c:ext xmlns:c16="http://schemas.microsoft.com/office/drawing/2014/chart" uri="{C3380CC4-5D6E-409C-BE32-E72D297353CC}">
              <c16:uniqueId val="{00000003-F453-40CC-89C4-FA441ADF542C}"/>
            </c:ext>
          </c:extLst>
        </c:ser>
        <c:ser>
          <c:idx val="4"/>
          <c:order val="4"/>
          <c:tx>
            <c:strRef>
              <c:f>'Each objective_columns_targets'!$A$6</c:f>
              <c:strCache>
                <c:ptCount val="1"/>
                <c:pt idx="0">
                  <c:v>Significant progress</c:v>
                </c:pt>
              </c:strCache>
            </c:strRef>
          </c:tx>
          <c:spPr>
            <a:solidFill>
              <a:srgbClr val="9CC2E5"/>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'Each objective_columns_targets'!$B$1:$F$1</c:f>
              <c:strCache>
                <c:ptCount val="5"/>
                <c:pt idx="0">
                  <c:v>Objective 1</c:v>
                </c:pt>
                <c:pt idx="1">
                  <c:v>Objective 2</c:v>
                </c:pt>
                <c:pt idx="2">
                  <c:v>Objective 3</c:v>
                </c:pt>
                <c:pt idx="3">
                  <c:v>Objective 4</c:v>
                </c:pt>
                <c:pt idx="4">
                  <c:v>Objective 5</c:v>
                </c:pt>
              </c:strCache>
            </c:strRef>
          </c:cat>
          <c:val>
            <c:numRef>
              <c:f>'Each objective_columns_targets'!$B$6:$F$6</c:f>
              <c:numCache>
                <c:formatCode>General</c:formatCode>
                <c:ptCount val="5"/>
                <c:pt idx="0">
                  <c:v>1</c:v>
                </c:pt>
                <c:pt idx="4">
                  <c:v>1</c:v>
                </c:pt>
              </c:numCache>
            </c:numRef>
          </c:val>
          <c:extLst>
            <c:ext xmlns:c16="http://schemas.microsoft.com/office/drawing/2014/chart" uri="{C3380CC4-5D6E-409C-BE32-E72D297353CC}">
              <c16:uniqueId val="{00000004-F453-40CC-89C4-FA441ADF542C}"/>
            </c:ext>
          </c:extLst>
        </c:ser>
        <c:ser>
          <c:idx val="5"/>
          <c:order val="5"/>
          <c:tx>
            <c:strRef>
              <c:f>'Each objective_columns_targets'!$A$7</c:f>
              <c:strCache>
                <c:ptCount val="1"/>
                <c:pt idx="0">
                  <c:v>Achieved</c:v>
                </c:pt>
              </c:strCache>
            </c:strRef>
          </c:tx>
          <c:spPr>
            <a:solidFill>
              <a:srgbClr val="A8D08D"/>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'Each objective_columns_targets'!$B$1:$F$1</c:f>
              <c:strCache>
                <c:ptCount val="5"/>
                <c:pt idx="0">
                  <c:v>Objective 1</c:v>
                </c:pt>
                <c:pt idx="1">
                  <c:v>Objective 2</c:v>
                </c:pt>
                <c:pt idx="2">
                  <c:v>Objective 3</c:v>
                </c:pt>
                <c:pt idx="3">
                  <c:v>Objective 4</c:v>
                </c:pt>
                <c:pt idx="4">
                  <c:v>Objective 5</c:v>
                </c:pt>
              </c:strCache>
            </c:strRef>
          </c:cat>
          <c:val>
            <c:numRef>
              <c:f>'Each objective_columns_targets'!$B$7:$F$7</c:f>
              <c:numCache>
                <c:formatCode>General</c:formatCode>
                <c:ptCount val="5"/>
                <c:pt idx="4">
                  <c:v>1</c:v>
                </c:pt>
              </c:numCache>
            </c:numRef>
          </c:val>
          <c:extLst>
            <c:ext xmlns:c16="http://schemas.microsoft.com/office/drawing/2014/chart" uri="{C3380CC4-5D6E-409C-BE32-E72D297353CC}">
              <c16:uniqueId val="{00000005-F453-40CC-89C4-FA441ADF542C}"/>
            </c:ext>
          </c:extLst>
        </c:ser>
        <c:ser>
          <c:idx val="6"/>
          <c:order val="6"/>
          <c:tx>
            <c:strRef>
              <c:f>'Each objective_columns_targets'!$A$8</c:f>
              <c:strCache>
                <c:ptCount val="1"/>
                <c:pt idx="0">
                  <c:v>Not assessed</c:v>
                </c:pt>
              </c:strCache>
            </c:strRef>
          </c:tx>
          <c:spPr>
            <a:solidFill>
              <a:schemeClr val="bg1">
                <a:lumMod val="6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'Each objective_columns_targets'!$B$1:$F$1</c:f>
              <c:strCache>
                <c:ptCount val="5"/>
                <c:pt idx="0">
                  <c:v>Objective 1</c:v>
                </c:pt>
                <c:pt idx="1">
                  <c:v>Objective 2</c:v>
                </c:pt>
                <c:pt idx="2">
                  <c:v>Objective 3</c:v>
                </c:pt>
                <c:pt idx="3">
                  <c:v>Objective 4</c:v>
                </c:pt>
                <c:pt idx="4">
                  <c:v>Objective 5</c:v>
                </c:pt>
              </c:strCache>
            </c:strRef>
          </c:cat>
          <c:val>
            <c:numRef>
              <c:f>'Each objective_columns_targets'!$B$8:$F$8</c:f>
              <c:numCache>
                <c:formatCode>General</c:formatCode>
                <c:ptCount val="5"/>
                <c:pt idx="0">
                  <c:v>1</c:v>
                </c:pt>
                <c:pt idx="1">
                  <c:v>1</c:v>
                </c:pt>
              </c:numCache>
            </c:numRef>
          </c:val>
          <c:extLst>
            <c:ext xmlns:c16="http://schemas.microsoft.com/office/drawing/2014/chart" uri="{C3380CC4-5D6E-409C-BE32-E72D297353CC}">
              <c16:uniqueId val="{00000006-F453-40CC-89C4-FA441ADF542C}"/>
            </c:ext>
          </c:extLst>
        </c:ser>
        <c:ser>
          <c:idx val="7"/>
          <c:order val="7"/>
          <c:tx>
            <c:strRef>
              <c:f>'Each objective_columns_targets'!$A$9</c:f>
              <c:strCache>
                <c:ptCount val="1"/>
                <c:pt idx="0">
                  <c:v>Postponed assessment</c:v>
                </c:pt>
              </c:strCache>
            </c:strRef>
          </c:tx>
          <c:spPr>
            <a:solidFill>
              <a:schemeClr val="bg1">
                <a:lumMod val="9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'Each objective_columns_targets'!$B$1:$F$1</c:f>
              <c:strCache>
                <c:ptCount val="5"/>
                <c:pt idx="0">
                  <c:v>Objective 1</c:v>
                </c:pt>
                <c:pt idx="1">
                  <c:v>Objective 2</c:v>
                </c:pt>
                <c:pt idx="2">
                  <c:v>Objective 3</c:v>
                </c:pt>
                <c:pt idx="3">
                  <c:v>Objective 4</c:v>
                </c:pt>
                <c:pt idx="4">
                  <c:v>Objective 5</c:v>
                </c:pt>
              </c:strCache>
            </c:strRef>
          </c:cat>
          <c:val>
            <c:numRef>
              <c:f>'Each objective_columns_targets'!$B$9:$F$9</c:f>
              <c:numCache>
                <c:formatCode>General</c:formatCode>
                <c:ptCount val="5"/>
                <c:pt idx="1">
                  <c:v>1</c:v>
                </c:pt>
                <c:pt idx="2">
                  <c:v>1</c:v>
                </c:pt>
                <c:pt idx="3">
                  <c:v>3</c:v>
                </c:pt>
              </c:numCache>
            </c:numRef>
          </c:val>
          <c:extLst>
            <c:ext xmlns:c16="http://schemas.microsoft.com/office/drawing/2014/chart" uri="{C3380CC4-5D6E-409C-BE32-E72D297353CC}">
              <c16:uniqueId val="{00000007-F453-40CC-89C4-FA441ADF542C}"/>
            </c:ext>
          </c:extLst>
        </c:ser>
        <c:dLbls>
          <c:showLegendKey val="0"/>
          <c:showVal val="0"/>
          <c:showCatName val="0"/>
          <c:showSerName val="0"/>
          <c:showPercent val="0"/>
          <c:showBubbleSize val="0"/>
        </c:dLbls>
        <c:gapWidth val="150"/>
        <c:overlap val="100"/>
        <c:axId val="112654592"/>
        <c:axId val="112672768"/>
      </c:barChart>
      <c:catAx>
        <c:axId val="112654592"/>
        <c:scaling>
          <c:orientation val="minMax"/>
        </c:scaling>
        <c:delete val="0"/>
        <c:axPos val="b"/>
        <c:numFmt formatCode="General" sourceLinked="0"/>
        <c:majorTickMark val="out"/>
        <c:minorTickMark val="none"/>
        <c:tickLblPos val="nextTo"/>
        <c:crossAx val="112672768"/>
        <c:crosses val="autoZero"/>
        <c:auto val="1"/>
        <c:lblAlgn val="ctr"/>
        <c:lblOffset val="100"/>
        <c:noMultiLvlLbl val="0"/>
      </c:catAx>
      <c:valAx>
        <c:axId val="112672768"/>
        <c:scaling>
          <c:orientation val="minMax"/>
        </c:scaling>
        <c:delete val="0"/>
        <c:axPos val="l"/>
        <c:majorGridlines/>
        <c:numFmt formatCode="0%" sourceLinked="1"/>
        <c:majorTickMark val="out"/>
        <c:minorTickMark val="none"/>
        <c:tickLblPos val="nextTo"/>
        <c:crossAx val="112654592"/>
        <c:crosses val="autoZero"/>
        <c:crossBetween val="between"/>
      </c:valAx>
    </c:plotArea>
    <c:legend>
      <c:legendPos val="t"/>
      <c:legendEntry>
        <c:idx val="1"/>
        <c:delete val="1"/>
      </c:legendEntry>
      <c:overlay val="0"/>
    </c:legend>
    <c:plotVisOnly val="1"/>
    <c:dispBlanksAs val="gap"/>
    <c:showDLblsOverMax val="0"/>
  </c:chart>
  <c:spPr>
    <a:noFill/>
    <a:ln w="15875">
      <a:solidFill>
        <a:schemeClr val="accent1"/>
      </a:solid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spPr>
            <a:ln>
              <a:noFill/>
            </a:ln>
          </c:spPr>
          <c:dPt>
            <c:idx val="0"/>
            <c:bubble3D val="0"/>
            <c:spPr>
              <a:solidFill>
                <a:srgbClr val="A8D08D"/>
              </a:solidFill>
              <a:ln>
                <a:noFill/>
              </a:ln>
            </c:spPr>
            <c:extLst>
              <c:ext xmlns:c16="http://schemas.microsoft.com/office/drawing/2014/chart" uri="{C3380CC4-5D6E-409C-BE32-E72D297353CC}">
                <c16:uniqueId val="{00000001-6D5B-4A09-9CED-906640A99DCE}"/>
              </c:ext>
            </c:extLst>
          </c:dPt>
          <c:dPt>
            <c:idx val="1"/>
            <c:bubble3D val="0"/>
            <c:spPr>
              <a:solidFill>
                <a:srgbClr val="9CC2E5"/>
              </a:solidFill>
              <a:ln>
                <a:noFill/>
              </a:ln>
            </c:spPr>
            <c:extLst>
              <c:ext xmlns:c16="http://schemas.microsoft.com/office/drawing/2014/chart" uri="{C3380CC4-5D6E-409C-BE32-E72D297353CC}">
                <c16:uniqueId val="{00000003-6D5B-4A09-9CED-906640A99DCE}"/>
              </c:ext>
            </c:extLst>
          </c:dPt>
          <c:dPt>
            <c:idx val="2"/>
            <c:bubble3D val="0"/>
            <c:spPr>
              <a:solidFill>
                <a:srgbClr val="FFFF99"/>
              </a:solidFill>
              <a:ln>
                <a:noFill/>
              </a:ln>
            </c:spPr>
            <c:extLst>
              <c:ext xmlns:c16="http://schemas.microsoft.com/office/drawing/2014/chart" uri="{C3380CC4-5D6E-409C-BE32-E72D297353CC}">
                <c16:uniqueId val="{00000005-6D5B-4A09-9CED-906640A99DCE}"/>
              </c:ext>
            </c:extLst>
          </c:dPt>
          <c:dPt>
            <c:idx val="3"/>
            <c:bubble3D val="0"/>
            <c:spPr>
              <a:solidFill>
                <a:srgbClr val="FFE599"/>
              </a:solidFill>
              <a:ln>
                <a:noFill/>
              </a:ln>
            </c:spPr>
            <c:extLst>
              <c:ext xmlns:c16="http://schemas.microsoft.com/office/drawing/2014/chart" uri="{C3380CC4-5D6E-409C-BE32-E72D297353CC}">
                <c16:uniqueId val="{00000007-6D5B-4A09-9CED-906640A99DCE}"/>
              </c:ext>
            </c:extLst>
          </c:dPt>
          <c:dPt>
            <c:idx val="4"/>
            <c:bubble3D val="0"/>
            <c:spPr>
              <a:solidFill>
                <a:srgbClr val="FF9999"/>
              </a:solidFill>
              <a:ln>
                <a:noFill/>
              </a:ln>
            </c:spPr>
            <c:extLst>
              <c:ext xmlns:c16="http://schemas.microsoft.com/office/drawing/2014/chart" uri="{C3380CC4-5D6E-409C-BE32-E72D297353CC}">
                <c16:uniqueId val="{00000009-6D5B-4A09-9CED-906640A99DCE}"/>
              </c:ext>
            </c:extLst>
          </c:dPt>
          <c:dPt>
            <c:idx val="5"/>
            <c:bubble3D val="0"/>
            <c:spPr>
              <a:solidFill>
                <a:schemeClr val="bg1">
                  <a:lumMod val="75000"/>
                </a:schemeClr>
              </a:solidFill>
              <a:ln>
                <a:noFill/>
              </a:ln>
            </c:spPr>
            <c:extLst>
              <c:ext xmlns:c16="http://schemas.microsoft.com/office/drawing/2014/chart" uri="{C3380CC4-5D6E-409C-BE32-E72D297353CC}">
                <c16:uniqueId val="{0000000B-6D5B-4A09-9CED-906640A99DCE}"/>
              </c:ext>
            </c:extLst>
          </c:dPt>
          <c:dPt>
            <c:idx val="6"/>
            <c:bubble3D val="0"/>
            <c:spPr>
              <a:solidFill>
                <a:schemeClr val="bg1">
                  <a:lumMod val="95000"/>
                </a:schemeClr>
              </a:solidFill>
              <a:ln>
                <a:noFill/>
              </a:ln>
            </c:spPr>
            <c:extLst>
              <c:ext xmlns:c16="http://schemas.microsoft.com/office/drawing/2014/chart" uri="{C3380CC4-5D6E-409C-BE32-E72D297353CC}">
                <c16:uniqueId val="{0000000D-6D5B-4A09-9CED-906640A99DCE}"/>
              </c:ext>
            </c:extLst>
          </c:dPt>
          <c:dPt>
            <c:idx val="7"/>
            <c:bubble3D val="0"/>
            <c:spPr>
              <a:solidFill>
                <a:schemeClr val="tx1">
                  <a:lumMod val="75000"/>
                  <a:lumOff val="25000"/>
                </a:schemeClr>
              </a:solidFill>
              <a:ln>
                <a:noFill/>
              </a:ln>
            </c:spPr>
            <c:extLst>
              <c:ext xmlns:c16="http://schemas.microsoft.com/office/drawing/2014/chart" uri="{C3380CC4-5D6E-409C-BE32-E72D297353CC}">
                <c16:uniqueId val="{0000000F-6D5B-4A09-9CED-906640A99DCE}"/>
              </c:ext>
            </c:extLst>
          </c:dPt>
          <c:dLbls>
            <c:dLbl>
              <c:idx val="7"/>
              <c:spPr>
                <a:noFill/>
                <a:ln>
                  <a:noFill/>
                </a:ln>
                <a:effectLst/>
              </c:spPr>
              <c:txPr>
                <a:bodyPr wrap="square" lIns="38100" tIns="19050" rIns="38100" bIns="19050" anchor="ctr">
                  <a:spAutoFit/>
                </a:bodyPr>
                <a:lstStyle/>
                <a:p>
                  <a:pPr>
                    <a:defRPr>
                      <a:solidFill>
                        <a:schemeClr val="bg1"/>
                      </a:solidFill>
                    </a:defRPr>
                  </a:pPr>
                  <a:endParaRPr lang="en-US"/>
                </a:p>
              </c:txPr>
              <c:dLblPos val="inEnd"/>
              <c:showLegendKey val="0"/>
              <c:showVal val="0"/>
              <c:showCatName val="0"/>
              <c:showSerName val="0"/>
              <c:showPercent val="1"/>
              <c:showBubbleSize val="0"/>
              <c:extLst>
                <c:ext xmlns:c16="http://schemas.microsoft.com/office/drawing/2014/chart" uri="{C3380CC4-5D6E-409C-BE32-E72D297353CC}">
                  <c16:uniqueId val="{0000000F-6D5B-4A09-9CED-906640A99DCE}"/>
                </c:ext>
              </c:extLst>
            </c:dLbl>
            <c:spPr>
              <a:noFill/>
              <a:ln>
                <a:noFill/>
              </a:ln>
              <a:effectLst/>
            </c:spPr>
            <c:dLblPos val="inEnd"/>
            <c:showLegendKey val="0"/>
            <c:showVal val="0"/>
            <c:showCatName val="0"/>
            <c:showSerName val="0"/>
            <c:showPercent val="1"/>
            <c:showBubbleSize val="0"/>
            <c:showLeaderLines val="1"/>
            <c:extLst>
              <c:ext xmlns:c15="http://schemas.microsoft.com/office/drawing/2012/chart" uri="{CE6537A1-D6FC-4f65-9D91-7224C49458BB}"/>
            </c:extLst>
          </c:dLbls>
          <c:cat>
            <c:strRef>
              <c:f>'All indicators'!$A$3:$H$3</c:f>
              <c:strCache>
                <c:ptCount val="8"/>
                <c:pt idx="0">
                  <c:v>Achieved</c:v>
                </c:pt>
                <c:pt idx="1">
                  <c:v>Significant progress</c:v>
                </c:pt>
                <c:pt idx="2">
                  <c:v>Good progress</c:v>
                </c:pt>
                <c:pt idx="3">
                  <c:v>Limited progress</c:v>
                </c:pt>
                <c:pt idx="4">
                  <c:v>No progress</c:v>
                </c:pt>
                <c:pt idx="5">
                  <c:v>Not assessed</c:v>
                </c:pt>
                <c:pt idx="6">
                  <c:v>Postponed assessment</c:v>
                </c:pt>
                <c:pt idx="7">
                  <c:v>Excluded</c:v>
                </c:pt>
              </c:strCache>
            </c:strRef>
          </c:cat>
          <c:val>
            <c:numRef>
              <c:f>'All indicators'!$A$4:$H$4</c:f>
              <c:numCache>
                <c:formatCode>General</c:formatCode>
                <c:ptCount val="8"/>
                <c:pt idx="0">
                  <c:v>2</c:v>
                </c:pt>
                <c:pt idx="1">
                  <c:v>3</c:v>
                </c:pt>
                <c:pt idx="2">
                  <c:v>12</c:v>
                </c:pt>
                <c:pt idx="3">
                  <c:v>17</c:v>
                </c:pt>
                <c:pt idx="4">
                  <c:v>1</c:v>
                </c:pt>
                <c:pt idx="5">
                  <c:v>8</c:v>
                </c:pt>
                <c:pt idx="6">
                  <c:v>22</c:v>
                </c:pt>
                <c:pt idx="7">
                  <c:v>1</c:v>
                </c:pt>
              </c:numCache>
            </c:numRef>
          </c:val>
          <c:extLst>
            <c:ext xmlns:c16="http://schemas.microsoft.com/office/drawing/2014/chart" uri="{C3380CC4-5D6E-409C-BE32-E72D297353CC}">
              <c16:uniqueId val="{00000010-6D5B-4A09-9CED-906640A99DCE}"/>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ln w="15875" cap="flat" cmpd="sng">
      <a:solidFill>
        <a:srgbClr val="4F81BD"/>
      </a:solidFill>
      <a:round/>
    </a:ln>
    <a:effectLst/>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'Each objective_columns_indicato'!$A$2</c:f>
              <c:strCache>
                <c:ptCount val="1"/>
                <c:pt idx="0">
                  <c:v>No progress</c:v>
                </c:pt>
              </c:strCache>
            </c:strRef>
          </c:tx>
          <c:spPr>
            <a:solidFill>
              <a:srgbClr val="FF9999"/>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'Each objective_columns_indicato'!$B$1:$F$1</c:f>
              <c:strCache>
                <c:ptCount val="5"/>
                <c:pt idx="0">
                  <c:v>Objective 1</c:v>
                </c:pt>
                <c:pt idx="1">
                  <c:v>Objective 2</c:v>
                </c:pt>
                <c:pt idx="2">
                  <c:v>Objective 3</c:v>
                </c:pt>
                <c:pt idx="3">
                  <c:v>Objective 4</c:v>
                </c:pt>
                <c:pt idx="4">
                  <c:v>Objective 5</c:v>
                </c:pt>
              </c:strCache>
            </c:strRef>
          </c:cat>
          <c:val>
            <c:numRef>
              <c:f>'Each objective_columns_indicato'!$B$2:$F$2</c:f>
              <c:numCache>
                <c:formatCode>General</c:formatCode>
                <c:ptCount val="5"/>
                <c:pt idx="3">
                  <c:v>1</c:v>
                </c:pt>
              </c:numCache>
            </c:numRef>
          </c:val>
          <c:extLst>
            <c:ext xmlns:c16="http://schemas.microsoft.com/office/drawing/2014/chart" uri="{C3380CC4-5D6E-409C-BE32-E72D297353CC}">
              <c16:uniqueId val="{00000000-7806-4143-AA51-C2969C4A941D}"/>
            </c:ext>
          </c:extLst>
        </c:ser>
        <c:ser>
          <c:idx val="1"/>
          <c:order val="1"/>
          <c:tx>
            <c:strRef>
              <c:f>'Each objective_columns_indicato'!$A$3</c:f>
              <c:strCache>
                <c:ptCount val="1"/>
              </c:strCache>
            </c:strRef>
          </c:tx>
          <c:invertIfNegative val="0"/>
          <c:cat>
            <c:strRef>
              <c:f>'Each objective_columns_indicato'!$B$1:$F$1</c:f>
              <c:strCache>
                <c:ptCount val="5"/>
                <c:pt idx="0">
                  <c:v>Objective 1</c:v>
                </c:pt>
                <c:pt idx="1">
                  <c:v>Objective 2</c:v>
                </c:pt>
                <c:pt idx="2">
                  <c:v>Objective 3</c:v>
                </c:pt>
                <c:pt idx="3">
                  <c:v>Objective 4</c:v>
                </c:pt>
                <c:pt idx="4">
                  <c:v>Objective 5</c:v>
                </c:pt>
              </c:strCache>
            </c:strRef>
          </c:cat>
          <c:val>
            <c:numRef>
              <c:f>'Each objective_columns_indicato'!$B$3:$F$3</c:f>
              <c:numCache>
                <c:formatCode>General</c:formatCode>
                <c:ptCount val="5"/>
              </c:numCache>
            </c:numRef>
          </c:val>
          <c:extLst>
            <c:ext xmlns:c16="http://schemas.microsoft.com/office/drawing/2014/chart" uri="{C3380CC4-5D6E-409C-BE32-E72D297353CC}">
              <c16:uniqueId val="{00000001-7806-4143-AA51-C2969C4A941D}"/>
            </c:ext>
          </c:extLst>
        </c:ser>
        <c:ser>
          <c:idx val="2"/>
          <c:order val="2"/>
          <c:tx>
            <c:strRef>
              <c:f>'Each objective_columns_indicato'!$A$4</c:f>
              <c:strCache>
                <c:ptCount val="1"/>
                <c:pt idx="0">
                  <c:v>Limited progress</c:v>
                </c:pt>
              </c:strCache>
            </c:strRef>
          </c:tx>
          <c:spPr>
            <a:solidFill>
              <a:srgbClr val="FFE599"/>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'Each objective_columns_indicato'!$B$1:$F$1</c:f>
              <c:strCache>
                <c:ptCount val="5"/>
                <c:pt idx="0">
                  <c:v>Objective 1</c:v>
                </c:pt>
                <c:pt idx="1">
                  <c:v>Objective 2</c:v>
                </c:pt>
                <c:pt idx="2">
                  <c:v>Objective 3</c:v>
                </c:pt>
                <c:pt idx="3">
                  <c:v>Objective 4</c:v>
                </c:pt>
                <c:pt idx="4">
                  <c:v>Objective 5</c:v>
                </c:pt>
              </c:strCache>
            </c:strRef>
          </c:cat>
          <c:val>
            <c:numRef>
              <c:f>'Each objective_columns_indicato'!$B$4:$F$4</c:f>
              <c:numCache>
                <c:formatCode>General</c:formatCode>
                <c:ptCount val="5"/>
                <c:pt idx="0">
                  <c:v>4</c:v>
                </c:pt>
                <c:pt idx="1">
                  <c:v>7</c:v>
                </c:pt>
                <c:pt idx="2">
                  <c:v>3</c:v>
                </c:pt>
                <c:pt idx="4">
                  <c:v>3</c:v>
                </c:pt>
              </c:numCache>
            </c:numRef>
          </c:val>
          <c:extLst>
            <c:ext xmlns:c16="http://schemas.microsoft.com/office/drawing/2014/chart" uri="{C3380CC4-5D6E-409C-BE32-E72D297353CC}">
              <c16:uniqueId val="{00000002-7806-4143-AA51-C2969C4A941D}"/>
            </c:ext>
          </c:extLst>
        </c:ser>
        <c:ser>
          <c:idx val="3"/>
          <c:order val="3"/>
          <c:tx>
            <c:strRef>
              <c:f>'Each objective_columns_indicato'!$A$5</c:f>
              <c:strCache>
                <c:ptCount val="1"/>
                <c:pt idx="0">
                  <c:v>Good progress</c:v>
                </c:pt>
              </c:strCache>
            </c:strRef>
          </c:tx>
          <c:spPr>
            <a:solidFill>
              <a:srgbClr val="FFFF99"/>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'Each objective_columns_indicato'!$B$1:$F$1</c:f>
              <c:strCache>
                <c:ptCount val="5"/>
                <c:pt idx="0">
                  <c:v>Objective 1</c:v>
                </c:pt>
                <c:pt idx="1">
                  <c:v>Objective 2</c:v>
                </c:pt>
                <c:pt idx="2">
                  <c:v>Objective 3</c:v>
                </c:pt>
                <c:pt idx="3">
                  <c:v>Objective 4</c:v>
                </c:pt>
                <c:pt idx="4">
                  <c:v>Objective 5</c:v>
                </c:pt>
              </c:strCache>
            </c:strRef>
          </c:cat>
          <c:val>
            <c:numRef>
              <c:f>'Each objective_columns_indicato'!$B$5:$F$5</c:f>
              <c:numCache>
                <c:formatCode>General</c:formatCode>
                <c:ptCount val="5"/>
                <c:pt idx="0">
                  <c:v>2</c:v>
                </c:pt>
                <c:pt idx="1">
                  <c:v>1</c:v>
                </c:pt>
                <c:pt idx="2">
                  <c:v>6</c:v>
                </c:pt>
                <c:pt idx="4">
                  <c:v>3</c:v>
                </c:pt>
              </c:numCache>
            </c:numRef>
          </c:val>
          <c:extLst>
            <c:ext xmlns:c16="http://schemas.microsoft.com/office/drawing/2014/chart" uri="{C3380CC4-5D6E-409C-BE32-E72D297353CC}">
              <c16:uniqueId val="{00000003-7806-4143-AA51-C2969C4A941D}"/>
            </c:ext>
          </c:extLst>
        </c:ser>
        <c:ser>
          <c:idx val="4"/>
          <c:order val="4"/>
          <c:tx>
            <c:strRef>
              <c:f>'Each objective_columns_indicato'!$A$6</c:f>
              <c:strCache>
                <c:ptCount val="1"/>
                <c:pt idx="0">
                  <c:v>Significant progress</c:v>
                </c:pt>
              </c:strCache>
            </c:strRef>
          </c:tx>
          <c:spPr>
            <a:solidFill>
              <a:srgbClr val="9CC2E5"/>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'Each objective_columns_indicato'!$B$1:$F$1</c:f>
              <c:strCache>
                <c:ptCount val="5"/>
                <c:pt idx="0">
                  <c:v>Objective 1</c:v>
                </c:pt>
                <c:pt idx="1">
                  <c:v>Objective 2</c:v>
                </c:pt>
                <c:pt idx="2">
                  <c:v>Objective 3</c:v>
                </c:pt>
                <c:pt idx="3">
                  <c:v>Objective 4</c:v>
                </c:pt>
                <c:pt idx="4">
                  <c:v>Objective 5</c:v>
                </c:pt>
              </c:strCache>
            </c:strRef>
          </c:cat>
          <c:val>
            <c:numRef>
              <c:f>'Each objective_columns_indicato'!$B$6:$F$6</c:f>
              <c:numCache>
                <c:formatCode>General</c:formatCode>
                <c:ptCount val="5"/>
                <c:pt idx="0">
                  <c:v>1</c:v>
                </c:pt>
                <c:pt idx="1">
                  <c:v>1</c:v>
                </c:pt>
                <c:pt idx="4">
                  <c:v>1</c:v>
                </c:pt>
              </c:numCache>
            </c:numRef>
          </c:val>
          <c:extLst>
            <c:ext xmlns:c16="http://schemas.microsoft.com/office/drawing/2014/chart" uri="{C3380CC4-5D6E-409C-BE32-E72D297353CC}">
              <c16:uniqueId val="{00000004-7806-4143-AA51-C2969C4A941D}"/>
            </c:ext>
          </c:extLst>
        </c:ser>
        <c:ser>
          <c:idx val="5"/>
          <c:order val="5"/>
          <c:tx>
            <c:strRef>
              <c:f>'Each objective_columns_indicato'!$A$7</c:f>
              <c:strCache>
                <c:ptCount val="1"/>
                <c:pt idx="0">
                  <c:v>Achieved</c:v>
                </c:pt>
              </c:strCache>
            </c:strRef>
          </c:tx>
          <c:spPr>
            <a:solidFill>
              <a:srgbClr val="A8D08D"/>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'Each objective_columns_indicato'!$B$1:$F$1</c:f>
              <c:strCache>
                <c:ptCount val="5"/>
                <c:pt idx="0">
                  <c:v>Objective 1</c:v>
                </c:pt>
                <c:pt idx="1">
                  <c:v>Objective 2</c:v>
                </c:pt>
                <c:pt idx="2">
                  <c:v>Objective 3</c:v>
                </c:pt>
                <c:pt idx="3">
                  <c:v>Objective 4</c:v>
                </c:pt>
                <c:pt idx="4">
                  <c:v>Objective 5</c:v>
                </c:pt>
              </c:strCache>
            </c:strRef>
          </c:cat>
          <c:val>
            <c:numRef>
              <c:f>'Each objective_columns_indicato'!$B$7:$F$7</c:f>
              <c:numCache>
                <c:formatCode>General</c:formatCode>
                <c:ptCount val="5"/>
                <c:pt idx="4">
                  <c:v>2</c:v>
                </c:pt>
              </c:numCache>
            </c:numRef>
          </c:val>
          <c:extLst>
            <c:ext xmlns:c16="http://schemas.microsoft.com/office/drawing/2014/chart" uri="{C3380CC4-5D6E-409C-BE32-E72D297353CC}">
              <c16:uniqueId val="{00000005-7806-4143-AA51-C2969C4A941D}"/>
            </c:ext>
          </c:extLst>
        </c:ser>
        <c:ser>
          <c:idx val="6"/>
          <c:order val="6"/>
          <c:tx>
            <c:strRef>
              <c:f>'Each objective_columns_indicato'!$A$8</c:f>
              <c:strCache>
                <c:ptCount val="1"/>
                <c:pt idx="0">
                  <c:v>Not assessed</c:v>
                </c:pt>
              </c:strCache>
            </c:strRef>
          </c:tx>
          <c:spPr>
            <a:solidFill>
              <a:schemeClr val="bg1">
                <a:lumMod val="6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'Each objective_columns_indicato'!$B$1:$F$1</c:f>
              <c:strCache>
                <c:ptCount val="5"/>
                <c:pt idx="0">
                  <c:v>Objective 1</c:v>
                </c:pt>
                <c:pt idx="1">
                  <c:v>Objective 2</c:v>
                </c:pt>
                <c:pt idx="2">
                  <c:v>Objective 3</c:v>
                </c:pt>
                <c:pt idx="3">
                  <c:v>Objective 4</c:v>
                </c:pt>
                <c:pt idx="4">
                  <c:v>Objective 5</c:v>
                </c:pt>
              </c:strCache>
            </c:strRef>
          </c:cat>
          <c:val>
            <c:numRef>
              <c:f>'Each objective_columns_indicato'!$B$8:$F$8</c:f>
              <c:numCache>
                <c:formatCode>General</c:formatCode>
                <c:ptCount val="5"/>
                <c:pt idx="0">
                  <c:v>3</c:v>
                </c:pt>
                <c:pt idx="1">
                  <c:v>2</c:v>
                </c:pt>
                <c:pt idx="4">
                  <c:v>3</c:v>
                </c:pt>
              </c:numCache>
            </c:numRef>
          </c:val>
          <c:extLst>
            <c:ext xmlns:c16="http://schemas.microsoft.com/office/drawing/2014/chart" uri="{C3380CC4-5D6E-409C-BE32-E72D297353CC}">
              <c16:uniqueId val="{00000006-7806-4143-AA51-C2969C4A941D}"/>
            </c:ext>
          </c:extLst>
        </c:ser>
        <c:ser>
          <c:idx val="7"/>
          <c:order val="7"/>
          <c:tx>
            <c:strRef>
              <c:f>'Each objective_columns_indicato'!$A$9</c:f>
              <c:strCache>
                <c:ptCount val="1"/>
                <c:pt idx="0">
                  <c:v>Postponed assessment</c:v>
                </c:pt>
              </c:strCache>
            </c:strRef>
          </c:tx>
          <c:spPr>
            <a:solidFill>
              <a:schemeClr val="bg1">
                <a:lumMod val="9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'Each objective_columns_indicato'!$B$1:$F$1</c:f>
              <c:strCache>
                <c:ptCount val="5"/>
                <c:pt idx="0">
                  <c:v>Objective 1</c:v>
                </c:pt>
                <c:pt idx="1">
                  <c:v>Objective 2</c:v>
                </c:pt>
                <c:pt idx="2">
                  <c:v>Objective 3</c:v>
                </c:pt>
                <c:pt idx="3">
                  <c:v>Objective 4</c:v>
                </c:pt>
                <c:pt idx="4">
                  <c:v>Objective 5</c:v>
                </c:pt>
              </c:strCache>
            </c:strRef>
          </c:cat>
          <c:val>
            <c:numRef>
              <c:f>'Each objective_columns_indicato'!$B$9:$F$9</c:f>
              <c:numCache>
                <c:formatCode>General</c:formatCode>
                <c:ptCount val="5"/>
                <c:pt idx="0">
                  <c:v>1</c:v>
                </c:pt>
                <c:pt idx="1">
                  <c:v>4</c:v>
                </c:pt>
                <c:pt idx="2">
                  <c:v>3</c:v>
                </c:pt>
                <c:pt idx="3">
                  <c:v>10</c:v>
                </c:pt>
                <c:pt idx="4">
                  <c:v>4</c:v>
                </c:pt>
              </c:numCache>
            </c:numRef>
          </c:val>
          <c:extLst>
            <c:ext xmlns:c16="http://schemas.microsoft.com/office/drawing/2014/chart" uri="{C3380CC4-5D6E-409C-BE32-E72D297353CC}">
              <c16:uniqueId val="{00000007-7806-4143-AA51-C2969C4A941D}"/>
            </c:ext>
          </c:extLst>
        </c:ser>
        <c:ser>
          <c:idx val="8"/>
          <c:order val="8"/>
          <c:tx>
            <c:strRef>
              <c:f>'Each objective_columns_indicato'!$A$10</c:f>
              <c:strCache>
                <c:ptCount val="1"/>
                <c:pt idx="0">
                  <c:v>Excluded</c:v>
                </c:pt>
              </c:strCache>
            </c:strRef>
          </c:tx>
          <c:spPr>
            <a:solidFill>
              <a:schemeClr val="tx1"/>
            </a:solidFill>
          </c:spPr>
          <c:invertIfNegative val="0"/>
          <c:dPt>
            <c:idx val="4"/>
            <c:invertIfNegative val="0"/>
            <c:bubble3D val="0"/>
            <c:spPr>
              <a:solidFill>
                <a:schemeClr val="tx1">
                  <a:lumMod val="75000"/>
                  <a:lumOff val="25000"/>
                </a:schemeClr>
              </a:solidFill>
            </c:spPr>
            <c:extLst>
              <c:ext xmlns:c16="http://schemas.microsoft.com/office/drawing/2014/chart" uri="{C3380CC4-5D6E-409C-BE32-E72D297353CC}">
                <c16:uniqueId val="{00000000-2286-4523-BB0C-1B22F5D30E7C}"/>
              </c:ext>
            </c:extLst>
          </c:dPt>
          <c:dLbls>
            <c:spPr>
              <a:noFill/>
              <a:ln>
                <a:noFill/>
              </a:ln>
              <a:effectLst/>
            </c:spPr>
            <c:txPr>
              <a:bodyPr wrap="square" lIns="38100" tIns="19050" rIns="38100" bIns="19050" anchor="ctr">
                <a:spAutoFit/>
              </a:bodyPr>
              <a:lstStyle/>
              <a:p>
                <a:pPr>
                  <a:defRPr>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'Each objective_columns_indicato'!$B$1:$F$1</c:f>
              <c:strCache>
                <c:ptCount val="5"/>
                <c:pt idx="0">
                  <c:v>Objective 1</c:v>
                </c:pt>
                <c:pt idx="1">
                  <c:v>Objective 2</c:v>
                </c:pt>
                <c:pt idx="2">
                  <c:v>Objective 3</c:v>
                </c:pt>
                <c:pt idx="3">
                  <c:v>Objective 4</c:v>
                </c:pt>
                <c:pt idx="4">
                  <c:v>Objective 5</c:v>
                </c:pt>
              </c:strCache>
            </c:strRef>
          </c:cat>
          <c:val>
            <c:numRef>
              <c:f>'Each objective_columns_indicato'!$B$10:$F$10</c:f>
              <c:numCache>
                <c:formatCode>General</c:formatCode>
                <c:ptCount val="5"/>
                <c:pt idx="4">
                  <c:v>1</c:v>
                </c:pt>
              </c:numCache>
            </c:numRef>
          </c:val>
          <c:extLst>
            <c:ext xmlns:c16="http://schemas.microsoft.com/office/drawing/2014/chart" uri="{C3380CC4-5D6E-409C-BE32-E72D297353CC}">
              <c16:uniqueId val="{00000008-7806-4143-AA51-C2969C4A941D}"/>
            </c:ext>
          </c:extLst>
        </c:ser>
        <c:dLbls>
          <c:showLegendKey val="0"/>
          <c:showVal val="0"/>
          <c:showCatName val="0"/>
          <c:showSerName val="0"/>
          <c:showPercent val="0"/>
          <c:showBubbleSize val="0"/>
        </c:dLbls>
        <c:gapWidth val="150"/>
        <c:overlap val="100"/>
        <c:axId val="112654592"/>
        <c:axId val="112672768"/>
      </c:barChart>
      <c:catAx>
        <c:axId val="112654592"/>
        <c:scaling>
          <c:orientation val="minMax"/>
        </c:scaling>
        <c:delete val="0"/>
        <c:axPos val="b"/>
        <c:numFmt formatCode="General" sourceLinked="0"/>
        <c:majorTickMark val="out"/>
        <c:minorTickMark val="none"/>
        <c:tickLblPos val="nextTo"/>
        <c:crossAx val="112672768"/>
        <c:crosses val="autoZero"/>
        <c:auto val="1"/>
        <c:lblAlgn val="ctr"/>
        <c:lblOffset val="100"/>
        <c:noMultiLvlLbl val="0"/>
      </c:catAx>
      <c:valAx>
        <c:axId val="112672768"/>
        <c:scaling>
          <c:orientation val="minMax"/>
        </c:scaling>
        <c:delete val="0"/>
        <c:axPos val="l"/>
        <c:majorGridlines/>
        <c:numFmt formatCode="0%" sourceLinked="1"/>
        <c:majorTickMark val="out"/>
        <c:minorTickMark val="none"/>
        <c:tickLblPos val="nextTo"/>
        <c:crossAx val="112654592"/>
        <c:crosses val="autoZero"/>
        <c:crossBetween val="between"/>
      </c:valAx>
    </c:plotArea>
    <c:legend>
      <c:legendPos val="t"/>
      <c:legendEntry>
        <c:idx val="1"/>
        <c:delete val="1"/>
      </c:legendEntry>
      <c:overlay val="0"/>
    </c:legend>
    <c:plotVisOnly val="1"/>
    <c:dispBlanksAs val="gap"/>
    <c:showDLblsOverMax val="0"/>
  </c:chart>
  <c:spPr>
    <a:noFill/>
    <a:ln w="15875">
      <a:solidFill>
        <a:srgbClr val="4F81BD"/>
      </a:solidFill>
    </a:ln>
  </c:sp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D16D-0522-4FC3-9E24-713DBF111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12539</Words>
  <Characters>71919</Characters>
  <Application>Microsoft Office Word</Application>
  <DocSecurity>4</DocSecurity>
  <Lines>599</Lines>
  <Paragraphs>168</Paragraphs>
  <ScaleCrop>false</ScaleCrop>
  <HeadingPairs>
    <vt:vector size="2" baseType="variant">
      <vt:variant>
        <vt:lpstr>Title</vt:lpstr>
      </vt:variant>
      <vt:variant>
        <vt:i4>1</vt:i4>
      </vt:variant>
    </vt:vector>
  </HeadingPairs>
  <TitlesOfParts>
    <vt:vector size="1" baseType="lpstr">
      <vt:lpstr>IMPLEMENTATION REVIEW PROCESS – REPORT TO MOP5</vt:lpstr>
    </vt:vector>
  </TitlesOfParts>
  <Company>UNEP</Company>
  <LinksUpToDate>false</LinksUpToDate>
  <CharactersWithSpaces>84290</CharactersWithSpaces>
  <SharedDoc>false</SharedDoc>
  <HLinks>
    <vt:vector size="12" baseType="variant">
      <vt:variant>
        <vt:i4>1114169</vt:i4>
      </vt:variant>
      <vt:variant>
        <vt:i4>3</vt:i4>
      </vt:variant>
      <vt:variant>
        <vt:i4>0</vt:i4>
      </vt:variant>
      <vt:variant>
        <vt:i4>5</vt:i4>
      </vt:variant>
      <vt:variant>
        <vt:lpwstr>https://www.cms.int/sites/default/files/basic_page_documents/appendices_cop13_e_0.pdf</vt:lpwstr>
      </vt:variant>
      <vt:variant>
        <vt:lpwstr/>
      </vt:variant>
      <vt:variant>
        <vt:i4>524345</vt:i4>
      </vt:variant>
      <vt:variant>
        <vt:i4>0</vt:i4>
      </vt:variant>
      <vt:variant>
        <vt:i4>0</vt:i4>
      </vt:variant>
      <vt:variant>
        <vt:i4>5</vt:i4>
      </vt:variant>
      <vt:variant>
        <vt:lpwstr>https://www.unep-aewa.org/sites/default/files/basic_page_documents/agreement_text_english_final.pdf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REVIEW PROCESS – REPORT TO MOP5</dc:title>
  <dc:subject/>
  <dc:creator>Sergey Dereliev (UNEP/AEWA Secretariat)</dc:creator>
  <cp:keywords/>
  <cp:lastModifiedBy>Jeannine Dicken</cp:lastModifiedBy>
  <cp:revision>2</cp:revision>
  <cp:lastPrinted>2015-09-10T13:55:00Z</cp:lastPrinted>
  <dcterms:created xsi:type="dcterms:W3CDTF">2022-09-24T08:06:00Z</dcterms:created>
  <dcterms:modified xsi:type="dcterms:W3CDTF">2022-09-24T08:06:00Z</dcterms:modified>
</cp:coreProperties>
</file>