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286" w:rsidRDefault="00AA3286" w:rsidP="001437F8">
      <w:pPr>
        <w:spacing w:line="240" w:lineRule="auto"/>
        <w:jc w:val="center"/>
        <w:rPr>
          <w:rFonts w:ascii="Times New Roman" w:hAnsi="Times New Roman" w:cs="Times New Roman"/>
          <w:sz w:val="24"/>
          <w:lang w:val="fr-FR"/>
        </w:rPr>
      </w:pPr>
      <w:bookmarkStart w:id="0" w:name="_Hlk513643711"/>
    </w:p>
    <w:p w:rsidR="00B83BA0" w:rsidRPr="00A613FD" w:rsidRDefault="007F1CC0" w:rsidP="001437F8">
      <w:pPr>
        <w:spacing w:line="240" w:lineRule="auto"/>
        <w:jc w:val="center"/>
        <w:rPr>
          <w:rFonts w:ascii="Times New Roman" w:hAnsi="Times New Roman" w:cs="Times New Roman"/>
          <w:sz w:val="24"/>
          <w:lang w:val="fr-FR"/>
        </w:rPr>
      </w:pPr>
      <w:r w:rsidRPr="00A613FD">
        <w:rPr>
          <w:rFonts w:ascii="Times New Roman" w:hAnsi="Times New Roman" w:cs="Times New Roman"/>
          <w:sz w:val="24"/>
          <w:lang w:val="fr-FR"/>
        </w:rPr>
        <w:t xml:space="preserve"> AVANT-PROJET DE RÉSOLUTION </w:t>
      </w:r>
      <w:r w:rsidR="00FF6FC5">
        <w:rPr>
          <w:rFonts w:ascii="Times New Roman" w:hAnsi="Times New Roman" w:cs="Times New Roman"/>
          <w:sz w:val="24"/>
          <w:lang w:val="fr-FR"/>
        </w:rPr>
        <w:t>7.9</w:t>
      </w:r>
    </w:p>
    <w:p w:rsidR="001437F8" w:rsidRPr="00A613FD" w:rsidRDefault="001437F8" w:rsidP="001437F8">
      <w:pPr>
        <w:spacing w:line="240" w:lineRule="auto"/>
        <w:jc w:val="center"/>
        <w:rPr>
          <w:rFonts w:ascii="Times New Roman" w:eastAsia="Times New Roman" w:hAnsi="Times New Roman" w:cs="Times New Roman"/>
          <w:b/>
          <w:bCs/>
          <w:sz w:val="20"/>
          <w:szCs w:val="20"/>
          <w:shd w:val="clear" w:color="auto" w:fill="FFFFFF"/>
          <w:lang w:val="fr-FR"/>
        </w:rPr>
      </w:pPr>
    </w:p>
    <w:p w:rsidR="00B83BA0" w:rsidRPr="00A613FD" w:rsidRDefault="007F1CC0" w:rsidP="003F45D9">
      <w:pPr>
        <w:spacing w:line="240" w:lineRule="auto"/>
        <w:jc w:val="center"/>
        <w:rPr>
          <w:rFonts w:ascii="Times New Roman" w:eastAsia="Times New Roman" w:hAnsi="Times New Roman" w:cs="Times New Roman"/>
          <w:b/>
          <w:bCs/>
          <w:sz w:val="24"/>
          <w:shd w:val="clear" w:color="auto" w:fill="FFFFFF"/>
          <w:lang w:val="fr-FR"/>
        </w:rPr>
      </w:pPr>
      <w:r w:rsidRPr="00A613FD">
        <w:rPr>
          <w:rFonts w:ascii="Times New Roman" w:eastAsia="Times New Roman" w:hAnsi="Times New Roman" w:cs="Times New Roman"/>
          <w:b/>
          <w:bCs/>
          <w:sz w:val="24"/>
          <w:shd w:val="clear" w:color="auto" w:fill="FFFFFF"/>
          <w:lang w:val="fr-FR"/>
        </w:rPr>
        <w:t>VOIES DE MIGRATION RÉSISTANTES AU CLIMAT</w:t>
      </w:r>
    </w:p>
    <w:p w:rsidR="00B83BA0" w:rsidRPr="00A613FD" w:rsidRDefault="00B83BA0" w:rsidP="001437F8">
      <w:pPr>
        <w:pStyle w:val="BodyText3"/>
        <w:jc w:val="both"/>
        <w:rPr>
          <w:b w:val="0"/>
          <w:bCs w:val="0"/>
          <w:i/>
          <w:sz w:val="22"/>
          <w:szCs w:val="22"/>
          <w:lang w:val="fr-FR"/>
        </w:rPr>
      </w:pPr>
    </w:p>
    <w:p w:rsidR="00B1242C" w:rsidRPr="00A613FD" w:rsidRDefault="00B1242C" w:rsidP="00DC3004">
      <w:pPr>
        <w:pStyle w:val="BodyText3"/>
        <w:spacing w:line="276" w:lineRule="auto"/>
        <w:jc w:val="both"/>
        <w:rPr>
          <w:b w:val="0"/>
          <w:bCs w:val="0"/>
          <w:i/>
          <w:sz w:val="22"/>
          <w:szCs w:val="22"/>
          <w:lang w:val="fr-FR"/>
        </w:rPr>
      </w:pPr>
    </w:p>
    <w:p w:rsidR="00B83BA0" w:rsidRPr="00A613FD" w:rsidRDefault="007F1CC0" w:rsidP="00732310">
      <w:pPr>
        <w:pStyle w:val="BodyText3"/>
        <w:spacing w:line="280" w:lineRule="auto"/>
        <w:ind w:firstLine="720"/>
        <w:jc w:val="both"/>
        <w:rPr>
          <w:lang w:val="fr-FR"/>
        </w:rPr>
      </w:pPr>
      <w:r w:rsidRPr="00A613FD">
        <w:rPr>
          <w:b w:val="0"/>
          <w:bCs w:val="0"/>
          <w:i/>
          <w:sz w:val="22"/>
          <w:szCs w:val="22"/>
          <w:lang w:val="fr-FR"/>
        </w:rPr>
        <w:t xml:space="preserve">Rappelant </w:t>
      </w:r>
      <w:r w:rsidRPr="00A613FD">
        <w:rPr>
          <w:b w:val="0"/>
          <w:bCs w:val="0"/>
          <w:sz w:val="22"/>
          <w:szCs w:val="22"/>
          <w:lang w:val="fr-FR"/>
        </w:rPr>
        <w:t>la nécessité, exprimée à l’Article III de l’Accord, pour les Parties contractantes d’identifier des réseaux de</w:t>
      </w:r>
      <w:bookmarkEnd w:id="0"/>
      <w:r w:rsidRPr="00A613FD">
        <w:rPr>
          <w:b w:val="0"/>
          <w:bCs w:val="0"/>
          <w:sz w:val="22"/>
          <w:szCs w:val="22"/>
          <w:lang w:val="fr-FR"/>
        </w:rPr>
        <w:t xml:space="preserve"> sites et d’habitats pour les oiseaux d’eau migrateurs</w:t>
      </w:r>
      <w:r w:rsidR="009058A9">
        <w:rPr>
          <w:b w:val="0"/>
          <w:bCs w:val="0"/>
          <w:sz w:val="22"/>
          <w:szCs w:val="22"/>
          <w:lang w:val="fr-FR"/>
        </w:rPr>
        <w:t xml:space="preserve"> (tels que par exemple le réseau de sites critiques</w:t>
      </w:r>
      <w:proofErr w:type="gramStart"/>
      <w:r w:rsidR="009058A9">
        <w:rPr>
          <w:b w:val="0"/>
          <w:bCs w:val="0"/>
          <w:sz w:val="22"/>
          <w:szCs w:val="22"/>
          <w:lang w:val="fr-FR"/>
        </w:rPr>
        <w:t xml:space="preserve">) </w:t>
      </w:r>
      <w:r w:rsidRPr="00A613FD">
        <w:rPr>
          <w:b w:val="0"/>
          <w:bCs w:val="0"/>
          <w:sz w:val="22"/>
          <w:szCs w:val="22"/>
          <w:lang w:val="fr-FR"/>
        </w:rPr>
        <w:t>,</w:t>
      </w:r>
      <w:proofErr w:type="gramEnd"/>
      <w:r w:rsidRPr="00A613FD">
        <w:rPr>
          <w:b w:val="0"/>
          <w:bCs w:val="0"/>
          <w:sz w:val="22"/>
          <w:szCs w:val="22"/>
          <w:lang w:val="fr-FR"/>
        </w:rPr>
        <w:t xml:space="preserve"> et de les protéger, gérer, réhabiliter et rétablir en tant qu’actions essentielles pour maintenir l’état de conservation favorable des espèces,</w:t>
      </w:r>
    </w:p>
    <w:p w:rsidR="00B83BA0" w:rsidRPr="00A613FD" w:rsidRDefault="00B83BA0" w:rsidP="00DC3004">
      <w:pPr>
        <w:pStyle w:val="BodyText3"/>
        <w:spacing w:line="276" w:lineRule="auto"/>
        <w:jc w:val="both"/>
        <w:rPr>
          <w:sz w:val="22"/>
          <w:szCs w:val="22"/>
          <w:lang w:val="fr-FR"/>
        </w:rPr>
      </w:pPr>
    </w:p>
    <w:p w:rsidR="00B83BA0" w:rsidRPr="00A613FD" w:rsidRDefault="007F1CC0" w:rsidP="00732310">
      <w:pPr>
        <w:pStyle w:val="BodyText3"/>
        <w:spacing w:line="280" w:lineRule="auto"/>
        <w:ind w:firstLine="720"/>
        <w:jc w:val="both"/>
        <w:rPr>
          <w:b w:val="0"/>
          <w:bCs w:val="0"/>
          <w:sz w:val="22"/>
          <w:szCs w:val="22"/>
          <w:lang w:val="fr-FR"/>
        </w:rPr>
      </w:pPr>
      <w:r w:rsidRPr="00A613FD">
        <w:rPr>
          <w:b w:val="0"/>
          <w:bCs w:val="0"/>
          <w:i/>
          <w:sz w:val="22"/>
          <w:szCs w:val="22"/>
          <w:lang w:val="fr-FR"/>
        </w:rPr>
        <w:t xml:space="preserve">Rappelant encore une fois </w:t>
      </w:r>
      <w:r w:rsidRPr="00A613FD">
        <w:rPr>
          <w:b w:val="0"/>
          <w:bCs w:val="0"/>
          <w:sz w:val="22"/>
          <w:szCs w:val="22"/>
          <w:lang w:val="fr-FR"/>
        </w:rPr>
        <w:t xml:space="preserve">la Résolution 3.17 sur </w:t>
      </w:r>
      <w:r w:rsidRPr="00A613FD">
        <w:rPr>
          <w:b w:val="0"/>
          <w:bCs w:val="0"/>
          <w:i/>
          <w:sz w:val="22"/>
          <w:szCs w:val="22"/>
          <w:lang w:val="fr-FR"/>
        </w:rPr>
        <w:t>Le changement climatique et les oiseaux d’eau migrateurs,</w:t>
      </w:r>
      <w:r w:rsidRPr="00A613FD">
        <w:rPr>
          <w:b w:val="0"/>
          <w:bCs w:val="0"/>
          <w:sz w:val="22"/>
          <w:szCs w:val="22"/>
          <w:lang w:val="fr-FR"/>
        </w:rPr>
        <w:t xml:space="preserve"> la Résolution 4.14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effets du changement climatique sur les oiseaux d’eau migrateurs</w:t>
      </w:r>
      <w:r w:rsidRPr="00A613FD">
        <w:rPr>
          <w:b w:val="0"/>
          <w:bCs w:val="0"/>
          <w:sz w:val="22"/>
          <w:szCs w:val="22"/>
          <w:lang w:val="fr-FR"/>
        </w:rPr>
        <w:t xml:space="preserve"> </w:t>
      </w:r>
      <w:r w:rsidR="00337293" w:rsidRPr="00A613FD">
        <w:rPr>
          <w:b w:val="0"/>
          <w:bCs w:val="0"/>
          <w:sz w:val="22"/>
          <w:szCs w:val="22"/>
          <w:lang w:val="fr-FR"/>
        </w:rPr>
        <w:t>et</w:t>
      </w:r>
      <w:r w:rsidRPr="00A613FD">
        <w:rPr>
          <w:b w:val="0"/>
          <w:bCs w:val="0"/>
          <w:sz w:val="22"/>
          <w:szCs w:val="22"/>
          <w:lang w:val="fr-FR"/>
        </w:rPr>
        <w:t xml:space="preserve"> </w:t>
      </w:r>
      <w:r w:rsidR="00337293" w:rsidRPr="00A613FD">
        <w:rPr>
          <w:b w:val="0"/>
          <w:bCs w:val="0"/>
          <w:sz w:val="22"/>
          <w:szCs w:val="22"/>
          <w:lang w:val="fr-FR"/>
        </w:rPr>
        <w:t xml:space="preserve">les </w:t>
      </w:r>
      <w:r w:rsidRPr="00A613FD">
        <w:rPr>
          <w:b w:val="0"/>
          <w:bCs w:val="0"/>
          <w:sz w:val="22"/>
          <w:szCs w:val="22"/>
          <w:lang w:val="fr-FR"/>
        </w:rPr>
        <w:t>R</w:t>
      </w:r>
      <w:r w:rsidR="00337293" w:rsidRPr="00A613FD">
        <w:rPr>
          <w:b w:val="0"/>
          <w:bCs w:val="0"/>
          <w:sz w:val="22"/>
          <w:szCs w:val="22"/>
          <w:lang w:val="fr-FR"/>
        </w:rPr>
        <w:t>é</w:t>
      </w:r>
      <w:r w:rsidRPr="00A613FD">
        <w:rPr>
          <w:b w:val="0"/>
          <w:bCs w:val="0"/>
          <w:sz w:val="22"/>
          <w:szCs w:val="22"/>
          <w:lang w:val="fr-FR"/>
        </w:rPr>
        <w:t xml:space="preserve">solutions 5.13 </w:t>
      </w:r>
      <w:r w:rsidR="00337293" w:rsidRPr="00A613FD">
        <w:rPr>
          <w:b w:val="0"/>
          <w:bCs w:val="0"/>
          <w:sz w:val="22"/>
          <w:szCs w:val="22"/>
          <w:lang w:val="fr-FR"/>
        </w:rPr>
        <w:t>et</w:t>
      </w:r>
      <w:r w:rsidRPr="00A613FD">
        <w:rPr>
          <w:b w:val="0"/>
          <w:bCs w:val="0"/>
          <w:sz w:val="22"/>
          <w:szCs w:val="22"/>
          <w:lang w:val="fr-FR"/>
        </w:rPr>
        <w:t xml:space="preserve"> 6.6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Mesures d’adaptation au changement climatique pour les oiseaux d’eau</w:t>
      </w:r>
      <w:r w:rsidRPr="00A613FD">
        <w:rPr>
          <w:b w:val="0"/>
          <w:bCs w:val="0"/>
          <w:sz w:val="22"/>
          <w:szCs w:val="22"/>
          <w:lang w:val="fr-FR"/>
        </w:rPr>
        <w:t>,</w:t>
      </w:r>
    </w:p>
    <w:p w:rsidR="0053155D" w:rsidRPr="00A613FD" w:rsidRDefault="0053155D" w:rsidP="00DC3004">
      <w:pPr>
        <w:pStyle w:val="BodyText3"/>
        <w:spacing w:line="276" w:lineRule="auto"/>
        <w:ind w:firstLine="720"/>
        <w:jc w:val="both"/>
        <w:rPr>
          <w:b w:val="0"/>
          <w:bCs w:val="0"/>
          <w:sz w:val="22"/>
          <w:szCs w:val="22"/>
          <w:lang w:val="fr-FR"/>
        </w:rPr>
      </w:pPr>
    </w:p>
    <w:p w:rsidR="00B83BA0" w:rsidRPr="00A613FD" w:rsidRDefault="005F5B81" w:rsidP="00732310">
      <w:pPr>
        <w:pStyle w:val="BodyText3"/>
        <w:spacing w:line="280" w:lineRule="auto"/>
        <w:ind w:firstLine="584"/>
        <w:jc w:val="both"/>
        <w:rPr>
          <w:b w:val="0"/>
          <w:bCs w:val="0"/>
          <w:sz w:val="22"/>
          <w:szCs w:val="22"/>
          <w:lang w:val="fr-FR"/>
        </w:rPr>
      </w:pPr>
      <w:r>
        <w:rPr>
          <w:b w:val="0"/>
          <w:bCs w:val="0"/>
          <w:i/>
          <w:sz w:val="22"/>
          <w:szCs w:val="22"/>
          <w:lang w:val="fr-FR"/>
        </w:rPr>
        <w:t xml:space="preserve"> </w:t>
      </w:r>
      <w:r w:rsidR="00337293" w:rsidRPr="00A613FD">
        <w:rPr>
          <w:b w:val="0"/>
          <w:bCs w:val="0"/>
          <w:i/>
          <w:sz w:val="22"/>
          <w:szCs w:val="22"/>
          <w:lang w:val="fr-FR"/>
        </w:rPr>
        <w:t>Rappelant en outre</w:t>
      </w:r>
      <w:r w:rsidR="00337293" w:rsidRPr="00A613FD">
        <w:rPr>
          <w:b w:val="0"/>
          <w:bCs w:val="0"/>
          <w:sz w:val="22"/>
          <w:szCs w:val="22"/>
          <w:lang w:val="fr-FR"/>
        </w:rPr>
        <w:t xml:space="preserve"> l’adoption de la Résolution 6.6 de l’AEWA sur le</w:t>
      </w:r>
      <w:r w:rsidR="00A613FD" w:rsidRPr="00A613FD">
        <w:rPr>
          <w:b w:val="0"/>
          <w:bCs w:val="0"/>
          <w:sz w:val="22"/>
          <w:szCs w:val="22"/>
          <w:lang w:val="fr-FR"/>
        </w:rPr>
        <w:t>s</w:t>
      </w:r>
      <w:r w:rsidR="00337293" w:rsidRPr="00A613FD">
        <w:rPr>
          <w:b w:val="0"/>
          <w:bCs w:val="0"/>
          <w:sz w:val="22"/>
          <w:szCs w:val="22"/>
          <w:lang w:val="fr-FR"/>
        </w:rPr>
        <w:t xml:space="preserve"> </w:t>
      </w:r>
      <w:r w:rsidR="00732310" w:rsidRPr="00A613FD">
        <w:rPr>
          <w:b w:val="0"/>
          <w:bCs w:val="0"/>
          <w:sz w:val="22"/>
          <w:szCs w:val="22"/>
          <w:lang w:val="fr-FR"/>
        </w:rPr>
        <w:t>c</w:t>
      </w:r>
      <w:r w:rsidR="00337293" w:rsidRPr="00A613FD">
        <w:rPr>
          <w:b w:val="0"/>
          <w:bCs w:val="0"/>
          <w:sz w:val="22"/>
          <w:szCs w:val="22"/>
          <w:lang w:val="fr-FR"/>
        </w:rPr>
        <w:t>onseils actualisé</w:t>
      </w:r>
      <w:r w:rsidR="00A613FD" w:rsidRPr="00A613FD">
        <w:rPr>
          <w:b w:val="0"/>
          <w:bCs w:val="0"/>
          <w:sz w:val="22"/>
          <w:szCs w:val="22"/>
          <w:lang w:val="fr-FR"/>
        </w:rPr>
        <w:t>s</w:t>
      </w:r>
      <w:r w:rsidR="00337293" w:rsidRPr="00A613FD">
        <w:rPr>
          <w:b w:val="0"/>
          <w:bCs w:val="0"/>
          <w:sz w:val="22"/>
          <w:szCs w:val="22"/>
          <w:lang w:val="fr-FR"/>
        </w:rPr>
        <w:t xml:space="preserve"> concernant les mesures d’adaptation au changement climatique pour les oiseaux d’eau</w:t>
      </w:r>
      <w:r w:rsidR="00732310" w:rsidRPr="00A613FD">
        <w:rPr>
          <w:b w:val="0"/>
          <w:bCs w:val="0"/>
          <w:sz w:val="22"/>
          <w:szCs w:val="22"/>
          <w:lang w:val="fr-FR"/>
        </w:rPr>
        <w:t>,</w:t>
      </w:r>
      <w:r w:rsidR="00337293" w:rsidRPr="00A613FD">
        <w:rPr>
          <w:b w:val="0"/>
          <w:bCs w:val="0"/>
          <w:sz w:val="22"/>
          <w:szCs w:val="22"/>
          <w:lang w:val="fr-FR"/>
        </w:rPr>
        <w:t xml:space="preserve"> en tant que ligne directrice pour les Parties contractantes, qui encourage les</w:t>
      </w:r>
      <w:r w:rsidR="00534A40">
        <w:rPr>
          <w:b w:val="0"/>
          <w:bCs w:val="0"/>
          <w:sz w:val="22"/>
          <w:szCs w:val="22"/>
          <w:lang w:val="fr-FR"/>
        </w:rPr>
        <w:t xml:space="preserve"> </w:t>
      </w:r>
      <w:r w:rsidR="00337293" w:rsidRPr="00A613FD">
        <w:rPr>
          <w:b w:val="0"/>
          <w:bCs w:val="0"/>
          <w:sz w:val="22"/>
          <w:szCs w:val="22"/>
          <w:lang w:val="fr-FR"/>
        </w:rPr>
        <w:t>Parties à :</w:t>
      </w:r>
    </w:p>
    <w:p w:rsidR="00FB3A21" w:rsidRPr="00A613FD" w:rsidRDefault="00FB3A21" w:rsidP="00DC3004">
      <w:pPr>
        <w:pStyle w:val="BodyText3"/>
        <w:spacing w:line="276" w:lineRule="auto"/>
        <w:ind w:firstLine="584"/>
        <w:jc w:val="both"/>
        <w:rPr>
          <w:b w:val="0"/>
          <w:bCs w:val="0"/>
          <w:sz w:val="22"/>
          <w:szCs w:val="22"/>
          <w:lang w:val="fr-FR"/>
        </w:rPr>
      </w:pP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Maintenir et améliorer la résilience écologique au changement climatique pour aider à la survie et à l’adaptation du plus large éventail possible de la diversité biologique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Conserver l’étendue et la variabilité écologique des habitats et des espèces, afin d’accroître les chances des espèces dont les habitats sont devenus inhospitaliers de pouvoir se déployer localement dans un nouvel habitat favorable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 xml:space="preserve">Maintenir les réseaux écologiques existants </w:t>
      </w:r>
      <w:r w:rsidRPr="00A613FD">
        <w:rPr>
          <w:b w:val="0"/>
          <w:i/>
          <w:sz w:val="22"/>
          <w:szCs w:val="22"/>
          <w:lang w:val="fr-FR"/>
        </w:rPr>
        <w:t>et</w:t>
      </w:r>
      <w:r w:rsidRPr="00A613FD">
        <w:rPr>
          <w:b w:val="0"/>
          <w:sz w:val="22"/>
          <w:szCs w:val="22"/>
          <w:lang w:val="fr-FR"/>
        </w:rPr>
        <w:t xml:space="preserve"> en mettre de nouveaux en place au moyen de la restauration et de la création d’habitats, afin d’encourager la réussite de la dispersion des </w:t>
      </w:r>
      <w:r w:rsidR="00A613FD" w:rsidRPr="00A613FD">
        <w:rPr>
          <w:b w:val="0"/>
          <w:sz w:val="22"/>
          <w:szCs w:val="22"/>
          <w:lang w:val="fr-FR"/>
        </w:rPr>
        <w:t>espèces ;</w:t>
      </w:r>
      <w:r w:rsidR="00B83BA0" w:rsidRPr="00A613FD">
        <w:rPr>
          <w:b w:val="0"/>
          <w:bCs w:val="0"/>
          <w:sz w:val="22"/>
          <w:szCs w:val="22"/>
          <w:lang w:val="fr-FR"/>
        </w:rPr>
        <w:t xml:space="preserv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Intégrer les mesures d’adaptation et d’atténuation dans la gestion de la conservation pour compléter les politiques e</w:t>
      </w:r>
      <w:r w:rsidR="00AA3286">
        <w:rPr>
          <w:b w:val="0"/>
          <w:sz w:val="22"/>
          <w:szCs w:val="22"/>
          <w:lang w:val="fr-FR"/>
        </w:rPr>
        <w:t>xistantes ;</w:t>
      </w:r>
      <w:r w:rsidRPr="00A613FD">
        <w:rPr>
          <w:b w:val="0"/>
          <w:sz w:val="22"/>
          <w:szCs w:val="22"/>
          <w:lang w:val="fr-FR"/>
        </w:rPr>
        <w:t xml:space="preserve"> et</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Réaliser sans délai des évaluations de la vulnérabilité de la biodiversité et des biens et services des écosystèmes connexes afin d’</w:t>
      </w:r>
      <w:r w:rsidR="00A613FD" w:rsidRPr="00A613FD">
        <w:rPr>
          <w:b w:val="0"/>
          <w:sz w:val="22"/>
          <w:szCs w:val="22"/>
          <w:lang w:val="fr-FR"/>
        </w:rPr>
        <w:t>établir des</w:t>
      </w:r>
      <w:r w:rsidRPr="00A613FD">
        <w:rPr>
          <w:b w:val="0"/>
          <w:sz w:val="22"/>
          <w:szCs w:val="22"/>
          <w:lang w:val="fr-FR"/>
        </w:rPr>
        <w:t xml:space="preserve"> priorités et de dév</w:t>
      </w:r>
      <w:r w:rsidR="00AA3286">
        <w:rPr>
          <w:b w:val="0"/>
          <w:sz w:val="22"/>
          <w:szCs w:val="22"/>
          <w:lang w:val="fr-FR"/>
        </w:rPr>
        <w:t>elopper des actions appropr</w:t>
      </w:r>
      <w:r w:rsidR="00C245A5">
        <w:rPr>
          <w:b w:val="0"/>
          <w:sz w:val="22"/>
          <w:szCs w:val="22"/>
          <w:lang w:val="fr-FR"/>
        </w:rPr>
        <w:t>iées,</w:t>
      </w:r>
    </w:p>
    <w:p w:rsidR="003F45D9" w:rsidRDefault="00695348" w:rsidP="00695348">
      <w:pPr>
        <w:pStyle w:val="BodyText3"/>
        <w:spacing w:line="276" w:lineRule="auto"/>
        <w:ind w:firstLine="360"/>
        <w:jc w:val="both"/>
        <w:rPr>
          <w:b w:val="0"/>
          <w:bCs w:val="0"/>
          <w:sz w:val="22"/>
          <w:szCs w:val="22"/>
          <w:lang w:val="fr-FR"/>
        </w:rPr>
      </w:pPr>
      <w:r w:rsidRPr="00695348">
        <w:rPr>
          <w:b w:val="0"/>
          <w:bCs w:val="0"/>
          <w:i/>
          <w:sz w:val="22"/>
          <w:szCs w:val="22"/>
          <w:lang w:val="fr-FR"/>
        </w:rPr>
        <w:t>Notant</w:t>
      </w:r>
      <w:r w:rsidRPr="00695348">
        <w:rPr>
          <w:b w:val="0"/>
          <w:bCs w:val="0"/>
          <w:sz w:val="22"/>
          <w:szCs w:val="22"/>
          <w:lang w:val="fr-FR"/>
        </w:rPr>
        <w:t xml:space="preserve"> que le cadre d'orientation pour l'adaptation au changement climatique, bien que juridiquement non contraignant, fournit un cadre d'action commun qui favorise la mise en œuvre cohérente de l'Accord par les Parties contractantes à l'Accord, ainsi que par les autres Etats de l'aire de répartition et parties intéressées, et qu'il appartient à chaque Partie de déterminer si et comment appliquer ce cadre, compte tenu de leurs obligations et engagements internationaux</w:t>
      </w:r>
    </w:p>
    <w:p w:rsidR="00695348" w:rsidRDefault="00D30ACB" w:rsidP="00695348">
      <w:pPr>
        <w:pStyle w:val="BodyText3"/>
        <w:spacing w:line="276" w:lineRule="auto"/>
        <w:jc w:val="both"/>
        <w:rPr>
          <w:b w:val="0"/>
          <w:sz w:val="22"/>
          <w:szCs w:val="22"/>
          <w:lang w:val="fr-FR"/>
        </w:rPr>
      </w:pPr>
      <w:r>
        <w:rPr>
          <w:b w:val="0"/>
          <w:sz w:val="22"/>
          <w:szCs w:val="22"/>
          <w:lang w:val="fr-FR"/>
        </w:rPr>
        <w:br w:type="page"/>
      </w:r>
    </w:p>
    <w:p w:rsidR="00695348" w:rsidRDefault="00DB20F6" w:rsidP="00DB20F6">
      <w:pPr>
        <w:pStyle w:val="BodyText3"/>
        <w:spacing w:line="276" w:lineRule="auto"/>
        <w:ind w:firstLine="360"/>
        <w:jc w:val="both"/>
        <w:rPr>
          <w:b w:val="0"/>
          <w:bCs w:val="0"/>
          <w:sz w:val="22"/>
          <w:szCs w:val="22"/>
          <w:lang w:val="fr-FR"/>
        </w:rPr>
      </w:pPr>
      <w:r w:rsidRPr="00FF6FC5">
        <w:rPr>
          <w:b w:val="0"/>
          <w:bCs w:val="0"/>
          <w:i/>
          <w:sz w:val="22"/>
          <w:szCs w:val="22"/>
          <w:lang w:val="fr-FR"/>
        </w:rPr>
        <w:lastRenderedPageBreak/>
        <w:t xml:space="preserve">Notant </w:t>
      </w:r>
      <w:r w:rsidRPr="0010356F">
        <w:rPr>
          <w:b w:val="0"/>
          <w:bCs w:val="0"/>
          <w:sz w:val="22"/>
          <w:szCs w:val="22"/>
          <w:lang w:val="fr-FR"/>
        </w:rPr>
        <w:t>les récentes décisions pertinentes de la COP 13 de Ramsar relatives aux changements climatiques et aux zones humides, notamment en ce qui concerne les tourbières (Résolution XIII.</w:t>
      </w:r>
      <w:r w:rsidR="009058A9">
        <w:rPr>
          <w:b w:val="0"/>
          <w:bCs w:val="0"/>
          <w:sz w:val="22"/>
          <w:szCs w:val="22"/>
          <w:lang w:val="fr-FR"/>
        </w:rPr>
        <w:t>13</w:t>
      </w:r>
      <w:r w:rsidRPr="0010356F">
        <w:rPr>
          <w:b w:val="0"/>
          <w:bCs w:val="0"/>
          <w:sz w:val="22"/>
          <w:szCs w:val="22"/>
          <w:lang w:val="fr-FR"/>
        </w:rPr>
        <w:t>) et les habitats côtiers et écologiquement associés (Résolutions XIII</w:t>
      </w:r>
      <w:r w:rsidRPr="0083070C">
        <w:rPr>
          <w:b w:val="0"/>
          <w:bCs w:val="0"/>
          <w:sz w:val="22"/>
          <w:szCs w:val="22"/>
          <w:lang w:val="fr-FR"/>
        </w:rPr>
        <w:t>.</w:t>
      </w:r>
      <w:r w:rsidR="009058A9" w:rsidRPr="0083070C">
        <w:rPr>
          <w:b w:val="0"/>
          <w:bCs w:val="0"/>
          <w:sz w:val="22"/>
          <w:szCs w:val="22"/>
          <w:lang w:val="fr-FR"/>
        </w:rPr>
        <w:t>20</w:t>
      </w:r>
      <w:r w:rsidRPr="0083070C">
        <w:rPr>
          <w:b w:val="0"/>
          <w:bCs w:val="0"/>
          <w:sz w:val="22"/>
          <w:szCs w:val="22"/>
          <w:lang w:val="fr-FR"/>
        </w:rPr>
        <w:t xml:space="preserve"> et XIII.</w:t>
      </w:r>
      <w:r w:rsidR="009058A9" w:rsidRPr="0083070C">
        <w:rPr>
          <w:b w:val="0"/>
          <w:bCs w:val="0"/>
          <w:sz w:val="22"/>
          <w:szCs w:val="22"/>
          <w:lang w:val="fr-FR"/>
        </w:rPr>
        <w:t>14</w:t>
      </w:r>
      <w:r w:rsidRPr="0083070C">
        <w:rPr>
          <w:b w:val="0"/>
          <w:bCs w:val="0"/>
          <w:sz w:val="22"/>
          <w:szCs w:val="22"/>
          <w:lang w:val="fr-FR"/>
        </w:rPr>
        <w:t>),</w:t>
      </w:r>
      <w:r w:rsidRPr="0010356F">
        <w:rPr>
          <w:b w:val="0"/>
          <w:bCs w:val="0"/>
          <w:sz w:val="22"/>
          <w:szCs w:val="22"/>
          <w:lang w:val="fr-FR"/>
        </w:rPr>
        <w:t xml:space="preserve"> et que pour les zones cô</w:t>
      </w:r>
      <w:r w:rsidR="0010356F" w:rsidRPr="0010356F">
        <w:rPr>
          <w:b w:val="0"/>
          <w:bCs w:val="0"/>
          <w:sz w:val="22"/>
          <w:szCs w:val="22"/>
          <w:lang w:val="fr-FR"/>
        </w:rPr>
        <w:t>tières</w:t>
      </w:r>
      <w:r w:rsidR="0010356F">
        <w:rPr>
          <w:b w:val="0"/>
          <w:bCs w:val="0"/>
          <w:i/>
          <w:sz w:val="22"/>
          <w:szCs w:val="22"/>
          <w:lang w:val="fr-FR"/>
        </w:rPr>
        <w:t>, « </w:t>
      </w:r>
      <w:r w:rsidRPr="00DB20F6">
        <w:rPr>
          <w:b w:val="0"/>
          <w:bCs w:val="0"/>
          <w:i/>
          <w:sz w:val="22"/>
          <w:szCs w:val="22"/>
          <w:lang w:val="fr-FR"/>
        </w:rPr>
        <w:t xml:space="preserve"> l'élévation prévue du niveau de la mer et d'autres aspects du changement climatique tels que l'élévation des températures et l'acidification des eaux devraient entraîner de nouvelles pertes importantes de zones humides intertidales et d'habitats </w:t>
      </w:r>
      <w:r w:rsidR="0010356F">
        <w:rPr>
          <w:b w:val="0"/>
          <w:bCs w:val="0"/>
          <w:i/>
          <w:sz w:val="22"/>
          <w:szCs w:val="22"/>
          <w:lang w:val="fr-FR"/>
        </w:rPr>
        <w:t>écologiquement associés »</w:t>
      </w:r>
      <w:r w:rsidRPr="00DB20F6">
        <w:rPr>
          <w:b w:val="0"/>
          <w:bCs w:val="0"/>
          <w:i/>
          <w:sz w:val="22"/>
          <w:szCs w:val="22"/>
          <w:lang w:val="fr-FR"/>
        </w:rPr>
        <w:t xml:space="preserve"> ; et </w:t>
      </w:r>
      <w:r w:rsidRPr="0010356F">
        <w:rPr>
          <w:b w:val="0"/>
          <w:bCs w:val="0"/>
          <w:i/>
          <w:sz w:val="22"/>
          <w:szCs w:val="22"/>
          <w:lang w:val="fr-FR"/>
        </w:rPr>
        <w:t>notant</w:t>
      </w:r>
      <w:r w:rsidRPr="00DB20F6">
        <w:rPr>
          <w:b w:val="0"/>
          <w:bCs w:val="0"/>
          <w:i/>
          <w:sz w:val="22"/>
          <w:szCs w:val="22"/>
          <w:lang w:val="fr-FR"/>
        </w:rPr>
        <w:t xml:space="preserve"> </w:t>
      </w:r>
      <w:r w:rsidRPr="0010356F">
        <w:rPr>
          <w:b w:val="0"/>
          <w:bCs w:val="0"/>
          <w:sz w:val="22"/>
          <w:szCs w:val="22"/>
          <w:lang w:val="fr-FR"/>
        </w:rPr>
        <w:t>que</w:t>
      </w:r>
      <w:r w:rsidRPr="00DB20F6">
        <w:rPr>
          <w:b w:val="0"/>
          <w:bCs w:val="0"/>
          <w:i/>
          <w:sz w:val="22"/>
          <w:szCs w:val="22"/>
          <w:lang w:val="fr-FR"/>
        </w:rPr>
        <w:t xml:space="preserve"> </w:t>
      </w:r>
      <w:r w:rsidRPr="0010356F">
        <w:rPr>
          <w:b w:val="0"/>
          <w:bCs w:val="0"/>
          <w:sz w:val="22"/>
          <w:szCs w:val="22"/>
          <w:lang w:val="fr-FR"/>
        </w:rPr>
        <w:t>le rapport spécial du GIEC sur le réchauffement planétaire de 1,5</w:t>
      </w:r>
      <w:r w:rsidR="0010356F">
        <w:rPr>
          <w:b w:val="0"/>
          <w:bCs w:val="0"/>
          <w:sz w:val="22"/>
          <w:szCs w:val="22"/>
          <w:lang w:val="fr-FR"/>
        </w:rPr>
        <w:t>°</w:t>
      </w:r>
      <w:r w:rsidRPr="0010356F">
        <w:rPr>
          <w:b w:val="0"/>
          <w:bCs w:val="0"/>
          <w:sz w:val="22"/>
          <w:szCs w:val="22"/>
          <w:lang w:val="fr-FR"/>
        </w:rPr>
        <w:t>C publié cette année signale que le réchauffement de 1,5</w:t>
      </w:r>
      <w:r w:rsidR="0010356F">
        <w:rPr>
          <w:b w:val="0"/>
          <w:bCs w:val="0"/>
          <w:sz w:val="22"/>
          <w:szCs w:val="22"/>
          <w:lang w:val="fr-FR"/>
        </w:rPr>
        <w:t>°</w:t>
      </w:r>
      <w:r w:rsidRPr="0010356F">
        <w:rPr>
          <w:b w:val="0"/>
          <w:bCs w:val="0"/>
          <w:sz w:val="22"/>
          <w:szCs w:val="22"/>
          <w:lang w:val="fr-FR"/>
        </w:rPr>
        <w:t>C ou plus augmente le risque associé aux changements durables ou irréversibles comme la perte des écosystèmes</w:t>
      </w:r>
      <w:r w:rsidR="0010356F">
        <w:rPr>
          <w:b w:val="0"/>
          <w:bCs w:val="0"/>
          <w:i/>
          <w:sz w:val="22"/>
          <w:szCs w:val="22"/>
          <w:lang w:val="fr-FR"/>
        </w:rPr>
        <w:t> </w:t>
      </w:r>
      <w:r w:rsidRPr="00FF6FC5">
        <w:rPr>
          <w:b w:val="0"/>
          <w:bCs w:val="0"/>
          <w:sz w:val="22"/>
          <w:szCs w:val="22"/>
          <w:lang w:val="fr-FR"/>
        </w:rPr>
        <w:t>,</w:t>
      </w:r>
    </w:p>
    <w:p w:rsidR="00DB20F6" w:rsidRDefault="00DB20F6" w:rsidP="00DB20F6">
      <w:pPr>
        <w:pStyle w:val="BodyText3"/>
        <w:spacing w:line="276" w:lineRule="auto"/>
        <w:ind w:firstLine="360"/>
        <w:jc w:val="both"/>
        <w:rPr>
          <w:b w:val="0"/>
          <w:sz w:val="22"/>
          <w:szCs w:val="22"/>
          <w:lang w:val="fr-FR"/>
        </w:rPr>
      </w:pPr>
    </w:p>
    <w:p w:rsidR="009058A9" w:rsidRDefault="009058A9" w:rsidP="00DB20F6">
      <w:pPr>
        <w:pStyle w:val="BodyText3"/>
        <w:spacing w:line="276" w:lineRule="auto"/>
        <w:ind w:firstLine="360"/>
        <w:jc w:val="both"/>
        <w:rPr>
          <w:b w:val="0"/>
          <w:sz w:val="22"/>
          <w:szCs w:val="22"/>
          <w:lang w:val="fr-FR"/>
        </w:rPr>
      </w:pPr>
      <w:r w:rsidRPr="0083070C">
        <w:rPr>
          <w:b w:val="0"/>
          <w:i/>
          <w:sz w:val="22"/>
          <w:szCs w:val="22"/>
          <w:lang w:val="fr-FR"/>
        </w:rPr>
        <w:t>Prenant acte</w:t>
      </w:r>
      <w:r w:rsidRPr="009058A9">
        <w:rPr>
          <w:b w:val="0"/>
          <w:sz w:val="22"/>
          <w:szCs w:val="22"/>
          <w:lang w:val="fr-FR"/>
        </w:rPr>
        <w:t xml:space="preserve"> de l'adoption de la décision de la COP14 de la CDB sur la biodiversité et le changement climatique et des lignes directrices volontaires pour la conception et la mise en œuvre effective d'approches écosystémiques de l'adaptation au changement climatique et de la réduction des risques de catastrophe</w:t>
      </w:r>
    </w:p>
    <w:p w:rsidR="009058A9" w:rsidRPr="00FF6FC5" w:rsidRDefault="009058A9" w:rsidP="00DB20F6">
      <w:pPr>
        <w:pStyle w:val="BodyText3"/>
        <w:spacing w:line="276" w:lineRule="auto"/>
        <w:ind w:firstLine="360"/>
        <w:jc w:val="both"/>
        <w:rPr>
          <w:b w:val="0"/>
          <w:sz w:val="22"/>
          <w:szCs w:val="22"/>
          <w:lang w:val="fr-FR"/>
        </w:rPr>
      </w:pPr>
    </w:p>
    <w:p w:rsidR="003F45D9" w:rsidRPr="00A613FD" w:rsidRDefault="00337293" w:rsidP="0083070C">
      <w:pPr>
        <w:pStyle w:val="BodyText3"/>
        <w:spacing w:line="280" w:lineRule="auto"/>
        <w:ind w:firstLine="360"/>
        <w:jc w:val="both"/>
        <w:rPr>
          <w:b w:val="0"/>
          <w:sz w:val="22"/>
          <w:szCs w:val="22"/>
          <w:lang w:val="fr-FR"/>
        </w:rPr>
      </w:pPr>
      <w:r w:rsidRPr="00A613FD">
        <w:rPr>
          <w:b w:val="0"/>
          <w:i/>
          <w:sz w:val="22"/>
          <w:szCs w:val="22"/>
          <w:lang w:val="fr-FR"/>
        </w:rPr>
        <w:t xml:space="preserve">Notant </w:t>
      </w:r>
      <w:r w:rsidRPr="00A613FD">
        <w:rPr>
          <w:b w:val="0"/>
          <w:sz w:val="22"/>
          <w:szCs w:val="22"/>
          <w:lang w:val="fr-FR"/>
        </w:rPr>
        <w:t xml:space="preserve">que le Réseau de sites critiques inclut des sites qui répondent aux critères d’importance internationale convenus au niveau international, </w:t>
      </w:r>
      <w:r w:rsidR="00A613FD" w:rsidRPr="00A613FD">
        <w:rPr>
          <w:b w:val="0"/>
          <w:sz w:val="22"/>
          <w:szCs w:val="22"/>
          <w:lang w:val="fr-FR"/>
        </w:rPr>
        <w:t>puisqu’ils</w:t>
      </w:r>
      <w:r w:rsidRPr="00A613FD">
        <w:rPr>
          <w:b w:val="0"/>
          <w:sz w:val="22"/>
          <w:szCs w:val="22"/>
          <w:lang w:val="fr-FR"/>
        </w:rPr>
        <w:t xml:space="preserve"> sont basés sur les critères 2 et 6 de la Convention </w:t>
      </w:r>
      <w:r w:rsidR="00AA3286">
        <w:rPr>
          <w:b w:val="0"/>
          <w:sz w:val="22"/>
          <w:szCs w:val="22"/>
          <w:lang w:val="fr-FR"/>
        </w:rPr>
        <w:t>de Ramsar sur les zones humides,</w:t>
      </w:r>
    </w:p>
    <w:p w:rsidR="003F45D9" w:rsidRPr="00A613FD" w:rsidRDefault="003F45D9" w:rsidP="0083070C">
      <w:pPr>
        <w:pStyle w:val="BodyText3"/>
        <w:spacing w:line="276" w:lineRule="auto"/>
        <w:ind w:firstLine="360"/>
        <w:jc w:val="both"/>
        <w:rPr>
          <w:b w:val="0"/>
          <w:sz w:val="22"/>
          <w:szCs w:val="22"/>
          <w:lang w:val="fr-FR"/>
        </w:rPr>
      </w:pPr>
    </w:p>
    <w:p w:rsidR="00B71CB8" w:rsidRDefault="00337293" w:rsidP="0083070C">
      <w:pPr>
        <w:pStyle w:val="BodyText3"/>
        <w:spacing w:line="280" w:lineRule="auto"/>
        <w:ind w:firstLine="360"/>
        <w:jc w:val="both"/>
        <w:rPr>
          <w:b w:val="0"/>
          <w:sz w:val="22"/>
          <w:szCs w:val="22"/>
          <w:lang w:val="fr-FR"/>
        </w:rPr>
      </w:pPr>
      <w:r w:rsidRPr="00A613FD">
        <w:rPr>
          <w:b w:val="0"/>
          <w:i/>
          <w:sz w:val="22"/>
          <w:szCs w:val="22"/>
          <w:lang w:val="fr-FR"/>
        </w:rPr>
        <w:t xml:space="preserve">Notant en outre </w:t>
      </w:r>
      <w:r w:rsidRPr="00A613FD">
        <w:rPr>
          <w:b w:val="0"/>
          <w:sz w:val="22"/>
          <w:szCs w:val="22"/>
          <w:lang w:val="fr-FR"/>
        </w:rPr>
        <w:t xml:space="preserve">que la protection du Réseau de sites critiques contribuera également à répondre aux obligations internationales des Parties contractantes dans le cadre des AEM, en particulier la Convention de Ramsar sur les zones humides et </w:t>
      </w:r>
      <w:r w:rsidR="009058A9">
        <w:rPr>
          <w:b w:val="0"/>
          <w:sz w:val="22"/>
          <w:szCs w:val="22"/>
          <w:lang w:val="fr-FR"/>
        </w:rPr>
        <w:t xml:space="preserve">le Réseau Émeraude </w:t>
      </w:r>
      <w:r w:rsidRPr="00A613FD">
        <w:rPr>
          <w:b w:val="0"/>
          <w:sz w:val="22"/>
          <w:szCs w:val="22"/>
          <w:lang w:val="fr-FR"/>
        </w:rPr>
        <w:t xml:space="preserve">la Convention de Bern, ainsi que </w:t>
      </w:r>
      <w:r w:rsidR="00CA2D8E">
        <w:rPr>
          <w:b w:val="0"/>
          <w:sz w:val="22"/>
          <w:szCs w:val="22"/>
          <w:lang w:val="fr-FR"/>
        </w:rPr>
        <w:t xml:space="preserve">le réseau Natura 2000 de </w:t>
      </w:r>
      <w:r w:rsidRPr="00A613FD">
        <w:rPr>
          <w:b w:val="0"/>
          <w:sz w:val="22"/>
          <w:szCs w:val="22"/>
          <w:lang w:val="fr-FR"/>
        </w:rPr>
        <w:t>la Directive Oiseaux</w:t>
      </w:r>
      <w:r w:rsidR="00CA2D8E">
        <w:rPr>
          <w:b w:val="0"/>
          <w:sz w:val="22"/>
          <w:szCs w:val="22"/>
          <w:lang w:val="fr-FR"/>
        </w:rPr>
        <w:t xml:space="preserve"> et Habitats</w:t>
      </w:r>
      <w:r w:rsidRPr="00A613FD">
        <w:rPr>
          <w:b w:val="0"/>
          <w:sz w:val="22"/>
          <w:szCs w:val="22"/>
          <w:lang w:val="fr-FR"/>
        </w:rPr>
        <w:t xml:space="preserve"> de l’UE,</w:t>
      </w:r>
    </w:p>
    <w:p w:rsidR="0010356F" w:rsidRDefault="0010356F" w:rsidP="0083070C">
      <w:pPr>
        <w:pStyle w:val="BodyText3"/>
        <w:spacing w:line="280" w:lineRule="auto"/>
        <w:ind w:firstLine="360"/>
        <w:jc w:val="both"/>
        <w:rPr>
          <w:b w:val="0"/>
          <w:sz w:val="22"/>
          <w:szCs w:val="22"/>
          <w:lang w:val="fr-FR"/>
        </w:rPr>
      </w:pPr>
    </w:p>
    <w:p w:rsidR="0010356F" w:rsidRPr="00530962" w:rsidRDefault="0010356F" w:rsidP="0083070C">
      <w:pPr>
        <w:pStyle w:val="BodyText3"/>
        <w:spacing w:line="280" w:lineRule="auto"/>
        <w:ind w:firstLine="360"/>
        <w:jc w:val="both"/>
        <w:rPr>
          <w:b w:val="0"/>
          <w:sz w:val="22"/>
          <w:szCs w:val="22"/>
          <w:lang w:val="fr-FR"/>
        </w:rPr>
      </w:pPr>
      <w:r w:rsidRPr="00D30ACB">
        <w:rPr>
          <w:b w:val="0"/>
          <w:i/>
          <w:sz w:val="22"/>
          <w:szCs w:val="22"/>
          <w:lang w:val="fr-FR"/>
        </w:rPr>
        <w:t>Notant</w:t>
      </w:r>
      <w:r>
        <w:rPr>
          <w:b w:val="0"/>
          <w:sz w:val="22"/>
          <w:szCs w:val="22"/>
          <w:lang w:val="fr-FR"/>
        </w:rPr>
        <w:t xml:space="preserve"> que le </w:t>
      </w:r>
      <w:r w:rsidRPr="0010356F">
        <w:rPr>
          <w:b w:val="0"/>
          <w:sz w:val="22"/>
          <w:szCs w:val="22"/>
          <w:lang w:val="fr-FR"/>
        </w:rPr>
        <w:t xml:space="preserve">document d'orientation </w:t>
      </w:r>
      <w:r w:rsidR="00CA2D8E">
        <w:rPr>
          <w:b w:val="0"/>
          <w:sz w:val="22"/>
          <w:szCs w:val="22"/>
          <w:lang w:val="fr-FR"/>
        </w:rPr>
        <w:t xml:space="preserve">de l’UE </w:t>
      </w:r>
      <w:r w:rsidRPr="0010356F">
        <w:rPr>
          <w:b w:val="0"/>
          <w:sz w:val="22"/>
          <w:szCs w:val="22"/>
          <w:lang w:val="fr-FR"/>
        </w:rPr>
        <w:t>disponible Lignes directrices sur le changement climatique et Natura 2000 : Faire face à l'impact du changement climatique sur la gestion du réseau Natura 2000 des zones à haute valeur de biodiversité</w:t>
      </w:r>
      <w:r w:rsidR="00390855" w:rsidRPr="00695068">
        <w:rPr>
          <w:rStyle w:val="FootnoteReference"/>
          <w:szCs w:val="22"/>
        </w:rPr>
        <w:footnoteReference w:id="1"/>
      </w:r>
    </w:p>
    <w:p w:rsidR="0010356F" w:rsidRPr="00A613FD" w:rsidRDefault="0010356F" w:rsidP="0083070C">
      <w:pPr>
        <w:pStyle w:val="BodyText3"/>
        <w:spacing w:line="280" w:lineRule="auto"/>
        <w:ind w:firstLine="360"/>
        <w:jc w:val="both"/>
        <w:rPr>
          <w:b w:val="0"/>
          <w:sz w:val="22"/>
          <w:szCs w:val="22"/>
          <w:lang w:val="fr-FR"/>
        </w:rPr>
      </w:pPr>
    </w:p>
    <w:p w:rsidR="00A1260A" w:rsidRPr="00A613FD" w:rsidRDefault="00337293" w:rsidP="0083070C">
      <w:pPr>
        <w:pStyle w:val="BodyText3"/>
        <w:spacing w:line="280" w:lineRule="auto"/>
        <w:ind w:firstLine="360"/>
        <w:jc w:val="both"/>
        <w:rPr>
          <w:b w:val="0"/>
          <w:sz w:val="22"/>
          <w:szCs w:val="22"/>
          <w:lang w:val="fr-FR"/>
        </w:rPr>
      </w:pPr>
      <w:r w:rsidRPr="00A613FD">
        <w:rPr>
          <w:b w:val="0"/>
          <w:i/>
          <w:sz w:val="22"/>
          <w:szCs w:val="22"/>
          <w:lang w:val="fr-FR"/>
        </w:rPr>
        <w:t xml:space="preserve">Notant avec appréciation </w:t>
      </w:r>
      <w:r w:rsidRPr="00A613FD">
        <w:rPr>
          <w:b w:val="0"/>
          <w:sz w:val="22"/>
          <w:szCs w:val="22"/>
          <w:lang w:val="fr-FR"/>
        </w:rPr>
        <w:t xml:space="preserve">l’aide généreuse apportée au projet </w:t>
      </w:r>
      <w:r w:rsidR="001960AB" w:rsidRPr="00A613FD">
        <w:rPr>
          <w:b w:val="0"/>
          <w:i/>
          <w:sz w:val="22"/>
          <w:szCs w:val="22"/>
          <w:lang w:val="fr-FR"/>
        </w:rPr>
        <w:t>Réseau de sites résistants au climat le long de la voie de migration d’Afrique-Eurasie</w:t>
      </w:r>
      <w:r w:rsidRPr="00A613FD">
        <w:rPr>
          <w:b w:val="0"/>
          <w:sz w:val="22"/>
          <w:szCs w:val="22"/>
          <w:lang w:val="fr-FR"/>
        </w:rPr>
        <w:t xml:space="preserve"> (</w:t>
      </w:r>
      <w:r w:rsidR="001960AB" w:rsidRPr="00A613FD">
        <w:rPr>
          <w:b w:val="0"/>
          <w:sz w:val="22"/>
          <w:szCs w:val="22"/>
          <w:lang w:val="fr-FR"/>
        </w:rPr>
        <w:t>Projet</w:t>
      </w:r>
      <w:r w:rsidR="001960AB" w:rsidRPr="00A613FD">
        <w:rPr>
          <w:b w:val="0"/>
          <w:i/>
          <w:sz w:val="22"/>
          <w:szCs w:val="22"/>
          <w:lang w:val="fr-FR"/>
        </w:rPr>
        <w:t xml:space="preserve"> Voie de migration résistante au climat</w:t>
      </w:r>
      <w:r w:rsidRPr="00A613FD">
        <w:rPr>
          <w:b w:val="0"/>
          <w:sz w:val="22"/>
          <w:szCs w:val="22"/>
          <w:lang w:val="fr-FR"/>
        </w:rPr>
        <w:t xml:space="preserve">) </w:t>
      </w:r>
      <w:r w:rsidR="001960AB" w:rsidRPr="00A613FD">
        <w:rPr>
          <w:b w:val="0"/>
          <w:sz w:val="22"/>
          <w:szCs w:val="22"/>
          <w:lang w:val="fr-FR"/>
        </w:rPr>
        <w:t xml:space="preserve">par le biais de l’Initiative internationale pour le climat, </w:t>
      </w:r>
      <w:r w:rsidR="00732310" w:rsidRPr="00A613FD">
        <w:rPr>
          <w:b w:val="0"/>
          <w:sz w:val="22"/>
          <w:szCs w:val="22"/>
          <w:lang w:val="fr-FR"/>
        </w:rPr>
        <w:t xml:space="preserve">aide </w:t>
      </w:r>
      <w:r w:rsidR="001960AB" w:rsidRPr="00A613FD">
        <w:rPr>
          <w:b w:val="0"/>
          <w:sz w:val="22"/>
          <w:szCs w:val="22"/>
          <w:lang w:val="fr-FR"/>
        </w:rPr>
        <w:t>fournie par le ministère fédéral allemand de l’Environnement</w:t>
      </w:r>
      <w:r w:rsidRPr="00A613FD">
        <w:rPr>
          <w:b w:val="0"/>
          <w:sz w:val="22"/>
          <w:szCs w:val="22"/>
          <w:lang w:val="fr-FR"/>
        </w:rPr>
        <w:t xml:space="preserve">, </w:t>
      </w:r>
      <w:r w:rsidR="001960AB" w:rsidRPr="00A613FD">
        <w:rPr>
          <w:b w:val="0"/>
          <w:sz w:val="22"/>
          <w:szCs w:val="22"/>
          <w:lang w:val="fr-FR"/>
        </w:rPr>
        <w:t xml:space="preserve">de la </w:t>
      </w:r>
      <w:r w:rsidRPr="00A613FD">
        <w:rPr>
          <w:b w:val="0"/>
          <w:sz w:val="22"/>
          <w:szCs w:val="22"/>
          <w:lang w:val="fr-FR"/>
        </w:rPr>
        <w:t xml:space="preserve">Conservation </w:t>
      </w:r>
      <w:r w:rsidR="001960AB" w:rsidRPr="00A613FD">
        <w:rPr>
          <w:b w:val="0"/>
          <w:sz w:val="22"/>
          <w:szCs w:val="22"/>
          <w:lang w:val="fr-FR"/>
        </w:rPr>
        <w:t>de la Nature et de la Sécurité nucléaire</w:t>
      </w:r>
      <w:r w:rsidRPr="00A613FD">
        <w:rPr>
          <w:b w:val="0"/>
          <w:sz w:val="22"/>
          <w:szCs w:val="22"/>
          <w:lang w:val="fr-FR"/>
        </w:rPr>
        <w:t xml:space="preserve"> (BMU) </w:t>
      </w:r>
      <w:r w:rsidR="00732310" w:rsidRPr="00A613FD">
        <w:rPr>
          <w:b w:val="0"/>
          <w:sz w:val="22"/>
          <w:szCs w:val="22"/>
          <w:lang w:val="fr-FR"/>
        </w:rPr>
        <w:t>à partir</w:t>
      </w:r>
      <w:r w:rsidR="001960AB" w:rsidRPr="00A613FD">
        <w:rPr>
          <w:b w:val="0"/>
          <w:sz w:val="22"/>
          <w:szCs w:val="22"/>
          <w:lang w:val="fr-FR"/>
        </w:rPr>
        <w:t xml:space="preserve"> d’une décision adoptée par le Parlement allemand</w:t>
      </w:r>
      <w:r w:rsidRPr="00A613FD">
        <w:rPr>
          <w:b w:val="0"/>
          <w:sz w:val="22"/>
          <w:szCs w:val="22"/>
          <w:lang w:val="fr-FR"/>
        </w:rPr>
        <w:t>,</w:t>
      </w:r>
      <w:r w:rsidR="0053155D" w:rsidRPr="00A613FD">
        <w:rPr>
          <w:b w:val="0"/>
          <w:sz w:val="22"/>
          <w:szCs w:val="22"/>
          <w:lang w:val="fr-FR"/>
        </w:rPr>
        <w:t xml:space="preserve"> </w:t>
      </w:r>
    </w:p>
    <w:p w:rsidR="00A1260A" w:rsidRPr="00A613FD" w:rsidRDefault="00A1260A" w:rsidP="0083070C">
      <w:pPr>
        <w:pStyle w:val="BodyText3"/>
        <w:spacing w:line="276" w:lineRule="auto"/>
        <w:ind w:firstLine="360"/>
        <w:jc w:val="both"/>
        <w:rPr>
          <w:b w:val="0"/>
          <w:sz w:val="22"/>
          <w:szCs w:val="22"/>
          <w:lang w:val="fr-FR"/>
        </w:rPr>
      </w:pPr>
    </w:p>
    <w:p w:rsidR="00B9563B" w:rsidRPr="00A613FD" w:rsidRDefault="001960AB" w:rsidP="0083070C">
      <w:pPr>
        <w:pStyle w:val="BodyText3"/>
        <w:spacing w:line="280" w:lineRule="auto"/>
        <w:ind w:firstLine="360"/>
        <w:jc w:val="both"/>
        <w:rPr>
          <w:b w:val="0"/>
          <w:sz w:val="22"/>
          <w:szCs w:val="22"/>
          <w:lang w:val="fr-FR"/>
        </w:rPr>
      </w:pPr>
      <w:r w:rsidRPr="00A613FD">
        <w:rPr>
          <w:b w:val="0"/>
          <w:i/>
          <w:sz w:val="22"/>
          <w:szCs w:val="22"/>
          <w:lang w:val="fr-FR"/>
        </w:rPr>
        <w:t xml:space="preserve">Consciente </w:t>
      </w:r>
      <w:r w:rsidRPr="00A613FD">
        <w:rPr>
          <w:b w:val="0"/>
          <w:sz w:val="22"/>
          <w:szCs w:val="22"/>
          <w:lang w:val="fr-FR"/>
        </w:rPr>
        <w:t xml:space="preserve">que le projet </w:t>
      </w:r>
      <w:r w:rsidRPr="00A613FD">
        <w:rPr>
          <w:b w:val="0"/>
          <w:i/>
          <w:sz w:val="22"/>
          <w:szCs w:val="22"/>
          <w:lang w:val="fr-FR"/>
        </w:rPr>
        <w:t>Voie de migration résistante au climat</w:t>
      </w:r>
      <w:r w:rsidRPr="00A613FD">
        <w:rPr>
          <w:b w:val="0"/>
          <w:sz w:val="22"/>
          <w:szCs w:val="22"/>
          <w:lang w:val="fr-FR"/>
        </w:rPr>
        <w:t xml:space="preserve"> a fourni ou est sur le point de fournir les résultats suivants :</w:t>
      </w:r>
    </w:p>
    <w:p w:rsidR="00A1260A" w:rsidRPr="00A613FD" w:rsidRDefault="00A1260A" w:rsidP="00DC3004">
      <w:pPr>
        <w:pStyle w:val="BodyText3"/>
        <w:spacing w:line="276" w:lineRule="auto"/>
        <w:ind w:firstLine="709"/>
        <w:jc w:val="both"/>
        <w:rPr>
          <w:b w:val="0"/>
          <w:sz w:val="22"/>
          <w:szCs w:val="22"/>
          <w:lang w:val="fr-FR"/>
        </w:rPr>
      </w:pPr>
    </w:p>
    <w:p w:rsidR="005F72AE" w:rsidRPr="00B94B4F" w:rsidRDefault="001960AB" w:rsidP="00732310">
      <w:pPr>
        <w:pStyle w:val="BodyText3"/>
        <w:numPr>
          <w:ilvl w:val="0"/>
          <w:numId w:val="5"/>
        </w:numPr>
        <w:spacing w:after="120" w:line="280" w:lineRule="auto"/>
        <w:jc w:val="both"/>
        <w:rPr>
          <w:b w:val="0"/>
          <w:sz w:val="22"/>
          <w:szCs w:val="22"/>
          <w:lang w:val="fr-FR"/>
        </w:rPr>
      </w:pPr>
      <w:r w:rsidRPr="00A613FD">
        <w:rPr>
          <w:b w:val="0"/>
          <w:sz w:val="22"/>
          <w:szCs w:val="22"/>
          <w:lang w:val="fr-FR"/>
        </w:rPr>
        <w:t>Le r</w:t>
      </w:r>
      <w:r w:rsidR="002C751E" w:rsidRPr="00A613FD">
        <w:rPr>
          <w:b w:val="0"/>
          <w:sz w:val="22"/>
          <w:szCs w:val="22"/>
          <w:lang w:val="fr-FR"/>
        </w:rPr>
        <w:t>éaménagement</w:t>
      </w:r>
      <w:r w:rsidRPr="00A613FD">
        <w:rPr>
          <w:b w:val="0"/>
          <w:sz w:val="22"/>
          <w:szCs w:val="22"/>
          <w:lang w:val="fr-FR"/>
        </w:rPr>
        <w:t xml:space="preserve"> de l’Outil Réseau de sites critiques (CSN 2.0) qui inclut à présent des fonctionnalités améliorées pour aider les Parties contractantes et les </w:t>
      </w:r>
      <w:r w:rsidRPr="00B94B4F">
        <w:rPr>
          <w:b w:val="0"/>
          <w:sz w:val="22"/>
          <w:szCs w:val="22"/>
          <w:lang w:val="fr-FR"/>
        </w:rPr>
        <w:t xml:space="preserve">autres parties prenantes à mettre en œuvre </w:t>
      </w:r>
      <w:r w:rsidR="00FF6FC5" w:rsidRPr="00B94B4F">
        <w:rPr>
          <w:b w:val="0"/>
          <w:sz w:val="22"/>
          <w:szCs w:val="22"/>
          <w:lang w:val="fr-FR"/>
        </w:rPr>
        <w:t>l’AEWA</w:t>
      </w:r>
      <w:r w:rsidRPr="00B94B4F">
        <w:rPr>
          <w:b w:val="0"/>
          <w:sz w:val="22"/>
          <w:szCs w:val="22"/>
          <w:lang w:val="fr-FR"/>
        </w:rPr>
        <w:t xml:space="preserve"> et la conservation des oiseaux d’eau au sens large.</w:t>
      </w:r>
      <w:r w:rsidR="00B9563B" w:rsidRPr="00B94B4F">
        <w:rPr>
          <w:b w:val="0"/>
          <w:sz w:val="22"/>
          <w:szCs w:val="22"/>
          <w:lang w:val="fr-FR"/>
        </w:rPr>
        <w:t xml:space="preserve"> </w:t>
      </w:r>
      <w:r w:rsidRPr="00B94B4F">
        <w:rPr>
          <w:b w:val="0"/>
          <w:sz w:val="22"/>
          <w:szCs w:val="22"/>
          <w:lang w:val="fr-FR"/>
        </w:rPr>
        <w:t xml:space="preserve">Entre autres, le CSN 2.0 peut à présent aider à produire une liste de populations de l’AEWA et à identifier les </w:t>
      </w:r>
      <w:r w:rsidR="00B94B4F" w:rsidRPr="00B94B4F">
        <w:rPr>
          <w:b w:val="0"/>
          <w:sz w:val="22"/>
          <w:szCs w:val="22"/>
          <w:lang w:val="fr-FR"/>
        </w:rPr>
        <w:t>espèces semblables</w:t>
      </w:r>
      <w:r w:rsidRPr="00B94B4F">
        <w:rPr>
          <w:b w:val="0"/>
          <w:sz w:val="22"/>
          <w:szCs w:val="22"/>
          <w:lang w:val="fr-FR"/>
        </w:rPr>
        <w:t>, avec leur état au tableau 1 pour chaque État de l’aire de répartition.</w:t>
      </w:r>
      <w:r w:rsidR="00B9563B" w:rsidRPr="00B94B4F">
        <w:rPr>
          <w:b w:val="0"/>
          <w:sz w:val="22"/>
          <w:szCs w:val="22"/>
          <w:lang w:val="fr-FR"/>
        </w:rPr>
        <w:t xml:space="preserve"> </w:t>
      </w:r>
      <w:r w:rsidRPr="00B94B4F">
        <w:rPr>
          <w:b w:val="0"/>
          <w:sz w:val="22"/>
          <w:szCs w:val="22"/>
          <w:lang w:val="fr-FR"/>
        </w:rPr>
        <w:t xml:space="preserve">Le contenu de l’Outil CSN a été amélioré pour aider les États de l'aire de répartition dans leur planification de l’adaptation au changement climatique en fournissant des informations sur les changements prévus d’aires de répartition des oiseaux d’eau dans la zone de l’Accord et en identifiant les sites critiques </w:t>
      </w:r>
      <w:r w:rsidR="00A613FD" w:rsidRPr="00B94B4F">
        <w:rPr>
          <w:b w:val="0"/>
          <w:sz w:val="22"/>
          <w:szCs w:val="22"/>
          <w:lang w:val="fr-FR"/>
        </w:rPr>
        <w:t>probablement</w:t>
      </w:r>
      <w:r w:rsidRPr="00B94B4F">
        <w:rPr>
          <w:b w:val="0"/>
          <w:sz w:val="22"/>
          <w:szCs w:val="22"/>
          <w:lang w:val="fr-FR"/>
        </w:rPr>
        <w:t xml:space="preserve"> vulnérables </w:t>
      </w:r>
      <w:r w:rsidR="00A06FBD" w:rsidRPr="00B94B4F">
        <w:rPr>
          <w:b w:val="0"/>
          <w:sz w:val="22"/>
          <w:szCs w:val="22"/>
          <w:lang w:val="fr-FR"/>
        </w:rPr>
        <w:t xml:space="preserve">au changement climatique </w:t>
      </w:r>
      <w:r w:rsidRPr="00B94B4F">
        <w:rPr>
          <w:b w:val="0"/>
          <w:sz w:val="22"/>
          <w:szCs w:val="22"/>
          <w:lang w:val="fr-FR"/>
        </w:rPr>
        <w:t>;</w:t>
      </w:r>
    </w:p>
    <w:p w:rsidR="00C13379"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Montrer l’importance de l’adoption d’une approche polyvalente de l’adaptation fondée sur les écosystèmes, qui intègre les objectifs de conservation dans les objectifs de subsistance et d’atténuation des risques de catastrophe en se concentrant sur les synergies ;</w:t>
      </w:r>
    </w:p>
    <w:p w:rsidR="00B9563B"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lastRenderedPageBreak/>
        <w:t xml:space="preserve">Présenter des évaluations au niveau national sur la vulnérabilité des sites critiques au changement climatique et identifier les zones dans lesquelles la restauration des zones humides peut contribuer à une adaptation </w:t>
      </w:r>
      <w:r w:rsidR="00BC30A0" w:rsidRPr="00B94B4F">
        <w:rPr>
          <w:b w:val="0"/>
          <w:sz w:val="22"/>
          <w:szCs w:val="22"/>
          <w:lang w:val="fr-FR"/>
        </w:rPr>
        <w:t xml:space="preserve">au changement climatique basée sur les écosystèmes, bénéficiant à la fois aux populations humaines et d’oiseaux d’eau en Éthiopie et au Mali </w:t>
      </w:r>
      <w:r w:rsidRPr="00B94B4F">
        <w:rPr>
          <w:b w:val="0"/>
          <w:sz w:val="22"/>
          <w:szCs w:val="22"/>
          <w:lang w:val="fr-FR"/>
        </w:rPr>
        <w:t>;</w:t>
      </w:r>
    </w:p>
    <w:p w:rsidR="00C13379" w:rsidRPr="00B94B4F" w:rsidRDefault="00BC30A0"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 xml:space="preserve">Montrer l’importance </w:t>
      </w:r>
      <w:r w:rsidR="002C751E" w:rsidRPr="00B94B4F">
        <w:rPr>
          <w:b w:val="0"/>
          <w:sz w:val="22"/>
          <w:szCs w:val="22"/>
          <w:lang w:val="fr-FR"/>
        </w:rPr>
        <w:t>de</w:t>
      </w:r>
      <w:r w:rsidR="00A613FD" w:rsidRPr="00B94B4F">
        <w:rPr>
          <w:b w:val="0"/>
          <w:sz w:val="22"/>
          <w:szCs w:val="22"/>
          <w:lang w:val="fr-FR"/>
        </w:rPr>
        <w:t>s</w:t>
      </w:r>
      <w:r w:rsidR="002C751E" w:rsidRPr="00B94B4F">
        <w:rPr>
          <w:b w:val="0"/>
          <w:sz w:val="22"/>
          <w:szCs w:val="22"/>
          <w:lang w:val="fr-FR"/>
        </w:rPr>
        <w:t xml:space="preserve"> pratiques de gestion de l’eau et des terres</w:t>
      </w:r>
      <w:r w:rsidRPr="00B94B4F">
        <w:rPr>
          <w:b w:val="0"/>
          <w:sz w:val="22"/>
          <w:szCs w:val="22"/>
          <w:lang w:val="fr-FR"/>
        </w:rPr>
        <w:t xml:space="preserve"> </w:t>
      </w:r>
      <w:r w:rsidR="002C751E" w:rsidRPr="00B94B4F">
        <w:rPr>
          <w:b w:val="0"/>
          <w:sz w:val="22"/>
          <w:szCs w:val="22"/>
          <w:lang w:val="fr-FR"/>
        </w:rPr>
        <w:t>à la fois à l’intérieur et dans le bassin versant des sites critiques</w:t>
      </w:r>
      <w:r w:rsidRPr="00B94B4F">
        <w:rPr>
          <w:b w:val="0"/>
          <w:sz w:val="22"/>
          <w:szCs w:val="22"/>
          <w:lang w:val="fr-FR"/>
        </w:rPr>
        <w:t xml:space="preserve"> </w:t>
      </w:r>
      <w:r w:rsidR="002C751E" w:rsidRPr="00B94B4F">
        <w:rPr>
          <w:b w:val="0"/>
          <w:sz w:val="22"/>
          <w:szCs w:val="22"/>
          <w:lang w:val="fr-FR"/>
        </w:rPr>
        <w:t>d</w:t>
      </w:r>
      <w:r w:rsidR="00A613FD" w:rsidRPr="00B94B4F">
        <w:rPr>
          <w:b w:val="0"/>
          <w:sz w:val="22"/>
          <w:szCs w:val="22"/>
          <w:lang w:val="fr-FR"/>
        </w:rPr>
        <w:t>u</w:t>
      </w:r>
      <w:r w:rsidR="002C751E" w:rsidRPr="00B94B4F">
        <w:rPr>
          <w:b w:val="0"/>
          <w:sz w:val="22"/>
          <w:szCs w:val="22"/>
          <w:lang w:val="fr-FR"/>
        </w:rPr>
        <w:t xml:space="preserve"> delta intérieur du Niger au Mali et d</w:t>
      </w:r>
      <w:r w:rsidR="00A613FD" w:rsidRPr="00B94B4F">
        <w:rPr>
          <w:b w:val="0"/>
          <w:sz w:val="22"/>
          <w:szCs w:val="22"/>
          <w:lang w:val="fr-FR"/>
        </w:rPr>
        <w:t>u</w:t>
      </w:r>
      <w:r w:rsidR="002C751E" w:rsidRPr="00B94B4F">
        <w:rPr>
          <w:b w:val="0"/>
          <w:sz w:val="22"/>
          <w:szCs w:val="22"/>
          <w:lang w:val="fr-FR"/>
        </w:rPr>
        <w:t xml:space="preserve"> parc national d’</w:t>
      </w:r>
      <w:proofErr w:type="spellStart"/>
      <w:r w:rsidRPr="00B94B4F">
        <w:rPr>
          <w:b w:val="0"/>
          <w:sz w:val="22"/>
          <w:szCs w:val="22"/>
          <w:lang w:val="fr-FR"/>
        </w:rPr>
        <w:t>Abijatta-Shalla</w:t>
      </w:r>
      <w:proofErr w:type="spellEnd"/>
      <w:r w:rsidRPr="00B94B4F">
        <w:rPr>
          <w:b w:val="0"/>
          <w:sz w:val="22"/>
          <w:szCs w:val="22"/>
          <w:lang w:val="fr-FR"/>
        </w:rPr>
        <w:t xml:space="preserve"> </w:t>
      </w:r>
      <w:r w:rsidR="002C751E" w:rsidRPr="00B94B4F">
        <w:rPr>
          <w:b w:val="0"/>
          <w:sz w:val="22"/>
          <w:szCs w:val="22"/>
          <w:lang w:val="fr-FR"/>
        </w:rPr>
        <w:t xml:space="preserve">en Éthiopie </w:t>
      </w:r>
      <w:r w:rsidRPr="00B94B4F">
        <w:rPr>
          <w:b w:val="0"/>
          <w:sz w:val="22"/>
          <w:szCs w:val="22"/>
          <w:lang w:val="fr-FR"/>
        </w:rPr>
        <w:t>;</w:t>
      </w:r>
    </w:p>
    <w:p w:rsidR="00C13379" w:rsidRPr="00B94B4F" w:rsidRDefault="002C751E" w:rsidP="00732310">
      <w:pPr>
        <w:pStyle w:val="BodyText3"/>
        <w:numPr>
          <w:ilvl w:val="0"/>
          <w:numId w:val="5"/>
        </w:numPr>
        <w:spacing w:line="280" w:lineRule="auto"/>
        <w:jc w:val="both"/>
        <w:rPr>
          <w:b w:val="0"/>
          <w:sz w:val="22"/>
          <w:szCs w:val="22"/>
          <w:lang w:val="fr-FR"/>
        </w:rPr>
      </w:pPr>
      <w:r w:rsidRPr="00B94B4F">
        <w:rPr>
          <w:b w:val="0"/>
          <w:sz w:val="22"/>
          <w:szCs w:val="22"/>
          <w:lang w:val="fr-FR"/>
        </w:rPr>
        <w:t xml:space="preserve">Partager l’expérience acquise au cours du projet avec les Parties contractantes africaines </w:t>
      </w:r>
      <w:r w:rsidR="00390855">
        <w:rPr>
          <w:b w:val="0"/>
          <w:sz w:val="22"/>
          <w:szCs w:val="22"/>
          <w:lang w:val="fr-FR"/>
        </w:rPr>
        <w:t xml:space="preserve">dans les </w:t>
      </w:r>
      <w:r w:rsidRPr="00B94B4F">
        <w:rPr>
          <w:b w:val="0"/>
          <w:sz w:val="22"/>
          <w:szCs w:val="22"/>
          <w:lang w:val="fr-FR"/>
        </w:rPr>
        <w:t xml:space="preserve">deux ateliers régionaux et </w:t>
      </w:r>
      <w:r w:rsidR="00390855">
        <w:rPr>
          <w:b w:val="0"/>
          <w:sz w:val="22"/>
          <w:szCs w:val="22"/>
          <w:lang w:val="fr-FR"/>
        </w:rPr>
        <w:t>l</w:t>
      </w:r>
      <w:r w:rsidR="007F7505">
        <w:rPr>
          <w:b w:val="0"/>
          <w:sz w:val="22"/>
          <w:szCs w:val="22"/>
          <w:lang w:val="fr-FR"/>
        </w:rPr>
        <w:t>’</w:t>
      </w:r>
      <w:r w:rsidR="00390855">
        <w:rPr>
          <w:b w:val="0"/>
          <w:sz w:val="22"/>
          <w:szCs w:val="22"/>
          <w:lang w:val="fr-FR"/>
        </w:rPr>
        <w:t>utilis</w:t>
      </w:r>
      <w:r w:rsidR="007F7505">
        <w:rPr>
          <w:b w:val="0"/>
          <w:sz w:val="22"/>
          <w:szCs w:val="22"/>
          <w:lang w:val="fr-FR"/>
        </w:rPr>
        <w:t>a</w:t>
      </w:r>
      <w:r w:rsidR="00390855">
        <w:rPr>
          <w:b w:val="0"/>
          <w:sz w:val="22"/>
          <w:szCs w:val="22"/>
          <w:lang w:val="fr-FR"/>
        </w:rPr>
        <w:t xml:space="preserve">tion </w:t>
      </w:r>
      <w:r w:rsidRPr="00B94B4F">
        <w:rPr>
          <w:b w:val="0"/>
          <w:sz w:val="22"/>
          <w:szCs w:val="22"/>
          <w:lang w:val="fr-FR"/>
        </w:rPr>
        <w:t>d’un manuel de meilleures pratiques</w:t>
      </w:r>
      <w:r w:rsidR="005F5B81">
        <w:rPr>
          <w:b w:val="0"/>
          <w:sz w:val="22"/>
          <w:szCs w:val="22"/>
          <w:lang w:val="fr-FR"/>
        </w:rPr>
        <w:t>,</w:t>
      </w:r>
    </w:p>
    <w:p w:rsidR="00B83BA0" w:rsidRPr="00B94B4F" w:rsidRDefault="00B83BA0" w:rsidP="00DC3004">
      <w:pPr>
        <w:spacing w:line="276" w:lineRule="auto"/>
        <w:jc w:val="both"/>
        <w:rPr>
          <w:szCs w:val="22"/>
          <w:lang w:val="fr-FR"/>
        </w:rPr>
      </w:pPr>
    </w:p>
    <w:p w:rsidR="006A367D" w:rsidRDefault="006A367D" w:rsidP="0083070C">
      <w:pPr>
        <w:pStyle w:val="BodyText3"/>
        <w:spacing w:line="276" w:lineRule="auto"/>
        <w:ind w:firstLine="360"/>
        <w:jc w:val="both"/>
        <w:rPr>
          <w:b w:val="0"/>
          <w:bCs w:val="0"/>
          <w:sz w:val="22"/>
          <w:szCs w:val="22"/>
          <w:lang w:val="fr-FR"/>
        </w:rPr>
      </w:pPr>
      <w:r w:rsidRPr="00CD2842">
        <w:rPr>
          <w:b w:val="0"/>
          <w:bCs w:val="0"/>
          <w:i/>
          <w:sz w:val="22"/>
          <w:szCs w:val="22"/>
          <w:lang w:val="fr-FR"/>
        </w:rPr>
        <w:t>Rappelant</w:t>
      </w:r>
      <w:r>
        <w:rPr>
          <w:b w:val="0"/>
          <w:bCs w:val="0"/>
          <w:sz w:val="22"/>
          <w:szCs w:val="22"/>
          <w:lang w:val="fr-FR"/>
        </w:rPr>
        <w:t xml:space="preserve"> que le texte de l’AEWA ne fournit pas de définition de l’état de conservation favorable, mais que la définition, incorporée à travers la référence (Article I.2), est fourni dans l’Article I.1 (c)-(d) de la Convention sur les espèces migratrices (CMS), </w:t>
      </w:r>
    </w:p>
    <w:p w:rsidR="006A367D" w:rsidRDefault="006A367D" w:rsidP="0083070C">
      <w:pPr>
        <w:pStyle w:val="BodyText3"/>
        <w:spacing w:line="276" w:lineRule="auto"/>
        <w:ind w:firstLine="360"/>
        <w:jc w:val="both"/>
        <w:rPr>
          <w:b w:val="0"/>
          <w:bCs w:val="0"/>
          <w:sz w:val="22"/>
          <w:szCs w:val="22"/>
          <w:lang w:val="fr-FR"/>
        </w:rPr>
      </w:pPr>
    </w:p>
    <w:p w:rsidR="006A367D" w:rsidRDefault="006A367D" w:rsidP="0083070C">
      <w:pPr>
        <w:pStyle w:val="BodyText3"/>
        <w:spacing w:line="276" w:lineRule="auto"/>
        <w:ind w:firstLine="360"/>
        <w:jc w:val="both"/>
        <w:rPr>
          <w:b w:val="0"/>
          <w:bCs w:val="0"/>
          <w:sz w:val="22"/>
          <w:szCs w:val="22"/>
          <w:lang w:val="fr-FR"/>
        </w:rPr>
      </w:pPr>
      <w:r w:rsidRPr="00CD2842">
        <w:rPr>
          <w:b w:val="0"/>
          <w:bCs w:val="0"/>
          <w:i/>
          <w:sz w:val="22"/>
          <w:szCs w:val="22"/>
          <w:lang w:val="fr-FR"/>
        </w:rPr>
        <w:t>Faisant</w:t>
      </w:r>
      <w:r>
        <w:rPr>
          <w:b w:val="0"/>
          <w:bCs w:val="0"/>
          <w:sz w:val="22"/>
          <w:szCs w:val="22"/>
          <w:lang w:val="fr-FR"/>
        </w:rPr>
        <w:t xml:space="preserve"> </w:t>
      </w:r>
      <w:r w:rsidRPr="00CD2842">
        <w:rPr>
          <w:b w:val="0"/>
          <w:bCs w:val="0"/>
          <w:i/>
          <w:sz w:val="22"/>
          <w:szCs w:val="22"/>
          <w:lang w:val="fr-FR"/>
        </w:rPr>
        <w:t>référence</w:t>
      </w:r>
      <w:r>
        <w:rPr>
          <w:b w:val="0"/>
          <w:bCs w:val="0"/>
          <w:sz w:val="22"/>
          <w:szCs w:val="22"/>
          <w:lang w:val="fr-FR"/>
        </w:rPr>
        <w:t xml:space="preserve"> à la Résolution 12.21 de la CMS qui, entre autres, a convenu d’une interprétation de la définition de l’état de conservation favorable à la lumière du changement climatique et a invité les organes directeurs des instruments pertinents de la CMS </w:t>
      </w:r>
      <w:proofErr w:type="spellStart"/>
      <w:r>
        <w:rPr>
          <w:b w:val="0"/>
          <w:bCs w:val="0"/>
          <w:sz w:val="22"/>
          <w:szCs w:val="22"/>
          <w:lang w:val="fr-FR"/>
        </w:rPr>
        <w:t>à</w:t>
      </w:r>
      <w:proofErr w:type="spellEnd"/>
      <w:r>
        <w:rPr>
          <w:b w:val="0"/>
          <w:bCs w:val="0"/>
          <w:sz w:val="22"/>
          <w:szCs w:val="22"/>
          <w:lang w:val="fr-FR"/>
        </w:rPr>
        <w:t xml:space="preserve"> également approuver cette interprétation</w:t>
      </w:r>
      <w:r w:rsidR="001B76B9">
        <w:rPr>
          <w:b w:val="0"/>
          <w:bCs w:val="0"/>
          <w:sz w:val="22"/>
          <w:szCs w:val="22"/>
          <w:lang w:val="fr-FR"/>
        </w:rPr>
        <w:t>,</w:t>
      </w:r>
    </w:p>
    <w:p w:rsidR="00B1242C" w:rsidRDefault="00B1242C" w:rsidP="00DC3004">
      <w:pPr>
        <w:tabs>
          <w:tab w:val="left" w:pos="567"/>
        </w:tabs>
        <w:spacing w:line="276" w:lineRule="auto"/>
        <w:jc w:val="both"/>
        <w:rPr>
          <w:szCs w:val="22"/>
          <w:lang w:val="fr-FR"/>
        </w:rPr>
      </w:pPr>
    </w:p>
    <w:p w:rsidR="006A367D" w:rsidRPr="00B94B4F" w:rsidRDefault="006A367D" w:rsidP="00DC3004">
      <w:pPr>
        <w:tabs>
          <w:tab w:val="left" w:pos="567"/>
        </w:tabs>
        <w:spacing w:line="276" w:lineRule="auto"/>
        <w:jc w:val="both"/>
        <w:rPr>
          <w:szCs w:val="22"/>
          <w:lang w:val="fr-FR"/>
        </w:rPr>
      </w:pPr>
    </w:p>
    <w:p w:rsidR="00B83BA0" w:rsidRPr="00B94B4F" w:rsidRDefault="002C751E" w:rsidP="00732310">
      <w:pPr>
        <w:pStyle w:val="BodyText3"/>
        <w:keepNext/>
        <w:tabs>
          <w:tab w:val="left" w:pos="540"/>
        </w:tabs>
        <w:spacing w:line="280" w:lineRule="auto"/>
        <w:jc w:val="both"/>
        <w:rPr>
          <w:b w:val="0"/>
          <w:bCs w:val="0"/>
          <w:i/>
          <w:sz w:val="22"/>
          <w:szCs w:val="22"/>
          <w:lang w:val="fr-FR"/>
        </w:rPr>
      </w:pPr>
      <w:r w:rsidRPr="00B94B4F">
        <w:rPr>
          <w:b w:val="0"/>
          <w:bCs w:val="0"/>
          <w:i/>
          <w:sz w:val="22"/>
          <w:szCs w:val="22"/>
          <w:lang w:val="fr-FR"/>
        </w:rPr>
        <w:t>La Réunion des Parties :</w:t>
      </w:r>
    </w:p>
    <w:p w:rsidR="00B83BA0" w:rsidRPr="00B94B4F" w:rsidRDefault="00B83BA0" w:rsidP="00DC3004">
      <w:pPr>
        <w:pStyle w:val="BodyText3"/>
        <w:spacing w:line="276" w:lineRule="auto"/>
        <w:jc w:val="both"/>
        <w:rPr>
          <w:b w:val="0"/>
          <w:bCs w:val="0"/>
          <w:i/>
          <w:sz w:val="22"/>
          <w:szCs w:val="22"/>
          <w:lang w:val="fr-FR"/>
        </w:rPr>
      </w:pPr>
    </w:p>
    <w:p w:rsidR="00B83BA0" w:rsidRDefault="002C751E" w:rsidP="00390855">
      <w:pPr>
        <w:pStyle w:val="BodyText3"/>
        <w:numPr>
          <w:ilvl w:val="0"/>
          <w:numId w:val="6"/>
        </w:numPr>
        <w:tabs>
          <w:tab w:val="left" w:pos="0"/>
        </w:tabs>
        <w:spacing w:line="280" w:lineRule="auto"/>
        <w:ind w:left="0" w:firstLine="0"/>
        <w:jc w:val="both"/>
        <w:rPr>
          <w:b w:val="0"/>
          <w:sz w:val="22"/>
          <w:szCs w:val="22"/>
          <w:lang w:val="fr-FR"/>
        </w:rPr>
      </w:pPr>
      <w:r w:rsidRPr="00B94B4F">
        <w:rPr>
          <w:b w:val="0"/>
          <w:i/>
          <w:sz w:val="22"/>
          <w:szCs w:val="22"/>
          <w:lang w:val="fr-FR"/>
        </w:rPr>
        <w:t xml:space="preserve">Note avec satisfaction </w:t>
      </w:r>
      <w:r w:rsidRPr="00B94B4F">
        <w:rPr>
          <w:b w:val="0"/>
          <w:sz w:val="22"/>
          <w:szCs w:val="22"/>
          <w:lang w:val="fr-FR"/>
        </w:rPr>
        <w:t xml:space="preserve">les résultats du projet </w:t>
      </w:r>
      <w:r w:rsidRPr="00B94B4F">
        <w:rPr>
          <w:b w:val="0"/>
          <w:i/>
          <w:sz w:val="22"/>
          <w:szCs w:val="22"/>
          <w:lang w:val="fr-FR"/>
        </w:rPr>
        <w:t>Voie de migration résistante au climat</w:t>
      </w:r>
      <w:r w:rsidRPr="00B94B4F">
        <w:rPr>
          <w:b w:val="0"/>
          <w:sz w:val="22"/>
          <w:szCs w:val="22"/>
          <w:lang w:val="fr-FR"/>
        </w:rPr>
        <w:t>, notamment le réaménagement et l’amélioration des fonctionnalités de l’Outil Réseau de sites critiques (CSN 2.0), en particulier les nouvelles informations disponibles pour soutenir la planification nationale au niveau de la voie de migration</w:t>
      </w:r>
      <w:r w:rsidR="00A613FD" w:rsidRPr="00B94B4F">
        <w:rPr>
          <w:b w:val="0"/>
          <w:sz w:val="22"/>
          <w:szCs w:val="22"/>
          <w:lang w:val="fr-FR"/>
        </w:rPr>
        <w:t>,</w:t>
      </w:r>
      <w:r w:rsidRPr="00B94B4F">
        <w:rPr>
          <w:b w:val="0"/>
          <w:sz w:val="22"/>
          <w:szCs w:val="22"/>
          <w:lang w:val="fr-FR"/>
        </w:rPr>
        <w:t xml:space="preserve"> de l’adaptation au changement climatique, notamment les changements prévus dans l’étendue des zones humides, les changements d’aire de répartition des espèces d’oiseaux d’eau et les évaluations de vulnérabilité des sites critiques et des populations au changement climatique, ainsi que la réalisation au niveau national et à celui des sites</w:t>
      </w:r>
      <w:r w:rsidR="00A613FD" w:rsidRPr="00B94B4F">
        <w:rPr>
          <w:b w:val="0"/>
          <w:sz w:val="22"/>
          <w:szCs w:val="22"/>
          <w:lang w:val="fr-FR"/>
        </w:rPr>
        <w:t>,</w:t>
      </w:r>
      <w:r w:rsidRPr="00B94B4F">
        <w:rPr>
          <w:b w:val="0"/>
          <w:sz w:val="22"/>
          <w:szCs w:val="22"/>
          <w:lang w:val="fr-FR"/>
        </w:rPr>
        <w:t xml:space="preserve"> de projets de démonstration en Éthiopie et au Mali ;</w:t>
      </w:r>
    </w:p>
    <w:p w:rsidR="00390855" w:rsidRPr="00B94B4F" w:rsidRDefault="00390855" w:rsidP="00390855">
      <w:pPr>
        <w:pStyle w:val="BodyText3"/>
        <w:tabs>
          <w:tab w:val="left" w:pos="0"/>
          <w:tab w:val="left" w:pos="709"/>
        </w:tabs>
        <w:spacing w:line="280" w:lineRule="auto"/>
        <w:jc w:val="both"/>
        <w:rPr>
          <w:b w:val="0"/>
          <w:sz w:val="22"/>
          <w:szCs w:val="22"/>
          <w:lang w:val="fr-FR"/>
        </w:rPr>
      </w:pPr>
    </w:p>
    <w:p w:rsidR="00724E51" w:rsidRPr="00B94B4F" w:rsidRDefault="00FF6FC5" w:rsidP="001B76B9">
      <w:pPr>
        <w:pStyle w:val="BodyText3"/>
        <w:tabs>
          <w:tab w:val="left" w:pos="709"/>
        </w:tabs>
        <w:spacing w:line="280" w:lineRule="auto"/>
        <w:jc w:val="both"/>
        <w:rPr>
          <w:b w:val="0"/>
          <w:sz w:val="22"/>
          <w:szCs w:val="22"/>
          <w:shd w:val="clear" w:color="auto" w:fill="FFFFFF"/>
          <w:lang w:val="fr-FR"/>
        </w:rPr>
      </w:pPr>
      <w:r w:rsidRPr="00C245A5">
        <w:rPr>
          <w:b w:val="0"/>
          <w:sz w:val="22"/>
          <w:szCs w:val="22"/>
          <w:lang w:val="fr-FR"/>
        </w:rPr>
        <w:t>2</w:t>
      </w:r>
      <w:r w:rsidR="00724E51" w:rsidRPr="00C245A5">
        <w:rPr>
          <w:b w:val="0"/>
          <w:sz w:val="22"/>
          <w:szCs w:val="22"/>
          <w:lang w:val="fr-FR"/>
        </w:rPr>
        <w:t>.</w:t>
      </w:r>
      <w:r w:rsidR="001B76B9">
        <w:rPr>
          <w:b w:val="0"/>
          <w:sz w:val="22"/>
          <w:szCs w:val="22"/>
          <w:lang w:val="fr-FR"/>
        </w:rPr>
        <w:tab/>
      </w:r>
      <w:r w:rsidR="002C751E" w:rsidRPr="00C245A5">
        <w:rPr>
          <w:b w:val="0"/>
          <w:i/>
          <w:sz w:val="22"/>
          <w:szCs w:val="22"/>
          <w:lang w:val="fr-FR"/>
        </w:rPr>
        <w:t>Souligne</w:t>
      </w:r>
      <w:r w:rsidR="002C751E" w:rsidRPr="00C245A5">
        <w:rPr>
          <w:b w:val="0"/>
          <w:sz w:val="22"/>
          <w:szCs w:val="22"/>
          <w:lang w:val="fr-FR"/>
        </w:rPr>
        <w:t xml:space="preserve"> l’importance des résultats du projet dans la mise en œuvre de l’</w:t>
      </w:r>
      <w:r w:rsidR="006279AB" w:rsidRPr="00C245A5">
        <w:rPr>
          <w:b w:val="0"/>
          <w:sz w:val="22"/>
          <w:szCs w:val="22"/>
          <w:lang w:val="fr-FR"/>
        </w:rPr>
        <w:t>Accord et l</w:t>
      </w:r>
      <w:r w:rsidR="00390855">
        <w:rPr>
          <w:b w:val="0"/>
          <w:sz w:val="22"/>
          <w:szCs w:val="22"/>
          <w:lang w:val="fr-FR"/>
        </w:rPr>
        <w:t>a</w:t>
      </w:r>
      <w:r w:rsidR="006279AB" w:rsidRPr="00C245A5">
        <w:rPr>
          <w:b w:val="0"/>
          <w:sz w:val="22"/>
          <w:szCs w:val="22"/>
          <w:lang w:val="fr-FR"/>
        </w:rPr>
        <w:t xml:space="preserve"> pertinence</w:t>
      </w:r>
      <w:r w:rsidR="006279AB" w:rsidRPr="00B94B4F">
        <w:rPr>
          <w:b w:val="0"/>
          <w:sz w:val="22"/>
          <w:szCs w:val="22"/>
          <w:shd w:val="clear" w:color="auto" w:fill="FFFFFF"/>
          <w:lang w:val="fr-FR"/>
        </w:rPr>
        <w:t xml:space="preserve"> </w:t>
      </w:r>
      <w:r w:rsidR="00390855">
        <w:rPr>
          <w:b w:val="0"/>
          <w:sz w:val="22"/>
          <w:szCs w:val="22"/>
          <w:shd w:val="clear" w:color="auto" w:fill="FFFFFF"/>
          <w:lang w:val="fr-FR"/>
        </w:rPr>
        <w:t xml:space="preserve">de ces résultats </w:t>
      </w:r>
      <w:r w:rsidR="006279AB" w:rsidRPr="00B94B4F">
        <w:rPr>
          <w:b w:val="0"/>
          <w:sz w:val="22"/>
          <w:szCs w:val="22"/>
          <w:shd w:val="clear" w:color="auto" w:fill="FFFFFF"/>
          <w:lang w:val="fr-FR"/>
        </w:rPr>
        <w:t>pour le Plan stratégique 2019-2027 de l’</w:t>
      </w:r>
      <w:r w:rsidR="002C751E" w:rsidRPr="00B94B4F">
        <w:rPr>
          <w:b w:val="0"/>
          <w:sz w:val="22"/>
          <w:szCs w:val="22"/>
          <w:shd w:val="clear" w:color="auto" w:fill="FFFFFF"/>
          <w:lang w:val="fr-FR"/>
        </w:rPr>
        <w:t>AEWA</w:t>
      </w:r>
      <w:r w:rsidR="006279AB" w:rsidRPr="00B94B4F">
        <w:rPr>
          <w:b w:val="0"/>
          <w:sz w:val="22"/>
          <w:szCs w:val="22"/>
          <w:shd w:val="clear" w:color="auto" w:fill="FFFFFF"/>
          <w:lang w:val="fr-FR"/>
        </w:rPr>
        <w:t xml:space="preserve"> </w:t>
      </w:r>
      <w:r w:rsidR="002C751E" w:rsidRPr="00B94B4F">
        <w:rPr>
          <w:b w:val="0"/>
          <w:sz w:val="22"/>
          <w:szCs w:val="22"/>
          <w:shd w:val="clear" w:color="auto" w:fill="FFFFFF"/>
          <w:lang w:val="fr-FR"/>
        </w:rPr>
        <w:t>;</w:t>
      </w:r>
    </w:p>
    <w:p w:rsidR="00724E51" w:rsidRPr="00B94B4F" w:rsidRDefault="00724E51" w:rsidP="00DC3004">
      <w:pPr>
        <w:pStyle w:val="BodyText3"/>
        <w:tabs>
          <w:tab w:val="left" w:pos="0"/>
          <w:tab w:val="left" w:pos="709"/>
        </w:tabs>
        <w:spacing w:line="276" w:lineRule="auto"/>
        <w:jc w:val="both"/>
        <w:rPr>
          <w:b w:val="0"/>
          <w:sz w:val="22"/>
          <w:szCs w:val="22"/>
          <w:lang w:val="fr-FR"/>
        </w:rPr>
      </w:pPr>
    </w:p>
    <w:p w:rsidR="003F45D9" w:rsidRPr="00B94B4F" w:rsidRDefault="00724E51" w:rsidP="001B76B9">
      <w:pPr>
        <w:pStyle w:val="BodyText3"/>
        <w:tabs>
          <w:tab w:val="left" w:pos="0"/>
          <w:tab w:val="left" w:pos="709"/>
        </w:tabs>
        <w:spacing w:line="280" w:lineRule="auto"/>
        <w:jc w:val="both"/>
        <w:rPr>
          <w:b w:val="0"/>
          <w:i/>
          <w:sz w:val="22"/>
          <w:szCs w:val="22"/>
          <w:lang w:val="fr-FR"/>
        </w:rPr>
      </w:pPr>
      <w:r w:rsidRPr="001B76B9">
        <w:rPr>
          <w:b w:val="0"/>
          <w:sz w:val="22"/>
          <w:szCs w:val="22"/>
          <w:lang w:val="fr-FR"/>
        </w:rPr>
        <w:t>3</w:t>
      </w:r>
      <w:r w:rsidR="00AA3286" w:rsidRPr="001B76B9">
        <w:rPr>
          <w:b w:val="0"/>
          <w:sz w:val="22"/>
          <w:szCs w:val="22"/>
          <w:lang w:val="fr-FR"/>
        </w:rPr>
        <w:t>.</w:t>
      </w:r>
      <w:r w:rsidR="001B76B9" w:rsidRPr="001B76B9">
        <w:rPr>
          <w:b w:val="0"/>
          <w:sz w:val="22"/>
          <w:szCs w:val="22"/>
          <w:lang w:val="fr-FR"/>
        </w:rPr>
        <w:tab/>
      </w:r>
      <w:r w:rsidR="006279AB" w:rsidRPr="001B76B9">
        <w:rPr>
          <w:b w:val="0"/>
          <w:i/>
          <w:sz w:val="22"/>
          <w:szCs w:val="22"/>
          <w:lang w:val="fr-FR"/>
        </w:rPr>
        <w:t>Demande</w:t>
      </w:r>
      <w:r w:rsidR="006279AB" w:rsidRPr="001B76B9">
        <w:rPr>
          <w:b w:val="0"/>
          <w:sz w:val="22"/>
          <w:szCs w:val="22"/>
          <w:lang w:val="fr-FR"/>
        </w:rPr>
        <w:t xml:space="preserve"> au Comité technique</w:t>
      </w:r>
      <w:r w:rsidR="00390855">
        <w:rPr>
          <w:b w:val="0"/>
          <w:sz w:val="22"/>
          <w:szCs w:val="22"/>
          <w:lang w:val="fr-FR"/>
        </w:rPr>
        <w:t xml:space="preserve">, </w:t>
      </w:r>
      <w:r w:rsidR="00390855" w:rsidRPr="00390855">
        <w:rPr>
          <w:b w:val="0"/>
          <w:sz w:val="22"/>
          <w:szCs w:val="22"/>
          <w:lang w:val="fr-FR"/>
        </w:rPr>
        <w:t>sous réserve de la disponibilité des ressources</w:t>
      </w:r>
      <w:r w:rsidR="00390855">
        <w:rPr>
          <w:b w:val="0"/>
          <w:sz w:val="22"/>
          <w:szCs w:val="22"/>
          <w:lang w:val="fr-FR"/>
        </w:rPr>
        <w:t>,</w:t>
      </w:r>
      <w:r w:rsidR="006279AB" w:rsidRPr="001B76B9">
        <w:rPr>
          <w:b w:val="0"/>
          <w:sz w:val="22"/>
          <w:szCs w:val="22"/>
          <w:lang w:val="fr-FR"/>
        </w:rPr>
        <w:t xml:space="preserve"> d’œuvrer à une meilleure compréhension</w:t>
      </w:r>
      <w:r w:rsidR="006279AB" w:rsidRPr="001B76B9">
        <w:rPr>
          <w:b w:val="0"/>
          <w:sz w:val="22"/>
          <w:szCs w:val="22"/>
          <w:shd w:val="clear" w:color="auto" w:fill="FFFFFF"/>
          <w:lang w:val="fr-FR"/>
        </w:rPr>
        <w:t xml:space="preserve"> des conséquences de l’élévation</w:t>
      </w:r>
      <w:r w:rsidR="006279AB" w:rsidRPr="00B94B4F">
        <w:rPr>
          <w:b w:val="0"/>
          <w:sz w:val="22"/>
          <w:szCs w:val="22"/>
          <w:lang w:val="fr-FR"/>
        </w:rPr>
        <w:t xml:space="preserve"> du niveau de la mer au sein de Réseau de sites critiques et pour les populations d’oiseaux d’eau dépendant d’habitats littoraux</w:t>
      </w:r>
      <w:r w:rsidR="00390855">
        <w:rPr>
          <w:b w:val="0"/>
          <w:sz w:val="22"/>
          <w:szCs w:val="22"/>
          <w:lang w:val="fr-FR"/>
        </w:rPr>
        <w:t>, travaillant</w:t>
      </w:r>
      <w:r w:rsidR="00390855" w:rsidRPr="00390855">
        <w:rPr>
          <w:b w:val="0"/>
          <w:sz w:val="22"/>
          <w:szCs w:val="22"/>
          <w:lang w:val="fr-FR"/>
        </w:rPr>
        <w:t xml:space="preserve"> en collaboration avec le Groupe d'évaluation scientifique et technique de Ramsar dans la mesure du possible et à la lumière du désir de créer des synergies techniques </w:t>
      </w:r>
      <w:r w:rsidR="00390855">
        <w:rPr>
          <w:b w:val="0"/>
          <w:sz w:val="22"/>
          <w:szCs w:val="22"/>
          <w:lang w:val="fr-FR"/>
        </w:rPr>
        <w:t>reflétées</w:t>
      </w:r>
      <w:r w:rsidR="00390855" w:rsidRPr="00390855">
        <w:rPr>
          <w:b w:val="0"/>
          <w:sz w:val="22"/>
          <w:szCs w:val="22"/>
          <w:lang w:val="fr-FR"/>
        </w:rPr>
        <w:t xml:space="preserve"> dans la Résolution 5.19</w:t>
      </w:r>
      <w:r w:rsidR="006279AB" w:rsidRPr="00B94B4F">
        <w:rPr>
          <w:b w:val="0"/>
          <w:sz w:val="22"/>
          <w:szCs w:val="22"/>
          <w:lang w:val="fr-FR"/>
        </w:rPr>
        <w:t xml:space="preserve"> ;</w:t>
      </w:r>
    </w:p>
    <w:p w:rsidR="00724E51" w:rsidRPr="00B94B4F" w:rsidRDefault="00724E51" w:rsidP="00DC3004">
      <w:pPr>
        <w:pStyle w:val="BodyText3"/>
        <w:spacing w:line="276" w:lineRule="auto"/>
        <w:jc w:val="both"/>
        <w:rPr>
          <w:b w:val="0"/>
          <w:sz w:val="22"/>
          <w:szCs w:val="22"/>
          <w:shd w:val="clear" w:color="auto" w:fill="FFFFFF"/>
          <w:lang w:val="fr-FR"/>
        </w:rPr>
      </w:pPr>
    </w:p>
    <w:p w:rsidR="003F45D9"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4</w:t>
      </w:r>
      <w:r w:rsidR="00B83BA0" w:rsidRPr="00B94B4F">
        <w:rPr>
          <w:b w:val="0"/>
          <w:sz w:val="22"/>
          <w:szCs w:val="22"/>
          <w:shd w:val="clear" w:color="auto" w:fill="FFFFFF"/>
          <w:lang w:val="fr-FR"/>
        </w:rPr>
        <w:t>.</w:t>
      </w:r>
      <w:r w:rsidR="00B1242C" w:rsidRPr="001B76B9">
        <w:rPr>
          <w:b w:val="0"/>
          <w:sz w:val="22"/>
          <w:szCs w:val="22"/>
          <w:shd w:val="clear" w:color="auto" w:fill="FFFFFF"/>
          <w:lang w:val="fr-FR"/>
        </w:rPr>
        <w:tab/>
      </w:r>
      <w:r w:rsidR="006279AB" w:rsidRPr="001B76B9">
        <w:rPr>
          <w:b w:val="0"/>
          <w:i/>
          <w:sz w:val="22"/>
          <w:szCs w:val="22"/>
          <w:shd w:val="clear" w:color="auto" w:fill="FFFFFF"/>
          <w:lang w:val="fr-FR"/>
        </w:rPr>
        <w:t>Encourage</w:t>
      </w:r>
      <w:r w:rsidR="006279AB" w:rsidRPr="001B76B9">
        <w:rPr>
          <w:b w:val="0"/>
          <w:sz w:val="22"/>
          <w:szCs w:val="22"/>
          <w:shd w:val="clear" w:color="auto" w:fill="FFFFFF"/>
          <w:lang w:val="fr-FR"/>
        </w:rPr>
        <w:t xml:space="preserve"> </w:t>
      </w:r>
      <w:r w:rsidR="006279AB" w:rsidRPr="00B94B4F">
        <w:rPr>
          <w:b w:val="0"/>
          <w:sz w:val="22"/>
          <w:szCs w:val="22"/>
          <w:shd w:val="clear" w:color="auto" w:fill="FFFFFF"/>
          <w:lang w:val="fr-FR"/>
        </w:rPr>
        <w:t xml:space="preserve">les Parties contractantes à </w:t>
      </w:r>
      <w:r w:rsidR="00390855">
        <w:rPr>
          <w:b w:val="0"/>
          <w:sz w:val="22"/>
          <w:szCs w:val="22"/>
          <w:shd w:val="clear" w:color="auto" w:fill="FFFFFF"/>
          <w:lang w:val="fr-FR"/>
        </w:rPr>
        <w:t>considérer l’utilisation d</w:t>
      </w:r>
      <w:r w:rsidR="006279AB" w:rsidRPr="00B94B4F">
        <w:rPr>
          <w:b w:val="0"/>
          <w:sz w:val="22"/>
          <w:szCs w:val="22"/>
          <w:shd w:val="clear" w:color="auto" w:fill="FFFFFF"/>
          <w:lang w:val="fr-FR"/>
        </w:rPr>
        <w:t xml:space="preserve">es informations disponibles par le biais de l’Outil Réseau de sites critiques dans leur planification nationale de </w:t>
      </w:r>
      <w:r w:rsidR="00732310" w:rsidRPr="00B94B4F">
        <w:rPr>
          <w:b w:val="0"/>
          <w:sz w:val="22"/>
          <w:szCs w:val="22"/>
          <w:shd w:val="clear" w:color="auto" w:fill="FFFFFF"/>
          <w:lang w:val="fr-FR"/>
        </w:rPr>
        <w:t xml:space="preserve">la </w:t>
      </w:r>
      <w:r w:rsidR="006279AB" w:rsidRPr="00B94B4F">
        <w:rPr>
          <w:b w:val="0"/>
          <w:sz w:val="22"/>
          <w:szCs w:val="22"/>
          <w:shd w:val="clear" w:color="auto" w:fill="FFFFFF"/>
          <w:lang w:val="fr-FR"/>
        </w:rPr>
        <w:t xml:space="preserve">mise en œuvre de l’Accord, comme l’identification des populations d’oiseaux d’eau figurant sur la liste de la colonne A du tableau 1 du Plan d’action de l’AEWA et des </w:t>
      </w:r>
      <w:r w:rsidR="00B94B4F" w:rsidRPr="00B94B4F">
        <w:rPr>
          <w:b w:val="0"/>
          <w:sz w:val="22"/>
          <w:szCs w:val="22"/>
          <w:shd w:val="clear" w:color="auto" w:fill="FFFFFF"/>
          <w:lang w:val="fr-FR"/>
        </w:rPr>
        <w:t>espèces semblables</w:t>
      </w:r>
      <w:r w:rsidR="006279AB" w:rsidRPr="00B94B4F">
        <w:rPr>
          <w:b w:val="0"/>
          <w:sz w:val="22"/>
          <w:szCs w:val="22"/>
          <w:shd w:val="clear" w:color="auto" w:fill="FFFFFF"/>
          <w:lang w:val="fr-FR"/>
        </w:rPr>
        <w:t xml:space="preserve"> présentes sur leur territoire, ainsi que celle de leurs sites d’importance internationale, et notamment pour les mesures d’adaptation au changement climatique basées sur les écosystèmes qui tiennent compte de la vulnérabilité et des besoins </w:t>
      </w:r>
      <w:r w:rsidR="00A613FD" w:rsidRPr="00B94B4F">
        <w:rPr>
          <w:b w:val="0"/>
          <w:sz w:val="22"/>
          <w:szCs w:val="22"/>
          <w:shd w:val="clear" w:color="auto" w:fill="FFFFFF"/>
          <w:lang w:val="fr-FR"/>
        </w:rPr>
        <w:t>en</w:t>
      </w:r>
      <w:r w:rsidR="006279AB" w:rsidRPr="00B94B4F">
        <w:rPr>
          <w:b w:val="0"/>
          <w:sz w:val="22"/>
          <w:szCs w:val="22"/>
          <w:shd w:val="clear" w:color="auto" w:fill="FFFFFF"/>
          <w:lang w:val="fr-FR"/>
        </w:rPr>
        <w:t xml:space="preserve"> gestion des populations d’oiseaux d’eau;</w:t>
      </w:r>
    </w:p>
    <w:p w:rsidR="00EF0AE9" w:rsidRDefault="00EF0AE9" w:rsidP="00DC3004">
      <w:pPr>
        <w:pStyle w:val="BodyText3"/>
        <w:spacing w:line="276" w:lineRule="auto"/>
        <w:jc w:val="both"/>
        <w:rPr>
          <w:b w:val="0"/>
          <w:sz w:val="22"/>
          <w:szCs w:val="22"/>
          <w:shd w:val="clear" w:color="auto" w:fill="FFFFFF"/>
          <w:lang w:val="fr-FR"/>
        </w:rPr>
      </w:pPr>
    </w:p>
    <w:p w:rsidR="000D31A8" w:rsidRDefault="000D31A8" w:rsidP="000D31A8">
      <w:pPr>
        <w:pStyle w:val="BodyText3"/>
        <w:spacing w:line="276" w:lineRule="auto"/>
        <w:jc w:val="both"/>
        <w:rPr>
          <w:b w:val="0"/>
          <w:sz w:val="22"/>
          <w:szCs w:val="22"/>
          <w:shd w:val="clear" w:color="auto" w:fill="FFFFFF"/>
          <w:lang w:val="fr-FR"/>
        </w:rPr>
      </w:pPr>
      <w:r>
        <w:rPr>
          <w:b w:val="0"/>
          <w:sz w:val="22"/>
          <w:szCs w:val="22"/>
          <w:shd w:val="clear" w:color="auto" w:fill="FFFFFF"/>
          <w:lang w:val="fr-FR"/>
        </w:rPr>
        <w:t>5.</w:t>
      </w:r>
      <w:r>
        <w:rPr>
          <w:b w:val="0"/>
          <w:sz w:val="22"/>
          <w:szCs w:val="22"/>
          <w:shd w:val="clear" w:color="auto" w:fill="FFFFFF"/>
          <w:lang w:val="fr-FR"/>
        </w:rPr>
        <w:tab/>
      </w:r>
      <w:r w:rsidRPr="0083070C">
        <w:rPr>
          <w:b w:val="0"/>
          <w:i/>
          <w:sz w:val="22"/>
          <w:szCs w:val="22"/>
          <w:shd w:val="clear" w:color="auto" w:fill="FFFFFF"/>
          <w:lang w:val="fr-FR"/>
        </w:rPr>
        <w:t>Demande</w:t>
      </w:r>
      <w:r w:rsidRPr="000D31A8">
        <w:rPr>
          <w:b w:val="0"/>
          <w:sz w:val="22"/>
          <w:szCs w:val="22"/>
          <w:shd w:val="clear" w:color="auto" w:fill="FFFFFF"/>
          <w:lang w:val="fr-FR"/>
        </w:rPr>
        <w:t xml:space="preserve"> qu'une orientation détaillée sur l'utilisation de l'outil de réseau de sites critiques soit fournie dans le cadre du projet</w:t>
      </w:r>
      <w:r>
        <w:rPr>
          <w:b w:val="0"/>
          <w:sz w:val="22"/>
          <w:szCs w:val="22"/>
          <w:shd w:val="clear" w:color="auto" w:fill="FFFFFF"/>
          <w:lang w:val="fr-FR"/>
        </w:rPr>
        <w:t xml:space="preserve"> des voies de migration résistantes</w:t>
      </w:r>
      <w:r w:rsidRPr="000D31A8">
        <w:rPr>
          <w:b w:val="0"/>
          <w:sz w:val="22"/>
          <w:szCs w:val="22"/>
          <w:shd w:val="clear" w:color="auto" w:fill="FFFFFF"/>
          <w:lang w:val="fr-FR"/>
        </w:rPr>
        <w:t xml:space="preserve"> au</w:t>
      </w:r>
      <w:r>
        <w:rPr>
          <w:b w:val="0"/>
          <w:sz w:val="22"/>
          <w:szCs w:val="22"/>
          <w:shd w:val="clear" w:color="auto" w:fill="FFFFFF"/>
          <w:lang w:val="fr-FR"/>
        </w:rPr>
        <w:t xml:space="preserve"> climat ;</w:t>
      </w:r>
    </w:p>
    <w:p w:rsidR="000D31A8" w:rsidRPr="00B94B4F" w:rsidRDefault="000D31A8" w:rsidP="00DC3004">
      <w:pPr>
        <w:pStyle w:val="BodyText3"/>
        <w:spacing w:line="276" w:lineRule="auto"/>
        <w:jc w:val="both"/>
        <w:rPr>
          <w:b w:val="0"/>
          <w:sz w:val="22"/>
          <w:szCs w:val="22"/>
          <w:shd w:val="clear" w:color="auto" w:fill="FFFFFF"/>
          <w:lang w:val="fr-FR"/>
        </w:rPr>
      </w:pPr>
    </w:p>
    <w:p w:rsidR="00C913D7" w:rsidRPr="00B94B4F" w:rsidRDefault="000D31A8" w:rsidP="00732310">
      <w:pPr>
        <w:pStyle w:val="BodyText3"/>
        <w:spacing w:line="280" w:lineRule="auto"/>
        <w:jc w:val="both"/>
        <w:rPr>
          <w:b w:val="0"/>
          <w:sz w:val="22"/>
          <w:szCs w:val="22"/>
          <w:shd w:val="clear" w:color="auto" w:fill="FFFFFF"/>
          <w:lang w:val="fr-FR"/>
        </w:rPr>
      </w:pPr>
      <w:r>
        <w:rPr>
          <w:b w:val="0"/>
          <w:sz w:val="22"/>
          <w:szCs w:val="22"/>
          <w:shd w:val="clear" w:color="auto" w:fill="FFFFFF"/>
          <w:lang w:val="fr-FR"/>
        </w:rPr>
        <w:lastRenderedPageBreak/>
        <w:t>6.</w:t>
      </w:r>
      <w:bookmarkStart w:id="1" w:name="_GoBack"/>
      <w:bookmarkEnd w:id="1"/>
      <w:r w:rsidR="001B76B9">
        <w:rPr>
          <w:b w:val="0"/>
          <w:sz w:val="22"/>
          <w:szCs w:val="22"/>
          <w:shd w:val="clear" w:color="auto" w:fill="FFFFFF"/>
          <w:lang w:val="fr-FR"/>
        </w:rPr>
        <w:tab/>
      </w:r>
      <w:r w:rsidR="006279AB" w:rsidRPr="00B94B4F">
        <w:rPr>
          <w:b w:val="0"/>
          <w:i/>
          <w:sz w:val="22"/>
          <w:szCs w:val="22"/>
          <w:shd w:val="clear" w:color="auto" w:fill="FFFFFF"/>
          <w:lang w:val="fr-FR"/>
        </w:rPr>
        <w:t xml:space="preserve">Salue </w:t>
      </w:r>
      <w:r w:rsidR="006279AB" w:rsidRPr="00B94B4F">
        <w:rPr>
          <w:b w:val="0"/>
          <w:sz w:val="22"/>
          <w:szCs w:val="22"/>
          <w:shd w:val="clear" w:color="auto" w:fill="FFFFFF"/>
          <w:lang w:val="fr-FR"/>
        </w:rPr>
        <w:t xml:space="preserve">l’opportunité de partager les expériences acquises </w:t>
      </w:r>
      <w:r w:rsidR="00A613FD" w:rsidRPr="00B94B4F">
        <w:rPr>
          <w:b w:val="0"/>
          <w:sz w:val="22"/>
          <w:szCs w:val="22"/>
          <w:shd w:val="clear" w:color="auto" w:fill="FFFFFF"/>
          <w:lang w:val="fr-FR"/>
        </w:rPr>
        <w:t>dans</w:t>
      </w:r>
      <w:r w:rsidR="006279AB" w:rsidRPr="00B94B4F">
        <w:rPr>
          <w:b w:val="0"/>
          <w:sz w:val="22"/>
          <w:szCs w:val="22"/>
          <w:shd w:val="clear" w:color="auto" w:fill="FFFFFF"/>
          <w:lang w:val="fr-FR"/>
        </w:rPr>
        <w:t xml:space="preserve"> l’adaptation au changement climatique et pour les représentants des Parties, de recevoir une formation </w:t>
      </w:r>
      <w:r w:rsidR="00A613FD" w:rsidRPr="00B94B4F">
        <w:rPr>
          <w:b w:val="0"/>
          <w:sz w:val="22"/>
          <w:szCs w:val="22"/>
          <w:shd w:val="clear" w:color="auto" w:fill="FFFFFF"/>
          <w:lang w:val="fr-FR"/>
        </w:rPr>
        <w:t>sur</w:t>
      </w:r>
      <w:r w:rsidR="006279AB" w:rsidRPr="00B94B4F">
        <w:rPr>
          <w:b w:val="0"/>
          <w:sz w:val="22"/>
          <w:szCs w:val="22"/>
          <w:shd w:val="clear" w:color="auto" w:fill="FFFFFF"/>
          <w:lang w:val="fr-FR"/>
        </w:rPr>
        <w:t xml:space="preserve"> l’utilisation de l’Outil Réseau de sites critiques au cours de deux ateliers </w:t>
      </w:r>
      <w:r w:rsidR="00A613FD" w:rsidRPr="00B94B4F">
        <w:rPr>
          <w:b w:val="0"/>
          <w:sz w:val="22"/>
          <w:szCs w:val="22"/>
          <w:shd w:val="clear" w:color="auto" w:fill="FFFFFF"/>
          <w:lang w:val="fr-FR"/>
        </w:rPr>
        <w:t xml:space="preserve">régionaux </w:t>
      </w:r>
      <w:r w:rsidR="006279AB" w:rsidRPr="00B94B4F">
        <w:rPr>
          <w:b w:val="0"/>
          <w:sz w:val="22"/>
          <w:szCs w:val="22"/>
          <w:shd w:val="clear" w:color="auto" w:fill="FFFFFF"/>
          <w:lang w:val="fr-FR"/>
        </w:rPr>
        <w:t>prévus en Afrique dans le cadre du projet ;</w:t>
      </w:r>
    </w:p>
    <w:p w:rsidR="00C913D7" w:rsidRPr="00B94B4F" w:rsidRDefault="00C913D7" w:rsidP="00DC3004">
      <w:pPr>
        <w:pStyle w:val="BodyText3"/>
        <w:spacing w:line="276" w:lineRule="auto"/>
        <w:jc w:val="both"/>
        <w:rPr>
          <w:b w:val="0"/>
          <w:sz w:val="22"/>
          <w:szCs w:val="22"/>
          <w:shd w:val="clear" w:color="auto" w:fill="FFFFFF"/>
          <w:lang w:val="fr-FR"/>
        </w:rPr>
      </w:pPr>
    </w:p>
    <w:p w:rsidR="003F45D9" w:rsidRPr="00B94B4F" w:rsidRDefault="000D31A8" w:rsidP="00732310">
      <w:pPr>
        <w:pStyle w:val="BodyText3"/>
        <w:spacing w:line="280" w:lineRule="auto"/>
        <w:jc w:val="both"/>
        <w:rPr>
          <w:b w:val="0"/>
          <w:sz w:val="22"/>
          <w:szCs w:val="22"/>
          <w:shd w:val="clear" w:color="auto" w:fill="FFFFFF"/>
          <w:lang w:val="fr-FR"/>
        </w:rPr>
      </w:pPr>
      <w:r>
        <w:rPr>
          <w:b w:val="0"/>
          <w:sz w:val="22"/>
          <w:szCs w:val="22"/>
          <w:shd w:val="clear" w:color="auto" w:fill="FFFFFF"/>
          <w:lang w:val="fr-FR"/>
        </w:rPr>
        <w:t>7.</w:t>
      </w:r>
      <w:r w:rsidR="001B76B9">
        <w:rPr>
          <w:b w:val="0"/>
          <w:sz w:val="22"/>
          <w:szCs w:val="22"/>
          <w:shd w:val="clear" w:color="auto" w:fill="FFFFFF"/>
          <w:lang w:val="fr-FR"/>
        </w:rPr>
        <w:tab/>
      </w:r>
      <w:r w:rsidR="006279AB" w:rsidRPr="00B94B4F">
        <w:rPr>
          <w:b w:val="0"/>
          <w:i/>
          <w:sz w:val="22"/>
          <w:szCs w:val="22"/>
          <w:shd w:val="clear" w:color="auto" w:fill="FFFFFF"/>
          <w:lang w:val="fr-FR"/>
        </w:rPr>
        <w:t xml:space="preserve">Exhorte </w:t>
      </w:r>
      <w:r w:rsidR="006279AB" w:rsidRPr="00B94B4F">
        <w:rPr>
          <w:b w:val="0"/>
          <w:sz w:val="22"/>
          <w:szCs w:val="22"/>
          <w:shd w:val="clear" w:color="auto" w:fill="FFFFFF"/>
          <w:lang w:val="fr-FR"/>
        </w:rPr>
        <w:t xml:space="preserve">les Parties contractantes à fournir une protection juridique adéquate aux Sites critiques et </w:t>
      </w:r>
      <w:r w:rsidR="00126F14" w:rsidRPr="00B94B4F">
        <w:rPr>
          <w:b w:val="0"/>
          <w:sz w:val="22"/>
          <w:szCs w:val="22"/>
          <w:shd w:val="clear" w:color="auto" w:fill="FFFFFF"/>
          <w:lang w:val="fr-FR"/>
        </w:rPr>
        <w:t>à renforcer</w:t>
      </w:r>
      <w:r w:rsidR="006279AB" w:rsidRPr="00B94B4F">
        <w:rPr>
          <w:b w:val="0"/>
          <w:sz w:val="22"/>
          <w:szCs w:val="22"/>
          <w:shd w:val="clear" w:color="auto" w:fill="FFFFFF"/>
          <w:lang w:val="fr-FR"/>
        </w:rPr>
        <w:t xml:space="preserve"> leur gestion pour améliorer les conditions pour les populations d’oiseaux d’eau, afin de maximiser l</w:t>
      </w:r>
      <w:r w:rsidR="00126F14" w:rsidRPr="00B94B4F">
        <w:rPr>
          <w:b w:val="0"/>
          <w:sz w:val="22"/>
          <w:szCs w:val="22"/>
          <w:shd w:val="clear" w:color="auto" w:fill="FFFFFF"/>
          <w:lang w:val="fr-FR"/>
        </w:rPr>
        <w:t>eur</w:t>
      </w:r>
      <w:r w:rsidR="006279AB" w:rsidRPr="00B94B4F">
        <w:rPr>
          <w:b w:val="0"/>
          <w:sz w:val="22"/>
          <w:szCs w:val="22"/>
          <w:shd w:val="clear" w:color="auto" w:fill="FFFFFF"/>
          <w:lang w:val="fr-FR"/>
        </w:rPr>
        <w:t xml:space="preserve"> persistance, notamment face au changement climatique, et pour </w:t>
      </w:r>
      <w:r w:rsidR="00126F14" w:rsidRPr="00B94B4F">
        <w:rPr>
          <w:b w:val="0"/>
          <w:sz w:val="22"/>
          <w:szCs w:val="22"/>
          <w:shd w:val="clear" w:color="auto" w:fill="FFFFFF"/>
          <w:lang w:val="fr-FR"/>
        </w:rPr>
        <w:t>permettre aux populations de changer</w:t>
      </w:r>
      <w:r w:rsidR="006279AB" w:rsidRPr="00B94B4F">
        <w:rPr>
          <w:b w:val="0"/>
          <w:sz w:val="22"/>
          <w:szCs w:val="22"/>
          <w:shd w:val="clear" w:color="auto" w:fill="FFFFFF"/>
          <w:lang w:val="fr-FR"/>
        </w:rPr>
        <w:t xml:space="preserve"> </w:t>
      </w:r>
      <w:r w:rsidR="00126F14" w:rsidRPr="00B94B4F">
        <w:rPr>
          <w:b w:val="0"/>
          <w:sz w:val="22"/>
          <w:szCs w:val="22"/>
          <w:shd w:val="clear" w:color="auto" w:fill="FFFFFF"/>
          <w:lang w:val="fr-FR"/>
        </w:rPr>
        <w:t xml:space="preserve">plus facilement </w:t>
      </w:r>
      <w:r w:rsidR="006279AB" w:rsidRPr="00B94B4F">
        <w:rPr>
          <w:b w:val="0"/>
          <w:sz w:val="22"/>
          <w:szCs w:val="22"/>
          <w:shd w:val="clear" w:color="auto" w:fill="FFFFFF"/>
          <w:lang w:val="fr-FR"/>
        </w:rPr>
        <w:t>d</w:t>
      </w:r>
      <w:r w:rsidR="00126F14" w:rsidRPr="00B94B4F">
        <w:rPr>
          <w:b w:val="0"/>
          <w:sz w:val="22"/>
          <w:szCs w:val="22"/>
          <w:shd w:val="clear" w:color="auto" w:fill="FFFFFF"/>
          <w:lang w:val="fr-FR"/>
        </w:rPr>
        <w:t>’</w:t>
      </w:r>
      <w:r w:rsidR="006279AB" w:rsidRPr="00B94B4F">
        <w:rPr>
          <w:b w:val="0"/>
          <w:sz w:val="22"/>
          <w:szCs w:val="22"/>
          <w:shd w:val="clear" w:color="auto" w:fill="FFFFFF"/>
          <w:lang w:val="fr-FR"/>
        </w:rPr>
        <w:t>aires de répartition ;</w:t>
      </w:r>
    </w:p>
    <w:p w:rsidR="003F45D9" w:rsidRPr="00B94B4F" w:rsidRDefault="003F45D9" w:rsidP="00DC3004">
      <w:pPr>
        <w:pStyle w:val="BodyText3"/>
        <w:spacing w:line="276" w:lineRule="auto"/>
        <w:jc w:val="both"/>
        <w:rPr>
          <w:b w:val="0"/>
          <w:i/>
          <w:sz w:val="22"/>
          <w:szCs w:val="22"/>
          <w:shd w:val="clear" w:color="auto" w:fill="FFFFFF"/>
          <w:lang w:val="fr-FR"/>
        </w:rPr>
      </w:pPr>
    </w:p>
    <w:p w:rsidR="00331D31" w:rsidRPr="00A613FD" w:rsidRDefault="000D31A8" w:rsidP="00732310">
      <w:pPr>
        <w:pStyle w:val="BodyText3"/>
        <w:spacing w:line="280" w:lineRule="auto"/>
        <w:jc w:val="both"/>
        <w:rPr>
          <w:b w:val="0"/>
          <w:sz w:val="22"/>
          <w:szCs w:val="22"/>
          <w:shd w:val="clear" w:color="auto" w:fill="FFFFFF"/>
          <w:lang w:val="fr-FR"/>
        </w:rPr>
      </w:pPr>
      <w:r>
        <w:rPr>
          <w:b w:val="0"/>
          <w:sz w:val="22"/>
          <w:szCs w:val="22"/>
          <w:shd w:val="clear" w:color="auto" w:fill="FFFFFF"/>
          <w:lang w:val="fr-FR"/>
        </w:rPr>
        <w:t>8</w:t>
      </w:r>
      <w:r w:rsidR="00EF0AE9" w:rsidRPr="00B94B4F">
        <w:rPr>
          <w:b w:val="0"/>
          <w:sz w:val="22"/>
          <w:szCs w:val="22"/>
          <w:shd w:val="clear" w:color="auto" w:fill="FFFFFF"/>
          <w:lang w:val="fr-FR"/>
        </w:rPr>
        <w:t>.</w:t>
      </w:r>
      <w:r w:rsidR="001B76B9">
        <w:rPr>
          <w:b w:val="0"/>
          <w:sz w:val="22"/>
          <w:szCs w:val="22"/>
          <w:shd w:val="clear" w:color="auto" w:fill="FFFFFF"/>
          <w:lang w:val="fr-FR"/>
        </w:rPr>
        <w:tab/>
      </w:r>
      <w:r w:rsidR="001B76B9" w:rsidRPr="001B76B9">
        <w:rPr>
          <w:b w:val="0"/>
          <w:i/>
          <w:sz w:val="22"/>
          <w:szCs w:val="22"/>
          <w:shd w:val="clear" w:color="auto" w:fill="FFFFFF"/>
          <w:lang w:val="fr-FR"/>
        </w:rPr>
        <w:t>E</w:t>
      </w:r>
      <w:r w:rsidR="00126F14" w:rsidRPr="001B76B9">
        <w:rPr>
          <w:b w:val="0"/>
          <w:i/>
          <w:sz w:val="22"/>
          <w:szCs w:val="22"/>
          <w:shd w:val="clear" w:color="auto" w:fill="FFFFFF"/>
          <w:lang w:val="fr-FR"/>
        </w:rPr>
        <w:t>ncourage</w:t>
      </w:r>
      <w:r w:rsidR="00126F14" w:rsidRPr="00B94B4F">
        <w:rPr>
          <w:b w:val="0"/>
          <w:i/>
          <w:sz w:val="22"/>
          <w:szCs w:val="22"/>
          <w:shd w:val="clear" w:color="auto" w:fill="FFFFFF"/>
          <w:lang w:val="fr-FR"/>
        </w:rPr>
        <w:t xml:space="preserve"> </w:t>
      </w:r>
      <w:r w:rsidR="00126F14" w:rsidRPr="00B94B4F">
        <w:rPr>
          <w:b w:val="0"/>
          <w:sz w:val="22"/>
          <w:szCs w:val="22"/>
          <w:shd w:val="clear" w:color="auto" w:fill="FFFFFF"/>
          <w:lang w:val="fr-FR"/>
        </w:rPr>
        <w:t xml:space="preserve">les Parties contractantes à </w:t>
      </w:r>
      <w:r>
        <w:rPr>
          <w:b w:val="0"/>
          <w:sz w:val="22"/>
          <w:szCs w:val="22"/>
          <w:shd w:val="clear" w:color="auto" w:fill="FFFFFF"/>
          <w:lang w:val="fr-FR"/>
        </w:rPr>
        <w:t>considérer l’utilisation d</w:t>
      </w:r>
      <w:r w:rsidR="00126F14" w:rsidRPr="00B94B4F">
        <w:rPr>
          <w:b w:val="0"/>
          <w:sz w:val="22"/>
          <w:szCs w:val="22"/>
          <w:shd w:val="clear" w:color="auto" w:fill="FFFFFF"/>
          <w:lang w:val="fr-FR"/>
        </w:rPr>
        <w:t xml:space="preserve">es expériences et approches élaborées dans le cadre du projet </w:t>
      </w:r>
      <w:r w:rsidR="00126F14" w:rsidRPr="00B94B4F">
        <w:rPr>
          <w:b w:val="0"/>
          <w:i/>
          <w:sz w:val="22"/>
          <w:szCs w:val="22"/>
          <w:lang w:val="fr-FR"/>
        </w:rPr>
        <w:t>Voie de migration résistante au climat</w:t>
      </w:r>
      <w:r w:rsidR="00126F14" w:rsidRPr="00B94B4F">
        <w:rPr>
          <w:b w:val="0"/>
          <w:sz w:val="22"/>
          <w:szCs w:val="22"/>
          <w:shd w:val="clear" w:color="auto" w:fill="FFFFFF"/>
          <w:lang w:val="fr-FR"/>
        </w:rPr>
        <w:t xml:space="preserve"> et </w:t>
      </w:r>
      <w:r>
        <w:rPr>
          <w:b w:val="0"/>
          <w:sz w:val="22"/>
          <w:szCs w:val="22"/>
          <w:shd w:val="clear" w:color="auto" w:fill="FFFFFF"/>
          <w:lang w:val="fr-FR"/>
        </w:rPr>
        <w:t>de considérer</w:t>
      </w:r>
      <w:r w:rsidR="00126F14" w:rsidRPr="00B94B4F">
        <w:rPr>
          <w:b w:val="0"/>
          <w:sz w:val="22"/>
          <w:szCs w:val="22"/>
          <w:shd w:val="clear" w:color="auto" w:fill="FFFFFF"/>
          <w:lang w:val="fr-FR"/>
        </w:rPr>
        <w:t xml:space="preserve"> entreprendre des évaluations nationales de la résistance de leurs réseaux de sites et d’habitats nationaux</w:t>
      </w:r>
      <w:r>
        <w:rPr>
          <w:b w:val="0"/>
          <w:sz w:val="22"/>
          <w:szCs w:val="22"/>
          <w:shd w:val="clear" w:color="auto" w:fill="FFFFFF"/>
          <w:lang w:val="fr-FR"/>
        </w:rPr>
        <w:t xml:space="preserve"> et, le cas échéant,</w:t>
      </w:r>
      <w:r w:rsidR="00126F14" w:rsidRPr="00B94B4F">
        <w:rPr>
          <w:b w:val="0"/>
          <w:sz w:val="22"/>
          <w:szCs w:val="22"/>
          <w:shd w:val="clear" w:color="auto" w:fill="FFFFFF"/>
          <w:lang w:val="fr-FR"/>
        </w:rPr>
        <w:t xml:space="preserve"> intégrer les mesures dans les politiques et plans nationaux ;</w:t>
      </w:r>
    </w:p>
    <w:p w:rsidR="00B83BA0" w:rsidRPr="00A613FD" w:rsidRDefault="00B83BA0" w:rsidP="00DC3004">
      <w:pPr>
        <w:pStyle w:val="BodyText3"/>
        <w:spacing w:line="276" w:lineRule="auto"/>
        <w:jc w:val="both"/>
        <w:rPr>
          <w:b w:val="0"/>
          <w:sz w:val="22"/>
          <w:szCs w:val="22"/>
          <w:shd w:val="clear" w:color="auto" w:fill="FFFF00"/>
          <w:lang w:val="fr-FR"/>
        </w:rPr>
      </w:pPr>
    </w:p>
    <w:p w:rsidR="00581CE3" w:rsidRDefault="000D31A8" w:rsidP="00732310">
      <w:pPr>
        <w:pStyle w:val="BodyText3"/>
        <w:spacing w:line="280" w:lineRule="auto"/>
        <w:jc w:val="both"/>
        <w:rPr>
          <w:sz w:val="22"/>
          <w:szCs w:val="22"/>
          <w:lang w:val="fr-FR"/>
        </w:rPr>
      </w:pPr>
      <w:r>
        <w:rPr>
          <w:b w:val="0"/>
          <w:sz w:val="22"/>
          <w:szCs w:val="22"/>
          <w:shd w:val="clear" w:color="auto" w:fill="FFFFFF"/>
          <w:lang w:val="fr-FR"/>
        </w:rPr>
        <w:t>9</w:t>
      </w:r>
      <w:r w:rsidR="001B76B9">
        <w:rPr>
          <w:b w:val="0"/>
          <w:sz w:val="22"/>
          <w:szCs w:val="22"/>
          <w:shd w:val="clear" w:color="auto" w:fill="FFFFFF"/>
          <w:lang w:val="fr-FR"/>
        </w:rPr>
        <w:t>.</w:t>
      </w:r>
      <w:r w:rsidR="00B1242C" w:rsidRPr="00A613FD">
        <w:rPr>
          <w:b w:val="0"/>
          <w:sz w:val="22"/>
          <w:szCs w:val="22"/>
          <w:shd w:val="clear" w:color="auto" w:fill="FFFFFF"/>
          <w:lang w:val="fr-FR"/>
        </w:rPr>
        <w:tab/>
      </w:r>
      <w:r w:rsidR="00126F14" w:rsidRPr="00A53192">
        <w:rPr>
          <w:b w:val="0"/>
          <w:i/>
          <w:sz w:val="22"/>
          <w:szCs w:val="22"/>
          <w:shd w:val="clear" w:color="auto" w:fill="FFFFFF"/>
          <w:lang w:val="fr-FR"/>
        </w:rPr>
        <w:t>Exhorte vivement</w:t>
      </w:r>
      <w:r w:rsidR="00126F14" w:rsidRPr="00A53192">
        <w:rPr>
          <w:b w:val="0"/>
          <w:sz w:val="22"/>
          <w:szCs w:val="22"/>
          <w:shd w:val="clear" w:color="auto" w:fill="FFFFFF"/>
          <w:lang w:val="fr-FR"/>
        </w:rPr>
        <w:t xml:space="preserve"> les donateurs et </w:t>
      </w:r>
      <w:r w:rsidR="00732310" w:rsidRPr="00A53192">
        <w:rPr>
          <w:b w:val="0"/>
          <w:sz w:val="22"/>
          <w:szCs w:val="22"/>
          <w:shd w:val="clear" w:color="auto" w:fill="FFFFFF"/>
          <w:lang w:val="fr-FR"/>
        </w:rPr>
        <w:t xml:space="preserve">les </w:t>
      </w:r>
      <w:r w:rsidR="00126F14" w:rsidRPr="00A53192">
        <w:rPr>
          <w:b w:val="0"/>
          <w:sz w:val="22"/>
          <w:szCs w:val="22"/>
          <w:shd w:val="clear" w:color="auto" w:fill="FFFFFF"/>
          <w:lang w:val="fr-FR"/>
        </w:rPr>
        <w:t xml:space="preserve">agences de financement </w:t>
      </w:r>
      <w:r w:rsidR="00732310" w:rsidRPr="00A53192">
        <w:rPr>
          <w:b w:val="0"/>
          <w:sz w:val="22"/>
          <w:szCs w:val="22"/>
          <w:shd w:val="clear" w:color="auto" w:fill="FFFFFF"/>
          <w:lang w:val="fr-FR"/>
        </w:rPr>
        <w:t>à aider la mise en œuvre de mesures d’adaptation intégrées basées sur les écosystèmes</w:t>
      </w:r>
      <w:r w:rsidR="00A613FD" w:rsidRPr="00A53192">
        <w:rPr>
          <w:b w:val="0"/>
          <w:sz w:val="22"/>
          <w:szCs w:val="22"/>
          <w:shd w:val="clear" w:color="auto" w:fill="FFFFFF"/>
          <w:lang w:val="fr-FR"/>
        </w:rPr>
        <w:t>, en particulier</w:t>
      </w:r>
      <w:r w:rsidR="00126F14" w:rsidRPr="00A53192">
        <w:rPr>
          <w:b w:val="0"/>
          <w:sz w:val="22"/>
          <w:szCs w:val="22"/>
          <w:shd w:val="clear" w:color="auto" w:fill="FFFFFF"/>
          <w:lang w:val="fr-FR"/>
        </w:rPr>
        <w:t xml:space="preserve"> </w:t>
      </w:r>
      <w:r w:rsidR="00732310" w:rsidRPr="00A53192">
        <w:rPr>
          <w:b w:val="0"/>
          <w:sz w:val="22"/>
          <w:szCs w:val="22"/>
          <w:shd w:val="clear" w:color="auto" w:fill="FFFFFF"/>
          <w:lang w:val="fr-FR"/>
        </w:rPr>
        <w:t xml:space="preserve">dans les aires prioritaires identifiées par le projet </w:t>
      </w:r>
      <w:r w:rsidR="00732310" w:rsidRPr="00A53192">
        <w:rPr>
          <w:b w:val="0"/>
          <w:i/>
          <w:sz w:val="22"/>
          <w:szCs w:val="22"/>
          <w:lang w:val="fr-FR"/>
        </w:rPr>
        <w:t xml:space="preserve">Voie de migration résistante au climat, </w:t>
      </w:r>
      <w:r w:rsidR="00732310" w:rsidRPr="00A53192">
        <w:rPr>
          <w:b w:val="0"/>
          <w:sz w:val="22"/>
          <w:szCs w:val="22"/>
          <w:shd w:val="clear" w:color="auto" w:fill="FFFFFF"/>
          <w:lang w:val="fr-FR"/>
        </w:rPr>
        <w:t xml:space="preserve">en tenant compte de </w:t>
      </w:r>
      <w:r w:rsidR="00A613FD" w:rsidRPr="00A53192">
        <w:rPr>
          <w:b w:val="0"/>
          <w:sz w:val="22"/>
          <w:szCs w:val="22"/>
          <w:shd w:val="clear" w:color="auto" w:fill="FFFFFF"/>
          <w:lang w:val="fr-FR"/>
        </w:rPr>
        <w:t>leur</w:t>
      </w:r>
      <w:r w:rsidR="00732310" w:rsidRPr="00A53192">
        <w:rPr>
          <w:b w:val="0"/>
          <w:sz w:val="22"/>
          <w:szCs w:val="22"/>
          <w:shd w:val="clear" w:color="auto" w:fill="FFFFFF"/>
          <w:lang w:val="fr-FR"/>
        </w:rPr>
        <w:t xml:space="preserve"> importance exceptionnelle pour l’ensemble du Réseau de sites critiques de l’</w:t>
      </w:r>
      <w:r w:rsidR="00126F14" w:rsidRPr="00A53192">
        <w:rPr>
          <w:b w:val="0"/>
          <w:sz w:val="22"/>
          <w:szCs w:val="22"/>
          <w:shd w:val="clear" w:color="auto" w:fill="FFFFFF"/>
          <w:lang w:val="fr-FR"/>
        </w:rPr>
        <w:t xml:space="preserve">AEWA </w:t>
      </w:r>
      <w:r w:rsidR="00732310" w:rsidRPr="00A53192">
        <w:rPr>
          <w:b w:val="0"/>
          <w:sz w:val="22"/>
          <w:szCs w:val="22"/>
          <w:shd w:val="clear" w:color="auto" w:fill="FFFFFF"/>
          <w:lang w:val="fr-FR"/>
        </w:rPr>
        <w:t xml:space="preserve">et de </w:t>
      </w:r>
      <w:r w:rsidR="00A613FD" w:rsidRPr="00A53192">
        <w:rPr>
          <w:b w:val="0"/>
          <w:sz w:val="22"/>
          <w:szCs w:val="22"/>
          <w:shd w:val="clear" w:color="auto" w:fill="FFFFFF"/>
          <w:lang w:val="fr-FR"/>
        </w:rPr>
        <w:t>leur</w:t>
      </w:r>
      <w:r w:rsidR="00126F14" w:rsidRPr="00A53192">
        <w:rPr>
          <w:b w:val="0"/>
          <w:sz w:val="22"/>
          <w:szCs w:val="22"/>
          <w:shd w:val="clear" w:color="auto" w:fill="FFFFFF"/>
          <w:lang w:val="fr-FR"/>
        </w:rPr>
        <w:t xml:space="preserve"> contribution </w:t>
      </w:r>
      <w:r w:rsidR="00732310" w:rsidRPr="00A53192">
        <w:rPr>
          <w:b w:val="0"/>
          <w:sz w:val="22"/>
          <w:szCs w:val="22"/>
          <w:shd w:val="clear" w:color="auto" w:fill="FFFFFF"/>
          <w:lang w:val="fr-FR"/>
        </w:rPr>
        <w:t>aux Objectifs d’</w:t>
      </w:r>
      <w:r w:rsidR="00126F14" w:rsidRPr="00A53192">
        <w:rPr>
          <w:b w:val="0"/>
          <w:sz w:val="22"/>
          <w:szCs w:val="22"/>
          <w:shd w:val="clear" w:color="auto" w:fill="FFFFFF"/>
          <w:lang w:val="fr-FR"/>
        </w:rPr>
        <w:t xml:space="preserve">Aichi </w:t>
      </w:r>
      <w:r w:rsidR="00732310" w:rsidRPr="00A53192">
        <w:rPr>
          <w:b w:val="0"/>
          <w:sz w:val="22"/>
          <w:szCs w:val="22"/>
          <w:shd w:val="clear" w:color="auto" w:fill="FFFFFF"/>
          <w:lang w:val="fr-FR"/>
        </w:rPr>
        <w:t>et aux Objectifs de développement durable</w:t>
      </w:r>
      <w:r w:rsidR="001B76B9">
        <w:rPr>
          <w:b w:val="0"/>
          <w:sz w:val="22"/>
          <w:szCs w:val="22"/>
          <w:shd w:val="clear" w:color="auto" w:fill="FFFFFF"/>
          <w:lang w:val="fr-FR"/>
        </w:rPr>
        <w:t> ;</w:t>
      </w:r>
      <w:r w:rsidR="00C913D7" w:rsidRPr="00A53192">
        <w:rPr>
          <w:b w:val="0"/>
          <w:sz w:val="22"/>
          <w:szCs w:val="22"/>
          <w:shd w:val="clear" w:color="auto" w:fill="FFFFFF"/>
          <w:lang w:val="fr-FR"/>
        </w:rPr>
        <w:t xml:space="preserve"> </w:t>
      </w:r>
      <w:r w:rsidR="00B83BA0" w:rsidRPr="00A53192">
        <w:rPr>
          <w:sz w:val="22"/>
          <w:szCs w:val="22"/>
          <w:lang w:val="fr-FR"/>
        </w:rPr>
        <w:t xml:space="preserve"> </w:t>
      </w:r>
    </w:p>
    <w:p w:rsidR="00FD79A6" w:rsidRDefault="00FD79A6" w:rsidP="00732310">
      <w:pPr>
        <w:pStyle w:val="BodyText3"/>
        <w:spacing w:line="280" w:lineRule="auto"/>
        <w:jc w:val="both"/>
        <w:rPr>
          <w:sz w:val="22"/>
          <w:szCs w:val="22"/>
          <w:lang w:val="fr-FR"/>
        </w:rPr>
      </w:pPr>
    </w:p>
    <w:p w:rsidR="00FD79A6" w:rsidRDefault="000D31A8" w:rsidP="001B76B9">
      <w:pPr>
        <w:pStyle w:val="BodyText3"/>
        <w:tabs>
          <w:tab w:val="left" w:pos="720"/>
        </w:tabs>
        <w:spacing w:line="280" w:lineRule="auto"/>
        <w:jc w:val="both"/>
        <w:rPr>
          <w:b w:val="0"/>
          <w:sz w:val="22"/>
          <w:szCs w:val="22"/>
          <w:lang w:val="fr-FR"/>
        </w:rPr>
      </w:pPr>
      <w:r>
        <w:rPr>
          <w:b w:val="0"/>
          <w:sz w:val="22"/>
          <w:szCs w:val="22"/>
          <w:lang w:val="fr-FR"/>
        </w:rPr>
        <w:t>10</w:t>
      </w:r>
      <w:r w:rsidR="00FD79A6" w:rsidRPr="001B76B9">
        <w:rPr>
          <w:b w:val="0"/>
          <w:sz w:val="22"/>
          <w:szCs w:val="22"/>
          <w:lang w:val="fr-FR"/>
        </w:rPr>
        <w:t xml:space="preserve">. </w:t>
      </w:r>
      <w:r w:rsidR="00FD79A6">
        <w:rPr>
          <w:b w:val="0"/>
          <w:sz w:val="22"/>
          <w:szCs w:val="22"/>
          <w:lang w:val="fr-FR"/>
        </w:rPr>
        <w:tab/>
      </w:r>
      <w:r w:rsidR="00FD79A6" w:rsidRPr="001B76B9">
        <w:rPr>
          <w:b w:val="0"/>
          <w:i/>
          <w:sz w:val="22"/>
          <w:szCs w:val="22"/>
          <w:lang w:val="fr-FR"/>
        </w:rPr>
        <w:t>Adopte</w:t>
      </w:r>
      <w:r w:rsidR="00FD79A6">
        <w:rPr>
          <w:b w:val="0"/>
          <w:sz w:val="22"/>
          <w:szCs w:val="22"/>
          <w:lang w:val="fr-FR"/>
        </w:rPr>
        <w:t xml:space="preserve"> l’interprétation suivante de la définition de l’état de conservation favorable à la lumière du changement climatique </w:t>
      </w:r>
      <w:r w:rsidR="00DA550D">
        <w:rPr>
          <w:b w:val="0"/>
          <w:sz w:val="22"/>
          <w:szCs w:val="22"/>
          <w:lang w:val="fr-FR"/>
        </w:rPr>
        <w:t xml:space="preserve">en ligne avec la Convention sur les espèces migratrices (CMS) </w:t>
      </w:r>
      <w:r w:rsidR="00155027">
        <w:rPr>
          <w:b w:val="0"/>
          <w:sz w:val="22"/>
          <w:szCs w:val="22"/>
          <w:lang w:val="fr-FR"/>
        </w:rPr>
        <w:t>selon la Résolution 12.21 de la CMS :</w:t>
      </w:r>
    </w:p>
    <w:p w:rsidR="00155027" w:rsidRDefault="00155027" w:rsidP="001B76B9">
      <w:pPr>
        <w:pStyle w:val="BodyText3"/>
        <w:tabs>
          <w:tab w:val="left" w:pos="720"/>
        </w:tabs>
        <w:spacing w:line="280" w:lineRule="auto"/>
        <w:jc w:val="both"/>
        <w:rPr>
          <w:b w:val="0"/>
          <w:sz w:val="22"/>
          <w:szCs w:val="22"/>
          <w:lang w:val="fr-FR"/>
        </w:rPr>
      </w:pPr>
    </w:p>
    <w:p w:rsidR="00155027" w:rsidRPr="001B76B9" w:rsidRDefault="00BB03A9" w:rsidP="00D30ACB">
      <w:pPr>
        <w:pStyle w:val="BodyText3"/>
        <w:spacing w:line="276" w:lineRule="auto"/>
        <w:jc w:val="both"/>
        <w:rPr>
          <w:b w:val="0"/>
          <w:sz w:val="22"/>
          <w:szCs w:val="22"/>
          <w:lang w:val="fr-FR"/>
        </w:rPr>
      </w:pPr>
      <w:r>
        <w:rPr>
          <w:b w:val="0"/>
          <w:sz w:val="22"/>
          <w:szCs w:val="22"/>
          <w:lang w:val="fr-FR"/>
        </w:rPr>
        <w:t xml:space="preserve">11. </w:t>
      </w:r>
      <w:r w:rsidR="0083070C">
        <w:rPr>
          <w:b w:val="0"/>
          <w:sz w:val="22"/>
          <w:szCs w:val="22"/>
          <w:lang w:val="fr-FR"/>
        </w:rPr>
        <w:tab/>
      </w:r>
      <w:r w:rsidR="00155027" w:rsidRPr="001B76B9">
        <w:rPr>
          <w:b w:val="0"/>
          <w:sz w:val="22"/>
          <w:szCs w:val="22"/>
          <w:lang w:val="fr-FR"/>
        </w:rPr>
        <w:t>Conformément aux dispositions de l’Article I 1) c) 4) de la C</w:t>
      </w:r>
      <w:r w:rsidR="00DA550D">
        <w:rPr>
          <w:b w:val="0"/>
          <w:sz w:val="22"/>
          <w:szCs w:val="22"/>
          <w:lang w:val="fr-FR"/>
        </w:rPr>
        <w:t>MS</w:t>
      </w:r>
      <w:r w:rsidR="00155027" w:rsidRPr="001B76B9">
        <w:rPr>
          <w:b w:val="0"/>
          <w:sz w:val="22"/>
          <w:szCs w:val="22"/>
          <w:lang w:val="fr-FR"/>
        </w:rPr>
        <w:t>, l’une des conditions à remplir pour que l’état de conservation d’une espèce soit considéré « favorable » est la suivante : « </w:t>
      </w:r>
      <w:r w:rsidR="00155027" w:rsidRPr="000D31A8">
        <w:rPr>
          <w:b w:val="0"/>
          <w:i/>
          <w:sz w:val="22"/>
          <w:szCs w:val="22"/>
          <w:lang w:val="fr-FR"/>
        </w:rPr>
        <w:t>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w:t>
      </w:r>
      <w:r w:rsidR="00155027" w:rsidRPr="001B76B9">
        <w:rPr>
          <w:b w:val="0"/>
          <w:sz w:val="22"/>
          <w:szCs w:val="22"/>
          <w:lang w:val="fr-FR"/>
        </w:rPr>
        <w:t> »</w:t>
      </w:r>
      <w:r w:rsidR="00DA550D">
        <w:rPr>
          <w:b w:val="0"/>
          <w:sz w:val="22"/>
          <w:szCs w:val="22"/>
          <w:lang w:val="fr-FR"/>
        </w:rPr>
        <w:t> ; Et qu</w:t>
      </w:r>
      <w:r w:rsidR="0083070C">
        <w:rPr>
          <w:b w:val="0"/>
          <w:sz w:val="22"/>
          <w:szCs w:val="22"/>
          <w:lang w:val="fr-FR"/>
        </w:rPr>
        <w:t>e</w:t>
      </w:r>
      <w:r>
        <w:rPr>
          <w:b w:val="0"/>
          <w:sz w:val="22"/>
          <w:szCs w:val="22"/>
          <w:lang w:val="fr-FR"/>
        </w:rPr>
        <w:t xml:space="preserve"> même s</w:t>
      </w:r>
      <w:r w:rsidR="00155027" w:rsidRPr="001B76B9">
        <w:rPr>
          <w:b w:val="0"/>
          <w:sz w:val="22"/>
          <w:szCs w:val="22"/>
          <w:lang w:val="fr-FR"/>
        </w:rPr>
        <w:t xml:space="preserve">’il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w:t>
      </w:r>
      <w:r>
        <w:rPr>
          <w:b w:val="0"/>
          <w:sz w:val="22"/>
          <w:szCs w:val="22"/>
          <w:lang w:val="fr-FR"/>
        </w:rPr>
        <w:t>En plus c</w:t>
      </w:r>
      <w:r w:rsidR="00155027" w:rsidRPr="001B76B9">
        <w:rPr>
          <w:b w:val="0"/>
          <w:sz w:val="22"/>
          <w:szCs w:val="22"/>
          <w:lang w:val="fr-FR"/>
        </w:rPr>
        <w:t xml:space="preserve">es actions hors des aires de répartition historiques des espèces pourraient s’avérer nécessaires dans le respect des objectifs et </w:t>
      </w:r>
      <w:r w:rsidR="00FB6C83">
        <w:rPr>
          <w:b w:val="0"/>
          <w:sz w:val="22"/>
          <w:szCs w:val="22"/>
          <w:lang w:val="fr-FR"/>
        </w:rPr>
        <w:t>des obligations des Parties dans le cadre de</w:t>
      </w:r>
      <w:r w:rsidR="00155027" w:rsidRPr="001B76B9">
        <w:rPr>
          <w:b w:val="0"/>
          <w:sz w:val="22"/>
          <w:szCs w:val="22"/>
          <w:lang w:val="fr-FR"/>
        </w:rPr>
        <w:t xml:space="preserve"> l’Accord</w:t>
      </w:r>
      <w:r w:rsidR="001B76B9">
        <w:rPr>
          <w:b w:val="0"/>
          <w:sz w:val="22"/>
          <w:szCs w:val="22"/>
          <w:lang w:val="fr-FR"/>
        </w:rPr>
        <w:t>.</w:t>
      </w:r>
    </w:p>
    <w:p w:rsidR="00B83BA0" w:rsidRPr="00A53192" w:rsidRDefault="00B83BA0" w:rsidP="00DC3004">
      <w:pPr>
        <w:pStyle w:val="NormalWeb"/>
        <w:spacing w:line="276" w:lineRule="auto"/>
        <w:ind w:left="640" w:hanging="640"/>
        <w:rPr>
          <w:sz w:val="22"/>
          <w:szCs w:val="22"/>
          <w:lang w:val="fr-FR"/>
        </w:rPr>
      </w:pPr>
    </w:p>
    <w:sectPr w:rsidR="00B83BA0" w:rsidRPr="00A53192" w:rsidSect="000B313A">
      <w:footerReference w:type="default" r:id="rId8"/>
      <w:headerReference w:type="first" r:id="rId9"/>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53" w:rsidRDefault="004F2A53">
      <w:pPr>
        <w:spacing w:line="240" w:lineRule="auto"/>
      </w:pPr>
      <w:r>
        <w:separator/>
      </w:r>
    </w:p>
  </w:endnote>
  <w:endnote w:type="continuationSeparator" w:id="0">
    <w:p w:rsidR="004F2A53" w:rsidRDefault="004F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AB" w:rsidRPr="001437F8" w:rsidRDefault="007D0931">
    <w:pPr>
      <w:pStyle w:val="Footer"/>
      <w:jc w:val="center"/>
      <w:rPr>
        <w:sz w:val="20"/>
        <w:szCs w:val="20"/>
      </w:rPr>
    </w:pPr>
    <w:r w:rsidRPr="001437F8">
      <w:rPr>
        <w:sz w:val="20"/>
        <w:szCs w:val="20"/>
      </w:rPr>
      <w:fldChar w:fldCharType="begin"/>
    </w:r>
    <w:r w:rsidR="006279AB" w:rsidRPr="001437F8">
      <w:rPr>
        <w:sz w:val="20"/>
        <w:szCs w:val="20"/>
      </w:rPr>
      <w:instrText xml:space="preserve"> PAGE </w:instrText>
    </w:r>
    <w:r w:rsidRPr="001437F8">
      <w:rPr>
        <w:sz w:val="20"/>
        <w:szCs w:val="20"/>
      </w:rPr>
      <w:fldChar w:fldCharType="separate"/>
    </w:r>
    <w:r w:rsidR="00D30ACB">
      <w:rPr>
        <w:noProof/>
        <w:sz w:val="20"/>
        <w:szCs w:val="20"/>
      </w:rPr>
      <w:t>4</w:t>
    </w:r>
    <w:r w:rsidRPr="00143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53" w:rsidRDefault="004F2A53">
      <w:pPr>
        <w:spacing w:line="240" w:lineRule="auto"/>
      </w:pPr>
      <w:r>
        <w:separator/>
      </w:r>
    </w:p>
  </w:footnote>
  <w:footnote w:type="continuationSeparator" w:id="0">
    <w:p w:rsidR="004F2A53" w:rsidRDefault="004F2A53">
      <w:pPr>
        <w:spacing w:line="240" w:lineRule="auto"/>
      </w:pPr>
      <w:r>
        <w:continuationSeparator/>
      </w:r>
    </w:p>
  </w:footnote>
  <w:footnote w:id="1">
    <w:p w:rsidR="00390855" w:rsidRPr="005154A8" w:rsidRDefault="00390855" w:rsidP="00390855">
      <w:pPr>
        <w:pStyle w:val="FootnoteText"/>
        <w:rPr>
          <w:rFonts w:ascii="Times New Roman" w:hAnsi="Times New Roman" w:cs="Times New Roman"/>
        </w:rPr>
      </w:pPr>
      <w:r w:rsidRPr="005154A8">
        <w:rPr>
          <w:rStyle w:val="FootnoteReference"/>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F6FC5" w:rsidRPr="007C289E" w:rsidTr="007B7168">
      <w:trPr>
        <w:trHeight w:val="1256"/>
      </w:trPr>
      <w:tc>
        <w:tcPr>
          <w:tcW w:w="2268" w:type="dxa"/>
          <w:shd w:val="clear" w:color="auto" w:fill="auto"/>
          <w:tcMar>
            <w:top w:w="0" w:type="dxa"/>
            <w:left w:w="108" w:type="dxa"/>
            <w:bottom w:w="0" w:type="dxa"/>
            <w:right w:w="108" w:type="dxa"/>
          </w:tcMar>
        </w:tcPr>
        <w:p w:rsidR="00FF6FC5" w:rsidRPr="00FF6FC5" w:rsidRDefault="00FF6FC5" w:rsidP="00FF6FC5">
          <w:pPr>
            <w:autoSpaceDN w:val="0"/>
            <w:spacing w:line="240" w:lineRule="auto"/>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noProof/>
              <w:kern w:val="0"/>
              <w:sz w:val="24"/>
              <w:lang w:eastAsia="en-GB"/>
            </w:rPr>
            <w:drawing>
              <wp:inline distT="0" distB="0" distL="0" distR="0" wp14:anchorId="7EAADD20" wp14:editId="7BF1FD99">
                <wp:extent cx="695325" cy="552450"/>
                <wp:effectExtent l="0" t="0" r="9525"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9" cy="5524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FF6FC5" w:rsidRPr="00FF6FC5" w:rsidRDefault="00FF6FC5" w:rsidP="00FF6FC5">
          <w:pPr>
            <w:tabs>
              <w:tab w:val="left" w:pos="2871"/>
            </w:tabs>
            <w:autoSpaceDN w:val="0"/>
            <w:spacing w:line="240" w:lineRule="auto"/>
            <w:jc w:val="center"/>
            <w:textAlignment w:val="baseline"/>
            <w:rPr>
              <w:rFonts w:ascii="Times New Roman" w:eastAsia="Times New Roman" w:hAnsi="Times New Roman" w:cs="Times New Roman"/>
              <w:kern w:val="0"/>
              <w:sz w:val="20"/>
              <w:szCs w:val="20"/>
              <w:lang w:val="fr-FR" w:eastAsia="en-US"/>
            </w:rPr>
          </w:pPr>
          <w:r w:rsidRPr="00FF6FC5">
            <w:rPr>
              <w:rFonts w:ascii="Times New Roman" w:eastAsia="Times New Roman" w:hAnsi="Times New Roman" w:cs="Times New Roman"/>
              <w:i/>
              <w:caps/>
              <w:kern w:val="0"/>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695348" w:rsidRPr="007C289E" w:rsidRDefault="00FF6FC5" w:rsidP="007C289E">
          <w:pPr>
            <w:autoSpaceDN w:val="0"/>
            <w:spacing w:line="276" w:lineRule="auto"/>
            <w:ind w:left="-108" w:hanging="138"/>
            <w:jc w:val="right"/>
            <w:textAlignment w:val="baseline"/>
            <w:rPr>
              <w:rFonts w:ascii="Times New Roman" w:eastAsia="Times New Roman" w:hAnsi="Times New Roman" w:cs="Times New Roman"/>
              <w:kern w:val="0"/>
              <w:sz w:val="24"/>
              <w:lang w:val="en-US" w:eastAsia="en-US"/>
            </w:rPr>
          </w:pPr>
          <w:r w:rsidRPr="00064BE4">
            <w:rPr>
              <w:rFonts w:ascii="Times New Roman" w:eastAsia="Times New Roman" w:hAnsi="Times New Roman" w:cs="Times New Roman"/>
              <w:i/>
              <w:iCs/>
              <w:kern w:val="0"/>
              <w:sz w:val="20"/>
              <w:szCs w:val="20"/>
              <w:lang w:val="en-US" w:eastAsia="en-US"/>
            </w:rPr>
            <w:t xml:space="preserve">Doc. </w:t>
          </w:r>
          <w:r w:rsidRPr="00064BE4">
            <w:rPr>
              <w:rFonts w:ascii="Times New Roman" w:eastAsia="Times New Roman" w:hAnsi="Times New Roman" w:cs="Times New Roman"/>
              <w:bCs/>
              <w:i/>
              <w:iCs/>
              <w:kern w:val="0"/>
              <w:sz w:val="20"/>
              <w:szCs w:val="20"/>
              <w:lang w:val="en-US" w:eastAsia="en-US"/>
            </w:rPr>
            <w:t>AEWA/MOP7 DR9</w:t>
          </w:r>
          <w:r w:rsidR="007C289E">
            <w:rPr>
              <w:rFonts w:ascii="Times New Roman" w:eastAsia="Times New Roman" w:hAnsi="Times New Roman" w:cs="Times New Roman"/>
              <w:bCs/>
              <w:i/>
              <w:iCs/>
              <w:kern w:val="0"/>
              <w:sz w:val="20"/>
              <w:szCs w:val="20"/>
              <w:lang w:val="en-US" w:eastAsia="en-US"/>
            </w:rPr>
            <w:t xml:space="preserve"> Rev.2</w:t>
          </w:r>
        </w:p>
        <w:p w:rsidR="00FF6FC5" w:rsidRPr="00FF6FC5" w:rsidRDefault="00FF6FC5" w:rsidP="00FF6FC5">
          <w:pPr>
            <w:autoSpaceDN w:val="0"/>
            <w:spacing w:line="276" w:lineRule="auto"/>
            <w:ind w:left="-108"/>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 xml:space="preserve">Point </w:t>
          </w:r>
          <w:r>
            <w:rPr>
              <w:rFonts w:ascii="Times New Roman" w:eastAsia="Times New Roman" w:hAnsi="Times New Roman" w:cs="Times New Roman"/>
              <w:i/>
              <w:iCs/>
              <w:kern w:val="0"/>
              <w:sz w:val="20"/>
              <w:szCs w:val="20"/>
              <w:lang w:val="fr-FR" w:eastAsia="en-US"/>
            </w:rPr>
            <w:t>23</w:t>
          </w:r>
          <w:r w:rsidRPr="00FF6FC5">
            <w:rPr>
              <w:rFonts w:ascii="Times New Roman" w:eastAsia="Times New Roman" w:hAnsi="Times New Roman" w:cs="Times New Roman"/>
              <w:bCs/>
              <w:i/>
              <w:iCs/>
              <w:kern w:val="0"/>
              <w:sz w:val="20"/>
              <w:szCs w:val="20"/>
              <w:lang w:val="fr-FR" w:eastAsia="en-US"/>
            </w:rPr>
            <w:t xml:space="preserve"> de l’ordre du jour</w:t>
          </w:r>
        </w:p>
        <w:p w:rsidR="00FF6FC5" w:rsidRPr="00FF6FC5" w:rsidRDefault="00FF6FC5" w:rsidP="00FF6FC5">
          <w:pPr>
            <w:autoSpaceDN w:val="0"/>
            <w:spacing w:line="276" w:lineRule="auto"/>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Original : Anglais</w:t>
          </w:r>
        </w:p>
        <w:p w:rsidR="00FF6FC5" w:rsidRPr="00FF6FC5" w:rsidRDefault="007C289E" w:rsidP="00FF6FC5">
          <w:pPr>
            <w:autoSpaceDN w:val="0"/>
            <w:spacing w:line="276" w:lineRule="auto"/>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7</w:t>
          </w:r>
          <w:r w:rsidR="00695348">
            <w:rPr>
              <w:rFonts w:ascii="Times New Roman" w:eastAsia="Times New Roman" w:hAnsi="Times New Roman" w:cs="Times New Roman"/>
              <w:i/>
              <w:iCs/>
              <w:kern w:val="0"/>
              <w:sz w:val="20"/>
              <w:szCs w:val="20"/>
              <w:lang w:val="fr-FR" w:eastAsia="en-US"/>
            </w:rPr>
            <w:t xml:space="preserve"> décembre </w:t>
          </w:r>
          <w:r w:rsidR="00FF6FC5" w:rsidRPr="00FF6FC5">
            <w:rPr>
              <w:rFonts w:ascii="Times New Roman" w:eastAsia="Times New Roman" w:hAnsi="Times New Roman" w:cs="Times New Roman"/>
              <w:i/>
              <w:iCs/>
              <w:kern w:val="0"/>
              <w:sz w:val="20"/>
              <w:szCs w:val="20"/>
              <w:lang w:val="fr-FR" w:eastAsia="en-US"/>
            </w:rPr>
            <w:t>2018</w:t>
          </w:r>
        </w:p>
        <w:p w:rsidR="00FF6FC5" w:rsidRPr="00FF6FC5" w:rsidRDefault="00FF6FC5" w:rsidP="00FF6FC5">
          <w:pPr>
            <w:autoSpaceDN w:val="0"/>
            <w:spacing w:line="240" w:lineRule="auto"/>
            <w:jc w:val="right"/>
            <w:textAlignment w:val="baseline"/>
            <w:rPr>
              <w:rFonts w:ascii="Times New Roman" w:eastAsia="Times New Roman" w:hAnsi="Times New Roman" w:cs="Times New Roman"/>
              <w:kern w:val="0"/>
              <w:sz w:val="18"/>
              <w:szCs w:val="18"/>
              <w:lang w:val="fr-FR" w:eastAsia="en-US"/>
            </w:rPr>
          </w:pPr>
        </w:p>
      </w:tc>
    </w:tr>
    <w:tr w:rsidR="00FF6FC5" w:rsidRPr="007C289E" w:rsidTr="007B7168">
      <w:tc>
        <w:tcPr>
          <w:tcW w:w="9498" w:type="dxa"/>
          <w:gridSpan w:val="3"/>
          <w:shd w:val="clear" w:color="auto" w:fill="auto"/>
          <w:tcMar>
            <w:top w:w="0" w:type="dxa"/>
            <w:left w:w="108" w:type="dxa"/>
            <w:bottom w:w="0" w:type="dxa"/>
            <w:right w:w="108" w:type="dxa"/>
          </w:tcMar>
        </w:tcPr>
        <w:p w:rsidR="00FF6FC5" w:rsidRPr="00FF6FC5" w:rsidRDefault="00FF6FC5" w:rsidP="00FF6FC5">
          <w:pPr>
            <w:suppressAutoHyphens w:val="0"/>
            <w:autoSpaceDN w:val="0"/>
            <w:spacing w:line="240" w:lineRule="auto"/>
            <w:jc w:val="center"/>
            <w:rPr>
              <w:rFonts w:ascii="Times New Roman" w:eastAsia="Times New Roman" w:hAnsi="Times New Roman" w:cs="Times New Roman"/>
              <w:kern w:val="0"/>
              <w:lang w:val="fr-FR" w:eastAsia="en-US"/>
            </w:rPr>
          </w:pPr>
          <w:r w:rsidRPr="00FF6FC5">
            <w:rPr>
              <w:rFonts w:ascii="Times New Roman" w:eastAsia="Times New Roman" w:hAnsi="Times New Roman" w:cs="Times New Roman"/>
              <w:b/>
              <w:bCs/>
              <w:kern w:val="0"/>
              <w:sz w:val="26"/>
              <w:szCs w:val="26"/>
              <w:lang w:val="fr-FR" w:eastAsia="en-US"/>
            </w:rPr>
            <w:t>7</w:t>
          </w:r>
          <w:r w:rsidRPr="00FF6FC5">
            <w:rPr>
              <w:rFonts w:ascii="Times New Roman" w:eastAsia="Times New Roman" w:hAnsi="Times New Roman" w:cs="Times New Roman"/>
              <w:b/>
              <w:bCs/>
              <w:kern w:val="0"/>
              <w:sz w:val="26"/>
              <w:szCs w:val="26"/>
              <w:vertAlign w:val="superscript"/>
              <w:lang w:val="fr-FR" w:eastAsia="en-US"/>
            </w:rPr>
            <w:t>ème</w:t>
          </w:r>
          <w:r w:rsidRPr="00FF6FC5">
            <w:rPr>
              <w:rFonts w:ascii="Times New Roman" w:eastAsia="Times New Roman" w:hAnsi="Times New Roman" w:cs="Times New Roman"/>
              <w:b/>
              <w:bCs/>
              <w:kern w:val="0"/>
              <w:sz w:val="26"/>
              <w:szCs w:val="26"/>
              <w:lang w:val="fr-FR" w:eastAsia="en-US"/>
            </w:rPr>
            <w:t xml:space="preserve"> </w:t>
          </w:r>
          <w:r w:rsidRPr="00FF6FC5">
            <w:rPr>
              <w:rFonts w:ascii="Times New Roman" w:eastAsia="Times New Roman" w:hAnsi="Times New Roman" w:cs="Times New Roman"/>
              <w:b/>
              <w:bCs/>
              <w:caps/>
              <w:kern w:val="0"/>
              <w:sz w:val="26"/>
              <w:szCs w:val="26"/>
              <w:lang w:val="fr-FR" w:eastAsia="en-US"/>
            </w:rPr>
            <w:t>Session de la rÉunion des parties contractantes</w:t>
          </w:r>
        </w:p>
        <w:p w:rsidR="00FF6FC5" w:rsidRPr="00FF6FC5" w:rsidRDefault="00064BE4" w:rsidP="00FF6FC5">
          <w:pPr>
            <w:autoSpaceDN w:val="0"/>
            <w:spacing w:line="240" w:lineRule="auto"/>
            <w:jc w:val="center"/>
            <w:textAlignment w:val="baseline"/>
            <w:rPr>
              <w:rFonts w:ascii="Times New Roman" w:eastAsia="Times New Roman" w:hAnsi="Times New Roman" w:cs="Times New Roman"/>
              <w:kern w:val="0"/>
              <w:sz w:val="24"/>
              <w:lang w:val="fr-FR" w:eastAsia="en-US"/>
            </w:rPr>
          </w:pP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 xml:space="preserve">4 </w:t>
          </w: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8 décembre</w:t>
          </w:r>
          <w:r>
            <w:rPr>
              <w:rFonts w:ascii="Times New Roman" w:eastAsia="Times New Roman" w:hAnsi="Times New Roman" w:cs="Times New Roman"/>
              <w:i/>
              <w:iCs/>
              <w:kern w:val="0"/>
              <w:sz w:val="24"/>
              <w:lang w:val="fr-FR" w:eastAsia="en-US"/>
            </w:rPr>
            <w:t xml:space="preserve"> 2018</w:t>
          </w:r>
          <w:r w:rsidR="00FF6FC5" w:rsidRPr="00FF6FC5">
            <w:rPr>
              <w:rFonts w:ascii="Times New Roman" w:eastAsia="Times New Roman" w:hAnsi="Times New Roman" w:cs="Times New Roman"/>
              <w:i/>
              <w:iCs/>
              <w:kern w:val="0"/>
              <w:sz w:val="24"/>
              <w:lang w:val="fr-FR" w:eastAsia="en-US"/>
            </w:rPr>
            <w:t>, Durban, Afrique du Sud</w:t>
          </w:r>
        </w:p>
      </w:tc>
    </w:tr>
    <w:tr w:rsidR="00FF6FC5" w:rsidRPr="007C289E" w:rsidTr="007B716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F6FC5" w:rsidRPr="00C245A5" w:rsidRDefault="00CD142D" w:rsidP="00FF6FC5">
          <w:pPr>
            <w:suppressAutoHyphens w:val="0"/>
            <w:autoSpaceDN w:val="0"/>
            <w:spacing w:line="240" w:lineRule="auto"/>
            <w:jc w:val="center"/>
            <w:rPr>
              <w:rFonts w:ascii="Times New Roman" w:eastAsia="Times New Roman" w:hAnsi="Times New Roman" w:cs="Times New Roman"/>
              <w:b/>
              <w:bCs/>
              <w:i/>
              <w:color w:val="000000"/>
              <w:kern w:val="0"/>
              <w:sz w:val="24"/>
              <w:highlight w:val="yellow"/>
              <w:lang w:val="fr-FR" w:eastAsia="en-US"/>
            </w:rPr>
          </w:pPr>
          <w:r>
            <w:rPr>
              <w:rFonts w:ascii="Times New Roman" w:eastAsia="Times New Roman" w:hAnsi="Times New Roman"/>
              <w:i/>
              <w:color w:val="000000"/>
              <w:lang w:val="fr-FR"/>
            </w:rPr>
            <w:t>“Par-delà 2020 : Fa</w:t>
          </w:r>
          <w:r>
            <w:rPr>
              <w:rFonts w:ascii="Times New Roman" w:eastAsia="Times New Roman" w:hAnsi="Times New Roman"/>
              <w:i/>
              <w:color w:val="000000"/>
            </w:rPr>
            <w:t>ҫ</w:t>
          </w:r>
          <w:proofErr w:type="spellStart"/>
          <w:r>
            <w:rPr>
              <w:rFonts w:ascii="Times New Roman" w:eastAsia="Times New Roman" w:hAnsi="Times New Roman"/>
              <w:i/>
              <w:color w:val="000000"/>
              <w:lang w:val="fr-FR"/>
            </w:rPr>
            <w:t>onner</w:t>
          </w:r>
          <w:proofErr w:type="spellEnd"/>
          <w:r>
            <w:rPr>
              <w:rFonts w:ascii="Times New Roman" w:eastAsia="Times New Roman" w:hAnsi="Times New Roman"/>
              <w:i/>
              <w:color w:val="000000"/>
              <w:lang w:val="fr-FR"/>
            </w:rPr>
            <w:t xml:space="preserve"> la conservation des voies de migration pour </w:t>
          </w:r>
          <w:r w:rsidRPr="00C245A5">
            <w:rPr>
              <w:rFonts w:ascii="Times New Roman" w:eastAsia="Times New Roman" w:hAnsi="Times New Roman"/>
              <w:i/>
              <w:color w:val="000000"/>
              <w:lang w:val="fr-FR"/>
            </w:rPr>
            <w:t>l’avenir”</w:t>
          </w:r>
          <w:r w:rsidRPr="00C245A5" w:rsidDel="00CD142D">
            <w:rPr>
              <w:rFonts w:ascii="Times New Roman" w:eastAsia="Times New Roman" w:hAnsi="Times New Roman" w:cs="Times New Roman"/>
              <w:i/>
              <w:color w:val="000000"/>
              <w:kern w:val="0"/>
              <w:lang w:val="fr-FR" w:eastAsia="en-US"/>
            </w:rPr>
            <w:t xml:space="preserve"> </w:t>
          </w:r>
        </w:p>
      </w:tc>
    </w:tr>
  </w:tbl>
  <w:p w:rsidR="000B313A" w:rsidRPr="00C245A5" w:rsidRDefault="000B31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56733"/>
    <w:multiLevelType w:val="hybridMultilevel"/>
    <w:tmpl w:val="4338211C"/>
    <w:lvl w:ilvl="0" w:tplc="B5BC5F6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45D0F"/>
    <w:rsid w:val="000604F6"/>
    <w:rsid w:val="00062181"/>
    <w:rsid w:val="000644CC"/>
    <w:rsid w:val="00064BE4"/>
    <w:rsid w:val="00066A9F"/>
    <w:rsid w:val="00084140"/>
    <w:rsid w:val="000A416A"/>
    <w:rsid w:val="000B313A"/>
    <w:rsid w:val="000D31A8"/>
    <w:rsid w:val="00100CCF"/>
    <w:rsid w:val="0010356F"/>
    <w:rsid w:val="00106AE9"/>
    <w:rsid w:val="00112B0F"/>
    <w:rsid w:val="00114C49"/>
    <w:rsid w:val="00126F14"/>
    <w:rsid w:val="00135B58"/>
    <w:rsid w:val="001437F8"/>
    <w:rsid w:val="00155027"/>
    <w:rsid w:val="0017319E"/>
    <w:rsid w:val="00183271"/>
    <w:rsid w:val="001960AB"/>
    <w:rsid w:val="001B76B9"/>
    <w:rsid w:val="001F3B3A"/>
    <w:rsid w:val="0022413F"/>
    <w:rsid w:val="002667CD"/>
    <w:rsid w:val="00290C37"/>
    <w:rsid w:val="002940E8"/>
    <w:rsid w:val="002C751E"/>
    <w:rsid w:val="002E28A3"/>
    <w:rsid w:val="002F73D7"/>
    <w:rsid w:val="00300DE9"/>
    <w:rsid w:val="00305A69"/>
    <w:rsid w:val="00325612"/>
    <w:rsid w:val="00331D31"/>
    <w:rsid w:val="003329F3"/>
    <w:rsid w:val="00337293"/>
    <w:rsid w:val="003523DB"/>
    <w:rsid w:val="00390855"/>
    <w:rsid w:val="003919D8"/>
    <w:rsid w:val="003B6A48"/>
    <w:rsid w:val="003D3085"/>
    <w:rsid w:val="003F45D9"/>
    <w:rsid w:val="003F7F43"/>
    <w:rsid w:val="00427C10"/>
    <w:rsid w:val="00450B41"/>
    <w:rsid w:val="00462601"/>
    <w:rsid w:val="00465AA1"/>
    <w:rsid w:val="004B7309"/>
    <w:rsid w:val="004E663E"/>
    <w:rsid w:val="004F2A53"/>
    <w:rsid w:val="004F433C"/>
    <w:rsid w:val="005241A0"/>
    <w:rsid w:val="00530962"/>
    <w:rsid w:val="0053155D"/>
    <w:rsid w:val="0053185E"/>
    <w:rsid w:val="00534A40"/>
    <w:rsid w:val="00544DE4"/>
    <w:rsid w:val="005651B3"/>
    <w:rsid w:val="00581CE3"/>
    <w:rsid w:val="005A27A6"/>
    <w:rsid w:val="005D3AE8"/>
    <w:rsid w:val="005F5B81"/>
    <w:rsid w:val="005F72AE"/>
    <w:rsid w:val="006279AB"/>
    <w:rsid w:val="006431AF"/>
    <w:rsid w:val="00674C37"/>
    <w:rsid w:val="00695348"/>
    <w:rsid w:val="006A367D"/>
    <w:rsid w:val="006D6043"/>
    <w:rsid w:val="006E6ADA"/>
    <w:rsid w:val="00705737"/>
    <w:rsid w:val="00724E51"/>
    <w:rsid w:val="00732310"/>
    <w:rsid w:val="007703AB"/>
    <w:rsid w:val="00773257"/>
    <w:rsid w:val="007A3839"/>
    <w:rsid w:val="007A7DE4"/>
    <w:rsid w:val="007B64EB"/>
    <w:rsid w:val="007C289E"/>
    <w:rsid w:val="007D0931"/>
    <w:rsid w:val="007F1CC0"/>
    <w:rsid w:val="007F7505"/>
    <w:rsid w:val="00824160"/>
    <w:rsid w:val="0083070C"/>
    <w:rsid w:val="008315E7"/>
    <w:rsid w:val="008344DD"/>
    <w:rsid w:val="008372F7"/>
    <w:rsid w:val="00837325"/>
    <w:rsid w:val="008720A9"/>
    <w:rsid w:val="00884FEF"/>
    <w:rsid w:val="00886108"/>
    <w:rsid w:val="008A5657"/>
    <w:rsid w:val="008D56FE"/>
    <w:rsid w:val="008E4C86"/>
    <w:rsid w:val="0090087D"/>
    <w:rsid w:val="009058A9"/>
    <w:rsid w:val="00916512"/>
    <w:rsid w:val="009373C7"/>
    <w:rsid w:val="00946964"/>
    <w:rsid w:val="00950A86"/>
    <w:rsid w:val="00984041"/>
    <w:rsid w:val="0099463B"/>
    <w:rsid w:val="009D0ECA"/>
    <w:rsid w:val="009E545C"/>
    <w:rsid w:val="00A03805"/>
    <w:rsid w:val="00A06FBD"/>
    <w:rsid w:val="00A1260A"/>
    <w:rsid w:val="00A53192"/>
    <w:rsid w:val="00A613FD"/>
    <w:rsid w:val="00A873CF"/>
    <w:rsid w:val="00AA3286"/>
    <w:rsid w:val="00AA7883"/>
    <w:rsid w:val="00B1242C"/>
    <w:rsid w:val="00B3529A"/>
    <w:rsid w:val="00B53DB6"/>
    <w:rsid w:val="00B65F37"/>
    <w:rsid w:val="00B71CB8"/>
    <w:rsid w:val="00B83BA0"/>
    <w:rsid w:val="00B84284"/>
    <w:rsid w:val="00B9320E"/>
    <w:rsid w:val="00B94B4F"/>
    <w:rsid w:val="00B9563B"/>
    <w:rsid w:val="00BB03A9"/>
    <w:rsid w:val="00BC30A0"/>
    <w:rsid w:val="00BD2F7F"/>
    <w:rsid w:val="00BD7395"/>
    <w:rsid w:val="00BE61B0"/>
    <w:rsid w:val="00C03B45"/>
    <w:rsid w:val="00C12D7C"/>
    <w:rsid w:val="00C13379"/>
    <w:rsid w:val="00C245A5"/>
    <w:rsid w:val="00C913D7"/>
    <w:rsid w:val="00CA2D8E"/>
    <w:rsid w:val="00CA46D4"/>
    <w:rsid w:val="00CD142D"/>
    <w:rsid w:val="00CF067B"/>
    <w:rsid w:val="00CF6565"/>
    <w:rsid w:val="00D16D73"/>
    <w:rsid w:val="00D21C2B"/>
    <w:rsid w:val="00D30ACB"/>
    <w:rsid w:val="00D329EC"/>
    <w:rsid w:val="00D5096A"/>
    <w:rsid w:val="00D910DE"/>
    <w:rsid w:val="00D9661F"/>
    <w:rsid w:val="00DA4304"/>
    <w:rsid w:val="00DA550D"/>
    <w:rsid w:val="00DA58D7"/>
    <w:rsid w:val="00DB20F6"/>
    <w:rsid w:val="00DC3004"/>
    <w:rsid w:val="00E17C8F"/>
    <w:rsid w:val="00E303CA"/>
    <w:rsid w:val="00E466CD"/>
    <w:rsid w:val="00E6085B"/>
    <w:rsid w:val="00E719EB"/>
    <w:rsid w:val="00E816C2"/>
    <w:rsid w:val="00E8316B"/>
    <w:rsid w:val="00EA08A8"/>
    <w:rsid w:val="00EA0FF6"/>
    <w:rsid w:val="00ED3AD7"/>
    <w:rsid w:val="00ED783F"/>
    <w:rsid w:val="00EE4865"/>
    <w:rsid w:val="00EF0AE9"/>
    <w:rsid w:val="00F35815"/>
    <w:rsid w:val="00F96599"/>
    <w:rsid w:val="00FB3A21"/>
    <w:rsid w:val="00FB6C83"/>
    <w:rsid w:val="00FD684D"/>
    <w:rsid w:val="00FD79A6"/>
    <w:rsid w:val="00FF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CCDF0EB"/>
  <w15:docId w15:val="{88321901-632E-4544-A7EE-DA5B759C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link w:val="Head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customStyle="1" w:styleId="HeaderChar1">
    <w:name w:val="Header Char1"/>
    <w:basedOn w:val="DefaultParagraphFont"/>
    <w:link w:val="Header"/>
    <w:uiPriority w:val="99"/>
    <w:rsid w:val="000B313A"/>
    <w:rPr>
      <w:rFonts w:eastAsia="Calibri"/>
      <w:kern w:val="1"/>
      <w:sz w:val="24"/>
      <w:szCs w:val="24"/>
      <w:lang w:eastAsia="ar-SA"/>
    </w:rPr>
  </w:style>
  <w:style w:type="paragraph" w:styleId="BodyText2">
    <w:name w:val="Body Text 2"/>
    <w:basedOn w:val="Normal"/>
    <w:link w:val="BodyText2Char"/>
    <w:uiPriority w:val="99"/>
    <w:semiHidden/>
    <w:unhideWhenUsed/>
    <w:rsid w:val="00FF6FC5"/>
    <w:pPr>
      <w:spacing w:after="120" w:line="480" w:lineRule="auto"/>
    </w:pPr>
  </w:style>
  <w:style w:type="character" w:customStyle="1" w:styleId="BodyText2Char">
    <w:name w:val="Body Text 2 Char"/>
    <w:basedOn w:val="DefaultParagraphFont"/>
    <w:link w:val="BodyText2"/>
    <w:uiPriority w:val="99"/>
    <w:semiHidden/>
    <w:rsid w:val="00FF6FC5"/>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8895-74EF-41CF-9BED-FA636459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1856</Words>
  <Characters>10582</Characters>
  <Application>Microsoft Office Word</Application>
  <DocSecurity>4</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12414</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keywords>Word, standard, template</cp:keywords>
  <cp:lastModifiedBy>Catherine Lehmann</cp:lastModifiedBy>
  <cp:revision>2</cp:revision>
  <cp:lastPrinted>2018-06-13T10:20:00Z</cp:lastPrinted>
  <dcterms:created xsi:type="dcterms:W3CDTF">2018-12-07T15:31:00Z</dcterms:created>
  <dcterms:modified xsi:type="dcterms:W3CDTF">2018-12-07T15:31:00Z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