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0CF83E" w14:textId="77777777" w:rsidR="00A1260A" w:rsidRDefault="00A1260A" w:rsidP="001437F8">
      <w:pPr>
        <w:spacing w:line="240" w:lineRule="auto"/>
        <w:jc w:val="center"/>
        <w:rPr>
          <w:rFonts w:ascii="Times New Roman" w:hAnsi="Times New Roman" w:cs="Times New Roman"/>
          <w:sz w:val="24"/>
        </w:rPr>
      </w:pPr>
    </w:p>
    <w:p w14:paraId="2E67D7B0" w14:textId="19AEF444" w:rsidR="001437F8" w:rsidRDefault="00773257" w:rsidP="001437F8">
      <w:pPr>
        <w:spacing w:line="240" w:lineRule="auto"/>
        <w:jc w:val="center"/>
        <w:rPr>
          <w:rFonts w:ascii="Times New Roman" w:hAnsi="Times New Roman" w:cs="Times New Roman"/>
          <w:sz w:val="24"/>
        </w:rPr>
      </w:pPr>
      <w:r>
        <w:rPr>
          <w:rFonts w:ascii="Times New Roman" w:hAnsi="Times New Roman" w:cs="Times New Roman"/>
          <w:sz w:val="24"/>
        </w:rPr>
        <w:t xml:space="preserve">DRAFT </w:t>
      </w:r>
      <w:r w:rsidR="009631E4">
        <w:rPr>
          <w:rFonts w:ascii="Times New Roman" w:hAnsi="Times New Roman" w:cs="Times New Roman"/>
          <w:sz w:val="24"/>
        </w:rPr>
        <w:t xml:space="preserve">RESOLUTION </w:t>
      </w:r>
      <w:r w:rsidR="00224EE5">
        <w:rPr>
          <w:rFonts w:ascii="Times New Roman" w:hAnsi="Times New Roman" w:cs="Times New Roman"/>
          <w:sz w:val="24"/>
        </w:rPr>
        <w:t>7</w:t>
      </w:r>
      <w:r w:rsidR="009631E4">
        <w:rPr>
          <w:rFonts w:ascii="Times New Roman" w:hAnsi="Times New Roman" w:cs="Times New Roman"/>
          <w:sz w:val="24"/>
        </w:rPr>
        <w:t>.9</w:t>
      </w:r>
    </w:p>
    <w:p w14:paraId="70068CEC" w14:textId="77777777" w:rsidR="009631E4" w:rsidRPr="00DC3004" w:rsidRDefault="009631E4" w:rsidP="001437F8">
      <w:pPr>
        <w:spacing w:line="240" w:lineRule="auto"/>
        <w:jc w:val="center"/>
        <w:rPr>
          <w:rFonts w:ascii="Times New Roman" w:eastAsia="Times New Roman" w:hAnsi="Times New Roman" w:cs="Times New Roman"/>
          <w:b/>
          <w:bCs/>
          <w:sz w:val="20"/>
          <w:szCs w:val="20"/>
          <w:shd w:val="clear" w:color="auto" w:fill="FFFFFF"/>
        </w:rPr>
      </w:pPr>
    </w:p>
    <w:p w14:paraId="60CA3EBF" w14:textId="3699C351" w:rsidR="00B83BA0" w:rsidRDefault="00B83BA0" w:rsidP="003F45D9">
      <w:pPr>
        <w:spacing w:line="240" w:lineRule="auto"/>
        <w:jc w:val="center"/>
        <w:rPr>
          <w:rFonts w:ascii="Times New Roman" w:eastAsia="Times New Roman" w:hAnsi="Times New Roman" w:cs="Times New Roman"/>
          <w:b/>
          <w:bCs/>
          <w:sz w:val="24"/>
          <w:shd w:val="clear" w:color="auto" w:fill="FFFFFF"/>
        </w:rPr>
      </w:pPr>
      <w:r w:rsidRPr="005241A0">
        <w:rPr>
          <w:rFonts w:ascii="Times New Roman" w:eastAsia="Times New Roman" w:hAnsi="Times New Roman" w:cs="Times New Roman"/>
          <w:b/>
          <w:bCs/>
          <w:sz w:val="24"/>
          <w:shd w:val="clear" w:color="auto" w:fill="FFFFFF"/>
        </w:rPr>
        <w:t xml:space="preserve">CLIMATE </w:t>
      </w:r>
      <w:r w:rsidR="003F45D9">
        <w:rPr>
          <w:rFonts w:ascii="Times New Roman" w:eastAsia="Times New Roman" w:hAnsi="Times New Roman" w:cs="Times New Roman"/>
          <w:b/>
          <w:bCs/>
          <w:sz w:val="24"/>
          <w:shd w:val="clear" w:color="auto" w:fill="FFFFFF"/>
        </w:rPr>
        <w:t>RESILIENT FLYWAYS</w:t>
      </w:r>
    </w:p>
    <w:p w14:paraId="43E6C56E" w14:textId="168A78C9" w:rsidR="003B6A48" w:rsidRDefault="003B6A48" w:rsidP="003F45D9">
      <w:pPr>
        <w:spacing w:line="240" w:lineRule="auto"/>
        <w:jc w:val="center"/>
        <w:rPr>
          <w:rFonts w:ascii="Times New Roman" w:eastAsia="Times New Roman" w:hAnsi="Times New Roman" w:cs="Times New Roman"/>
          <w:b/>
          <w:bCs/>
          <w:sz w:val="24"/>
          <w:shd w:val="clear" w:color="auto" w:fill="FFFFFF"/>
        </w:rPr>
      </w:pPr>
      <w:bookmarkStart w:id="0" w:name="_GoBack"/>
      <w:bookmarkEnd w:id="0"/>
    </w:p>
    <w:p w14:paraId="49D60DFD" w14:textId="77777777" w:rsidR="00B83BA0" w:rsidRPr="005241A0" w:rsidRDefault="00B83BA0" w:rsidP="001437F8">
      <w:pPr>
        <w:pStyle w:val="BodyText3"/>
        <w:jc w:val="both"/>
        <w:rPr>
          <w:b w:val="0"/>
          <w:bCs w:val="0"/>
          <w:i/>
          <w:sz w:val="22"/>
          <w:szCs w:val="22"/>
        </w:rPr>
      </w:pPr>
    </w:p>
    <w:p w14:paraId="36BD3FE0" w14:textId="741CC6CD" w:rsidR="00B83BA0" w:rsidRPr="005241A0" w:rsidRDefault="00B83BA0" w:rsidP="00DC3004">
      <w:pPr>
        <w:pStyle w:val="BodyText3"/>
        <w:spacing w:line="276" w:lineRule="auto"/>
        <w:ind w:firstLine="720"/>
        <w:jc w:val="both"/>
      </w:pPr>
      <w:r w:rsidRPr="005241A0">
        <w:rPr>
          <w:b w:val="0"/>
          <w:bCs w:val="0"/>
          <w:i/>
          <w:sz w:val="22"/>
          <w:szCs w:val="22"/>
        </w:rPr>
        <w:t>Recallin</w:t>
      </w:r>
      <w:r w:rsidR="00062181">
        <w:rPr>
          <w:b w:val="0"/>
          <w:bCs w:val="0"/>
          <w:i/>
          <w:sz w:val="22"/>
          <w:szCs w:val="22"/>
        </w:rPr>
        <w:t>g</w:t>
      </w:r>
      <w:r w:rsidRPr="005241A0">
        <w:rPr>
          <w:b w:val="0"/>
          <w:bCs w:val="0"/>
          <w:i/>
          <w:sz w:val="22"/>
          <w:szCs w:val="22"/>
        </w:rPr>
        <w:t xml:space="preserve"> </w:t>
      </w:r>
      <w:r w:rsidRPr="005241A0">
        <w:rPr>
          <w:b w:val="0"/>
          <w:bCs w:val="0"/>
          <w:sz w:val="22"/>
          <w:szCs w:val="22"/>
        </w:rPr>
        <w:t>the need, expressed in Article III of the Agreement, for Contracting Parties to identify networks of sites and habitats for migratory waterbirds, and to protect, manage, rehabilitate and restore these as essential actions to maintain the favourable conservation status of species</w:t>
      </w:r>
      <w:r w:rsidR="0017319E" w:rsidRPr="005241A0">
        <w:rPr>
          <w:b w:val="0"/>
          <w:bCs w:val="0"/>
          <w:sz w:val="22"/>
          <w:szCs w:val="22"/>
        </w:rPr>
        <w:t>,</w:t>
      </w:r>
    </w:p>
    <w:p w14:paraId="15483FAE" w14:textId="77777777" w:rsidR="00B83BA0" w:rsidRPr="005241A0" w:rsidRDefault="00B83BA0" w:rsidP="00DC3004">
      <w:pPr>
        <w:pStyle w:val="BodyText3"/>
        <w:spacing w:line="276" w:lineRule="auto"/>
        <w:jc w:val="both"/>
        <w:rPr>
          <w:sz w:val="22"/>
          <w:szCs w:val="22"/>
        </w:rPr>
      </w:pPr>
    </w:p>
    <w:p w14:paraId="0FBFBEBF" w14:textId="77777777" w:rsidR="00B83BA0" w:rsidRDefault="00B83BA0" w:rsidP="00DC3004">
      <w:pPr>
        <w:pStyle w:val="BodyText3"/>
        <w:spacing w:line="276" w:lineRule="auto"/>
        <w:ind w:firstLine="720"/>
        <w:jc w:val="both"/>
        <w:rPr>
          <w:b w:val="0"/>
          <w:bCs w:val="0"/>
          <w:sz w:val="22"/>
          <w:szCs w:val="22"/>
        </w:rPr>
      </w:pPr>
      <w:r w:rsidRPr="005241A0">
        <w:rPr>
          <w:b w:val="0"/>
          <w:bCs w:val="0"/>
          <w:i/>
          <w:sz w:val="22"/>
          <w:szCs w:val="22"/>
        </w:rPr>
        <w:t xml:space="preserve">Recalling again </w:t>
      </w:r>
      <w:r w:rsidR="0017319E" w:rsidRPr="005241A0">
        <w:rPr>
          <w:b w:val="0"/>
          <w:bCs w:val="0"/>
          <w:sz w:val="22"/>
          <w:szCs w:val="22"/>
        </w:rPr>
        <w:t>Resolution</w:t>
      </w:r>
      <w:r w:rsidRPr="005241A0">
        <w:rPr>
          <w:b w:val="0"/>
          <w:bCs w:val="0"/>
          <w:sz w:val="22"/>
          <w:szCs w:val="22"/>
        </w:rPr>
        <w:t xml:space="preserve"> 3.17 on </w:t>
      </w:r>
      <w:r w:rsidRPr="005241A0">
        <w:rPr>
          <w:b w:val="0"/>
          <w:bCs w:val="0"/>
          <w:i/>
          <w:sz w:val="22"/>
          <w:szCs w:val="22"/>
        </w:rPr>
        <w:t xml:space="preserve">Climate </w:t>
      </w:r>
      <w:r w:rsidR="004B7309">
        <w:rPr>
          <w:b w:val="0"/>
          <w:bCs w:val="0"/>
          <w:i/>
          <w:sz w:val="22"/>
          <w:szCs w:val="22"/>
        </w:rPr>
        <w:t>C</w:t>
      </w:r>
      <w:r w:rsidRPr="005241A0">
        <w:rPr>
          <w:b w:val="0"/>
          <w:bCs w:val="0"/>
          <w:i/>
          <w:sz w:val="22"/>
          <w:szCs w:val="22"/>
        </w:rPr>
        <w:t xml:space="preserve">hange and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17319E" w:rsidRPr="005241A0">
        <w:rPr>
          <w:b w:val="0"/>
          <w:bCs w:val="0"/>
          <w:sz w:val="22"/>
          <w:szCs w:val="22"/>
        </w:rPr>
        <w:t xml:space="preserve">Resolution </w:t>
      </w:r>
      <w:r w:rsidRPr="005241A0">
        <w:rPr>
          <w:b w:val="0"/>
          <w:bCs w:val="0"/>
          <w:sz w:val="22"/>
          <w:szCs w:val="22"/>
        </w:rPr>
        <w:t xml:space="preserve">4.14 on </w:t>
      </w:r>
      <w:r w:rsidRPr="005241A0">
        <w:rPr>
          <w:b w:val="0"/>
          <w:bCs w:val="0"/>
          <w:i/>
          <w:sz w:val="22"/>
          <w:szCs w:val="22"/>
        </w:rPr>
        <w:t xml:space="preserve">The </w:t>
      </w:r>
      <w:r w:rsidR="004B7309">
        <w:rPr>
          <w:b w:val="0"/>
          <w:bCs w:val="0"/>
          <w:i/>
          <w:sz w:val="22"/>
          <w:szCs w:val="22"/>
        </w:rPr>
        <w:t>E</w:t>
      </w:r>
      <w:r w:rsidRPr="005241A0">
        <w:rPr>
          <w:b w:val="0"/>
          <w:bCs w:val="0"/>
          <w:i/>
          <w:sz w:val="22"/>
          <w:szCs w:val="22"/>
        </w:rPr>
        <w:t xml:space="preserve">ffects of </w:t>
      </w:r>
      <w:r w:rsidR="004B7309">
        <w:rPr>
          <w:b w:val="0"/>
          <w:bCs w:val="0"/>
          <w:i/>
          <w:sz w:val="22"/>
          <w:szCs w:val="22"/>
        </w:rPr>
        <w:t>C</w:t>
      </w:r>
      <w:r w:rsidRPr="005241A0">
        <w:rPr>
          <w:b w:val="0"/>
          <w:bCs w:val="0"/>
          <w:i/>
          <w:sz w:val="22"/>
          <w:szCs w:val="22"/>
        </w:rPr>
        <w:t xml:space="preserve">limate </w:t>
      </w:r>
      <w:r w:rsidR="004B7309">
        <w:rPr>
          <w:b w:val="0"/>
          <w:bCs w:val="0"/>
          <w:i/>
          <w:sz w:val="22"/>
          <w:szCs w:val="22"/>
        </w:rPr>
        <w:t>C</w:t>
      </w:r>
      <w:r w:rsidRPr="005241A0">
        <w:rPr>
          <w:b w:val="0"/>
          <w:bCs w:val="0"/>
          <w:i/>
          <w:sz w:val="22"/>
          <w:szCs w:val="22"/>
        </w:rPr>
        <w:t xml:space="preserve">hange on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3F45D9">
        <w:rPr>
          <w:b w:val="0"/>
          <w:bCs w:val="0"/>
          <w:sz w:val="22"/>
          <w:szCs w:val="22"/>
        </w:rPr>
        <w:t xml:space="preserve">and </w:t>
      </w:r>
      <w:r w:rsidR="0017319E" w:rsidRPr="005241A0">
        <w:rPr>
          <w:b w:val="0"/>
          <w:bCs w:val="0"/>
          <w:sz w:val="22"/>
          <w:szCs w:val="22"/>
        </w:rPr>
        <w:t>Resolution</w:t>
      </w:r>
      <w:r w:rsidR="003F45D9">
        <w:rPr>
          <w:b w:val="0"/>
          <w:bCs w:val="0"/>
          <w:sz w:val="22"/>
          <w:szCs w:val="22"/>
        </w:rPr>
        <w:t>s</w:t>
      </w:r>
      <w:r w:rsidR="0017319E" w:rsidRPr="005241A0">
        <w:rPr>
          <w:b w:val="0"/>
          <w:bCs w:val="0"/>
          <w:sz w:val="22"/>
          <w:szCs w:val="22"/>
        </w:rPr>
        <w:t xml:space="preserve"> </w:t>
      </w:r>
      <w:r w:rsidRPr="005241A0">
        <w:rPr>
          <w:b w:val="0"/>
          <w:bCs w:val="0"/>
          <w:sz w:val="22"/>
          <w:szCs w:val="22"/>
        </w:rPr>
        <w:t xml:space="preserve">5.13 </w:t>
      </w:r>
      <w:r w:rsidR="003F45D9">
        <w:rPr>
          <w:b w:val="0"/>
          <w:bCs w:val="0"/>
          <w:sz w:val="22"/>
          <w:szCs w:val="22"/>
        </w:rPr>
        <w:t xml:space="preserve">and 6.6 </w:t>
      </w:r>
      <w:r w:rsidRPr="005241A0">
        <w:rPr>
          <w:b w:val="0"/>
          <w:bCs w:val="0"/>
          <w:sz w:val="22"/>
          <w:szCs w:val="22"/>
        </w:rPr>
        <w:t xml:space="preserve">on </w:t>
      </w:r>
      <w:r w:rsidRPr="005241A0">
        <w:rPr>
          <w:b w:val="0"/>
          <w:bCs w:val="0"/>
          <w:i/>
          <w:sz w:val="22"/>
          <w:szCs w:val="22"/>
        </w:rPr>
        <w:t>Climate Change Ada</w:t>
      </w:r>
      <w:r w:rsidR="003F45D9">
        <w:rPr>
          <w:b w:val="0"/>
          <w:bCs w:val="0"/>
          <w:i/>
          <w:sz w:val="22"/>
          <w:szCs w:val="22"/>
        </w:rPr>
        <w:t xml:space="preserve">ptation Measures </w:t>
      </w:r>
      <w:r w:rsidR="00EA0FF6">
        <w:rPr>
          <w:b w:val="0"/>
          <w:bCs w:val="0"/>
          <w:i/>
          <w:sz w:val="22"/>
          <w:szCs w:val="22"/>
        </w:rPr>
        <w:t xml:space="preserve">for </w:t>
      </w:r>
      <w:r w:rsidR="003F45D9">
        <w:rPr>
          <w:b w:val="0"/>
          <w:bCs w:val="0"/>
          <w:i/>
          <w:sz w:val="22"/>
          <w:szCs w:val="22"/>
        </w:rPr>
        <w:t>Waterbirds</w:t>
      </w:r>
      <w:r w:rsidRPr="005241A0">
        <w:rPr>
          <w:b w:val="0"/>
          <w:bCs w:val="0"/>
          <w:sz w:val="22"/>
          <w:szCs w:val="22"/>
        </w:rPr>
        <w:t>,</w:t>
      </w:r>
    </w:p>
    <w:p w14:paraId="4A055245" w14:textId="77777777" w:rsidR="0053155D" w:rsidRDefault="0053155D" w:rsidP="00DC3004">
      <w:pPr>
        <w:pStyle w:val="BodyText3"/>
        <w:spacing w:line="276" w:lineRule="auto"/>
        <w:ind w:firstLine="720"/>
        <w:jc w:val="both"/>
        <w:rPr>
          <w:b w:val="0"/>
          <w:bCs w:val="0"/>
          <w:sz w:val="22"/>
          <w:szCs w:val="22"/>
        </w:rPr>
      </w:pPr>
    </w:p>
    <w:p w14:paraId="4931F356" w14:textId="77777777" w:rsidR="00B83BA0" w:rsidRPr="005241A0" w:rsidRDefault="00B83BA0" w:rsidP="00DC3004">
      <w:pPr>
        <w:pStyle w:val="BodyText3"/>
        <w:spacing w:line="276" w:lineRule="auto"/>
        <w:ind w:firstLine="584"/>
        <w:jc w:val="both"/>
        <w:rPr>
          <w:b w:val="0"/>
          <w:bCs w:val="0"/>
          <w:sz w:val="22"/>
          <w:szCs w:val="22"/>
        </w:rPr>
      </w:pPr>
      <w:r w:rsidRPr="005241A0">
        <w:rPr>
          <w:b w:val="0"/>
          <w:bCs w:val="0"/>
          <w:i/>
          <w:sz w:val="22"/>
          <w:szCs w:val="22"/>
        </w:rPr>
        <w:t>Further recalling</w:t>
      </w:r>
      <w:r w:rsidRPr="005241A0">
        <w:rPr>
          <w:b w:val="0"/>
          <w:bCs w:val="0"/>
          <w:sz w:val="22"/>
          <w:szCs w:val="22"/>
        </w:rPr>
        <w:t xml:space="preserve"> the adoption in Resolution </w:t>
      </w:r>
      <w:r w:rsidR="0053155D">
        <w:rPr>
          <w:b w:val="0"/>
          <w:bCs w:val="0"/>
          <w:sz w:val="22"/>
          <w:szCs w:val="22"/>
        </w:rPr>
        <w:t>6</w:t>
      </w:r>
      <w:r w:rsidRPr="005241A0">
        <w:rPr>
          <w:b w:val="0"/>
          <w:bCs w:val="0"/>
          <w:sz w:val="22"/>
          <w:szCs w:val="22"/>
        </w:rPr>
        <w:t>.</w:t>
      </w:r>
      <w:r w:rsidR="0053155D">
        <w:rPr>
          <w:b w:val="0"/>
          <w:bCs w:val="0"/>
          <w:sz w:val="22"/>
          <w:szCs w:val="22"/>
        </w:rPr>
        <w:t>6</w:t>
      </w:r>
      <w:r w:rsidR="0053155D" w:rsidRPr="005241A0">
        <w:rPr>
          <w:b w:val="0"/>
          <w:bCs w:val="0"/>
          <w:sz w:val="22"/>
          <w:szCs w:val="22"/>
        </w:rPr>
        <w:t xml:space="preserve"> </w:t>
      </w:r>
      <w:r w:rsidRPr="005241A0">
        <w:rPr>
          <w:b w:val="0"/>
          <w:bCs w:val="0"/>
          <w:sz w:val="22"/>
          <w:szCs w:val="22"/>
        </w:rPr>
        <w:t xml:space="preserve">of the AEWA guidance framework for climate change adaptation relevant to migratory waterbirds as guidance </w:t>
      </w:r>
      <w:r w:rsidR="0017319E" w:rsidRPr="005241A0">
        <w:rPr>
          <w:b w:val="0"/>
          <w:bCs w:val="0"/>
          <w:sz w:val="22"/>
          <w:szCs w:val="22"/>
        </w:rPr>
        <w:t>for the Contracting Parties, which encourages</w:t>
      </w:r>
      <w:r w:rsidRPr="005241A0">
        <w:rPr>
          <w:b w:val="0"/>
          <w:bCs w:val="0"/>
          <w:sz w:val="22"/>
          <w:szCs w:val="22"/>
        </w:rPr>
        <w:t xml:space="preserve"> </w:t>
      </w:r>
      <w:r w:rsidR="004B7309">
        <w:rPr>
          <w:b w:val="0"/>
          <w:bCs w:val="0"/>
          <w:sz w:val="22"/>
          <w:szCs w:val="22"/>
        </w:rPr>
        <w:br w:type="textWrapping" w:clear="all"/>
      </w:r>
      <w:r w:rsidRPr="005241A0">
        <w:rPr>
          <w:b w:val="0"/>
          <w:bCs w:val="0"/>
          <w:sz w:val="22"/>
          <w:szCs w:val="22"/>
        </w:rPr>
        <w:t>Parties to:</w:t>
      </w:r>
    </w:p>
    <w:p w14:paraId="1C511504" w14:textId="77777777" w:rsidR="00FB3A21" w:rsidRPr="005241A0" w:rsidRDefault="00FB3A21" w:rsidP="00DC3004">
      <w:pPr>
        <w:pStyle w:val="BodyText3"/>
        <w:spacing w:line="276" w:lineRule="auto"/>
        <w:ind w:firstLine="584"/>
        <w:jc w:val="both"/>
        <w:rPr>
          <w:b w:val="0"/>
          <w:bCs w:val="0"/>
          <w:sz w:val="22"/>
          <w:szCs w:val="22"/>
        </w:rPr>
      </w:pPr>
    </w:p>
    <w:p w14:paraId="6DA00E12" w14:textId="3BBF2F2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Maintain and increase ecological resilience to climate change to support the widest range of biodiversity to survive and adapt</w:t>
      </w:r>
      <w:r w:rsidR="003B6A48">
        <w:rPr>
          <w:b w:val="0"/>
          <w:bCs w:val="0"/>
          <w:sz w:val="22"/>
          <w:szCs w:val="22"/>
        </w:rPr>
        <w:t>;</w:t>
      </w:r>
    </w:p>
    <w:p w14:paraId="3048BDA7" w14:textId="307FDDA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Conserve the range and ecological variability of habitats and species, to increase the chances that species whose current habitat becomes inhospitable will be able to spread locally into newly favourable habitat</w:t>
      </w:r>
      <w:r w:rsidR="003B6A48">
        <w:rPr>
          <w:b w:val="0"/>
          <w:bCs w:val="0"/>
          <w:sz w:val="22"/>
          <w:szCs w:val="22"/>
        </w:rPr>
        <w:t>;</w:t>
      </w:r>
    </w:p>
    <w:p w14:paraId="71A085E8" w14:textId="34663EC2"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 xml:space="preserve">Maintain existing ecological networks </w:t>
      </w:r>
      <w:r w:rsidRPr="005241A0">
        <w:rPr>
          <w:b w:val="0"/>
          <w:bCs w:val="0"/>
          <w:i/>
          <w:sz w:val="22"/>
          <w:szCs w:val="22"/>
        </w:rPr>
        <w:t xml:space="preserve">and </w:t>
      </w:r>
      <w:r w:rsidRPr="005241A0">
        <w:rPr>
          <w:b w:val="0"/>
          <w:bCs w:val="0"/>
          <w:sz w:val="22"/>
          <w:szCs w:val="22"/>
        </w:rPr>
        <w:t>establish ecological networks through habitat restoration and creation, to promote the success of species dispersal</w:t>
      </w:r>
      <w:r w:rsidR="003B6A48">
        <w:rPr>
          <w:b w:val="0"/>
          <w:bCs w:val="0"/>
          <w:sz w:val="22"/>
          <w:szCs w:val="22"/>
        </w:rPr>
        <w:t>;</w:t>
      </w:r>
      <w:r w:rsidRPr="005241A0">
        <w:rPr>
          <w:b w:val="0"/>
          <w:bCs w:val="0"/>
          <w:sz w:val="22"/>
          <w:szCs w:val="22"/>
        </w:rPr>
        <w:t xml:space="preserve">  </w:t>
      </w:r>
    </w:p>
    <w:p w14:paraId="363E181B" w14:textId="51826713"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Integrate adaptation and mitigation measures into conservation management to complement existing policies</w:t>
      </w:r>
      <w:r w:rsidR="003B6A48">
        <w:rPr>
          <w:b w:val="0"/>
          <w:bCs w:val="0"/>
          <w:sz w:val="22"/>
          <w:szCs w:val="22"/>
        </w:rPr>
        <w:t>;</w:t>
      </w:r>
      <w:r w:rsidRPr="005241A0">
        <w:rPr>
          <w:b w:val="0"/>
          <w:bCs w:val="0"/>
          <w:sz w:val="22"/>
          <w:szCs w:val="22"/>
        </w:rPr>
        <w:t xml:space="preserve"> and</w:t>
      </w:r>
    </w:p>
    <w:p w14:paraId="072FA359" w14:textId="12B93280"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Undertake vulnerability assessments of biodiversity and associated ecosystem goods and services without delay to prioritise and develop appropriate actions</w:t>
      </w:r>
      <w:r w:rsidR="003B6A48">
        <w:rPr>
          <w:b w:val="0"/>
          <w:bCs w:val="0"/>
          <w:sz w:val="22"/>
          <w:szCs w:val="22"/>
        </w:rPr>
        <w:t>,</w:t>
      </w:r>
    </w:p>
    <w:p w14:paraId="499A3126" w14:textId="77777777" w:rsidR="00FB3A21" w:rsidRPr="005241A0" w:rsidRDefault="00FB3A21" w:rsidP="00DC3004">
      <w:pPr>
        <w:pStyle w:val="BodyText3"/>
        <w:spacing w:line="276" w:lineRule="auto"/>
        <w:jc w:val="both"/>
        <w:rPr>
          <w:b w:val="0"/>
          <w:bCs w:val="0"/>
          <w:sz w:val="22"/>
          <w:szCs w:val="22"/>
        </w:rPr>
      </w:pPr>
    </w:p>
    <w:p w14:paraId="3B5C51E7" w14:textId="0B16EACE" w:rsidR="00B83BA0" w:rsidRPr="005241A0" w:rsidRDefault="00B83BA0" w:rsidP="00DC3004">
      <w:pPr>
        <w:pStyle w:val="BodyText3"/>
        <w:spacing w:line="276" w:lineRule="auto"/>
        <w:ind w:firstLine="709"/>
        <w:jc w:val="both"/>
        <w:rPr>
          <w:b w:val="0"/>
          <w:bCs w:val="0"/>
          <w:sz w:val="22"/>
          <w:szCs w:val="22"/>
        </w:rPr>
      </w:pPr>
      <w:r w:rsidRPr="005241A0">
        <w:rPr>
          <w:b w:val="0"/>
          <w:bCs w:val="0"/>
          <w:i/>
          <w:sz w:val="22"/>
          <w:szCs w:val="22"/>
        </w:rPr>
        <w:t xml:space="preserve">Noting </w:t>
      </w:r>
      <w:r w:rsidR="0053155D" w:rsidRPr="00ED3AD7">
        <w:rPr>
          <w:b w:val="0"/>
          <w:bCs w:val="0"/>
          <w:sz w:val="22"/>
          <w:szCs w:val="22"/>
        </w:rPr>
        <w:t xml:space="preserve">… </w:t>
      </w:r>
      <w:r w:rsidR="00ED3AD7" w:rsidRPr="00ED3AD7">
        <w:rPr>
          <w:b w:val="0"/>
          <w:bCs w:val="0"/>
          <w:sz w:val="22"/>
          <w:szCs w:val="22"/>
        </w:rPr>
        <w:t>[</w:t>
      </w:r>
      <w:r w:rsidR="0053155D" w:rsidRPr="000129D0">
        <w:rPr>
          <w:b w:val="0"/>
          <w:bCs w:val="0"/>
          <w:sz w:val="22"/>
          <w:szCs w:val="22"/>
        </w:rPr>
        <w:t xml:space="preserve">ADD </w:t>
      </w:r>
      <w:r w:rsidR="00ED3AD7" w:rsidRPr="000129D0">
        <w:rPr>
          <w:b w:val="0"/>
          <w:bCs w:val="0"/>
          <w:sz w:val="22"/>
          <w:szCs w:val="22"/>
        </w:rPr>
        <w:t xml:space="preserve">REFERENCE TO </w:t>
      </w:r>
      <w:r w:rsidR="0053155D" w:rsidRPr="000129D0">
        <w:rPr>
          <w:b w:val="0"/>
          <w:bCs w:val="0"/>
          <w:sz w:val="22"/>
          <w:szCs w:val="22"/>
        </w:rPr>
        <w:t xml:space="preserve">RELEVANT CMS, RAMSAR AND CBD RESOLUTIONS </w:t>
      </w:r>
      <w:r w:rsidR="00EA0FF6" w:rsidRPr="000129D0">
        <w:rPr>
          <w:b w:val="0"/>
          <w:bCs w:val="0"/>
          <w:sz w:val="22"/>
          <w:szCs w:val="22"/>
        </w:rPr>
        <w:t>TO BE ADOPTED IN 2018</w:t>
      </w:r>
      <w:r w:rsidR="00ED3AD7" w:rsidRPr="00ED3AD7">
        <w:rPr>
          <w:b w:val="0"/>
          <w:bCs w:val="0"/>
          <w:sz w:val="22"/>
          <w:szCs w:val="22"/>
        </w:rPr>
        <w:t>]</w:t>
      </w:r>
      <w:r w:rsidR="00100CCF">
        <w:rPr>
          <w:b w:val="0"/>
          <w:bCs w:val="0"/>
          <w:sz w:val="22"/>
          <w:szCs w:val="22"/>
        </w:rPr>
        <w:t>,</w:t>
      </w:r>
    </w:p>
    <w:p w14:paraId="5FBECF40" w14:textId="77777777" w:rsidR="003F45D9" w:rsidRDefault="003F45D9" w:rsidP="00DC3004">
      <w:pPr>
        <w:pStyle w:val="BodyText3"/>
        <w:spacing w:line="276" w:lineRule="auto"/>
        <w:ind w:firstLine="709"/>
        <w:jc w:val="both"/>
        <w:rPr>
          <w:b w:val="0"/>
          <w:sz w:val="22"/>
          <w:szCs w:val="22"/>
        </w:rPr>
      </w:pPr>
    </w:p>
    <w:p w14:paraId="3621BD44" w14:textId="65D30FDF" w:rsidR="003F45D9" w:rsidRDefault="003F45D9" w:rsidP="00DC3004">
      <w:pPr>
        <w:pStyle w:val="BodyText3"/>
        <w:spacing w:line="276" w:lineRule="auto"/>
        <w:ind w:firstLine="709"/>
        <w:jc w:val="both"/>
        <w:rPr>
          <w:b w:val="0"/>
          <w:sz w:val="22"/>
          <w:szCs w:val="22"/>
        </w:rPr>
      </w:pPr>
      <w:r>
        <w:rPr>
          <w:b w:val="0"/>
          <w:i/>
          <w:sz w:val="22"/>
          <w:szCs w:val="22"/>
        </w:rPr>
        <w:t xml:space="preserve">Noting </w:t>
      </w:r>
      <w:r>
        <w:rPr>
          <w:b w:val="0"/>
          <w:sz w:val="22"/>
          <w:szCs w:val="22"/>
        </w:rPr>
        <w:t xml:space="preserve">that the Critical Site Network includes sites that meet internationally agreed criteria of international importance as they are based on Criteria </w:t>
      </w:r>
      <w:r w:rsidR="00773257">
        <w:rPr>
          <w:b w:val="0"/>
          <w:sz w:val="22"/>
          <w:szCs w:val="22"/>
        </w:rPr>
        <w:t xml:space="preserve">2 </w:t>
      </w:r>
      <w:r>
        <w:rPr>
          <w:b w:val="0"/>
          <w:sz w:val="22"/>
          <w:szCs w:val="22"/>
        </w:rPr>
        <w:t>and 6 of the Ramsar Convention on Wetlands</w:t>
      </w:r>
      <w:r w:rsidR="003B6A48">
        <w:rPr>
          <w:b w:val="0"/>
          <w:sz w:val="22"/>
          <w:szCs w:val="22"/>
        </w:rPr>
        <w:t>,</w:t>
      </w:r>
      <w:r>
        <w:rPr>
          <w:b w:val="0"/>
          <w:sz w:val="22"/>
          <w:szCs w:val="22"/>
        </w:rPr>
        <w:t xml:space="preserve"> </w:t>
      </w:r>
    </w:p>
    <w:p w14:paraId="4766AC93" w14:textId="77777777" w:rsidR="003F45D9" w:rsidRDefault="003F45D9" w:rsidP="00DC3004">
      <w:pPr>
        <w:pStyle w:val="BodyText3"/>
        <w:spacing w:line="276" w:lineRule="auto"/>
        <w:ind w:firstLine="709"/>
        <w:jc w:val="both"/>
        <w:rPr>
          <w:b w:val="0"/>
          <w:sz w:val="22"/>
          <w:szCs w:val="22"/>
        </w:rPr>
      </w:pPr>
    </w:p>
    <w:p w14:paraId="7BF436DD" w14:textId="48EA8D71" w:rsidR="00A1260A" w:rsidRDefault="003F45D9" w:rsidP="00A1260A">
      <w:pPr>
        <w:pStyle w:val="BodyText3"/>
        <w:spacing w:line="276" w:lineRule="auto"/>
        <w:ind w:firstLine="709"/>
        <w:jc w:val="both"/>
        <w:rPr>
          <w:b w:val="0"/>
          <w:sz w:val="22"/>
          <w:szCs w:val="22"/>
        </w:rPr>
        <w:sectPr w:rsidR="00A1260A" w:rsidSect="00C913D7">
          <w:headerReference w:type="default" r:id="rId8"/>
          <w:footerReference w:type="even" r:id="rId9"/>
          <w:footerReference w:type="default" r:id="rId10"/>
          <w:pgSz w:w="11906" w:h="16838"/>
          <w:pgMar w:top="1021" w:right="1134" w:bottom="851" w:left="1134" w:header="709" w:footer="510" w:gutter="0"/>
          <w:cols w:space="720"/>
          <w:docGrid w:linePitch="600" w:charSpace="36864"/>
        </w:sectPr>
      </w:pPr>
      <w:r>
        <w:rPr>
          <w:b w:val="0"/>
          <w:i/>
          <w:sz w:val="22"/>
          <w:szCs w:val="22"/>
        </w:rPr>
        <w:t xml:space="preserve">Further noting </w:t>
      </w:r>
      <w:r w:rsidRPr="003F45D9">
        <w:rPr>
          <w:b w:val="0"/>
          <w:sz w:val="22"/>
          <w:szCs w:val="22"/>
        </w:rPr>
        <w:t xml:space="preserve">that </w:t>
      </w:r>
      <w:r w:rsidR="00EF0AE9">
        <w:rPr>
          <w:b w:val="0"/>
          <w:sz w:val="22"/>
          <w:szCs w:val="22"/>
        </w:rPr>
        <w:t xml:space="preserve">protection of the Critical Site Network would </w:t>
      </w:r>
      <w:r w:rsidR="00AD687F">
        <w:rPr>
          <w:b w:val="0"/>
          <w:sz w:val="22"/>
          <w:szCs w:val="22"/>
        </w:rPr>
        <w:t xml:space="preserve">also </w:t>
      </w:r>
      <w:r w:rsidR="00EF0AE9">
        <w:rPr>
          <w:b w:val="0"/>
          <w:sz w:val="22"/>
          <w:szCs w:val="22"/>
        </w:rPr>
        <w:t xml:space="preserve">contribute to fulfilling international obligations of Contracting Parties under other MEAs, most notably the Ramsar </w:t>
      </w:r>
      <w:r w:rsidR="00100CCF">
        <w:rPr>
          <w:b w:val="0"/>
          <w:sz w:val="22"/>
          <w:szCs w:val="22"/>
        </w:rPr>
        <w:t>Convention</w:t>
      </w:r>
      <w:r w:rsidR="00EF0AE9">
        <w:rPr>
          <w:b w:val="0"/>
          <w:sz w:val="22"/>
          <w:szCs w:val="22"/>
        </w:rPr>
        <w:t xml:space="preserve"> on Wetlands</w:t>
      </w:r>
      <w:r w:rsidR="00773257">
        <w:rPr>
          <w:b w:val="0"/>
          <w:sz w:val="22"/>
          <w:szCs w:val="22"/>
        </w:rPr>
        <w:t xml:space="preserve"> and</w:t>
      </w:r>
      <w:r w:rsidR="00EF0AE9">
        <w:rPr>
          <w:b w:val="0"/>
          <w:sz w:val="22"/>
          <w:szCs w:val="22"/>
        </w:rPr>
        <w:t xml:space="preserve"> the Bern Convention</w:t>
      </w:r>
      <w:r w:rsidR="00773257">
        <w:rPr>
          <w:b w:val="0"/>
          <w:sz w:val="22"/>
          <w:szCs w:val="22"/>
        </w:rPr>
        <w:t>, as well as</w:t>
      </w:r>
      <w:r w:rsidR="00EF0AE9">
        <w:rPr>
          <w:b w:val="0"/>
          <w:sz w:val="22"/>
          <w:szCs w:val="22"/>
        </w:rPr>
        <w:t xml:space="preserve"> the EU Birds Directive</w:t>
      </w:r>
      <w:r w:rsidR="003B6A48">
        <w:rPr>
          <w:b w:val="0"/>
          <w:sz w:val="22"/>
          <w:szCs w:val="22"/>
        </w:rPr>
        <w:t>,</w:t>
      </w:r>
      <w:r w:rsidR="00EF0AE9">
        <w:rPr>
          <w:b w:val="0"/>
          <w:sz w:val="22"/>
          <w:szCs w:val="22"/>
        </w:rPr>
        <w:t xml:space="preserve"> </w:t>
      </w:r>
    </w:p>
    <w:p w14:paraId="0487373D" w14:textId="2E6A7377" w:rsidR="00A1260A" w:rsidRDefault="005F72AE" w:rsidP="00DC3004">
      <w:pPr>
        <w:pStyle w:val="BodyText3"/>
        <w:spacing w:line="276" w:lineRule="auto"/>
        <w:ind w:firstLine="709"/>
        <w:jc w:val="both"/>
        <w:rPr>
          <w:b w:val="0"/>
          <w:sz w:val="22"/>
          <w:szCs w:val="22"/>
        </w:rPr>
      </w:pPr>
      <w:r w:rsidRPr="005F72AE">
        <w:rPr>
          <w:b w:val="0"/>
          <w:i/>
          <w:sz w:val="22"/>
          <w:szCs w:val="22"/>
        </w:rPr>
        <w:lastRenderedPageBreak/>
        <w:t xml:space="preserve">Noting with appreciation </w:t>
      </w:r>
      <w:r w:rsidRPr="005F72AE">
        <w:rPr>
          <w:b w:val="0"/>
          <w:sz w:val="22"/>
          <w:szCs w:val="22"/>
        </w:rPr>
        <w:t xml:space="preserve">the generous support to the </w:t>
      </w:r>
      <w:r>
        <w:rPr>
          <w:b w:val="0"/>
          <w:sz w:val="22"/>
          <w:szCs w:val="22"/>
        </w:rPr>
        <w:t xml:space="preserve">project </w:t>
      </w:r>
      <w:r w:rsidRPr="004B7309">
        <w:rPr>
          <w:b w:val="0"/>
          <w:i/>
          <w:sz w:val="22"/>
          <w:szCs w:val="22"/>
        </w:rPr>
        <w:t>Climate Resilient Site Network in the African-Eurasian Flyway</w:t>
      </w:r>
      <w:r w:rsidRPr="005F72AE">
        <w:rPr>
          <w:b w:val="0"/>
          <w:sz w:val="22"/>
          <w:szCs w:val="22"/>
        </w:rPr>
        <w:t xml:space="preserve"> </w:t>
      </w:r>
      <w:r w:rsidR="00773257">
        <w:rPr>
          <w:b w:val="0"/>
          <w:sz w:val="22"/>
          <w:szCs w:val="22"/>
        </w:rPr>
        <w:t xml:space="preserve">(aka </w:t>
      </w:r>
      <w:r w:rsidR="00773257" w:rsidRPr="00EA0FF6">
        <w:rPr>
          <w:b w:val="0"/>
          <w:i/>
          <w:sz w:val="22"/>
          <w:szCs w:val="22"/>
        </w:rPr>
        <w:t>Climate Resilient Flyway</w:t>
      </w:r>
      <w:r w:rsidR="00773257">
        <w:rPr>
          <w:b w:val="0"/>
          <w:sz w:val="22"/>
          <w:szCs w:val="22"/>
        </w:rPr>
        <w:t xml:space="preserve"> project) </w:t>
      </w:r>
      <w:r w:rsidRPr="005F72AE">
        <w:rPr>
          <w:b w:val="0"/>
          <w:sz w:val="22"/>
          <w:szCs w:val="22"/>
        </w:rPr>
        <w:t xml:space="preserve">through the International Climate Initiative provided by </w:t>
      </w:r>
      <w:r>
        <w:rPr>
          <w:b w:val="0"/>
          <w:sz w:val="22"/>
          <w:szCs w:val="22"/>
        </w:rPr>
        <w:t xml:space="preserve">the </w:t>
      </w:r>
      <w:r w:rsidRPr="005F72AE">
        <w:rPr>
          <w:b w:val="0"/>
          <w:sz w:val="22"/>
          <w:szCs w:val="22"/>
        </w:rPr>
        <w:t>German Federal Ministry for the En</w:t>
      </w:r>
      <w:r w:rsidR="00100CCF">
        <w:rPr>
          <w:b w:val="0"/>
          <w:sz w:val="22"/>
          <w:szCs w:val="22"/>
        </w:rPr>
        <w:t xml:space="preserve">vironment, Nature Conservation </w:t>
      </w:r>
      <w:r w:rsidRPr="005F72AE">
        <w:rPr>
          <w:b w:val="0"/>
          <w:sz w:val="22"/>
          <w:szCs w:val="22"/>
        </w:rPr>
        <w:t>and Nuclear Safety (BMU)</w:t>
      </w:r>
      <w:r w:rsidR="008A1354">
        <w:rPr>
          <w:b w:val="0"/>
          <w:sz w:val="22"/>
          <w:szCs w:val="22"/>
        </w:rPr>
        <w:t>,</w:t>
      </w:r>
      <w:r w:rsidRPr="005F72AE">
        <w:rPr>
          <w:b w:val="0"/>
          <w:sz w:val="22"/>
          <w:szCs w:val="22"/>
        </w:rPr>
        <w:t xml:space="preserve"> </w:t>
      </w:r>
      <w:proofErr w:type="gramStart"/>
      <w:r w:rsidRPr="005F72AE">
        <w:rPr>
          <w:b w:val="0"/>
          <w:sz w:val="22"/>
          <w:szCs w:val="22"/>
        </w:rPr>
        <w:t>on the basis of</w:t>
      </w:r>
      <w:proofErr w:type="gramEnd"/>
      <w:r w:rsidRPr="005F72AE">
        <w:rPr>
          <w:b w:val="0"/>
          <w:sz w:val="22"/>
          <w:szCs w:val="22"/>
        </w:rPr>
        <w:t xml:space="preserve"> a decision adopted by the German </w:t>
      </w:r>
      <w:r>
        <w:rPr>
          <w:b w:val="0"/>
          <w:sz w:val="22"/>
          <w:szCs w:val="22"/>
        </w:rPr>
        <w:t>Parliament</w:t>
      </w:r>
      <w:r w:rsidR="0053155D">
        <w:rPr>
          <w:b w:val="0"/>
          <w:sz w:val="22"/>
          <w:szCs w:val="22"/>
        </w:rPr>
        <w:t xml:space="preserve">, </w:t>
      </w:r>
    </w:p>
    <w:p w14:paraId="7AB49002" w14:textId="36A993E0" w:rsidR="00A1260A" w:rsidRDefault="00A1260A" w:rsidP="00DC3004">
      <w:pPr>
        <w:pStyle w:val="BodyText3"/>
        <w:spacing w:line="276" w:lineRule="auto"/>
        <w:ind w:firstLine="709"/>
        <w:jc w:val="both"/>
        <w:rPr>
          <w:b w:val="0"/>
          <w:sz w:val="22"/>
          <w:szCs w:val="22"/>
        </w:rPr>
      </w:pPr>
    </w:p>
    <w:p w14:paraId="699DF263" w14:textId="374C9D72" w:rsidR="00B9563B" w:rsidRDefault="00B9563B" w:rsidP="00DC3004">
      <w:pPr>
        <w:pStyle w:val="BodyText3"/>
        <w:spacing w:line="276" w:lineRule="auto"/>
        <w:ind w:firstLine="709"/>
        <w:jc w:val="both"/>
        <w:rPr>
          <w:b w:val="0"/>
          <w:sz w:val="22"/>
          <w:szCs w:val="22"/>
        </w:rPr>
      </w:pPr>
      <w:r>
        <w:rPr>
          <w:b w:val="0"/>
          <w:i/>
          <w:sz w:val="22"/>
          <w:szCs w:val="22"/>
        </w:rPr>
        <w:t xml:space="preserve">Being aware </w:t>
      </w:r>
      <w:r w:rsidRPr="00EA0FF6">
        <w:rPr>
          <w:b w:val="0"/>
          <w:sz w:val="22"/>
          <w:szCs w:val="22"/>
        </w:rPr>
        <w:t xml:space="preserve">that </w:t>
      </w:r>
      <w:r w:rsidR="0053155D">
        <w:rPr>
          <w:b w:val="0"/>
          <w:sz w:val="22"/>
          <w:szCs w:val="22"/>
        </w:rPr>
        <w:t xml:space="preserve">the </w:t>
      </w:r>
      <w:r w:rsidR="0053155D">
        <w:rPr>
          <w:b w:val="0"/>
          <w:i/>
          <w:sz w:val="22"/>
          <w:szCs w:val="22"/>
        </w:rPr>
        <w:t xml:space="preserve">Climate Resilient Flyway </w:t>
      </w:r>
      <w:r w:rsidR="0053155D" w:rsidRPr="00EA0FF6">
        <w:rPr>
          <w:b w:val="0"/>
          <w:sz w:val="22"/>
          <w:szCs w:val="22"/>
        </w:rPr>
        <w:t>pro</w:t>
      </w:r>
      <w:r>
        <w:rPr>
          <w:b w:val="0"/>
          <w:sz w:val="22"/>
          <w:szCs w:val="22"/>
        </w:rPr>
        <w:t xml:space="preserve">ject has delivered or </w:t>
      </w:r>
      <w:r w:rsidR="007B64EB">
        <w:rPr>
          <w:b w:val="0"/>
          <w:sz w:val="22"/>
          <w:szCs w:val="22"/>
        </w:rPr>
        <w:t xml:space="preserve">is set </w:t>
      </w:r>
      <w:r>
        <w:rPr>
          <w:b w:val="0"/>
          <w:sz w:val="22"/>
          <w:szCs w:val="22"/>
        </w:rPr>
        <w:t>to deliver the following results:</w:t>
      </w:r>
    </w:p>
    <w:p w14:paraId="1140F70F" w14:textId="77777777" w:rsidR="00A1260A" w:rsidRDefault="00A1260A" w:rsidP="00DC3004">
      <w:pPr>
        <w:pStyle w:val="BodyText3"/>
        <w:spacing w:line="276" w:lineRule="auto"/>
        <w:ind w:firstLine="709"/>
        <w:jc w:val="both"/>
        <w:rPr>
          <w:b w:val="0"/>
          <w:sz w:val="22"/>
          <w:szCs w:val="22"/>
        </w:rPr>
      </w:pPr>
    </w:p>
    <w:p w14:paraId="6B68B274" w14:textId="71C5AEBD" w:rsidR="005F72AE" w:rsidRPr="004C0D52" w:rsidRDefault="00100CCF" w:rsidP="00B32C6D">
      <w:pPr>
        <w:pStyle w:val="BodyText3"/>
        <w:numPr>
          <w:ilvl w:val="0"/>
          <w:numId w:val="5"/>
        </w:numPr>
        <w:spacing w:after="113" w:line="276" w:lineRule="auto"/>
        <w:jc w:val="both"/>
        <w:rPr>
          <w:b w:val="0"/>
          <w:sz w:val="22"/>
          <w:szCs w:val="22"/>
        </w:rPr>
      </w:pPr>
      <w:r w:rsidRPr="004C0D52">
        <w:rPr>
          <w:b w:val="0"/>
          <w:sz w:val="22"/>
          <w:szCs w:val="22"/>
        </w:rPr>
        <w:t>To r</w:t>
      </w:r>
      <w:r w:rsidR="00B9563B" w:rsidRPr="004C0D52">
        <w:rPr>
          <w:b w:val="0"/>
          <w:sz w:val="22"/>
          <w:szCs w:val="22"/>
        </w:rPr>
        <w:t>edevelop the Critical Site Network Tool (CSN 2.0)</w:t>
      </w:r>
      <w:r w:rsidR="008A1354" w:rsidRPr="004C0D52">
        <w:rPr>
          <w:b w:val="0"/>
          <w:sz w:val="22"/>
          <w:szCs w:val="22"/>
        </w:rPr>
        <w:t>,</w:t>
      </w:r>
      <w:r w:rsidR="00B9563B" w:rsidRPr="004C0D52">
        <w:rPr>
          <w:b w:val="0"/>
          <w:sz w:val="22"/>
          <w:szCs w:val="22"/>
        </w:rPr>
        <w:t xml:space="preserve"> which now includes enhanced functionalities to support Contracting Parties and other stakeholders in implementing AEWA and waterbird conservation more broadly</w:t>
      </w:r>
      <w:r w:rsidR="005F72AE" w:rsidRPr="004C0D52">
        <w:rPr>
          <w:b w:val="0"/>
          <w:sz w:val="22"/>
          <w:szCs w:val="22"/>
        </w:rPr>
        <w:t>.</w:t>
      </w:r>
      <w:r w:rsidR="00B9563B" w:rsidRPr="004C0D52">
        <w:rPr>
          <w:b w:val="0"/>
          <w:sz w:val="22"/>
          <w:szCs w:val="22"/>
        </w:rPr>
        <w:t xml:space="preserve"> Amongst others, the CSN 2.0 now can help </w:t>
      </w:r>
      <w:r w:rsidR="008A1354" w:rsidRPr="004C0D52">
        <w:rPr>
          <w:b w:val="0"/>
          <w:sz w:val="22"/>
          <w:szCs w:val="22"/>
        </w:rPr>
        <w:t>with the production of a</w:t>
      </w:r>
      <w:r w:rsidR="00B9563B" w:rsidRPr="004C0D52">
        <w:rPr>
          <w:b w:val="0"/>
          <w:sz w:val="22"/>
          <w:szCs w:val="22"/>
        </w:rPr>
        <w:t xml:space="preserve"> list of AEWA populations and identif</w:t>
      </w:r>
      <w:r w:rsidR="008A1354" w:rsidRPr="004C0D52">
        <w:rPr>
          <w:b w:val="0"/>
          <w:sz w:val="22"/>
          <w:szCs w:val="22"/>
        </w:rPr>
        <w:t>ication of</w:t>
      </w:r>
      <w:r w:rsidR="00B9563B" w:rsidRPr="004C0D52">
        <w:rPr>
          <w:b w:val="0"/>
          <w:sz w:val="22"/>
          <w:szCs w:val="22"/>
        </w:rPr>
        <w:t xml:space="preserve"> look-alike species with their Table 1 status for each Range State. The content of the CSN Tool has been enhanced to support Range States in their climate change adaptation planning </w:t>
      </w:r>
      <w:r w:rsidR="008A1354" w:rsidRPr="004C0D52">
        <w:rPr>
          <w:b w:val="0"/>
          <w:sz w:val="22"/>
          <w:szCs w:val="22"/>
        </w:rPr>
        <w:t>by</w:t>
      </w:r>
      <w:r w:rsidR="00B9563B" w:rsidRPr="004C0D52">
        <w:rPr>
          <w:b w:val="0"/>
          <w:sz w:val="22"/>
          <w:szCs w:val="22"/>
        </w:rPr>
        <w:t xml:space="preserve"> providing information on predicted range changes of waterbirds in the Agreement Area and identifying the Critical Sites</w:t>
      </w:r>
      <w:r w:rsidR="008A1354" w:rsidRPr="004C0D52">
        <w:rPr>
          <w:b w:val="0"/>
          <w:sz w:val="22"/>
          <w:szCs w:val="22"/>
        </w:rPr>
        <w:t>, which are likely</w:t>
      </w:r>
      <w:r w:rsidR="004C0D52" w:rsidRPr="004C0D52">
        <w:rPr>
          <w:b w:val="0"/>
          <w:sz w:val="22"/>
          <w:szCs w:val="22"/>
        </w:rPr>
        <w:t xml:space="preserve"> to be</w:t>
      </w:r>
      <w:r w:rsidR="00B9563B" w:rsidRPr="004C0D52">
        <w:rPr>
          <w:b w:val="0"/>
          <w:sz w:val="22"/>
          <w:szCs w:val="22"/>
        </w:rPr>
        <w:t xml:space="preserve"> vulnerable to climate change;</w:t>
      </w:r>
    </w:p>
    <w:p w14:paraId="2A92FAF6" w14:textId="0E2BAC0A" w:rsidR="00C13379" w:rsidRPr="005F72AE" w:rsidRDefault="00100CCF" w:rsidP="00DC3004">
      <w:pPr>
        <w:pStyle w:val="BodyText3"/>
        <w:numPr>
          <w:ilvl w:val="0"/>
          <w:numId w:val="5"/>
        </w:numPr>
        <w:spacing w:after="113" w:line="276" w:lineRule="auto"/>
        <w:jc w:val="both"/>
        <w:rPr>
          <w:b w:val="0"/>
          <w:sz w:val="22"/>
          <w:szCs w:val="22"/>
        </w:rPr>
      </w:pPr>
      <w:r>
        <w:rPr>
          <w:b w:val="0"/>
          <w:sz w:val="22"/>
          <w:szCs w:val="22"/>
        </w:rPr>
        <w:t>To s</w:t>
      </w:r>
      <w:r w:rsidR="00C13379">
        <w:rPr>
          <w:b w:val="0"/>
          <w:sz w:val="22"/>
          <w:szCs w:val="22"/>
        </w:rPr>
        <w:t>how the importance of adopting a multi-purpose approach to ecosystem-based climate change adaptation that integrates conservation objectives with livelihood and disaster risk mitigation objectives focusing on synergies;</w:t>
      </w:r>
    </w:p>
    <w:p w14:paraId="63B27BB8" w14:textId="7535B44E" w:rsidR="00B9563B" w:rsidRDefault="00100CCF" w:rsidP="00DC3004">
      <w:pPr>
        <w:pStyle w:val="BodyText3"/>
        <w:numPr>
          <w:ilvl w:val="0"/>
          <w:numId w:val="5"/>
        </w:numPr>
        <w:spacing w:after="113" w:line="276" w:lineRule="auto"/>
        <w:jc w:val="both"/>
        <w:rPr>
          <w:b w:val="0"/>
          <w:sz w:val="22"/>
          <w:szCs w:val="22"/>
        </w:rPr>
      </w:pPr>
      <w:r>
        <w:rPr>
          <w:b w:val="0"/>
          <w:sz w:val="22"/>
          <w:szCs w:val="22"/>
        </w:rPr>
        <w:t>To d</w:t>
      </w:r>
      <w:r w:rsidR="00B9563B">
        <w:rPr>
          <w:b w:val="0"/>
          <w:sz w:val="22"/>
          <w:szCs w:val="22"/>
        </w:rPr>
        <w:t xml:space="preserve">emonstrate national level assessments of the vulnerability of Critical Sites to climate change and identify areas where wetland restoration can contribute </w:t>
      </w:r>
      <w:r w:rsidR="00C13379">
        <w:rPr>
          <w:b w:val="0"/>
          <w:sz w:val="22"/>
          <w:szCs w:val="22"/>
        </w:rPr>
        <w:t>ecosystem-based climate change adaptation benefiting both the human and the waterbird populations in Ethiopia and Mali;</w:t>
      </w:r>
    </w:p>
    <w:p w14:paraId="51411F34" w14:textId="676585F1" w:rsidR="00C13379" w:rsidRDefault="00100CCF" w:rsidP="00DC3004">
      <w:pPr>
        <w:pStyle w:val="BodyText3"/>
        <w:numPr>
          <w:ilvl w:val="0"/>
          <w:numId w:val="5"/>
        </w:numPr>
        <w:spacing w:after="113" w:line="276" w:lineRule="auto"/>
        <w:jc w:val="both"/>
        <w:rPr>
          <w:b w:val="0"/>
          <w:sz w:val="22"/>
          <w:szCs w:val="22"/>
        </w:rPr>
      </w:pPr>
      <w:r>
        <w:rPr>
          <w:b w:val="0"/>
          <w:sz w:val="22"/>
          <w:szCs w:val="22"/>
        </w:rPr>
        <w:t>To d</w:t>
      </w:r>
      <w:r w:rsidR="00C13379">
        <w:rPr>
          <w:b w:val="0"/>
          <w:sz w:val="22"/>
          <w:szCs w:val="22"/>
        </w:rPr>
        <w:t xml:space="preserve">emonstrate the importance of water and land management practices both within and in the catchment of the Critical Sites at the Inner Niger Delta in Mali and at the </w:t>
      </w:r>
      <w:proofErr w:type="spellStart"/>
      <w:r w:rsidR="00C13379">
        <w:rPr>
          <w:b w:val="0"/>
          <w:sz w:val="22"/>
          <w:szCs w:val="22"/>
        </w:rPr>
        <w:t>Abijatta-Shalla</w:t>
      </w:r>
      <w:proofErr w:type="spellEnd"/>
      <w:r w:rsidR="00C13379">
        <w:rPr>
          <w:b w:val="0"/>
          <w:sz w:val="22"/>
          <w:szCs w:val="22"/>
        </w:rPr>
        <w:t xml:space="preserve"> National Park in Ethiopia;</w:t>
      </w:r>
    </w:p>
    <w:p w14:paraId="4A56F42B" w14:textId="559E399D" w:rsidR="00C13379" w:rsidRDefault="00100CCF" w:rsidP="00DC3004">
      <w:pPr>
        <w:pStyle w:val="BodyText3"/>
        <w:numPr>
          <w:ilvl w:val="0"/>
          <w:numId w:val="5"/>
        </w:numPr>
        <w:spacing w:line="276" w:lineRule="auto"/>
        <w:jc w:val="both"/>
        <w:rPr>
          <w:b w:val="0"/>
          <w:sz w:val="22"/>
          <w:szCs w:val="22"/>
        </w:rPr>
      </w:pPr>
      <w:r>
        <w:rPr>
          <w:b w:val="0"/>
          <w:sz w:val="22"/>
          <w:szCs w:val="22"/>
        </w:rPr>
        <w:t>To s</w:t>
      </w:r>
      <w:r w:rsidR="00C13379">
        <w:rPr>
          <w:b w:val="0"/>
          <w:sz w:val="22"/>
          <w:szCs w:val="22"/>
        </w:rPr>
        <w:t>har</w:t>
      </w:r>
      <w:r w:rsidR="007B64EB">
        <w:rPr>
          <w:b w:val="0"/>
          <w:sz w:val="22"/>
          <w:szCs w:val="22"/>
        </w:rPr>
        <w:t>e</w:t>
      </w:r>
      <w:r w:rsidR="00C13379">
        <w:rPr>
          <w:b w:val="0"/>
          <w:sz w:val="22"/>
          <w:szCs w:val="22"/>
        </w:rPr>
        <w:t xml:space="preserve"> the experience gained during the project with African Contracting Parties through two regional workshops and a best practice guide</w:t>
      </w:r>
      <w:r w:rsidR="003B6A48">
        <w:rPr>
          <w:b w:val="0"/>
          <w:sz w:val="22"/>
          <w:szCs w:val="22"/>
        </w:rPr>
        <w:t>,</w:t>
      </w:r>
      <w:r w:rsidR="00C13379">
        <w:rPr>
          <w:b w:val="0"/>
          <w:sz w:val="22"/>
          <w:szCs w:val="22"/>
        </w:rPr>
        <w:t xml:space="preserve"> </w:t>
      </w:r>
    </w:p>
    <w:p w14:paraId="04E1ED24" w14:textId="77777777" w:rsidR="00B83BA0" w:rsidRPr="005241A0" w:rsidRDefault="00B83BA0" w:rsidP="00DC3004">
      <w:pPr>
        <w:spacing w:line="276" w:lineRule="auto"/>
        <w:jc w:val="both"/>
        <w:rPr>
          <w:szCs w:val="22"/>
        </w:rPr>
      </w:pPr>
    </w:p>
    <w:p w14:paraId="6A53378C" w14:textId="77777777" w:rsidR="00B1242C" w:rsidRPr="005241A0" w:rsidRDefault="00B1242C" w:rsidP="00DC3004">
      <w:pPr>
        <w:tabs>
          <w:tab w:val="left" w:pos="567"/>
        </w:tabs>
        <w:spacing w:line="276" w:lineRule="auto"/>
        <w:jc w:val="both"/>
        <w:rPr>
          <w:szCs w:val="22"/>
        </w:rPr>
      </w:pPr>
    </w:p>
    <w:p w14:paraId="1586DBEA" w14:textId="77777777" w:rsidR="00B83BA0" w:rsidRPr="005241A0" w:rsidRDefault="00B83BA0" w:rsidP="00DC3004">
      <w:pPr>
        <w:pStyle w:val="BodyText3"/>
        <w:keepNext/>
        <w:tabs>
          <w:tab w:val="left" w:pos="540"/>
        </w:tabs>
        <w:spacing w:line="276" w:lineRule="auto"/>
        <w:jc w:val="both"/>
        <w:rPr>
          <w:b w:val="0"/>
          <w:bCs w:val="0"/>
          <w:i/>
          <w:sz w:val="22"/>
          <w:szCs w:val="22"/>
        </w:rPr>
      </w:pPr>
      <w:r w:rsidRPr="005241A0">
        <w:rPr>
          <w:b w:val="0"/>
          <w:bCs w:val="0"/>
          <w:i/>
          <w:sz w:val="22"/>
          <w:szCs w:val="22"/>
        </w:rPr>
        <w:t>The Meeting of the Parties:</w:t>
      </w:r>
    </w:p>
    <w:p w14:paraId="71AF629E" w14:textId="77777777" w:rsidR="00B83BA0" w:rsidRPr="005241A0" w:rsidRDefault="00B83BA0" w:rsidP="00DC3004">
      <w:pPr>
        <w:pStyle w:val="BodyText3"/>
        <w:spacing w:line="276" w:lineRule="auto"/>
        <w:jc w:val="both"/>
        <w:rPr>
          <w:b w:val="0"/>
          <w:bCs w:val="0"/>
          <w:i/>
          <w:sz w:val="22"/>
          <w:szCs w:val="22"/>
        </w:rPr>
      </w:pPr>
    </w:p>
    <w:p w14:paraId="70673398" w14:textId="7D240D3D" w:rsidR="00B83BA0" w:rsidRDefault="00B83BA0" w:rsidP="00DC3004">
      <w:pPr>
        <w:pStyle w:val="BodyText3"/>
        <w:tabs>
          <w:tab w:val="left" w:pos="0"/>
          <w:tab w:val="left" w:pos="709"/>
        </w:tabs>
        <w:spacing w:line="276" w:lineRule="auto"/>
        <w:jc w:val="both"/>
        <w:rPr>
          <w:b w:val="0"/>
          <w:sz w:val="22"/>
          <w:szCs w:val="22"/>
        </w:rPr>
      </w:pPr>
      <w:r w:rsidRPr="005241A0">
        <w:rPr>
          <w:b w:val="0"/>
          <w:sz w:val="22"/>
          <w:szCs w:val="22"/>
        </w:rPr>
        <w:t xml:space="preserve">1.  </w:t>
      </w:r>
      <w:r w:rsidR="00B1242C" w:rsidRPr="005241A0">
        <w:rPr>
          <w:b w:val="0"/>
          <w:sz w:val="22"/>
          <w:szCs w:val="22"/>
        </w:rPr>
        <w:tab/>
      </w:r>
      <w:r w:rsidR="003F45D9">
        <w:rPr>
          <w:b w:val="0"/>
          <w:i/>
          <w:sz w:val="22"/>
          <w:szCs w:val="22"/>
        </w:rPr>
        <w:t xml:space="preserve">Notes with satisfaction </w:t>
      </w:r>
      <w:r w:rsidR="003F45D9">
        <w:rPr>
          <w:b w:val="0"/>
          <w:sz w:val="22"/>
          <w:szCs w:val="22"/>
        </w:rPr>
        <w:t xml:space="preserve">the results of the </w:t>
      </w:r>
      <w:r w:rsidR="003F45D9" w:rsidRPr="003F45D9">
        <w:rPr>
          <w:b w:val="0"/>
          <w:i/>
          <w:sz w:val="22"/>
          <w:szCs w:val="22"/>
        </w:rPr>
        <w:t xml:space="preserve">Climate Resilient Flyway </w:t>
      </w:r>
      <w:r w:rsidR="003F45D9">
        <w:rPr>
          <w:b w:val="0"/>
          <w:sz w:val="22"/>
          <w:szCs w:val="22"/>
        </w:rPr>
        <w:t>project, most notably the redevelopment and enhancement of the functionalities of the Critical Site Network Tool (CSN 2.0)</w:t>
      </w:r>
      <w:r w:rsidR="00C13379">
        <w:rPr>
          <w:b w:val="0"/>
          <w:sz w:val="22"/>
          <w:szCs w:val="22"/>
        </w:rPr>
        <w:t>, in particular the new information available to support national and flyway-level planning of climate change adaptation</w:t>
      </w:r>
      <w:r w:rsidR="00EA0FF6">
        <w:rPr>
          <w:b w:val="0"/>
          <w:sz w:val="22"/>
          <w:szCs w:val="22"/>
        </w:rPr>
        <w:t>, in particular predicted changes in wetland extent, range changes of waterbird species and vulnerability assessments of Critical Sites and populations to climate chang</w:t>
      </w:r>
      <w:r w:rsidR="00E719EB">
        <w:rPr>
          <w:b w:val="0"/>
          <w:sz w:val="22"/>
          <w:szCs w:val="22"/>
        </w:rPr>
        <w:t>e</w:t>
      </w:r>
      <w:r w:rsidR="00C13379">
        <w:rPr>
          <w:b w:val="0"/>
          <w:sz w:val="22"/>
          <w:szCs w:val="22"/>
        </w:rPr>
        <w:t>,</w:t>
      </w:r>
      <w:r w:rsidR="003F45D9">
        <w:rPr>
          <w:b w:val="0"/>
          <w:sz w:val="22"/>
          <w:szCs w:val="22"/>
        </w:rPr>
        <w:t xml:space="preserve"> and the national and site-level achievements of the demonstration projects in Ethiopia and Mali</w:t>
      </w:r>
      <w:r w:rsidRPr="00BD7395">
        <w:rPr>
          <w:b w:val="0"/>
          <w:sz w:val="22"/>
          <w:szCs w:val="22"/>
        </w:rPr>
        <w:t>;</w:t>
      </w:r>
    </w:p>
    <w:p w14:paraId="42333326" w14:textId="77777777" w:rsidR="00C913D7" w:rsidRDefault="00C913D7" w:rsidP="00DC3004">
      <w:pPr>
        <w:pStyle w:val="BodyText3"/>
        <w:tabs>
          <w:tab w:val="left" w:pos="0"/>
          <w:tab w:val="left" w:pos="709"/>
        </w:tabs>
        <w:spacing w:line="276" w:lineRule="auto"/>
        <w:jc w:val="both"/>
        <w:rPr>
          <w:b w:val="0"/>
          <w:sz w:val="22"/>
          <w:szCs w:val="22"/>
        </w:rPr>
      </w:pPr>
    </w:p>
    <w:p w14:paraId="413E060E" w14:textId="00059730" w:rsidR="00724E51" w:rsidRPr="00724E51" w:rsidRDefault="006B13A3" w:rsidP="00DC3004">
      <w:pPr>
        <w:pStyle w:val="BodyText3"/>
        <w:spacing w:line="276" w:lineRule="auto"/>
        <w:jc w:val="both"/>
        <w:rPr>
          <w:b w:val="0"/>
          <w:sz w:val="22"/>
          <w:szCs w:val="22"/>
          <w:shd w:val="clear" w:color="auto" w:fill="FFFFFF"/>
        </w:rPr>
      </w:pPr>
      <w:r>
        <w:rPr>
          <w:b w:val="0"/>
          <w:sz w:val="22"/>
          <w:szCs w:val="22"/>
          <w:shd w:val="clear" w:color="auto" w:fill="FFFFFF"/>
        </w:rPr>
        <w:t>2</w:t>
      </w:r>
      <w:r w:rsidR="00724E51">
        <w:rPr>
          <w:b w:val="0"/>
          <w:sz w:val="22"/>
          <w:szCs w:val="22"/>
          <w:shd w:val="clear" w:color="auto" w:fill="FFFFFF"/>
        </w:rPr>
        <w:t xml:space="preserve">.           </w:t>
      </w:r>
      <w:r w:rsidR="00724E51">
        <w:rPr>
          <w:b w:val="0"/>
          <w:i/>
          <w:sz w:val="22"/>
          <w:szCs w:val="22"/>
          <w:shd w:val="clear" w:color="auto" w:fill="FFFFFF"/>
        </w:rPr>
        <w:t xml:space="preserve">Underlines </w:t>
      </w:r>
      <w:r w:rsidR="00724E51" w:rsidRPr="00724E51">
        <w:rPr>
          <w:b w:val="0"/>
          <w:sz w:val="22"/>
          <w:szCs w:val="22"/>
          <w:shd w:val="clear" w:color="auto" w:fill="FFFFFF"/>
        </w:rPr>
        <w:t xml:space="preserve">the </w:t>
      </w:r>
      <w:r w:rsidR="00724E51">
        <w:rPr>
          <w:b w:val="0"/>
          <w:sz w:val="22"/>
          <w:szCs w:val="22"/>
          <w:shd w:val="clear" w:color="auto" w:fill="FFFFFF"/>
        </w:rPr>
        <w:t xml:space="preserve">importance of the project’s results in implementing the Agreement and </w:t>
      </w:r>
      <w:r w:rsidR="009D0ECA">
        <w:rPr>
          <w:b w:val="0"/>
          <w:sz w:val="22"/>
          <w:szCs w:val="22"/>
          <w:shd w:val="clear" w:color="auto" w:fill="FFFFFF"/>
        </w:rPr>
        <w:t xml:space="preserve">their </w:t>
      </w:r>
      <w:r w:rsidR="00724E51">
        <w:rPr>
          <w:b w:val="0"/>
          <w:sz w:val="22"/>
          <w:szCs w:val="22"/>
          <w:shd w:val="clear" w:color="auto" w:fill="FFFFFF"/>
        </w:rPr>
        <w:t>relevance for the AEWA Strategic Plan 2019-202</w:t>
      </w:r>
      <w:r w:rsidR="009D0ECA">
        <w:rPr>
          <w:b w:val="0"/>
          <w:sz w:val="22"/>
          <w:szCs w:val="22"/>
          <w:shd w:val="clear" w:color="auto" w:fill="FFFFFF"/>
        </w:rPr>
        <w:t>7</w:t>
      </w:r>
      <w:r w:rsidR="00724E51">
        <w:rPr>
          <w:b w:val="0"/>
          <w:sz w:val="22"/>
          <w:szCs w:val="22"/>
          <w:shd w:val="clear" w:color="auto" w:fill="FFFFFF"/>
        </w:rPr>
        <w:t>;</w:t>
      </w:r>
    </w:p>
    <w:p w14:paraId="037B2B58" w14:textId="77777777" w:rsidR="00724E51" w:rsidRDefault="00724E51" w:rsidP="00DC3004">
      <w:pPr>
        <w:pStyle w:val="BodyText3"/>
        <w:tabs>
          <w:tab w:val="left" w:pos="0"/>
          <w:tab w:val="left" w:pos="709"/>
        </w:tabs>
        <w:spacing w:line="276" w:lineRule="auto"/>
        <w:jc w:val="both"/>
        <w:rPr>
          <w:b w:val="0"/>
          <w:sz w:val="22"/>
          <w:szCs w:val="22"/>
        </w:rPr>
      </w:pPr>
    </w:p>
    <w:p w14:paraId="273A83CC" w14:textId="2E30FE1E" w:rsidR="003F45D9" w:rsidRPr="00C913D7" w:rsidRDefault="00724E51" w:rsidP="00DC3004">
      <w:pPr>
        <w:pStyle w:val="BodyText3"/>
        <w:tabs>
          <w:tab w:val="left" w:pos="0"/>
          <w:tab w:val="left" w:pos="709"/>
        </w:tabs>
        <w:spacing w:line="276" w:lineRule="auto"/>
        <w:jc w:val="both"/>
        <w:rPr>
          <w:b w:val="0"/>
          <w:i/>
          <w:sz w:val="22"/>
          <w:szCs w:val="22"/>
        </w:rPr>
      </w:pPr>
      <w:r>
        <w:rPr>
          <w:b w:val="0"/>
          <w:sz w:val="22"/>
          <w:szCs w:val="22"/>
        </w:rPr>
        <w:t>3</w:t>
      </w:r>
      <w:r w:rsidR="00C913D7">
        <w:rPr>
          <w:b w:val="0"/>
          <w:sz w:val="22"/>
          <w:szCs w:val="22"/>
        </w:rPr>
        <w:t xml:space="preserve">.          </w:t>
      </w:r>
      <w:r w:rsidR="009D0ECA">
        <w:rPr>
          <w:b w:val="0"/>
          <w:i/>
          <w:sz w:val="22"/>
          <w:szCs w:val="22"/>
        </w:rPr>
        <w:t xml:space="preserve">Requests </w:t>
      </w:r>
      <w:r w:rsidR="00C913D7" w:rsidRPr="00C913D7">
        <w:rPr>
          <w:b w:val="0"/>
          <w:sz w:val="22"/>
          <w:szCs w:val="22"/>
        </w:rPr>
        <w:t xml:space="preserve">the </w:t>
      </w:r>
      <w:r w:rsidR="00D9661F">
        <w:rPr>
          <w:b w:val="0"/>
          <w:sz w:val="22"/>
          <w:szCs w:val="22"/>
        </w:rPr>
        <w:t xml:space="preserve">Technical Committee to work on </w:t>
      </w:r>
      <w:r w:rsidR="00C913D7">
        <w:rPr>
          <w:b w:val="0"/>
          <w:sz w:val="22"/>
          <w:szCs w:val="22"/>
        </w:rPr>
        <w:t>better understand</w:t>
      </w:r>
      <w:r w:rsidR="00D9661F">
        <w:rPr>
          <w:b w:val="0"/>
          <w:sz w:val="22"/>
          <w:szCs w:val="22"/>
        </w:rPr>
        <w:t>ing of</w:t>
      </w:r>
      <w:r w:rsidR="00C913D7">
        <w:rPr>
          <w:b w:val="0"/>
          <w:sz w:val="22"/>
          <w:szCs w:val="22"/>
        </w:rPr>
        <w:t xml:space="preserve"> the consequences of sea-level rise on the Critical Site Network and the waterbird populations dependent on coastal habitats;</w:t>
      </w:r>
    </w:p>
    <w:p w14:paraId="0ADEDEC3" w14:textId="77777777" w:rsidR="00724E51" w:rsidRDefault="00724E51" w:rsidP="00DC3004">
      <w:pPr>
        <w:pStyle w:val="BodyText3"/>
        <w:spacing w:line="276" w:lineRule="auto"/>
        <w:jc w:val="both"/>
        <w:rPr>
          <w:b w:val="0"/>
          <w:sz w:val="22"/>
          <w:szCs w:val="22"/>
          <w:shd w:val="clear" w:color="auto" w:fill="FFFFFF"/>
        </w:rPr>
      </w:pPr>
    </w:p>
    <w:p w14:paraId="2314946A" w14:textId="332236CB" w:rsidR="003F45D9"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t>4</w:t>
      </w:r>
      <w:r w:rsidR="00B83BA0" w:rsidRPr="005241A0">
        <w:rPr>
          <w:b w:val="0"/>
          <w:sz w:val="22"/>
          <w:szCs w:val="22"/>
          <w:shd w:val="clear" w:color="auto" w:fill="FFFFFF"/>
        </w:rPr>
        <w:t>.</w:t>
      </w:r>
      <w:r w:rsidR="00B83BA0" w:rsidRPr="005241A0">
        <w:rPr>
          <w:b w:val="0"/>
          <w:i/>
          <w:sz w:val="22"/>
          <w:szCs w:val="22"/>
          <w:shd w:val="clear" w:color="auto" w:fill="FFFFFF"/>
        </w:rPr>
        <w:t xml:space="preserve">  </w:t>
      </w:r>
      <w:r w:rsidR="00B1242C" w:rsidRPr="005241A0">
        <w:rPr>
          <w:b w:val="0"/>
          <w:i/>
          <w:sz w:val="22"/>
          <w:szCs w:val="22"/>
          <w:shd w:val="clear" w:color="auto" w:fill="FFFFFF"/>
        </w:rPr>
        <w:tab/>
      </w:r>
      <w:r w:rsidR="003F45D9">
        <w:rPr>
          <w:b w:val="0"/>
          <w:i/>
          <w:sz w:val="22"/>
          <w:szCs w:val="22"/>
          <w:shd w:val="clear" w:color="auto" w:fill="FFFFFF"/>
        </w:rPr>
        <w:t xml:space="preserve">Encourages </w:t>
      </w:r>
      <w:r w:rsidR="003F45D9">
        <w:rPr>
          <w:b w:val="0"/>
          <w:sz w:val="22"/>
          <w:szCs w:val="22"/>
          <w:shd w:val="clear" w:color="auto" w:fill="FFFFFF"/>
        </w:rPr>
        <w:t>Contracting Parties to use the information available through the Critical Site Network Tool in their national planning for the implementation of the Agreement</w:t>
      </w:r>
      <w:r w:rsidR="00EA0FF6">
        <w:rPr>
          <w:b w:val="0"/>
          <w:sz w:val="22"/>
          <w:szCs w:val="22"/>
          <w:shd w:val="clear" w:color="auto" w:fill="FFFFFF"/>
        </w:rPr>
        <w:t>, such as identifying waterbird populations listed in Column A of Table 1 of the AEWA Action Plan</w:t>
      </w:r>
      <w:r w:rsidR="00D9661F">
        <w:rPr>
          <w:b w:val="0"/>
          <w:sz w:val="22"/>
          <w:szCs w:val="22"/>
          <w:shd w:val="clear" w:color="auto" w:fill="FFFFFF"/>
        </w:rPr>
        <w:t xml:space="preserve"> and </w:t>
      </w:r>
      <w:r w:rsidR="00EA0FF6">
        <w:rPr>
          <w:b w:val="0"/>
          <w:sz w:val="22"/>
          <w:szCs w:val="22"/>
          <w:shd w:val="clear" w:color="auto" w:fill="FFFFFF"/>
        </w:rPr>
        <w:t>look</w:t>
      </w:r>
      <w:r w:rsidR="00D9661F">
        <w:rPr>
          <w:b w:val="0"/>
          <w:sz w:val="22"/>
          <w:szCs w:val="22"/>
          <w:shd w:val="clear" w:color="auto" w:fill="FFFFFF"/>
        </w:rPr>
        <w:t>-</w:t>
      </w:r>
      <w:r w:rsidR="00EA0FF6">
        <w:rPr>
          <w:b w:val="0"/>
          <w:sz w:val="22"/>
          <w:szCs w:val="22"/>
          <w:shd w:val="clear" w:color="auto" w:fill="FFFFFF"/>
        </w:rPr>
        <w:t xml:space="preserve">alike species </w:t>
      </w:r>
      <w:r w:rsidR="00D9661F">
        <w:rPr>
          <w:b w:val="0"/>
          <w:sz w:val="22"/>
          <w:szCs w:val="22"/>
          <w:shd w:val="clear" w:color="auto" w:fill="FFFFFF"/>
        </w:rPr>
        <w:t xml:space="preserve">occurring on their territory </w:t>
      </w:r>
      <w:r w:rsidR="00EA0FF6">
        <w:rPr>
          <w:b w:val="0"/>
          <w:sz w:val="22"/>
          <w:szCs w:val="22"/>
          <w:shd w:val="clear" w:color="auto" w:fill="FFFFFF"/>
        </w:rPr>
        <w:t xml:space="preserve">as well as </w:t>
      </w:r>
      <w:r w:rsidR="00D9661F">
        <w:rPr>
          <w:b w:val="0"/>
          <w:sz w:val="22"/>
          <w:szCs w:val="22"/>
          <w:shd w:val="clear" w:color="auto" w:fill="FFFFFF"/>
        </w:rPr>
        <w:t xml:space="preserve">their </w:t>
      </w:r>
      <w:r w:rsidR="00EA0FF6">
        <w:rPr>
          <w:b w:val="0"/>
          <w:sz w:val="22"/>
          <w:szCs w:val="22"/>
          <w:shd w:val="clear" w:color="auto" w:fill="FFFFFF"/>
        </w:rPr>
        <w:t>internationally important sites, and</w:t>
      </w:r>
      <w:r w:rsidR="004C0D52">
        <w:rPr>
          <w:b w:val="0"/>
          <w:sz w:val="22"/>
          <w:szCs w:val="22"/>
          <w:shd w:val="clear" w:color="auto" w:fill="FFFFFF"/>
        </w:rPr>
        <w:t>,</w:t>
      </w:r>
      <w:r w:rsidR="00EA0FF6">
        <w:rPr>
          <w:b w:val="0"/>
          <w:sz w:val="22"/>
          <w:szCs w:val="22"/>
          <w:shd w:val="clear" w:color="auto" w:fill="FFFFFF"/>
        </w:rPr>
        <w:t xml:space="preserve"> </w:t>
      </w:r>
      <w:r w:rsidR="003F45D9">
        <w:rPr>
          <w:b w:val="0"/>
          <w:sz w:val="22"/>
          <w:szCs w:val="22"/>
          <w:shd w:val="clear" w:color="auto" w:fill="FFFFFF"/>
        </w:rPr>
        <w:t>in particular</w:t>
      </w:r>
      <w:r w:rsidR="004C0D52">
        <w:rPr>
          <w:b w:val="0"/>
          <w:sz w:val="22"/>
          <w:szCs w:val="22"/>
          <w:shd w:val="clear" w:color="auto" w:fill="FFFFFF"/>
        </w:rPr>
        <w:t>,</w:t>
      </w:r>
      <w:r w:rsidR="003F45D9">
        <w:rPr>
          <w:b w:val="0"/>
          <w:sz w:val="22"/>
          <w:szCs w:val="22"/>
          <w:shd w:val="clear" w:color="auto" w:fill="FFFFFF"/>
        </w:rPr>
        <w:t xml:space="preserve"> for planning ecosystem-based climate change adaptation measures that take account of the vulnerability and management needs of waterbird populations</w:t>
      </w:r>
      <w:r w:rsidR="00B9320E">
        <w:rPr>
          <w:b w:val="0"/>
          <w:sz w:val="22"/>
          <w:szCs w:val="22"/>
          <w:shd w:val="clear" w:color="auto" w:fill="FFFFFF"/>
        </w:rPr>
        <w:t xml:space="preserve"> and </w:t>
      </w:r>
      <w:r w:rsidR="00B9320E">
        <w:rPr>
          <w:b w:val="0"/>
          <w:i/>
          <w:sz w:val="22"/>
          <w:szCs w:val="22"/>
          <w:shd w:val="clear" w:color="auto" w:fill="FFFFFF"/>
        </w:rPr>
        <w:t xml:space="preserve">requests </w:t>
      </w:r>
      <w:r w:rsidR="00B9320E">
        <w:rPr>
          <w:b w:val="0"/>
          <w:sz w:val="22"/>
          <w:szCs w:val="22"/>
          <w:shd w:val="clear" w:color="auto" w:fill="FFFFFF"/>
        </w:rPr>
        <w:t>the project to provide detailed guidance to assist its use for these purposes</w:t>
      </w:r>
      <w:r w:rsidR="003F45D9">
        <w:rPr>
          <w:b w:val="0"/>
          <w:sz w:val="22"/>
          <w:szCs w:val="22"/>
          <w:shd w:val="clear" w:color="auto" w:fill="FFFFFF"/>
        </w:rPr>
        <w:t>;</w:t>
      </w:r>
    </w:p>
    <w:p w14:paraId="678E7B79" w14:textId="77777777" w:rsidR="00EF0AE9" w:rsidRDefault="00EF0AE9" w:rsidP="00DC3004">
      <w:pPr>
        <w:pStyle w:val="BodyText3"/>
        <w:spacing w:line="276" w:lineRule="auto"/>
        <w:jc w:val="both"/>
        <w:rPr>
          <w:b w:val="0"/>
          <w:sz w:val="22"/>
          <w:szCs w:val="22"/>
          <w:shd w:val="clear" w:color="auto" w:fill="FFFFFF"/>
        </w:rPr>
      </w:pPr>
    </w:p>
    <w:p w14:paraId="6023D069" w14:textId="1F9D1FBA" w:rsidR="00C913D7" w:rsidRPr="00C913D7"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lastRenderedPageBreak/>
        <w:t>5</w:t>
      </w:r>
      <w:r w:rsidR="00C913D7">
        <w:rPr>
          <w:b w:val="0"/>
          <w:sz w:val="22"/>
          <w:szCs w:val="22"/>
          <w:shd w:val="clear" w:color="auto" w:fill="FFFFFF"/>
        </w:rPr>
        <w:t xml:space="preserve">.         </w:t>
      </w:r>
      <w:r w:rsidR="00C913D7" w:rsidRPr="00C913D7">
        <w:rPr>
          <w:b w:val="0"/>
          <w:i/>
          <w:sz w:val="22"/>
          <w:szCs w:val="22"/>
          <w:shd w:val="clear" w:color="auto" w:fill="FFFFFF"/>
        </w:rPr>
        <w:t xml:space="preserve">Welcomes </w:t>
      </w:r>
      <w:r w:rsidR="00C913D7">
        <w:rPr>
          <w:b w:val="0"/>
          <w:sz w:val="22"/>
          <w:szCs w:val="22"/>
          <w:shd w:val="clear" w:color="auto" w:fill="FFFFFF"/>
        </w:rPr>
        <w:t>the opportunity to share experiences</w:t>
      </w:r>
      <w:r>
        <w:rPr>
          <w:b w:val="0"/>
          <w:sz w:val="22"/>
          <w:szCs w:val="22"/>
          <w:shd w:val="clear" w:color="auto" w:fill="FFFFFF"/>
        </w:rPr>
        <w:t xml:space="preserve"> in relation to climate change adaptation</w:t>
      </w:r>
      <w:r w:rsidR="00C913D7">
        <w:rPr>
          <w:b w:val="0"/>
          <w:sz w:val="22"/>
          <w:szCs w:val="22"/>
          <w:shd w:val="clear" w:color="auto" w:fill="FFFFFF"/>
        </w:rPr>
        <w:t xml:space="preserve"> and </w:t>
      </w:r>
      <w:r w:rsidR="00D9661F">
        <w:rPr>
          <w:b w:val="0"/>
          <w:sz w:val="22"/>
          <w:szCs w:val="22"/>
          <w:shd w:val="clear" w:color="auto" w:fill="FFFFFF"/>
        </w:rPr>
        <w:t xml:space="preserve">for representatives of the Parties </w:t>
      </w:r>
      <w:r w:rsidR="00C913D7">
        <w:rPr>
          <w:b w:val="0"/>
          <w:sz w:val="22"/>
          <w:szCs w:val="22"/>
          <w:shd w:val="clear" w:color="auto" w:fill="FFFFFF"/>
        </w:rPr>
        <w:t xml:space="preserve">to receive training in the use of the Critical Site Network Tool </w:t>
      </w:r>
      <w:r>
        <w:rPr>
          <w:b w:val="0"/>
          <w:sz w:val="22"/>
          <w:szCs w:val="22"/>
          <w:shd w:val="clear" w:color="auto" w:fill="FFFFFF"/>
        </w:rPr>
        <w:t>during the two regional workshops planned in Africa in the framework of the project;</w:t>
      </w:r>
    </w:p>
    <w:p w14:paraId="58FF24DC" w14:textId="77777777" w:rsidR="00C913D7" w:rsidRDefault="00C913D7" w:rsidP="00DC3004">
      <w:pPr>
        <w:pStyle w:val="BodyText3"/>
        <w:spacing w:line="276" w:lineRule="auto"/>
        <w:jc w:val="both"/>
        <w:rPr>
          <w:b w:val="0"/>
          <w:sz w:val="22"/>
          <w:szCs w:val="22"/>
          <w:shd w:val="clear" w:color="auto" w:fill="FFFFFF"/>
        </w:rPr>
      </w:pPr>
    </w:p>
    <w:p w14:paraId="4F35E828" w14:textId="429CE469" w:rsidR="003F45D9" w:rsidRPr="003F45D9"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t>6</w:t>
      </w:r>
      <w:r w:rsidR="003F45D9">
        <w:rPr>
          <w:b w:val="0"/>
          <w:sz w:val="22"/>
          <w:szCs w:val="22"/>
          <w:shd w:val="clear" w:color="auto" w:fill="FFFFFF"/>
        </w:rPr>
        <w:t xml:space="preserve">.        </w:t>
      </w:r>
      <w:r w:rsidR="00C913D7" w:rsidRPr="00C913D7">
        <w:rPr>
          <w:b w:val="0"/>
          <w:i/>
          <w:sz w:val="22"/>
          <w:szCs w:val="22"/>
          <w:shd w:val="clear" w:color="auto" w:fill="FFFFFF"/>
        </w:rPr>
        <w:t>U</w:t>
      </w:r>
      <w:r w:rsidR="003F45D9">
        <w:rPr>
          <w:b w:val="0"/>
          <w:i/>
          <w:sz w:val="22"/>
          <w:szCs w:val="22"/>
          <w:shd w:val="clear" w:color="auto" w:fill="FFFFFF"/>
        </w:rPr>
        <w:t xml:space="preserve">rges </w:t>
      </w:r>
      <w:r w:rsidR="003F45D9">
        <w:rPr>
          <w:b w:val="0"/>
          <w:sz w:val="22"/>
          <w:szCs w:val="22"/>
          <w:shd w:val="clear" w:color="auto" w:fill="FFFFFF"/>
        </w:rPr>
        <w:t xml:space="preserve">Contracting Parties to provide adequate </w:t>
      </w:r>
      <w:r w:rsidR="00EF0AE9">
        <w:rPr>
          <w:b w:val="0"/>
          <w:sz w:val="22"/>
          <w:szCs w:val="22"/>
          <w:shd w:val="clear" w:color="auto" w:fill="FFFFFF"/>
        </w:rPr>
        <w:t xml:space="preserve">legal </w:t>
      </w:r>
      <w:r w:rsidR="003F45D9">
        <w:rPr>
          <w:b w:val="0"/>
          <w:sz w:val="22"/>
          <w:szCs w:val="22"/>
          <w:shd w:val="clear" w:color="auto" w:fill="FFFFFF"/>
        </w:rPr>
        <w:t xml:space="preserve">protection to the Critical Sites </w:t>
      </w:r>
      <w:r w:rsidR="00EF0AE9">
        <w:rPr>
          <w:b w:val="0"/>
          <w:sz w:val="22"/>
          <w:szCs w:val="22"/>
          <w:shd w:val="clear" w:color="auto" w:fill="FFFFFF"/>
        </w:rPr>
        <w:t>and to improve their management to enhance the conditions for waterbird populations</w:t>
      </w:r>
      <w:r w:rsidR="004C0D52">
        <w:rPr>
          <w:b w:val="0"/>
          <w:sz w:val="22"/>
          <w:szCs w:val="22"/>
          <w:shd w:val="clear" w:color="auto" w:fill="FFFFFF"/>
        </w:rPr>
        <w:t>,</w:t>
      </w:r>
      <w:r w:rsidR="00EF0AE9">
        <w:rPr>
          <w:b w:val="0"/>
          <w:sz w:val="22"/>
          <w:szCs w:val="22"/>
          <w:shd w:val="clear" w:color="auto" w:fill="FFFFFF"/>
        </w:rPr>
        <w:t xml:space="preserve"> </w:t>
      </w:r>
      <w:proofErr w:type="gramStart"/>
      <w:r w:rsidR="00EF0AE9">
        <w:rPr>
          <w:b w:val="0"/>
          <w:sz w:val="22"/>
          <w:szCs w:val="22"/>
          <w:shd w:val="clear" w:color="auto" w:fill="FFFFFF"/>
        </w:rPr>
        <w:t>in order to</w:t>
      </w:r>
      <w:proofErr w:type="gramEnd"/>
      <w:r w:rsidR="00EF0AE9">
        <w:rPr>
          <w:b w:val="0"/>
          <w:sz w:val="22"/>
          <w:szCs w:val="22"/>
          <w:shd w:val="clear" w:color="auto" w:fill="FFFFFF"/>
        </w:rPr>
        <w:t xml:space="preserve"> maximise persistence</w:t>
      </w:r>
      <w:r w:rsidR="00824160">
        <w:rPr>
          <w:b w:val="0"/>
          <w:sz w:val="22"/>
          <w:szCs w:val="22"/>
          <w:shd w:val="clear" w:color="auto" w:fill="FFFFFF"/>
        </w:rPr>
        <w:t>, particularly in the face of climate change,</w:t>
      </w:r>
      <w:r w:rsidR="00EF0AE9">
        <w:rPr>
          <w:b w:val="0"/>
          <w:sz w:val="22"/>
          <w:szCs w:val="22"/>
          <w:shd w:val="clear" w:color="auto" w:fill="FFFFFF"/>
        </w:rPr>
        <w:t xml:space="preserve"> and to facilitate </w:t>
      </w:r>
      <w:r w:rsidR="00824160">
        <w:rPr>
          <w:b w:val="0"/>
          <w:sz w:val="22"/>
          <w:szCs w:val="22"/>
          <w:shd w:val="clear" w:color="auto" w:fill="FFFFFF"/>
        </w:rPr>
        <w:t xml:space="preserve">population </w:t>
      </w:r>
      <w:r w:rsidR="00EF0AE9">
        <w:rPr>
          <w:b w:val="0"/>
          <w:sz w:val="22"/>
          <w:szCs w:val="22"/>
          <w:shd w:val="clear" w:color="auto" w:fill="FFFFFF"/>
        </w:rPr>
        <w:t>range shifts;</w:t>
      </w:r>
    </w:p>
    <w:p w14:paraId="6218375F" w14:textId="77777777" w:rsidR="003F45D9" w:rsidRDefault="003F45D9" w:rsidP="00DC3004">
      <w:pPr>
        <w:pStyle w:val="BodyText3"/>
        <w:spacing w:line="276" w:lineRule="auto"/>
        <w:jc w:val="both"/>
        <w:rPr>
          <w:b w:val="0"/>
          <w:i/>
          <w:sz w:val="22"/>
          <w:szCs w:val="22"/>
          <w:shd w:val="clear" w:color="auto" w:fill="FFFFFF"/>
        </w:rPr>
      </w:pPr>
    </w:p>
    <w:p w14:paraId="5611267B" w14:textId="347C3241" w:rsidR="00331D31" w:rsidRPr="005241A0"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t>7</w:t>
      </w:r>
      <w:r w:rsidR="00EF0AE9" w:rsidRPr="00EF0AE9">
        <w:rPr>
          <w:b w:val="0"/>
          <w:sz w:val="22"/>
          <w:szCs w:val="22"/>
          <w:shd w:val="clear" w:color="auto" w:fill="FFFFFF"/>
        </w:rPr>
        <w:t xml:space="preserve">. </w:t>
      </w:r>
      <w:r w:rsidR="00EF0AE9">
        <w:rPr>
          <w:b w:val="0"/>
          <w:i/>
          <w:sz w:val="22"/>
          <w:szCs w:val="22"/>
          <w:shd w:val="clear" w:color="auto" w:fill="FFFFFF"/>
        </w:rPr>
        <w:t xml:space="preserve">      </w:t>
      </w:r>
      <w:r w:rsidR="00B83BA0" w:rsidRPr="005241A0">
        <w:rPr>
          <w:b w:val="0"/>
          <w:i/>
          <w:sz w:val="22"/>
          <w:szCs w:val="22"/>
          <w:shd w:val="clear" w:color="auto" w:fill="FFFFFF"/>
        </w:rPr>
        <w:t>Encourages</w:t>
      </w:r>
      <w:r w:rsidR="00B83BA0" w:rsidRPr="00BD7395">
        <w:rPr>
          <w:b w:val="0"/>
          <w:i/>
          <w:sz w:val="22"/>
          <w:szCs w:val="22"/>
          <w:shd w:val="clear" w:color="auto" w:fill="FFFFFF"/>
        </w:rPr>
        <w:t xml:space="preserve"> </w:t>
      </w:r>
      <w:r w:rsidR="00B83BA0" w:rsidRPr="00BD7395">
        <w:rPr>
          <w:b w:val="0"/>
          <w:sz w:val="22"/>
          <w:szCs w:val="22"/>
          <w:shd w:val="clear" w:color="auto" w:fill="FFFFFF"/>
        </w:rPr>
        <w:t xml:space="preserve">Contracting Parties to </w:t>
      </w:r>
      <w:r w:rsidR="00EF0AE9">
        <w:rPr>
          <w:b w:val="0"/>
          <w:sz w:val="22"/>
          <w:szCs w:val="22"/>
          <w:shd w:val="clear" w:color="auto" w:fill="FFFFFF"/>
        </w:rPr>
        <w:t>use the experiences and approaches developed under the Climate Resilient Flyway project and to undertake</w:t>
      </w:r>
      <w:r w:rsidR="00B83BA0" w:rsidRPr="00BD7395">
        <w:rPr>
          <w:b w:val="0"/>
          <w:sz w:val="22"/>
          <w:szCs w:val="22"/>
          <w:shd w:val="clear" w:color="auto" w:fill="FFFFFF"/>
        </w:rPr>
        <w:t xml:space="preserve"> national assessments of the resilience of </w:t>
      </w:r>
      <w:r w:rsidR="00EF0AE9">
        <w:rPr>
          <w:b w:val="0"/>
          <w:sz w:val="22"/>
          <w:szCs w:val="22"/>
          <w:shd w:val="clear" w:color="auto" w:fill="FFFFFF"/>
        </w:rPr>
        <w:t>their national site and habitat networks and to integrate the necessary measures into national policies and plans</w:t>
      </w:r>
      <w:r w:rsidR="00B83BA0" w:rsidRPr="005241A0">
        <w:rPr>
          <w:b w:val="0"/>
          <w:sz w:val="22"/>
          <w:szCs w:val="22"/>
          <w:shd w:val="clear" w:color="auto" w:fill="FFFFFF"/>
        </w:rPr>
        <w:t>;</w:t>
      </w:r>
    </w:p>
    <w:p w14:paraId="6AFE16E5" w14:textId="77777777" w:rsidR="00B83BA0" w:rsidRPr="005241A0" w:rsidRDefault="00B83BA0" w:rsidP="00DC3004">
      <w:pPr>
        <w:pStyle w:val="BodyText3"/>
        <w:spacing w:line="276" w:lineRule="auto"/>
        <w:jc w:val="both"/>
        <w:rPr>
          <w:b w:val="0"/>
          <w:sz w:val="22"/>
          <w:szCs w:val="22"/>
          <w:shd w:val="clear" w:color="auto" w:fill="FFFF00"/>
        </w:rPr>
      </w:pPr>
    </w:p>
    <w:p w14:paraId="30C143B5" w14:textId="7185C66E" w:rsidR="00581CE3" w:rsidRPr="00581CE3" w:rsidRDefault="00724E51" w:rsidP="00DC3004">
      <w:pPr>
        <w:pStyle w:val="BodyText3"/>
        <w:spacing w:line="276" w:lineRule="auto"/>
        <w:jc w:val="both"/>
        <w:rPr>
          <w:sz w:val="22"/>
          <w:szCs w:val="22"/>
        </w:rPr>
      </w:pPr>
      <w:r>
        <w:rPr>
          <w:b w:val="0"/>
          <w:sz w:val="22"/>
          <w:szCs w:val="22"/>
          <w:shd w:val="clear" w:color="auto" w:fill="FFFFFF"/>
        </w:rPr>
        <w:t>8</w:t>
      </w:r>
      <w:r w:rsidR="00B83BA0" w:rsidRPr="005241A0">
        <w:rPr>
          <w:b w:val="0"/>
          <w:sz w:val="22"/>
          <w:szCs w:val="22"/>
          <w:shd w:val="clear" w:color="auto" w:fill="FFFFFF"/>
        </w:rPr>
        <w:t xml:space="preserve">.  </w:t>
      </w:r>
      <w:r w:rsidR="00B1242C" w:rsidRPr="005241A0">
        <w:rPr>
          <w:b w:val="0"/>
          <w:sz w:val="22"/>
          <w:szCs w:val="22"/>
          <w:shd w:val="clear" w:color="auto" w:fill="FFFFFF"/>
        </w:rPr>
        <w:tab/>
      </w:r>
      <w:r w:rsidR="00C913D7" w:rsidRPr="00C913D7">
        <w:rPr>
          <w:b w:val="0"/>
          <w:i/>
          <w:sz w:val="22"/>
          <w:szCs w:val="22"/>
          <w:shd w:val="clear" w:color="auto" w:fill="FFFFFF"/>
        </w:rPr>
        <w:t xml:space="preserve">Strongly </w:t>
      </w:r>
      <w:r w:rsidR="00C913D7">
        <w:rPr>
          <w:b w:val="0"/>
          <w:i/>
          <w:sz w:val="22"/>
          <w:szCs w:val="22"/>
          <w:shd w:val="clear" w:color="auto" w:fill="FFFFFF"/>
        </w:rPr>
        <w:t>u</w:t>
      </w:r>
      <w:r w:rsidR="00B83BA0" w:rsidRPr="005241A0">
        <w:rPr>
          <w:b w:val="0"/>
          <w:i/>
          <w:sz w:val="22"/>
          <w:szCs w:val="22"/>
          <w:shd w:val="clear" w:color="auto" w:fill="FFFFFF"/>
        </w:rPr>
        <w:t>rges</w:t>
      </w:r>
      <w:r w:rsidR="00B83BA0" w:rsidRPr="005241A0">
        <w:rPr>
          <w:b w:val="0"/>
          <w:sz w:val="22"/>
          <w:szCs w:val="22"/>
          <w:shd w:val="clear" w:color="auto" w:fill="FFFFFF"/>
        </w:rPr>
        <w:t xml:space="preserve"> </w:t>
      </w:r>
      <w:r w:rsidR="00C913D7">
        <w:rPr>
          <w:b w:val="0"/>
          <w:sz w:val="22"/>
          <w:szCs w:val="22"/>
          <w:shd w:val="clear" w:color="auto" w:fill="FFFFFF"/>
        </w:rPr>
        <w:t>donors and funding agencies to support the implementation of integrated ecosystem-based adaptation measures</w:t>
      </w:r>
      <w:r w:rsidR="003B6A48">
        <w:rPr>
          <w:b w:val="0"/>
          <w:sz w:val="22"/>
          <w:szCs w:val="22"/>
          <w:shd w:val="clear" w:color="auto" w:fill="FFFFFF"/>
        </w:rPr>
        <w:t>,</w:t>
      </w:r>
      <w:r w:rsidR="00C913D7">
        <w:rPr>
          <w:b w:val="0"/>
          <w:sz w:val="22"/>
          <w:szCs w:val="22"/>
          <w:shd w:val="clear" w:color="auto" w:fill="FFFFFF"/>
        </w:rPr>
        <w:t xml:space="preserve"> in particular</w:t>
      </w:r>
      <w:r w:rsidR="00100CCF">
        <w:rPr>
          <w:b w:val="0"/>
          <w:sz w:val="22"/>
          <w:szCs w:val="22"/>
          <w:shd w:val="clear" w:color="auto" w:fill="FFFFFF"/>
        </w:rPr>
        <w:t>,</w:t>
      </w:r>
      <w:r w:rsidR="00C913D7">
        <w:rPr>
          <w:b w:val="0"/>
          <w:sz w:val="22"/>
          <w:szCs w:val="22"/>
          <w:shd w:val="clear" w:color="auto" w:fill="FFFFFF"/>
        </w:rPr>
        <w:t xml:space="preserve"> </w:t>
      </w:r>
      <w:r w:rsidR="006B13A3">
        <w:rPr>
          <w:b w:val="0"/>
          <w:sz w:val="22"/>
          <w:szCs w:val="22"/>
          <w:shd w:val="clear" w:color="auto" w:fill="FFFFFF"/>
        </w:rPr>
        <w:t xml:space="preserve">for </w:t>
      </w:r>
      <w:r w:rsidR="00C913D7">
        <w:rPr>
          <w:b w:val="0"/>
          <w:sz w:val="22"/>
          <w:szCs w:val="22"/>
          <w:shd w:val="clear" w:color="auto" w:fill="FFFFFF"/>
        </w:rPr>
        <w:t>the priority areas identified by the Climate Resilient Flyway project</w:t>
      </w:r>
      <w:r>
        <w:rPr>
          <w:b w:val="0"/>
          <w:sz w:val="22"/>
          <w:szCs w:val="22"/>
          <w:shd w:val="clear" w:color="auto" w:fill="FFFFFF"/>
        </w:rPr>
        <w:t xml:space="preserve"> considering their outstanding importance for the entire</w:t>
      </w:r>
      <w:r w:rsidR="00824160">
        <w:rPr>
          <w:b w:val="0"/>
          <w:sz w:val="22"/>
          <w:szCs w:val="22"/>
          <w:shd w:val="clear" w:color="auto" w:fill="FFFFFF"/>
        </w:rPr>
        <w:t xml:space="preserve"> AEWA</w:t>
      </w:r>
      <w:r>
        <w:rPr>
          <w:b w:val="0"/>
          <w:sz w:val="22"/>
          <w:szCs w:val="22"/>
          <w:shd w:val="clear" w:color="auto" w:fill="FFFFFF"/>
        </w:rPr>
        <w:t xml:space="preserve"> </w:t>
      </w:r>
      <w:r w:rsidR="00824160">
        <w:rPr>
          <w:b w:val="0"/>
          <w:sz w:val="22"/>
          <w:szCs w:val="22"/>
          <w:shd w:val="clear" w:color="auto" w:fill="FFFFFF"/>
        </w:rPr>
        <w:t>Critical S</w:t>
      </w:r>
      <w:r>
        <w:rPr>
          <w:b w:val="0"/>
          <w:sz w:val="22"/>
          <w:szCs w:val="22"/>
          <w:shd w:val="clear" w:color="auto" w:fill="FFFFFF"/>
        </w:rPr>
        <w:t xml:space="preserve">ite </w:t>
      </w:r>
      <w:r w:rsidR="00824160">
        <w:rPr>
          <w:b w:val="0"/>
          <w:sz w:val="22"/>
          <w:szCs w:val="22"/>
          <w:shd w:val="clear" w:color="auto" w:fill="FFFFFF"/>
        </w:rPr>
        <w:t>N</w:t>
      </w:r>
      <w:r>
        <w:rPr>
          <w:b w:val="0"/>
          <w:sz w:val="22"/>
          <w:szCs w:val="22"/>
          <w:shd w:val="clear" w:color="auto" w:fill="FFFFFF"/>
        </w:rPr>
        <w:t>etwork</w:t>
      </w:r>
      <w:r w:rsidR="00B9320E">
        <w:rPr>
          <w:b w:val="0"/>
          <w:sz w:val="22"/>
          <w:szCs w:val="22"/>
          <w:shd w:val="clear" w:color="auto" w:fill="FFFFFF"/>
        </w:rPr>
        <w:t xml:space="preserve"> and its contribution to the Aichi Targets and Sustainable Development Goals</w:t>
      </w:r>
      <w:r w:rsidR="00C913D7">
        <w:rPr>
          <w:b w:val="0"/>
          <w:sz w:val="22"/>
          <w:szCs w:val="22"/>
          <w:shd w:val="clear" w:color="auto" w:fill="FFFFFF"/>
        </w:rPr>
        <w:t xml:space="preserve">. </w:t>
      </w:r>
      <w:r w:rsidR="00B83BA0" w:rsidRPr="005241A0">
        <w:rPr>
          <w:sz w:val="22"/>
          <w:szCs w:val="22"/>
        </w:rPr>
        <w:t xml:space="preserve"> </w:t>
      </w:r>
    </w:p>
    <w:p w14:paraId="014F3B9E" w14:textId="77777777" w:rsidR="00B83BA0" w:rsidRPr="005241A0" w:rsidRDefault="00B83BA0" w:rsidP="00DC3004">
      <w:pPr>
        <w:pStyle w:val="NormalWeb"/>
        <w:spacing w:line="276" w:lineRule="auto"/>
        <w:ind w:left="640" w:hanging="640"/>
      </w:pPr>
    </w:p>
    <w:sectPr w:rsidR="00B83BA0" w:rsidRPr="005241A0" w:rsidSect="00C913D7">
      <w:headerReference w:type="default" r:id="rId11"/>
      <w:footerReference w:type="default" r:id="rId12"/>
      <w:pgSz w:w="11906" w:h="16838"/>
      <w:pgMar w:top="1021" w:right="1134" w:bottom="851" w:left="1134" w:header="709" w:footer="51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E719" w14:textId="77777777" w:rsidR="00742E72" w:rsidRDefault="00742E72">
      <w:pPr>
        <w:spacing w:line="240" w:lineRule="auto"/>
      </w:pPr>
      <w:r>
        <w:separator/>
      </w:r>
    </w:p>
  </w:endnote>
  <w:endnote w:type="continuationSeparator" w:id="0">
    <w:p w14:paraId="745F4D51" w14:textId="77777777" w:rsidR="00742E72" w:rsidRDefault="00742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8F67" w14:textId="77777777" w:rsidR="00C13379" w:rsidRPr="000604F6" w:rsidRDefault="00C13379">
    <w:pPr>
      <w:pStyle w:val="Footer"/>
      <w:jc w:val="center"/>
      <w:rPr>
        <w:sz w:val="20"/>
        <w:szCs w:val="20"/>
      </w:rPr>
    </w:pPr>
    <w:r w:rsidRPr="000604F6">
      <w:rPr>
        <w:sz w:val="20"/>
        <w:szCs w:val="20"/>
      </w:rPr>
      <w:fldChar w:fldCharType="begin"/>
    </w:r>
    <w:r w:rsidRPr="000604F6">
      <w:rPr>
        <w:sz w:val="20"/>
        <w:szCs w:val="20"/>
      </w:rPr>
      <w:instrText xml:space="preserve"> PAGE </w:instrText>
    </w:r>
    <w:r w:rsidRPr="000604F6">
      <w:rPr>
        <w:sz w:val="20"/>
        <w:szCs w:val="20"/>
      </w:rPr>
      <w:fldChar w:fldCharType="separate"/>
    </w:r>
    <w:r>
      <w:rPr>
        <w:noProof/>
        <w:sz w:val="20"/>
        <w:szCs w:val="20"/>
      </w:rPr>
      <w:t>20</w:t>
    </w:r>
    <w:r w:rsidRPr="000604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9DC1" w14:textId="44D36052" w:rsidR="00C13379" w:rsidRPr="001437F8" w:rsidRDefault="00C13379">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972" w14:textId="0A80287F" w:rsidR="00A1260A" w:rsidRPr="001437F8" w:rsidRDefault="00A1260A">
    <w:pPr>
      <w:pStyle w:val="Footer"/>
      <w:jc w:val="center"/>
      <w:rPr>
        <w:sz w:val="20"/>
        <w:szCs w:val="20"/>
      </w:rPr>
    </w:pPr>
    <w:r w:rsidRPr="001437F8">
      <w:rPr>
        <w:sz w:val="20"/>
        <w:szCs w:val="20"/>
      </w:rPr>
      <w:fldChar w:fldCharType="begin"/>
    </w:r>
    <w:r w:rsidRPr="001437F8">
      <w:rPr>
        <w:sz w:val="20"/>
        <w:szCs w:val="20"/>
      </w:rPr>
      <w:instrText xml:space="preserve"> PAGE </w:instrText>
    </w:r>
    <w:r w:rsidRPr="001437F8">
      <w:rPr>
        <w:sz w:val="20"/>
        <w:szCs w:val="20"/>
      </w:rPr>
      <w:fldChar w:fldCharType="separate"/>
    </w:r>
    <w:r w:rsidR="00C151D3">
      <w:rPr>
        <w:noProof/>
        <w:sz w:val="20"/>
        <w:szCs w:val="20"/>
      </w:rPr>
      <w:t>2</w:t>
    </w:r>
    <w:r w:rsidRPr="00143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0174" w14:textId="77777777" w:rsidR="00742E72" w:rsidRDefault="00742E72">
      <w:pPr>
        <w:spacing w:line="240" w:lineRule="auto"/>
      </w:pPr>
      <w:r>
        <w:separator/>
      </w:r>
    </w:p>
  </w:footnote>
  <w:footnote w:type="continuationSeparator" w:id="0">
    <w:p w14:paraId="32A715AC" w14:textId="77777777" w:rsidR="00742E72" w:rsidRDefault="00742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Ind w:w="108" w:type="dxa"/>
      <w:tblCellMar>
        <w:left w:w="10" w:type="dxa"/>
        <w:right w:w="10" w:type="dxa"/>
      </w:tblCellMar>
      <w:tblLook w:val="04A0" w:firstRow="1" w:lastRow="0" w:firstColumn="1" w:lastColumn="0" w:noHBand="0" w:noVBand="1"/>
    </w:tblPr>
    <w:tblGrid>
      <w:gridCol w:w="1985"/>
      <w:gridCol w:w="5246"/>
      <w:gridCol w:w="2409"/>
    </w:tblGrid>
    <w:tr w:rsidR="00DE3C59" w:rsidRPr="00DE3C59" w14:paraId="057A95BC" w14:textId="77777777" w:rsidTr="00DE3C59">
      <w:trPr>
        <w:trHeight w:val="1256"/>
      </w:trPr>
      <w:tc>
        <w:tcPr>
          <w:tcW w:w="1985" w:type="dxa"/>
          <w:shd w:val="clear" w:color="auto" w:fill="auto"/>
          <w:tcMar>
            <w:top w:w="0" w:type="dxa"/>
            <w:left w:w="108" w:type="dxa"/>
            <w:bottom w:w="0" w:type="dxa"/>
            <w:right w:w="108" w:type="dxa"/>
          </w:tcMar>
        </w:tcPr>
        <w:p w14:paraId="61CBB504" w14:textId="77777777" w:rsidR="00DE3C59" w:rsidRPr="00DE3C59" w:rsidRDefault="00DE3C59" w:rsidP="00DE3C59">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1395C73" wp14:editId="109C5E0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EEC3557"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i/>
              <w:caps/>
              <w:kern w:val="0"/>
              <w:sz w:val="24"/>
              <w:lang w:val="en-US" w:eastAsia="en-US"/>
            </w:rPr>
          </w:pPr>
          <w:r w:rsidRPr="00DE3C59">
            <w:rPr>
              <w:rFonts w:ascii="Times New Roman" w:eastAsia="Times New Roman" w:hAnsi="Times New Roman" w:cs="Times New Roman"/>
              <w:i/>
              <w:caps/>
              <w:kern w:val="0"/>
              <w:szCs w:val="22"/>
              <w:lang w:val="en-US" w:eastAsia="en-US"/>
            </w:rPr>
            <w:t xml:space="preserve">Agreement on the Conservation of </w:t>
          </w:r>
        </w:p>
        <w:p w14:paraId="26C7311C" w14:textId="77777777" w:rsidR="00DE3C59" w:rsidRPr="00DE3C59" w:rsidRDefault="00DE3C59" w:rsidP="00DE3C59">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caps/>
              <w:kern w:val="0"/>
              <w:szCs w:val="22"/>
              <w:lang w:val="en-US" w:eastAsia="en-US"/>
            </w:rPr>
            <w:t>African-Eurasian Migratory Waterbirds</w:t>
          </w:r>
        </w:p>
      </w:tc>
      <w:tc>
        <w:tcPr>
          <w:tcW w:w="2409" w:type="dxa"/>
          <w:shd w:val="clear" w:color="auto" w:fill="auto"/>
          <w:tcMar>
            <w:top w:w="0" w:type="dxa"/>
            <w:left w:w="108" w:type="dxa"/>
            <w:bottom w:w="0" w:type="dxa"/>
            <w:right w:w="108" w:type="dxa"/>
          </w:tcMar>
        </w:tcPr>
        <w:p w14:paraId="42B3C53B" w14:textId="57ECF34C"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00FB1621" w:rsidRPr="00FB1621">
            <w:rPr>
              <w:rFonts w:ascii="Times New Roman" w:eastAsia="Times New Roman" w:hAnsi="Times New Roman" w:cs="Times New Roman"/>
              <w:bCs/>
              <w:i/>
              <w:iCs/>
              <w:kern w:val="0"/>
              <w:sz w:val="20"/>
              <w:szCs w:val="20"/>
              <w:lang w:eastAsia="en-US"/>
            </w:rPr>
            <w:t xml:space="preserve"> DR9</w:t>
          </w:r>
        </w:p>
        <w:p w14:paraId="5FBC763D" w14:textId="77777777" w:rsidR="00FB1621" w:rsidRPr="00FB1621" w:rsidRDefault="00DE3C59" w:rsidP="00FB1621">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00FB1621" w:rsidRPr="00FB1621">
            <w:rPr>
              <w:rFonts w:ascii="Times New Roman" w:eastAsia="Times New Roman" w:hAnsi="Times New Roman" w:cs="Times New Roman"/>
              <w:i/>
              <w:iCs/>
              <w:kern w:val="0"/>
              <w:sz w:val="20"/>
              <w:szCs w:val="20"/>
              <w:lang w:eastAsia="en-US"/>
            </w:rPr>
            <w:t>23</w:t>
          </w:r>
        </w:p>
        <w:p w14:paraId="3BE0F418" w14:textId="0A905FEB"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40011B21" w14:textId="04371E6E" w:rsidR="00DE3C59" w:rsidRPr="00DE3C59" w:rsidRDefault="00FB1621"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F34F50" w:rsidRPr="00F34F50">
            <w:rPr>
              <w:rFonts w:ascii="Times New Roman" w:eastAsia="Times New Roman" w:hAnsi="Times New Roman" w:cs="Times New Roman"/>
              <w:i/>
              <w:iCs/>
              <w:kern w:val="0"/>
              <w:sz w:val="20"/>
              <w:szCs w:val="20"/>
              <w:lang w:val="en-US" w:eastAsia="en-US"/>
            </w:rPr>
            <w:t>29</w:t>
          </w:r>
          <w:r w:rsidRPr="00962C40">
            <w:rPr>
              <w:rFonts w:ascii="Times New Roman" w:eastAsia="Times New Roman" w:hAnsi="Times New Roman" w:cs="Times New Roman"/>
              <w:i/>
              <w:iCs/>
              <w:kern w:val="0"/>
              <w:sz w:val="20"/>
              <w:szCs w:val="20"/>
              <w:lang w:val="en-US" w:eastAsia="en-US"/>
            </w:rPr>
            <w:t xml:space="preserve"> August</w:t>
          </w:r>
          <w:r w:rsidR="00DE3C59" w:rsidRPr="00962C40">
            <w:rPr>
              <w:rFonts w:ascii="Times New Roman" w:eastAsia="Times New Roman" w:hAnsi="Times New Roman" w:cs="Times New Roman"/>
              <w:i/>
              <w:iCs/>
              <w:kern w:val="0"/>
              <w:sz w:val="20"/>
              <w:szCs w:val="20"/>
              <w:lang w:val="en-US" w:eastAsia="en-US"/>
            </w:rPr>
            <w:t xml:space="preserve"> 201</w:t>
          </w:r>
          <w:r w:rsidR="00DE3C59" w:rsidRPr="00F34F50">
            <w:rPr>
              <w:rFonts w:ascii="Times New Roman" w:eastAsia="Times New Roman" w:hAnsi="Times New Roman" w:cs="Times New Roman"/>
              <w:i/>
              <w:iCs/>
              <w:kern w:val="0"/>
              <w:sz w:val="20"/>
              <w:szCs w:val="20"/>
              <w:lang w:val="en-US" w:eastAsia="en-US"/>
            </w:rPr>
            <w:t>8</w:t>
          </w:r>
        </w:p>
      </w:tc>
    </w:tr>
    <w:tr w:rsidR="00DE3C59" w:rsidRPr="00DE3C59" w14:paraId="66FE93F3" w14:textId="77777777" w:rsidTr="00DE3C59">
      <w:tc>
        <w:tcPr>
          <w:tcW w:w="9639" w:type="dxa"/>
          <w:gridSpan w:val="3"/>
          <w:shd w:val="clear" w:color="auto" w:fill="auto"/>
          <w:tcMar>
            <w:top w:w="0" w:type="dxa"/>
            <w:left w:w="108" w:type="dxa"/>
            <w:bottom w:w="0" w:type="dxa"/>
            <w:right w:w="108" w:type="dxa"/>
          </w:tcMar>
        </w:tcPr>
        <w:p w14:paraId="4ACF117B"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04DE80C4"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4"/>
              <w:lang w:val="en-US" w:eastAsia="en-US"/>
            </w:rPr>
            <w:t>4 – 8 December 2018, Durban, South Africa</w:t>
          </w:r>
        </w:p>
      </w:tc>
    </w:tr>
    <w:tr w:rsidR="00DE3C59" w:rsidRPr="00DE3C59" w14:paraId="4E7F35A2" w14:textId="77777777" w:rsidTr="00DE3C5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F7ECCAF"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02A6C316" w14:textId="5723B715" w:rsidR="00C13379" w:rsidRPr="00100CCF" w:rsidRDefault="00C13379" w:rsidP="00A1260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A38D" w14:textId="77777777" w:rsidR="00A1260A" w:rsidRPr="00A1260A" w:rsidRDefault="00A1260A" w:rsidP="00A1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129D0"/>
    <w:rsid w:val="00045D0F"/>
    <w:rsid w:val="000604F6"/>
    <w:rsid w:val="00062181"/>
    <w:rsid w:val="000644CC"/>
    <w:rsid w:val="00066A9F"/>
    <w:rsid w:val="00084140"/>
    <w:rsid w:val="000A416A"/>
    <w:rsid w:val="00100CCF"/>
    <w:rsid w:val="00106AE9"/>
    <w:rsid w:val="00114C49"/>
    <w:rsid w:val="00135B58"/>
    <w:rsid w:val="001437F8"/>
    <w:rsid w:val="001613F9"/>
    <w:rsid w:val="0017319E"/>
    <w:rsid w:val="00183271"/>
    <w:rsid w:val="001F3B3A"/>
    <w:rsid w:val="0022413F"/>
    <w:rsid w:val="00224EE5"/>
    <w:rsid w:val="002667CD"/>
    <w:rsid w:val="00290C37"/>
    <w:rsid w:val="002E28A3"/>
    <w:rsid w:val="00300DE9"/>
    <w:rsid w:val="00305A69"/>
    <w:rsid w:val="00325612"/>
    <w:rsid w:val="00331D31"/>
    <w:rsid w:val="003329F3"/>
    <w:rsid w:val="003523DB"/>
    <w:rsid w:val="003919D8"/>
    <w:rsid w:val="003B6A48"/>
    <w:rsid w:val="003D3085"/>
    <w:rsid w:val="003F45D9"/>
    <w:rsid w:val="003F7F43"/>
    <w:rsid w:val="00427C10"/>
    <w:rsid w:val="00450B41"/>
    <w:rsid w:val="00462601"/>
    <w:rsid w:val="00465AA1"/>
    <w:rsid w:val="004B7309"/>
    <w:rsid w:val="004C0D52"/>
    <w:rsid w:val="004E663E"/>
    <w:rsid w:val="004F433C"/>
    <w:rsid w:val="005241A0"/>
    <w:rsid w:val="0053155D"/>
    <w:rsid w:val="0053185E"/>
    <w:rsid w:val="00544DE4"/>
    <w:rsid w:val="005651B3"/>
    <w:rsid w:val="00581CE3"/>
    <w:rsid w:val="005A27A6"/>
    <w:rsid w:val="005B31F8"/>
    <w:rsid w:val="005D3AE8"/>
    <w:rsid w:val="005F72AE"/>
    <w:rsid w:val="006431AF"/>
    <w:rsid w:val="00674C37"/>
    <w:rsid w:val="006B13A3"/>
    <w:rsid w:val="006D6043"/>
    <w:rsid w:val="006E6ADA"/>
    <w:rsid w:val="00724E51"/>
    <w:rsid w:val="00742E72"/>
    <w:rsid w:val="007703AB"/>
    <w:rsid w:val="00773257"/>
    <w:rsid w:val="007A3839"/>
    <w:rsid w:val="007A7DE4"/>
    <w:rsid w:val="007B64EB"/>
    <w:rsid w:val="00824160"/>
    <w:rsid w:val="008315E7"/>
    <w:rsid w:val="008372F7"/>
    <w:rsid w:val="00837325"/>
    <w:rsid w:val="008720A9"/>
    <w:rsid w:val="00886108"/>
    <w:rsid w:val="008A1354"/>
    <w:rsid w:val="008A5657"/>
    <w:rsid w:val="008D56FE"/>
    <w:rsid w:val="008E4C86"/>
    <w:rsid w:val="0090087D"/>
    <w:rsid w:val="00916512"/>
    <w:rsid w:val="009373C7"/>
    <w:rsid w:val="00946964"/>
    <w:rsid w:val="00950A86"/>
    <w:rsid w:val="00962C40"/>
    <w:rsid w:val="009631E4"/>
    <w:rsid w:val="00984041"/>
    <w:rsid w:val="0099463B"/>
    <w:rsid w:val="009D0ECA"/>
    <w:rsid w:val="009E545C"/>
    <w:rsid w:val="00A03805"/>
    <w:rsid w:val="00A1260A"/>
    <w:rsid w:val="00A873CF"/>
    <w:rsid w:val="00AA7883"/>
    <w:rsid w:val="00AD687F"/>
    <w:rsid w:val="00B1242C"/>
    <w:rsid w:val="00B3529A"/>
    <w:rsid w:val="00B65F37"/>
    <w:rsid w:val="00B83BA0"/>
    <w:rsid w:val="00B84284"/>
    <w:rsid w:val="00B9320E"/>
    <w:rsid w:val="00B9563B"/>
    <w:rsid w:val="00BD2F7F"/>
    <w:rsid w:val="00BD7395"/>
    <w:rsid w:val="00BE61B0"/>
    <w:rsid w:val="00C03B45"/>
    <w:rsid w:val="00C12D7C"/>
    <w:rsid w:val="00C13379"/>
    <w:rsid w:val="00C151D3"/>
    <w:rsid w:val="00C913D7"/>
    <w:rsid w:val="00CA46D4"/>
    <w:rsid w:val="00CF067B"/>
    <w:rsid w:val="00CF6565"/>
    <w:rsid w:val="00D16D73"/>
    <w:rsid w:val="00D21C2B"/>
    <w:rsid w:val="00D329EC"/>
    <w:rsid w:val="00D5096A"/>
    <w:rsid w:val="00D82653"/>
    <w:rsid w:val="00D910DE"/>
    <w:rsid w:val="00D9661F"/>
    <w:rsid w:val="00DA58D7"/>
    <w:rsid w:val="00DC3004"/>
    <w:rsid w:val="00DE3C59"/>
    <w:rsid w:val="00E26D71"/>
    <w:rsid w:val="00E303CA"/>
    <w:rsid w:val="00E6085B"/>
    <w:rsid w:val="00E719EB"/>
    <w:rsid w:val="00E816C2"/>
    <w:rsid w:val="00E8316B"/>
    <w:rsid w:val="00EA08A8"/>
    <w:rsid w:val="00EA0FF6"/>
    <w:rsid w:val="00ED3AD7"/>
    <w:rsid w:val="00ED783F"/>
    <w:rsid w:val="00EE4865"/>
    <w:rsid w:val="00EF0AE9"/>
    <w:rsid w:val="00F34F50"/>
    <w:rsid w:val="00F35815"/>
    <w:rsid w:val="00FB1621"/>
    <w:rsid w:val="00FB3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DF4F049"/>
  <w15:docId w15:val="{2FA4121E-CFDC-4DFF-8EC0-DAD3CD03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9597">
      <w:bodyDiv w:val="1"/>
      <w:marLeft w:val="0"/>
      <w:marRight w:val="0"/>
      <w:marTop w:val="0"/>
      <w:marBottom w:val="0"/>
      <w:divBdr>
        <w:top w:val="none" w:sz="0" w:space="0" w:color="auto"/>
        <w:left w:val="none" w:sz="0" w:space="0" w:color="auto"/>
        <w:bottom w:val="none" w:sz="0" w:space="0" w:color="auto"/>
        <w:right w:val="none" w:sz="0" w:space="0" w:color="auto"/>
      </w:divBdr>
    </w:div>
    <w:div w:id="1939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7B4D-DB41-47E1-BDE1-4F29706E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Joint Nature Conservation Committee</Company>
  <LinksUpToDate>false</LinksUpToDate>
  <CharactersWithSpaces>7033</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Jolanta Kremer</cp:lastModifiedBy>
  <cp:revision>3</cp:revision>
  <cp:lastPrinted>2018-03-12T13:45:00Z</cp:lastPrinted>
  <dcterms:created xsi:type="dcterms:W3CDTF">2018-08-29T10:32:00Z</dcterms:created>
  <dcterms:modified xsi:type="dcterms:W3CDTF">2018-08-29T10:32:00Z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