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8617" w14:textId="77777777" w:rsidR="00C110EC" w:rsidRPr="00C9019C" w:rsidRDefault="00C110EC"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fr-FR"/>
        </w:rPr>
      </w:pPr>
    </w:p>
    <w:p w14:paraId="4ED2DBD9" w14:textId="77777777" w:rsidR="002A241F" w:rsidRDefault="00E23E6A"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fr-FR"/>
        </w:rPr>
      </w:pPr>
      <w:r w:rsidRPr="00C9019C">
        <w:rPr>
          <w:rFonts w:ascii="Times New Roman" w:eastAsia="Times New Roman" w:hAnsi="Times New Roman" w:cs="Times New Roman"/>
          <w:b/>
          <w:sz w:val="24"/>
          <w:szCs w:val="24"/>
          <w:lang w:val="fr-FR"/>
        </w:rPr>
        <w:t xml:space="preserve">CONSEILS SUR LES PRIORITÉS DE L’AEWA POUR LA CONSERVATION </w:t>
      </w:r>
    </w:p>
    <w:p w14:paraId="63112341" w14:textId="728E0E98" w:rsidR="00851AC8" w:rsidRPr="00C9019C" w:rsidRDefault="00E23E6A"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fr-FR"/>
        </w:rPr>
      </w:pPr>
      <w:r w:rsidRPr="00C9019C">
        <w:rPr>
          <w:rFonts w:ascii="Times New Roman" w:eastAsia="Times New Roman" w:hAnsi="Times New Roman" w:cs="Times New Roman"/>
          <w:b/>
          <w:sz w:val="24"/>
          <w:szCs w:val="24"/>
          <w:lang w:val="fr-FR"/>
        </w:rPr>
        <w:t>DES OISEAUX MARINS</w:t>
      </w:r>
    </w:p>
    <w:p w14:paraId="23825B0B" w14:textId="77777777" w:rsidR="00851AC8" w:rsidRPr="00C9019C" w:rsidRDefault="00851AC8"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fr-FR"/>
        </w:rPr>
      </w:pPr>
    </w:p>
    <w:p w14:paraId="5AEB7416" w14:textId="77777777" w:rsidR="00C110EC" w:rsidRPr="00C9019C" w:rsidRDefault="00C110EC" w:rsidP="00851AC8">
      <w:pPr>
        <w:suppressAutoHyphens/>
        <w:autoSpaceDN w:val="0"/>
        <w:spacing w:after="0" w:line="240" w:lineRule="auto"/>
        <w:jc w:val="both"/>
        <w:textAlignment w:val="baseline"/>
        <w:rPr>
          <w:rFonts w:ascii="Times New Roman" w:eastAsia="Times New Roman" w:hAnsi="Times New Roman" w:cs="Times New Roman"/>
          <w:b/>
          <w:lang w:val="fr-FR"/>
        </w:rPr>
      </w:pPr>
    </w:p>
    <w:p w14:paraId="15D14796" w14:textId="12103835" w:rsidR="00851AC8" w:rsidRPr="00C9019C" w:rsidRDefault="00E23E6A" w:rsidP="00851AC8">
      <w:pPr>
        <w:suppressAutoHyphens/>
        <w:autoSpaceDN w:val="0"/>
        <w:spacing w:after="0" w:line="240" w:lineRule="auto"/>
        <w:jc w:val="both"/>
        <w:textAlignment w:val="baseline"/>
        <w:rPr>
          <w:rFonts w:ascii="Times New Roman" w:eastAsia="Times New Roman" w:hAnsi="Times New Roman" w:cs="Times New Roman"/>
          <w:b/>
          <w:sz w:val="24"/>
          <w:szCs w:val="24"/>
          <w:lang w:val="fr-FR"/>
        </w:rPr>
      </w:pPr>
      <w:r w:rsidRPr="00C9019C">
        <w:rPr>
          <w:rFonts w:ascii="Times New Roman" w:eastAsia="Times New Roman" w:hAnsi="Times New Roman" w:cs="Times New Roman"/>
          <w:b/>
          <w:sz w:val="24"/>
          <w:szCs w:val="24"/>
          <w:lang w:val="fr-FR"/>
        </w:rPr>
        <w:t>Introduction</w:t>
      </w:r>
    </w:p>
    <w:p w14:paraId="18B405EF" w14:textId="77777777" w:rsidR="00851AC8" w:rsidRPr="00C9019C" w:rsidRDefault="00851AC8" w:rsidP="00851AC8">
      <w:pPr>
        <w:suppressAutoHyphens/>
        <w:autoSpaceDN w:val="0"/>
        <w:spacing w:after="0" w:line="240" w:lineRule="auto"/>
        <w:jc w:val="both"/>
        <w:textAlignment w:val="baseline"/>
        <w:rPr>
          <w:rFonts w:ascii="Times New Roman" w:eastAsia="Times New Roman" w:hAnsi="Times New Roman" w:cs="Times New Roman"/>
          <w:lang w:val="fr-FR"/>
        </w:rPr>
      </w:pPr>
    </w:p>
    <w:p w14:paraId="4D545D64" w14:textId="52B1228A" w:rsidR="00851AC8" w:rsidRPr="00C9019C" w:rsidRDefault="00E23E6A" w:rsidP="00783B62">
      <w:pPr>
        <w:suppressAutoHyphens/>
        <w:autoSpaceDN w:val="0"/>
        <w:spacing w:after="0" w:line="280" w:lineRule="auto"/>
        <w:jc w:val="both"/>
        <w:textAlignment w:val="baseline"/>
        <w:rPr>
          <w:rFonts w:ascii="Times New Roman" w:eastAsia="Times New Roman" w:hAnsi="Times New Roman" w:cs="Times New Roman"/>
          <w:lang w:val="fr-FR"/>
        </w:rPr>
      </w:pPr>
      <w:r w:rsidRPr="00C9019C">
        <w:rPr>
          <w:rFonts w:ascii="Times New Roman" w:eastAsia="Times New Roman" w:hAnsi="Times New Roman" w:cs="Times New Roman"/>
          <w:lang w:val="fr-FR"/>
        </w:rPr>
        <w:t xml:space="preserve">Les premières mesures prises pour relever le défi auxquels sont confrontés les oiseaux marins figurant </w:t>
      </w:r>
      <w:r w:rsidR="00CC5109" w:rsidRPr="00C9019C">
        <w:rPr>
          <w:rFonts w:ascii="Times New Roman" w:eastAsia="Times New Roman" w:hAnsi="Times New Roman" w:cs="Times New Roman"/>
          <w:lang w:val="fr-FR"/>
        </w:rPr>
        <w:t>sur</w:t>
      </w:r>
      <w:r w:rsidRPr="00C9019C">
        <w:rPr>
          <w:rFonts w:ascii="Times New Roman" w:eastAsia="Times New Roman" w:hAnsi="Times New Roman" w:cs="Times New Roman"/>
          <w:lang w:val="fr-FR"/>
        </w:rPr>
        <w:t xml:space="preserve"> la liste de l’AEWA comprenaient la présentation de deux études à la 6</w:t>
      </w:r>
      <w:r w:rsidRPr="00C9019C">
        <w:rPr>
          <w:rFonts w:ascii="Times New Roman" w:eastAsia="Times New Roman" w:hAnsi="Times New Roman" w:cs="Times New Roman"/>
          <w:vertAlign w:val="superscript"/>
          <w:lang w:val="fr-FR"/>
        </w:rPr>
        <w:t>ème</w:t>
      </w:r>
      <w:r w:rsidRPr="00C9019C">
        <w:rPr>
          <w:rFonts w:ascii="Times New Roman" w:eastAsia="Times New Roman" w:hAnsi="Times New Roman" w:cs="Times New Roman"/>
          <w:lang w:val="fr-FR"/>
        </w:rPr>
        <w:t xml:space="preserve"> session de la Réunion des Parties (MOP6) à l’AEWA en 2015, qui donnaient une liste des menaces actuelles :</w:t>
      </w:r>
      <w:r w:rsidR="00851AC8" w:rsidRPr="00C9019C">
        <w:rPr>
          <w:rFonts w:ascii="Times New Roman" w:eastAsia="Times New Roman" w:hAnsi="Times New Roman" w:cs="Times New Roman"/>
          <w:lang w:val="fr-FR"/>
        </w:rPr>
        <w:t xml:space="preserve"> </w:t>
      </w:r>
      <w:r w:rsidRPr="00C9019C">
        <w:rPr>
          <w:rFonts w:ascii="Times New Roman" w:eastAsia="Times New Roman" w:hAnsi="Times New Roman" w:cs="Times New Roman"/>
          <w:lang w:val="fr-FR"/>
        </w:rPr>
        <w:t xml:space="preserve">L’Étude </w:t>
      </w:r>
      <w:r w:rsidR="00CC5109" w:rsidRPr="00C9019C">
        <w:rPr>
          <w:rFonts w:ascii="Times New Roman" w:eastAsia="Times New Roman" w:hAnsi="Times New Roman" w:cs="Times New Roman"/>
          <w:lang w:val="fr-FR"/>
        </w:rPr>
        <w:t>de</w:t>
      </w:r>
      <w:r w:rsidRPr="00C9019C">
        <w:rPr>
          <w:rFonts w:ascii="Times New Roman" w:eastAsia="Times New Roman" w:hAnsi="Times New Roman" w:cs="Times New Roman"/>
          <w:lang w:val="fr-FR"/>
        </w:rPr>
        <w:t xml:space="preserve"> l’état, </w:t>
      </w:r>
      <w:r w:rsidR="00CC5109" w:rsidRPr="00C9019C">
        <w:rPr>
          <w:rFonts w:ascii="Times New Roman" w:eastAsia="Times New Roman" w:hAnsi="Times New Roman" w:cs="Times New Roman"/>
          <w:lang w:val="fr-FR"/>
        </w:rPr>
        <w:t>des</w:t>
      </w:r>
      <w:r w:rsidRPr="00C9019C">
        <w:rPr>
          <w:rFonts w:ascii="Times New Roman" w:eastAsia="Times New Roman" w:hAnsi="Times New Roman" w:cs="Times New Roman"/>
          <w:lang w:val="fr-FR"/>
        </w:rPr>
        <w:t xml:space="preserve"> menaces et </w:t>
      </w:r>
      <w:r w:rsidR="00CC5109" w:rsidRPr="00C9019C">
        <w:rPr>
          <w:rFonts w:ascii="Times New Roman" w:eastAsia="Times New Roman" w:hAnsi="Times New Roman" w:cs="Times New Roman"/>
          <w:lang w:val="fr-FR"/>
        </w:rPr>
        <w:t>des priorités d’action de</w:t>
      </w:r>
      <w:r w:rsidRPr="00C9019C">
        <w:rPr>
          <w:rFonts w:ascii="Times New Roman" w:eastAsia="Times New Roman" w:hAnsi="Times New Roman" w:cs="Times New Roman"/>
          <w:lang w:val="fr-FR"/>
        </w:rPr>
        <w:t xml:space="preserve"> conservation pour les populations d’oiseaux marins couvertes par l’Accord (AEWA/MOP6.40, Tarzia et al. 2015) ainsi que l’Étude </w:t>
      </w:r>
      <w:r w:rsidR="00CC5109" w:rsidRPr="00C9019C">
        <w:rPr>
          <w:rFonts w:ascii="Times New Roman" w:eastAsia="Times New Roman" w:hAnsi="Times New Roman" w:cs="Times New Roman"/>
          <w:lang w:val="fr-FR"/>
        </w:rPr>
        <w:t>de</w:t>
      </w:r>
      <w:r w:rsidRPr="00C9019C">
        <w:rPr>
          <w:rFonts w:ascii="Times New Roman" w:eastAsia="Times New Roman" w:hAnsi="Times New Roman" w:cs="Times New Roman"/>
          <w:lang w:val="fr-FR"/>
        </w:rPr>
        <w:t xml:space="preserve"> </w:t>
      </w:r>
      <w:r w:rsidR="00CC5109" w:rsidRPr="00C9019C">
        <w:rPr>
          <w:rFonts w:ascii="Times New Roman" w:eastAsia="Times New Roman" w:hAnsi="Times New Roman" w:cs="Times New Roman"/>
          <w:lang w:val="fr-FR"/>
        </w:rPr>
        <w:t>l’</w:t>
      </w:r>
      <w:r w:rsidRPr="00C9019C">
        <w:rPr>
          <w:rFonts w:ascii="Times New Roman" w:eastAsia="Times New Roman" w:hAnsi="Times New Roman" w:cs="Times New Roman"/>
          <w:lang w:val="fr-FR"/>
        </w:rPr>
        <w:t xml:space="preserve">impact potentiel </w:t>
      </w:r>
      <w:r w:rsidR="00CC5109" w:rsidRPr="00C9019C">
        <w:rPr>
          <w:rFonts w:ascii="Times New Roman" w:eastAsia="Times New Roman" w:hAnsi="Times New Roman" w:cs="Times New Roman"/>
          <w:lang w:val="fr-FR"/>
        </w:rPr>
        <w:t>des pêcheries maritimes</w:t>
      </w:r>
      <w:r w:rsidRPr="00C9019C">
        <w:rPr>
          <w:rFonts w:ascii="Times New Roman" w:eastAsia="Times New Roman" w:hAnsi="Times New Roman" w:cs="Times New Roman"/>
          <w:lang w:val="fr-FR"/>
        </w:rPr>
        <w:t xml:space="preserve"> sur les oiseaux marins migrateurs </w:t>
      </w:r>
      <w:r w:rsidR="00CC5109" w:rsidRPr="00C9019C">
        <w:rPr>
          <w:rFonts w:ascii="Times New Roman" w:eastAsia="Times New Roman" w:hAnsi="Times New Roman" w:cs="Times New Roman"/>
          <w:lang w:val="fr-FR"/>
        </w:rPr>
        <w:t>dans</w:t>
      </w:r>
      <w:r w:rsidRPr="00C9019C">
        <w:rPr>
          <w:rFonts w:ascii="Times New Roman" w:eastAsia="Times New Roman" w:hAnsi="Times New Roman" w:cs="Times New Roman"/>
          <w:lang w:val="fr-FR"/>
        </w:rPr>
        <w:t xml:space="preserve"> la région </w:t>
      </w:r>
      <w:r w:rsidR="00D224CF" w:rsidRPr="00C9019C">
        <w:rPr>
          <w:rFonts w:ascii="Times New Roman" w:eastAsia="Times New Roman" w:hAnsi="Times New Roman" w:cs="Times New Roman"/>
          <w:lang w:val="fr-FR"/>
        </w:rPr>
        <w:t>de l’Afrique tropicale</w:t>
      </w:r>
      <w:r w:rsidRPr="00C9019C">
        <w:rPr>
          <w:rFonts w:ascii="Times New Roman" w:eastAsia="Times New Roman" w:hAnsi="Times New Roman" w:cs="Times New Roman"/>
          <w:lang w:val="fr-FR"/>
        </w:rPr>
        <w:t xml:space="preserve"> (AEWA/MOP6.39, Hagen and Wanless 2014).</w:t>
      </w:r>
    </w:p>
    <w:p w14:paraId="388FAEAE" w14:textId="77777777" w:rsidR="003079B7" w:rsidRPr="00C9019C" w:rsidRDefault="003079B7" w:rsidP="00C110EC">
      <w:pPr>
        <w:suppressAutoHyphens/>
        <w:autoSpaceDN w:val="0"/>
        <w:spacing w:after="0"/>
        <w:jc w:val="both"/>
        <w:textAlignment w:val="baseline"/>
        <w:rPr>
          <w:rFonts w:ascii="Times New Roman" w:eastAsia="Times New Roman" w:hAnsi="Times New Roman" w:cs="Times New Roman"/>
          <w:lang w:val="fr-FR"/>
        </w:rPr>
      </w:pPr>
    </w:p>
    <w:p w14:paraId="7B2D0B85" w14:textId="376925BD" w:rsidR="003079B7" w:rsidRPr="00C9019C" w:rsidRDefault="00E23E6A" w:rsidP="009E0A54">
      <w:pPr>
        <w:suppressAutoHyphens/>
        <w:autoSpaceDN w:val="0"/>
        <w:spacing w:after="0" w:line="281" w:lineRule="auto"/>
        <w:jc w:val="both"/>
        <w:textAlignment w:val="baseline"/>
        <w:rPr>
          <w:rFonts w:ascii="Times New Roman" w:eastAsia="Times New Roman" w:hAnsi="Times New Roman" w:cs="Times New Roman"/>
          <w:lang w:val="fr-FR"/>
        </w:rPr>
      </w:pPr>
      <w:r w:rsidRPr="00C9019C">
        <w:rPr>
          <w:rFonts w:ascii="Times New Roman" w:eastAsia="Times New Roman" w:hAnsi="Times New Roman" w:cs="Times New Roman"/>
          <w:lang w:val="fr-FR"/>
        </w:rPr>
        <w:t xml:space="preserve">À partir des conclusions et des recommandations présentées dans les deux études susmentionnées, la MOP6 a demandé au Comité technique de l’AEWA de fournir des conseils à la MOP sur les priorités de conservation des oiseaux marins les plus urgentes dans le contexte de la mise en œuvre de l’Accord (Résolution 6.9 </w:t>
      </w:r>
      <w:r w:rsidRPr="00C9019C">
        <w:rPr>
          <w:rFonts w:ascii="Times New Roman" w:eastAsia="Times New Roman" w:hAnsi="Times New Roman" w:cs="Times New Roman"/>
          <w:i/>
          <w:lang w:val="fr-FR"/>
        </w:rPr>
        <w:t>Améliorer l’état de conservation des oiseaux marins d’Afrique-Eurasie</w:t>
      </w:r>
      <w:r w:rsidRPr="00C9019C">
        <w:rPr>
          <w:rFonts w:ascii="Times New Roman" w:eastAsia="Times New Roman" w:hAnsi="Times New Roman" w:cs="Times New Roman"/>
          <w:lang w:val="fr-FR"/>
        </w:rPr>
        <w:t>).</w:t>
      </w:r>
    </w:p>
    <w:p w14:paraId="0A1FE402" w14:textId="77777777" w:rsidR="00851AC8" w:rsidRPr="00C9019C" w:rsidRDefault="00851AC8" w:rsidP="00C110EC">
      <w:pPr>
        <w:suppressAutoHyphens/>
        <w:autoSpaceDN w:val="0"/>
        <w:spacing w:after="0"/>
        <w:jc w:val="both"/>
        <w:textAlignment w:val="baseline"/>
        <w:rPr>
          <w:rFonts w:ascii="Times New Roman" w:eastAsia="Times New Roman" w:hAnsi="Times New Roman" w:cs="Times New Roman"/>
          <w:lang w:val="fr-FR"/>
        </w:rPr>
      </w:pPr>
    </w:p>
    <w:p w14:paraId="047AC96B" w14:textId="50B2FDBC" w:rsidR="00851AC8" w:rsidRPr="00C9019C" w:rsidRDefault="00E23E6A" w:rsidP="00783B62">
      <w:pPr>
        <w:suppressAutoHyphens/>
        <w:autoSpaceDN w:val="0"/>
        <w:spacing w:after="0" w:line="280" w:lineRule="auto"/>
        <w:jc w:val="both"/>
        <w:textAlignment w:val="baseline"/>
        <w:rPr>
          <w:rFonts w:ascii="Times New Roman" w:eastAsia="Times New Roman" w:hAnsi="Times New Roman" w:cs="Times New Roman"/>
          <w:lang w:val="fr-FR"/>
        </w:rPr>
      </w:pPr>
      <w:r w:rsidRPr="00C9019C">
        <w:rPr>
          <w:rFonts w:ascii="Times New Roman" w:eastAsia="Times New Roman" w:hAnsi="Times New Roman" w:cs="Times New Roman"/>
          <w:lang w:val="fr-FR"/>
        </w:rPr>
        <w:t>Une première ébauche du document a été discutée lors de la 14</w:t>
      </w:r>
      <w:r w:rsidRPr="00C9019C">
        <w:rPr>
          <w:rFonts w:ascii="Times New Roman" w:eastAsia="Times New Roman" w:hAnsi="Times New Roman" w:cs="Times New Roman"/>
          <w:vertAlign w:val="superscript"/>
          <w:lang w:val="fr-FR"/>
        </w:rPr>
        <w:t>ème</w:t>
      </w:r>
      <w:r w:rsidRPr="00C9019C">
        <w:rPr>
          <w:rFonts w:ascii="Times New Roman" w:eastAsia="Times New Roman" w:hAnsi="Times New Roman" w:cs="Times New Roman"/>
          <w:lang w:val="fr-FR"/>
        </w:rPr>
        <w:t xml:space="preserve"> réunion du Comité technique en avril 2018 et l’avant-projet final a été adopté pour soumission à la 7</w:t>
      </w:r>
      <w:r w:rsidRPr="00C9019C">
        <w:rPr>
          <w:rFonts w:ascii="Times New Roman" w:eastAsia="Times New Roman" w:hAnsi="Times New Roman" w:cs="Times New Roman"/>
          <w:vertAlign w:val="superscript"/>
          <w:lang w:val="fr-FR"/>
        </w:rPr>
        <w:t>ème</w:t>
      </w:r>
      <w:r w:rsidRPr="00C9019C">
        <w:rPr>
          <w:rFonts w:ascii="Times New Roman" w:eastAsia="Times New Roman" w:hAnsi="Times New Roman" w:cs="Times New Roman"/>
          <w:lang w:val="fr-FR"/>
        </w:rPr>
        <w:t xml:space="preserve"> session de la Réunion des Parties à l’AEWA par le Comité technique, puis par le Comité permanent par correspondance.</w:t>
      </w:r>
      <w:r w:rsidR="00851AC8" w:rsidRPr="00C9019C">
        <w:rPr>
          <w:rFonts w:ascii="Times New Roman" w:eastAsia="Times New Roman" w:hAnsi="Times New Roman" w:cs="Times New Roman"/>
          <w:lang w:val="fr-FR"/>
        </w:rPr>
        <w:t xml:space="preserve"> </w:t>
      </w:r>
    </w:p>
    <w:p w14:paraId="758DB32F" w14:textId="77777777" w:rsidR="00851AC8" w:rsidRPr="00C9019C" w:rsidRDefault="00851AC8" w:rsidP="00851AC8">
      <w:pPr>
        <w:suppressAutoHyphens/>
        <w:autoSpaceDN w:val="0"/>
        <w:spacing w:after="0" w:line="240" w:lineRule="auto"/>
        <w:jc w:val="both"/>
        <w:textAlignment w:val="baseline"/>
        <w:rPr>
          <w:rFonts w:ascii="Times New Roman" w:eastAsia="Times New Roman" w:hAnsi="Times New Roman" w:cs="Times New Roman"/>
          <w:lang w:val="fr-FR"/>
        </w:rPr>
      </w:pPr>
    </w:p>
    <w:p w14:paraId="581FFD72" w14:textId="77777777" w:rsidR="00C110EC" w:rsidRPr="00C9019C" w:rsidRDefault="00C110EC" w:rsidP="00851AC8">
      <w:pPr>
        <w:suppressAutoHyphens/>
        <w:autoSpaceDN w:val="0"/>
        <w:spacing w:after="0" w:line="240" w:lineRule="auto"/>
        <w:jc w:val="both"/>
        <w:textAlignment w:val="baseline"/>
        <w:rPr>
          <w:rFonts w:ascii="Times New Roman" w:eastAsia="Times New Roman" w:hAnsi="Times New Roman" w:cs="Times New Roman"/>
          <w:lang w:val="fr-FR"/>
        </w:rPr>
      </w:pPr>
    </w:p>
    <w:p w14:paraId="5E4AE37E" w14:textId="54937EDC" w:rsidR="00851AC8" w:rsidRPr="00C9019C" w:rsidRDefault="00E23E6A" w:rsidP="00851AC8">
      <w:pPr>
        <w:suppressAutoHyphens/>
        <w:autoSpaceDN w:val="0"/>
        <w:spacing w:after="0" w:line="240" w:lineRule="auto"/>
        <w:jc w:val="both"/>
        <w:textAlignment w:val="baseline"/>
        <w:rPr>
          <w:rFonts w:ascii="Times New Roman" w:eastAsia="Times New Roman" w:hAnsi="Times New Roman" w:cs="Times New Roman"/>
          <w:b/>
          <w:sz w:val="24"/>
          <w:szCs w:val="24"/>
          <w:lang w:val="fr-FR"/>
        </w:rPr>
      </w:pPr>
      <w:r w:rsidRPr="00C9019C">
        <w:rPr>
          <w:rFonts w:ascii="Times New Roman" w:eastAsia="Times New Roman" w:hAnsi="Times New Roman" w:cs="Times New Roman"/>
          <w:b/>
          <w:sz w:val="24"/>
          <w:szCs w:val="24"/>
          <w:lang w:val="fr-FR"/>
        </w:rPr>
        <w:t>Action requise de la Réunion des Parties</w:t>
      </w:r>
    </w:p>
    <w:p w14:paraId="7A0633E2" w14:textId="77777777" w:rsidR="00851AC8" w:rsidRPr="00C9019C" w:rsidRDefault="00851AC8" w:rsidP="00851AC8">
      <w:pPr>
        <w:suppressAutoHyphens/>
        <w:autoSpaceDN w:val="0"/>
        <w:spacing w:after="0" w:line="240" w:lineRule="auto"/>
        <w:jc w:val="both"/>
        <w:textAlignment w:val="baseline"/>
        <w:rPr>
          <w:rFonts w:ascii="Times New Roman" w:eastAsia="Times New Roman" w:hAnsi="Times New Roman" w:cs="Times New Roman"/>
          <w:lang w:val="fr-FR"/>
        </w:rPr>
      </w:pPr>
    </w:p>
    <w:p w14:paraId="214600BC" w14:textId="77777777" w:rsidR="002F65C7" w:rsidRDefault="00E23E6A" w:rsidP="00B26DE9">
      <w:pPr>
        <w:suppressAutoHyphens/>
        <w:autoSpaceDN w:val="0"/>
        <w:spacing w:after="0" w:line="280" w:lineRule="auto"/>
        <w:jc w:val="both"/>
        <w:textAlignment w:val="baseline"/>
        <w:rPr>
          <w:rFonts w:ascii="Times New Roman" w:eastAsia="Times New Roman" w:hAnsi="Times New Roman" w:cs="Times New Roman"/>
          <w:lang w:val="fr-FR"/>
        </w:rPr>
      </w:pPr>
      <w:r w:rsidRPr="00C9019C">
        <w:rPr>
          <w:rFonts w:ascii="Times New Roman" w:eastAsia="Times New Roman" w:hAnsi="Times New Roman" w:cs="Times New Roman"/>
          <w:lang w:val="fr-FR"/>
        </w:rPr>
        <w:t xml:space="preserve">La Réunion des Parties est invitée à prendre note de ce document d’établissement des priorités et à tenir compte de ses conclusions et recommandations durant le processus décisionnel (avant-projet de Résolution AEWA/MOP7 DR6 </w:t>
      </w:r>
      <w:r w:rsidRPr="00C9019C">
        <w:rPr>
          <w:rFonts w:ascii="Times New Roman" w:eastAsia="Times New Roman" w:hAnsi="Times New Roman" w:cs="Times New Roman"/>
          <w:i/>
          <w:lang w:val="fr-FR"/>
        </w:rPr>
        <w:t>Priorités pour la conservation des oiseaux marins le long des voies de migration d’Afrique-Eurasie</w:t>
      </w:r>
      <w:r w:rsidRPr="00C9019C">
        <w:rPr>
          <w:rFonts w:ascii="Times New Roman" w:eastAsia="Times New Roman" w:hAnsi="Times New Roman" w:cs="Times New Roman"/>
          <w:lang w:val="fr-FR"/>
        </w:rPr>
        <w:t>).</w:t>
      </w:r>
    </w:p>
    <w:p w14:paraId="5B71D9CD" w14:textId="77777777" w:rsidR="00B26DE9" w:rsidRDefault="00B26DE9" w:rsidP="00B26DE9">
      <w:pPr>
        <w:suppressAutoHyphens/>
        <w:autoSpaceDN w:val="0"/>
        <w:spacing w:after="0" w:line="280" w:lineRule="auto"/>
        <w:jc w:val="both"/>
        <w:textAlignment w:val="baseline"/>
        <w:rPr>
          <w:rFonts w:ascii="Times New Roman" w:eastAsia="Times New Roman" w:hAnsi="Times New Roman" w:cs="Times New Roman"/>
          <w:lang w:val="fr-FR"/>
        </w:rPr>
      </w:pPr>
    </w:p>
    <w:p w14:paraId="5B016082" w14:textId="1596F641" w:rsidR="00B26DE9" w:rsidRPr="00C9019C" w:rsidRDefault="00B26DE9" w:rsidP="00B26DE9">
      <w:pPr>
        <w:suppressAutoHyphens/>
        <w:autoSpaceDN w:val="0"/>
        <w:spacing w:after="0" w:line="280" w:lineRule="auto"/>
        <w:jc w:val="both"/>
        <w:textAlignment w:val="baseline"/>
        <w:rPr>
          <w:rFonts w:ascii="Times New Roman" w:eastAsia="Times New Roman" w:hAnsi="Times New Roman" w:cs="Times New Roman"/>
          <w:lang w:val="fr-FR"/>
        </w:rPr>
        <w:sectPr w:rsidR="00B26DE9" w:rsidRPr="00C9019C" w:rsidSect="006F3054">
          <w:headerReference w:type="default" r:id="rId8"/>
          <w:pgSz w:w="11907" w:h="16840" w:code="9"/>
          <w:pgMar w:top="1440" w:right="1440" w:bottom="1440" w:left="1440" w:header="708" w:footer="708" w:gutter="0"/>
          <w:cols w:space="708"/>
          <w:docGrid w:linePitch="360"/>
        </w:sectPr>
      </w:pPr>
    </w:p>
    <w:p w14:paraId="2AB032B6" w14:textId="77777777" w:rsidR="002A241F" w:rsidRDefault="00E23E6A" w:rsidP="00783B62">
      <w:pPr>
        <w:spacing w:line="280" w:lineRule="auto"/>
        <w:jc w:val="center"/>
        <w:rPr>
          <w:rFonts w:ascii="Times New Roman" w:hAnsi="Times New Roman" w:cs="Times New Roman"/>
          <w:b/>
          <w:sz w:val="24"/>
          <w:szCs w:val="24"/>
          <w:lang w:val="fr-FR"/>
        </w:rPr>
      </w:pPr>
      <w:r w:rsidRPr="00C9019C">
        <w:rPr>
          <w:rFonts w:ascii="Times New Roman" w:hAnsi="Times New Roman" w:cs="Times New Roman"/>
          <w:b/>
          <w:sz w:val="24"/>
          <w:szCs w:val="24"/>
          <w:lang w:val="fr-FR"/>
        </w:rPr>
        <w:lastRenderedPageBreak/>
        <w:t xml:space="preserve">CONSEILS SUR LES PRIORITÉS DE L’AEWA POUR LA CONSERVATION </w:t>
      </w:r>
    </w:p>
    <w:p w14:paraId="5EE03B5C" w14:textId="0A48ECC7" w:rsidR="002F65C7" w:rsidRPr="00C9019C" w:rsidRDefault="00E23E6A" w:rsidP="00783B62">
      <w:pPr>
        <w:spacing w:line="280" w:lineRule="auto"/>
        <w:jc w:val="center"/>
        <w:rPr>
          <w:rFonts w:ascii="Times New Roman" w:hAnsi="Times New Roman" w:cs="Times New Roman"/>
          <w:b/>
          <w:sz w:val="24"/>
          <w:szCs w:val="24"/>
          <w:lang w:val="fr-FR"/>
        </w:rPr>
      </w:pPr>
      <w:r w:rsidRPr="00C9019C">
        <w:rPr>
          <w:rFonts w:ascii="Times New Roman" w:hAnsi="Times New Roman" w:cs="Times New Roman"/>
          <w:b/>
          <w:sz w:val="24"/>
          <w:szCs w:val="24"/>
          <w:lang w:val="fr-FR"/>
        </w:rPr>
        <w:t>DES OISEAUX MARINS</w:t>
      </w:r>
    </w:p>
    <w:p w14:paraId="5B5213FC" w14:textId="2DC746C6" w:rsidR="006F3054" w:rsidRPr="00C9019C" w:rsidRDefault="006F3054" w:rsidP="00022150">
      <w:pPr>
        <w:spacing w:after="0" w:line="240" w:lineRule="auto"/>
        <w:rPr>
          <w:lang w:val="fr-FR"/>
        </w:rPr>
      </w:pPr>
    </w:p>
    <w:p w14:paraId="50F2F0EC" w14:textId="77777777" w:rsidR="009D5300" w:rsidRPr="00C9019C" w:rsidRDefault="009D5300" w:rsidP="00022150">
      <w:pPr>
        <w:spacing w:after="0" w:line="240" w:lineRule="auto"/>
        <w:rPr>
          <w:lang w:val="fr-FR"/>
        </w:rPr>
      </w:pPr>
    </w:p>
    <w:p w14:paraId="76D58309" w14:textId="00CEA830" w:rsidR="0015081D" w:rsidRPr="00C9019C" w:rsidRDefault="00227512" w:rsidP="009D5300">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Table </w:t>
      </w:r>
      <w:r w:rsidR="00E23E6A" w:rsidRPr="00C9019C">
        <w:rPr>
          <w:rFonts w:ascii="Times New Roman" w:hAnsi="Times New Roman" w:cs="Times New Roman"/>
          <w:b/>
          <w:sz w:val="24"/>
          <w:szCs w:val="24"/>
          <w:lang w:val="fr-FR"/>
        </w:rPr>
        <w:t>des matières</w:t>
      </w:r>
    </w:p>
    <w:p w14:paraId="7810DDF6" w14:textId="2F045FF1" w:rsidR="00B953C5" w:rsidRPr="00C9019C" w:rsidRDefault="00B953C5" w:rsidP="00B953C5">
      <w:pPr>
        <w:spacing w:after="0" w:line="240" w:lineRule="auto"/>
        <w:rPr>
          <w:rFonts w:ascii="Times New Roman" w:hAnsi="Times New Roman" w:cs="Times New Roman"/>
          <w:b/>
          <w:sz w:val="24"/>
          <w:szCs w:val="24"/>
          <w:lang w:val="fr-FR"/>
        </w:rPr>
      </w:pPr>
    </w:p>
    <w:p w14:paraId="55E1609D" w14:textId="77777777" w:rsidR="009D5300" w:rsidRPr="00C9019C" w:rsidRDefault="009D5300" w:rsidP="00B953C5">
      <w:pPr>
        <w:spacing w:after="0" w:line="240" w:lineRule="auto"/>
        <w:rPr>
          <w:rFonts w:ascii="Times New Roman" w:hAnsi="Times New Roman" w:cs="Times New Roman"/>
          <w:b/>
          <w:sz w:val="24"/>
          <w:szCs w:val="24"/>
          <w:lang w:val="fr-FR"/>
        </w:rPr>
      </w:pPr>
    </w:p>
    <w:p w14:paraId="08F211BD" w14:textId="633E14AC" w:rsidR="009E0A54" w:rsidRPr="009E0A54" w:rsidRDefault="00B953C5" w:rsidP="00B26DE9">
      <w:pPr>
        <w:pStyle w:val="TOC2"/>
        <w:tabs>
          <w:tab w:val="clear" w:pos="9017"/>
          <w:tab w:val="right" w:leader="dot" w:pos="9639"/>
        </w:tabs>
        <w:spacing w:before="120"/>
        <w:ind w:right="0"/>
        <w:rPr>
          <w:rFonts w:eastAsia="Times New Roman" w:cs="Times New Roman"/>
          <w:lang w:val="fr-FR"/>
        </w:rPr>
      </w:pPr>
      <w:r w:rsidRPr="00C9019C">
        <w:rPr>
          <w:rFonts w:cs="Times New Roman"/>
          <w:color w:val="000000"/>
          <w:lang w:val="fr-FR"/>
        </w:rPr>
        <w:fldChar w:fldCharType="begin"/>
      </w:r>
      <w:r w:rsidRPr="00C9019C">
        <w:rPr>
          <w:rFonts w:cs="Times New Roman"/>
          <w:color w:val="000000"/>
          <w:lang w:val="fr-FR"/>
        </w:rPr>
        <w:instrText xml:space="preserve"> TOC \o "1-3" \h \z \u </w:instrText>
      </w:r>
      <w:r w:rsidRPr="00C9019C">
        <w:rPr>
          <w:rFonts w:cs="Times New Roman"/>
          <w:color w:val="000000"/>
          <w:lang w:val="fr-FR"/>
        </w:rPr>
        <w:fldChar w:fldCharType="separate"/>
      </w:r>
      <w:hyperlink w:anchor="_Toc529189832" w:history="1">
        <w:r w:rsidR="009E0A54" w:rsidRPr="009E0A54">
          <w:rPr>
            <w:rFonts w:eastAsia="Times New Roman" w:cs="Times New Roman"/>
          </w:rPr>
          <w:t>1.</w:t>
        </w:r>
        <w:r w:rsidR="009E0A54" w:rsidRPr="009E0A54">
          <w:rPr>
            <w:rFonts w:eastAsia="Times New Roman" w:cs="Times New Roman"/>
            <w:lang w:val="fr-FR"/>
          </w:rPr>
          <w:tab/>
        </w:r>
        <w:r w:rsidR="009E0A54" w:rsidRPr="009E0A54">
          <w:rPr>
            <w:rFonts w:eastAsia="Times New Roman" w:cs="Times New Roman"/>
          </w:rPr>
          <w:t>Introduction</w:t>
        </w:r>
        <w:r w:rsidR="009E0A54" w:rsidRPr="009E0A54">
          <w:rPr>
            <w:rFonts w:eastAsia="Times New Roman" w:cs="Times New Roman"/>
            <w:webHidden/>
            <w:lang w:val="fr-FR"/>
          </w:rPr>
          <w:tab/>
        </w:r>
        <w:r w:rsidR="009E0A54" w:rsidRPr="009E0A54">
          <w:rPr>
            <w:rFonts w:eastAsia="Times New Roman" w:cs="Times New Roman"/>
            <w:webHidden/>
            <w:lang w:val="fr-FR"/>
          </w:rPr>
          <w:fldChar w:fldCharType="begin"/>
        </w:r>
        <w:r w:rsidR="009E0A54" w:rsidRPr="009E0A54">
          <w:rPr>
            <w:rFonts w:eastAsia="Times New Roman" w:cs="Times New Roman"/>
            <w:webHidden/>
            <w:lang w:val="fr-FR"/>
          </w:rPr>
          <w:instrText xml:space="preserve"> PAGEREF _Toc529189832 \h </w:instrText>
        </w:r>
        <w:r w:rsidR="009E0A54" w:rsidRPr="009E0A54">
          <w:rPr>
            <w:rFonts w:eastAsia="Times New Roman" w:cs="Times New Roman"/>
            <w:webHidden/>
            <w:lang w:val="fr-FR"/>
          </w:rPr>
        </w:r>
        <w:r w:rsidR="009E0A54" w:rsidRPr="009E0A54">
          <w:rPr>
            <w:rFonts w:eastAsia="Times New Roman" w:cs="Times New Roman"/>
            <w:webHidden/>
            <w:lang w:val="fr-FR"/>
          </w:rPr>
          <w:fldChar w:fldCharType="separate"/>
        </w:r>
        <w:r w:rsidR="00084364">
          <w:rPr>
            <w:rFonts w:eastAsia="Times New Roman" w:cs="Times New Roman"/>
            <w:noProof/>
            <w:webHidden/>
            <w:lang w:val="fr-FR"/>
          </w:rPr>
          <w:t>4</w:t>
        </w:r>
        <w:r w:rsidR="009E0A54" w:rsidRPr="009E0A54">
          <w:rPr>
            <w:rFonts w:eastAsia="Times New Roman" w:cs="Times New Roman"/>
            <w:webHidden/>
            <w:lang w:val="fr-FR"/>
          </w:rPr>
          <w:fldChar w:fldCharType="end"/>
        </w:r>
      </w:hyperlink>
    </w:p>
    <w:p w14:paraId="499F23B3" w14:textId="4F6203A8" w:rsidR="009E0A54" w:rsidRPr="009E0A54" w:rsidRDefault="00084364" w:rsidP="00B26DE9">
      <w:pPr>
        <w:pStyle w:val="TOC2"/>
        <w:tabs>
          <w:tab w:val="clear" w:pos="9017"/>
          <w:tab w:val="right" w:leader="dot" w:pos="9639"/>
        </w:tabs>
        <w:spacing w:before="120"/>
        <w:ind w:right="0"/>
        <w:rPr>
          <w:rFonts w:eastAsia="Times New Roman" w:cs="Times New Roman"/>
          <w:lang w:val="fr-FR"/>
        </w:rPr>
      </w:pPr>
      <w:hyperlink w:anchor="_Toc529189833" w:history="1">
        <w:r w:rsidR="009E0A54" w:rsidRPr="009E0A54">
          <w:rPr>
            <w:rFonts w:eastAsia="Times New Roman"/>
          </w:rPr>
          <w:t>2.</w:t>
        </w:r>
        <w:r w:rsidR="009E0A54" w:rsidRPr="009E0A54">
          <w:rPr>
            <w:rFonts w:eastAsia="Times New Roman" w:cs="Times New Roman"/>
            <w:lang w:val="fr-FR"/>
          </w:rPr>
          <w:tab/>
        </w:r>
        <w:r w:rsidR="009E0A54" w:rsidRPr="009E0A54">
          <w:rPr>
            <w:rFonts w:eastAsia="Times New Roman"/>
          </w:rPr>
          <w:t>Résumé de l’état des oiseaux marins couverts par l’AEWA</w:t>
        </w:r>
        <w:r w:rsidR="009E0A54" w:rsidRPr="009E0A54">
          <w:rPr>
            <w:rFonts w:eastAsia="Times New Roman" w:cs="Times New Roman"/>
            <w:webHidden/>
            <w:lang w:val="fr-FR"/>
          </w:rPr>
          <w:tab/>
        </w:r>
        <w:r w:rsidR="009E0A54" w:rsidRPr="009E0A54">
          <w:rPr>
            <w:rFonts w:eastAsia="Times New Roman" w:cs="Times New Roman"/>
            <w:webHidden/>
            <w:lang w:val="fr-FR"/>
          </w:rPr>
          <w:fldChar w:fldCharType="begin"/>
        </w:r>
        <w:r w:rsidR="009E0A54" w:rsidRPr="009E0A54">
          <w:rPr>
            <w:rFonts w:eastAsia="Times New Roman" w:cs="Times New Roman"/>
            <w:webHidden/>
            <w:lang w:val="fr-FR"/>
          </w:rPr>
          <w:instrText xml:space="preserve"> PAGEREF _Toc529189833 \h </w:instrText>
        </w:r>
        <w:r w:rsidR="009E0A54" w:rsidRPr="009E0A54">
          <w:rPr>
            <w:rFonts w:eastAsia="Times New Roman" w:cs="Times New Roman"/>
            <w:webHidden/>
            <w:lang w:val="fr-FR"/>
          </w:rPr>
        </w:r>
        <w:r w:rsidR="009E0A54" w:rsidRPr="009E0A54">
          <w:rPr>
            <w:rFonts w:eastAsia="Times New Roman" w:cs="Times New Roman"/>
            <w:webHidden/>
            <w:lang w:val="fr-FR"/>
          </w:rPr>
          <w:fldChar w:fldCharType="separate"/>
        </w:r>
        <w:r>
          <w:rPr>
            <w:rFonts w:eastAsia="Times New Roman" w:cs="Times New Roman"/>
            <w:noProof/>
            <w:webHidden/>
            <w:lang w:val="fr-FR"/>
          </w:rPr>
          <w:t>5</w:t>
        </w:r>
        <w:r w:rsidR="009E0A54" w:rsidRPr="009E0A54">
          <w:rPr>
            <w:rFonts w:eastAsia="Times New Roman" w:cs="Times New Roman"/>
            <w:webHidden/>
            <w:lang w:val="fr-FR"/>
          </w:rPr>
          <w:fldChar w:fldCharType="end"/>
        </w:r>
      </w:hyperlink>
    </w:p>
    <w:p w14:paraId="79297206" w14:textId="0A304423" w:rsidR="009E0A54" w:rsidRPr="009E0A54" w:rsidRDefault="00084364" w:rsidP="00B26DE9">
      <w:pPr>
        <w:pStyle w:val="TOC2"/>
        <w:tabs>
          <w:tab w:val="clear" w:pos="9017"/>
          <w:tab w:val="right" w:leader="dot" w:pos="9639"/>
        </w:tabs>
        <w:spacing w:before="120"/>
        <w:ind w:right="0"/>
        <w:rPr>
          <w:rFonts w:eastAsia="Times New Roman" w:cs="Times New Roman"/>
          <w:lang w:val="fr-FR"/>
        </w:rPr>
      </w:pPr>
      <w:hyperlink w:anchor="_Toc529189834" w:history="1">
        <w:r w:rsidR="009E0A54" w:rsidRPr="009E0A54">
          <w:rPr>
            <w:rFonts w:eastAsia="Times New Roman"/>
          </w:rPr>
          <w:t>3.</w:t>
        </w:r>
        <w:r w:rsidR="009E0A54" w:rsidRPr="009E0A54">
          <w:rPr>
            <w:rFonts w:eastAsia="Times New Roman" w:cs="Times New Roman"/>
            <w:lang w:val="fr-FR"/>
          </w:rPr>
          <w:tab/>
        </w:r>
        <w:r w:rsidR="009E0A54" w:rsidRPr="009E0A54">
          <w:rPr>
            <w:rFonts w:eastAsia="Times New Roman"/>
          </w:rPr>
          <w:t>Conseils sur les priorités de l’AEWA pour la conservation des oiseaux marins</w:t>
        </w:r>
        <w:r w:rsidR="009E0A54" w:rsidRPr="009E0A54">
          <w:rPr>
            <w:rFonts w:eastAsia="Times New Roman" w:cs="Times New Roman"/>
            <w:webHidden/>
            <w:lang w:val="fr-FR"/>
          </w:rPr>
          <w:tab/>
        </w:r>
        <w:r w:rsidR="009E0A54" w:rsidRPr="009E0A54">
          <w:rPr>
            <w:rFonts w:eastAsia="Times New Roman" w:cs="Times New Roman"/>
            <w:webHidden/>
            <w:lang w:val="fr-FR"/>
          </w:rPr>
          <w:fldChar w:fldCharType="begin"/>
        </w:r>
        <w:r w:rsidR="009E0A54" w:rsidRPr="009E0A54">
          <w:rPr>
            <w:rFonts w:eastAsia="Times New Roman" w:cs="Times New Roman"/>
            <w:webHidden/>
            <w:lang w:val="fr-FR"/>
          </w:rPr>
          <w:instrText xml:space="preserve"> PAGEREF _Toc529189834 \h </w:instrText>
        </w:r>
        <w:r w:rsidR="009E0A54" w:rsidRPr="009E0A54">
          <w:rPr>
            <w:rFonts w:eastAsia="Times New Roman" w:cs="Times New Roman"/>
            <w:webHidden/>
            <w:lang w:val="fr-FR"/>
          </w:rPr>
        </w:r>
        <w:r w:rsidR="009E0A54" w:rsidRPr="009E0A54">
          <w:rPr>
            <w:rFonts w:eastAsia="Times New Roman" w:cs="Times New Roman"/>
            <w:webHidden/>
            <w:lang w:val="fr-FR"/>
          </w:rPr>
          <w:fldChar w:fldCharType="separate"/>
        </w:r>
        <w:r>
          <w:rPr>
            <w:rFonts w:eastAsia="Times New Roman" w:cs="Times New Roman"/>
            <w:noProof/>
            <w:webHidden/>
            <w:lang w:val="fr-FR"/>
          </w:rPr>
          <w:t>6</w:t>
        </w:r>
        <w:r w:rsidR="009E0A54" w:rsidRPr="009E0A54">
          <w:rPr>
            <w:rFonts w:eastAsia="Times New Roman" w:cs="Times New Roman"/>
            <w:webHidden/>
            <w:lang w:val="fr-FR"/>
          </w:rPr>
          <w:fldChar w:fldCharType="end"/>
        </w:r>
      </w:hyperlink>
    </w:p>
    <w:p w14:paraId="460854E1" w14:textId="76E98B21" w:rsidR="009E0A54" w:rsidRPr="009E0A54" w:rsidRDefault="00084364" w:rsidP="00B26DE9">
      <w:pPr>
        <w:pStyle w:val="TOC3"/>
        <w:rPr>
          <w:lang w:val="fr-FR"/>
        </w:rPr>
      </w:pPr>
      <w:hyperlink w:anchor="_Toc529189835" w:history="1">
        <w:r w:rsidR="009E0A54" w:rsidRPr="009E0A54">
          <w:rPr>
            <w:lang w:val="fr-FR"/>
          </w:rPr>
          <w:t>3.1</w:t>
        </w:r>
        <w:r w:rsidR="009E0A54" w:rsidRPr="009E0A54">
          <w:rPr>
            <w:lang w:val="fr-FR"/>
          </w:rPr>
          <w:tab/>
          <w:t>Changement climatique</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_Toc529189835 \h </w:instrText>
        </w:r>
        <w:r w:rsidR="009E0A54" w:rsidRPr="009E0A54">
          <w:rPr>
            <w:webHidden/>
            <w:lang w:val="fr-FR"/>
          </w:rPr>
        </w:r>
        <w:r w:rsidR="009E0A54" w:rsidRPr="009E0A54">
          <w:rPr>
            <w:webHidden/>
            <w:lang w:val="fr-FR"/>
          </w:rPr>
          <w:fldChar w:fldCharType="separate"/>
        </w:r>
        <w:r>
          <w:rPr>
            <w:noProof/>
            <w:webHidden/>
            <w:lang w:val="fr-FR"/>
          </w:rPr>
          <w:t>6</w:t>
        </w:r>
        <w:r w:rsidR="009E0A54" w:rsidRPr="009E0A54">
          <w:rPr>
            <w:webHidden/>
            <w:lang w:val="fr-FR"/>
          </w:rPr>
          <w:fldChar w:fldCharType="end"/>
        </w:r>
      </w:hyperlink>
    </w:p>
    <w:p w14:paraId="48AD0997" w14:textId="1499E38E" w:rsidR="009E0A54" w:rsidRPr="009E0A54" w:rsidRDefault="00084364" w:rsidP="00B26DE9">
      <w:pPr>
        <w:pStyle w:val="TOC3"/>
        <w:rPr>
          <w:lang w:val="fr-FR"/>
        </w:rPr>
      </w:pPr>
      <w:hyperlink w:anchor="_Toc529189836" w:history="1">
        <w:r w:rsidR="009E0A54" w:rsidRPr="009E0A54">
          <w:rPr>
            <w:lang w:val="fr-FR"/>
          </w:rPr>
          <w:t>3.2</w:t>
        </w:r>
        <w:r w:rsidR="009E0A54" w:rsidRPr="009E0A54">
          <w:rPr>
            <w:lang w:val="fr-FR"/>
          </w:rPr>
          <w:tab/>
          <w:t>Prises accessoires dans les équipements de pêche</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_Toc529189836 \h </w:instrText>
        </w:r>
        <w:r w:rsidR="009E0A54" w:rsidRPr="009E0A54">
          <w:rPr>
            <w:webHidden/>
            <w:lang w:val="fr-FR"/>
          </w:rPr>
        </w:r>
        <w:r w:rsidR="009E0A54" w:rsidRPr="009E0A54">
          <w:rPr>
            <w:webHidden/>
            <w:lang w:val="fr-FR"/>
          </w:rPr>
          <w:fldChar w:fldCharType="separate"/>
        </w:r>
        <w:r>
          <w:rPr>
            <w:noProof/>
            <w:webHidden/>
            <w:lang w:val="fr-FR"/>
          </w:rPr>
          <w:t>7</w:t>
        </w:r>
        <w:r w:rsidR="009E0A54" w:rsidRPr="009E0A54">
          <w:rPr>
            <w:webHidden/>
            <w:lang w:val="fr-FR"/>
          </w:rPr>
          <w:fldChar w:fldCharType="end"/>
        </w:r>
      </w:hyperlink>
    </w:p>
    <w:p w14:paraId="3155B521" w14:textId="2B43FCC2" w:rsidR="009E0A54" w:rsidRPr="009E0A54" w:rsidRDefault="00084364" w:rsidP="00B26DE9">
      <w:pPr>
        <w:pStyle w:val="TOC3"/>
        <w:rPr>
          <w:lang w:val="fr-FR"/>
        </w:rPr>
      </w:pPr>
      <w:hyperlink w:anchor="_Toc529189837" w:history="1">
        <w:r w:rsidR="009E0A54" w:rsidRPr="009E0A54">
          <w:rPr>
            <w:lang w:val="fr-FR"/>
          </w:rPr>
          <w:t>3.3</w:t>
        </w:r>
        <w:r w:rsidR="009E0A54" w:rsidRPr="009E0A54">
          <w:rPr>
            <w:lang w:val="fr-FR"/>
          </w:rPr>
          <w:tab/>
          <w:t>Impacts humains sur les proies (poissons fourrage, impacts sur l’écosystème)</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_Toc529189837 \h </w:instrText>
        </w:r>
        <w:r w:rsidR="009E0A54" w:rsidRPr="009E0A54">
          <w:rPr>
            <w:webHidden/>
            <w:lang w:val="fr-FR"/>
          </w:rPr>
        </w:r>
        <w:r w:rsidR="009E0A54" w:rsidRPr="009E0A54">
          <w:rPr>
            <w:webHidden/>
            <w:lang w:val="fr-FR"/>
          </w:rPr>
          <w:fldChar w:fldCharType="separate"/>
        </w:r>
        <w:r>
          <w:rPr>
            <w:noProof/>
            <w:webHidden/>
            <w:lang w:val="fr-FR"/>
          </w:rPr>
          <w:t>8</w:t>
        </w:r>
        <w:r w:rsidR="009E0A54" w:rsidRPr="009E0A54">
          <w:rPr>
            <w:webHidden/>
            <w:lang w:val="fr-FR"/>
          </w:rPr>
          <w:fldChar w:fldCharType="end"/>
        </w:r>
      </w:hyperlink>
    </w:p>
    <w:p w14:paraId="40129392" w14:textId="5CD1AF3D" w:rsidR="009E0A54" w:rsidRPr="009E0A54" w:rsidRDefault="00084364" w:rsidP="00B26DE9">
      <w:pPr>
        <w:pStyle w:val="TOC3"/>
        <w:rPr>
          <w:lang w:val="fr-FR"/>
        </w:rPr>
      </w:pPr>
      <w:hyperlink w:anchor="_Toc529189838" w:history="1">
        <w:r w:rsidR="009E0A54" w:rsidRPr="009E0A54">
          <w:rPr>
            <w:lang w:val="fr-FR"/>
          </w:rPr>
          <w:t>3.4</w:t>
        </w:r>
        <w:r w:rsidR="009E0A54" w:rsidRPr="009E0A54">
          <w:rPr>
            <w:lang w:val="fr-FR"/>
          </w:rPr>
          <w:tab/>
          <w:t>Chasse / prélèvement des œufs</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_Toc529189838 \h </w:instrText>
        </w:r>
        <w:r w:rsidR="009E0A54" w:rsidRPr="009E0A54">
          <w:rPr>
            <w:webHidden/>
            <w:lang w:val="fr-FR"/>
          </w:rPr>
        </w:r>
        <w:r w:rsidR="009E0A54" w:rsidRPr="009E0A54">
          <w:rPr>
            <w:webHidden/>
            <w:lang w:val="fr-FR"/>
          </w:rPr>
          <w:fldChar w:fldCharType="separate"/>
        </w:r>
        <w:r>
          <w:rPr>
            <w:noProof/>
            <w:webHidden/>
            <w:lang w:val="fr-FR"/>
          </w:rPr>
          <w:t>9</w:t>
        </w:r>
        <w:r w:rsidR="009E0A54" w:rsidRPr="009E0A54">
          <w:rPr>
            <w:webHidden/>
            <w:lang w:val="fr-FR"/>
          </w:rPr>
          <w:fldChar w:fldCharType="end"/>
        </w:r>
      </w:hyperlink>
    </w:p>
    <w:p w14:paraId="23B4270D" w14:textId="779327A6" w:rsidR="009E0A54" w:rsidRPr="009E0A54" w:rsidRDefault="00084364" w:rsidP="00B26DE9">
      <w:pPr>
        <w:pStyle w:val="TOC3"/>
        <w:rPr>
          <w:lang w:val="fr-FR"/>
        </w:rPr>
      </w:pPr>
      <w:hyperlink w:anchor="_Toc529189839" w:history="1">
        <w:r w:rsidR="009E0A54" w:rsidRPr="009E0A54">
          <w:rPr>
            <w:lang w:val="fr-FR"/>
          </w:rPr>
          <w:t>3.5</w:t>
        </w:r>
        <w:r w:rsidR="009E0A54" w:rsidRPr="009E0A54">
          <w:rPr>
            <w:lang w:val="fr-FR"/>
          </w:rPr>
          <w:tab/>
          <w:t>Prédation par des espèces envahissantes</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_Toc529189839 \h </w:instrText>
        </w:r>
        <w:r w:rsidR="009E0A54" w:rsidRPr="009E0A54">
          <w:rPr>
            <w:webHidden/>
            <w:lang w:val="fr-FR"/>
          </w:rPr>
        </w:r>
        <w:r w:rsidR="009E0A54" w:rsidRPr="009E0A54">
          <w:rPr>
            <w:webHidden/>
            <w:lang w:val="fr-FR"/>
          </w:rPr>
          <w:fldChar w:fldCharType="separate"/>
        </w:r>
        <w:r>
          <w:rPr>
            <w:noProof/>
            <w:webHidden/>
            <w:lang w:val="fr-FR"/>
          </w:rPr>
          <w:t>11</w:t>
        </w:r>
        <w:r w:rsidR="009E0A54" w:rsidRPr="009E0A54">
          <w:rPr>
            <w:webHidden/>
            <w:lang w:val="fr-FR"/>
          </w:rPr>
          <w:fldChar w:fldCharType="end"/>
        </w:r>
      </w:hyperlink>
    </w:p>
    <w:p w14:paraId="514ADD7C" w14:textId="35B3D4C5" w:rsidR="009E0A54" w:rsidRPr="009E0A54" w:rsidRDefault="00084364" w:rsidP="00B26DE9">
      <w:pPr>
        <w:pStyle w:val="TOC3"/>
        <w:rPr>
          <w:lang w:val="fr-FR"/>
        </w:rPr>
      </w:pPr>
      <w:hyperlink w:anchor="_Toc529189840" w:history="1">
        <w:r w:rsidR="009E0A54" w:rsidRPr="009E0A54">
          <w:rPr>
            <w:lang w:val="fr-FR"/>
          </w:rPr>
          <w:t>3.6</w:t>
        </w:r>
        <w:r w:rsidR="009E0A54" w:rsidRPr="009E0A54">
          <w:rPr>
            <w:lang w:val="fr-FR"/>
          </w:rPr>
          <w:tab/>
          <w:t>Mortalité due aux marées noires et aux contaminants</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_Toc529189840 \h </w:instrText>
        </w:r>
        <w:r w:rsidR="009E0A54" w:rsidRPr="009E0A54">
          <w:rPr>
            <w:webHidden/>
            <w:lang w:val="fr-FR"/>
          </w:rPr>
        </w:r>
        <w:r w:rsidR="009E0A54" w:rsidRPr="009E0A54">
          <w:rPr>
            <w:webHidden/>
            <w:lang w:val="fr-FR"/>
          </w:rPr>
          <w:fldChar w:fldCharType="separate"/>
        </w:r>
        <w:r>
          <w:rPr>
            <w:noProof/>
            <w:webHidden/>
            <w:lang w:val="fr-FR"/>
          </w:rPr>
          <w:t>13</w:t>
        </w:r>
        <w:r w:rsidR="009E0A54" w:rsidRPr="009E0A54">
          <w:rPr>
            <w:webHidden/>
            <w:lang w:val="fr-FR"/>
          </w:rPr>
          <w:fldChar w:fldCharType="end"/>
        </w:r>
      </w:hyperlink>
    </w:p>
    <w:p w14:paraId="401FCDFD" w14:textId="5A4B213E" w:rsidR="009E0A54" w:rsidRDefault="00084364" w:rsidP="00B26DE9">
      <w:pPr>
        <w:pStyle w:val="TOC3"/>
        <w:ind w:left="1100" w:hanging="658"/>
        <w:rPr>
          <w:rFonts w:asciiTheme="minorHAnsi" w:eastAsiaTheme="minorEastAsia" w:hAnsiTheme="minorHAnsi"/>
          <w:noProof/>
        </w:rPr>
      </w:pPr>
      <w:hyperlink w:anchor="_Toc529189841" w:history="1">
        <w:r w:rsidR="009E0A54" w:rsidRPr="009E0A54">
          <w:rPr>
            <w:lang w:val="fr-FR"/>
          </w:rPr>
          <w:t>3.7</w:t>
        </w:r>
        <w:r w:rsidR="009E0A54" w:rsidRPr="009E0A54">
          <w:rPr>
            <w:lang w:val="fr-FR"/>
          </w:rPr>
          <w:tab/>
          <w:t>Perturbations et mortalité causées par les développements en mer tels que l’énergie et l’exploitation minière offshore</w:t>
        </w:r>
        <w:r w:rsidR="009E0A54" w:rsidRPr="009E0A54">
          <w:rPr>
            <w:webHidden/>
            <w:lang w:val="fr-FR"/>
          </w:rPr>
          <w:tab/>
        </w:r>
        <w:r w:rsidR="009E0A54" w:rsidRPr="009E0A54">
          <w:rPr>
            <w:webHidden/>
            <w:lang w:val="fr-FR"/>
          </w:rPr>
          <w:fldChar w:fldCharType="begin"/>
        </w:r>
        <w:r w:rsidR="009E0A54" w:rsidRPr="009E0A54">
          <w:rPr>
            <w:webHidden/>
            <w:lang w:val="fr-FR"/>
          </w:rPr>
          <w:instrText xml:space="preserve"> PAGEREF _Toc529189841 \h </w:instrText>
        </w:r>
        <w:r w:rsidR="009E0A54" w:rsidRPr="009E0A54">
          <w:rPr>
            <w:webHidden/>
            <w:lang w:val="fr-FR"/>
          </w:rPr>
        </w:r>
        <w:r w:rsidR="009E0A54" w:rsidRPr="009E0A54">
          <w:rPr>
            <w:webHidden/>
            <w:lang w:val="fr-FR"/>
          </w:rPr>
          <w:fldChar w:fldCharType="separate"/>
        </w:r>
        <w:r>
          <w:rPr>
            <w:noProof/>
            <w:webHidden/>
            <w:lang w:val="fr-FR"/>
          </w:rPr>
          <w:t>15</w:t>
        </w:r>
        <w:r w:rsidR="009E0A54" w:rsidRPr="009E0A54">
          <w:rPr>
            <w:webHidden/>
            <w:lang w:val="fr-FR"/>
          </w:rPr>
          <w:fldChar w:fldCharType="end"/>
        </w:r>
      </w:hyperlink>
    </w:p>
    <w:p w14:paraId="1F2E4AFD" w14:textId="362E2617" w:rsidR="009E0A54" w:rsidRDefault="00084364" w:rsidP="00B26DE9">
      <w:pPr>
        <w:pStyle w:val="TOC3"/>
        <w:rPr>
          <w:rFonts w:asciiTheme="minorHAnsi" w:eastAsiaTheme="minorEastAsia" w:hAnsiTheme="minorHAnsi"/>
          <w:noProof/>
        </w:rPr>
      </w:pPr>
      <w:hyperlink w:anchor="_Toc529189842" w:history="1">
        <w:r w:rsidR="009E0A54" w:rsidRPr="00527710">
          <w:rPr>
            <w:rStyle w:val="Hyperlink"/>
            <w:noProof/>
            <w:lang w:val="fr-FR"/>
          </w:rPr>
          <w:t>3.8</w:t>
        </w:r>
        <w:r w:rsidR="009E0A54">
          <w:rPr>
            <w:rFonts w:asciiTheme="minorHAnsi" w:eastAsiaTheme="minorEastAsia" w:hAnsiTheme="minorHAnsi"/>
            <w:noProof/>
          </w:rPr>
          <w:tab/>
        </w:r>
        <w:r w:rsidR="009E0A54" w:rsidRPr="00527710">
          <w:rPr>
            <w:rStyle w:val="Hyperlink"/>
            <w:noProof/>
            <w:lang w:val="fr-FR"/>
          </w:rPr>
          <w:t>Possibilités de protection offertes par l’identification et la protection des sites prioritaires</w:t>
        </w:r>
        <w:r w:rsidR="009E0A54">
          <w:rPr>
            <w:noProof/>
            <w:webHidden/>
          </w:rPr>
          <w:tab/>
        </w:r>
        <w:r w:rsidR="009E0A54">
          <w:rPr>
            <w:noProof/>
            <w:webHidden/>
          </w:rPr>
          <w:fldChar w:fldCharType="begin"/>
        </w:r>
        <w:r w:rsidR="009E0A54">
          <w:rPr>
            <w:noProof/>
            <w:webHidden/>
          </w:rPr>
          <w:instrText xml:space="preserve"> PAGEREF _Toc529189842 \h </w:instrText>
        </w:r>
        <w:r w:rsidR="009E0A54">
          <w:rPr>
            <w:noProof/>
            <w:webHidden/>
          </w:rPr>
        </w:r>
        <w:r w:rsidR="009E0A54">
          <w:rPr>
            <w:noProof/>
            <w:webHidden/>
          </w:rPr>
          <w:fldChar w:fldCharType="separate"/>
        </w:r>
        <w:r>
          <w:rPr>
            <w:noProof/>
            <w:webHidden/>
          </w:rPr>
          <w:t>16</w:t>
        </w:r>
        <w:r w:rsidR="009E0A54">
          <w:rPr>
            <w:noProof/>
            <w:webHidden/>
          </w:rPr>
          <w:fldChar w:fldCharType="end"/>
        </w:r>
      </w:hyperlink>
    </w:p>
    <w:p w14:paraId="4DFF8AD9" w14:textId="4DB20E74" w:rsidR="009E0A54" w:rsidRDefault="00084364" w:rsidP="00B26DE9">
      <w:pPr>
        <w:pStyle w:val="TOC2"/>
        <w:tabs>
          <w:tab w:val="clear" w:pos="9017"/>
          <w:tab w:val="right" w:leader="dot" w:pos="9639"/>
        </w:tabs>
        <w:spacing w:before="120"/>
        <w:ind w:right="0"/>
        <w:rPr>
          <w:rFonts w:asciiTheme="minorHAnsi" w:eastAsiaTheme="minorEastAsia" w:hAnsiTheme="minorHAnsi"/>
          <w:noProof/>
        </w:rPr>
      </w:pPr>
      <w:hyperlink w:anchor="_Toc529189843" w:history="1">
        <w:r w:rsidR="009E0A54" w:rsidRPr="00527710">
          <w:rPr>
            <w:rStyle w:val="Hyperlink"/>
            <w:noProof/>
            <w:lang w:val="fr-FR"/>
          </w:rPr>
          <w:t>4.</w:t>
        </w:r>
        <w:r w:rsidR="009E0A54">
          <w:rPr>
            <w:rFonts w:asciiTheme="minorHAnsi" w:eastAsiaTheme="minorEastAsia" w:hAnsiTheme="minorHAnsi"/>
            <w:noProof/>
          </w:rPr>
          <w:tab/>
        </w:r>
        <w:r w:rsidR="009E0A54" w:rsidRPr="00527710">
          <w:rPr>
            <w:rStyle w:val="Hyperlink"/>
            <w:noProof/>
            <w:lang w:val="fr-FR"/>
          </w:rPr>
          <w:t>Conclusions</w:t>
        </w:r>
        <w:r w:rsidR="009E0A54">
          <w:rPr>
            <w:noProof/>
            <w:webHidden/>
          </w:rPr>
          <w:tab/>
        </w:r>
        <w:r w:rsidR="009E0A54">
          <w:rPr>
            <w:noProof/>
            <w:webHidden/>
          </w:rPr>
          <w:fldChar w:fldCharType="begin"/>
        </w:r>
        <w:r w:rsidR="009E0A54">
          <w:rPr>
            <w:noProof/>
            <w:webHidden/>
          </w:rPr>
          <w:instrText xml:space="preserve"> PAGEREF _Toc529189843 \h </w:instrText>
        </w:r>
        <w:r w:rsidR="009E0A54">
          <w:rPr>
            <w:noProof/>
            <w:webHidden/>
          </w:rPr>
        </w:r>
        <w:r w:rsidR="009E0A54">
          <w:rPr>
            <w:noProof/>
            <w:webHidden/>
          </w:rPr>
          <w:fldChar w:fldCharType="separate"/>
        </w:r>
        <w:r>
          <w:rPr>
            <w:noProof/>
            <w:webHidden/>
          </w:rPr>
          <w:t>18</w:t>
        </w:r>
        <w:r w:rsidR="009E0A54">
          <w:rPr>
            <w:noProof/>
            <w:webHidden/>
          </w:rPr>
          <w:fldChar w:fldCharType="end"/>
        </w:r>
      </w:hyperlink>
    </w:p>
    <w:p w14:paraId="5F7E96D9" w14:textId="595AB89F" w:rsidR="009E0A54" w:rsidRDefault="00084364" w:rsidP="00B26DE9">
      <w:pPr>
        <w:pStyle w:val="TOC2"/>
        <w:tabs>
          <w:tab w:val="clear" w:pos="9017"/>
          <w:tab w:val="right" w:leader="dot" w:pos="9639"/>
        </w:tabs>
        <w:spacing w:before="120"/>
        <w:ind w:right="0"/>
        <w:rPr>
          <w:rFonts w:asciiTheme="minorHAnsi" w:eastAsiaTheme="minorEastAsia" w:hAnsiTheme="minorHAnsi"/>
          <w:noProof/>
        </w:rPr>
      </w:pPr>
      <w:hyperlink w:anchor="_Toc529189844" w:history="1">
        <w:r w:rsidR="009E0A54" w:rsidRPr="00527710">
          <w:rPr>
            <w:rStyle w:val="Hyperlink"/>
            <w:noProof/>
            <w:lang w:val="fr-FR"/>
          </w:rPr>
          <w:t>5.</w:t>
        </w:r>
        <w:r w:rsidR="009E0A54">
          <w:rPr>
            <w:rFonts w:asciiTheme="minorHAnsi" w:eastAsiaTheme="minorEastAsia" w:hAnsiTheme="minorHAnsi"/>
            <w:noProof/>
          </w:rPr>
          <w:tab/>
        </w:r>
        <w:r w:rsidR="009E0A54" w:rsidRPr="00527710">
          <w:rPr>
            <w:rStyle w:val="Hyperlink"/>
            <w:noProof/>
            <w:lang w:val="fr-FR"/>
          </w:rPr>
          <w:t>Références</w:t>
        </w:r>
        <w:r w:rsidR="009E0A54">
          <w:rPr>
            <w:noProof/>
            <w:webHidden/>
          </w:rPr>
          <w:tab/>
        </w:r>
        <w:r w:rsidR="009E0A54">
          <w:rPr>
            <w:noProof/>
            <w:webHidden/>
          </w:rPr>
          <w:fldChar w:fldCharType="begin"/>
        </w:r>
        <w:r w:rsidR="009E0A54">
          <w:rPr>
            <w:noProof/>
            <w:webHidden/>
          </w:rPr>
          <w:instrText xml:space="preserve"> PAGEREF _Toc529189844 \h </w:instrText>
        </w:r>
        <w:r w:rsidR="009E0A54">
          <w:rPr>
            <w:noProof/>
            <w:webHidden/>
          </w:rPr>
        </w:r>
        <w:r w:rsidR="009E0A54">
          <w:rPr>
            <w:noProof/>
            <w:webHidden/>
          </w:rPr>
          <w:fldChar w:fldCharType="separate"/>
        </w:r>
        <w:r>
          <w:rPr>
            <w:noProof/>
            <w:webHidden/>
          </w:rPr>
          <w:t>21</w:t>
        </w:r>
        <w:r w:rsidR="009E0A54">
          <w:rPr>
            <w:noProof/>
            <w:webHidden/>
          </w:rPr>
          <w:fldChar w:fldCharType="end"/>
        </w:r>
      </w:hyperlink>
    </w:p>
    <w:p w14:paraId="166DF1E1" w14:textId="54F4C292" w:rsidR="009E0A54" w:rsidRDefault="00084364" w:rsidP="00B26DE9">
      <w:pPr>
        <w:pStyle w:val="TOC2"/>
        <w:tabs>
          <w:tab w:val="clear" w:pos="9017"/>
          <w:tab w:val="right" w:leader="dot" w:pos="9639"/>
        </w:tabs>
        <w:spacing w:before="120"/>
        <w:ind w:right="0"/>
        <w:rPr>
          <w:rFonts w:asciiTheme="minorHAnsi" w:eastAsiaTheme="minorEastAsia" w:hAnsiTheme="minorHAnsi"/>
          <w:noProof/>
        </w:rPr>
      </w:pPr>
      <w:hyperlink w:anchor="_Toc529189845" w:history="1">
        <w:r w:rsidR="009E0A54" w:rsidRPr="00B26DE9">
          <w:rPr>
            <w:rStyle w:val="Hyperlink"/>
            <w:noProof/>
            <w:lang w:val="fr-FR"/>
          </w:rPr>
          <w:t>Annexe I.</w:t>
        </w:r>
        <w:r w:rsidR="009E0A54">
          <w:rPr>
            <w:noProof/>
            <w:webHidden/>
          </w:rPr>
          <w:tab/>
        </w:r>
        <w:r w:rsidR="009E0A54">
          <w:rPr>
            <w:noProof/>
            <w:webHidden/>
          </w:rPr>
          <w:fldChar w:fldCharType="begin"/>
        </w:r>
        <w:r w:rsidR="009E0A54">
          <w:rPr>
            <w:noProof/>
            <w:webHidden/>
          </w:rPr>
          <w:instrText xml:space="preserve"> PAGEREF _Toc529189845 \h </w:instrText>
        </w:r>
        <w:r w:rsidR="009E0A54">
          <w:rPr>
            <w:noProof/>
            <w:webHidden/>
          </w:rPr>
        </w:r>
        <w:r w:rsidR="009E0A54">
          <w:rPr>
            <w:noProof/>
            <w:webHidden/>
          </w:rPr>
          <w:fldChar w:fldCharType="separate"/>
        </w:r>
        <w:r>
          <w:rPr>
            <w:noProof/>
            <w:webHidden/>
          </w:rPr>
          <w:t>24</w:t>
        </w:r>
        <w:r w:rsidR="009E0A54">
          <w:rPr>
            <w:noProof/>
            <w:webHidden/>
          </w:rPr>
          <w:fldChar w:fldCharType="end"/>
        </w:r>
      </w:hyperlink>
    </w:p>
    <w:p w14:paraId="3960B553" w14:textId="19FFE49D" w:rsidR="00B953C5" w:rsidRPr="00C9019C" w:rsidRDefault="00B953C5" w:rsidP="00B26DE9">
      <w:pPr>
        <w:tabs>
          <w:tab w:val="right" w:leader="dot" w:pos="9639"/>
        </w:tabs>
        <w:spacing w:before="120" w:after="0"/>
        <w:jc w:val="both"/>
        <w:rPr>
          <w:rFonts w:ascii="Times New Roman" w:hAnsi="Times New Roman" w:cs="Times New Roman"/>
          <w:color w:val="000000"/>
          <w:lang w:val="fr-FR"/>
        </w:rPr>
      </w:pPr>
      <w:r w:rsidRPr="00C9019C">
        <w:rPr>
          <w:rFonts w:ascii="Times New Roman" w:hAnsi="Times New Roman" w:cs="Times New Roman"/>
          <w:color w:val="000000"/>
          <w:lang w:val="fr-FR"/>
        </w:rPr>
        <w:fldChar w:fldCharType="end"/>
      </w:r>
    </w:p>
    <w:p w14:paraId="4E191542" w14:textId="51372F00" w:rsidR="009D5300" w:rsidRPr="00C9019C" w:rsidRDefault="009D5300" w:rsidP="00B26DE9">
      <w:pPr>
        <w:spacing w:before="120" w:after="0"/>
        <w:jc w:val="both"/>
        <w:rPr>
          <w:rFonts w:ascii="Times New Roman" w:hAnsi="Times New Roman" w:cs="Times New Roman"/>
          <w:color w:val="000000"/>
          <w:lang w:val="fr-FR"/>
        </w:rPr>
      </w:pPr>
      <w:r w:rsidRPr="00C9019C">
        <w:rPr>
          <w:rFonts w:ascii="Times New Roman" w:hAnsi="Times New Roman" w:cs="Times New Roman"/>
          <w:color w:val="000000"/>
          <w:lang w:val="fr-FR"/>
        </w:rPr>
        <w:br w:type="page"/>
      </w:r>
    </w:p>
    <w:p w14:paraId="4D12F9CD" w14:textId="77777777" w:rsidR="00B953C5" w:rsidRPr="00C9019C" w:rsidRDefault="00B953C5" w:rsidP="00022150">
      <w:pPr>
        <w:spacing w:after="0"/>
        <w:jc w:val="both"/>
        <w:rPr>
          <w:rFonts w:ascii="Times New Roman" w:hAnsi="Times New Roman" w:cs="Times New Roman"/>
          <w:color w:val="000000"/>
          <w:lang w:val="fr-FR"/>
        </w:rPr>
      </w:pPr>
    </w:p>
    <w:p w14:paraId="3351523B" w14:textId="5F398254" w:rsidR="00B953C5" w:rsidRPr="00C9019C" w:rsidRDefault="00E23E6A" w:rsidP="00783B62">
      <w:pPr>
        <w:pStyle w:val="Heading2"/>
        <w:framePr w:w="9643" w:wrap="around"/>
        <w:numPr>
          <w:ilvl w:val="0"/>
          <w:numId w:val="37"/>
        </w:numPr>
        <w:spacing w:line="280" w:lineRule="auto"/>
        <w:ind w:left="284" w:right="-279" w:hanging="284"/>
        <w:rPr>
          <w:lang w:val="fr-FR"/>
        </w:rPr>
      </w:pPr>
      <w:bookmarkStart w:id="0" w:name="_Toc529189832"/>
      <w:r w:rsidRPr="00C9019C">
        <w:rPr>
          <w:lang w:val="fr-FR"/>
        </w:rPr>
        <w:t>Introduction</w:t>
      </w:r>
      <w:bookmarkEnd w:id="0"/>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r w:rsidR="00B953C5" w:rsidRPr="00C9019C">
        <w:rPr>
          <w:lang w:val="fr-FR"/>
        </w:rPr>
        <w:tab/>
      </w:r>
    </w:p>
    <w:p w14:paraId="51CC5F53" w14:textId="77777777" w:rsidR="00B953C5" w:rsidRPr="00C9019C" w:rsidRDefault="00B953C5" w:rsidP="00022150">
      <w:pPr>
        <w:spacing w:after="0"/>
        <w:jc w:val="both"/>
        <w:rPr>
          <w:rFonts w:ascii="Times New Roman" w:hAnsi="Times New Roman" w:cs="Times New Roman"/>
          <w:color w:val="000000"/>
          <w:lang w:val="fr-FR"/>
        </w:rPr>
      </w:pPr>
    </w:p>
    <w:p w14:paraId="2871CE58" w14:textId="711376FD" w:rsidR="002F65C7" w:rsidRPr="00C9019C" w:rsidRDefault="00E23E6A" w:rsidP="00783B62">
      <w:pPr>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Au niveau mondial, les oiseaux marins constituent l’un des groupes d’oiseaux les plus menacés du monde et sur les 84 espèces couvertes par l’AEWA, seize figurent sur la Liste Rouge de l’UICN, classées Vulnérable ou En danger, et onze autres sont Quasi menacées ; et la population mondiale de 39 espèces est en déclin.</w:t>
      </w:r>
    </w:p>
    <w:p w14:paraId="3105BB9E" w14:textId="77777777" w:rsidR="002F65C7" w:rsidRPr="00C9019C" w:rsidRDefault="002F65C7" w:rsidP="00022150">
      <w:pPr>
        <w:spacing w:after="0"/>
        <w:jc w:val="both"/>
        <w:rPr>
          <w:rFonts w:ascii="Times New Roman" w:hAnsi="Times New Roman" w:cs="Times New Roman"/>
          <w:color w:val="000000"/>
          <w:lang w:val="fr-FR"/>
        </w:rPr>
      </w:pPr>
    </w:p>
    <w:p w14:paraId="43FB7856" w14:textId="0A43CB27" w:rsidR="002F65C7" w:rsidRPr="00C9019C" w:rsidRDefault="00E23E6A" w:rsidP="00783B62">
      <w:pPr>
        <w:spacing w:after="0" w:line="280" w:lineRule="auto"/>
        <w:jc w:val="both"/>
        <w:rPr>
          <w:rFonts w:ascii="Times New Roman" w:hAnsi="Times New Roman" w:cs="Times New Roman"/>
          <w:lang w:val="fr-FR"/>
        </w:rPr>
      </w:pPr>
      <w:r w:rsidRPr="00C9019C">
        <w:rPr>
          <w:rFonts w:ascii="Times New Roman" w:hAnsi="Times New Roman" w:cs="Times New Roman"/>
          <w:lang w:val="fr-FR"/>
        </w:rPr>
        <w:t>Les problèmes auxquels sont confrontés les oiseaux marins varient d’une région à l’autre de l’aire de répartition de l’AEWA, de même que le nombre d’acteurs et de parties prenantes engagés dans la conservation des oiseaux marins</w:t>
      </w:r>
      <w:r w:rsidR="00A3158C" w:rsidRPr="00C9019C">
        <w:rPr>
          <w:rFonts w:ascii="Times New Roman" w:hAnsi="Times New Roman" w:cs="Times New Roman"/>
          <w:lang w:val="fr-FR"/>
        </w:rPr>
        <w:t xml:space="preserve">, </w:t>
      </w:r>
      <w:r w:rsidR="00D224CF" w:rsidRPr="00C9019C">
        <w:rPr>
          <w:rFonts w:ascii="Times New Roman" w:hAnsi="Times New Roman" w:cs="Times New Roman"/>
          <w:lang w:val="fr-FR"/>
        </w:rPr>
        <w:t>et tout comme</w:t>
      </w:r>
      <w:r w:rsidR="00A3158C" w:rsidRPr="00C9019C">
        <w:rPr>
          <w:rFonts w:ascii="Times New Roman" w:hAnsi="Times New Roman" w:cs="Times New Roman"/>
          <w:lang w:val="fr-FR"/>
        </w:rPr>
        <w:t xml:space="preserve"> notre compréhension des pressions auxquelles ils sont confrontés et des</w:t>
      </w:r>
      <w:r w:rsidRPr="00C9019C">
        <w:rPr>
          <w:rFonts w:ascii="Times New Roman" w:hAnsi="Times New Roman" w:cs="Times New Roman"/>
          <w:lang w:val="fr-FR"/>
        </w:rPr>
        <w:t xml:space="preserve"> impacts </w:t>
      </w:r>
      <w:r w:rsidR="00A3158C" w:rsidRPr="00C9019C">
        <w:rPr>
          <w:rFonts w:ascii="Times New Roman" w:hAnsi="Times New Roman" w:cs="Times New Roman"/>
          <w:lang w:val="fr-FR"/>
        </w:rPr>
        <w:t>que ces pressions ont</w:t>
      </w:r>
      <w:r w:rsidRPr="00C9019C">
        <w:rPr>
          <w:rFonts w:ascii="Times New Roman" w:hAnsi="Times New Roman" w:cs="Times New Roman"/>
          <w:lang w:val="fr-FR"/>
        </w:rPr>
        <w:t xml:space="preserve"> </w:t>
      </w:r>
      <w:r w:rsidR="00A3158C" w:rsidRPr="00C9019C">
        <w:rPr>
          <w:rFonts w:ascii="Times New Roman" w:hAnsi="Times New Roman" w:cs="Times New Roman"/>
          <w:lang w:val="fr-FR"/>
        </w:rPr>
        <w:t xml:space="preserve">au niveau local, des </w:t>
      </w:r>
      <w:r w:rsidRPr="00C9019C">
        <w:rPr>
          <w:rFonts w:ascii="Times New Roman" w:hAnsi="Times New Roman" w:cs="Times New Roman"/>
          <w:lang w:val="fr-FR"/>
        </w:rPr>
        <w:t>population</w:t>
      </w:r>
      <w:r w:rsidR="00A3158C" w:rsidRPr="00C9019C">
        <w:rPr>
          <w:rFonts w:ascii="Times New Roman" w:hAnsi="Times New Roman" w:cs="Times New Roman"/>
          <w:lang w:val="fr-FR"/>
        </w:rPr>
        <w:t>s</w:t>
      </w:r>
      <w:r w:rsidRPr="00C9019C">
        <w:rPr>
          <w:rFonts w:ascii="Times New Roman" w:hAnsi="Times New Roman" w:cs="Times New Roman"/>
          <w:lang w:val="fr-FR"/>
        </w:rPr>
        <w:t xml:space="preserve"> o</w:t>
      </w:r>
      <w:r w:rsidR="00A3158C" w:rsidRPr="00C9019C">
        <w:rPr>
          <w:rFonts w:ascii="Times New Roman" w:hAnsi="Times New Roman" w:cs="Times New Roman"/>
          <w:lang w:val="fr-FR"/>
        </w:rPr>
        <w:t>u des espèces</w:t>
      </w:r>
      <w:r w:rsidRPr="00C9019C">
        <w:rPr>
          <w:rFonts w:ascii="Times New Roman" w:hAnsi="Times New Roman" w:cs="Times New Roman"/>
          <w:lang w:val="fr-FR"/>
        </w:rPr>
        <w:t>.</w:t>
      </w:r>
      <w:r w:rsidR="002F65C7" w:rsidRPr="00C9019C">
        <w:rPr>
          <w:rFonts w:ascii="Times New Roman" w:hAnsi="Times New Roman" w:cs="Times New Roman"/>
          <w:lang w:val="fr-FR"/>
        </w:rPr>
        <w:t xml:space="preserve"> </w:t>
      </w:r>
      <w:r w:rsidR="00A3158C" w:rsidRPr="00C9019C">
        <w:rPr>
          <w:rFonts w:ascii="Times New Roman" w:hAnsi="Times New Roman" w:cs="Times New Roman"/>
          <w:lang w:val="fr-FR"/>
        </w:rPr>
        <w:t>En plus des Plans d’action internationaux par espèce et multi-espèces élaborés pour certains des oiseaux marins les plus menacés couverts par l’Accord – qui nécessitent une mise en œuvre urgente -, il existe des problèmes thématiques plus vastes qui affectent les oiseaux marins et qui justifient une action à plus grande échelle dans le cadre de l’AEWA, soutenant ainsi la mise en œuvre du nouveau Plan stratégique de l’AEWA (2019-2027).</w:t>
      </w:r>
      <w:r w:rsidR="002F65C7" w:rsidRPr="00C9019C">
        <w:rPr>
          <w:rFonts w:ascii="Times New Roman" w:hAnsi="Times New Roman" w:cs="Times New Roman"/>
          <w:lang w:val="fr-FR"/>
        </w:rPr>
        <w:t xml:space="preserve">  </w:t>
      </w:r>
    </w:p>
    <w:p w14:paraId="21445037" w14:textId="77777777" w:rsidR="002F65C7" w:rsidRPr="00C9019C" w:rsidRDefault="002F65C7" w:rsidP="00022150">
      <w:pPr>
        <w:spacing w:after="0"/>
        <w:jc w:val="both"/>
        <w:rPr>
          <w:rFonts w:ascii="Times New Roman" w:hAnsi="Times New Roman" w:cs="Times New Roman"/>
          <w:color w:val="000000"/>
          <w:lang w:val="fr-FR"/>
        </w:rPr>
      </w:pPr>
    </w:p>
    <w:p w14:paraId="4B15F878" w14:textId="36671D8C" w:rsidR="002F65C7" w:rsidRPr="00C9019C" w:rsidRDefault="00A3158C" w:rsidP="00783B62">
      <w:pPr>
        <w:spacing w:after="0" w:line="280" w:lineRule="auto"/>
        <w:jc w:val="both"/>
        <w:rPr>
          <w:rFonts w:ascii="Times New Roman" w:hAnsi="Times New Roman" w:cs="Times New Roman"/>
          <w:lang w:val="fr-FR"/>
        </w:rPr>
      </w:pPr>
      <w:r w:rsidRPr="00C9019C">
        <w:rPr>
          <w:rFonts w:ascii="Times New Roman" w:hAnsi="Times New Roman" w:cs="Times New Roman"/>
          <w:color w:val="000000"/>
          <w:lang w:val="fr-FR"/>
        </w:rPr>
        <w:t>Les premières mesures prises pour relever le défi auxquels sont confrontés les oiseaux marins figurant à la liste de l’AEWA comprennent la présentation de deux études à la 6</w:t>
      </w:r>
      <w:r w:rsidRPr="00C9019C">
        <w:rPr>
          <w:rFonts w:ascii="Times New Roman" w:hAnsi="Times New Roman" w:cs="Times New Roman"/>
          <w:color w:val="000000"/>
          <w:vertAlign w:val="superscript"/>
          <w:lang w:val="fr-FR"/>
        </w:rPr>
        <w:t>ème</w:t>
      </w:r>
      <w:r w:rsidRPr="00C9019C">
        <w:rPr>
          <w:rFonts w:ascii="Times New Roman" w:hAnsi="Times New Roman" w:cs="Times New Roman"/>
          <w:color w:val="000000"/>
          <w:lang w:val="fr-FR"/>
        </w:rPr>
        <w:t xml:space="preserve"> session de la Réunion des Parties à l’AEWA en 2015, qui donnaient une liste des menaces actuelles ; l</w:t>
      </w:r>
      <w:r w:rsidRPr="00C9019C">
        <w:rPr>
          <w:rFonts w:ascii="Times New Roman" w:eastAsia="Times New Roman" w:hAnsi="Times New Roman" w:cs="Times New Roman"/>
          <w:lang w:val="fr-FR"/>
        </w:rPr>
        <w:t xml:space="preserve">’Étude </w:t>
      </w:r>
      <w:r w:rsidR="00D224CF" w:rsidRPr="00C9019C">
        <w:rPr>
          <w:rFonts w:ascii="Times New Roman" w:eastAsia="Times New Roman" w:hAnsi="Times New Roman" w:cs="Times New Roman"/>
          <w:lang w:val="fr-FR"/>
        </w:rPr>
        <w:t>de l’état, des menaces et des priorités d’action de conservation</w:t>
      </w:r>
      <w:r w:rsidRPr="00C9019C">
        <w:rPr>
          <w:rFonts w:ascii="Times New Roman" w:eastAsia="Times New Roman" w:hAnsi="Times New Roman" w:cs="Times New Roman"/>
          <w:lang w:val="fr-FR"/>
        </w:rPr>
        <w:t xml:space="preserve"> pour les populations d’oiseaux marins couvertes par l’Accord (AEWA/MOP6.40, Tarzia et al. 2015) ainsi que l’Étude </w:t>
      </w:r>
      <w:r w:rsidR="00D224CF" w:rsidRPr="00C9019C">
        <w:rPr>
          <w:rFonts w:ascii="Times New Roman" w:eastAsia="Times New Roman" w:hAnsi="Times New Roman" w:cs="Times New Roman"/>
          <w:lang w:val="fr-FR"/>
        </w:rPr>
        <w:t>de l’</w:t>
      </w:r>
      <w:r w:rsidRPr="00C9019C">
        <w:rPr>
          <w:rFonts w:ascii="Times New Roman" w:eastAsia="Times New Roman" w:hAnsi="Times New Roman" w:cs="Times New Roman"/>
          <w:lang w:val="fr-FR"/>
        </w:rPr>
        <w:t>impact potentiel de</w:t>
      </w:r>
      <w:r w:rsidR="00D224CF" w:rsidRPr="00C9019C">
        <w:rPr>
          <w:rFonts w:ascii="Times New Roman" w:eastAsia="Times New Roman" w:hAnsi="Times New Roman" w:cs="Times New Roman"/>
          <w:lang w:val="fr-FR"/>
        </w:rPr>
        <w:t>s</w:t>
      </w:r>
      <w:r w:rsidRPr="00C9019C">
        <w:rPr>
          <w:rFonts w:ascii="Times New Roman" w:eastAsia="Times New Roman" w:hAnsi="Times New Roman" w:cs="Times New Roman"/>
          <w:lang w:val="fr-FR"/>
        </w:rPr>
        <w:t xml:space="preserve"> pêche</w:t>
      </w:r>
      <w:r w:rsidR="00D224CF" w:rsidRPr="00C9019C">
        <w:rPr>
          <w:rFonts w:ascii="Times New Roman" w:eastAsia="Times New Roman" w:hAnsi="Times New Roman" w:cs="Times New Roman"/>
          <w:lang w:val="fr-FR"/>
        </w:rPr>
        <w:t>ries maritimes</w:t>
      </w:r>
      <w:r w:rsidRPr="00C9019C">
        <w:rPr>
          <w:rFonts w:ascii="Times New Roman" w:eastAsia="Times New Roman" w:hAnsi="Times New Roman" w:cs="Times New Roman"/>
          <w:lang w:val="fr-FR"/>
        </w:rPr>
        <w:t xml:space="preserve"> sur les oiseaux marins migrateurs </w:t>
      </w:r>
      <w:r w:rsidR="00D224CF" w:rsidRPr="00C9019C">
        <w:rPr>
          <w:rFonts w:ascii="Times New Roman" w:eastAsia="Times New Roman" w:hAnsi="Times New Roman" w:cs="Times New Roman"/>
          <w:lang w:val="fr-FR"/>
        </w:rPr>
        <w:t>dans</w:t>
      </w:r>
      <w:r w:rsidRPr="00C9019C">
        <w:rPr>
          <w:rFonts w:ascii="Times New Roman" w:eastAsia="Times New Roman" w:hAnsi="Times New Roman" w:cs="Times New Roman"/>
          <w:lang w:val="fr-FR"/>
        </w:rPr>
        <w:t xml:space="preserve"> la région </w:t>
      </w:r>
      <w:r w:rsidR="00D224CF" w:rsidRPr="00C9019C">
        <w:rPr>
          <w:rFonts w:ascii="Times New Roman" w:eastAsia="Times New Roman" w:hAnsi="Times New Roman" w:cs="Times New Roman"/>
          <w:lang w:val="fr-FR"/>
        </w:rPr>
        <w:t>de l’Afrique tropicale</w:t>
      </w:r>
      <w:r w:rsidRPr="00C9019C">
        <w:rPr>
          <w:rFonts w:ascii="Times New Roman" w:eastAsia="Times New Roman" w:hAnsi="Times New Roman" w:cs="Times New Roman"/>
          <w:lang w:val="fr-FR"/>
        </w:rPr>
        <w:t xml:space="preserve"> (AEWA/MOP6.39. Hagen </w:t>
      </w:r>
      <w:r w:rsidR="008B38C4" w:rsidRPr="00C9019C">
        <w:rPr>
          <w:rFonts w:ascii="Times New Roman" w:eastAsia="Times New Roman" w:hAnsi="Times New Roman" w:cs="Times New Roman"/>
          <w:lang w:val="fr-FR"/>
        </w:rPr>
        <w:t>et</w:t>
      </w:r>
      <w:r w:rsidRPr="00C9019C">
        <w:rPr>
          <w:rFonts w:ascii="Times New Roman" w:eastAsia="Times New Roman" w:hAnsi="Times New Roman" w:cs="Times New Roman"/>
          <w:lang w:val="fr-FR"/>
        </w:rPr>
        <w:t xml:space="preserve"> Wanless 2014)</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En outre, la MOP6 a adopté les premiers Plans d’action internationaux par espèce de l’AEWA axés sur les oiseaux marins ; le </w:t>
      </w:r>
      <w:hyperlink r:id="rId9" w:history="1">
        <w:r w:rsidRPr="00C9019C">
          <w:rPr>
            <w:rStyle w:val="Hyperlink"/>
            <w:rFonts w:ascii="Times New Roman" w:hAnsi="Times New Roman" w:cs="Times New Roman"/>
            <w:u w:val="none"/>
            <w:lang w:val="fr-FR"/>
          </w:rPr>
          <w:t>Plan d’action international multi-espèces pour la conservation de</w:t>
        </w:r>
        <w:r w:rsidR="008B38C4" w:rsidRPr="00C9019C">
          <w:rPr>
            <w:rStyle w:val="Hyperlink"/>
            <w:rFonts w:ascii="Times New Roman" w:hAnsi="Times New Roman" w:cs="Times New Roman"/>
            <w:u w:val="none"/>
            <w:lang w:val="fr-FR"/>
          </w:rPr>
          <w:t>s oiseaux marins du système côtier de l’upwelling du</w:t>
        </w:r>
        <w:r w:rsidRPr="00C9019C">
          <w:rPr>
            <w:rStyle w:val="Hyperlink"/>
            <w:rFonts w:ascii="Times New Roman" w:hAnsi="Times New Roman" w:cs="Times New Roman"/>
            <w:u w:val="none"/>
            <w:lang w:val="fr-FR"/>
          </w:rPr>
          <w:t xml:space="preserve"> Benguela</w:t>
        </w:r>
      </w:hyperlink>
      <w:r w:rsidRPr="00C9019C">
        <w:rPr>
          <w:rFonts w:ascii="Times New Roman" w:hAnsi="Times New Roman" w:cs="Times New Roman"/>
          <w:lang w:val="fr-FR"/>
        </w:rPr>
        <w:t xml:space="preserve"> (Hagen </w:t>
      </w:r>
      <w:r w:rsidR="008B38C4" w:rsidRPr="00C9019C">
        <w:rPr>
          <w:rFonts w:ascii="Times New Roman" w:hAnsi="Times New Roman" w:cs="Times New Roman"/>
          <w:lang w:val="fr-FR"/>
        </w:rPr>
        <w:t>et</w:t>
      </w:r>
      <w:r w:rsidRPr="00C9019C">
        <w:rPr>
          <w:rFonts w:ascii="Times New Roman" w:hAnsi="Times New Roman" w:cs="Times New Roman"/>
          <w:lang w:val="fr-FR"/>
        </w:rPr>
        <w:t xml:space="preserve"> Wanless, 2015) </w:t>
      </w:r>
      <w:r w:rsidR="008B38C4" w:rsidRPr="00C9019C">
        <w:rPr>
          <w:rFonts w:ascii="Times New Roman" w:hAnsi="Times New Roman" w:cs="Times New Roman"/>
          <w:lang w:val="fr-FR"/>
        </w:rPr>
        <w:t>et le</w:t>
      </w:r>
      <w:r w:rsidRPr="00C9019C">
        <w:rPr>
          <w:rFonts w:ascii="Times New Roman" w:hAnsi="Times New Roman" w:cs="Times New Roman"/>
          <w:lang w:val="fr-FR"/>
        </w:rPr>
        <w:t xml:space="preserve"> </w:t>
      </w:r>
      <w:hyperlink r:id="rId10" w:history="1">
        <w:r w:rsidR="008B38C4" w:rsidRPr="00C9019C">
          <w:rPr>
            <w:rStyle w:val="Hyperlink"/>
            <w:rFonts w:ascii="Times New Roman" w:hAnsi="Times New Roman" w:cs="Times New Roman"/>
            <w:u w:val="none"/>
            <w:lang w:val="fr-FR"/>
          </w:rPr>
          <w:t>Plan d’action i</w:t>
        </w:r>
        <w:r w:rsidRPr="00C9019C">
          <w:rPr>
            <w:rStyle w:val="Hyperlink"/>
            <w:rFonts w:ascii="Times New Roman" w:hAnsi="Times New Roman" w:cs="Times New Roman"/>
            <w:u w:val="none"/>
            <w:lang w:val="fr-FR"/>
          </w:rPr>
          <w:t xml:space="preserve">nternational </w:t>
        </w:r>
        <w:r w:rsidR="008B38C4" w:rsidRPr="00C9019C">
          <w:rPr>
            <w:rStyle w:val="Hyperlink"/>
            <w:rFonts w:ascii="Times New Roman" w:hAnsi="Times New Roman" w:cs="Times New Roman"/>
            <w:u w:val="none"/>
            <w:lang w:val="fr-FR"/>
          </w:rPr>
          <w:t>par espèce pour la c</w:t>
        </w:r>
        <w:r w:rsidRPr="00C9019C">
          <w:rPr>
            <w:rStyle w:val="Hyperlink"/>
            <w:rFonts w:ascii="Times New Roman" w:hAnsi="Times New Roman" w:cs="Times New Roman"/>
            <w:u w:val="none"/>
            <w:lang w:val="fr-FR"/>
          </w:rPr>
          <w:t xml:space="preserve">onservation </w:t>
        </w:r>
        <w:r w:rsidR="008B38C4" w:rsidRPr="00C9019C">
          <w:rPr>
            <w:rStyle w:val="Hyperlink"/>
            <w:rFonts w:ascii="Times New Roman" w:hAnsi="Times New Roman" w:cs="Times New Roman"/>
            <w:u w:val="none"/>
            <w:lang w:val="fr-FR"/>
          </w:rPr>
          <w:t>de l’Harelde boréale</w:t>
        </w:r>
      </w:hyperlink>
      <w:r w:rsidRPr="00C9019C">
        <w:rPr>
          <w:rFonts w:ascii="Times New Roman" w:hAnsi="Times New Roman" w:cs="Times New Roman"/>
          <w:lang w:val="fr-FR"/>
        </w:rPr>
        <w:t xml:space="preserve"> (</w:t>
      </w:r>
      <w:proofErr w:type="spellStart"/>
      <w:r w:rsidRPr="00C9019C">
        <w:rPr>
          <w:rFonts w:ascii="Times New Roman" w:hAnsi="Times New Roman" w:cs="Times New Roman"/>
          <w:i/>
          <w:lang w:val="fr-FR"/>
        </w:rPr>
        <w:t>Clangula</w:t>
      </w:r>
      <w:proofErr w:type="spellEnd"/>
      <w:r w:rsidRPr="00C9019C">
        <w:rPr>
          <w:rFonts w:ascii="Times New Roman" w:hAnsi="Times New Roman" w:cs="Times New Roman"/>
          <w:i/>
          <w:lang w:val="fr-FR"/>
        </w:rPr>
        <w:t xml:space="preserve"> </w:t>
      </w:r>
      <w:proofErr w:type="spellStart"/>
      <w:r w:rsidRPr="00C9019C">
        <w:rPr>
          <w:rFonts w:ascii="Times New Roman" w:hAnsi="Times New Roman" w:cs="Times New Roman"/>
          <w:i/>
          <w:lang w:val="fr-FR"/>
        </w:rPr>
        <w:t>hyemalis</w:t>
      </w:r>
      <w:proofErr w:type="spellEnd"/>
      <w:r w:rsidRPr="00C9019C">
        <w:rPr>
          <w:rFonts w:ascii="Times New Roman" w:hAnsi="Times New Roman" w:cs="Times New Roman"/>
          <w:lang w:val="fr-FR"/>
        </w:rPr>
        <w:t xml:space="preserve">) (Hearn </w:t>
      </w:r>
      <w:r w:rsidRPr="00C9019C">
        <w:rPr>
          <w:rFonts w:ascii="Times New Roman" w:hAnsi="Times New Roman" w:cs="Times New Roman"/>
          <w:i/>
          <w:lang w:val="fr-FR"/>
        </w:rPr>
        <w:t>et al</w:t>
      </w:r>
      <w:r w:rsidRPr="00C9019C">
        <w:rPr>
          <w:rFonts w:ascii="Times New Roman" w:hAnsi="Times New Roman" w:cs="Times New Roman"/>
          <w:lang w:val="fr-FR"/>
        </w:rPr>
        <w:t>.2015).</w:t>
      </w:r>
    </w:p>
    <w:p w14:paraId="76794B7F" w14:textId="77777777" w:rsidR="00D224CF" w:rsidRPr="00C9019C" w:rsidRDefault="00D224CF" w:rsidP="00783B62">
      <w:pPr>
        <w:widowControl w:val="0"/>
        <w:spacing w:after="0" w:line="280" w:lineRule="auto"/>
        <w:jc w:val="both"/>
        <w:rPr>
          <w:rFonts w:ascii="Times New Roman" w:hAnsi="Times New Roman" w:cs="Times New Roman"/>
          <w:lang w:val="fr-FR"/>
        </w:rPr>
      </w:pPr>
    </w:p>
    <w:p w14:paraId="24E9EFD5" w14:textId="6F6D89A5" w:rsidR="002F65C7" w:rsidRPr="00C9019C" w:rsidRDefault="008B38C4" w:rsidP="00783B62">
      <w:pPr>
        <w:widowControl w:val="0"/>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À partir des conclusions et des recommandations présentées dans les deux études susmentionnées, la MOP6 a demandé au Comité technique de l’AEWA de fournir des conseils à la MOP sur les priorités de conservation des oiseaux marins les plus urgentes dans le contexte de la mise en œuvre de l’Accord (Résolution 6.9 </w:t>
      </w:r>
      <w:r w:rsidRPr="00C9019C">
        <w:rPr>
          <w:rFonts w:ascii="Times New Roman" w:hAnsi="Times New Roman" w:cs="Times New Roman"/>
          <w:i/>
          <w:lang w:val="fr-FR"/>
        </w:rPr>
        <w:t>Améliorer l’état de conservation des oiseaux marins d’Afrique-Eurasie</w:t>
      </w:r>
      <w:r w:rsidRPr="00C9019C">
        <w:rPr>
          <w:rFonts w:ascii="Times New Roman" w:hAnsi="Times New Roman" w:cs="Times New Roman"/>
          <w:lang w:val="fr-FR"/>
        </w:rPr>
        <w:t>).</w:t>
      </w:r>
    </w:p>
    <w:p w14:paraId="3DA288DC" w14:textId="63DE9B3F" w:rsidR="002F65C7" w:rsidRPr="00C9019C" w:rsidRDefault="008B38C4" w:rsidP="00783B62">
      <w:pPr>
        <w:widowControl w:val="0"/>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En tant que tel, ce document résume les huit principales menaces et thèmes auxquels sont confrontés les oiseaux </w:t>
      </w:r>
      <w:r w:rsidR="001F77B3" w:rsidRPr="00C9019C">
        <w:rPr>
          <w:rFonts w:ascii="Times New Roman" w:hAnsi="Times New Roman" w:cs="Times New Roman"/>
          <w:lang w:val="fr-FR"/>
        </w:rPr>
        <w:t>marins figurant</w:t>
      </w:r>
      <w:r w:rsidRPr="00C9019C">
        <w:rPr>
          <w:rFonts w:ascii="Times New Roman" w:hAnsi="Times New Roman" w:cs="Times New Roman"/>
          <w:lang w:val="fr-FR"/>
        </w:rPr>
        <w:t xml:space="preserve"> sur la liste de l</w:t>
      </w:r>
      <w:r w:rsidR="00783B62" w:rsidRPr="00C9019C">
        <w:rPr>
          <w:rFonts w:ascii="Times New Roman" w:hAnsi="Times New Roman" w:cs="Times New Roman"/>
          <w:lang w:val="fr-FR"/>
        </w:rPr>
        <w:t>’</w:t>
      </w:r>
      <w:r w:rsidRPr="00C9019C">
        <w:rPr>
          <w:rFonts w:ascii="Times New Roman" w:hAnsi="Times New Roman" w:cs="Times New Roman"/>
          <w:lang w:val="fr-FR"/>
        </w:rPr>
        <w:t>AEWA qui ressortent des études mentionnées ci-dessus et propose des mesures prioritaires à mettre en œuvre dans le cadre de l</w:t>
      </w:r>
      <w:r w:rsidR="00783B62" w:rsidRPr="00C9019C">
        <w:rPr>
          <w:rFonts w:ascii="Times New Roman" w:hAnsi="Times New Roman" w:cs="Times New Roman"/>
          <w:lang w:val="fr-FR"/>
        </w:rPr>
        <w:t>’A</w:t>
      </w:r>
      <w:r w:rsidRPr="00C9019C">
        <w:rPr>
          <w:rFonts w:ascii="Times New Roman" w:hAnsi="Times New Roman" w:cs="Times New Roman"/>
          <w:lang w:val="fr-FR"/>
        </w:rPr>
        <w:t>ccord, sur la base du large éventail de priorités de conservation qui y sont identifiées.</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Cette hiérarchisation initiale des priorités de conservation les plus urgentes pour les oiseaux </w:t>
      </w:r>
      <w:r w:rsidR="001F77B3" w:rsidRPr="00C9019C">
        <w:rPr>
          <w:rFonts w:ascii="Times New Roman" w:hAnsi="Times New Roman" w:cs="Times New Roman"/>
          <w:lang w:val="fr-FR"/>
        </w:rPr>
        <w:t>marins</w:t>
      </w:r>
      <w:r w:rsidRPr="00C9019C">
        <w:rPr>
          <w:rFonts w:ascii="Times New Roman" w:hAnsi="Times New Roman" w:cs="Times New Roman"/>
          <w:lang w:val="fr-FR"/>
        </w:rPr>
        <w:t xml:space="preserve"> de l</w:t>
      </w:r>
      <w:r w:rsidR="00783B62" w:rsidRPr="00C9019C">
        <w:rPr>
          <w:rFonts w:ascii="Times New Roman" w:hAnsi="Times New Roman" w:cs="Times New Roman"/>
          <w:lang w:val="fr-FR"/>
        </w:rPr>
        <w:t>’</w:t>
      </w:r>
      <w:r w:rsidRPr="00C9019C">
        <w:rPr>
          <w:rFonts w:ascii="Times New Roman" w:hAnsi="Times New Roman" w:cs="Times New Roman"/>
          <w:lang w:val="fr-FR"/>
        </w:rPr>
        <w:t>AEWA est basée sur :</w:t>
      </w:r>
      <w:r w:rsidR="002F65C7" w:rsidRPr="00C9019C">
        <w:rPr>
          <w:rFonts w:ascii="Times New Roman" w:hAnsi="Times New Roman" w:cs="Times New Roman"/>
          <w:lang w:val="fr-FR"/>
        </w:rPr>
        <w:t xml:space="preserve"> </w:t>
      </w:r>
    </w:p>
    <w:p w14:paraId="1F692888" w14:textId="77777777" w:rsidR="00022150" w:rsidRPr="00C9019C" w:rsidRDefault="00022150" w:rsidP="00B953C5">
      <w:pPr>
        <w:widowControl w:val="0"/>
        <w:spacing w:after="0"/>
        <w:jc w:val="both"/>
        <w:rPr>
          <w:rFonts w:ascii="Times New Roman" w:hAnsi="Times New Roman" w:cs="Times New Roman"/>
          <w:lang w:val="fr-FR"/>
        </w:rPr>
      </w:pPr>
    </w:p>
    <w:p w14:paraId="20449D42" w14:textId="00B8F4F7" w:rsidR="00022150" w:rsidRPr="00C9019C" w:rsidRDefault="008B38C4" w:rsidP="00783B62">
      <w:pPr>
        <w:pStyle w:val="ListParagraph"/>
        <w:widowControl w:val="0"/>
        <w:numPr>
          <w:ilvl w:val="0"/>
          <w:numId w:val="27"/>
        </w:numPr>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L’état des espèces et les tendances des populations (Listes rouges mondiales et régionales de </w:t>
      </w:r>
      <w:r w:rsidR="005531DE" w:rsidRPr="00C9019C">
        <w:rPr>
          <w:rFonts w:ascii="Times New Roman" w:hAnsi="Times New Roman" w:cs="Times New Roman"/>
          <w:lang w:val="fr-FR"/>
        </w:rPr>
        <w:t>l’</w:t>
      </w:r>
      <w:r w:rsidRPr="00C9019C">
        <w:rPr>
          <w:rFonts w:ascii="Times New Roman" w:hAnsi="Times New Roman" w:cs="Times New Roman"/>
          <w:lang w:val="fr-FR"/>
        </w:rPr>
        <w:t xml:space="preserve">UICN, </w:t>
      </w:r>
      <w:hyperlink r:id="rId11" w:history="1">
        <w:r w:rsidRPr="00C9019C">
          <w:rPr>
            <w:rStyle w:val="Hyperlink"/>
            <w:rFonts w:ascii="Times New Roman" w:hAnsi="Times New Roman" w:cs="Times New Roman"/>
            <w:lang w:val="fr-FR"/>
          </w:rPr>
          <w:t>CSR7</w:t>
        </w:r>
      </w:hyperlink>
      <w:r w:rsidRPr="00C9019C">
        <w:rPr>
          <w:rFonts w:ascii="Times New Roman" w:hAnsi="Times New Roman" w:cs="Times New Roman"/>
          <w:lang w:val="fr-FR"/>
        </w:rPr>
        <w:t>) ;</w:t>
      </w:r>
      <w:r w:rsidR="00022150" w:rsidRPr="00C9019C">
        <w:rPr>
          <w:rFonts w:ascii="Times New Roman" w:hAnsi="Times New Roman" w:cs="Times New Roman"/>
          <w:lang w:val="fr-FR"/>
        </w:rPr>
        <w:t xml:space="preserve"> </w:t>
      </w:r>
    </w:p>
    <w:p w14:paraId="0351BB21" w14:textId="516806EC" w:rsidR="00022150" w:rsidRPr="00C9019C" w:rsidRDefault="008B38C4" w:rsidP="00783B62">
      <w:pPr>
        <w:pStyle w:val="ListParagraph"/>
        <w:widowControl w:val="0"/>
        <w:numPr>
          <w:ilvl w:val="0"/>
          <w:numId w:val="27"/>
        </w:numPr>
        <w:spacing w:line="280" w:lineRule="auto"/>
        <w:jc w:val="both"/>
        <w:rPr>
          <w:rFonts w:ascii="Times New Roman" w:hAnsi="Times New Roman" w:cs="Times New Roman"/>
          <w:lang w:val="fr-FR"/>
        </w:rPr>
      </w:pPr>
      <w:r w:rsidRPr="00C9019C">
        <w:rPr>
          <w:rFonts w:ascii="Times New Roman" w:hAnsi="Times New Roman" w:cs="Times New Roman"/>
          <w:lang w:val="fr-FR"/>
        </w:rPr>
        <w:t>Les actions axées sur de multiples priorités/espèces ;</w:t>
      </w:r>
      <w:r w:rsidR="00022150" w:rsidRPr="00C9019C">
        <w:rPr>
          <w:rFonts w:ascii="Times New Roman" w:hAnsi="Times New Roman" w:cs="Times New Roman"/>
          <w:lang w:val="fr-FR"/>
        </w:rPr>
        <w:t xml:space="preserve"> </w:t>
      </w:r>
    </w:p>
    <w:p w14:paraId="7184A5C5" w14:textId="68BA615A" w:rsidR="00022150" w:rsidRPr="00C9019C" w:rsidRDefault="008A1C57" w:rsidP="00783B62">
      <w:pPr>
        <w:pStyle w:val="ListParagraph"/>
        <w:widowControl w:val="0"/>
        <w:numPr>
          <w:ilvl w:val="0"/>
          <w:numId w:val="27"/>
        </w:numPr>
        <w:spacing w:line="280" w:lineRule="auto"/>
        <w:jc w:val="both"/>
        <w:rPr>
          <w:rFonts w:ascii="Times New Roman" w:hAnsi="Times New Roman" w:cs="Times New Roman"/>
          <w:lang w:val="fr-FR"/>
        </w:rPr>
      </w:pPr>
      <w:r w:rsidRPr="00C9019C">
        <w:rPr>
          <w:rFonts w:ascii="Times New Roman" w:hAnsi="Times New Roman" w:cs="Times New Roman"/>
          <w:lang w:val="fr-FR"/>
        </w:rPr>
        <w:t>Les actions auxquelles l'AEWA peut apporter une valeur ajoutée, en évitant les chevauchements avec d</w:t>
      </w:r>
      <w:r w:rsidR="00783B62" w:rsidRPr="00C9019C">
        <w:rPr>
          <w:rFonts w:ascii="Times New Roman" w:hAnsi="Times New Roman" w:cs="Times New Roman"/>
          <w:lang w:val="fr-FR"/>
        </w:rPr>
        <w:t>’</w:t>
      </w:r>
      <w:r w:rsidRPr="00C9019C">
        <w:rPr>
          <w:rFonts w:ascii="Times New Roman" w:hAnsi="Times New Roman" w:cs="Times New Roman"/>
          <w:lang w:val="fr-FR"/>
        </w:rPr>
        <w:t xml:space="preserve">autres efforts/cadres </w:t>
      </w:r>
      <w:r w:rsidR="00D224CF" w:rsidRPr="00C9019C">
        <w:rPr>
          <w:rFonts w:ascii="Times New Roman" w:hAnsi="Times New Roman" w:cs="Times New Roman"/>
          <w:lang w:val="fr-FR"/>
        </w:rPr>
        <w:t xml:space="preserve">d’action </w:t>
      </w:r>
      <w:r w:rsidRPr="00C9019C">
        <w:rPr>
          <w:rFonts w:ascii="Times New Roman" w:hAnsi="Times New Roman" w:cs="Times New Roman"/>
          <w:lang w:val="fr-FR"/>
        </w:rPr>
        <w:t>existants ;</w:t>
      </w:r>
    </w:p>
    <w:p w14:paraId="08D86D09" w14:textId="580AAFA1" w:rsidR="00022150" w:rsidRPr="00C9019C" w:rsidRDefault="008A1C57" w:rsidP="00783B62">
      <w:pPr>
        <w:pStyle w:val="ListParagraph"/>
        <w:widowControl w:val="0"/>
        <w:numPr>
          <w:ilvl w:val="0"/>
          <w:numId w:val="27"/>
        </w:numPr>
        <w:spacing w:after="0" w:line="280" w:lineRule="auto"/>
        <w:jc w:val="both"/>
        <w:rPr>
          <w:rFonts w:ascii="Times New Roman" w:hAnsi="Times New Roman" w:cs="Times New Roman"/>
          <w:lang w:val="fr-FR"/>
        </w:rPr>
      </w:pPr>
      <w:r w:rsidRPr="00C9019C">
        <w:rPr>
          <w:rFonts w:ascii="Times New Roman" w:hAnsi="Times New Roman" w:cs="Times New Roman"/>
          <w:lang w:val="fr-FR"/>
        </w:rPr>
        <w:t>Les actions qui appuieront la mise en œuvre de l’avant-projet de Plan stratégique de l’AEWA 2019-2027, qui devrait être adopté à la MOP7.</w:t>
      </w:r>
    </w:p>
    <w:p w14:paraId="71DB9D0D" w14:textId="77777777" w:rsidR="00022150" w:rsidRPr="00C9019C" w:rsidRDefault="00022150" w:rsidP="00B953C5">
      <w:pPr>
        <w:widowControl w:val="0"/>
        <w:spacing w:after="0"/>
        <w:jc w:val="both"/>
        <w:rPr>
          <w:rFonts w:ascii="Times New Roman" w:hAnsi="Times New Roman" w:cs="Times New Roman"/>
          <w:lang w:val="fr-FR"/>
        </w:rPr>
      </w:pPr>
    </w:p>
    <w:p w14:paraId="1124F110" w14:textId="513595C8" w:rsidR="006F3054" w:rsidRPr="00C9019C" w:rsidRDefault="008A1C57" w:rsidP="00783B62">
      <w:pPr>
        <w:widowControl w:val="0"/>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Il convient de noter que cette hiérarchisation générale des priorités n'est qu’une première étape dans l’établissement du créneau et de la valeur ajoutée potentielle de l'AEWA en termes de conservation des oiseaux </w:t>
      </w:r>
      <w:r w:rsidR="001F77B3" w:rsidRPr="00C9019C">
        <w:rPr>
          <w:rFonts w:ascii="Times New Roman" w:hAnsi="Times New Roman" w:cs="Times New Roman"/>
          <w:lang w:val="fr-FR"/>
        </w:rPr>
        <w:t>marins</w:t>
      </w:r>
      <w:r w:rsidR="00D224CF" w:rsidRPr="00C9019C">
        <w:rPr>
          <w:rFonts w:ascii="Times New Roman" w:hAnsi="Times New Roman" w:cs="Times New Roman"/>
          <w:lang w:val="fr-FR"/>
        </w:rPr>
        <w:t>,</w:t>
      </w:r>
      <w:r w:rsidRPr="00C9019C">
        <w:rPr>
          <w:rFonts w:ascii="Times New Roman" w:hAnsi="Times New Roman" w:cs="Times New Roman"/>
          <w:lang w:val="fr-FR"/>
        </w:rPr>
        <w:t xml:space="preserve"> et que des discussions supplémentaires seront nécessaires pour affiner davantage les priorités retenues.</w:t>
      </w:r>
      <w:r w:rsidR="006F3054" w:rsidRPr="00C9019C">
        <w:rPr>
          <w:rFonts w:ascii="Times New Roman" w:hAnsi="Times New Roman" w:cs="Times New Roman"/>
          <w:lang w:val="fr-FR"/>
        </w:rPr>
        <w:t xml:space="preserve"> </w:t>
      </w:r>
    </w:p>
    <w:p w14:paraId="3AD3188D" w14:textId="519FC04E" w:rsidR="002F65C7" w:rsidRPr="00C9019C" w:rsidRDefault="008A1C57" w:rsidP="00783B62">
      <w:pPr>
        <w:widowControl w:val="0"/>
        <w:spacing w:after="0" w:line="280" w:lineRule="auto"/>
        <w:jc w:val="both"/>
        <w:rPr>
          <w:rFonts w:ascii="Times New Roman" w:hAnsi="Times New Roman" w:cs="Times New Roman"/>
          <w:lang w:val="fr-FR"/>
        </w:rPr>
      </w:pPr>
      <w:r w:rsidRPr="00C9019C">
        <w:rPr>
          <w:rFonts w:ascii="Times New Roman" w:hAnsi="Times New Roman" w:cs="Times New Roman"/>
          <w:lang w:val="fr-FR"/>
        </w:rPr>
        <w:lastRenderedPageBreak/>
        <w:t xml:space="preserve">Le Comité technique devra, en particulier, examiner plus en détail les priorités suggérées au cours de la prochaine période triennale ; développer davantage les programmes et les activités </w:t>
      </w:r>
      <w:r w:rsidR="00D224CF" w:rsidRPr="00C9019C">
        <w:rPr>
          <w:rFonts w:ascii="Times New Roman" w:hAnsi="Times New Roman" w:cs="Times New Roman"/>
          <w:lang w:val="fr-FR"/>
        </w:rPr>
        <w:t xml:space="preserve">nécessaires à la mise en œuvre de chaque ensemble de travaux </w:t>
      </w:r>
      <w:r w:rsidRPr="00C9019C">
        <w:rPr>
          <w:rFonts w:ascii="Times New Roman" w:hAnsi="Times New Roman" w:cs="Times New Roman"/>
          <w:lang w:val="fr-FR"/>
        </w:rPr>
        <w:t>et élargir davantage</w:t>
      </w:r>
      <w:r w:rsidR="00D224CF" w:rsidRPr="00C9019C">
        <w:rPr>
          <w:rFonts w:ascii="Times New Roman" w:hAnsi="Times New Roman" w:cs="Times New Roman"/>
          <w:lang w:val="fr-FR"/>
        </w:rPr>
        <w:t>, le cas échéant,</w:t>
      </w:r>
      <w:r w:rsidRPr="00C9019C">
        <w:rPr>
          <w:rFonts w:ascii="Times New Roman" w:hAnsi="Times New Roman" w:cs="Times New Roman"/>
          <w:lang w:val="fr-FR"/>
        </w:rPr>
        <w:t xml:space="preserve"> la portée des travaux de</w:t>
      </w:r>
      <w:r w:rsidR="00D224CF" w:rsidRPr="00C9019C">
        <w:rPr>
          <w:rFonts w:ascii="Times New Roman" w:hAnsi="Times New Roman" w:cs="Times New Roman"/>
          <w:lang w:val="fr-FR"/>
        </w:rPr>
        <w:t xml:space="preserve"> l'AEWA sur les oiseaux marins</w:t>
      </w:r>
      <w:r w:rsidRPr="00C9019C">
        <w:rPr>
          <w:rFonts w:ascii="Times New Roman" w:hAnsi="Times New Roman" w:cs="Times New Roman"/>
          <w:lang w:val="fr-FR"/>
        </w:rPr>
        <w:t>.</w:t>
      </w:r>
    </w:p>
    <w:p w14:paraId="7280FA16" w14:textId="77777777" w:rsidR="002F65C7" w:rsidRPr="00C9019C" w:rsidRDefault="002F65C7" w:rsidP="00022150">
      <w:pPr>
        <w:spacing w:after="0"/>
        <w:jc w:val="both"/>
        <w:rPr>
          <w:rFonts w:ascii="Times New Roman" w:hAnsi="Times New Roman" w:cs="Times New Roman"/>
          <w:lang w:val="fr-FR"/>
        </w:rPr>
      </w:pPr>
    </w:p>
    <w:p w14:paraId="590704B8" w14:textId="35950C7A" w:rsidR="002F65C7" w:rsidRPr="00C9019C" w:rsidRDefault="008A1C57" w:rsidP="0015081D">
      <w:pPr>
        <w:pStyle w:val="Heading2"/>
        <w:framePr w:w="9643" w:wrap="around"/>
        <w:numPr>
          <w:ilvl w:val="0"/>
          <w:numId w:val="5"/>
        </w:numPr>
        <w:spacing w:line="240" w:lineRule="auto"/>
        <w:jc w:val="both"/>
        <w:rPr>
          <w:rFonts w:cs="Times New Roman"/>
          <w:szCs w:val="24"/>
          <w:lang w:val="fr-FR"/>
        </w:rPr>
      </w:pPr>
      <w:bookmarkStart w:id="1" w:name="_Toc529189833"/>
      <w:r w:rsidRPr="00C9019C">
        <w:rPr>
          <w:rFonts w:cs="Times New Roman"/>
          <w:szCs w:val="24"/>
          <w:lang w:val="fr-FR"/>
        </w:rPr>
        <w:t xml:space="preserve">Résumé de l’état des oiseaux marins </w:t>
      </w:r>
      <w:r w:rsidR="003E7A7B" w:rsidRPr="00C9019C">
        <w:rPr>
          <w:rFonts w:cs="Times New Roman"/>
          <w:szCs w:val="24"/>
          <w:lang w:val="fr-FR"/>
        </w:rPr>
        <w:t>couverts par</w:t>
      </w:r>
      <w:r w:rsidRPr="00C9019C">
        <w:rPr>
          <w:rFonts w:cs="Times New Roman"/>
          <w:szCs w:val="24"/>
          <w:lang w:val="fr-FR"/>
        </w:rPr>
        <w:t xml:space="preserve"> l’AEWA</w:t>
      </w:r>
      <w:bookmarkEnd w:id="1"/>
    </w:p>
    <w:p w14:paraId="7D4CE1E1" w14:textId="77777777" w:rsidR="00B953C5" w:rsidRPr="00C9019C" w:rsidRDefault="00B953C5" w:rsidP="00022150">
      <w:pPr>
        <w:autoSpaceDE w:val="0"/>
        <w:autoSpaceDN w:val="0"/>
        <w:adjustRightInd w:val="0"/>
        <w:spacing w:after="0"/>
        <w:jc w:val="both"/>
        <w:rPr>
          <w:rFonts w:ascii="Times New Roman" w:hAnsi="Times New Roman" w:cs="Times New Roman"/>
          <w:color w:val="000000"/>
          <w:lang w:val="fr-FR"/>
        </w:rPr>
      </w:pPr>
    </w:p>
    <w:p w14:paraId="0982692E" w14:textId="53F8E7F0" w:rsidR="002F65C7" w:rsidRPr="00C9019C" w:rsidRDefault="008A1C57" w:rsidP="00783B6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Les oiseaux marins sont l’un des groupes d’oiseaux les plus menacés au monde (</w:t>
      </w:r>
      <w:proofErr w:type="spellStart"/>
      <w:r w:rsidRPr="00C9019C">
        <w:rPr>
          <w:rFonts w:ascii="Times New Roman" w:hAnsi="Times New Roman" w:cs="Times New Roman"/>
          <w:color w:val="000000"/>
          <w:lang w:val="fr-FR"/>
        </w:rPr>
        <w:t>Croxall</w:t>
      </w:r>
      <w:proofErr w:type="spellEnd"/>
      <w:r w:rsidRPr="00C9019C">
        <w:rPr>
          <w:rFonts w:ascii="Times New Roman" w:hAnsi="Times New Roman" w:cs="Times New Roman"/>
          <w:color w:val="000000"/>
          <w:lang w:val="fr-FR"/>
        </w:rPr>
        <w:t xml:space="preserve"> et al, 2012).</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Sur terre, les oiseaux marins font face à des menaces, notamment les espèces exotiques envahissantes, la perte d</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habitat, la chasse et les perturbations ; en mer, ils sont touchés par les prises accidentelles </w:t>
      </w:r>
      <w:r w:rsidR="00D224CF" w:rsidRPr="00C9019C">
        <w:rPr>
          <w:rFonts w:ascii="Times New Roman" w:hAnsi="Times New Roman" w:cs="Times New Roman"/>
          <w:color w:val="000000"/>
          <w:lang w:val="fr-FR"/>
        </w:rPr>
        <w:t>de la pêche</w:t>
      </w:r>
      <w:r w:rsidRPr="00C9019C">
        <w:rPr>
          <w:rFonts w:ascii="Times New Roman" w:hAnsi="Times New Roman" w:cs="Times New Roman"/>
          <w:color w:val="000000"/>
          <w:lang w:val="fr-FR"/>
        </w:rPr>
        <w:t>, la surpêche, la pollution et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intensification de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utilisation humaine du milieu marin.</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Le changement climatique peut avoir un impact et exacerber ces menaces dans les deux sphères.</w:t>
      </w:r>
      <w:r w:rsidR="002F65C7" w:rsidRPr="00C9019C">
        <w:rPr>
          <w:rFonts w:ascii="Times New Roman" w:hAnsi="Times New Roman" w:cs="Times New Roman"/>
          <w:color w:val="000000"/>
          <w:lang w:val="fr-FR"/>
        </w:rPr>
        <w:t xml:space="preserve"> </w:t>
      </w:r>
    </w:p>
    <w:p w14:paraId="6B09C7AD"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713E1A00" w14:textId="64A6ECB7" w:rsidR="002F65C7" w:rsidRPr="00C9019C" w:rsidRDefault="00EB194D" w:rsidP="00783B6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L’Accord sur la conservation des oiseaux d</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eau migrateurs d’Afrique-Eurasie (AEWA) a identifié les lacunes restantes dans la conservation des oiseaux marins migrateurs dans la région en dehors de la couverture fournie par la Convention sur les espèces migratrices (CMS) et l’Accord sur la conservation des albatros et des pétrels (ACAP), et la possibilité de les combler, en incluant les oiseaux marins migrateurs présents dans la zone </w:t>
      </w:r>
      <w:r w:rsidR="00D224CF" w:rsidRPr="00C9019C">
        <w:rPr>
          <w:rFonts w:ascii="Times New Roman" w:hAnsi="Times New Roman" w:cs="Times New Roman"/>
          <w:color w:val="000000"/>
          <w:lang w:val="fr-FR"/>
        </w:rPr>
        <w:t>de l’</w:t>
      </w:r>
      <w:r w:rsidRPr="00C9019C">
        <w:rPr>
          <w:rFonts w:ascii="Times New Roman" w:hAnsi="Times New Roman" w:cs="Times New Roman"/>
          <w:color w:val="000000"/>
          <w:lang w:val="fr-FR"/>
        </w:rPr>
        <w:t>AEWA dans sa liste des espèces</w:t>
      </w:r>
      <w:r w:rsidR="002F65C7" w:rsidRPr="00C9019C">
        <w:rPr>
          <w:rFonts w:ascii="Times New Roman" w:hAnsi="Times New Roman" w:cs="Times New Roman"/>
          <w:color w:val="000000"/>
          <w:lang w:val="fr-FR"/>
        </w:rPr>
        <w:t xml:space="preserve"> </w:t>
      </w:r>
      <w:r w:rsidR="00D224CF" w:rsidRPr="00C9019C">
        <w:rPr>
          <w:rFonts w:ascii="Times New Roman" w:hAnsi="Times New Roman" w:cs="Times New Roman"/>
          <w:color w:val="000000"/>
          <w:lang w:val="fr-FR"/>
        </w:rPr>
        <w:t>Des discussions progressives</w:t>
      </w:r>
      <w:r w:rsidRPr="00C9019C">
        <w:rPr>
          <w:rFonts w:ascii="Times New Roman" w:hAnsi="Times New Roman" w:cs="Times New Roman"/>
          <w:color w:val="000000"/>
          <w:lang w:val="fr-FR"/>
        </w:rPr>
        <w:t xml:space="preserve"> tenues lors d’un certain nombre de Réunions des Parties (2</w:t>
      </w:r>
      <w:r w:rsidRPr="00C9019C">
        <w:rPr>
          <w:rFonts w:ascii="Times New Roman" w:hAnsi="Times New Roman" w:cs="Times New Roman"/>
          <w:color w:val="000000"/>
          <w:vertAlign w:val="superscript"/>
          <w:lang w:val="fr-FR"/>
        </w:rPr>
        <w:t>e</w:t>
      </w:r>
      <w:r w:rsidRPr="00C9019C">
        <w:rPr>
          <w:rFonts w:ascii="Times New Roman" w:hAnsi="Times New Roman" w:cs="Times New Roman"/>
          <w:color w:val="000000"/>
          <w:lang w:val="fr-FR"/>
        </w:rPr>
        <w:t>, 3</w:t>
      </w:r>
      <w:r w:rsidRPr="00C9019C">
        <w:rPr>
          <w:rFonts w:ascii="Times New Roman" w:hAnsi="Times New Roman" w:cs="Times New Roman"/>
          <w:color w:val="000000"/>
          <w:vertAlign w:val="superscript"/>
          <w:lang w:val="fr-FR"/>
        </w:rPr>
        <w:t>e</w:t>
      </w:r>
      <w:r w:rsidRPr="00C9019C">
        <w:rPr>
          <w:rFonts w:ascii="Times New Roman" w:hAnsi="Times New Roman" w:cs="Times New Roman"/>
          <w:color w:val="000000"/>
          <w:lang w:val="fr-FR"/>
        </w:rPr>
        <w:t xml:space="preserve"> et 4</w:t>
      </w:r>
      <w:r w:rsidRPr="00C9019C">
        <w:rPr>
          <w:rFonts w:ascii="Times New Roman" w:hAnsi="Times New Roman" w:cs="Times New Roman"/>
          <w:color w:val="000000"/>
          <w:vertAlign w:val="superscript"/>
          <w:lang w:val="fr-FR"/>
        </w:rPr>
        <w:t>e</w:t>
      </w:r>
      <w:r w:rsidRPr="00C9019C">
        <w:rPr>
          <w:rFonts w:ascii="Times New Roman" w:hAnsi="Times New Roman" w:cs="Times New Roman"/>
          <w:color w:val="000000"/>
          <w:lang w:val="fr-FR"/>
        </w:rPr>
        <w:t xml:space="preserve"> MOP) ont conduit à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extension en 2008 de la liste des espèces couvertes par l’Accord pour inclure un total de 84 espèces d'oiseaux marins </w:t>
      </w:r>
      <w:r w:rsidR="00D224CF" w:rsidRPr="00C9019C">
        <w:rPr>
          <w:rFonts w:ascii="Times New Roman" w:hAnsi="Times New Roman" w:cs="Times New Roman"/>
          <w:color w:val="000000"/>
          <w:lang w:val="fr-FR"/>
        </w:rPr>
        <w:t>lors de</w:t>
      </w:r>
      <w:r w:rsidRPr="00C9019C">
        <w:rPr>
          <w:rFonts w:ascii="Times New Roman" w:hAnsi="Times New Roman" w:cs="Times New Roman"/>
          <w:color w:val="000000"/>
          <w:lang w:val="fr-FR"/>
        </w:rPr>
        <w:t xml:space="preserve"> la MOP4 (Annexe I).</w:t>
      </w:r>
    </w:p>
    <w:p w14:paraId="76787067"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057D09BF" w14:textId="0D8D3126" w:rsidR="002F65C7" w:rsidRPr="00C9019C" w:rsidRDefault="00EB194D" w:rsidP="00783B6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Sur les 84 espèces d'oiseaux marins de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AEWA, 16 (19</w:t>
      </w:r>
      <w:r w:rsidR="00D224CF" w:rsidRPr="00C9019C">
        <w:rPr>
          <w:rFonts w:ascii="Times New Roman" w:hAnsi="Times New Roman" w:cs="Times New Roman"/>
          <w:color w:val="000000"/>
          <w:lang w:val="fr-FR"/>
        </w:rPr>
        <w:t> </w:t>
      </w:r>
      <w:r w:rsidRPr="00C9019C">
        <w:rPr>
          <w:rFonts w:ascii="Times New Roman" w:hAnsi="Times New Roman" w:cs="Times New Roman"/>
          <w:color w:val="000000"/>
          <w:lang w:val="fr-FR"/>
        </w:rPr>
        <w:t>%) sont menacées d</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extinction (Vulnérables (VU) ou En danger (EN)) et 11 (13</w:t>
      </w:r>
      <w:r w:rsidR="00D224CF" w:rsidRPr="00C9019C">
        <w:rPr>
          <w:rFonts w:ascii="Times New Roman" w:hAnsi="Times New Roman" w:cs="Times New Roman"/>
          <w:color w:val="000000"/>
          <w:lang w:val="fr-FR"/>
        </w:rPr>
        <w:t> </w:t>
      </w:r>
      <w:r w:rsidRPr="00C9019C">
        <w:rPr>
          <w:rFonts w:ascii="Times New Roman" w:hAnsi="Times New Roman" w:cs="Times New Roman"/>
          <w:color w:val="000000"/>
          <w:lang w:val="fr-FR"/>
        </w:rPr>
        <w:t xml:space="preserve">%) sont Quasi menacées (NT) selon les évaluations mondiales et régionales sur la Liste rouge </w:t>
      </w:r>
      <w:r w:rsidR="00D224CF" w:rsidRPr="00C9019C">
        <w:rPr>
          <w:rFonts w:ascii="Times New Roman" w:hAnsi="Times New Roman" w:cs="Times New Roman"/>
          <w:color w:val="000000"/>
          <w:lang w:val="fr-FR"/>
        </w:rPr>
        <w:t xml:space="preserve">de l’UICN </w:t>
      </w:r>
      <w:r w:rsidRPr="00C9019C">
        <w:rPr>
          <w:rFonts w:ascii="Times New Roman" w:hAnsi="Times New Roman" w:cs="Times New Roman"/>
          <w:color w:val="000000"/>
          <w:lang w:val="fr-FR"/>
        </w:rPr>
        <w:t>(Annexe 1). Le Macareux moine (</w:t>
      </w:r>
      <w:proofErr w:type="spellStart"/>
      <w:r w:rsidRPr="00C9019C">
        <w:rPr>
          <w:rFonts w:ascii="Times New Roman" w:hAnsi="Times New Roman" w:cs="Times New Roman"/>
          <w:color w:val="000000"/>
          <w:lang w:val="fr-FR"/>
        </w:rPr>
        <w:t>Fratercula</w:t>
      </w:r>
      <w:proofErr w:type="spellEnd"/>
      <w:r w:rsidRPr="00C9019C">
        <w:rPr>
          <w:rFonts w:ascii="Times New Roman" w:hAnsi="Times New Roman" w:cs="Times New Roman"/>
          <w:color w:val="000000"/>
          <w:lang w:val="fr-FR"/>
        </w:rPr>
        <w:t xml:space="preserve"> </w:t>
      </w:r>
      <w:proofErr w:type="spellStart"/>
      <w:r w:rsidRPr="00C9019C">
        <w:rPr>
          <w:rFonts w:ascii="Times New Roman" w:hAnsi="Times New Roman" w:cs="Times New Roman"/>
          <w:color w:val="000000"/>
          <w:lang w:val="fr-FR"/>
        </w:rPr>
        <w:t>arctica</w:t>
      </w:r>
      <w:proofErr w:type="spellEnd"/>
      <w:r w:rsidRPr="00C9019C">
        <w:rPr>
          <w:rFonts w:ascii="Times New Roman" w:hAnsi="Times New Roman" w:cs="Times New Roman"/>
          <w:color w:val="000000"/>
          <w:lang w:val="fr-FR"/>
        </w:rPr>
        <w:t>), le Cormoran du Cap (</w:t>
      </w:r>
      <w:proofErr w:type="spellStart"/>
      <w:r w:rsidRPr="00C9019C">
        <w:rPr>
          <w:rFonts w:ascii="Times New Roman" w:hAnsi="Times New Roman" w:cs="Times New Roman"/>
          <w:color w:val="000000"/>
          <w:lang w:val="fr-FR"/>
        </w:rPr>
        <w:t>Phalacrocorax</w:t>
      </w:r>
      <w:proofErr w:type="spellEnd"/>
      <w:r w:rsidRPr="00C9019C">
        <w:rPr>
          <w:rFonts w:ascii="Times New Roman" w:hAnsi="Times New Roman" w:cs="Times New Roman"/>
          <w:color w:val="000000"/>
          <w:lang w:val="fr-FR"/>
        </w:rPr>
        <w:t xml:space="preserve"> capensis), le Cormoran des bancs (</w:t>
      </w:r>
      <w:proofErr w:type="spellStart"/>
      <w:r w:rsidRPr="00C9019C">
        <w:rPr>
          <w:rFonts w:ascii="Times New Roman" w:hAnsi="Times New Roman" w:cs="Times New Roman"/>
          <w:color w:val="000000"/>
          <w:lang w:val="fr-FR"/>
        </w:rPr>
        <w:t>Phalacrocorax</w:t>
      </w:r>
      <w:proofErr w:type="spellEnd"/>
      <w:r w:rsidRPr="00C9019C">
        <w:rPr>
          <w:rFonts w:ascii="Times New Roman" w:hAnsi="Times New Roman" w:cs="Times New Roman"/>
          <w:color w:val="000000"/>
          <w:lang w:val="fr-FR"/>
        </w:rPr>
        <w:t xml:space="preserve"> </w:t>
      </w:r>
      <w:proofErr w:type="spellStart"/>
      <w:r w:rsidRPr="00C9019C">
        <w:rPr>
          <w:rFonts w:ascii="Times New Roman" w:hAnsi="Times New Roman" w:cs="Times New Roman"/>
          <w:color w:val="000000"/>
          <w:lang w:val="fr-FR"/>
        </w:rPr>
        <w:t>neglectus</w:t>
      </w:r>
      <w:proofErr w:type="spellEnd"/>
      <w:r w:rsidRPr="00C9019C">
        <w:rPr>
          <w:rFonts w:ascii="Times New Roman" w:hAnsi="Times New Roman" w:cs="Times New Roman"/>
          <w:color w:val="000000"/>
          <w:lang w:val="fr-FR"/>
        </w:rPr>
        <w:t>), le Manchot du Cap (</w:t>
      </w:r>
      <w:proofErr w:type="spellStart"/>
      <w:r w:rsidRPr="00C9019C">
        <w:rPr>
          <w:rFonts w:ascii="Times New Roman" w:hAnsi="Times New Roman" w:cs="Times New Roman"/>
          <w:color w:val="000000"/>
          <w:lang w:val="fr-FR"/>
        </w:rPr>
        <w:t>Spheniscus</w:t>
      </w:r>
      <w:proofErr w:type="spellEnd"/>
      <w:r w:rsidRPr="00C9019C">
        <w:rPr>
          <w:rFonts w:ascii="Times New Roman" w:hAnsi="Times New Roman" w:cs="Times New Roman"/>
          <w:color w:val="000000"/>
          <w:lang w:val="fr-FR"/>
        </w:rPr>
        <w:t xml:space="preserve"> </w:t>
      </w:r>
      <w:proofErr w:type="spellStart"/>
      <w:r w:rsidRPr="00C9019C">
        <w:rPr>
          <w:rFonts w:ascii="Times New Roman" w:hAnsi="Times New Roman" w:cs="Times New Roman"/>
          <w:color w:val="000000"/>
          <w:lang w:val="fr-FR"/>
        </w:rPr>
        <w:t>demersus</w:t>
      </w:r>
      <w:proofErr w:type="spellEnd"/>
      <w:r w:rsidRPr="00C9019C">
        <w:rPr>
          <w:rFonts w:ascii="Times New Roman" w:hAnsi="Times New Roman" w:cs="Times New Roman"/>
          <w:color w:val="000000"/>
          <w:lang w:val="fr-FR"/>
        </w:rPr>
        <w:t>) et le Fou du Cap (Morus capensis) sont parmi les oiseaux marins les plus menacés.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Dans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ensemble, 39 populations d'oiseaux </w:t>
      </w:r>
      <w:r w:rsidR="001F77B3"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figurant sur la liste de l’AEWA sont en déclin dans la zone de l’Accord (AEWA CSR7 ; Annexe 1).</w:t>
      </w:r>
    </w:p>
    <w:p w14:paraId="28EB8E46" w14:textId="77777777" w:rsidR="002F65C7" w:rsidRPr="00C9019C" w:rsidRDefault="002F65C7" w:rsidP="00022150">
      <w:pPr>
        <w:autoSpaceDE w:val="0"/>
        <w:autoSpaceDN w:val="0"/>
        <w:adjustRightInd w:val="0"/>
        <w:spacing w:after="0"/>
        <w:jc w:val="both"/>
        <w:rPr>
          <w:rFonts w:ascii="Times New Roman" w:hAnsi="Times New Roman" w:cs="Times New Roman"/>
          <w:color w:val="000000"/>
          <w:highlight w:val="yellow"/>
          <w:lang w:val="fr-FR"/>
        </w:rPr>
      </w:pPr>
    </w:p>
    <w:p w14:paraId="6FBDDB82" w14:textId="27A580F7" w:rsidR="002F65C7" w:rsidRPr="00C9019C" w:rsidRDefault="00EB194D" w:rsidP="00783B62">
      <w:pPr>
        <w:keepNext/>
        <w:keepLines/>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L'étude complète de Tarzia et al (2015) a identifié les sept principales menaces suivantes pour les oiseaux </w:t>
      </w:r>
      <w:r w:rsidR="001F77B3"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de l</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AEWA :</w:t>
      </w:r>
      <w:r w:rsidR="002F65C7" w:rsidRPr="00C9019C">
        <w:rPr>
          <w:rFonts w:ascii="Times New Roman" w:hAnsi="Times New Roman" w:cs="Times New Roman"/>
          <w:color w:val="000000"/>
          <w:lang w:val="fr-FR"/>
        </w:rPr>
        <w:t xml:space="preserve"> </w:t>
      </w:r>
    </w:p>
    <w:p w14:paraId="619B0063" w14:textId="77777777" w:rsidR="002F65C7" w:rsidRPr="00C9019C" w:rsidRDefault="002F65C7" w:rsidP="00B953C5">
      <w:pPr>
        <w:keepNext/>
        <w:keepLines/>
        <w:autoSpaceDE w:val="0"/>
        <w:autoSpaceDN w:val="0"/>
        <w:adjustRightInd w:val="0"/>
        <w:spacing w:after="0"/>
        <w:jc w:val="both"/>
        <w:rPr>
          <w:rFonts w:ascii="Times New Roman" w:hAnsi="Times New Roman" w:cs="Times New Roman"/>
          <w:color w:val="000000"/>
          <w:lang w:val="fr-FR"/>
        </w:rPr>
      </w:pPr>
    </w:p>
    <w:p w14:paraId="126AC10A" w14:textId="2E15FA0C"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changement</w:t>
      </w:r>
      <w:proofErr w:type="gramEnd"/>
      <w:r w:rsidRPr="00C9019C">
        <w:rPr>
          <w:rFonts w:ascii="Times New Roman" w:hAnsi="Times New Roman" w:cs="Times New Roman"/>
          <w:color w:val="000000"/>
          <w:lang w:val="fr-FR"/>
        </w:rPr>
        <w:t xml:space="preserve"> climatique ;</w:t>
      </w:r>
    </w:p>
    <w:p w14:paraId="247C65C4" w14:textId="7D2E2048"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impacts</w:t>
      </w:r>
      <w:proofErr w:type="gramEnd"/>
      <w:r w:rsidRPr="00C9019C">
        <w:rPr>
          <w:rFonts w:ascii="Times New Roman" w:hAnsi="Times New Roman" w:cs="Times New Roman"/>
          <w:color w:val="000000"/>
          <w:lang w:val="fr-FR"/>
        </w:rPr>
        <w:t xml:space="preserve"> humains sur les proies (poisson fourrage, impacts </w:t>
      </w:r>
      <w:r w:rsidR="00050D71" w:rsidRPr="00C9019C">
        <w:rPr>
          <w:rFonts w:ascii="Times New Roman" w:hAnsi="Times New Roman" w:cs="Times New Roman"/>
          <w:color w:val="000000"/>
          <w:lang w:val="fr-FR"/>
        </w:rPr>
        <w:t>écosystémiques</w:t>
      </w:r>
      <w:r w:rsidRPr="00C9019C">
        <w:rPr>
          <w:rFonts w:ascii="Times New Roman" w:hAnsi="Times New Roman" w:cs="Times New Roman"/>
          <w:color w:val="000000"/>
          <w:lang w:val="fr-FR"/>
        </w:rPr>
        <w:t>) ;</w:t>
      </w:r>
    </w:p>
    <w:p w14:paraId="5358CE78" w14:textId="5B18D443"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prises</w:t>
      </w:r>
      <w:proofErr w:type="gramEnd"/>
      <w:r w:rsidRPr="00C9019C">
        <w:rPr>
          <w:rFonts w:ascii="Times New Roman" w:hAnsi="Times New Roman" w:cs="Times New Roman"/>
          <w:color w:val="000000"/>
          <w:lang w:val="fr-FR"/>
        </w:rPr>
        <w:t xml:space="preserve"> accessoires dans les équipements de pêche ; </w:t>
      </w:r>
    </w:p>
    <w:p w14:paraId="10F5A943" w14:textId="52E0E3AE"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prélèvement</w:t>
      </w:r>
      <w:r w:rsidR="00D224CF" w:rsidRPr="00C9019C">
        <w:rPr>
          <w:rFonts w:ascii="Times New Roman" w:hAnsi="Times New Roman" w:cs="Times New Roman"/>
          <w:color w:val="000000"/>
          <w:lang w:val="fr-FR"/>
        </w:rPr>
        <w:t>s</w:t>
      </w:r>
      <w:proofErr w:type="gramEnd"/>
      <w:r w:rsidRPr="00C9019C">
        <w:rPr>
          <w:rFonts w:ascii="Times New Roman" w:hAnsi="Times New Roman" w:cs="Times New Roman"/>
          <w:color w:val="000000"/>
          <w:lang w:val="fr-FR"/>
        </w:rPr>
        <w:t xml:space="preserve"> humain</w:t>
      </w:r>
      <w:r w:rsidR="00D224CF" w:rsidRPr="00C9019C">
        <w:rPr>
          <w:rFonts w:ascii="Times New Roman" w:hAnsi="Times New Roman" w:cs="Times New Roman"/>
          <w:color w:val="000000"/>
          <w:lang w:val="fr-FR"/>
        </w:rPr>
        <w:t>s</w:t>
      </w:r>
      <w:r w:rsidRPr="00C9019C">
        <w:rPr>
          <w:rFonts w:ascii="Times New Roman" w:hAnsi="Times New Roman" w:cs="Times New Roman"/>
          <w:color w:val="000000"/>
          <w:lang w:val="fr-FR"/>
        </w:rPr>
        <w:t xml:space="preserve"> ;</w:t>
      </w:r>
    </w:p>
    <w:p w14:paraId="3B6B36BF" w14:textId="1D56B7D2"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prédation</w:t>
      </w:r>
      <w:proofErr w:type="gramEnd"/>
      <w:r w:rsidRPr="00C9019C">
        <w:rPr>
          <w:rFonts w:ascii="Times New Roman" w:hAnsi="Times New Roman" w:cs="Times New Roman"/>
          <w:color w:val="000000"/>
          <w:lang w:val="fr-FR"/>
        </w:rPr>
        <w:t xml:space="preserve"> par des espèces envahissantes ;</w:t>
      </w:r>
    </w:p>
    <w:p w14:paraId="1B201B33" w14:textId="20AE7488"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mortalité</w:t>
      </w:r>
      <w:proofErr w:type="gramEnd"/>
      <w:r w:rsidR="00140BEA" w:rsidRPr="00C9019C">
        <w:rPr>
          <w:rFonts w:ascii="Times New Roman" w:hAnsi="Times New Roman" w:cs="Times New Roman"/>
          <w:color w:val="000000"/>
          <w:lang w:val="fr-FR"/>
        </w:rPr>
        <w:t xml:space="preserve"> due aux</w:t>
      </w:r>
      <w:r w:rsidRPr="00C9019C">
        <w:rPr>
          <w:rFonts w:ascii="Times New Roman" w:hAnsi="Times New Roman" w:cs="Times New Roman"/>
          <w:color w:val="000000"/>
          <w:lang w:val="fr-FR"/>
        </w:rPr>
        <w:t xml:space="preserve"> marées noires et </w:t>
      </w:r>
      <w:r w:rsidR="00140BEA" w:rsidRPr="00C9019C">
        <w:rPr>
          <w:rFonts w:ascii="Times New Roman" w:hAnsi="Times New Roman" w:cs="Times New Roman"/>
          <w:color w:val="000000"/>
          <w:lang w:val="fr-FR"/>
        </w:rPr>
        <w:t>aux</w:t>
      </w:r>
      <w:r w:rsidRPr="00C9019C">
        <w:rPr>
          <w:rFonts w:ascii="Times New Roman" w:hAnsi="Times New Roman" w:cs="Times New Roman"/>
          <w:color w:val="000000"/>
          <w:lang w:val="fr-FR"/>
        </w:rPr>
        <w:t xml:space="preserve"> contaminants ; et</w:t>
      </w:r>
    </w:p>
    <w:p w14:paraId="39C036E3" w14:textId="620CADA6" w:rsidR="002F65C7" w:rsidRPr="00C9019C" w:rsidRDefault="00EB194D" w:rsidP="00783B62">
      <w:pPr>
        <w:pStyle w:val="ListParagraph"/>
        <w:keepNext/>
        <w:keepLines/>
        <w:numPr>
          <w:ilvl w:val="0"/>
          <w:numId w:val="14"/>
        </w:num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perturbations</w:t>
      </w:r>
      <w:proofErr w:type="gramEnd"/>
      <w:r w:rsidRPr="00C9019C">
        <w:rPr>
          <w:rFonts w:ascii="Times New Roman" w:hAnsi="Times New Roman" w:cs="Times New Roman"/>
          <w:color w:val="000000"/>
          <w:lang w:val="fr-FR"/>
        </w:rPr>
        <w:t xml:space="preserve"> et mortalité causées par les développements en mer tels que </w:t>
      </w:r>
      <w:r w:rsidR="00140BEA" w:rsidRPr="00C9019C">
        <w:rPr>
          <w:rFonts w:ascii="Times New Roman" w:hAnsi="Times New Roman" w:cs="Times New Roman"/>
          <w:color w:val="000000"/>
          <w:lang w:val="fr-FR"/>
        </w:rPr>
        <w:t>l’</w:t>
      </w:r>
      <w:r w:rsidRPr="00C9019C">
        <w:rPr>
          <w:rFonts w:ascii="Times New Roman" w:hAnsi="Times New Roman" w:cs="Times New Roman"/>
          <w:color w:val="000000"/>
          <w:lang w:val="fr-FR"/>
        </w:rPr>
        <w:t>énergie et l</w:t>
      </w:r>
      <w:r w:rsidR="00140BEA" w:rsidRPr="00C9019C">
        <w:rPr>
          <w:rFonts w:ascii="Times New Roman" w:hAnsi="Times New Roman" w:cs="Times New Roman"/>
          <w:color w:val="000000"/>
          <w:lang w:val="fr-FR"/>
        </w:rPr>
        <w:t>’</w:t>
      </w:r>
      <w:r w:rsidRPr="00C9019C">
        <w:rPr>
          <w:rFonts w:ascii="Times New Roman" w:hAnsi="Times New Roman" w:cs="Times New Roman"/>
          <w:color w:val="000000"/>
          <w:lang w:val="fr-FR"/>
        </w:rPr>
        <w:t>exploitation minière</w:t>
      </w:r>
      <w:r w:rsidR="00140BEA" w:rsidRPr="00C9019C">
        <w:rPr>
          <w:rFonts w:ascii="Times New Roman" w:hAnsi="Times New Roman" w:cs="Times New Roman"/>
          <w:color w:val="000000"/>
          <w:lang w:val="fr-FR"/>
        </w:rPr>
        <w:t xml:space="preserve"> offshore</w:t>
      </w:r>
      <w:r w:rsidRPr="00C9019C">
        <w:rPr>
          <w:rFonts w:ascii="Times New Roman" w:hAnsi="Times New Roman" w:cs="Times New Roman"/>
          <w:color w:val="000000"/>
          <w:lang w:val="fr-FR"/>
        </w:rPr>
        <w:t>.</w:t>
      </w:r>
      <w:r w:rsidR="002F65C7" w:rsidRPr="00C9019C">
        <w:rPr>
          <w:rFonts w:ascii="Times New Roman" w:hAnsi="Times New Roman" w:cs="Times New Roman"/>
          <w:color w:val="000000"/>
          <w:lang w:val="fr-FR"/>
        </w:rPr>
        <w:t xml:space="preserve"> </w:t>
      </w:r>
    </w:p>
    <w:p w14:paraId="1E06879F"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7B8D9A7A" w14:textId="2DE86169" w:rsidR="002F65C7" w:rsidRPr="00C9019C" w:rsidRDefault="00EB194D" w:rsidP="00783B6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Tarzia et al. </w:t>
      </w:r>
      <w:proofErr w:type="gramStart"/>
      <w:r w:rsidRPr="00C9019C">
        <w:rPr>
          <w:rFonts w:ascii="Times New Roman" w:hAnsi="Times New Roman" w:cs="Times New Roman"/>
          <w:color w:val="000000"/>
          <w:lang w:val="fr-FR"/>
        </w:rPr>
        <w:t>ont</w:t>
      </w:r>
      <w:proofErr w:type="gramEnd"/>
      <w:r w:rsidRPr="00C9019C">
        <w:rPr>
          <w:rFonts w:ascii="Times New Roman" w:hAnsi="Times New Roman" w:cs="Times New Roman"/>
          <w:color w:val="000000"/>
          <w:lang w:val="fr-FR"/>
        </w:rPr>
        <w:t xml:space="preserve"> également identifié les possibilités de protection offertes par </w:t>
      </w:r>
      <w:r w:rsidRPr="00C9019C">
        <w:rPr>
          <w:rFonts w:ascii="Times New Roman" w:hAnsi="Times New Roman" w:cs="Times New Roman"/>
          <w:color w:val="000000"/>
          <w:u w:val="single"/>
          <w:lang w:val="fr-FR"/>
        </w:rPr>
        <w:t>l’identification et la protection des sites prioritaires en mer</w:t>
      </w:r>
      <w:r w:rsidRPr="00C9019C">
        <w:rPr>
          <w:rFonts w:ascii="Times New Roman" w:hAnsi="Times New Roman" w:cs="Times New Roman"/>
          <w:color w:val="000000"/>
          <w:lang w:val="fr-FR"/>
        </w:rPr>
        <w:t xml:space="preserve"> comme un thème supplémentaire important pour les oiseaux </w:t>
      </w:r>
      <w:r w:rsidR="001F77B3"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de l’AEWA.</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Ces huit thèmes ont servi de base à la structure du présent document.</w:t>
      </w:r>
      <w:r w:rsidR="002F65C7" w:rsidRPr="00C9019C">
        <w:rPr>
          <w:rFonts w:ascii="Times New Roman" w:hAnsi="Times New Roman" w:cs="Times New Roman"/>
          <w:color w:val="000000"/>
          <w:lang w:val="fr-FR"/>
        </w:rPr>
        <w:t xml:space="preserve">  </w:t>
      </w:r>
    </w:p>
    <w:p w14:paraId="026C319C"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0BB7E7BF" w14:textId="2854724E" w:rsidR="002F65C7" w:rsidRPr="00C9019C" w:rsidRDefault="00EB194D" w:rsidP="00783B6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Tarzia et al. </w:t>
      </w:r>
      <w:proofErr w:type="gramStart"/>
      <w:r w:rsidRPr="00C9019C">
        <w:rPr>
          <w:rFonts w:ascii="Times New Roman" w:hAnsi="Times New Roman" w:cs="Times New Roman"/>
          <w:color w:val="000000"/>
          <w:lang w:val="fr-FR"/>
        </w:rPr>
        <w:t>ont</w:t>
      </w:r>
      <w:proofErr w:type="gramEnd"/>
      <w:r w:rsidRPr="00C9019C">
        <w:rPr>
          <w:rFonts w:ascii="Times New Roman" w:hAnsi="Times New Roman" w:cs="Times New Roman"/>
          <w:color w:val="000000"/>
          <w:lang w:val="fr-FR"/>
        </w:rPr>
        <w:t xml:space="preserve"> également identifié les principales lacunes dans les connaissances comme étant un défi majeur pour la conservation, et les lacunes les plus urgentes à combler en priorité dans le cadre de l</w:t>
      </w:r>
      <w:r w:rsidR="00783B62" w:rsidRPr="00C9019C">
        <w:rPr>
          <w:rFonts w:ascii="Times New Roman" w:hAnsi="Times New Roman" w:cs="Times New Roman"/>
          <w:color w:val="000000"/>
          <w:lang w:val="fr-FR"/>
        </w:rPr>
        <w:t>’</w:t>
      </w:r>
      <w:r w:rsidRPr="00C9019C">
        <w:rPr>
          <w:rFonts w:ascii="Times New Roman" w:hAnsi="Times New Roman" w:cs="Times New Roman"/>
          <w:color w:val="000000"/>
          <w:lang w:val="fr-FR"/>
        </w:rPr>
        <w:t>AEWA sont mises en évidence conjointement avec les diverses questions thématiques.</w:t>
      </w:r>
    </w:p>
    <w:p w14:paraId="6BFBDF14"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38A9FF82" w14:textId="249B7A6E" w:rsidR="002F65C7" w:rsidRPr="00C9019C" w:rsidRDefault="00C66760" w:rsidP="0015081D">
      <w:pPr>
        <w:pStyle w:val="Heading2"/>
        <w:framePr w:w="9643" w:wrap="around"/>
        <w:numPr>
          <w:ilvl w:val="0"/>
          <w:numId w:val="5"/>
        </w:numPr>
        <w:spacing w:line="240" w:lineRule="auto"/>
        <w:jc w:val="both"/>
        <w:rPr>
          <w:rFonts w:cs="Times New Roman"/>
          <w:szCs w:val="24"/>
          <w:lang w:val="fr-FR"/>
        </w:rPr>
      </w:pPr>
      <w:bookmarkStart w:id="2" w:name="_Toc529189834"/>
      <w:r w:rsidRPr="00C9019C">
        <w:rPr>
          <w:rFonts w:cs="Times New Roman"/>
          <w:szCs w:val="24"/>
          <w:lang w:val="fr-FR"/>
        </w:rPr>
        <w:t>Conseils sur les priorités de l’AEWA pour la conservation des oiseaux marins</w:t>
      </w:r>
      <w:bookmarkEnd w:id="2"/>
    </w:p>
    <w:p w14:paraId="6CBBFC69" w14:textId="5BF81C42" w:rsidR="002F65C7" w:rsidRPr="00C9019C" w:rsidRDefault="00C66760" w:rsidP="00783B62">
      <w:pPr>
        <w:pStyle w:val="Heading3"/>
        <w:numPr>
          <w:ilvl w:val="1"/>
          <w:numId w:val="5"/>
        </w:numPr>
        <w:spacing w:line="280" w:lineRule="auto"/>
        <w:rPr>
          <w:lang w:val="fr-FR"/>
        </w:rPr>
      </w:pPr>
      <w:bookmarkStart w:id="3" w:name="_Toc529189835"/>
      <w:r w:rsidRPr="00C9019C">
        <w:rPr>
          <w:lang w:val="fr-FR"/>
        </w:rPr>
        <w:t>Changement climatique</w:t>
      </w:r>
      <w:bookmarkEnd w:id="3"/>
    </w:p>
    <w:p w14:paraId="02CF2E5A" w14:textId="77777777" w:rsidR="002F65C7" w:rsidRPr="00C9019C" w:rsidRDefault="002F65C7" w:rsidP="00022150">
      <w:pPr>
        <w:pStyle w:val="ListParagraph"/>
        <w:autoSpaceDE w:val="0"/>
        <w:autoSpaceDN w:val="0"/>
        <w:adjustRightInd w:val="0"/>
        <w:spacing w:after="0" w:line="240" w:lineRule="auto"/>
        <w:ind w:left="360"/>
        <w:jc w:val="both"/>
        <w:rPr>
          <w:rFonts w:ascii="Times New Roman" w:hAnsi="Times New Roman" w:cs="Times New Roman"/>
          <w:b/>
          <w:color w:val="000000"/>
          <w:lang w:val="fr-FR"/>
        </w:rPr>
      </w:pPr>
    </w:p>
    <w:p w14:paraId="6131DCE1" w14:textId="1F8823B4" w:rsidR="002F65C7" w:rsidRPr="00C9019C" w:rsidRDefault="00C6676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Le changement climatique et son impact sur les écosystèmes marins est reconnu comme une menace omniprésente pour les espèces d'oiseaux marins (</w:t>
      </w:r>
      <w:proofErr w:type="spellStart"/>
      <w:r w:rsidRPr="00C9019C">
        <w:rPr>
          <w:rFonts w:ascii="Times New Roman" w:hAnsi="Times New Roman" w:cs="Times New Roman"/>
          <w:sz w:val="22"/>
          <w:szCs w:val="22"/>
          <w:lang w:val="fr-FR"/>
        </w:rPr>
        <w:t>Croxall</w:t>
      </w:r>
      <w:proofErr w:type="spellEnd"/>
      <w:r w:rsidRPr="00C9019C">
        <w:rPr>
          <w:rFonts w:ascii="Times New Roman" w:hAnsi="Times New Roman" w:cs="Times New Roman"/>
          <w:sz w:val="22"/>
          <w:szCs w:val="22"/>
          <w:lang w:val="fr-FR"/>
        </w:rPr>
        <w:t xml:space="preserve"> et al. 2012).</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Dans la région de l'AEWA, on a assisté à des changements au niveau de l'abondance du plancton, des poissons et des mollusques et crustacés dans les zones nord et sud (Larsen et al. 2014).</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Dans les mers d</w:t>
      </w:r>
      <w:r w:rsidR="00783B6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Europe du Nord, de la Baltique et de l’Afrique australe, l’épuisement des proies est également une menace majeure pour de nombreuses espèces d</w:t>
      </w:r>
      <w:r w:rsidR="00783B6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et il a été identifié comme </w:t>
      </w:r>
      <w:r w:rsidR="003E7A7B" w:rsidRPr="00C9019C">
        <w:rPr>
          <w:rFonts w:ascii="Times New Roman" w:hAnsi="Times New Roman" w:cs="Times New Roman"/>
          <w:sz w:val="22"/>
          <w:szCs w:val="22"/>
          <w:lang w:val="fr-FR"/>
        </w:rPr>
        <w:t xml:space="preserve">étant </w:t>
      </w:r>
      <w:r w:rsidRPr="00C9019C">
        <w:rPr>
          <w:rFonts w:ascii="Times New Roman" w:hAnsi="Times New Roman" w:cs="Times New Roman"/>
          <w:sz w:val="22"/>
          <w:szCs w:val="22"/>
          <w:lang w:val="fr-FR"/>
        </w:rPr>
        <w:t>le résultat de l’interaction des menaces liées à la surpêche, au changement climatique et à la dégradation des habitats.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L’élévation de la température de la mer et les changements dans les conditions océanographiques et biotiques ont un impact sur les oiseaux marins par le biais des déplacements des aires de reproduction et d'alimentation, des </w:t>
      </w:r>
      <w:r w:rsidR="003E7A7B" w:rsidRPr="00C9019C">
        <w:rPr>
          <w:rFonts w:ascii="Times New Roman" w:hAnsi="Times New Roman" w:cs="Times New Roman"/>
          <w:sz w:val="22"/>
          <w:szCs w:val="22"/>
          <w:lang w:val="fr-FR"/>
        </w:rPr>
        <w:t>incidences</w:t>
      </w:r>
      <w:r w:rsidRPr="00C9019C">
        <w:rPr>
          <w:rFonts w:ascii="Times New Roman" w:hAnsi="Times New Roman" w:cs="Times New Roman"/>
          <w:sz w:val="22"/>
          <w:szCs w:val="22"/>
          <w:lang w:val="fr-FR"/>
        </w:rPr>
        <w:t xml:space="preserve"> sur le succès de la reproduction et de la survie des adultes, ainsi que sur le moment de la migration et de la dispersion (</w:t>
      </w:r>
      <w:proofErr w:type="spellStart"/>
      <w:r w:rsidRPr="00C9019C">
        <w:rPr>
          <w:rFonts w:ascii="Times New Roman" w:hAnsi="Times New Roman" w:cs="Times New Roman"/>
          <w:sz w:val="22"/>
          <w:szCs w:val="22"/>
          <w:lang w:val="fr-FR"/>
        </w:rPr>
        <w:t>Oro</w:t>
      </w:r>
      <w:proofErr w:type="spellEnd"/>
      <w:r w:rsidRPr="00C9019C">
        <w:rPr>
          <w:rFonts w:ascii="Times New Roman" w:hAnsi="Times New Roman" w:cs="Times New Roman"/>
          <w:sz w:val="22"/>
          <w:szCs w:val="22"/>
          <w:lang w:val="fr-FR"/>
        </w:rPr>
        <w:t xml:space="preserve"> 2014).</w:t>
      </w:r>
      <w:r w:rsidR="002F65C7" w:rsidRPr="00C9019C">
        <w:rPr>
          <w:rFonts w:ascii="Times New Roman" w:hAnsi="Times New Roman" w:cs="Times New Roman"/>
          <w:sz w:val="22"/>
          <w:szCs w:val="22"/>
          <w:lang w:val="fr-FR"/>
        </w:rPr>
        <w:t xml:space="preserve"> </w:t>
      </w:r>
    </w:p>
    <w:p w14:paraId="50F387B2" w14:textId="77777777" w:rsidR="002F65C7" w:rsidRPr="00C9019C" w:rsidRDefault="002F65C7" w:rsidP="00022150">
      <w:pPr>
        <w:autoSpaceDE w:val="0"/>
        <w:autoSpaceDN w:val="0"/>
        <w:adjustRightInd w:val="0"/>
        <w:spacing w:after="0"/>
        <w:jc w:val="both"/>
        <w:rPr>
          <w:rFonts w:ascii="Times New Roman" w:hAnsi="Times New Roman" w:cs="Times New Roman"/>
          <w:lang w:val="fr-FR"/>
        </w:rPr>
      </w:pPr>
    </w:p>
    <w:p w14:paraId="29A98DFC" w14:textId="3D36092F" w:rsidR="002F65C7" w:rsidRPr="00C9019C" w:rsidRDefault="00C6676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 xml:space="preserve">Dans la Baltique, des déclins massifs de canards marins hivernant ont été observés (notamment l’Harelde boréale, la Macreuse brune, l’Eider de </w:t>
      </w:r>
      <w:proofErr w:type="spellStart"/>
      <w:r w:rsidRPr="00C9019C">
        <w:rPr>
          <w:rFonts w:ascii="Times New Roman" w:hAnsi="Times New Roman" w:cs="Times New Roman"/>
          <w:sz w:val="22"/>
          <w:szCs w:val="22"/>
          <w:lang w:val="fr-FR"/>
        </w:rPr>
        <w:t>Steller</w:t>
      </w:r>
      <w:proofErr w:type="spellEnd"/>
      <w:r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La réduction des proies bivalves a été considérée comme une menace importante pour les canards marins hivernant et d'autres oiseaux marins benthiques (huards, grèbes, etc.) (</w:t>
      </w:r>
      <w:proofErr w:type="spellStart"/>
      <w:r w:rsidRPr="00C9019C">
        <w:rPr>
          <w:rFonts w:ascii="Times New Roman" w:hAnsi="Times New Roman" w:cs="Times New Roman"/>
          <w:sz w:val="22"/>
          <w:szCs w:val="22"/>
          <w:lang w:val="fr-FR"/>
        </w:rPr>
        <w:t>Skov</w:t>
      </w:r>
      <w:proofErr w:type="spellEnd"/>
      <w:r w:rsidRPr="00C9019C">
        <w:rPr>
          <w:rFonts w:ascii="Times New Roman" w:hAnsi="Times New Roman" w:cs="Times New Roman"/>
          <w:sz w:val="22"/>
          <w:szCs w:val="22"/>
          <w:lang w:val="fr-FR"/>
        </w:rPr>
        <w:t xml:space="preserve"> et al., 2011), qui sont affectés par divers facteurs, dont l’élévation de la température de la mer</w:t>
      </w:r>
      <w:r w:rsidR="004A3932" w:rsidRPr="00C9019C">
        <w:rPr>
          <w:rFonts w:ascii="Times New Roman" w:hAnsi="Times New Roman" w:cs="Times New Roman"/>
          <w:sz w:val="22"/>
          <w:szCs w:val="22"/>
          <w:lang w:val="fr-FR"/>
        </w:rPr>
        <w:t>.</w:t>
      </w:r>
    </w:p>
    <w:p w14:paraId="68B8B99C"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11B5974D" w14:textId="0EA57E3C" w:rsidR="002F65C7" w:rsidRPr="00C9019C" w:rsidRDefault="00C6676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En Afrique australe, l’effondrement de la pêche à la sardine en Namibie (</w:t>
      </w:r>
      <w:proofErr w:type="spellStart"/>
      <w:r w:rsidRPr="00C9019C">
        <w:rPr>
          <w:rFonts w:ascii="Times New Roman" w:hAnsi="Times New Roman" w:cs="Times New Roman"/>
          <w:sz w:val="22"/>
          <w:szCs w:val="22"/>
          <w:lang w:val="fr-FR"/>
        </w:rPr>
        <w:t>Ludynia</w:t>
      </w:r>
      <w:proofErr w:type="spellEnd"/>
      <w:r w:rsidRPr="00C9019C">
        <w:rPr>
          <w:rFonts w:ascii="Times New Roman" w:hAnsi="Times New Roman" w:cs="Times New Roman"/>
          <w:sz w:val="22"/>
          <w:szCs w:val="22"/>
          <w:lang w:val="fr-FR"/>
        </w:rPr>
        <w:t xml:space="preserve"> et al. 2010) et le déplacement vers l’Est des stocks de sardines et d'anchois, qui sont des proies importantes pour les 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en Afrique du Sud (Coetzee et al. 2008), s</w:t>
      </w:r>
      <w:r w:rsidR="003E7A7B" w:rsidRPr="00C9019C">
        <w:rPr>
          <w:rFonts w:ascii="Times New Roman" w:hAnsi="Times New Roman" w:cs="Times New Roman"/>
          <w:sz w:val="22"/>
          <w:szCs w:val="22"/>
          <w:lang w:val="fr-FR"/>
        </w:rPr>
        <w:t>uscitent de vives inquiétudes</w:t>
      </w:r>
      <w:r w:rsidRPr="00C9019C">
        <w:rPr>
          <w:rFonts w:ascii="Times New Roman" w:hAnsi="Times New Roman" w:cs="Times New Roman"/>
          <w:sz w:val="22"/>
          <w:szCs w:val="22"/>
          <w:lang w:val="fr-FR"/>
        </w:rPr>
        <w:t xml:space="preserve"> pour la conservation des oiseaux marins dans cette région.</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L’état de trois espèces d’oiseaux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qui dépendent principalement des stocks de petits poissons pélagiques (Manchot du Cap, Cormoran du Cap et Fou du Cap) s’est détérioré.</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color w:val="auto"/>
          <w:sz w:val="22"/>
          <w:szCs w:val="22"/>
          <w:lang w:val="fr-FR"/>
        </w:rPr>
        <w:t xml:space="preserve">En outre, l’élévation du niveau de la mer et l’augmentation des tempêtes et de l’action des vagues ont été identifiées comme une menace qui affectera les oiseaux </w:t>
      </w:r>
      <w:r w:rsidR="001F77B3" w:rsidRPr="00C9019C">
        <w:rPr>
          <w:rFonts w:ascii="Times New Roman" w:hAnsi="Times New Roman" w:cs="Times New Roman"/>
          <w:color w:val="auto"/>
          <w:sz w:val="22"/>
          <w:szCs w:val="22"/>
          <w:lang w:val="fr-FR"/>
        </w:rPr>
        <w:t>marins</w:t>
      </w:r>
      <w:r w:rsidRPr="00C9019C">
        <w:rPr>
          <w:rFonts w:ascii="Times New Roman" w:hAnsi="Times New Roman" w:cs="Times New Roman"/>
          <w:color w:val="auto"/>
          <w:sz w:val="22"/>
          <w:szCs w:val="22"/>
          <w:lang w:val="fr-FR"/>
        </w:rPr>
        <w:t xml:space="preserve"> qui nichent sur les îles de basse altitude (</w:t>
      </w:r>
      <w:r w:rsidRPr="00C9019C">
        <w:rPr>
          <w:rFonts w:ascii="Times New Roman" w:hAnsi="Times New Roman" w:cs="Times New Roman"/>
          <w:sz w:val="22"/>
          <w:szCs w:val="22"/>
          <w:lang w:val="fr-FR"/>
        </w:rPr>
        <w:t>Manchot du Cap</w:t>
      </w:r>
      <w:r w:rsidRPr="00C9019C">
        <w:rPr>
          <w:rFonts w:ascii="Times New Roman" w:hAnsi="Times New Roman" w:cs="Times New Roman"/>
          <w:color w:val="auto"/>
          <w:sz w:val="22"/>
          <w:szCs w:val="22"/>
          <w:lang w:val="fr-FR"/>
        </w:rPr>
        <w:t xml:space="preserve">, </w:t>
      </w:r>
      <w:r w:rsidRPr="00C9019C">
        <w:rPr>
          <w:rFonts w:ascii="Times New Roman" w:hAnsi="Times New Roman" w:cs="Times New Roman"/>
          <w:sz w:val="22"/>
          <w:szCs w:val="22"/>
          <w:lang w:val="fr-FR"/>
        </w:rPr>
        <w:t>Fou du Cap</w:t>
      </w:r>
      <w:r w:rsidRPr="00C9019C">
        <w:rPr>
          <w:rFonts w:ascii="Times New Roman" w:hAnsi="Times New Roman" w:cs="Times New Roman"/>
          <w:color w:val="auto"/>
          <w:sz w:val="22"/>
          <w:szCs w:val="22"/>
          <w:lang w:val="fr-FR"/>
        </w:rPr>
        <w:t>, Cormorans du Cap, des bancs et couronné).</w:t>
      </w:r>
    </w:p>
    <w:p w14:paraId="7E7A2196"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2E6775AC" w14:textId="7DE87C70" w:rsidR="002F65C7" w:rsidRPr="00C9019C" w:rsidRDefault="005531DE"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En Afrique de l’</w:t>
      </w:r>
      <w:r w:rsidR="001D7382" w:rsidRPr="00C9019C">
        <w:rPr>
          <w:rFonts w:ascii="Times New Roman" w:hAnsi="Times New Roman" w:cs="Times New Roman"/>
          <w:sz w:val="22"/>
          <w:szCs w:val="22"/>
          <w:lang w:val="fr-FR"/>
        </w:rPr>
        <w:t>Ouest, l’élévation du niveau de la mer et l’évolution des courants marins océaniques et côtiers, ainsi que les régimes d’érosion et de dépôt, pourraient entraîner une perte importante d’habitats insulaires dans les années à venir - en particulier les îles de sédiments meubles et les sites de reproduction du Banc d</w:t>
      </w:r>
      <w:r w:rsidRPr="00C9019C">
        <w:rPr>
          <w:rFonts w:ascii="Times New Roman" w:hAnsi="Times New Roman" w:cs="Times New Roman"/>
          <w:sz w:val="22"/>
          <w:szCs w:val="22"/>
          <w:lang w:val="fr-FR"/>
        </w:rPr>
        <w:t>’</w:t>
      </w:r>
      <w:proofErr w:type="spellStart"/>
      <w:r w:rsidR="001D7382" w:rsidRPr="00C9019C">
        <w:rPr>
          <w:rFonts w:ascii="Times New Roman" w:hAnsi="Times New Roman" w:cs="Times New Roman"/>
          <w:sz w:val="22"/>
          <w:szCs w:val="22"/>
          <w:lang w:val="fr-FR"/>
        </w:rPr>
        <w:t>Arguin</w:t>
      </w:r>
      <w:proofErr w:type="spellEnd"/>
      <w:r w:rsidR="001D7382" w:rsidRPr="00C9019C">
        <w:rPr>
          <w:rFonts w:ascii="Times New Roman" w:hAnsi="Times New Roman" w:cs="Times New Roman"/>
          <w:sz w:val="22"/>
          <w:szCs w:val="22"/>
          <w:lang w:val="fr-FR"/>
        </w:rPr>
        <w:t xml:space="preserve">, (Mauritanie), du Delta du Saloum (Sénégal) et des îles </w:t>
      </w:r>
      <w:proofErr w:type="spellStart"/>
      <w:r w:rsidR="001D7382" w:rsidRPr="00C9019C">
        <w:rPr>
          <w:rFonts w:ascii="Times New Roman" w:hAnsi="Times New Roman" w:cs="Times New Roman"/>
          <w:sz w:val="22"/>
          <w:szCs w:val="22"/>
          <w:lang w:val="fr-FR"/>
        </w:rPr>
        <w:t>Bijagos</w:t>
      </w:r>
      <w:proofErr w:type="spellEnd"/>
      <w:r w:rsidR="001D7382" w:rsidRPr="00C9019C">
        <w:rPr>
          <w:rFonts w:ascii="Times New Roman" w:hAnsi="Times New Roman" w:cs="Times New Roman"/>
          <w:sz w:val="22"/>
          <w:szCs w:val="22"/>
          <w:lang w:val="fr-FR"/>
        </w:rPr>
        <w:t xml:space="preserve"> (Guinée Bissau).</w:t>
      </w:r>
      <w:r w:rsidR="002F65C7" w:rsidRPr="00C9019C">
        <w:rPr>
          <w:rFonts w:ascii="Times New Roman" w:hAnsi="Times New Roman" w:cs="Times New Roman"/>
          <w:sz w:val="22"/>
          <w:szCs w:val="22"/>
          <w:lang w:val="fr-FR"/>
        </w:rPr>
        <w:t xml:space="preserve"> </w:t>
      </w:r>
      <w:r w:rsidR="001D7382" w:rsidRPr="00C9019C">
        <w:rPr>
          <w:rFonts w:ascii="Times New Roman" w:hAnsi="Times New Roman" w:cs="Times New Roman"/>
          <w:sz w:val="22"/>
          <w:szCs w:val="22"/>
          <w:lang w:val="fr-FR"/>
        </w:rPr>
        <w:t>D’autres menaces comprennent la perte d’upwelling (particulièrement préoccupante pour le Sénégal et la Mauritanie), et le stress thermique pendant la reproduction.</w:t>
      </w:r>
      <w:r w:rsidR="002F65C7" w:rsidRPr="00C9019C">
        <w:rPr>
          <w:rFonts w:ascii="Times New Roman" w:hAnsi="Times New Roman" w:cs="Times New Roman"/>
          <w:sz w:val="22"/>
          <w:szCs w:val="22"/>
          <w:lang w:val="fr-FR"/>
        </w:rPr>
        <w:t xml:space="preserve"> </w:t>
      </w:r>
    </w:p>
    <w:p w14:paraId="521A1CD4"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4ED0C695" w14:textId="42C7B933" w:rsidR="002F65C7" w:rsidRPr="00C9019C" w:rsidRDefault="001D7382" w:rsidP="004A3932">
      <w:pPr>
        <w:spacing w:after="0" w:line="280" w:lineRule="auto"/>
        <w:jc w:val="both"/>
        <w:rPr>
          <w:rFonts w:ascii="Times New Roman" w:hAnsi="Times New Roman" w:cs="Times New Roman"/>
          <w:b/>
          <w:lang w:val="fr-FR"/>
        </w:rPr>
      </w:pPr>
      <w:r w:rsidRPr="00C9019C">
        <w:rPr>
          <w:rFonts w:ascii="Times New Roman" w:hAnsi="Times New Roman" w:cs="Times New Roman"/>
          <w:lang w:val="fr-FR"/>
        </w:rPr>
        <w:t xml:space="preserve">Bien que le changement climatique affecte de plus en plus les populations d'oiseaux marins </w:t>
      </w:r>
      <w:r w:rsidR="00F57CC2" w:rsidRPr="00C9019C">
        <w:rPr>
          <w:rFonts w:ascii="Times New Roman" w:hAnsi="Times New Roman" w:cs="Times New Roman"/>
          <w:lang w:val="fr-FR"/>
        </w:rPr>
        <w:t>figurant</w:t>
      </w:r>
      <w:r w:rsidRPr="00C9019C">
        <w:rPr>
          <w:rFonts w:ascii="Times New Roman" w:hAnsi="Times New Roman" w:cs="Times New Roman"/>
          <w:lang w:val="fr-FR"/>
        </w:rPr>
        <w:t xml:space="preserve"> sur la liste de l'AEWA et aggrave encore les pressions existantes, </w:t>
      </w:r>
      <w:r w:rsidRPr="00C9019C">
        <w:rPr>
          <w:rFonts w:ascii="Times New Roman" w:hAnsi="Times New Roman" w:cs="Times New Roman"/>
          <w:b/>
          <w:u w:val="single"/>
          <w:lang w:val="fr-FR"/>
        </w:rPr>
        <w:t>il est recommandé,</w:t>
      </w:r>
      <w:r w:rsidRPr="00C9019C">
        <w:rPr>
          <w:rFonts w:ascii="Times New Roman" w:hAnsi="Times New Roman" w:cs="Times New Roman"/>
          <w:lang w:val="fr-FR"/>
        </w:rPr>
        <w:t xml:space="preserve"> dans ce contexte d'établissement de priorités préliminaires urgentes pour la conservation des oiseaux marins dans le cadre de l'Accord et à la lumière des diverses recherches en cours sur le changement climatique dans d'autres cadres (par exemple dans la région Arctique et subarctique), </w:t>
      </w:r>
      <w:r w:rsidRPr="00C9019C">
        <w:rPr>
          <w:rFonts w:ascii="Times New Roman" w:hAnsi="Times New Roman" w:cs="Times New Roman"/>
          <w:b/>
          <w:u w:val="single"/>
          <w:lang w:val="fr-FR"/>
        </w:rPr>
        <w:t>de concentrer l</w:t>
      </w:r>
      <w:r w:rsidR="003E7A7B" w:rsidRPr="00C9019C">
        <w:rPr>
          <w:rFonts w:ascii="Times New Roman" w:hAnsi="Times New Roman" w:cs="Times New Roman"/>
          <w:b/>
          <w:u w:val="single"/>
          <w:lang w:val="fr-FR"/>
        </w:rPr>
        <w:t>’action</w:t>
      </w:r>
      <w:r w:rsidRPr="00C9019C">
        <w:rPr>
          <w:rFonts w:ascii="Times New Roman" w:hAnsi="Times New Roman" w:cs="Times New Roman"/>
          <w:b/>
          <w:u w:val="single"/>
          <w:lang w:val="fr-FR"/>
        </w:rPr>
        <w:t xml:space="preserve"> de l’AEWA sur </w:t>
      </w:r>
      <w:r w:rsidR="003E7A7B" w:rsidRPr="00C9019C">
        <w:rPr>
          <w:rFonts w:ascii="Times New Roman" w:hAnsi="Times New Roman" w:cs="Times New Roman"/>
          <w:b/>
          <w:u w:val="single"/>
          <w:lang w:val="fr-FR"/>
        </w:rPr>
        <w:t xml:space="preserve">les mesures liées à </w:t>
      </w:r>
      <w:r w:rsidRPr="00C9019C">
        <w:rPr>
          <w:rFonts w:ascii="Times New Roman" w:hAnsi="Times New Roman" w:cs="Times New Roman"/>
          <w:b/>
          <w:u w:val="single"/>
          <w:lang w:val="fr-FR"/>
        </w:rPr>
        <w:t xml:space="preserve">l’adaptation </w:t>
      </w:r>
      <w:r w:rsidR="003E7A7B" w:rsidRPr="00C9019C">
        <w:rPr>
          <w:rFonts w:ascii="Times New Roman" w:hAnsi="Times New Roman" w:cs="Times New Roman"/>
          <w:b/>
          <w:u w:val="single"/>
          <w:lang w:val="fr-FR"/>
        </w:rPr>
        <w:t>aux</w:t>
      </w:r>
      <w:r w:rsidRPr="00C9019C">
        <w:rPr>
          <w:rFonts w:ascii="Times New Roman" w:hAnsi="Times New Roman" w:cs="Times New Roman"/>
          <w:b/>
          <w:u w:val="single"/>
          <w:lang w:val="fr-FR"/>
        </w:rPr>
        <w:t xml:space="preserve"> effets du changement climatique </w:t>
      </w:r>
      <w:r w:rsidR="003E7A7B" w:rsidRPr="00C9019C">
        <w:rPr>
          <w:rFonts w:ascii="Times New Roman" w:hAnsi="Times New Roman" w:cs="Times New Roman"/>
          <w:b/>
          <w:u w:val="single"/>
          <w:lang w:val="fr-FR"/>
        </w:rPr>
        <w:t>sur les</w:t>
      </w:r>
      <w:r w:rsidRPr="00C9019C">
        <w:rPr>
          <w:rFonts w:ascii="Times New Roman" w:hAnsi="Times New Roman" w:cs="Times New Roman"/>
          <w:b/>
          <w:u w:val="single"/>
          <w:lang w:val="fr-FR"/>
        </w:rPr>
        <w:t xml:space="preserve"> populations d'oiseaux marins figurant sur la liste de l’AEWA</w:t>
      </w:r>
      <w:r w:rsidRPr="00C9019C">
        <w:rPr>
          <w:rFonts w:ascii="Times New Roman" w:hAnsi="Times New Roman" w:cs="Times New Roman"/>
          <w:lang w:val="fr-FR"/>
        </w:rPr>
        <w:t>.</w:t>
      </w:r>
      <w:r w:rsidR="002F65C7" w:rsidRPr="00C9019C">
        <w:rPr>
          <w:rFonts w:ascii="Times New Roman" w:hAnsi="Times New Roman" w:cs="Times New Roman"/>
          <w:b/>
          <w:lang w:val="fr-FR"/>
        </w:rPr>
        <w:t xml:space="preserve"> </w:t>
      </w:r>
    </w:p>
    <w:p w14:paraId="3A5F2C9A" w14:textId="77777777" w:rsidR="002F65C7" w:rsidRPr="00C9019C" w:rsidRDefault="002F65C7" w:rsidP="00022150">
      <w:pPr>
        <w:spacing w:after="0"/>
        <w:jc w:val="both"/>
        <w:rPr>
          <w:rFonts w:ascii="Times New Roman" w:hAnsi="Times New Roman" w:cs="Times New Roman"/>
          <w:b/>
          <w:lang w:val="fr-FR"/>
        </w:rPr>
      </w:pPr>
    </w:p>
    <w:p w14:paraId="703EEE0D" w14:textId="40118A1B" w:rsidR="002F65C7" w:rsidRPr="00C9019C" w:rsidRDefault="001D7382" w:rsidP="004A3932">
      <w:pPr>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Cet objectif peut être atteint, par exemple, en élaborant et en adoptant des Plans d'action internationaux par espèce ou des conseils en matière de conservation pour les espèces/populations d'oiseaux marins prioritaires, par lesquels des questions spécifiques telles que les menaces liées à l'élévation du niveau de la mer et aux </w:t>
      </w:r>
      <w:r w:rsidRPr="00C9019C">
        <w:rPr>
          <w:rFonts w:ascii="Times New Roman" w:hAnsi="Times New Roman" w:cs="Times New Roman"/>
          <w:lang w:val="fr-FR"/>
        </w:rPr>
        <w:lastRenderedPageBreak/>
        <w:t xml:space="preserve">tempêtes peuvent être traitées, comme prévu dans le Plan stratégique (2019-2027) de l'AEWA, Objectif 1 (renforcer la conservation et le rétablissement </w:t>
      </w:r>
      <w:r w:rsidR="003E7A7B" w:rsidRPr="00C9019C">
        <w:rPr>
          <w:rFonts w:ascii="Times New Roman" w:hAnsi="Times New Roman" w:cs="Times New Roman"/>
          <w:lang w:val="fr-FR"/>
        </w:rPr>
        <w:t xml:space="preserve">des espèces, </w:t>
      </w:r>
      <w:r w:rsidRPr="00C9019C">
        <w:rPr>
          <w:rFonts w:ascii="Times New Roman" w:hAnsi="Times New Roman" w:cs="Times New Roman"/>
          <w:lang w:val="fr-FR"/>
        </w:rPr>
        <w:t xml:space="preserve">et réduire les causes de mortalité inutile), cible 1.2 (Toutes les espèces/populations prioritaires sont couvertes par des Plans d'action par espèce </w:t>
      </w:r>
      <w:r w:rsidR="00515867" w:rsidRPr="00C9019C">
        <w:rPr>
          <w:rFonts w:ascii="Times New Roman" w:hAnsi="Times New Roman" w:cs="Times New Roman"/>
          <w:lang w:val="fr-FR"/>
        </w:rPr>
        <w:t>mis e</w:t>
      </w:r>
      <w:r w:rsidRPr="00C9019C">
        <w:rPr>
          <w:rFonts w:ascii="Times New Roman" w:hAnsi="Times New Roman" w:cs="Times New Roman"/>
          <w:lang w:val="fr-FR"/>
        </w:rPr>
        <w:t xml:space="preserve">n œuvre </w:t>
      </w:r>
      <w:r w:rsidR="00515867" w:rsidRPr="00C9019C">
        <w:rPr>
          <w:rFonts w:ascii="Times New Roman" w:hAnsi="Times New Roman" w:cs="Times New Roman"/>
          <w:lang w:val="fr-FR"/>
        </w:rPr>
        <w:t xml:space="preserve">efficacement </w:t>
      </w:r>
      <w:r w:rsidRPr="00C9019C">
        <w:rPr>
          <w:rFonts w:ascii="Times New Roman" w:hAnsi="Times New Roman" w:cs="Times New Roman"/>
          <w:lang w:val="fr-FR"/>
        </w:rPr>
        <w:t xml:space="preserve">au niveau des voies de migration) et 1.3 (Pour toutes les autres populations </w:t>
      </w:r>
      <w:r w:rsidR="00515867" w:rsidRPr="00C9019C">
        <w:rPr>
          <w:rFonts w:ascii="Times New Roman" w:hAnsi="Times New Roman" w:cs="Times New Roman"/>
          <w:lang w:val="fr-FR"/>
        </w:rPr>
        <w:t>ayant</w:t>
      </w:r>
      <w:r w:rsidRPr="00C9019C">
        <w:rPr>
          <w:rFonts w:ascii="Times New Roman" w:hAnsi="Times New Roman" w:cs="Times New Roman"/>
          <w:lang w:val="fr-FR"/>
        </w:rPr>
        <w:t xml:space="preserve"> </w:t>
      </w:r>
      <w:r w:rsidR="00515867" w:rsidRPr="00C9019C">
        <w:rPr>
          <w:rFonts w:ascii="Times New Roman" w:hAnsi="Times New Roman" w:cs="Times New Roman"/>
          <w:lang w:val="fr-FR"/>
        </w:rPr>
        <w:t xml:space="preserve">un </w:t>
      </w:r>
      <w:r w:rsidRPr="00C9019C">
        <w:rPr>
          <w:rFonts w:ascii="Times New Roman" w:hAnsi="Times New Roman" w:cs="Times New Roman"/>
          <w:lang w:val="fr-FR"/>
        </w:rPr>
        <w:t xml:space="preserve">état de conservation défavorable, des orientations de conservation et de gestion </w:t>
      </w:r>
      <w:r w:rsidR="00515867" w:rsidRPr="00C9019C">
        <w:rPr>
          <w:rFonts w:ascii="Times New Roman" w:hAnsi="Times New Roman" w:cs="Times New Roman"/>
          <w:lang w:val="fr-FR"/>
        </w:rPr>
        <w:t>fondées sur la science</w:t>
      </w:r>
      <w:r w:rsidRPr="00C9019C">
        <w:rPr>
          <w:rFonts w:ascii="Times New Roman" w:hAnsi="Times New Roman" w:cs="Times New Roman"/>
          <w:lang w:val="fr-FR"/>
        </w:rPr>
        <w:t xml:space="preserve"> </w:t>
      </w:r>
      <w:r w:rsidR="003E7A7B" w:rsidRPr="00C9019C">
        <w:rPr>
          <w:rFonts w:ascii="Times New Roman" w:hAnsi="Times New Roman" w:cs="Times New Roman"/>
          <w:lang w:val="fr-FR"/>
        </w:rPr>
        <w:t xml:space="preserve">sont mises à disposition </w:t>
      </w:r>
      <w:r w:rsidRPr="00C9019C">
        <w:rPr>
          <w:rFonts w:ascii="Times New Roman" w:hAnsi="Times New Roman" w:cs="Times New Roman"/>
          <w:lang w:val="fr-FR"/>
        </w:rPr>
        <w:t>par l</w:t>
      </w:r>
      <w:r w:rsidR="003E7A7B" w:rsidRPr="00C9019C">
        <w:rPr>
          <w:rFonts w:ascii="Times New Roman" w:hAnsi="Times New Roman" w:cs="Times New Roman"/>
          <w:lang w:val="fr-FR"/>
        </w:rPr>
        <w:t>’</w:t>
      </w:r>
      <w:r w:rsidRPr="00C9019C">
        <w:rPr>
          <w:rFonts w:ascii="Times New Roman" w:hAnsi="Times New Roman" w:cs="Times New Roman"/>
          <w:lang w:val="fr-FR"/>
        </w:rPr>
        <w:t xml:space="preserve">AEWA et/ou ses partenaires et </w:t>
      </w:r>
      <w:r w:rsidR="00515867" w:rsidRPr="00C9019C">
        <w:rPr>
          <w:rFonts w:ascii="Times New Roman" w:hAnsi="Times New Roman" w:cs="Times New Roman"/>
          <w:lang w:val="fr-FR"/>
        </w:rPr>
        <w:t xml:space="preserve">sont </w:t>
      </w:r>
      <w:r w:rsidRPr="00C9019C">
        <w:rPr>
          <w:rFonts w:ascii="Times New Roman" w:hAnsi="Times New Roman" w:cs="Times New Roman"/>
          <w:lang w:val="fr-FR"/>
        </w:rPr>
        <w:t xml:space="preserve">appliquées par les Parties et autres </w:t>
      </w:r>
      <w:r w:rsidR="00515867" w:rsidRPr="00C9019C">
        <w:rPr>
          <w:rFonts w:ascii="Times New Roman" w:hAnsi="Times New Roman" w:cs="Times New Roman"/>
          <w:lang w:val="fr-FR"/>
        </w:rPr>
        <w:t>parties prenantes</w:t>
      </w:r>
      <w:r w:rsidRPr="00C9019C">
        <w:rPr>
          <w:rFonts w:ascii="Times New Roman" w:hAnsi="Times New Roman" w:cs="Times New Roman"/>
          <w:lang w:val="fr-FR"/>
        </w:rPr>
        <w:t>).</w:t>
      </w:r>
      <w:r w:rsidR="002F65C7" w:rsidRPr="00C9019C">
        <w:rPr>
          <w:rFonts w:ascii="Times New Roman" w:hAnsi="Times New Roman" w:cs="Times New Roman"/>
          <w:lang w:val="fr-FR"/>
        </w:rPr>
        <w:t xml:space="preserve"> </w:t>
      </w:r>
    </w:p>
    <w:p w14:paraId="393F6E52" w14:textId="77777777" w:rsidR="002F65C7" w:rsidRPr="00C9019C" w:rsidRDefault="002F65C7" w:rsidP="00022150">
      <w:pPr>
        <w:spacing w:after="0"/>
        <w:jc w:val="both"/>
        <w:rPr>
          <w:rFonts w:ascii="Times New Roman" w:hAnsi="Times New Roman" w:cs="Times New Roman"/>
          <w:lang w:val="fr-FR"/>
        </w:rPr>
      </w:pPr>
    </w:p>
    <w:p w14:paraId="51781488" w14:textId="796E9BC0" w:rsidR="002F65C7" w:rsidRPr="00C9019C" w:rsidRDefault="00515867" w:rsidP="004A3932">
      <w:pPr>
        <w:spacing w:after="0" w:line="280" w:lineRule="auto"/>
        <w:jc w:val="both"/>
        <w:rPr>
          <w:rFonts w:ascii="Times New Roman" w:hAnsi="Times New Roman" w:cs="Times New Roman"/>
          <w:lang w:val="fr-FR"/>
        </w:rPr>
      </w:pPr>
      <w:r w:rsidRPr="00C9019C">
        <w:rPr>
          <w:rFonts w:ascii="Times New Roman" w:hAnsi="Times New Roman" w:cs="Times New Roman"/>
          <w:lang w:val="fr-FR"/>
        </w:rPr>
        <w:t>Des mesures d'adaptation au changement climatique peuvent également être mises en œuvre en poursuivant les efforts visant à établir un réseau complet de sites critiques de reproduction et d'alimentation résilients au climat, comme indiqué dans l</w:t>
      </w:r>
      <w:r w:rsidR="004A3932" w:rsidRPr="00C9019C">
        <w:rPr>
          <w:rFonts w:ascii="Times New Roman" w:hAnsi="Times New Roman" w:cs="Times New Roman"/>
          <w:lang w:val="fr-FR"/>
        </w:rPr>
        <w:t>’</w:t>
      </w:r>
      <w:r w:rsidRPr="00C9019C">
        <w:rPr>
          <w:rFonts w:ascii="Times New Roman" w:hAnsi="Times New Roman" w:cs="Times New Roman"/>
          <w:lang w:val="fr-FR"/>
        </w:rPr>
        <w:t>Objectif 3 du Plan stratégique (« Établir et maintenir un réseau d’aires protégées et d’autres sites cohérent et complet »).</w:t>
      </w:r>
      <w:r w:rsidR="002F65C7" w:rsidRPr="00C9019C">
        <w:rPr>
          <w:rFonts w:ascii="Times New Roman" w:hAnsi="Times New Roman" w:cs="Times New Roman"/>
          <w:lang w:val="fr-FR"/>
        </w:rPr>
        <w:t xml:space="preserve"> </w:t>
      </w:r>
    </w:p>
    <w:p w14:paraId="06B88FF5" w14:textId="77777777" w:rsidR="002F65C7" w:rsidRPr="00C9019C" w:rsidRDefault="002F65C7" w:rsidP="00022150">
      <w:pPr>
        <w:pStyle w:val="Default"/>
        <w:spacing w:line="276" w:lineRule="auto"/>
        <w:rPr>
          <w:rFonts w:ascii="Times New Roman" w:hAnsi="Times New Roman" w:cs="Times New Roman"/>
          <w:sz w:val="22"/>
          <w:szCs w:val="22"/>
          <w:lang w:val="fr-FR"/>
        </w:rPr>
      </w:pPr>
    </w:p>
    <w:p w14:paraId="717768B7" w14:textId="5010FB56" w:rsidR="002F65C7" w:rsidRPr="00C9019C" w:rsidRDefault="00515867" w:rsidP="004A3932">
      <w:pPr>
        <w:pStyle w:val="Heading3"/>
        <w:numPr>
          <w:ilvl w:val="1"/>
          <w:numId w:val="5"/>
        </w:numPr>
        <w:spacing w:line="280" w:lineRule="auto"/>
        <w:rPr>
          <w:lang w:val="fr-FR"/>
        </w:rPr>
      </w:pPr>
      <w:bookmarkStart w:id="4" w:name="_Toc529189836"/>
      <w:r w:rsidRPr="00C9019C">
        <w:rPr>
          <w:lang w:val="fr-FR"/>
        </w:rPr>
        <w:t>Prises accessoires dans les équipements de pêche</w:t>
      </w:r>
      <w:bookmarkEnd w:id="4"/>
      <w:r w:rsidRPr="00C9019C">
        <w:rPr>
          <w:lang w:val="fr-FR"/>
        </w:rPr>
        <w:t xml:space="preserve"> </w:t>
      </w:r>
    </w:p>
    <w:p w14:paraId="0CF935F6" w14:textId="77777777" w:rsidR="002F65C7" w:rsidRPr="00C9019C" w:rsidRDefault="002F65C7" w:rsidP="00022150">
      <w:pPr>
        <w:pStyle w:val="Default"/>
        <w:rPr>
          <w:rFonts w:ascii="Times New Roman" w:hAnsi="Times New Roman" w:cs="Times New Roman"/>
          <w:sz w:val="22"/>
          <w:szCs w:val="22"/>
          <w:lang w:val="fr-FR"/>
        </w:rPr>
      </w:pPr>
    </w:p>
    <w:p w14:paraId="4F97CD0C" w14:textId="421CF76C" w:rsidR="002F65C7" w:rsidRPr="00C9019C" w:rsidRDefault="00515867"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Dans la Baltique, on sait qu'un grand nombre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oiseaux </w:t>
      </w:r>
      <w:r w:rsidR="004A393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sont tués dans </w:t>
      </w:r>
      <w:r w:rsidR="003E7A7B" w:rsidRPr="00C9019C">
        <w:rPr>
          <w:rFonts w:ascii="Times New Roman" w:hAnsi="Times New Roman" w:cs="Times New Roman"/>
          <w:sz w:val="22"/>
          <w:szCs w:val="22"/>
          <w:lang w:val="fr-FR"/>
        </w:rPr>
        <w:t xml:space="preserve">le cadre de </w:t>
      </w:r>
      <w:r w:rsidRPr="00C9019C">
        <w:rPr>
          <w:rFonts w:ascii="Times New Roman" w:hAnsi="Times New Roman" w:cs="Times New Roman"/>
          <w:sz w:val="22"/>
          <w:szCs w:val="22"/>
          <w:lang w:val="fr-FR"/>
        </w:rPr>
        <w:t>la pêche au filet maillant, avec une estimation de 76 000 oiseaux marins tués</w:t>
      </w:r>
      <w:r w:rsidR="003E7A7B" w:rsidRPr="00C9019C">
        <w:rPr>
          <w:rFonts w:ascii="Times New Roman" w:hAnsi="Times New Roman" w:cs="Times New Roman"/>
          <w:sz w:val="22"/>
          <w:szCs w:val="22"/>
          <w:lang w:val="fr-FR"/>
        </w:rPr>
        <w:t xml:space="preserve"> chaque année</w:t>
      </w:r>
      <w:r w:rsidRPr="00C9019C">
        <w:rPr>
          <w:rFonts w:ascii="Times New Roman" w:hAnsi="Times New Roman" w:cs="Times New Roman"/>
          <w:sz w:val="22"/>
          <w:szCs w:val="22"/>
          <w:lang w:val="fr-FR"/>
        </w:rPr>
        <w:t xml:space="preserve">, parmi lesquels les cormorans, les </w:t>
      </w:r>
      <w:r w:rsidR="00DB742C" w:rsidRPr="00C9019C">
        <w:rPr>
          <w:rFonts w:ascii="Times New Roman" w:hAnsi="Times New Roman" w:cs="Times New Roman"/>
          <w:sz w:val="22"/>
          <w:szCs w:val="22"/>
          <w:lang w:val="fr-FR"/>
        </w:rPr>
        <w:t>plongeons</w:t>
      </w:r>
      <w:r w:rsidRPr="00C9019C">
        <w:rPr>
          <w:rFonts w:ascii="Times New Roman" w:hAnsi="Times New Roman" w:cs="Times New Roman"/>
          <w:sz w:val="22"/>
          <w:szCs w:val="22"/>
          <w:lang w:val="fr-FR"/>
        </w:rPr>
        <w:t xml:space="preserve">, les canards marins, les huards, les grèbes et les alcidés sont identifiés comme </w:t>
      </w:r>
      <w:r w:rsidR="003E7A7B" w:rsidRPr="00C9019C">
        <w:rPr>
          <w:rFonts w:ascii="Times New Roman" w:hAnsi="Times New Roman" w:cs="Times New Roman"/>
          <w:sz w:val="22"/>
          <w:szCs w:val="22"/>
          <w:lang w:val="fr-FR"/>
        </w:rPr>
        <w:t xml:space="preserve">étant </w:t>
      </w:r>
      <w:r w:rsidRPr="00C9019C">
        <w:rPr>
          <w:rFonts w:ascii="Times New Roman" w:hAnsi="Times New Roman" w:cs="Times New Roman"/>
          <w:sz w:val="22"/>
          <w:szCs w:val="22"/>
          <w:lang w:val="fr-FR"/>
        </w:rPr>
        <w:t>des particulièrement vulnérables (Zydelis et al. 2009 &amp; 2013)</w:t>
      </w:r>
      <w:r w:rsidR="00DB742C"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00DB742C" w:rsidRPr="00C9019C">
        <w:rPr>
          <w:rFonts w:ascii="Times New Roman" w:hAnsi="Times New Roman" w:cs="Times New Roman"/>
          <w:sz w:val="22"/>
          <w:szCs w:val="22"/>
          <w:lang w:val="fr-FR"/>
        </w:rPr>
        <w:t>Un travail urgent est nécessaire pour tester et améliorer les solutions aux prises accessoires d’oiseaux marins dans la pêche au filet maillant.</w:t>
      </w:r>
      <w:r w:rsidR="002F65C7" w:rsidRPr="00C9019C">
        <w:rPr>
          <w:rFonts w:ascii="Times New Roman" w:hAnsi="Times New Roman" w:cs="Times New Roman"/>
          <w:sz w:val="22"/>
          <w:szCs w:val="22"/>
          <w:lang w:val="fr-FR"/>
        </w:rPr>
        <w:t xml:space="preserve"> </w:t>
      </w:r>
    </w:p>
    <w:p w14:paraId="0DA2256C" w14:textId="77777777" w:rsidR="002F65C7" w:rsidRPr="00C9019C" w:rsidRDefault="002F65C7" w:rsidP="00022150">
      <w:pPr>
        <w:pStyle w:val="Default"/>
        <w:spacing w:line="276" w:lineRule="auto"/>
        <w:rPr>
          <w:rFonts w:ascii="Times New Roman" w:hAnsi="Times New Roman" w:cs="Times New Roman"/>
          <w:sz w:val="22"/>
          <w:szCs w:val="22"/>
          <w:lang w:val="fr-FR"/>
        </w:rPr>
      </w:pPr>
    </w:p>
    <w:p w14:paraId="20824E78" w14:textId="20740CA1" w:rsidR="002F65C7" w:rsidRPr="00C9019C" w:rsidRDefault="00DB742C"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 xml:space="preserve">En Afrique australe, une pêche commerciale intensive est pratiquée le long du courant de Benguela, </w:t>
      </w:r>
      <w:r w:rsidR="003E7A7B" w:rsidRPr="00C9019C">
        <w:rPr>
          <w:rFonts w:ascii="Times New Roman" w:hAnsi="Times New Roman" w:cs="Times New Roman"/>
          <w:sz w:val="22"/>
          <w:szCs w:val="22"/>
          <w:lang w:val="fr-FR"/>
        </w:rPr>
        <w:t>incluant l’utilisation de</w:t>
      </w:r>
      <w:r w:rsidRPr="00C9019C">
        <w:rPr>
          <w:rFonts w:ascii="Times New Roman" w:hAnsi="Times New Roman" w:cs="Times New Roman"/>
          <w:sz w:val="22"/>
          <w:szCs w:val="22"/>
          <w:lang w:val="fr-FR"/>
        </w:rPr>
        <w:t xml:space="preserve"> palangres démersales et pélagiques, </w:t>
      </w:r>
      <w:r w:rsidR="003E7A7B" w:rsidRPr="00C9019C">
        <w:rPr>
          <w:rFonts w:ascii="Times New Roman" w:hAnsi="Times New Roman" w:cs="Times New Roman"/>
          <w:sz w:val="22"/>
          <w:szCs w:val="22"/>
          <w:lang w:val="fr-FR"/>
        </w:rPr>
        <w:t xml:space="preserve">de </w:t>
      </w:r>
      <w:r w:rsidRPr="00C9019C">
        <w:rPr>
          <w:rFonts w:ascii="Times New Roman" w:hAnsi="Times New Roman" w:cs="Times New Roman"/>
          <w:sz w:val="22"/>
          <w:szCs w:val="22"/>
          <w:lang w:val="fr-FR"/>
        </w:rPr>
        <w:t xml:space="preserve">chaluts, </w:t>
      </w:r>
      <w:r w:rsidR="003E7A7B" w:rsidRPr="00C9019C">
        <w:rPr>
          <w:rFonts w:ascii="Times New Roman" w:hAnsi="Times New Roman" w:cs="Times New Roman"/>
          <w:sz w:val="22"/>
          <w:szCs w:val="22"/>
          <w:lang w:val="fr-FR"/>
        </w:rPr>
        <w:t xml:space="preserve">de </w:t>
      </w:r>
      <w:r w:rsidRPr="00C9019C">
        <w:rPr>
          <w:rFonts w:ascii="Times New Roman" w:hAnsi="Times New Roman" w:cs="Times New Roman"/>
          <w:sz w:val="22"/>
          <w:szCs w:val="22"/>
          <w:lang w:val="fr-FR"/>
        </w:rPr>
        <w:t xml:space="preserve">sennes coulissantes et </w:t>
      </w:r>
      <w:r w:rsidR="003E7A7B" w:rsidRPr="00C9019C">
        <w:rPr>
          <w:rFonts w:ascii="Times New Roman" w:hAnsi="Times New Roman" w:cs="Times New Roman"/>
          <w:sz w:val="22"/>
          <w:szCs w:val="22"/>
          <w:lang w:val="fr-FR"/>
        </w:rPr>
        <w:t>parfois de</w:t>
      </w:r>
      <w:r w:rsidRPr="00C9019C">
        <w:rPr>
          <w:rFonts w:ascii="Times New Roman" w:hAnsi="Times New Roman" w:cs="Times New Roman"/>
          <w:sz w:val="22"/>
          <w:szCs w:val="22"/>
          <w:lang w:val="fr-FR"/>
        </w:rPr>
        <w:t xml:space="preserve"> filets maillants (</w:t>
      </w:r>
      <w:r w:rsidR="003E7A7B" w:rsidRPr="00C9019C">
        <w:rPr>
          <w:rFonts w:ascii="Times New Roman" w:hAnsi="Times New Roman" w:cs="Times New Roman"/>
          <w:sz w:val="22"/>
          <w:szCs w:val="22"/>
          <w:lang w:val="fr-FR"/>
        </w:rPr>
        <w:t xml:space="preserve">pour la pêche </w:t>
      </w:r>
      <w:r w:rsidRPr="00C9019C">
        <w:rPr>
          <w:rFonts w:ascii="Times New Roman" w:hAnsi="Times New Roman" w:cs="Times New Roman"/>
          <w:sz w:val="22"/>
          <w:szCs w:val="22"/>
          <w:lang w:val="fr-FR"/>
        </w:rPr>
        <w:t>à petite échelle/artisana</w:t>
      </w:r>
      <w:r w:rsidR="003E7A7B" w:rsidRPr="00C9019C">
        <w:rPr>
          <w:rFonts w:ascii="Times New Roman" w:hAnsi="Times New Roman" w:cs="Times New Roman"/>
          <w:sz w:val="22"/>
          <w:szCs w:val="22"/>
          <w:lang w:val="fr-FR"/>
        </w:rPr>
        <w:t>le</w:t>
      </w:r>
      <w:r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Cependant, en ce qui concerne la sensibilité des 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figurant sur la liste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AEWA aux prises accidentelles </w:t>
      </w:r>
      <w:r w:rsidR="003E7A7B" w:rsidRPr="00C9019C">
        <w:rPr>
          <w:rFonts w:ascii="Times New Roman" w:hAnsi="Times New Roman" w:cs="Times New Roman"/>
          <w:sz w:val="22"/>
          <w:szCs w:val="22"/>
          <w:lang w:val="fr-FR"/>
        </w:rPr>
        <w:t xml:space="preserve">de la pêche </w:t>
      </w:r>
      <w:r w:rsidRPr="00C9019C">
        <w:rPr>
          <w:rFonts w:ascii="Times New Roman" w:hAnsi="Times New Roman" w:cs="Times New Roman"/>
          <w:sz w:val="22"/>
          <w:szCs w:val="22"/>
          <w:lang w:val="fr-FR"/>
        </w:rPr>
        <w:t xml:space="preserve">à la palangre, seul le Fou de </w:t>
      </w:r>
      <w:proofErr w:type="spellStart"/>
      <w:r w:rsidRPr="00C9019C">
        <w:rPr>
          <w:rFonts w:ascii="Times New Roman" w:hAnsi="Times New Roman" w:cs="Times New Roman"/>
          <w:sz w:val="22"/>
          <w:szCs w:val="22"/>
          <w:lang w:val="fr-FR"/>
        </w:rPr>
        <w:t>Bassan</w:t>
      </w:r>
      <w:proofErr w:type="spellEnd"/>
      <w:r w:rsidRPr="00C9019C">
        <w:rPr>
          <w:rFonts w:ascii="Times New Roman" w:hAnsi="Times New Roman" w:cs="Times New Roman"/>
          <w:sz w:val="22"/>
          <w:szCs w:val="22"/>
          <w:lang w:val="fr-FR"/>
        </w:rPr>
        <w:t xml:space="preserve"> est connu pour être tué par les palangres démersales et pélagiques (Watkins et al. 2008, </w:t>
      </w:r>
      <w:proofErr w:type="spellStart"/>
      <w:r w:rsidRPr="00C9019C">
        <w:rPr>
          <w:rFonts w:ascii="Times New Roman" w:hAnsi="Times New Roman" w:cs="Times New Roman"/>
          <w:sz w:val="22"/>
          <w:szCs w:val="22"/>
          <w:lang w:val="fr-FR"/>
        </w:rPr>
        <w:t>Maree</w:t>
      </w:r>
      <w:proofErr w:type="spellEnd"/>
      <w:r w:rsidRPr="00C9019C">
        <w:rPr>
          <w:rFonts w:ascii="Times New Roman" w:hAnsi="Times New Roman" w:cs="Times New Roman"/>
          <w:sz w:val="22"/>
          <w:szCs w:val="22"/>
          <w:lang w:val="fr-FR"/>
        </w:rPr>
        <w:t xml:space="preserve"> et al. 2014 ; </w:t>
      </w:r>
      <w:proofErr w:type="spellStart"/>
      <w:r w:rsidRPr="00C9019C">
        <w:rPr>
          <w:rFonts w:ascii="Times New Roman" w:hAnsi="Times New Roman" w:cs="Times New Roman"/>
          <w:sz w:val="22"/>
          <w:szCs w:val="22"/>
          <w:lang w:val="fr-FR"/>
        </w:rPr>
        <w:t>Albatross</w:t>
      </w:r>
      <w:proofErr w:type="spellEnd"/>
      <w:r w:rsidRPr="00C9019C">
        <w:rPr>
          <w:rFonts w:ascii="Times New Roman" w:hAnsi="Times New Roman" w:cs="Times New Roman"/>
          <w:sz w:val="22"/>
          <w:szCs w:val="22"/>
          <w:lang w:val="fr-FR"/>
        </w:rPr>
        <w:t xml:space="preserve"> </w:t>
      </w:r>
      <w:proofErr w:type="spellStart"/>
      <w:r w:rsidRPr="00C9019C">
        <w:rPr>
          <w:rFonts w:ascii="Times New Roman" w:hAnsi="Times New Roman" w:cs="Times New Roman"/>
          <w:sz w:val="22"/>
          <w:szCs w:val="22"/>
          <w:lang w:val="fr-FR"/>
        </w:rPr>
        <w:t>Task</w:t>
      </w:r>
      <w:proofErr w:type="spellEnd"/>
      <w:r w:rsidRPr="00C9019C">
        <w:rPr>
          <w:rFonts w:ascii="Times New Roman" w:hAnsi="Times New Roman" w:cs="Times New Roman"/>
          <w:sz w:val="22"/>
          <w:szCs w:val="22"/>
          <w:lang w:val="fr-FR"/>
        </w:rPr>
        <w:t xml:space="preserve"> Force, données non publiées), ainsi que par les chaluts dans certaines conditions (communication personnelle </w:t>
      </w:r>
      <w:r w:rsidR="003E7A7B" w:rsidRPr="00C9019C">
        <w:rPr>
          <w:rFonts w:ascii="Times New Roman" w:hAnsi="Times New Roman" w:cs="Times New Roman"/>
          <w:sz w:val="22"/>
          <w:szCs w:val="22"/>
          <w:lang w:val="fr-FR"/>
        </w:rPr>
        <w:t xml:space="preserve">de B. Rose </w:t>
      </w:r>
      <w:r w:rsidRPr="00C9019C">
        <w:rPr>
          <w:rFonts w:ascii="Times New Roman" w:hAnsi="Times New Roman" w:cs="Times New Roman"/>
          <w:sz w:val="22"/>
          <w:szCs w:val="22"/>
          <w:lang w:val="fr-FR"/>
        </w:rPr>
        <w:t>dans Hagen &amp; Wanless 2015).</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Les cormorans sont potentiellement menacés par les filets maillants (</w:t>
      </w:r>
      <w:proofErr w:type="spellStart"/>
      <w:r w:rsidRPr="00C9019C">
        <w:rPr>
          <w:rFonts w:ascii="Times New Roman" w:hAnsi="Times New Roman" w:cs="Times New Roman"/>
          <w:sz w:val="22"/>
          <w:szCs w:val="22"/>
          <w:lang w:val="fr-FR"/>
        </w:rPr>
        <w:t>Žydelis</w:t>
      </w:r>
      <w:proofErr w:type="spellEnd"/>
      <w:r w:rsidRPr="00C9019C">
        <w:rPr>
          <w:rFonts w:ascii="Times New Roman" w:hAnsi="Times New Roman" w:cs="Times New Roman"/>
          <w:sz w:val="22"/>
          <w:szCs w:val="22"/>
          <w:lang w:val="fr-FR"/>
        </w:rPr>
        <w:t xml:space="preserve"> et al. 2013), tout comme le </w:t>
      </w:r>
      <w:r w:rsidRPr="00C9019C">
        <w:rPr>
          <w:rFonts w:ascii="Times New Roman" w:hAnsi="Times New Roman" w:cs="Times New Roman"/>
          <w:color w:val="auto"/>
          <w:sz w:val="22"/>
          <w:szCs w:val="22"/>
          <w:lang w:val="fr-FR"/>
        </w:rPr>
        <w:t>Manchot du Cap</w:t>
      </w:r>
      <w:r w:rsidRPr="00C9019C">
        <w:rPr>
          <w:rFonts w:ascii="Times New Roman" w:hAnsi="Times New Roman" w:cs="Times New Roman"/>
          <w:sz w:val="22"/>
          <w:szCs w:val="22"/>
          <w:lang w:val="fr-FR"/>
        </w:rPr>
        <w:t>, mais aucune donnée n'est disponible.</w:t>
      </w:r>
    </w:p>
    <w:p w14:paraId="420907D8" w14:textId="77777777" w:rsidR="002F65C7" w:rsidRPr="00C9019C" w:rsidRDefault="002F65C7" w:rsidP="00022150">
      <w:pPr>
        <w:pStyle w:val="Default"/>
        <w:spacing w:line="276" w:lineRule="auto"/>
        <w:rPr>
          <w:rFonts w:ascii="Times New Roman" w:hAnsi="Times New Roman" w:cs="Times New Roman"/>
          <w:sz w:val="22"/>
          <w:szCs w:val="22"/>
          <w:lang w:val="fr-FR"/>
        </w:rPr>
      </w:pPr>
    </w:p>
    <w:p w14:paraId="6F7EB06C" w14:textId="190BC7DC" w:rsidR="002F65C7" w:rsidRPr="00C9019C" w:rsidRDefault="00DB742C"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Ailleurs, les prises accidentelles d’oiseaux marins sont mal connues dans la plupart des zones de la région de l’AEWA et la collecte de données sur les prises accidentelles est une priorité.</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Tarzia et ses collaborateurs (2015) ont mis en évidence des lacunes particulièrement importantes en matière de données dans les régions arctique, subarctique, de la mer du Nord, de la mer Celtique, de la Méditerranée, de la mer Noire, de l’Afrique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Ouest et de l’Afrique de l’Est pour tous les équipements de pêche.</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En Afrique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Ouest, par exemple, les palangres pélagiques et démersales opèrent dans toute la région, y compris la pêche industrielle et commerciale intensive à la palangre, ainsi que la pêche artisanale à la palangre et au chalut, chacune présentant une menace de prises accidentelles pour les oiseaux marins.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Il existe peu de données sur les prises accessoires, mais on croit que</w:t>
      </w:r>
      <w:r w:rsidR="003E7A7B" w:rsidRPr="00C9019C">
        <w:rPr>
          <w:rFonts w:ascii="Times New Roman" w:hAnsi="Times New Roman" w:cs="Times New Roman"/>
          <w:sz w:val="22"/>
          <w:szCs w:val="22"/>
          <w:lang w:val="fr-FR"/>
        </w:rPr>
        <w:t xml:space="preserve"> dans cette région,</w:t>
      </w:r>
      <w:r w:rsidRPr="00C9019C">
        <w:rPr>
          <w:rFonts w:ascii="Times New Roman" w:hAnsi="Times New Roman" w:cs="Times New Roman"/>
          <w:sz w:val="22"/>
          <w:szCs w:val="22"/>
          <w:lang w:val="fr-FR"/>
        </w:rPr>
        <w:t xml:space="preserve"> le Fou de </w:t>
      </w:r>
      <w:proofErr w:type="spellStart"/>
      <w:r w:rsidRPr="00C9019C">
        <w:rPr>
          <w:rFonts w:ascii="Times New Roman" w:hAnsi="Times New Roman" w:cs="Times New Roman"/>
          <w:sz w:val="22"/>
          <w:szCs w:val="22"/>
          <w:lang w:val="fr-FR"/>
        </w:rPr>
        <w:t>Bassan</w:t>
      </w:r>
      <w:proofErr w:type="spellEnd"/>
      <w:r w:rsidRPr="00C9019C">
        <w:rPr>
          <w:rFonts w:ascii="Times New Roman" w:hAnsi="Times New Roman" w:cs="Times New Roman"/>
          <w:sz w:val="22"/>
          <w:szCs w:val="22"/>
          <w:lang w:val="fr-FR"/>
        </w:rPr>
        <w:t xml:space="preserve"> est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espèce la plus susceptible d’être menacée par la pêche à la palangre et que le Grand Cormoran est l'espèce la plus susceptible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être menacée par la pêche au filet maillant.</w:t>
      </w:r>
      <w:r w:rsidR="002F65C7" w:rsidRPr="00C9019C">
        <w:rPr>
          <w:rFonts w:ascii="Times New Roman" w:hAnsi="Times New Roman" w:cs="Times New Roman"/>
          <w:sz w:val="22"/>
          <w:szCs w:val="22"/>
          <w:lang w:val="fr-FR"/>
        </w:rPr>
        <w:t xml:space="preserve"> </w:t>
      </w:r>
    </w:p>
    <w:p w14:paraId="6A431FF5" w14:textId="77777777" w:rsidR="002F65C7" w:rsidRPr="00C9019C" w:rsidRDefault="002F65C7" w:rsidP="00022150">
      <w:pPr>
        <w:autoSpaceDE w:val="0"/>
        <w:autoSpaceDN w:val="0"/>
        <w:adjustRightInd w:val="0"/>
        <w:spacing w:after="0"/>
        <w:rPr>
          <w:rFonts w:ascii="Times New Roman" w:hAnsi="Times New Roman" w:cs="Times New Roman"/>
          <w:color w:val="000000"/>
          <w:lang w:val="fr-FR"/>
        </w:rPr>
      </w:pPr>
    </w:p>
    <w:p w14:paraId="2C2DFC9B" w14:textId="3E702DB7" w:rsidR="002F65C7" w:rsidRPr="00C9019C" w:rsidRDefault="00DB742C" w:rsidP="00B26DE9">
      <w:pPr>
        <w:pStyle w:val="Default"/>
        <w:keepNext/>
        <w:keepLines/>
        <w:spacing w:line="281"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lastRenderedPageBreak/>
        <w:t>De nombreux travaux récents ou en cours sur les prises accidentelles d'oiseaux marins de l’AEWA existent déjà dans divers cadres et sous la forme de plusieurs projets.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L’AEWA a toutefois la possibilité de jouer un rôle en comblant les lacunes </w:t>
      </w:r>
      <w:r w:rsidR="003E7A7B" w:rsidRPr="00C9019C">
        <w:rPr>
          <w:rFonts w:ascii="Times New Roman" w:hAnsi="Times New Roman" w:cs="Times New Roman"/>
          <w:sz w:val="22"/>
          <w:szCs w:val="22"/>
          <w:lang w:val="fr-FR"/>
        </w:rPr>
        <w:t>au niveau des données se rapportant</w:t>
      </w:r>
      <w:r w:rsidRPr="00C9019C">
        <w:rPr>
          <w:rFonts w:ascii="Times New Roman" w:hAnsi="Times New Roman" w:cs="Times New Roman"/>
          <w:sz w:val="22"/>
          <w:szCs w:val="22"/>
          <w:lang w:val="fr-FR"/>
        </w:rPr>
        <w:t xml:space="preserve"> </w:t>
      </w:r>
      <w:r w:rsidR="003E7A7B" w:rsidRPr="00C9019C">
        <w:rPr>
          <w:rFonts w:ascii="Times New Roman" w:hAnsi="Times New Roman" w:cs="Times New Roman"/>
          <w:sz w:val="22"/>
          <w:szCs w:val="22"/>
          <w:lang w:val="fr-FR"/>
        </w:rPr>
        <w:t xml:space="preserve">aux </w:t>
      </w:r>
      <w:r w:rsidRPr="00C9019C">
        <w:rPr>
          <w:rFonts w:ascii="Times New Roman" w:hAnsi="Times New Roman" w:cs="Times New Roman"/>
          <w:sz w:val="22"/>
          <w:szCs w:val="22"/>
          <w:lang w:val="fr-FR"/>
        </w:rPr>
        <w:t>prises accidentelles lorsque ces lacunes pers</w:t>
      </w:r>
      <w:r w:rsidR="001316A2" w:rsidRPr="00C9019C">
        <w:rPr>
          <w:rFonts w:ascii="Times New Roman" w:hAnsi="Times New Roman" w:cs="Times New Roman"/>
          <w:sz w:val="22"/>
          <w:szCs w:val="22"/>
          <w:lang w:val="fr-FR"/>
        </w:rPr>
        <w:t>istent, en collaboration avec d’</w:t>
      </w:r>
      <w:r w:rsidRPr="00C9019C">
        <w:rPr>
          <w:rFonts w:ascii="Times New Roman" w:hAnsi="Times New Roman" w:cs="Times New Roman"/>
          <w:sz w:val="22"/>
          <w:szCs w:val="22"/>
          <w:lang w:val="fr-FR"/>
        </w:rPr>
        <w:t>autres organisations internationales et, en particulier, d’intégrer les données sur les prises accidentelles dans une évaluation de l’impact cumulatif de toutes les formes de prélèvement à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échelle de la voie de migration/régionale, sur les populations d’oiseaux marins de l'AEWA, pour garantir une utilisation durable des oiseaux marins</w:t>
      </w:r>
    </w:p>
    <w:p w14:paraId="7B4090C9" w14:textId="77777777" w:rsidR="002F65C7" w:rsidRPr="00C9019C" w:rsidRDefault="002F65C7" w:rsidP="00022150">
      <w:pPr>
        <w:spacing w:after="0" w:line="240" w:lineRule="auto"/>
        <w:jc w:val="both"/>
        <w:rPr>
          <w:rFonts w:ascii="Times New Roman" w:hAnsi="Times New Roman" w:cs="Times New Roman"/>
          <w:b/>
          <w:color w:val="000000"/>
          <w:lang w:val="fr-FR"/>
        </w:rPr>
      </w:pPr>
      <w:r w:rsidRPr="00C9019C">
        <w:rPr>
          <w:rFonts w:ascii="Times New Roman" w:hAnsi="Times New Roman" w:cs="Times New Roman"/>
          <w:b/>
          <w:noProof/>
          <w:lang w:val="nl-NL" w:eastAsia="nl-NL"/>
        </w:rPr>
        <mc:AlternateContent>
          <mc:Choice Requires="wps">
            <w:drawing>
              <wp:anchor distT="45720" distB="45720" distL="114300" distR="114300" simplePos="0" relativeHeight="251659264" behindDoc="0" locked="0" layoutInCell="1" allowOverlap="1" wp14:anchorId="3EB35B5F" wp14:editId="7501A453">
                <wp:simplePos x="0" y="0"/>
                <wp:positionH relativeFrom="margin">
                  <wp:posOffset>85725</wp:posOffset>
                </wp:positionH>
                <wp:positionV relativeFrom="paragraph">
                  <wp:posOffset>222250</wp:posOffset>
                </wp:positionV>
                <wp:extent cx="6070600" cy="4140200"/>
                <wp:effectExtent l="0" t="0" r="2540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140200"/>
                        </a:xfrm>
                        <a:prstGeom prst="rect">
                          <a:avLst/>
                        </a:prstGeom>
                        <a:solidFill>
                          <a:schemeClr val="bg1">
                            <a:lumMod val="95000"/>
                          </a:schemeClr>
                        </a:solidFill>
                        <a:ln w="9525">
                          <a:solidFill>
                            <a:schemeClr val="bg1">
                              <a:lumMod val="65000"/>
                            </a:schemeClr>
                          </a:solidFill>
                          <a:miter lim="800000"/>
                          <a:headEnd/>
                          <a:tailEnd/>
                        </a:ln>
                      </wps:spPr>
                      <wps:txbx>
                        <w:txbxContent>
                          <w:p w14:paraId="78C18448" w14:textId="227ABC92" w:rsidR="00B466A4" w:rsidRPr="001316A2" w:rsidRDefault="00B466A4" w:rsidP="00022150">
                            <w:pPr>
                              <w:shd w:val="clear" w:color="auto" w:fill="F2F2F2" w:themeFill="background1" w:themeFillShade="F2"/>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ACTIONS PRIORITAIRES PROPOSÉES : </w:t>
                            </w:r>
                          </w:p>
                          <w:p w14:paraId="32FCB837" w14:textId="77777777" w:rsidR="00B466A4" w:rsidRPr="001316A2" w:rsidRDefault="00B466A4" w:rsidP="00022150">
                            <w:pPr>
                              <w:shd w:val="clear" w:color="auto" w:fill="F2F2F2" w:themeFill="background1" w:themeFillShade="F2"/>
                              <w:spacing w:after="0" w:line="240" w:lineRule="auto"/>
                              <w:jc w:val="both"/>
                              <w:rPr>
                                <w:rFonts w:ascii="Times New Roman" w:hAnsi="Times New Roman" w:cs="Times New Roman"/>
                                <w:b/>
                                <w:lang w:val="fr-FR"/>
                              </w:rPr>
                            </w:pPr>
                          </w:p>
                          <w:p w14:paraId="2433EBC6" w14:textId="51D23DBE" w:rsidR="00B466A4" w:rsidRPr="001316A2" w:rsidRDefault="00B466A4" w:rsidP="004312CB">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Combler les lacunes dans les données relatives aux prises accessoires d'oiseaux marins dans l’ensemble de l’aire de répartition de l’AEWA, grâce aux cadres </w:t>
                            </w:r>
                            <w:r>
                              <w:rPr>
                                <w:rFonts w:ascii="Times New Roman" w:hAnsi="Times New Roman" w:cs="Times New Roman"/>
                                <w:b/>
                                <w:lang w:val="fr-FR"/>
                              </w:rPr>
                              <w:t xml:space="preserve">d’action </w:t>
                            </w:r>
                            <w:r w:rsidRPr="001316A2">
                              <w:rPr>
                                <w:rFonts w:ascii="Times New Roman" w:hAnsi="Times New Roman" w:cs="Times New Roman"/>
                                <w:b/>
                                <w:lang w:val="fr-FR"/>
                              </w:rPr>
                              <w:t>et projets régionaux existants.</w:t>
                            </w:r>
                          </w:p>
                          <w:p w14:paraId="76E8E3F1" w14:textId="77777777" w:rsidR="00B466A4" w:rsidRPr="001316A2" w:rsidRDefault="00B466A4" w:rsidP="00022150">
                            <w:pPr>
                              <w:pStyle w:val="ListParagraph"/>
                              <w:shd w:val="clear" w:color="auto" w:fill="F2F2F2" w:themeFill="background1" w:themeFillShade="F2"/>
                              <w:spacing w:after="0" w:line="240" w:lineRule="auto"/>
                              <w:jc w:val="both"/>
                              <w:rPr>
                                <w:rFonts w:ascii="Times New Roman" w:hAnsi="Times New Roman" w:cs="Times New Roman"/>
                                <w:b/>
                                <w:lang w:val="fr-FR"/>
                              </w:rPr>
                            </w:pPr>
                          </w:p>
                          <w:p w14:paraId="5F7D8CA9" w14:textId="09978947" w:rsidR="00B466A4" w:rsidRPr="001316A2" w:rsidRDefault="00B466A4"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r w:rsidRPr="001316A2">
                              <w:rPr>
                                <w:rFonts w:ascii="Times New Roman" w:hAnsi="Times New Roman" w:cs="Times New Roman"/>
                                <w:i/>
                                <w:lang w:val="fr-FR"/>
                              </w:rPr>
                              <w:t xml:space="preserve">; </w:t>
                            </w:r>
                            <w:r>
                              <w:rPr>
                                <w:rFonts w:ascii="Times New Roman" w:hAnsi="Times New Roman" w:cs="Times New Roman"/>
                                <w:i/>
                                <w:lang w:val="fr-FR"/>
                              </w:rPr>
                              <w:t>Cible</w:t>
                            </w:r>
                            <w:r w:rsidRPr="001316A2">
                              <w:rPr>
                                <w:rFonts w:ascii="Times New Roman" w:hAnsi="Times New Roman" w:cs="Times New Roman"/>
                                <w:i/>
                                <w:lang w:val="fr-FR"/>
                              </w:rPr>
                              <w:t xml:space="preserve"> 1.4 </w:t>
                            </w:r>
                            <w:r>
                              <w:rPr>
                                <w:rFonts w:ascii="Times New Roman" w:hAnsi="Times New Roman" w:cs="Times New Roman"/>
                                <w:i/>
                                <w:lang w:val="fr-FR"/>
                              </w:rPr>
                              <w:t>« améliorer les évaluations de l’état des populations d’oiseaux d’eau, y compris les informations sur les moteurs des tendances ».</w:t>
                            </w:r>
                          </w:p>
                          <w:p w14:paraId="6E8A0FD3" w14:textId="77777777" w:rsidR="00B466A4" w:rsidRPr="001316A2" w:rsidRDefault="00B466A4" w:rsidP="00022150">
                            <w:pPr>
                              <w:pStyle w:val="ListParagraph"/>
                              <w:shd w:val="clear" w:color="auto" w:fill="F2F2F2" w:themeFill="background1" w:themeFillShade="F2"/>
                              <w:spacing w:after="0" w:line="240" w:lineRule="auto"/>
                              <w:jc w:val="both"/>
                              <w:rPr>
                                <w:rFonts w:ascii="Times New Roman" w:hAnsi="Times New Roman" w:cs="Times New Roman"/>
                                <w:b/>
                                <w:lang w:val="fr-FR"/>
                              </w:rPr>
                            </w:pPr>
                          </w:p>
                          <w:p w14:paraId="418E0917" w14:textId="61549A14" w:rsidR="00B466A4" w:rsidRPr="001316A2" w:rsidRDefault="00B466A4" w:rsidP="001316A2">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lang w:val="fr-FR"/>
                              </w:rPr>
                            </w:pPr>
                            <w:r w:rsidRPr="001316A2">
                              <w:rPr>
                                <w:rFonts w:ascii="Times New Roman" w:hAnsi="Times New Roman" w:cs="Times New Roman"/>
                                <w:b/>
                                <w:lang w:val="fr-FR"/>
                              </w:rPr>
                              <w:t xml:space="preserve">Évaluer l'ampleur et l'impact des prises accessoires par les pêches artisanales sur les oiseaux marins figurant sur la liste de l'AEWA, dans les régions où de telles pêches </w:t>
                            </w:r>
                            <w:proofErr w:type="gramStart"/>
                            <w:r w:rsidRPr="001316A2">
                              <w:rPr>
                                <w:rFonts w:ascii="Times New Roman" w:hAnsi="Times New Roman" w:cs="Times New Roman"/>
                                <w:b/>
                                <w:lang w:val="fr-FR"/>
                              </w:rPr>
                              <w:t xml:space="preserve">existent  </w:t>
                            </w:r>
                            <w:r w:rsidRPr="001316A2">
                              <w:rPr>
                                <w:rFonts w:ascii="Times New Roman" w:hAnsi="Times New Roman" w:cs="Times New Roman"/>
                                <w:lang w:val="fr-FR"/>
                              </w:rPr>
                              <w:t>(</w:t>
                            </w:r>
                            <w:proofErr w:type="gramEnd"/>
                            <w:r w:rsidRPr="001316A2">
                              <w:rPr>
                                <w:rFonts w:ascii="Times New Roman" w:hAnsi="Times New Roman" w:cs="Times New Roman"/>
                                <w:lang w:val="fr-FR"/>
                              </w:rPr>
                              <w:t xml:space="preserve">dans le cadre d'une évaluation plus large de l'ampleur et de l'impact potentiel de la pêche artisanale par rapport au prélèvement direct d'oiseaux marins et aux impacts sur leurs proies) </w:t>
                            </w:r>
                          </w:p>
                          <w:p w14:paraId="00FF7F84" w14:textId="77777777" w:rsidR="00B466A4" w:rsidRPr="001316A2" w:rsidRDefault="00B466A4" w:rsidP="00022150">
                            <w:pPr>
                              <w:pStyle w:val="ListParagraph"/>
                              <w:shd w:val="clear" w:color="auto" w:fill="F2F2F2" w:themeFill="background1" w:themeFillShade="F2"/>
                              <w:rPr>
                                <w:rFonts w:ascii="Times New Roman" w:hAnsi="Times New Roman" w:cs="Times New Roman"/>
                                <w:b/>
                                <w:lang w:val="fr-FR"/>
                              </w:rPr>
                            </w:pPr>
                          </w:p>
                          <w:p w14:paraId="64CB9B5B" w14:textId="157A27D0" w:rsidR="00B466A4" w:rsidRPr="001316A2" w:rsidRDefault="00B466A4"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r w:rsidRPr="001316A2">
                              <w:rPr>
                                <w:rFonts w:ascii="Times New Roman" w:hAnsi="Times New Roman" w:cs="Times New Roman"/>
                                <w:i/>
                                <w:lang w:val="fr-FR"/>
                              </w:rPr>
                              <w:t xml:space="preserve">; </w:t>
                            </w:r>
                            <w:r>
                              <w:rPr>
                                <w:rFonts w:ascii="Times New Roman" w:hAnsi="Times New Roman" w:cs="Times New Roman"/>
                                <w:i/>
                                <w:lang w:val="fr-FR"/>
                              </w:rPr>
                              <w:t>Cible</w:t>
                            </w:r>
                            <w:r w:rsidRPr="001316A2">
                              <w:rPr>
                                <w:rFonts w:ascii="Times New Roman" w:hAnsi="Times New Roman" w:cs="Times New Roman"/>
                                <w:i/>
                                <w:lang w:val="fr-FR"/>
                              </w:rPr>
                              <w:t xml:space="preserve"> 1.4 </w:t>
                            </w:r>
                            <w:r>
                              <w:rPr>
                                <w:rFonts w:ascii="Times New Roman" w:hAnsi="Times New Roman" w:cs="Times New Roman"/>
                                <w:i/>
                                <w:lang w:val="fr-FR"/>
                              </w:rPr>
                              <w:t>« améliorer les évaluations de l’état des populations d’oiseaux d’eau, y compris les informations sur les moteurs des tendances ».</w:t>
                            </w:r>
                          </w:p>
                          <w:p w14:paraId="7213D8EF" w14:textId="77777777" w:rsidR="00B466A4" w:rsidRPr="001316A2" w:rsidRDefault="00B466A4" w:rsidP="00022150">
                            <w:pPr>
                              <w:pStyle w:val="ListParagraph"/>
                              <w:shd w:val="clear" w:color="auto" w:fill="F2F2F2" w:themeFill="background1" w:themeFillShade="F2"/>
                              <w:spacing w:after="0" w:line="240" w:lineRule="auto"/>
                              <w:rPr>
                                <w:rFonts w:ascii="Times New Roman" w:hAnsi="Times New Roman" w:cs="Times New Roman"/>
                                <w:lang w:val="fr-FR"/>
                              </w:rPr>
                            </w:pPr>
                          </w:p>
                          <w:p w14:paraId="191637BA" w14:textId="0A5600D3" w:rsidR="00B466A4" w:rsidRPr="00AC3DCC" w:rsidRDefault="00B466A4" w:rsidP="00022150">
                            <w:pPr>
                              <w:pStyle w:val="ListParagraph"/>
                              <w:numPr>
                                <w:ilvl w:val="0"/>
                                <w:numId w:val="18"/>
                              </w:numPr>
                              <w:shd w:val="clear" w:color="auto" w:fill="F2F2F2" w:themeFill="background1" w:themeFillShade="F2"/>
                              <w:spacing w:after="0" w:line="240" w:lineRule="auto"/>
                              <w:jc w:val="both"/>
                              <w:rPr>
                                <w:rFonts w:ascii="Times New Roman" w:hAnsi="Times New Roman" w:cs="Times New Roman"/>
                                <w:lang w:val="fr-FR"/>
                              </w:rPr>
                            </w:pPr>
                            <w:r w:rsidRPr="00AC3DCC">
                              <w:rPr>
                                <w:rFonts w:ascii="Times New Roman" w:hAnsi="Times New Roman" w:cs="Times New Roman"/>
                                <w:b/>
                                <w:color w:val="000000"/>
                                <w:lang w:val="fr-FR"/>
                              </w:rPr>
                              <w:t>Intégrer les données sur les prises accidentelles dans une évaluation de l’impact cumulatif de la mortalité des oiseaux marins le long de la voie de migration (par exemple, mortalité due au prélèvement, à l’abattage et à la capture illicites</w:t>
                            </w:r>
                            <w:r>
                              <w:rPr>
                                <w:rFonts w:ascii="Times New Roman" w:hAnsi="Times New Roman" w:cs="Times New Roman"/>
                                <w:b/>
                                <w:color w:val="000000"/>
                                <w:lang w:val="fr-FR"/>
                              </w:rPr>
                              <w:t>,</w:t>
                            </w:r>
                            <w:r w:rsidRPr="00AC3DCC">
                              <w:rPr>
                                <w:rFonts w:ascii="Times New Roman" w:hAnsi="Times New Roman" w:cs="Times New Roman"/>
                                <w:b/>
                                <w:color w:val="000000"/>
                                <w:lang w:val="fr-FR"/>
                              </w:rPr>
                              <w:t xml:space="preserve"> et aux prises accessoires) afin d’informer les décideurs nationaux et régionaux de l’utilisation durable des oiseaux marins.</w:t>
                            </w:r>
                          </w:p>
                          <w:p w14:paraId="217EEA77" w14:textId="29E55E14" w:rsidR="00B466A4" w:rsidRPr="00AC3DCC" w:rsidRDefault="00B466A4"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2</w:t>
                            </w:r>
                            <w:r w:rsidRPr="00AC3DCC">
                              <w:rPr>
                                <w:rFonts w:ascii="Times New Roman" w:hAnsi="Times New Roman" w:cs="Times New Roman"/>
                                <w:i/>
                                <w:lang w:val="fr-FR"/>
                              </w:rPr>
                              <w:t xml:space="preserve"> du Plan stratégique de l’AEWA </w:t>
                            </w:r>
                            <w:proofErr w:type="gramStart"/>
                            <w:r w:rsidRPr="00AC3DCC">
                              <w:rPr>
                                <w:rFonts w:ascii="Times New Roman" w:hAnsi="Times New Roman" w:cs="Times New Roman"/>
                                <w:i/>
                                <w:lang w:val="fr-FR"/>
                              </w:rPr>
                              <w:t>:  «</w:t>
                            </w:r>
                            <w:proofErr w:type="gramEnd"/>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35B5F" id="_x0000_t202" coordsize="21600,21600" o:spt="202" path="m,l,21600r21600,l21600,xe">
                <v:stroke joinstyle="miter"/>
                <v:path gradientshapeok="t" o:connecttype="rect"/>
              </v:shapetype>
              <v:shape id="Text Box 2" o:spid="_x0000_s1026" type="#_x0000_t202" style="position:absolute;left:0;text-align:left;margin-left:6.75pt;margin-top:17.5pt;width:478pt;height:32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Y4MwIAAIsEAAAOAAAAZHJzL2Uyb0RvYy54bWysVNtu2zAMfR+wfxD0vtoJkrQx4hRdug4D&#10;ugvQ7gMYWY6FSaImKbG7rx8lp1m2vWzDXgRRpA8PeUivrgej2UH6oNDWfHJRciatwEbZXc0/P969&#10;uuIsRLANaLSy5k8y8Ov1yxer3lVyih3qRnpGIDZUvat5F6OriiKIThoIF+ikJWeL3kAk0++KxkNP&#10;6EYX07JcFD36xnkUMgR6vR2dfJ3x21aK+LFtg4xM15y4xXz6fG7TWaxXUO08uE6JIw34BxYGlKWk&#10;J6hbiMD2Xv0GZZTwGLCNFwJNgW2rhMw1UDWT8pdqHjpwMtdCzQnu1Kbw/2DFh8Mnz1RT8ylnFgxJ&#10;9CiHyF7jwKapO70LFQU9OAqLAz2TyrnS4O5RfAnM4qYDu5M33mPfSWiI3SR9WZx9OuKEBLLt32ND&#10;aWAfMQMNrTepddQMRuik0tNJmURF0OOivCwXJbkE+WaTWUna5xxQPX/ufIhvJRqWLjX3JH2Gh8N9&#10;iIkOVM8hKVtArZo7pXU20rjJjfbsADQo291Yot4b4jq+LeflKWWezhSeUX9C0pb1NV/Op/OxSX+Z&#10;ZfFnWYyKtDVamZpfEa2RGFSp+29sk2c6gtLjnQrX9ihHUmDUIg7b4SjvFpsnEsbjuB20zXTp0H/j&#10;rKfNqHn4ugcvOdPvLIm7nMxmaZWyMZtfTsnw557tuQesIKiaR87G6ybm9cttdzc0BHcqy5OmZWRy&#10;5EoTn/t73M60Uud2jvrxD1l/BwAA//8DAFBLAwQUAAYACAAAACEAd3xJ1NoAAAAJAQAADwAAAGRy&#10;cy9kb3ducmV2LnhtbEyPQU+EMBCF7yb+h2ZMvLmFJSCwlI0xMXveVe+FjkCWTgktLP57x5Me37yX&#10;N9+rjpsdxYqzHxwpiHcRCKTWmYE6BR/vb085CB80GT06QgXf6OFY399VujTuRmdcL6ETXEK+1Ar6&#10;EKZSSt/2aLXfuQmJvS83Wx1Yzp00s75xuR3lPooyafVA/KHXE7722F4vi1Wwt82SNXRaCx+nSX4u&#10;Tp+xSZR6fNheDiACbuEvDL/4jA41MzVuIePFyDpJOakgSXkS+0VW8KFRkOXPEci6kv8X1D8AAAD/&#10;/wMAUEsBAi0AFAAGAAgAAAAhALaDOJL+AAAA4QEAABMAAAAAAAAAAAAAAAAAAAAAAFtDb250ZW50&#10;X1R5cGVzXS54bWxQSwECLQAUAAYACAAAACEAOP0h/9YAAACUAQAACwAAAAAAAAAAAAAAAAAvAQAA&#10;X3JlbHMvLnJlbHNQSwECLQAUAAYACAAAACEAN2ZGODMCAACLBAAADgAAAAAAAAAAAAAAAAAuAgAA&#10;ZHJzL2Uyb0RvYy54bWxQSwECLQAUAAYACAAAACEAd3xJ1NoAAAAJAQAADwAAAAAAAAAAAAAAAACN&#10;BAAAZHJzL2Rvd25yZXYueG1sUEsFBgAAAAAEAAQA8wAAAJQFAAAAAA==&#10;" fillcolor="#f2f2f2 [3052]" strokecolor="#a5a5a5 [2092]">
                <v:textbox style="mso-fit-shape-to-text:t">
                  <w:txbxContent>
                    <w:p w14:paraId="78C18448" w14:textId="227ABC92" w:rsidR="00B466A4" w:rsidRPr="001316A2" w:rsidRDefault="00B466A4" w:rsidP="00022150">
                      <w:pPr>
                        <w:shd w:val="clear" w:color="auto" w:fill="F2F2F2" w:themeFill="background1" w:themeFillShade="F2"/>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ACTIONS PRIORITAIRES PROPOSÉES : </w:t>
                      </w:r>
                    </w:p>
                    <w:p w14:paraId="32FCB837" w14:textId="77777777" w:rsidR="00B466A4" w:rsidRPr="001316A2" w:rsidRDefault="00B466A4" w:rsidP="00022150">
                      <w:pPr>
                        <w:shd w:val="clear" w:color="auto" w:fill="F2F2F2" w:themeFill="background1" w:themeFillShade="F2"/>
                        <w:spacing w:after="0" w:line="240" w:lineRule="auto"/>
                        <w:jc w:val="both"/>
                        <w:rPr>
                          <w:rFonts w:ascii="Times New Roman" w:hAnsi="Times New Roman" w:cs="Times New Roman"/>
                          <w:b/>
                          <w:lang w:val="fr-FR"/>
                        </w:rPr>
                      </w:pPr>
                    </w:p>
                    <w:p w14:paraId="2433EBC6" w14:textId="51D23DBE" w:rsidR="00B466A4" w:rsidRPr="001316A2" w:rsidRDefault="00B466A4" w:rsidP="004312CB">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Combler les lacunes dans les données relatives aux prises accessoires d'oiseaux marins dans l’ensemble de l’aire de répartition de l’AEWA, grâce aux cadres </w:t>
                      </w:r>
                      <w:r>
                        <w:rPr>
                          <w:rFonts w:ascii="Times New Roman" w:hAnsi="Times New Roman" w:cs="Times New Roman"/>
                          <w:b/>
                          <w:lang w:val="fr-FR"/>
                        </w:rPr>
                        <w:t xml:space="preserve">d’action </w:t>
                      </w:r>
                      <w:r w:rsidRPr="001316A2">
                        <w:rPr>
                          <w:rFonts w:ascii="Times New Roman" w:hAnsi="Times New Roman" w:cs="Times New Roman"/>
                          <w:b/>
                          <w:lang w:val="fr-FR"/>
                        </w:rPr>
                        <w:t>et projets régionaux existants.</w:t>
                      </w:r>
                    </w:p>
                    <w:p w14:paraId="76E8E3F1" w14:textId="77777777" w:rsidR="00B466A4" w:rsidRPr="001316A2" w:rsidRDefault="00B466A4" w:rsidP="00022150">
                      <w:pPr>
                        <w:pStyle w:val="ListParagraph"/>
                        <w:shd w:val="clear" w:color="auto" w:fill="F2F2F2" w:themeFill="background1" w:themeFillShade="F2"/>
                        <w:spacing w:after="0" w:line="240" w:lineRule="auto"/>
                        <w:jc w:val="both"/>
                        <w:rPr>
                          <w:rFonts w:ascii="Times New Roman" w:hAnsi="Times New Roman" w:cs="Times New Roman"/>
                          <w:b/>
                          <w:lang w:val="fr-FR"/>
                        </w:rPr>
                      </w:pPr>
                    </w:p>
                    <w:p w14:paraId="5F7D8CA9" w14:textId="09978947" w:rsidR="00B466A4" w:rsidRPr="001316A2" w:rsidRDefault="00B466A4"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r w:rsidRPr="001316A2">
                        <w:rPr>
                          <w:rFonts w:ascii="Times New Roman" w:hAnsi="Times New Roman" w:cs="Times New Roman"/>
                          <w:i/>
                          <w:lang w:val="fr-FR"/>
                        </w:rPr>
                        <w:t xml:space="preserve">; </w:t>
                      </w:r>
                      <w:r>
                        <w:rPr>
                          <w:rFonts w:ascii="Times New Roman" w:hAnsi="Times New Roman" w:cs="Times New Roman"/>
                          <w:i/>
                          <w:lang w:val="fr-FR"/>
                        </w:rPr>
                        <w:t>Cible</w:t>
                      </w:r>
                      <w:r w:rsidRPr="001316A2">
                        <w:rPr>
                          <w:rFonts w:ascii="Times New Roman" w:hAnsi="Times New Roman" w:cs="Times New Roman"/>
                          <w:i/>
                          <w:lang w:val="fr-FR"/>
                        </w:rPr>
                        <w:t xml:space="preserve"> 1.4 </w:t>
                      </w:r>
                      <w:r>
                        <w:rPr>
                          <w:rFonts w:ascii="Times New Roman" w:hAnsi="Times New Roman" w:cs="Times New Roman"/>
                          <w:i/>
                          <w:lang w:val="fr-FR"/>
                        </w:rPr>
                        <w:t>« améliorer les évaluations de l’état des populations d’oiseaux d’eau, y compris les informations sur les moteurs des tendances ».</w:t>
                      </w:r>
                    </w:p>
                    <w:p w14:paraId="6E8A0FD3" w14:textId="77777777" w:rsidR="00B466A4" w:rsidRPr="001316A2" w:rsidRDefault="00B466A4" w:rsidP="00022150">
                      <w:pPr>
                        <w:pStyle w:val="ListParagraph"/>
                        <w:shd w:val="clear" w:color="auto" w:fill="F2F2F2" w:themeFill="background1" w:themeFillShade="F2"/>
                        <w:spacing w:after="0" w:line="240" w:lineRule="auto"/>
                        <w:jc w:val="both"/>
                        <w:rPr>
                          <w:rFonts w:ascii="Times New Roman" w:hAnsi="Times New Roman" w:cs="Times New Roman"/>
                          <w:b/>
                          <w:lang w:val="fr-FR"/>
                        </w:rPr>
                      </w:pPr>
                    </w:p>
                    <w:p w14:paraId="418E0917" w14:textId="61549A14" w:rsidR="00B466A4" w:rsidRPr="001316A2" w:rsidRDefault="00B466A4" w:rsidP="001316A2">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lang w:val="fr-FR"/>
                        </w:rPr>
                      </w:pPr>
                      <w:r w:rsidRPr="001316A2">
                        <w:rPr>
                          <w:rFonts w:ascii="Times New Roman" w:hAnsi="Times New Roman" w:cs="Times New Roman"/>
                          <w:b/>
                          <w:lang w:val="fr-FR"/>
                        </w:rPr>
                        <w:t xml:space="preserve">Évaluer l'ampleur et l'impact des prises accessoires par les pêches artisanales sur les oiseaux marins figurant sur la liste de l'AEWA, dans les régions où de telles pêches </w:t>
                      </w:r>
                      <w:proofErr w:type="gramStart"/>
                      <w:r w:rsidRPr="001316A2">
                        <w:rPr>
                          <w:rFonts w:ascii="Times New Roman" w:hAnsi="Times New Roman" w:cs="Times New Roman"/>
                          <w:b/>
                          <w:lang w:val="fr-FR"/>
                        </w:rPr>
                        <w:t xml:space="preserve">existent  </w:t>
                      </w:r>
                      <w:r w:rsidRPr="001316A2">
                        <w:rPr>
                          <w:rFonts w:ascii="Times New Roman" w:hAnsi="Times New Roman" w:cs="Times New Roman"/>
                          <w:lang w:val="fr-FR"/>
                        </w:rPr>
                        <w:t>(</w:t>
                      </w:r>
                      <w:proofErr w:type="gramEnd"/>
                      <w:r w:rsidRPr="001316A2">
                        <w:rPr>
                          <w:rFonts w:ascii="Times New Roman" w:hAnsi="Times New Roman" w:cs="Times New Roman"/>
                          <w:lang w:val="fr-FR"/>
                        </w:rPr>
                        <w:t xml:space="preserve">dans le cadre d'une évaluation plus large de l'ampleur et de l'impact potentiel de la pêche artisanale par rapport au prélèvement direct d'oiseaux marins et aux impacts sur leurs proies) </w:t>
                      </w:r>
                    </w:p>
                    <w:p w14:paraId="00FF7F84" w14:textId="77777777" w:rsidR="00B466A4" w:rsidRPr="001316A2" w:rsidRDefault="00B466A4" w:rsidP="00022150">
                      <w:pPr>
                        <w:pStyle w:val="ListParagraph"/>
                        <w:shd w:val="clear" w:color="auto" w:fill="F2F2F2" w:themeFill="background1" w:themeFillShade="F2"/>
                        <w:rPr>
                          <w:rFonts w:ascii="Times New Roman" w:hAnsi="Times New Roman" w:cs="Times New Roman"/>
                          <w:b/>
                          <w:lang w:val="fr-FR"/>
                        </w:rPr>
                      </w:pPr>
                    </w:p>
                    <w:p w14:paraId="64CB9B5B" w14:textId="157A27D0" w:rsidR="00B466A4" w:rsidRPr="001316A2" w:rsidRDefault="00B466A4"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r w:rsidRPr="001316A2">
                        <w:rPr>
                          <w:rFonts w:ascii="Times New Roman" w:hAnsi="Times New Roman" w:cs="Times New Roman"/>
                          <w:i/>
                          <w:lang w:val="fr-FR"/>
                        </w:rPr>
                        <w:t xml:space="preserve">; </w:t>
                      </w:r>
                      <w:r>
                        <w:rPr>
                          <w:rFonts w:ascii="Times New Roman" w:hAnsi="Times New Roman" w:cs="Times New Roman"/>
                          <w:i/>
                          <w:lang w:val="fr-FR"/>
                        </w:rPr>
                        <w:t>Cible</w:t>
                      </w:r>
                      <w:r w:rsidRPr="001316A2">
                        <w:rPr>
                          <w:rFonts w:ascii="Times New Roman" w:hAnsi="Times New Roman" w:cs="Times New Roman"/>
                          <w:i/>
                          <w:lang w:val="fr-FR"/>
                        </w:rPr>
                        <w:t xml:space="preserve"> 1.4 </w:t>
                      </w:r>
                      <w:r>
                        <w:rPr>
                          <w:rFonts w:ascii="Times New Roman" w:hAnsi="Times New Roman" w:cs="Times New Roman"/>
                          <w:i/>
                          <w:lang w:val="fr-FR"/>
                        </w:rPr>
                        <w:t>« améliorer les évaluations de l’état des populations d’oiseaux d’eau, y compris les informations sur les moteurs des tendances ».</w:t>
                      </w:r>
                    </w:p>
                    <w:p w14:paraId="7213D8EF" w14:textId="77777777" w:rsidR="00B466A4" w:rsidRPr="001316A2" w:rsidRDefault="00B466A4" w:rsidP="00022150">
                      <w:pPr>
                        <w:pStyle w:val="ListParagraph"/>
                        <w:shd w:val="clear" w:color="auto" w:fill="F2F2F2" w:themeFill="background1" w:themeFillShade="F2"/>
                        <w:spacing w:after="0" w:line="240" w:lineRule="auto"/>
                        <w:rPr>
                          <w:rFonts w:ascii="Times New Roman" w:hAnsi="Times New Roman" w:cs="Times New Roman"/>
                          <w:lang w:val="fr-FR"/>
                        </w:rPr>
                      </w:pPr>
                    </w:p>
                    <w:p w14:paraId="191637BA" w14:textId="0A5600D3" w:rsidR="00B466A4" w:rsidRPr="00AC3DCC" w:rsidRDefault="00B466A4" w:rsidP="00022150">
                      <w:pPr>
                        <w:pStyle w:val="ListParagraph"/>
                        <w:numPr>
                          <w:ilvl w:val="0"/>
                          <w:numId w:val="18"/>
                        </w:numPr>
                        <w:shd w:val="clear" w:color="auto" w:fill="F2F2F2" w:themeFill="background1" w:themeFillShade="F2"/>
                        <w:spacing w:after="0" w:line="240" w:lineRule="auto"/>
                        <w:jc w:val="both"/>
                        <w:rPr>
                          <w:rFonts w:ascii="Times New Roman" w:hAnsi="Times New Roman" w:cs="Times New Roman"/>
                          <w:lang w:val="fr-FR"/>
                        </w:rPr>
                      </w:pPr>
                      <w:r w:rsidRPr="00AC3DCC">
                        <w:rPr>
                          <w:rFonts w:ascii="Times New Roman" w:hAnsi="Times New Roman" w:cs="Times New Roman"/>
                          <w:b/>
                          <w:color w:val="000000"/>
                          <w:lang w:val="fr-FR"/>
                        </w:rPr>
                        <w:t>Intégrer les données sur les prises accidentelles dans une évaluation de l’impact cumulatif de la mortalité des oiseaux marins le long de la voie de migration (par exemple, mortalité due au prélèvement, à l’abattage et à la capture illicites</w:t>
                      </w:r>
                      <w:r>
                        <w:rPr>
                          <w:rFonts w:ascii="Times New Roman" w:hAnsi="Times New Roman" w:cs="Times New Roman"/>
                          <w:b/>
                          <w:color w:val="000000"/>
                          <w:lang w:val="fr-FR"/>
                        </w:rPr>
                        <w:t>,</w:t>
                      </w:r>
                      <w:r w:rsidRPr="00AC3DCC">
                        <w:rPr>
                          <w:rFonts w:ascii="Times New Roman" w:hAnsi="Times New Roman" w:cs="Times New Roman"/>
                          <w:b/>
                          <w:color w:val="000000"/>
                          <w:lang w:val="fr-FR"/>
                        </w:rPr>
                        <w:t xml:space="preserve"> et aux prises accessoires) afin d’informer les décideurs nationaux et régionaux de l’utilisation durable des oiseaux marins.</w:t>
                      </w:r>
                    </w:p>
                    <w:p w14:paraId="217EEA77" w14:textId="29E55E14" w:rsidR="00B466A4" w:rsidRPr="00AC3DCC" w:rsidRDefault="00B466A4"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2</w:t>
                      </w:r>
                      <w:r w:rsidRPr="00AC3DCC">
                        <w:rPr>
                          <w:rFonts w:ascii="Times New Roman" w:hAnsi="Times New Roman" w:cs="Times New Roman"/>
                          <w:i/>
                          <w:lang w:val="fr-FR"/>
                        </w:rPr>
                        <w:t xml:space="preserve"> du Plan stratégique de l’AEWA </w:t>
                      </w:r>
                      <w:proofErr w:type="gramStart"/>
                      <w:r w:rsidRPr="00AC3DCC">
                        <w:rPr>
                          <w:rFonts w:ascii="Times New Roman" w:hAnsi="Times New Roman" w:cs="Times New Roman"/>
                          <w:i/>
                          <w:lang w:val="fr-FR"/>
                        </w:rPr>
                        <w:t>:  «</w:t>
                      </w:r>
                      <w:proofErr w:type="gramEnd"/>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txbxContent>
                </v:textbox>
                <w10:wrap type="topAndBottom" anchorx="margin"/>
              </v:shape>
            </w:pict>
          </mc:Fallback>
        </mc:AlternateContent>
      </w:r>
    </w:p>
    <w:p w14:paraId="76FF5DFC" w14:textId="77777777" w:rsidR="006F3054" w:rsidRPr="00C9019C" w:rsidRDefault="006F3054" w:rsidP="006F3054">
      <w:pPr>
        <w:autoSpaceDE w:val="0"/>
        <w:autoSpaceDN w:val="0"/>
        <w:adjustRightInd w:val="0"/>
        <w:spacing w:after="0" w:line="240" w:lineRule="auto"/>
        <w:jc w:val="both"/>
        <w:rPr>
          <w:rFonts w:ascii="Times New Roman" w:hAnsi="Times New Roman" w:cs="Times New Roman"/>
          <w:b/>
          <w:color w:val="000000"/>
          <w:lang w:val="fr-FR"/>
        </w:rPr>
      </w:pPr>
    </w:p>
    <w:p w14:paraId="3DC58D33" w14:textId="206A6337" w:rsidR="002F65C7" w:rsidRPr="00C9019C" w:rsidRDefault="00DB742C" w:rsidP="004A3932">
      <w:pPr>
        <w:pStyle w:val="Heading3"/>
        <w:numPr>
          <w:ilvl w:val="1"/>
          <w:numId w:val="5"/>
        </w:numPr>
        <w:spacing w:line="280" w:lineRule="auto"/>
        <w:rPr>
          <w:lang w:val="fr-FR"/>
        </w:rPr>
      </w:pPr>
      <w:bookmarkStart w:id="5" w:name="_Toc529189837"/>
      <w:r w:rsidRPr="00C9019C">
        <w:rPr>
          <w:lang w:val="fr-FR"/>
        </w:rPr>
        <w:t>Impacts humains sur les proies (poisson</w:t>
      </w:r>
      <w:r w:rsidR="003E7A7B" w:rsidRPr="00C9019C">
        <w:rPr>
          <w:lang w:val="fr-FR"/>
        </w:rPr>
        <w:t>s</w:t>
      </w:r>
      <w:r w:rsidRPr="00C9019C">
        <w:rPr>
          <w:lang w:val="fr-FR"/>
        </w:rPr>
        <w:t xml:space="preserve"> fourr</w:t>
      </w:r>
      <w:r w:rsidR="00AF4AD2" w:rsidRPr="00C9019C">
        <w:rPr>
          <w:lang w:val="fr-FR"/>
        </w:rPr>
        <w:t>age, impacts sur l’écosystème)</w:t>
      </w:r>
      <w:bookmarkEnd w:id="5"/>
    </w:p>
    <w:p w14:paraId="5EC6B2B8" w14:textId="77777777" w:rsidR="002F65C7" w:rsidRPr="00C9019C" w:rsidRDefault="002F65C7" w:rsidP="00022150">
      <w:pPr>
        <w:autoSpaceDE w:val="0"/>
        <w:autoSpaceDN w:val="0"/>
        <w:adjustRightInd w:val="0"/>
        <w:spacing w:after="0" w:line="240" w:lineRule="auto"/>
        <w:jc w:val="both"/>
        <w:rPr>
          <w:rFonts w:ascii="Times New Roman" w:hAnsi="Times New Roman" w:cs="Times New Roman"/>
          <w:b/>
          <w:color w:val="000000"/>
          <w:lang w:val="fr-FR"/>
        </w:rPr>
      </w:pPr>
    </w:p>
    <w:p w14:paraId="07C32AD8" w14:textId="6A21DE6E" w:rsidR="002F65C7" w:rsidRPr="00C9019C" w:rsidRDefault="00AF4AD2"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L’appauvrissement et/ou la surpêche des proies par l’homme sont reconnus comme une menace majeure pour les oiseaux marins figurant sur la liste de l’AEWA dans toute la zone de l’Accord - c'est particulièrement le cas dans les mers d’Europe du Nord, en Afrique occidentale, en Afrique australe et en Afrique de l’Est, comme indiqué dans Tarzia et al. 2015 et Hagen </w:t>
      </w:r>
      <w:r w:rsidR="003E7A7B" w:rsidRPr="00C9019C">
        <w:rPr>
          <w:rFonts w:ascii="Times New Roman" w:hAnsi="Times New Roman" w:cs="Times New Roman"/>
          <w:color w:val="000000"/>
          <w:lang w:val="fr-FR"/>
        </w:rPr>
        <w:t>et</w:t>
      </w:r>
      <w:r w:rsidRPr="00C9019C">
        <w:rPr>
          <w:rFonts w:ascii="Times New Roman" w:hAnsi="Times New Roman" w:cs="Times New Roman"/>
          <w:color w:val="000000"/>
          <w:lang w:val="fr-FR"/>
        </w:rPr>
        <w:t xml:space="preserve"> Wanless 2014.</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 xml:space="preserve">Cela inclut une concurrence directe pour les proies avec les pêches (commerciales et artisanales/récréatives) ainsi que des impacts indirects liés aux activités de pêche telles que le déplacement des oiseaux marins et la perte d'espèces commensales, ce qui conduit à une disponibilité alimentaire moindre - en particulier pour les oiseaux </w:t>
      </w:r>
      <w:r w:rsidR="001F77B3"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tropicaux qui se nourrissent en association avec les thonidés et autres </w:t>
      </w:r>
      <w:r w:rsidR="003E7A7B" w:rsidRPr="00C9019C">
        <w:rPr>
          <w:rFonts w:ascii="Times New Roman" w:hAnsi="Times New Roman" w:cs="Times New Roman"/>
          <w:color w:val="000000"/>
          <w:lang w:val="fr-FR"/>
        </w:rPr>
        <w:t>espèces voisines</w:t>
      </w:r>
      <w:r w:rsidRPr="00C9019C">
        <w:rPr>
          <w:rFonts w:ascii="Times New Roman" w:hAnsi="Times New Roman" w:cs="Times New Roman"/>
          <w:color w:val="000000"/>
          <w:lang w:val="fr-FR"/>
        </w:rPr>
        <w:t xml:space="preserve"> (tels que le Phaéton à bec rouge, le Phaéton à bec jaune, le Phaéton à brins rouges, le Fou masqué, la Frégate du Pacifique, la Frégate </w:t>
      </w:r>
      <w:proofErr w:type="spellStart"/>
      <w:r w:rsidRPr="00C9019C">
        <w:rPr>
          <w:rFonts w:ascii="Times New Roman" w:hAnsi="Times New Roman" w:cs="Times New Roman"/>
          <w:color w:val="000000"/>
          <w:lang w:val="fr-FR"/>
        </w:rPr>
        <w:t>ariel</w:t>
      </w:r>
      <w:proofErr w:type="spellEnd"/>
      <w:r w:rsidRPr="00C9019C">
        <w:rPr>
          <w:rFonts w:ascii="Times New Roman" w:hAnsi="Times New Roman" w:cs="Times New Roman"/>
          <w:color w:val="000000"/>
          <w:lang w:val="fr-FR"/>
        </w:rPr>
        <w:t xml:space="preserve">, le </w:t>
      </w:r>
      <w:proofErr w:type="spellStart"/>
      <w:r w:rsidRPr="00C9019C">
        <w:rPr>
          <w:rFonts w:ascii="Times New Roman" w:hAnsi="Times New Roman" w:cs="Times New Roman"/>
          <w:color w:val="000000"/>
          <w:lang w:val="fr-FR"/>
        </w:rPr>
        <w:t>Noddi</w:t>
      </w:r>
      <w:proofErr w:type="spellEnd"/>
      <w:r w:rsidRPr="00C9019C">
        <w:rPr>
          <w:rFonts w:ascii="Times New Roman" w:hAnsi="Times New Roman" w:cs="Times New Roman"/>
          <w:color w:val="000000"/>
          <w:lang w:val="fr-FR"/>
        </w:rPr>
        <w:t xml:space="preserve"> brun, le </w:t>
      </w:r>
      <w:proofErr w:type="spellStart"/>
      <w:r w:rsidRPr="00C9019C">
        <w:rPr>
          <w:rFonts w:ascii="Times New Roman" w:hAnsi="Times New Roman" w:cs="Times New Roman"/>
          <w:color w:val="000000"/>
          <w:lang w:val="fr-FR"/>
        </w:rPr>
        <w:t>Noddi</w:t>
      </w:r>
      <w:proofErr w:type="spellEnd"/>
      <w:r w:rsidRPr="00C9019C">
        <w:rPr>
          <w:rFonts w:ascii="Times New Roman" w:hAnsi="Times New Roman" w:cs="Times New Roman"/>
          <w:color w:val="000000"/>
          <w:lang w:val="fr-FR"/>
        </w:rPr>
        <w:t xml:space="preserve"> </w:t>
      </w:r>
      <w:proofErr w:type="spellStart"/>
      <w:r w:rsidRPr="00C9019C">
        <w:rPr>
          <w:rFonts w:ascii="Times New Roman" w:hAnsi="Times New Roman" w:cs="Times New Roman"/>
          <w:color w:val="000000"/>
          <w:lang w:val="fr-FR"/>
        </w:rPr>
        <w:t>marianne</w:t>
      </w:r>
      <w:proofErr w:type="spellEnd"/>
      <w:r w:rsidRPr="00C9019C">
        <w:rPr>
          <w:rFonts w:ascii="Times New Roman" w:hAnsi="Times New Roman" w:cs="Times New Roman"/>
          <w:color w:val="000000"/>
          <w:lang w:val="fr-FR"/>
        </w:rPr>
        <w:t>, ainsi que la Sterne bridée et la Sterne fuligineuse), comme le soulignent Tarzia et al. 2015.</w:t>
      </w:r>
    </w:p>
    <w:p w14:paraId="654F4675"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2D4ED3DE" w14:textId="1FFD998E" w:rsidR="002F65C7" w:rsidRPr="00C9019C" w:rsidRDefault="00A20645"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lastRenderedPageBreak/>
        <w:t>Dans plusieurs régions, comme 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Afrique de 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Est, les données sur les prises indiquent que les pêcheries dépassent constamment les niveaux maximaux de capture durables (Le Corre et al. 2012).</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impact de la pêche artisanale et récréative, qui cible une grande variété d</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espèces, est cependant mal quantifié et donc largement inconnu (Tarzia et al. 2015).</w:t>
      </w:r>
      <w:r w:rsidR="002F65C7" w:rsidRPr="00C9019C">
        <w:rPr>
          <w:rFonts w:ascii="Times New Roman" w:hAnsi="Times New Roman" w:cs="Times New Roman"/>
          <w:color w:val="000000"/>
          <w:lang w:val="fr-FR"/>
        </w:rPr>
        <w:t xml:space="preserve"> </w:t>
      </w:r>
      <w:r w:rsidRPr="00C9019C">
        <w:rPr>
          <w:rFonts w:ascii="Times New Roman" w:hAnsi="Times New Roman" w:cs="Times New Roman"/>
          <w:lang w:val="fr-FR"/>
        </w:rPr>
        <w:t>A la lumière de ce qui précède, il est suggéré qu’une action immédiate dans le cadre de l’Accord, comme indiqué dans la Résolution 6.9, soit axée sur l</w:t>
      </w:r>
      <w:r w:rsidR="004A3932" w:rsidRPr="00C9019C">
        <w:rPr>
          <w:rFonts w:ascii="Times New Roman" w:hAnsi="Times New Roman" w:cs="Times New Roman"/>
          <w:lang w:val="fr-FR"/>
        </w:rPr>
        <w:t>’</w:t>
      </w:r>
      <w:r w:rsidRPr="00C9019C">
        <w:rPr>
          <w:rFonts w:ascii="Times New Roman" w:hAnsi="Times New Roman" w:cs="Times New Roman"/>
          <w:lang w:val="fr-FR"/>
        </w:rPr>
        <w:t>évaluation de l’impact des pêcheurs artisanaux et récréatifs sur les proies dans le cadre d’une évaluation plus large de l'impact des pêcheurs artisanaux en termes de prises accidentelles et de prélèvement direct des oiseaux marins</w:t>
      </w:r>
      <w:r w:rsidR="004A3932" w:rsidRPr="00C9019C">
        <w:rPr>
          <w:rFonts w:ascii="Times New Roman" w:hAnsi="Times New Roman" w:cs="Times New Roman"/>
          <w:lang w:val="fr-FR"/>
        </w:rPr>
        <w:t>.</w:t>
      </w:r>
      <w:r w:rsidR="002F65C7" w:rsidRPr="00C9019C">
        <w:rPr>
          <w:rFonts w:ascii="Times New Roman" w:hAnsi="Times New Roman" w:cs="Times New Roman"/>
          <w:lang w:val="fr-FR"/>
        </w:rPr>
        <w:t xml:space="preserve"> </w:t>
      </w:r>
    </w:p>
    <w:p w14:paraId="4422AB90"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011C8AD5" w14:textId="0FB8F111" w:rsidR="002F65C7" w:rsidRPr="00C9019C" w:rsidRDefault="00A20645"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 xml:space="preserve">Les priorités recommandées par Tarzia et al. 2015 comprenaient la gestion des pêches fourragères pour assurer une capture durable et des proies suffisantes pour les 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(particulièrement en Afrique de l</w:t>
      </w:r>
      <w:r w:rsidR="001F77B3"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Est).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Compte tenu des ressources limitées actuellement disponibles dans le cadre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Accord, il n'est pas possible de s'engager activement auprès des organisations régionales de gestion des pêches (ORGP) pour influencer la gestion de la pêche fourragère.</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En tant que tel, en termes de lutte contre la surpêche, il est recommandé de se concentrer sur le renforcement des capacités collectives </w:t>
      </w:r>
      <w:r w:rsidR="003E7A7B" w:rsidRPr="00C9019C">
        <w:rPr>
          <w:rFonts w:ascii="Times New Roman" w:hAnsi="Times New Roman" w:cs="Times New Roman"/>
          <w:sz w:val="22"/>
          <w:szCs w:val="22"/>
          <w:lang w:val="fr-FR"/>
        </w:rPr>
        <w:t>en coopération avec</w:t>
      </w:r>
      <w:r w:rsidRPr="00C9019C">
        <w:rPr>
          <w:rFonts w:ascii="Times New Roman" w:hAnsi="Times New Roman" w:cs="Times New Roman"/>
          <w:sz w:val="22"/>
          <w:szCs w:val="22"/>
          <w:lang w:val="fr-FR"/>
        </w:rPr>
        <w:t xml:space="preserve"> d</w:t>
      </w:r>
      <w:r w:rsidR="003E7A7B"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autres cadres de conservation pour assurer la représentation des priorités de l’AEWA en matière d'oiseaux marins dans les ORGP concernées.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En outre,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AEWA est également bien placé pour mener une évaluation de l'impact de la pêche artisanale sur les proies des oiseaux </w:t>
      </w:r>
      <w:r w:rsidR="001F77B3"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dans le cadre d'une évaluation plus large de l'impact de la pêche artisanale sur les oiseaux marins.</w:t>
      </w:r>
      <w:r w:rsidR="002F65C7" w:rsidRPr="00C9019C">
        <w:rPr>
          <w:rFonts w:ascii="Times New Roman" w:hAnsi="Times New Roman" w:cs="Times New Roman"/>
          <w:sz w:val="22"/>
          <w:szCs w:val="22"/>
          <w:lang w:val="fr-FR"/>
        </w:rPr>
        <w:t xml:space="preserve"> </w:t>
      </w:r>
    </w:p>
    <w:p w14:paraId="3F06C6D9" w14:textId="77777777" w:rsidR="002F65C7" w:rsidRPr="00C9019C" w:rsidRDefault="002F65C7" w:rsidP="00022150">
      <w:pPr>
        <w:autoSpaceDE w:val="0"/>
        <w:autoSpaceDN w:val="0"/>
        <w:adjustRightInd w:val="0"/>
        <w:spacing w:after="0" w:line="240" w:lineRule="auto"/>
        <w:jc w:val="both"/>
        <w:rPr>
          <w:rFonts w:ascii="Times New Roman" w:hAnsi="Times New Roman" w:cs="Times New Roman"/>
          <w:color w:val="000000"/>
          <w:lang w:val="fr-FR"/>
        </w:rPr>
      </w:pPr>
      <w:r w:rsidRPr="00C9019C">
        <w:rPr>
          <w:rFonts w:ascii="Times New Roman" w:hAnsi="Times New Roman" w:cs="Times New Roman"/>
          <w:noProof/>
          <w:color w:val="000000"/>
          <w:lang w:val="nl-NL" w:eastAsia="nl-NL"/>
        </w:rPr>
        <mc:AlternateContent>
          <mc:Choice Requires="wps">
            <w:drawing>
              <wp:anchor distT="45720" distB="45720" distL="114300" distR="114300" simplePos="0" relativeHeight="251663360" behindDoc="0" locked="0" layoutInCell="1" allowOverlap="1" wp14:anchorId="020BCCD2" wp14:editId="6F4A6B51">
                <wp:simplePos x="0" y="0"/>
                <wp:positionH relativeFrom="margin">
                  <wp:align>center</wp:align>
                </wp:positionH>
                <wp:positionV relativeFrom="paragraph">
                  <wp:posOffset>222885</wp:posOffset>
                </wp:positionV>
                <wp:extent cx="5981700" cy="29921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92120"/>
                        </a:xfrm>
                        <a:prstGeom prst="rect">
                          <a:avLst/>
                        </a:prstGeom>
                        <a:solidFill>
                          <a:schemeClr val="bg1">
                            <a:lumMod val="95000"/>
                          </a:schemeClr>
                        </a:solidFill>
                        <a:ln w="9525">
                          <a:solidFill>
                            <a:schemeClr val="bg1">
                              <a:lumMod val="75000"/>
                            </a:schemeClr>
                          </a:solidFill>
                          <a:miter lim="800000"/>
                          <a:headEnd/>
                          <a:tailEnd/>
                        </a:ln>
                      </wps:spPr>
                      <wps:txbx>
                        <w:txbxContent>
                          <w:p w14:paraId="7D915BCC" w14:textId="4154D7D2" w:rsidR="00B466A4" w:rsidRPr="00AC3DCC" w:rsidRDefault="00B466A4" w:rsidP="00022150">
                            <w:pPr>
                              <w:autoSpaceDE w:val="0"/>
                              <w:autoSpaceDN w:val="0"/>
                              <w:adjustRightInd w:val="0"/>
                              <w:spacing w:after="0" w:line="240" w:lineRule="auto"/>
                              <w:jc w:val="both"/>
                              <w:rPr>
                                <w:rFonts w:ascii="Times New Roman" w:hAnsi="Times New Roman" w:cs="Times New Roman"/>
                                <w:b/>
                                <w:lang w:val="fr-FR"/>
                              </w:rPr>
                            </w:pPr>
                            <w:r w:rsidRPr="00AC3DCC">
                              <w:rPr>
                                <w:rFonts w:ascii="Times New Roman" w:hAnsi="Times New Roman" w:cs="Times New Roman"/>
                                <w:b/>
                                <w:lang w:val="fr-FR"/>
                              </w:rPr>
                              <w:t xml:space="preserve">ACTIONS PRIORITAIRES PROPOSÉES : </w:t>
                            </w:r>
                          </w:p>
                          <w:p w14:paraId="4CE63B2C" w14:textId="77777777" w:rsidR="00B466A4" w:rsidRPr="00AC3DCC" w:rsidRDefault="00B466A4" w:rsidP="00022150">
                            <w:pPr>
                              <w:autoSpaceDE w:val="0"/>
                              <w:autoSpaceDN w:val="0"/>
                              <w:adjustRightInd w:val="0"/>
                              <w:spacing w:after="0" w:line="240" w:lineRule="auto"/>
                              <w:jc w:val="both"/>
                              <w:rPr>
                                <w:rFonts w:ascii="Times New Roman" w:hAnsi="Times New Roman" w:cs="Times New Roman"/>
                                <w:color w:val="000000"/>
                                <w:lang w:val="fr-FR"/>
                              </w:rPr>
                            </w:pPr>
                          </w:p>
                          <w:p w14:paraId="4C7B9D31" w14:textId="36714348" w:rsidR="00B466A4" w:rsidRPr="00B1293F" w:rsidRDefault="00B466A4" w:rsidP="00022150">
                            <w:pPr>
                              <w:pStyle w:val="ListParagraph"/>
                              <w:numPr>
                                <w:ilvl w:val="0"/>
                                <w:numId w:val="23"/>
                              </w:numPr>
                              <w:spacing w:after="0" w:line="240" w:lineRule="auto"/>
                              <w:jc w:val="both"/>
                              <w:rPr>
                                <w:rFonts w:ascii="Times New Roman" w:hAnsi="Times New Roman" w:cs="Times New Roman"/>
                                <w:lang w:val="fr-FR"/>
                              </w:rPr>
                            </w:pPr>
                            <w:r w:rsidRPr="00AC3DCC">
                              <w:rPr>
                                <w:rFonts w:ascii="Times New Roman" w:hAnsi="Times New Roman" w:cs="Times New Roman"/>
                                <w:b/>
                                <w:color w:val="000000"/>
                                <w:lang w:val="fr-FR"/>
                              </w:rPr>
                              <w:t>Évalu</w:t>
                            </w:r>
                            <w:r>
                              <w:rPr>
                                <w:rFonts w:ascii="Times New Roman" w:hAnsi="Times New Roman" w:cs="Times New Roman"/>
                                <w:b/>
                                <w:color w:val="000000"/>
                                <w:lang w:val="fr-FR"/>
                              </w:rPr>
                              <w:t>er l’impact de la pêche artisanale</w:t>
                            </w:r>
                            <w:r w:rsidRPr="00AC3DCC">
                              <w:rPr>
                                <w:rFonts w:ascii="Times New Roman" w:hAnsi="Times New Roman" w:cs="Times New Roman"/>
                                <w:b/>
                                <w:color w:val="000000"/>
                                <w:lang w:val="fr-FR"/>
                              </w:rPr>
                              <w:t>/r</w:t>
                            </w:r>
                            <w:r>
                              <w:rPr>
                                <w:rFonts w:ascii="Times New Roman" w:hAnsi="Times New Roman" w:cs="Times New Roman"/>
                                <w:b/>
                                <w:color w:val="000000"/>
                                <w:lang w:val="fr-FR"/>
                              </w:rPr>
                              <w:t>écréative sur les proies</w:t>
                            </w:r>
                            <w:r w:rsidRPr="00AC3DCC">
                              <w:rPr>
                                <w:rFonts w:ascii="Times New Roman" w:hAnsi="Times New Roman" w:cs="Times New Roman"/>
                                <w:b/>
                                <w:color w:val="000000"/>
                                <w:lang w:val="fr-FR"/>
                              </w:rPr>
                              <w:t xml:space="preserve"> </w:t>
                            </w:r>
                            <w:r w:rsidRPr="00B1293F">
                              <w:rPr>
                                <w:rFonts w:ascii="Times New Roman" w:hAnsi="Times New Roman" w:cs="Times New Roman"/>
                                <w:lang w:val="fr-FR"/>
                              </w:rPr>
                              <w:t>(dans le cadre d'une évaluation plus large de la portée et de l’impact potentiel des prises accessoires et du prélèvement direct par la pêche artisanale)</w:t>
                            </w:r>
                            <w:r w:rsidRPr="00B1293F">
                              <w:rPr>
                                <w:rFonts w:ascii="Times New Roman" w:hAnsi="Times New Roman" w:cs="Times New Roman"/>
                                <w:color w:val="000000"/>
                                <w:lang w:val="fr-FR"/>
                              </w:rPr>
                              <w:t xml:space="preserve"> </w:t>
                            </w:r>
                          </w:p>
                          <w:p w14:paraId="3D4A32D9" w14:textId="77777777" w:rsidR="00B466A4" w:rsidRPr="00AC3DCC" w:rsidRDefault="00B466A4" w:rsidP="00022150">
                            <w:pPr>
                              <w:pStyle w:val="ListParagraph"/>
                              <w:spacing w:after="0" w:line="240" w:lineRule="auto"/>
                              <w:jc w:val="both"/>
                              <w:rPr>
                                <w:rFonts w:ascii="Times New Roman" w:hAnsi="Times New Roman" w:cs="Times New Roman"/>
                                <w:lang w:val="fr-FR"/>
                              </w:rPr>
                            </w:pPr>
                          </w:p>
                          <w:p w14:paraId="628D84B3" w14:textId="4FA26BB5" w:rsidR="00B466A4" w:rsidRPr="00AC3DCC" w:rsidRDefault="00B466A4" w:rsidP="00022150">
                            <w:pPr>
                              <w:pStyle w:val="ListParagraph"/>
                              <w:numPr>
                                <w:ilvl w:val="1"/>
                                <w:numId w:val="23"/>
                              </w:numPr>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1</w:t>
                            </w:r>
                            <w:r w:rsidRPr="00AC3DCC">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AC3DCC">
                              <w:rPr>
                                <w:rFonts w:ascii="Times New Roman" w:hAnsi="Times New Roman" w:cs="Times New Roman"/>
                                <w:i/>
                                <w:lang w:val="fr-FR"/>
                              </w:rPr>
                              <w:t>enforcer la conservation et le rétablissement des espèces et réduire les causes de mortalité inutiles » ; Cible 1.4 « améliorer les évaluations de l’état des populations d’oiseaux d’eau, y compris les informations sur les moteurs des tendances »</w:t>
                            </w:r>
                          </w:p>
                          <w:p w14:paraId="6A28A702" w14:textId="77777777" w:rsidR="00B466A4" w:rsidRPr="00AC3DCC" w:rsidRDefault="00B466A4" w:rsidP="00022150">
                            <w:pPr>
                              <w:pStyle w:val="ListParagraph"/>
                              <w:spacing w:after="0" w:line="240" w:lineRule="auto"/>
                              <w:jc w:val="both"/>
                              <w:rPr>
                                <w:rFonts w:ascii="Times New Roman" w:hAnsi="Times New Roman" w:cs="Times New Roman"/>
                                <w:b/>
                                <w:i/>
                                <w:lang w:val="fr-FR"/>
                              </w:rPr>
                            </w:pPr>
                          </w:p>
                          <w:p w14:paraId="349BEBB7" w14:textId="61961A97" w:rsidR="00B466A4" w:rsidRPr="00AC3DCC" w:rsidRDefault="00B466A4" w:rsidP="00022150">
                            <w:pPr>
                              <w:pStyle w:val="ListParagraph"/>
                              <w:numPr>
                                <w:ilvl w:val="0"/>
                                <w:numId w:val="23"/>
                              </w:numPr>
                              <w:spacing w:after="0" w:line="240" w:lineRule="auto"/>
                              <w:jc w:val="both"/>
                              <w:rPr>
                                <w:rFonts w:ascii="Times New Roman" w:hAnsi="Times New Roman" w:cs="Times New Roman"/>
                                <w:lang w:val="fr-FR"/>
                              </w:rPr>
                            </w:pPr>
                            <w:r w:rsidRPr="001F77B3">
                              <w:rPr>
                                <w:rFonts w:ascii="Times New Roman" w:hAnsi="Times New Roman" w:cs="Times New Roman"/>
                                <w:b/>
                                <w:lang w:val="fr-FR"/>
                              </w:rPr>
                              <w:t>Assurer une représentation régulière au sein d’organisations régionales de gestion des pêches (ORGP) prioritaires sélectionnées grâce à une approche collaborative avec d’autres cadres de conservation</w:t>
                            </w:r>
                            <w:r w:rsidRPr="00AC3DCC">
                              <w:rPr>
                                <w:rFonts w:ascii="Times New Roman" w:hAnsi="Times New Roman" w:cs="Times New Roman"/>
                                <w:b/>
                                <w:color w:val="000000"/>
                                <w:lang w:val="fr-FR"/>
                              </w:rPr>
                              <w:t xml:space="preserve"> </w:t>
                            </w:r>
                          </w:p>
                          <w:p w14:paraId="5CAEAC36" w14:textId="77777777" w:rsidR="00B466A4" w:rsidRPr="00AC3DCC" w:rsidRDefault="00B466A4" w:rsidP="00022150">
                            <w:pPr>
                              <w:pStyle w:val="ListParagraph"/>
                              <w:spacing w:after="0" w:line="240" w:lineRule="auto"/>
                              <w:jc w:val="both"/>
                              <w:rPr>
                                <w:rFonts w:ascii="Times New Roman" w:hAnsi="Times New Roman" w:cs="Times New Roman"/>
                                <w:lang w:val="fr-FR"/>
                              </w:rPr>
                            </w:pPr>
                          </w:p>
                          <w:p w14:paraId="34118090" w14:textId="5B35A7FF" w:rsidR="00B466A4" w:rsidRPr="00AC3DCC" w:rsidRDefault="00B466A4" w:rsidP="00022150">
                            <w:pPr>
                              <w:pStyle w:val="ListParagraph"/>
                              <w:numPr>
                                <w:ilvl w:val="1"/>
                                <w:numId w:val="23"/>
                              </w:numPr>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1</w:t>
                            </w:r>
                            <w:r w:rsidRPr="00AC3DCC">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AC3DCC">
                              <w:rPr>
                                <w:rFonts w:ascii="Times New Roman" w:hAnsi="Times New Roman" w:cs="Times New Roman"/>
                                <w:i/>
                                <w:lang w:val="fr-FR"/>
                              </w:rPr>
                              <w:t xml:space="preserve">enforcer la conservation et le rétablissement des espèces et réduire les causes de mortalité inutiles » ; </w:t>
                            </w:r>
                            <w:r>
                              <w:rPr>
                                <w:rFonts w:ascii="Times New Roman" w:hAnsi="Times New Roman" w:cs="Times New Roman"/>
                                <w:i/>
                                <w:lang w:val="fr-FR"/>
                              </w:rPr>
                              <w:t>Cible</w:t>
                            </w:r>
                            <w:r w:rsidRPr="00AC3DCC">
                              <w:rPr>
                                <w:rFonts w:ascii="Times New Roman" w:hAnsi="Times New Roman" w:cs="Times New Roman"/>
                                <w:i/>
                                <w:lang w:val="fr-FR"/>
                              </w:rPr>
                              <w:t xml:space="preserve"> 1.6 </w:t>
                            </w:r>
                            <w:r>
                              <w:rPr>
                                <w:rFonts w:ascii="Times New Roman" w:hAnsi="Times New Roman" w:cs="Times New Roman"/>
                                <w:i/>
                                <w:lang w:val="fr-FR"/>
                              </w:rPr>
                              <w:t xml:space="preserve">« les </w:t>
                            </w:r>
                            <w:r w:rsidRPr="00AC3DCC">
                              <w:rPr>
                                <w:rFonts w:ascii="Times New Roman" w:hAnsi="Times New Roman" w:cs="Times New Roman"/>
                                <w:i/>
                                <w:lang w:val="fr-FR"/>
                              </w:rPr>
                              <w:t>priorit</w:t>
                            </w:r>
                            <w:r>
                              <w:rPr>
                                <w:rFonts w:ascii="Times New Roman" w:hAnsi="Times New Roman" w:cs="Times New Roman"/>
                                <w:i/>
                                <w:lang w:val="fr-FR"/>
                              </w:rPr>
                              <w:t>és relatives à la mortalité additionnelle inutile sont intégrées dans les processus multilatéraux »</w:t>
                            </w:r>
                          </w:p>
                          <w:p w14:paraId="1E7DF233" w14:textId="77777777" w:rsidR="00B466A4" w:rsidRPr="00227512" w:rsidRDefault="00B466A4" w:rsidP="00022150">
                            <w:pPr>
                              <w:pStyle w:val="ListParagraph"/>
                              <w:spacing w:after="0" w:line="240" w:lineRule="auto"/>
                              <w:ind w:left="1440"/>
                              <w:jc w:val="both"/>
                              <w:rPr>
                                <w:rFonts w:ascii="Times New Roman" w:hAnsi="Times New Roman" w:cs="Times New Roman"/>
                                <w:i/>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BCCD2" id="_x0000_s1027" type="#_x0000_t202" style="position:absolute;left:0;text-align:left;margin-left:0;margin-top:17.55pt;width:471pt;height:235.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XMOQIAAJQEAAAOAAAAZHJzL2Uyb0RvYy54bWysVNuO0zAQfUfiHyy/0zRRS5uo6WrpUoS0&#10;XKRdPmDqOI2Fb9huk/L1jJ1ut8ALIF4s2zM+c2bOjFc3g5LkyJ0XRtc0n0wp4ZqZRuh9Tb88bl8t&#10;KfEBdAPSaF7TE/f0Zv3yxaq3FS9MZ2TDHUEQ7ave1rQLwVZZ5lnHFfiJsVyjsTVOQcCj22eNgx7R&#10;lcyK6fR11hvXWGcY9x5v70YjXSf8tuUsfGpbzwORNUVuIa0urbu4ZusVVHsHthPsTAP+gYUCoTHo&#10;BeoOApCDE79BKcGc8aYNE2ZUZtpWMJ5ywGzy6S/ZPHRgecoFi+PtpUz+/8Gyj8fPjoimpkW+oESD&#10;QpEe+RDIGzOQItant75CtweLjmHAa9Q55ertvWFfPdFm04He81vnTN9xaJBfHl9mV09HHB9Bdv0H&#10;02AYOASTgIbWqVg8LAdBdNTpdNEmUmF4OS+X+WKKJoa2oiyLvEjqZVA9PbfOh3fcKBI3NXUofoKH&#10;470PkQ5UTy4xmjdSNFshZTrEhuMb6cgRsFV2+zFFeVDIdbwr51OMP+Kk/ozuCfUnJKlJX9NyXszH&#10;Iv1llMWfRVEi4NxIoWq6RFojMahi9d/qBklCFUDIcY+JS32WIyowahGG3ZCUT1pFqXamOaE+zoxj&#10;gmONm86475T0OCI19d8O4Dgl8r1Gjct8NoszlQ6z+QIFIe7asru2gGYIVdNAybjdhDSHqfr2Fnth&#10;K5JKz0zOlLH1U5nPYxpn6/qcvJ4/k/UPAAAA//8DAFBLAwQUAAYACAAAACEAyE2sVd4AAAAHAQAA&#10;DwAAAGRycy9kb3ducmV2LnhtbEyPwU7DMBBE70j8g7VI3KiTlkZtmk1VIbgg9UCKKnFzYhNHjdch&#10;dtvw9ywnOO7MaOZtsZ1cLy5mDJ0nhHSWgDDUeN1Ri/B+eHlYgQhRkVa9J4PwbQJsy9ubQuXaX+nN&#10;XKrYCi6hkCsEG+OQSxkaa5wKMz8YYu/Tj05FPsdW6lFdudz1cp4kmXSqI16wajBP1jSn6uwQXo/S&#10;ef28OtSZTavT/mt3/Ni3iPd3024DIpop/oXhF5/RoWSm2p9JB9Ej8CMRYbFMQbC7fpyzUCMsk2wB&#10;sizkf/7yBwAA//8DAFBLAQItABQABgAIAAAAIQC2gziS/gAAAOEBAAATAAAAAAAAAAAAAAAAAAAA&#10;AABbQ29udGVudF9UeXBlc10ueG1sUEsBAi0AFAAGAAgAAAAhADj9If/WAAAAlAEAAAsAAAAAAAAA&#10;AAAAAAAALwEAAF9yZWxzLy5yZWxzUEsBAi0AFAAGAAgAAAAhAE2Gdcw5AgAAlAQAAA4AAAAAAAAA&#10;AAAAAAAALgIAAGRycy9lMm9Eb2MueG1sUEsBAi0AFAAGAAgAAAAhAMhNrFXeAAAABwEAAA8AAAAA&#10;AAAAAAAAAAAAkwQAAGRycy9kb3ducmV2LnhtbFBLBQYAAAAABAAEAPMAAACeBQAAAAA=&#10;" fillcolor="#f2f2f2 [3052]" strokecolor="#bfbfbf [2412]">
                <v:textbox style="mso-fit-shape-to-text:t">
                  <w:txbxContent>
                    <w:p w14:paraId="7D915BCC" w14:textId="4154D7D2" w:rsidR="00B466A4" w:rsidRPr="00AC3DCC" w:rsidRDefault="00B466A4" w:rsidP="00022150">
                      <w:pPr>
                        <w:autoSpaceDE w:val="0"/>
                        <w:autoSpaceDN w:val="0"/>
                        <w:adjustRightInd w:val="0"/>
                        <w:spacing w:after="0" w:line="240" w:lineRule="auto"/>
                        <w:jc w:val="both"/>
                        <w:rPr>
                          <w:rFonts w:ascii="Times New Roman" w:hAnsi="Times New Roman" w:cs="Times New Roman"/>
                          <w:b/>
                          <w:lang w:val="fr-FR"/>
                        </w:rPr>
                      </w:pPr>
                      <w:r w:rsidRPr="00AC3DCC">
                        <w:rPr>
                          <w:rFonts w:ascii="Times New Roman" w:hAnsi="Times New Roman" w:cs="Times New Roman"/>
                          <w:b/>
                          <w:lang w:val="fr-FR"/>
                        </w:rPr>
                        <w:t xml:space="preserve">ACTIONS PRIORITAIRES PROPOSÉES : </w:t>
                      </w:r>
                    </w:p>
                    <w:p w14:paraId="4CE63B2C" w14:textId="77777777" w:rsidR="00B466A4" w:rsidRPr="00AC3DCC" w:rsidRDefault="00B466A4" w:rsidP="00022150">
                      <w:pPr>
                        <w:autoSpaceDE w:val="0"/>
                        <w:autoSpaceDN w:val="0"/>
                        <w:adjustRightInd w:val="0"/>
                        <w:spacing w:after="0" w:line="240" w:lineRule="auto"/>
                        <w:jc w:val="both"/>
                        <w:rPr>
                          <w:rFonts w:ascii="Times New Roman" w:hAnsi="Times New Roman" w:cs="Times New Roman"/>
                          <w:color w:val="000000"/>
                          <w:lang w:val="fr-FR"/>
                        </w:rPr>
                      </w:pPr>
                    </w:p>
                    <w:p w14:paraId="4C7B9D31" w14:textId="36714348" w:rsidR="00B466A4" w:rsidRPr="00B1293F" w:rsidRDefault="00B466A4" w:rsidP="00022150">
                      <w:pPr>
                        <w:pStyle w:val="ListParagraph"/>
                        <w:numPr>
                          <w:ilvl w:val="0"/>
                          <w:numId w:val="23"/>
                        </w:numPr>
                        <w:spacing w:after="0" w:line="240" w:lineRule="auto"/>
                        <w:jc w:val="both"/>
                        <w:rPr>
                          <w:rFonts w:ascii="Times New Roman" w:hAnsi="Times New Roman" w:cs="Times New Roman"/>
                          <w:lang w:val="fr-FR"/>
                        </w:rPr>
                      </w:pPr>
                      <w:r w:rsidRPr="00AC3DCC">
                        <w:rPr>
                          <w:rFonts w:ascii="Times New Roman" w:hAnsi="Times New Roman" w:cs="Times New Roman"/>
                          <w:b/>
                          <w:color w:val="000000"/>
                          <w:lang w:val="fr-FR"/>
                        </w:rPr>
                        <w:t>Évalu</w:t>
                      </w:r>
                      <w:r>
                        <w:rPr>
                          <w:rFonts w:ascii="Times New Roman" w:hAnsi="Times New Roman" w:cs="Times New Roman"/>
                          <w:b/>
                          <w:color w:val="000000"/>
                          <w:lang w:val="fr-FR"/>
                        </w:rPr>
                        <w:t>er l’impact de la pêche artisanale</w:t>
                      </w:r>
                      <w:r w:rsidRPr="00AC3DCC">
                        <w:rPr>
                          <w:rFonts w:ascii="Times New Roman" w:hAnsi="Times New Roman" w:cs="Times New Roman"/>
                          <w:b/>
                          <w:color w:val="000000"/>
                          <w:lang w:val="fr-FR"/>
                        </w:rPr>
                        <w:t>/r</w:t>
                      </w:r>
                      <w:r>
                        <w:rPr>
                          <w:rFonts w:ascii="Times New Roman" w:hAnsi="Times New Roman" w:cs="Times New Roman"/>
                          <w:b/>
                          <w:color w:val="000000"/>
                          <w:lang w:val="fr-FR"/>
                        </w:rPr>
                        <w:t>écréative sur les proies</w:t>
                      </w:r>
                      <w:r w:rsidRPr="00AC3DCC">
                        <w:rPr>
                          <w:rFonts w:ascii="Times New Roman" w:hAnsi="Times New Roman" w:cs="Times New Roman"/>
                          <w:b/>
                          <w:color w:val="000000"/>
                          <w:lang w:val="fr-FR"/>
                        </w:rPr>
                        <w:t xml:space="preserve"> </w:t>
                      </w:r>
                      <w:r w:rsidRPr="00B1293F">
                        <w:rPr>
                          <w:rFonts w:ascii="Times New Roman" w:hAnsi="Times New Roman" w:cs="Times New Roman"/>
                          <w:lang w:val="fr-FR"/>
                        </w:rPr>
                        <w:t>(dans le cadre d'une évaluation plus large de la portée et de l’impact potentiel des prises accessoires et du prélèvement direct par la pêche artisanale)</w:t>
                      </w:r>
                      <w:r w:rsidRPr="00B1293F">
                        <w:rPr>
                          <w:rFonts w:ascii="Times New Roman" w:hAnsi="Times New Roman" w:cs="Times New Roman"/>
                          <w:color w:val="000000"/>
                          <w:lang w:val="fr-FR"/>
                        </w:rPr>
                        <w:t xml:space="preserve"> </w:t>
                      </w:r>
                    </w:p>
                    <w:p w14:paraId="3D4A32D9" w14:textId="77777777" w:rsidR="00B466A4" w:rsidRPr="00AC3DCC" w:rsidRDefault="00B466A4" w:rsidP="00022150">
                      <w:pPr>
                        <w:pStyle w:val="ListParagraph"/>
                        <w:spacing w:after="0" w:line="240" w:lineRule="auto"/>
                        <w:jc w:val="both"/>
                        <w:rPr>
                          <w:rFonts w:ascii="Times New Roman" w:hAnsi="Times New Roman" w:cs="Times New Roman"/>
                          <w:lang w:val="fr-FR"/>
                        </w:rPr>
                      </w:pPr>
                    </w:p>
                    <w:p w14:paraId="628D84B3" w14:textId="4FA26BB5" w:rsidR="00B466A4" w:rsidRPr="00AC3DCC" w:rsidRDefault="00B466A4" w:rsidP="00022150">
                      <w:pPr>
                        <w:pStyle w:val="ListParagraph"/>
                        <w:numPr>
                          <w:ilvl w:val="1"/>
                          <w:numId w:val="23"/>
                        </w:numPr>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1</w:t>
                      </w:r>
                      <w:r w:rsidRPr="00AC3DCC">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AC3DCC">
                        <w:rPr>
                          <w:rFonts w:ascii="Times New Roman" w:hAnsi="Times New Roman" w:cs="Times New Roman"/>
                          <w:i/>
                          <w:lang w:val="fr-FR"/>
                        </w:rPr>
                        <w:t>enforcer la conservation et le rétablissement des espèces et réduire les causes de mortalité inutiles » ; Cible 1.4 « améliorer les évaluations de l’état des populations d’oiseaux d’eau, y compris les informations sur les moteurs des tendances »</w:t>
                      </w:r>
                    </w:p>
                    <w:p w14:paraId="6A28A702" w14:textId="77777777" w:rsidR="00B466A4" w:rsidRPr="00AC3DCC" w:rsidRDefault="00B466A4" w:rsidP="00022150">
                      <w:pPr>
                        <w:pStyle w:val="ListParagraph"/>
                        <w:spacing w:after="0" w:line="240" w:lineRule="auto"/>
                        <w:jc w:val="both"/>
                        <w:rPr>
                          <w:rFonts w:ascii="Times New Roman" w:hAnsi="Times New Roman" w:cs="Times New Roman"/>
                          <w:b/>
                          <w:i/>
                          <w:lang w:val="fr-FR"/>
                        </w:rPr>
                      </w:pPr>
                    </w:p>
                    <w:p w14:paraId="349BEBB7" w14:textId="61961A97" w:rsidR="00B466A4" w:rsidRPr="00AC3DCC" w:rsidRDefault="00B466A4" w:rsidP="00022150">
                      <w:pPr>
                        <w:pStyle w:val="ListParagraph"/>
                        <w:numPr>
                          <w:ilvl w:val="0"/>
                          <w:numId w:val="23"/>
                        </w:numPr>
                        <w:spacing w:after="0" w:line="240" w:lineRule="auto"/>
                        <w:jc w:val="both"/>
                        <w:rPr>
                          <w:rFonts w:ascii="Times New Roman" w:hAnsi="Times New Roman" w:cs="Times New Roman"/>
                          <w:lang w:val="fr-FR"/>
                        </w:rPr>
                      </w:pPr>
                      <w:r w:rsidRPr="001F77B3">
                        <w:rPr>
                          <w:rFonts w:ascii="Times New Roman" w:hAnsi="Times New Roman" w:cs="Times New Roman"/>
                          <w:b/>
                          <w:lang w:val="fr-FR"/>
                        </w:rPr>
                        <w:t>Assurer une représentation régulière au sein d’organisations régionales de gestion des pêches (ORGP) prioritaires sélectionnées grâce à une approche collaborative avec d’autres cadres de conservation</w:t>
                      </w:r>
                      <w:r w:rsidRPr="00AC3DCC">
                        <w:rPr>
                          <w:rFonts w:ascii="Times New Roman" w:hAnsi="Times New Roman" w:cs="Times New Roman"/>
                          <w:b/>
                          <w:color w:val="000000"/>
                          <w:lang w:val="fr-FR"/>
                        </w:rPr>
                        <w:t xml:space="preserve"> </w:t>
                      </w:r>
                    </w:p>
                    <w:p w14:paraId="5CAEAC36" w14:textId="77777777" w:rsidR="00B466A4" w:rsidRPr="00AC3DCC" w:rsidRDefault="00B466A4" w:rsidP="00022150">
                      <w:pPr>
                        <w:pStyle w:val="ListParagraph"/>
                        <w:spacing w:after="0" w:line="240" w:lineRule="auto"/>
                        <w:jc w:val="both"/>
                        <w:rPr>
                          <w:rFonts w:ascii="Times New Roman" w:hAnsi="Times New Roman" w:cs="Times New Roman"/>
                          <w:lang w:val="fr-FR"/>
                        </w:rPr>
                      </w:pPr>
                    </w:p>
                    <w:p w14:paraId="34118090" w14:textId="5B35A7FF" w:rsidR="00B466A4" w:rsidRPr="00AC3DCC" w:rsidRDefault="00B466A4" w:rsidP="00022150">
                      <w:pPr>
                        <w:pStyle w:val="ListParagraph"/>
                        <w:numPr>
                          <w:ilvl w:val="1"/>
                          <w:numId w:val="23"/>
                        </w:numPr>
                        <w:spacing w:after="0" w:line="240" w:lineRule="auto"/>
                        <w:jc w:val="both"/>
                        <w:rPr>
                          <w:rFonts w:ascii="Times New Roman" w:hAnsi="Times New Roman" w:cs="Times New Roman"/>
                          <w:i/>
                          <w:lang w:val="fr-FR"/>
                        </w:rPr>
                      </w:pPr>
                      <w:r w:rsidRPr="00AC3DCC">
                        <w:rPr>
                          <w:rFonts w:ascii="Times New Roman" w:hAnsi="Times New Roman" w:cs="Times New Roman"/>
                          <w:i/>
                          <w:lang w:val="fr-FR"/>
                        </w:rPr>
                        <w:t xml:space="preserve">Réalisation de </w:t>
                      </w:r>
                      <w:r w:rsidRPr="00AC3DCC">
                        <w:rPr>
                          <w:rFonts w:ascii="Times New Roman" w:hAnsi="Times New Roman" w:cs="Times New Roman"/>
                          <w:i/>
                          <w:u w:val="single"/>
                          <w:lang w:val="fr-FR"/>
                        </w:rPr>
                        <w:t>l’Objectif 1</w:t>
                      </w:r>
                      <w:r w:rsidRPr="00AC3DCC">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AC3DCC">
                        <w:rPr>
                          <w:rFonts w:ascii="Times New Roman" w:hAnsi="Times New Roman" w:cs="Times New Roman"/>
                          <w:i/>
                          <w:lang w:val="fr-FR"/>
                        </w:rPr>
                        <w:t xml:space="preserve">enforcer la conservation et le rétablissement des espèces et réduire les causes de mortalité inutiles » ; </w:t>
                      </w:r>
                      <w:r>
                        <w:rPr>
                          <w:rFonts w:ascii="Times New Roman" w:hAnsi="Times New Roman" w:cs="Times New Roman"/>
                          <w:i/>
                          <w:lang w:val="fr-FR"/>
                        </w:rPr>
                        <w:t>Cible</w:t>
                      </w:r>
                      <w:r w:rsidRPr="00AC3DCC">
                        <w:rPr>
                          <w:rFonts w:ascii="Times New Roman" w:hAnsi="Times New Roman" w:cs="Times New Roman"/>
                          <w:i/>
                          <w:lang w:val="fr-FR"/>
                        </w:rPr>
                        <w:t xml:space="preserve"> 1.6 </w:t>
                      </w:r>
                      <w:r>
                        <w:rPr>
                          <w:rFonts w:ascii="Times New Roman" w:hAnsi="Times New Roman" w:cs="Times New Roman"/>
                          <w:i/>
                          <w:lang w:val="fr-FR"/>
                        </w:rPr>
                        <w:t xml:space="preserve">« les </w:t>
                      </w:r>
                      <w:r w:rsidRPr="00AC3DCC">
                        <w:rPr>
                          <w:rFonts w:ascii="Times New Roman" w:hAnsi="Times New Roman" w:cs="Times New Roman"/>
                          <w:i/>
                          <w:lang w:val="fr-FR"/>
                        </w:rPr>
                        <w:t>priorit</w:t>
                      </w:r>
                      <w:r>
                        <w:rPr>
                          <w:rFonts w:ascii="Times New Roman" w:hAnsi="Times New Roman" w:cs="Times New Roman"/>
                          <w:i/>
                          <w:lang w:val="fr-FR"/>
                        </w:rPr>
                        <w:t>és relatives à la mortalité additionnelle inutile sont intégrées dans les processus multilatéraux »</w:t>
                      </w:r>
                    </w:p>
                    <w:p w14:paraId="1E7DF233" w14:textId="77777777" w:rsidR="00B466A4" w:rsidRPr="00227512" w:rsidRDefault="00B466A4" w:rsidP="00022150">
                      <w:pPr>
                        <w:pStyle w:val="ListParagraph"/>
                        <w:spacing w:after="0" w:line="240" w:lineRule="auto"/>
                        <w:ind w:left="1440"/>
                        <w:jc w:val="both"/>
                        <w:rPr>
                          <w:rFonts w:ascii="Times New Roman" w:hAnsi="Times New Roman" w:cs="Times New Roman"/>
                          <w:i/>
                          <w:lang w:val="fr-FR"/>
                        </w:rPr>
                      </w:pPr>
                    </w:p>
                  </w:txbxContent>
                </v:textbox>
                <w10:wrap type="square" anchorx="margin"/>
              </v:shape>
            </w:pict>
          </mc:Fallback>
        </mc:AlternateContent>
      </w:r>
    </w:p>
    <w:p w14:paraId="020758E4" w14:textId="77777777" w:rsidR="002F65C7" w:rsidRPr="00C9019C" w:rsidRDefault="002F65C7" w:rsidP="00022150">
      <w:pPr>
        <w:pStyle w:val="ListParagraph"/>
        <w:shd w:val="clear" w:color="auto" w:fill="FFFFFF" w:themeFill="background1"/>
        <w:autoSpaceDE w:val="0"/>
        <w:autoSpaceDN w:val="0"/>
        <w:adjustRightInd w:val="0"/>
        <w:spacing w:after="0" w:line="240" w:lineRule="auto"/>
        <w:ind w:left="360"/>
        <w:jc w:val="both"/>
        <w:rPr>
          <w:rFonts w:ascii="Times New Roman" w:hAnsi="Times New Roman" w:cs="Times New Roman"/>
          <w:b/>
          <w:color w:val="000000"/>
          <w:lang w:val="fr-FR"/>
        </w:rPr>
      </w:pPr>
    </w:p>
    <w:p w14:paraId="6EE9CA8A" w14:textId="6367BA08" w:rsidR="002F65C7" w:rsidRPr="00C9019C" w:rsidRDefault="00A20645" w:rsidP="004A3932">
      <w:pPr>
        <w:pStyle w:val="Heading3"/>
        <w:numPr>
          <w:ilvl w:val="1"/>
          <w:numId w:val="5"/>
        </w:numPr>
        <w:spacing w:line="280" w:lineRule="auto"/>
        <w:rPr>
          <w:lang w:val="fr-FR"/>
        </w:rPr>
      </w:pPr>
      <w:bookmarkStart w:id="6" w:name="_Toc529189838"/>
      <w:r w:rsidRPr="00C9019C">
        <w:rPr>
          <w:lang w:val="fr-FR"/>
        </w:rPr>
        <w:t>Chasse / prélèvement des œufs</w:t>
      </w:r>
      <w:bookmarkEnd w:id="6"/>
      <w:r w:rsidRPr="00C9019C">
        <w:rPr>
          <w:lang w:val="fr-FR"/>
        </w:rPr>
        <w:t xml:space="preserve"> </w:t>
      </w:r>
    </w:p>
    <w:p w14:paraId="1A0BF451" w14:textId="77777777" w:rsidR="002F65C7" w:rsidRPr="00C9019C" w:rsidRDefault="002F65C7" w:rsidP="00022150">
      <w:pPr>
        <w:pStyle w:val="ListParagraph"/>
        <w:autoSpaceDE w:val="0"/>
        <w:autoSpaceDN w:val="0"/>
        <w:adjustRightInd w:val="0"/>
        <w:spacing w:after="0" w:line="240" w:lineRule="auto"/>
        <w:ind w:left="360"/>
        <w:jc w:val="both"/>
        <w:rPr>
          <w:rFonts w:ascii="Times New Roman" w:hAnsi="Times New Roman" w:cs="Times New Roman"/>
          <w:b/>
          <w:color w:val="000000"/>
          <w:lang w:val="fr-FR"/>
        </w:rPr>
      </w:pPr>
    </w:p>
    <w:p w14:paraId="57A88C49" w14:textId="4504D977" w:rsidR="002F65C7" w:rsidRPr="00C9019C" w:rsidRDefault="00A20645"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Dans la région arctique et subarctique, la chasse légale des oiseaux marins adultes est pratiquée au Groenland, en Islande, au Svalbard, en Norvège, en Finlande, en Russie et dans les îles Féroé (Merkel &amp; Barry, 2008). D’après les registres gouvernementaux et les meilleures estimations de la littérature récente, on estime que les prises légales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se situent entre 391 000 et 741 000 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w:t>
      </w:r>
      <w:r w:rsidR="004A3932" w:rsidRPr="00C9019C">
        <w:rPr>
          <w:rFonts w:ascii="Times New Roman" w:hAnsi="Times New Roman" w:cs="Times New Roman"/>
          <w:sz w:val="22"/>
          <w:szCs w:val="22"/>
          <w:lang w:val="fr-FR"/>
        </w:rPr>
        <w:t>prélevés</w:t>
      </w:r>
      <w:r w:rsidRPr="00C9019C">
        <w:rPr>
          <w:rFonts w:ascii="Times New Roman" w:hAnsi="Times New Roman" w:cs="Times New Roman"/>
          <w:sz w:val="22"/>
          <w:szCs w:val="22"/>
          <w:lang w:val="fr-FR"/>
        </w:rPr>
        <w:t xml:space="preserve"> chaque année dans la région arctique et subarctique de l'AEWA (Merkel 2010 ; Iceland </w:t>
      </w:r>
      <w:proofErr w:type="spellStart"/>
      <w:r w:rsidRPr="00C9019C">
        <w:rPr>
          <w:rFonts w:ascii="Times New Roman" w:hAnsi="Times New Roman" w:cs="Times New Roman"/>
          <w:sz w:val="22"/>
          <w:szCs w:val="22"/>
          <w:lang w:val="fr-FR"/>
        </w:rPr>
        <w:t>Department</w:t>
      </w:r>
      <w:proofErr w:type="spellEnd"/>
      <w:r w:rsidRPr="00C9019C">
        <w:rPr>
          <w:rFonts w:ascii="Times New Roman" w:hAnsi="Times New Roman" w:cs="Times New Roman"/>
          <w:sz w:val="22"/>
          <w:szCs w:val="22"/>
          <w:lang w:val="fr-FR"/>
        </w:rPr>
        <w:t xml:space="preserve"> of </w:t>
      </w:r>
      <w:proofErr w:type="spellStart"/>
      <w:r w:rsidRPr="00C9019C">
        <w:rPr>
          <w:rFonts w:ascii="Times New Roman" w:hAnsi="Times New Roman" w:cs="Times New Roman"/>
          <w:sz w:val="22"/>
          <w:szCs w:val="22"/>
          <w:lang w:val="fr-FR"/>
        </w:rPr>
        <w:t>Fishing</w:t>
      </w:r>
      <w:proofErr w:type="spellEnd"/>
      <w:r w:rsidRPr="00C9019C">
        <w:rPr>
          <w:rFonts w:ascii="Times New Roman" w:hAnsi="Times New Roman" w:cs="Times New Roman"/>
          <w:sz w:val="22"/>
          <w:szCs w:val="22"/>
          <w:lang w:val="fr-FR"/>
        </w:rPr>
        <w:t>, Hunting &amp; Agriculture, 2015). D’autres abat</w:t>
      </w:r>
      <w:r w:rsidR="003E7A7B" w:rsidRPr="00C9019C">
        <w:rPr>
          <w:rFonts w:ascii="Times New Roman" w:hAnsi="Times New Roman" w:cs="Times New Roman"/>
          <w:sz w:val="22"/>
          <w:szCs w:val="22"/>
          <w:lang w:val="fr-FR"/>
        </w:rPr>
        <w:t>t</w:t>
      </w:r>
      <w:r w:rsidRPr="00C9019C">
        <w:rPr>
          <w:rFonts w:ascii="Times New Roman" w:hAnsi="Times New Roman" w:cs="Times New Roman"/>
          <w:sz w:val="22"/>
          <w:szCs w:val="22"/>
          <w:lang w:val="fr-FR"/>
        </w:rPr>
        <w:t>ages illégaux ont également lieu dans certaines régions.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Une vaste gamme d'espèces est prélevée, variant d’un pays à l’autre, mais comprenant souvent des guillemots, des espèces </w:t>
      </w:r>
      <w:r w:rsidRPr="00C9019C">
        <w:rPr>
          <w:rFonts w:ascii="Times New Roman" w:hAnsi="Times New Roman" w:cs="Times New Roman"/>
          <w:sz w:val="22"/>
          <w:szCs w:val="22"/>
          <w:lang w:val="fr-FR"/>
        </w:rPr>
        <w:lastRenderedPageBreak/>
        <w:t>d’eiders, des macareux moines et des espèces de goélands.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Le groupe de travail « CBIRD » sur les 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de la CAFF coordonne les programmes de surveillance des 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dans la région arctique, y compris la synthèse des niveaux de </w:t>
      </w:r>
      <w:r w:rsidR="00F57CC2" w:rsidRPr="00C9019C">
        <w:rPr>
          <w:rFonts w:ascii="Times New Roman" w:hAnsi="Times New Roman" w:cs="Times New Roman"/>
          <w:sz w:val="22"/>
          <w:szCs w:val="22"/>
          <w:lang w:val="fr-FR"/>
        </w:rPr>
        <w:t>prélèvement</w:t>
      </w:r>
      <w:r w:rsidRPr="00C9019C">
        <w:rPr>
          <w:rFonts w:ascii="Times New Roman" w:hAnsi="Times New Roman" w:cs="Times New Roman"/>
          <w:sz w:val="22"/>
          <w:szCs w:val="22"/>
          <w:lang w:val="fr-FR"/>
        </w:rPr>
        <w:t xml:space="preserve"> des 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(par ex. Merkel &amp; Barry 2008, </w:t>
      </w:r>
      <w:proofErr w:type="spellStart"/>
      <w:r w:rsidRPr="00C9019C">
        <w:rPr>
          <w:rFonts w:ascii="Times New Roman" w:hAnsi="Times New Roman" w:cs="Times New Roman"/>
          <w:sz w:val="22"/>
          <w:szCs w:val="22"/>
          <w:lang w:val="fr-FR"/>
        </w:rPr>
        <w:t>Arctic</w:t>
      </w:r>
      <w:proofErr w:type="spellEnd"/>
      <w:r w:rsidRPr="00C9019C">
        <w:rPr>
          <w:rFonts w:ascii="Times New Roman" w:hAnsi="Times New Roman" w:cs="Times New Roman"/>
          <w:sz w:val="22"/>
          <w:szCs w:val="22"/>
          <w:lang w:val="fr-FR"/>
        </w:rPr>
        <w:t xml:space="preserve"> </w:t>
      </w:r>
      <w:proofErr w:type="spellStart"/>
      <w:r w:rsidRPr="00C9019C">
        <w:rPr>
          <w:rFonts w:ascii="Times New Roman" w:hAnsi="Times New Roman" w:cs="Times New Roman"/>
          <w:sz w:val="22"/>
          <w:szCs w:val="22"/>
          <w:lang w:val="fr-FR"/>
        </w:rPr>
        <w:t>Biodiversity</w:t>
      </w:r>
      <w:proofErr w:type="spellEnd"/>
      <w:r w:rsidRPr="00C9019C">
        <w:rPr>
          <w:rFonts w:ascii="Times New Roman" w:hAnsi="Times New Roman" w:cs="Times New Roman"/>
          <w:sz w:val="22"/>
          <w:szCs w:val="22"/>
          <w:lang w:val="fr-FR"/>
        </w:rPr>
        <w:t xml:space="preserve"> Trends 2010).</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De plus, le plan de travail 2015-2019 </w:t>
      </w:r>
      <w:r w:rsidR="005531DE" w:rsidRPr="00C9019C">
        <w:rPr>
          <w:rFonts w:ascii="Times New Roman" w:hAnsi="Times New Roman" w:cs="Times New Roman"/>
          <w:sz w:val="22"/>
          <w:szCs w:val="22"/>
          <w:lang w:val="fr-FR"/>
        </w:rPr>
        <w:t>de la voie de migration circumpolaire,</w:t>
      </w:r>
      <w:r w:rsidRPr="00C9019C">
        <w:rPr>
          <w:rFonts w:ascii="Times New Roman" w:hAnsi="Times New Roman" w:cs="Times New Roman"/>
          <w:sz w:val="22"/>
          <w:szCs w:val="22"/>
          <w:lang w:val="fr-FR"/>
        </w:rPr>
        <w:t xml:space="preserve"> dans le cadre de </w:t>
      </w:r>
      <w:r w:rsidR="00AB26E0" w:rsidRPr="00C9019C">
        <w:rPr>
          <w:rFonts w:ascii="Times New Roman" w:hAnsi="Times New Roman" w:cs="Times New Roman"/>
          <w:sz w:val="22"/>
          <w:szCs w:val="22"/>
          <w:lang w:val="fr-FR"/>
        </w:rPr>
        <w:t>l’</w:t>
      </w:r>
      <w:r w:rsidRPr="00C9019C">
        <w:rPr>
          <w:rFonts w:ascii="Times New Roman" w:hAnsi="Times New Roman" w:cs="Times New Roman"/>
          <w:sz w:val="22"/>
          <w:szCs w:val="22"/>
          <w:lang w:val="fr-FR"/>
        </w:rPr>
        <w:t>Initiative pour les oiseaux migrateurs de l</w:t>
      </w:r>
      <w:r w:rsidR="00AB26E0"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Arctique de la CAFF, mentionne l'atténuation du prélèvement non durable comme une priorité absolue.</w:t>
      </w:r>
    </w:p>
    <w:p w14:paraId="781AA395" w14:textId="77777777" w:rsidR="002F65C7" w:rsidRPr="00C9019C" w:rsidRDefault="002F65C7" w:rsidP="00022150">
      <w:pPr>
        <w:autoSpaceDE w:val="0"/>
        <w:autoSpaceDN w:val="0"/>
        <w:adjustRightInd w:val="0"/>
        <w:spacing w:after="0"/>
        <w:jc w:val="both"/>
        <w:rPr>
          <w:rFonts w:ascii="Times New Roman" w:hAnsi="Times New Roman" w:cs="Times New Roman"/>
          <w:b/>
          <w:color w:val="000000"/>
          <w:lang w:val="fr-FR"/>
        </w:rPr>
      </w:pPr>
    </w:p>
    <w:p w14:paraId="31028DE1" w14:textId="247592B5" w:rsidR="002F65C7" w:rsidRPr="00C9019C" w:rsidRDefault="00AB26E0"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Au sein de l’UE, 17 espèces d'oiseaux marins de l’AEWA sont chassées légalement dans la zone tempérée de l’Atlantique Nord, principalement dans les États de la mer Baltique et les pays d’Europe du Nord.</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Les statistiques sur les prises annuelles sont mal enregistrées dans l'ensemble de la région, ce qui représente une lacune majeure dans les connaissances.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Dans la région de la mer Baltique, la Convention pour la protection du milieu marin dans la zone de la mer Baltique HELCOM (Convention d’Helsinki) a fixé des limites maximales de prises pour l</w:t>
      </w:r>
      <w:r w:rsidR="00F57CC2" w:rsidRPr="00C9019C">
        <w:rPr>
          <w:rFonts w:ascii="Times New Roman" w:hAnsi="Times New Roman" w:cs="Times New Roman"/>
          <w:color w:val="000000"/>
          <w:lang w:val="fr-FR"/>
        </w:rPr>
        <w:t>e</w:t>
      </w:r>
      <w:r w:rsidRPr="00C9019C">
        <w:rPr>
          <w:rFonts w:ascii="Times New Roman" w:hAnsi="Times New Roman" w:cs="Times New Roman"/>
          <w:color w:val="000000"/>
          <w:lang w:val="fr-FR"/>
        </w:rPr>
        <w:t xml:space="preserve"> </w:t>
      </w:r>
      <w:r w:rsidR="00F57CC2" w:rsidRPr="00C9019C">
        <w:rPr>
          <w:rFonts w:ascii="Times New Roman" w:hAnsi="Times New Roman" w:cs="Times New Roman"/>
          <w:color w:val="000000"/>
          <w:lang w:val="fr-FR"/>
        </w:rPr>
        <w:t>prélèvement</w:t>
      </w:r>
      <w:r w:rsidRPr="00C9019C">
        <w:rPr>
          <w:rFonts w:ascii="Times New Roman" w:hAnsi="Times New Roman" w:cs="Times New Roman"/>
          <w:color w:val="000000"/>
          <w:lang w:val="fr-FR"/>
        </w:rPr>
        <w:t xml:space="preserve"> légal annuel de 12 espèces d'oiseaux marins de l'AEWA.</w:t>
      </w:r>
    </w:p>
    <w:p w14:paraId="4A09C93A"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7479A3C3" w14:textId="4245B510" w:rsidR="002F65C7" w:rsidRPr="00C9019C" w:rsidRDefault="00AB26E0"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L’exploitation non réglementée des oiseaux marins en Afrique de l’Ouest a été considérée comme une menace modérée par Tarzia et al. 2015, mais la prévalence, la régularité et les impacts du ciblage délibéré des oiseaux adultes pour la consommation humaine restent inconnus et constituent potentiellement la plus grande menace pour nombre des espèces plus côtières de la région figurant sur la liste de l'AEWA.</w:t>
      </w:r>
    </w:p>
    <w:p w14:paraId="798C6D0B"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1B402CEB" w14:textId="11B91093" w:rsidR="002F65C7" w:rsidRPr="00C9019C" w:rsidRDefault="00AB26E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 xml:space="preserve">Tarzia et al. 2015 ont </w:t>
      </w:r>
      <w:r w:rsidR="00D36ADC" w:rsidRPr="00C9019C">
        <w:rPr>
          <w:rFonts w:ascii="Times New Roman" w:hAnsi="Times New Roman" w:cs="Times New Roman"/>
          <w:sz w:val="22"/>
          <w:szCs w:val="22"/>
          <w:lang w:val="fr-FR"/>
        </w:rPr>
        <w:t>déterminé</w:t>
      </w:r>
      <w:r w:rsidRPr="00C9019C">
        <w:rPr>
          <w:rFonts w:ascii="Times New Roman" w:hAnsi="Times New Roman" w:cs="Times New Roman"/>
          <w:sz w:val="22"/>
          <w:szCs w:val="22"/>
          <w:lang w:val="fr-FR"/>
        </w:rPr>
        <w:t xml:space="preserve"> que le prélèvement des oiseaux marins et des œufs </w:t>
      </w:r>
      <w:r w:rsidR="00D36ADC" w:rsidRPr="00C9019C">
        <w:rPr>
          <w:rFonts w:ascii="Times New Roman" w:hAnsi="Times New Roman" w:cs="Times New Roman"/>
          <w:sz w:val="22"/>
          <w:szCs w:val="22"/>
          <w:lang w:val="fr-FR"/>
        </w:rPr>
        <w:t>était</w:t>
      </w:r>
      <w:r w:rsidRPr="00C9019C">
        <w:rPr>
          <w:rFonts w:ascii="Times New Roman" w:hAnsi="Times New Roman" w:cs="Times New Roman"/>
          <w:sz w:val="22"/>
          <w:szCs w:val="22"/>
          <w:lang w:val="fr-FR"/>
        </w:rPr>
        <w:t xml:space="preserve"> relativement faible parmi les espèces de l'AEWA en Afrique de l’Ouest et en Afrique australe, mais en Afrique de l’Est, la récolte des œufs a été identifiée comme présente dans toute la région, bien qu'avec peu de données sur les taux de </w:t>
      </w:r>
      <w:r w:rsidR="00F57CC2" w:rsidRPr="00C9019C">
        <w:rPr>
          <w:rFonts w:ascii="Times New Roman" w:hAnsi="Times New Roman" w:cs="Times New Roman"/>
          <w:sz w:val="22"/>
          <w:szCs w:val="22"/>
          <w:lang w:val="fr-FR"/>
        </w:rPr>
        <w:t>prélèvement</w:t>
      </w:r>
      <w:r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Le prélèvement des œufs de Sterne fuligineuse est très important à Madagascar (Le Corre et </w:t>
      </w:r>
      <w:proofErr w:type="spellStart"/>
      <w:r w:rsidRPr="00C9019C">
        <w:rPr>
          <w:rFonts w:ascii="Times New Roman" w:hAnsi="Times New Roman" w:cs="Times New Roman"/>
          <w:sz w:val="22"/>
          <w:szCs w:val="22"/>
          <w:lang w:val="fr-FR"/>
        </w:rPr>
        <w:t>Bemanaja</w:t>
      </w:r>
      <w:proofErr w:type="spellEnd"/>
      <w:r w:rsidRPr="00C9019C">
        <w:rPr>
          <w:rFonts w:ascii="Times New Roman" w:hAnsi="Times New Roman" w:cs="Times New Roman"/>
          <w:sz w:val="22"/>
          <w:szCs w:val="22"/>
          <w:lang w:val="fr-FR"/>
        </w:rPr>
        <w:t>, 2009), bien que le prélèvement de la Sterne voyageuse ait été réduit dans une large mesure grâce à une meilleure protection.</w:t>
      </w:r>
      <w:r w:rsidR="002F65C7"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Dans les îles au large de l’</w:t>
      </w:r>
      <w:r w:rsidRPr="00C9019C">
        <w:rPr>
          <w:rFonts w:ascii="Times New Roman" w:hAnsi="Times New Roman" w:cs="Times New Roman"/>
          <w:sz w:val="22"/>
          <w:szCs w:val="22"/>
          <w:lang w:val="fr-FR"/>
        </w:rPr>
        <w:t xml:space="preserve">Arabie saoudite, les œufs des espèces de goélands et de sternes telles que le </w:t>
      </w:r>
      <w:r w:rsidR="004C38FB" w:rsidRPr="00C9019C">
        <w:rPr>
          <w:rFonts w:ascii="Times New Roman" w:hAnsi="Times New Roman" w:cs="Times New Roman"/>
          <w:sz w:val="22"/>
          <w:szCs w:val="22"/>
          <w:lang w:val="fr-FR"/>
        </w:rPr>
        <w:t xml:space="preserve">Goéland de </w:t>
      </w:r>
      <w:proofErr w:type="spellStart"/>
      <w:r w:rsidR="004C38FB" w:rsidRPr="00C9019C">
        <w:rPr>
          <w:rFonts w:ascii="Times New Roman" w:hAnsi="Times New Roman" w:cs="Times New Roman"/>
          <w:sz w:val="22"/>
          <w:szCs w:val="22"/>
          <w:lang w:val="fr-FR"/>
        </w:rPr>
        <w:t>Hemprich</w:t>
      </w:r>
      <w:proofErr w:type="spellEnd"/>
      <w:r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le Plongeon à bec blanc</w:t>
      </w:r>
      <w:r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la Sterne caspienne</w:t>
      </w:r>
      <w:r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la Sterne voyageuse, la Sterne huppée</w:t>
      </w:r>
      <w:r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la Sterne à joues blanches</w:t>
      </w:r>
      <w:r w:rsidRPr="00C9019C">
        <w:rPr>
          <w:rFonts w:ascii="Times New Roman" w:hAnsi="Times New Roman" w:cs="Times New Roman"/>
          <w:sz w:val="22"/>
          <w:szCs w:val="22"/>
          <w:lang w:val="fr-FR"/>
        </w:rPr>
        <w:t xml:space="preserve">, </w:t>
      </w:r>
      <w:r w:rsidR="004C38FB" w:rsidRPr="00C9019C">
        <w:rPr>
          <w:rFonts w:ascii="Times New Roman" w:hAnsi="Times New Roman" w:cs="Times New Roman"/>
          <w:sz w:val="22"/>
          <w:szCs w:val="22"/>
          <w:lang w:val="fr-FR"/>
        </w:rPr>
        <w:t>la Sterne bridée et la Sterne de Saunders</w:t>
      </w:r>
      <w:r w:rsidRPr="00C9019C">
        <w:rPr>
          <w:rFonts w:ascii="Times New Roman" w:hAnsi="Times New Roman" w:cs="Times New Roman"/>
          <w:sz w:val="22"/>
          <w:szCs w:val="22"/>
          <w:lang w:val="fr-FR"/>
        </w:rPr>
        <w:t xml:space="preserve"> sont régulièrement prélevés (</w:t>
      </w:r>
      <w:proofErr w:type="spellStart"/>
      <w:r w:rsidRPr="00C9019C">
        <w:rPr>
          <w:rFonts w:ascii="Times New Roman" w:hAnsi="Times New Roman" w:cs="Times New Roman"/>
          <w:sz w:val="22"/>
          <w:szCs w:val="22"/>
          <w:lang w:val="fr-FR"/>
        </w:rPr>
        <w:t>Shobrak</w:t>
      </w:r>
      <w:proofErr w:type="spellEnd"/>
      <w:r w:rsidRPr="00C9019C">
        <w:rPr>
          <w:rFonts w:ascii="Times New Roman" w:hAnsi="Times New Roman" w:cs="Times New Roman"/>
          <w:sz w:val="22"/>
          <w:szCs w:val="22"/>
          <w:lang w:val="fr-FR"/>
        </w:rPr>
        <w:t xml:space="preserve"> et </w:t>
      </w:r>
      <w:proofErr w:type="spellStart"/>
      <w:r w:rsidRPr="00C9019C">
        <w:rPr>
          <w:rFonts w:ascii="Times New Roman" w:hAnsi="Times New Roman" w:cs="Times New Roman"/>
          <w:sz w:val="22"/>
          <w:szCs w:val="22"/>
          <w:lang w:val="fr-FR"/>
        </w:rPr>
        <w:t>Aloufi</w:t>
      </w:r>
      <w:proofErr w:type="spellEnd"/>
      <w:r w:rsidRPr="00C9019C">
        <w:rPr>
          <w:rFonts w:ascii="Times New Roman" w:hAnsi="Times New Roman" w:cs="Times New Roman"/>
          <w:sz w:val="22"/>
          <w:szCs w:val="22"/>
          <w:lang w:val="fr-FR"/>
        </w:rPr>
        <w:t xml:space="preserve">, 2014).  A Djibouti, on prélève également </w:t>
      </w:r>
      <w:r w:rsidR="004C38FB" w:rsidRPr="00C9019C">
        <w:rPr>
          <w:rFonts w:ascii="Times New Roman" w:hAnsi="Times New Roman" w:cs="Times New Roman"/>
          <w:sz w:val="22"/>
          <w:szCs w:val="22"/>
          <w:lang w:val="fr-FR"/>
        </w:rPr>
        <w:t xml:space="preserve">le </w:t>
      </w:r>
      <w:proofErr w:type="spellStart"/>
      <w:r w:rsidR="004C38FB" w:rsidRPr="00C9019C">
        <w:rPr>
          <w:rFonts w:ascii="Times New Roman" w:hAnsi="Times New Roman" w:cs="Times New Roman"/>
          <w:sz w:val="22"/>
          <w:szCs w:val="22"/>
          <w:lang w:val="fr-FR"/>
        </w:rPr>
        <w:t>Noddi</w:t>
      </w:r>
      <w:proofErr w:type="spellEnd"/>
      <w:r w:rsidR="004C38FB" w:rsidRPr="00C9019C">
        <w:rPr>
          <w:rFonts w:ascii="Times New Roman" w:hAnsi="Times New Roman" w:cs="Times New Roman"/>
          <w:sz w:val="22"/>
          <w:szCs w:val="22"/>
          <w:lang w:val="fr-FR"/>
        </w:rPr>
        <w:t xml:space="preserve"> brun, la Sterne bridée</w:t>
      </w:r>
      <w:r w:rsidRPr="00C9019C">
        <w:rPr>
          <w:rFonts w:ascii="Times New Roman" w:hAnsi="Times New Roman" w:cs="Times New Roman"/>
          <w:sz w:val="22"/>
          <w:szCs w:val="22"/>
          <w:lang w:val="fr-FR"/>
        </w:rPr>
        <w:t xml:space="preserve"> et </w:t>
      </w:r>
      <w:r w:rsidR="004C38FB" w:rsidRPr="00C9019C">
        <w:rPr>
          <w:rFonts w:ascii="Times New Roman" w:hAnsi="Times New Roman" w:cs="Times New Roman"/>
          <w:sz w:val="22"/>
          <w:szCs w:val="22"/>
          <w:lang w:val="fr-FR"/>
        </w:rPr>
        <w:t>la Sterne à joues blanches</w:t>
      </w:r>
      <w:r w:rsidR="00D36ADC" w:rsidRPr="00C9019C">
        <w:rPr>
          <w:rFonts w:ascii="Times New Roman" w:hAnsi="Times New Roman" w:cs="Times New Roman"/>
          <w:sz w:val="22"/>
          <w:szCs w:val="22"/>
          <w:lang w:val="fr-FR"/>
        </w:rPr>
        <w:t xml:space="preserve"> (</w:t>
      </w:r>
      <w:proofErr w:type="spellStart"/>
      <w:r w:rsidR="00D36ADC" w:rsidRPr="00C9019C">
        <w:rPr>
          <w:rFonts w:ascii="Times New Roman" w:hAnsi="Times New Roman" w:cs="Times New Roman"/>
          <w:sz w:val="22"/>
          <w:szCs w:val="22"/>
          <w:lang w:val="fr-FR"/>
        </w:rPr>
        <w:t>Shobrak</w:t>
      </w:r>
      <w:proofErr w:type="spellEnd"/>
      <w:r w:rsidR="00D36ADC" w:rsidRPr="00C9019C">
        <w:rPr>
          <w:rFonts w:ascii="Times New Roman" w:hAnsi="Times New Roman" w:cs="Times New Roman"/>
          <w:sz w:val="22"/>
          <w:szCs w:val="22"/>
          <w:lang w:val="fr-FR"/>
        </w:rPr>
        <w:t>, 2007)</w:t>
      </w:r>
      <w:r w:rsidRPr="00C9019C">
        <w:rPr>
          <w:rFonts w:ascii="Times New Roman" w:hAnsi="Times New Roman" w:cs="Times New Roman"/>
          <w:sz w:val="22"/>
          <w:szCs w:val="22"/>
          <w:lang w:val="fr-FR"/>
        </w:rPr>
        <w:t>.</w:t>
      </w:r>
    </w:p>
    <w:p w14:paraId="0807F8D5" w14:textId="77777777" w:rsidR="002F65C7" w:rsidRPr="00C9019C" w:rsidRDefault="002F65C7" w:rsidP="00022150">
      <w:pPr>
        <w:autoSpaceDE w:val="0"/>
        <w:autoSpaceDN w:val="0"/>
        <w:adjustRightInd w:val="0"/>
        <w:spacing w:after="0"/>
        <w:rPr>
          <w:rFonts w:ascii="Times New Roman" w:hAnsi="Times New Roman" w:cs="Times New Roman"/>
          <w:b/>
          <w:color w:val="000000"/>
          <w:lang w:val="fr-FR"/>
        </w:rPr>
      </w:pPr>
    </w:p>
    <w:p w14:paraId="34E1C577" w14:textId="0A678F5B" w:rsidR="002F65C7" w:rsidRPr="00C9019C" w:rsidRDefault="004C38FB" w:rsidP="004A3932">
      <w:pPr>
        <w:autoSpaceDE w:val="0"/>
        <w:autoSpaceDN w:val="0"/>
        <w:adjustRightInd w:val="0"/>
        <w:spacing w:after="0" w:line="280" w:lineRule="auto"/>
        <w:jc w:val="both"/>
        <w:rPr>
          <w:rFonts w:ascii="Times New Roman" w:hAnsi="Times New Roman" w:cs="Times New Roman"/>
          <w:color w:val="000000"/>
          <w:lang w:val="fr-FR"/>
        </w:rPr>
      </w:pPr>
      <w:bookmarkStart w:id="7" w:name="_Hlk525724126"/>
      <w:r w:rsidRPr="00C9019C">
        <w:rPr>
          <w:rFonts w:ascii="Times New Roman" w:hAnsi="Times New Roman" w:cs="Times New Roman"/>
          <w:lang w:val="fr-FR"/>
        </w:rPr>
        <w:t>Pour maximiser l’impact de la conservation, l</w:t>
      </w:r>
      <w:r w:rsidR="004A3932" w:rsidRPr="00C9019C">
        <w:rPr>
          <w:rFonts w:ascii="Times New Roman" w:hAnsi="Times New Roman" w:cs="Times New Roman"/>
          <w:lang w:val="fr-FR"/>
        </w:rPr>
        <w:t>’</w:t>
      </w:r>
      <w:r w:rsidRPr="00C9019C">
        <w:rPr>
          <w:rFonts w:ascii="Times New Roman" w:hAnsi="Times New Roman" w:cs="Times New Roman"/>
          <w:lang w:val="fr-FR"/>
        </w:rPr>
        <w:t xml:space="preserve">amélioration des données nationales de l’AEWA serait le précurseur d'une analyse de l’AEWA des prélèvements légaux et illégaux effectuée au niveau régional et à </w:t>
      </w:r>
      <w:r w:rsidR="00D36ADC" w:rsidRPr="00C9019C">
        <w:rPr>
          <w:rFonts w:ascii="Times New Roman" w:hAnsi="Times New Roman" w:cs="Times New Roman"/>
          <w:lang w:val="fr-FR"/>
        </w:rPr>
        <w:t>l’échelle de la voie de</w:t>
      </w:r>
      <w:r w:rsidRPr="00C9019C">
        <w:rPr>
          <w:rFonts w:ascii="Times New Roman" w:hAnsi="Times New Roman" w:cs="Times New Roman"/>
          <w:lang w:val="fr-FR"/>
        </w:rPr>
        <w:t xml:space="preserve"> migration, afin de permettre une évaluation de la mortalité totale due au prélèvement par rapport aux autres causes, en particulier la mortalité due aux prises accessoires dans les pêcheries, afin de développer des orientations régionales sur les niveaux de prélèvement durables basés sur une mortalité combinée (prises accessoires + prélèvement).</w:t>
      </w:r>
      <w:r w:rsidR="002F65C7" w:rsidRPr="00C9019C">
        <w:rPr>
          <w:rFonts w:ascii="Times New Roman" w:hAnsi="Times New Roman" w:cs="Times New Roman"/>
          <w:lang w:val="fr-FR"/>
        </w:rPr>
        <w:t xml:space="preserve"> </w:t>
      </w:r>
      <w:bookmarkEnd w:id="7"/>
      <w:r w:rsidRPr="00C9019C">
        <w:rPr>
          <w:rFonts w:ascii="Times New Roman" w:hAnsi="Times New Roman" w:cs="Times New Roman"/>
          <w:color w:val="000000"/>
          <w:lang w:val="fr-FR"/>
        </w:rPr>
        <w:t>Tarzia et al. 2015 ont recommandé que l’AEWA joue un rôle dans cette évaluation régionale de l’impact cumulatif (prises accessoires + prélèvement) à l'échelle de la voie de migration/régionale</w:t>
      </w:r>
      <w:r w:rsidR="004A3932" w:rsidRPr="00C9019C">
        <w:rPr>
          <w:rFonts w:ascii="Times New Roman" w:hAnsi="Times New Roman" w:cs="Times New Roman"/>
          <w:color w:val="000000"/>
          <w:lang w:val="fr-FR"/>
        </w:rPr>
        <w:t>.</w:t>
      </w:r>
      <w:r w:rsidR="002F65C7" w:rsidRPr="00C9019C">
        <w:rPr>
          <w:rFonts w:ascii="Times New Roman" w:hAnsi="Times New Roman" w:cs="Times New Roman"/>
          <w:color w:val="000000"/>
          <w:lang w:val="fr-FR"/>
        </w:rPr>
        <w:t xml:space="preserve"> </w:t>
      </w:r>
    </w:p>
    <w:p w14:paraId="54614803" w14:textId="77777777" w:rsidR="002F65C7" w:rsidRPr="00C9019C" w:rsidRDefault="002F65C7" w:rsidP="00022150">
      <w:pPr>
        <w:autoSpaceDE w:val="0"/>
        <w:autoSpaceDN w:val="0"/>
        <w:adjustRightInd w:val="0"/>
        <w:spacing w:after="0"/>
        <w:jc w:val="both"/>
        <w:rPr>
          <w:rFonts w:ascii="Times New Roman" w:hAnsi="Times New Roman" w:cs="Times New Roman"/>
          <w:lang w:val="fr-FR"/>
        </w:rPr>
      </w:pPr>
    </w:p>
    <w:p w14:paraId="33147681" w14:textId="291D5E02" w:rsidR="002F65C7" w:rsidRPr="00C9019C" w:rsidRDefault="004C38FB" w:rsidP="004A3932">
      <w:pPr>
        <w:autoSpaceDE w:val="0"/>
        <w:autoSpaceDN w:val="0"/>
        <w:adjustRightInd w:val="0"/>
        <w:spacing w:after="0" w:line="280" w:lineRule="auto"/>
        <w:jc w:val="both"/>
        <w:rPr>
          <w:rFonts w:ascii="Times New Roman" w:hAnsi="Times New Roman" w:cs="Times New Roman"/>
          <w:lang w:val="fr-FR"/>
        </w:rPr>
      </w:pPr>
      <w:r w:rsidRPr="00C9019C">
        <w:rPr>
          <w:rFonts w:ascii="Times New Roman" w:hAnsi="Times New Roman" w:cs="Times New Roman"/>
          <w:lang w:val="fr-FR"/>
        </w:rPr>
        <w:t>Dans les régions où d</w:t>
      </w:r>
      <w:r w:rsidR="001654B9" w:rsidRPr="00C9019C">
        <w:rPr>
          <w:rFonts w:ascii="Times New Roman" w:hAnsi="Times New Roman" w:cs="Times New Roman"/>
          <w:lang w:val="fr-FR"/>
        </w:rPr>
        <w:t>’</w:t>
      </w:r>
      <w:r w:rsidRPr="00C9019C">
        <w:rPr>
          <w:rFonts w:ascii="Times New Roman" w:hAnsi="Times New Roman" w:cs="Times New Roman"/>
          <w:lang w:val="fr-FR"/>
        </w:rPr>
        <w:t>autres Accords multilatéraux environnementaux (AME) sont déjà actifs en matière de recueil de données sur la chasse et le prélèvement, l</w:t>
      </w:r>
      <w:r w:rsidR="001654B9" w:rsidRPr="00C9019C">
        <w:rPr>
          <w:rFonts w:ascii="Times New Roman" w:hAnsi="Times New Roman" w:cs="Times New Roman"/>
          <w:lang w:val="fr-FR"/>
        </w:rPr>
        <w:t>’</w:t>
      </w:r>
      <w:r w:rsidRPr="00C9019C">
        <w:rPr>
          <w:rFonts w:ascii="Times New Roman" w:hAnsi="Times New Roman" w:cs="Times New Roman"/>
          <w:lang w:val="fr-FR"/>
        </w:rPr>
        <w:t xml:space="preserve">AEWA pourrait faciliter une analyse conjointe (par exemple en établissant des liens avec le recueil de données sur le prélèvement des oiseaux </w:t>
      </w:r>
      <w:r w:rsidR="00F57CC2" w:rsidRPr="00C9019C">
        <w:rPr>
          <w:rFonts w:ascii="Times New Roman" w:hAnsi="Times New Roman" w:cs="Times New Roman"/>
          <w:lang w:val="fr-FR"/>
        </w:rPr>
        <w:t>marins</w:t>
      </w:r>
      <w:r w:rsidRPr="00C9019C">
        <w:rPr>
          <w:rFonts w:ascii="Times New Roman" w:hAnsi="Times New Roman" w:cs="Times New Roman"/>
          <w:lang w:val="fr-FR"/>
        </w:rPr>
        <w:t xml:space="preserve"> entrepris par le groupe CBIRD pour la CAFF ; ou HELCOM)</w:t>
      </w:r>
      <w:r w:rsidR="004A3932" w:rsidRPr="00C9019C">
        <w:rPr>
          <w:rFonts w:ascii="Times New Roman" w:hAnsi="Times New Roman" w:cs="Times New Roman"/>
          <w:lang w:val="fr-FR"/>
        </w:rPr>
        <w:t>.</w:t>
      </w:r>
      <w:r w:rsidR="002F65C7" w:rsidRPr="00C9019C">
        <w:rPr>
          <w:rFonts w:ascii="Times New Roman" w:hAnsi="Times New Roman" w:cs="Times New Roman"/>
          <w:lang w:val="fr-FR"/>
        </w:rPr>
        <w:t xml:space="preserve">  </w:t>
      </w:r>
      <w:r w:rsidR="001654B9" w:rsidRPr="00C9019C">
        <w:rPr>
          <w:rFonts w:ascii="Times New Roman" w:hAnsi="Times New Roman" w:cs="Times New Roman"/>
          <w:lang w:val="fr-FR"/>
        </w:rPr>
        <w:t xml:space="preserve">Ce travail aux niveaux national et régional contribuerait </w:t>
      </w:r>
      <w:r w:rsidR="001654B9" w:rsidRPr="00C9019C">
        <w:rPr>
          <w:rFonts w:ascii="Times New Roman" w:hAnsi="Times New Roman" w:cs="Times New Roman"/>
          <w:lang w:val="fr-FR"/>
        </w:rPr>
        <w:lastRenderedPageBreak/>
        <w:t xml:space="preserve">également au travail avicole nécessaire pour répondre à la Résolution de la CMS sur la viande sauvage </w:t>
      </w:r>
      <w:r w:rsidR="00B26DE9" w:rsidRPr="00C9019C">
        <w:rPr>
          <w:rFonts w:ascii="Times New Roman" w:hAnsi="Times New Roman" w:cs="Times New Roman"/>
          <w:b/>
          <w:noProof/>
          <w:lang w:val="nl-NL" w:eastAsia="nl-NL"/>
        </w:rPr>
        <mc:AlternateContent>
          <mc:Choice Requires="wps">
            <w:drawing>
              <wp:anchor distT="45720" distB="45720" distL="114300" distR="114300" simplePos="0" relativeHeight="251662336" behindDoc="0" locked="0" layoutInCell="1" allowOverlap="1" wp14:anchorId="0E62C846" wp14:editId="2373115C">
                <wp:simplePos x="0" y="0"/>
                <wp:positionH relativeFrom="margin">
                  <wp:posOffset>53975</wp:posOffset>
                </wp:positionH>
                <wp:positionV relativeFrom="paragraph">
                  <wp:posOffset>547370</wp:posOffset>
                </wp:positionV>
                <wp:extent cx="6057900" cy="3955415"/>
                <wp:effectExtent l="0" t="0" r="19050"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55415"/>
                        </a:xfrm>
                        <a:prstGeom prst="rect">
                          <a:avLst/>
                        </a:prstGeom>
                        <a:solidFill>
                          <a:schemeClr val="bg1">
                            <a:lumMod val="95000"/>
                          </a:schemeClr>
                        </a:solidFill>
                        <a:ln w="9525">
                          <a:solidFill>
                            <a:schemeClr val="bg1">
                              <a:lumMod val="75000"/>
                            </a:schemeClr>
                          </a:solidFill>
                          <a:miter lim="800000"/>
                          <a:headEnd/>
                          <a:tailEnd/>
                        </a:ln>
                      </wps:spPr>
                      <wps:txbx>
                        <w:txbxContent>
                          <w:p w14:paraId="747AAA96" w14:textId="317B85AA" w:rsidR="00B466A4" w:rsidRPr="00DE34D1" w:rsidRDefault="00B466A4" w:rsidP="00022150">
                            <w:pPr>
                              <w:spacing w:after="0" w:line="240" w:lineRule="auto"/>
                              <w:jc w:val="both"/>
                              <w:rPr>
                                <w:rFonts w:ascii="Times New Roman" w:hAnsi="Times New Roman" w:cs="Times New Roman"/>
                                <w:b/>
                                <w:lang w:val="fr-FR"/>
                              </w:rPr>
                            </w:pPr>
                            <w:r w:rsidRPr="00DE34D1">
                              <w:rPr>
                                <w:rFonts w:ascii="Times New Roman" w:hAnsi="Times New Roman" w:cs="Times New Roman"/>
                                <w:b/>
                                <w:lang w:val="fr-FR"/>
                              </w:rPr>
                              <w:t xml:space="preserve">ACTIONS PRIORITAIRES PROPOSÉES :  </w:t>
                            </w:r>
                          </w:p>
                          <w:p w14:paraId="20EF4550" w14:textId="77777777" w:rsidR="00B466A4" w:rsidRPr="00DE34D1" w:rsidRDefault="00B466A4" w:rsidP="00022150">
                            <w:pPr>
                              <w:spacing w:after="0" w:line="240" w:lineRule="auto"/>
                              <w:jc w:val="both"/>
                              <w:rPr>
                                <w:rFonts w:ascii="Times New Roman" w:hAnsi="Times New Roman" w:cs="Times New Roman"/>
                                <w:b/>
                                <w:lang w:val="fr-FR"/>
                              </w:rPr>
                            </w:pPr>
                          </w:p>
                          <w:p w14:paraId="1642DB9E" w14:textId="48643BAF"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Recueillir des données sur l</w:t>
                            </w:r>
                            <w:r>
                              <w:rPr>
                                <w:rFonts w:ascii="Times New Roman" w:hAnsi="Times New Roman" w:cs="Times New Roman"/>
                                <w:b/>
                                <w:lang w:val="fr-FR"/>
                              </w:rPr>
                              <w:t>e prélèvement des</w:t>
                            </w:r>
                            <w:r w:rsidRPr="00DE34D1">
                              <w:rPr>
                                <w:rFonts w:ascii="Times New Roman" w:hAnsi="Times New Roman" w:cs="Times New Roman"/>
                                <w:b/>
                                <w:lang w:val="fr-FR"/>
                              </w:rPr>
                              <w:t xml:space="preserve"> oiseaux marins (légal et illégal) </w:t>
                            </w:r>
                            <w:r>
                              <w:rPr>
                                <w:rFonts w:ascii="Times New Roman" w:hAnsi="Times New Roman" w:cs="Times New Roman"/>
                                <w:b/>
                                <w:lang w:val="fr-FR"/>
                              </w:rPr>
                              <w:t>appartenant aux</w:t>
                            </w:r>
                            <w:r w:rsidRPr="00DE34D1">
                              <w:rPr>
                                <w:rFonts w:ascii="Times New Roman" w:hAnsi="Times New Roman" w:cs="Times New Roman"/>
                                <w:b/>
                                <w:lang w:val="fr-FR"/>
                              </w:rPr>
                              <w:t xml:space="preserve"> espèces figurant sur la liste de l’AEWA dans toute l’aire de répartition de l’AEWA </w:t>
                            </w:r>
                          </w:p>
                          <w:p w14:paraId="1DEFEFCD" w14:textId="77777777" w:rsidR="00B466A4" w:rsidRPr="00DE34D1" w:rsidRDefault="00B466A4" w:rsidP="00022150">
                            <w:pPr>
                              <w:pStyle w:val="ListParagraph"/>
                              <w:spacing w:after="0" w:line="240" w:lineRule="auto"/>
                              <w:jc w:val="both"/>
                              <w:rPr>
                                <w:rFonts w:ascii="Times New Roman" w:hAnsi="Times New Roman" w:cs="Times New Roman"/>
                                <w:lang w:val="fr-FR"/>
                              </w:rPr>
                            </w:pPr>
                          </w:p>
                          <w:p w14:paraId="18CF562E" w14:textId="293B7226" w:rsidR="00B466A4" w:rsidRPr="00205F75" w:rsidRDefault="00B466A4"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6529D9DB" w14:textId="77777777" w:rsidR="00B466A4" w:rsidRPr="00DE34D1" w:rsidRDefault="00B466A4" w:rsidP="00022150">
                            <w:pPr>
                              <w:pStyle w:val="ListParagraph"/>
                              <w:spacing w:after="0" w:line="240" w:lineRule="auto"/>
                              <w:jc w:val="both"/>
                              <w:rPr>
                                <w:rFonts w:ascii="Times New Roman" w:hAnsi="Times New Roman" w:cs="Times New Roman"/>
                                <w:b/>
                                <w:lang w:val="fr-FR"/>
                              </w:rPr>
                            </w:pPr>
                          </w:p>
                          <w:p w14:paraId="11979AC7" w14:textId="08A3CD2B"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Évaluer l’</w:t>
                            </w:r>
                            <w:r>
                              <w:rPr>
                                <w:rFonts w:ascii="Times New Roman" w:hAnsi="Times New Roman" w:cs="Times New Roman"/>
                                <w:b/>
                                <w:lang w:val="fr-FR"/>
                              </w:rPr>
                              <w:t>ampleur</w:t>
                            </w:r>
                            <w:r w:rsidRPr="00DE34D1">
                              <w:rPr>
                                <w:rFonts w:ascii="Times New Roman" w:hAnsi="Times New Roman" w:cs="Times New Roman"/>
                                <w:b/>
                                <w:lang w:val="fr-FR"/>
                              </w:rPr>
                              <w:t xml:space="preserve"> et l’impact du prélèvement direct des oiseaux marins </w:t>
                            </w:r>
                            <w:r>
                              <w:rPr>
                                <w:rFonts w:ascii="Times New Roman" w:hAnsi="Times New Roman" w:cs="Times New Roman"/>
                                <w:b/>
                                <w:lang w:val="fr-FR"/>
                              </w:rPr>
                              <w:t>appartenant aux espèces</w:t>
                            </w:r>
                            <w:r w:rsidRPr="00DE34D1">
                              <w:rPr>
                                <w:rFonts w:ascii="Times New Roman" w:hAnsi="Times New Roman" w:cs="Times New Roman"/>
                                <w:b/>
                                <w:lang w:val="fr-FR"/>
                              </w:rPr>
                              <w:t xml:space="preserve"> figurant sur la liste de l’AEWA par la pêche artisanale </w:t>
                            </w:r>
                            <w:r w:rsidRPr="00DE34D1">
                              <w:rPr>
                                <w:rFonts w:ascii="Times New Roman" w:hAnsi="Times New Roman" w:cs="Times New Roman"/>
                                <w:lang w:val="fr-FR"/>
                              </w:rPr>
                              <w:t>(dans le cadre d’une évaluation de l’étendue de la pêche artisanale en relation avec les prises accessoires et l’impact sur les proies)</w:t>
                            </w:r>
                          </w:p>
                          <w:p w14:paraId="00196D35" w14:textId="77777777" w:rsidR="00B466A4" w:rsidRPr="00DE34D1" w:rsidRDefault="00B466A4" w:rsidP="00022150">
                            <w:pPr>
                              <w:pStyle w:val="ListParagraph"/>
                              <w:spacing w:after="0" w:line="240" w:lineRule="auto"/>
                              <w:rPr>
                                <w:rFonts w:ascii="Times New Roman" w:hAnsi="Times New Roman" w:cs="Times New Roman"/>
                                <w:lang w:val="fr-FR"/>
                              </w:rPr>
                            </w:pPr>
                          </w:p>
                          <w:p w14:paraId="6A7F4479" w14:textId="3ACC0E18" w:rsidR="00B466A4" w:rsidRPr="00DE34D1" w:rsidRDefault="00B466A4" w:rsidP="00022150">
                            <w:pPr>
                              <w:pStyle w:val="ListParagraph"/>
                              <w:numPr>
                                <w:ilvl w:val="1"/>
                                <w:numId w:val="18"/>
                              </w:numPr>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2F72B4F8" w14:textId="77777777" w:rsidR="00B466A4" w:rsidRPr="00DE34D1" w:rsidRDefault="00B466A4" w:rsidP="00022150">
                            <w:pPr>
                              <w:pStyle w:val="ListParagraph"/>
                              <w:spacing w:after="0" w:line="240" w:lineRule="auto"/>
                              <w:jc w:val="both"/>
                              <w:rPr>
                                <w:rFonts w:ascii="Times New Roman" w:hAnsi="Times New Roman" w:cs="Times New Roman"/>
                                <w:b/>
                                <w:lang w:val="fr-FR"/>
                              </w:rPr>
                            </w:pPr>
                          </w:p>
                          <w:p w14:paraId="5E955B7E" w14:textId="2E25823C"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Mener une évaluation de l’impact cumulatif de la mortalité des oiseaux marins à l’échelle de la voie de migration (par exemple, mortalité due au prélèvement, à l’abattage et à la capture illicites et aux prises accessoires) afin d’informer les décideurs nationaux et régionaux de l’utilisation durable des oiseaux marins</w:t>
                            </w:r>
                            <w:r w:rsidRPr="00DE34D1">
                              <w:rPr>
                                <w:rFonts w:ascii="Times New Roman" w:hAnsi="Times New Roman" w:cs="Times New Roman"/>
                                <w:b/>
                                <w:color w:val="000000"/>
                                <w:lang w:val="fr-FR"/>
                              </w:rPr>
                              <w:t xml:space="preserve"> </w:t>
                            </w:r>
                          </w:p>
                          <w:p w14:paraId="22E3E2F7" w14:textId="77777777" w:rsidR="00B466A4" w:rsidRPr="00DE34D1" w:rsidRDefault="00B466A4" w:rsidP="00022150">
                            <w:pPr>
                              <w:pStyle w:val="ListParagraph"/>
                              <w:spacing w:after="0" w:line="240" w:lineRule="auto"/>
                              <w:rPr>
                                <w:rFonts w:ascii="Times New Roman" w:hAnsi="Times New Roman" w:cs="Times New Roman"/>
                                <w:lang w:val="fr-FR"/>
                              </w:rPr>
                            </w:pPr>
                          </w:p>
                          <w:p w14:paraId="1B86F0AE" w14:textId="2C8FD253" w:rsidR="00B466A4" w:rsidRPr="00DE34D1" w:rsidRDefault="00B466A4" w:rsidP="00022150">
                            <w:pPr>
                              <w:pStyle w:val="ListParagraph"/>
                              <w:numPr>
                                <w:ilvl w:val="1"/>
                                <w:numId w:val="18"/>
                              </w:numPr>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22CBF99C" w14:textId="77777777" w:rsidR="00B466A4" w:rsidRPr="00DE34D1" w:rsidRDefault="00B466A4" w:rsidP="00022150">
                            <w:pPr>
                              <w:pStyle w:val="ListParagraph"/>
                              <w:spacing w:after="0" w:line="240" w:lineRule="auto"/>
                              <w:ind w:left="1440"/>
                              <w:jc w:val="both"/>
                              <w:rPr>
                                <w:rFonts w:ascii="Times New Roman" w:hAnsi="Times New Roman" w:cs="Times New Roman"/>
                                <w:i/>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2C846" id="_x0000_s1028" type="#_x0000_t202" style="position:absolute;left:0;text-align:left;margin-left:4.25pt;margin-top:43.1pt;width:477pt;height:311.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LJOAIAAJMEAAAOAAAAZHJzL2Uyb0RvYy54bWysVNuO0zAQfUfiHyy/06TdZruNmq6WLkVI&#10;y0Xa5QMmjtNY+IbtNilfz9jplgIvgHixPJ7JmTNzZrK6HZQkB+68MLqi00lOCdfMNELvKvr5afvq&#10;hhIfQDcgjeYVPXJPb9cvX6x6W/KZ6YxsuCMIon3Z24p2IdgyyzzruAI/MZZrdLbGKQhoul3WOOgR&#10;XclslufXWW9cY51h3Ht8vR+ddJ3w25az8LFtPQ9EVhS5hXS6dNbxzNYrKHcObCfYiQb8AwsFQmPS&#10;M9Q9BCB7J36DUoI5400bJsyozLStYDzVgNVM81+qeezA8lQLNsfbc5v8/4NlHw6fHBENandFiQaF&#10;Gj3xIZDXZiCz2J7e+hKjHi3GhQGfMTSV6u2DYV880WbTgd7xO+dM33FokN40fpldfDri+AhS9+9N&#10;g2lgH0wCGlqnYu+wGwTRUabjWZpIheHjdV4sljm6GPqulkUxnxYpB5TPn1vnw1tuFImXijrUPsHD&#10;4cGHSAfK55CYzRspmq2QMhlx3vhGOnIAnJR6N5Yo9wq5jm/LIsf8I04azxieUH9Ckpr0FV0Ws2Js&#10;0l9mWfxZFiUCro0UqqI3SGskBmXs/hvdIEkoAwg53rFwqU9yRAVGLcJQD0n4s8q1aY6ojzPjluBW&#10;46Uz7hslPW5IRf3XPThOiXynUePldD6PK5WMebGYoeEuPfWlBzRDqIoGSsbrJqQ1TN23dzgLW5FU&#10;ikMzMjlRxslPbT5taVytSztF/fiXrL8DAAD//wMAUEsDBBQABgAIAAAAIQAQi2k23wAAAAgBAAAP&#10;AAAAZHJzL2Rvd25yZXYueG1sTI9BT8MwDIXvSPyHyEjcWNpKlK40nSYEF6Qd6NAkbmljmmqNU5ps&#10;K/8ec4KTZb+n5+9Vm8WN4oxzGDwpSFcJCKTOm4F6Be/7l7sCRIiajB49oYJvDLCpr68qXRp/oTc8&#10;N7EXHEKh1ApsjFMpZegsOh1WfkJi7dPPTkde516aWV843I0yS5JcOj0Qf7B6wieL3bE5OQWvB+m8&#10;eS72bW7T5rj72h4+dr1StzfL9hFExCX+meEXn9GhZqbWn8gEMSoo7tnII89AsLzOMz60Ch6SdQqy&#10;ruT/AvUPAAAA//8DAFBLAQItABQABgAIAAAAIQC2gziS/gAAAOEBAAATAAAAAAAAAAAAAAAAAAAA&#10;AABbQ29udGVudF9UeXBlc10ueG1sUEsBAi0AFAAGAAgAAAAhADj9If/WAAAAlAEAAAsAAAAAAAAA&#10;AAAAAAAALwEAAF9yZWxzLy5yZWxzUEsBAi0AFAAGAAgAAAAhAHTOAsk4AgAAkwQAAA4AAAAAAAAA&#10;AAAAAAAALgIAAGRycy9lMm9Eb2MueG1sUEsBAi0AFAAGAAgAAAAhABCLaTbfAAAACAEAAA8AAAAA&#10;AAAAAAAAAAAAkgQAAGRycy9kb3ducmV2LnhtbFBLBQYAAAAABAAEAPMAAACeBQAAAAA=&#10;" fillcolor="#f2f2f2 [3052]" strokecolor="#bfbfbf [2412]">
                <v:textbox style="mso-fit-shape-to-text:t">
                  <w:txbxContent>
                    <w:p w14:paraId="747AAA96" w14:textId="317B85AA" w:rsidR="00B466A4" w:rsidRPr="00DE34D1" w:rsidRDefault="00B466A4" w:rsidP="00022150">
                      <w:pPr>
                        <w:spacing w:after="0" w:line="240" w:lineRule="auto"/>
                        <w:jc w:val="both"/>
                        <w:rPr>
                          <w:rFonts w:ascii="Times New Roman" w:hAnsi="Times New Roman" w:cs="Times New Roman"/>
                          <w:b/>
                          <w:lang w:val="fr-FR"/>
                        </w:rPr>
                      </w:pPr>
                      <w:r w:rsidRPr="00DE34D1">
                        <w:rPr>
                          <w:rFonts w:ascii="Times New Roman" w:hAnsi="Times New Roman" w:cs="Times New Roman"/>
                          <w:b/>
                          <w:lang w:val="fr-FR"/>
                        </w:rPr>
                        <w:t xml:space="preserve">ACTIONS PRIORITAIRES PROPOSÉES :  </w:t>
                      </w:r>
                    </w:p>
                    <w:p w14:paraId="20EF4550" w14:textId="77777777" w:rsidR="00B466A4" w:rsidRPr="00DE34D1" w:rsidRDefault="00B466A4" w:rsidP="00022150">
                      <w:pPr>
                        <w:spacing w:after="0" w:line="240" w:lineRule="auto"/>
                        <w:jc w:val="both"/>
                        <w:rPr>
                          <w:rFonts w:ascii="Times New Roman" w:hAnsi="Times New Roman" w:cs="Times New Roman"/>
                          <w:b/>
                          <w:lang w:val="fr-FR"/>
                        </w:rPr>
                      </w:pPr>
                    </w:p>
                    <w:p w14:paraId="1642DB9E" w14:textId="48643BAF"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Recueillir des données sur l</w:t>
                      </w:r>
                      <w:r>
                        <w:rPr>
                          <w:rFonts w:ascii="Times New Roman" w:hAnsi="Times New Roman" w:cs="Times New Roman"/>
                          <w:b/>
                          <w:lang w:val="fr-FR"/>
                        </w:rPr>
                        <w:t>e prélèvement des</w:t>
                      </w:r>
                      <w:r w:rsidRPr="00DE34D1">
                        <w:rPr>
                          <w:rFonts w:ascii="Times New Roman" w:hAnsi="Times New Roman" w:cs="Times New Roman"/>
                          <w:b/>
                          <w:lang w:val="fr-FR"/>
                        </w:rPr>
                        <w:t xml:space="preserve"> oiseaux marins (légal et illégal) </w:t>
                      </w:r>
                      <w:r>
                        <w:rPr>
                          <w:rFonts w:ascii="Times New Roman" w:hAnsi="Times New Roman" w:cs="Times New Roman"/>
                          <w:b/>
                          <w:lang w:val="fr-FR"/>
                        </w:rPr>
                        <w:t>appartenant aux</w:t>
                      </w:r>
                      <w:r w:rsidRPr="00DE34D1">
                        <w:rPr>
                          <w:rFonts w:ascii="Times New Roman" w:hAnsi="Times New Roman" w:cs="Times New Roman"/>
                          <w:b/>
                          <w:lang w:val="fr-FR"/>
                        </w:rPr>
                        <w:t xml:space="preserve"> espèces figurant sur la liste de l’AEWA dans toute l’aire de répartition de l’AEWA </w:t>
                      </w:r>
                    </w:p>
                    <w:p w14:paraId="1DEFEFCD" w14:textId="77777777" w:rsidR="00B466A4" w:rsidRPr="00DE34D1" w:rsidRDefault="00B466A4" w:rsidP="00022150">
                      <w:pPr>
                        <w:pStyle w:val="ListParagraph"/>
                        <w:spacing w:after="0" w:line="240" w:lineRule="auto"/>
                        <w:jc w:val="both"/>
                        <w:rPr>
                          <w:rFonts w:ascii="Times New Roman" w:hAnsi="Times New Roman" w:cs="Times New Roman"/>
                          <w:lang w:val="fr-FR"/>
                        </w:rPr>
                      </w:pPr>
                    </w:p>
                    <w:p w14:paraId="18CF562E" w14:textId="293B7226" w:rsidR="00B466A4" w:rsidRPr="00205F75" w:rsidRDefault="00B466A4"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6529D9DB" w14:textId="77777777" w:rsidR="00B466A4" w:rsidRPr="00DE34D1" w:rsidRDefault="00B466A4" w:rsidP="00022150">
                      <w:pPr>
                        <w:pStyle w:val="ListParagraph"/>
                        <w:spacing w:after="0" w:line="240" w:lineRule="auto"/>
                        <w:jc w:val="both"/>
                        <w:rPr>
                          <w:rFonts w:ascii="Times New Roman" w:hAnsi="Times New Roman" w:cs="Times New Roman"/>
                          <w:b/>
                          <w:lang w:val="fr-FR"/>
                        </w:rPr>
                      </w:pPr>
                    </w:p>
                    <w:p w14:paraId="11979AC7" w14:textId="08A3CD2B"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Évaluer l’</w:t>
                      </w:r>
                      <w:r>
                        <w:rPr>
                          <w:rFonts w:ascii="Times New Roman" w:hAnsi="Times New Roman" w:cs="Times New Roman"/>
                          <w:b/>
                          <w:lang w:val="fr-FR"/>
                        </w:rPr>
                        <w:t>ampleur</w:t>
                      </w:r>
                      <w:r w:rsidRPr="00DE34D1">
                        <w:rPr>
                          <w:rFonts w:ascii="Times New Roman" w:hAnsi="Times New Roman" w:cs="Times New Roman"/>
                          <w:b/>
                          <w:lang w:val="fr-FR"/>
                        </w:rPr>
                        <w:t xml:space="preserve"> et l’impact du prélèvement direct des oiseaux marins </w:t>
                      </w:r>
                      <w:r>
                        <w:rPr>
                          <w:rFonts w:ascii="Times New Roman" w:hAnsi="Times New Roman" w:cs="Times New Roman"/>
                          <w:b/>
                          <w:lang w:val="fr-FR"/>
                        </w:rPr>
                        <w:t>appartenant aux espèces</w:t>
                      </w:r>
                      <w:r w:rsidRPr="00DE34D1">
                        <w:rPr>
                          <w:rFonts w:ascii="Times New Roman" w:hAnsi="Times New Roman" w:cs="Times New Roman"/>
                          <w:b/>
                          <w:lang w:val="fr-FR"/>
                        </w:rPr>
                        <w:t xml:space="preserve"> figurant sur la liste de l’AEWA par la pêche artisanale </w:t>
                      </w:r>
                      <w:r w:rsidRPr="00DE34D1">
                        <w:rPr>
                          <w:rFonts w:ascii="Times New Roman" w:hAnsi="Times New Roman" w:cs="Times New Roman"/>
                          <w:lang w:val="fr-FR"/>
                        </w:rPr>
                        <w:t>(dans le cadre d’une évaluation de l’étendue de la pêche artisanale en relation avec les prises accessoires et l’impact sur les proies)</w:t>
                      </w:r>
                    </w:p>
                    <w:p w14:paraId="00196D35" w14:textId="77777777" w:rsidR="00B466A4" w:rsidRPr="00DE34D1" w:rsidRDefault="00B466A4" w:rsidP="00022150">
                      <w:pPr>
                        <w:pStyle w:val="ListParagraph"/>
                        <w:spacing w:after="0" w:line="240" w:lineRule="auto"/>
                        <w:rPr>
                          <w:rFonts w:ascii="Times New Roman" w:hAnsi="Times New Roman" w:cs="Times New Roman"/>
                          <w:lang w:val="fr-FR"/>
                        </w:rPr>
                      </w:pPr>
                    </w:p>
                    <w:p w14:paraId="6A7F4479" w14:textId="3ACC0E18" w:rsidR="00B466A4" w:rsidRPr="00DE34D1" w:rsidRDefault="00B466A4" w:rsidP="00022150">
                      <w:pPr>
                        <w:pStyle w:val="ListParagraph"/>
                        <w:numPr>
                          <w:ilvl w:val="1"/>
                          <w:numId w:val="18"/>
                        </w:numPr>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2F72B4F8" w14:textId="77777777" w:rsidR="00B466A4" w:rsidRPr="00DE34D1" w:rsidRDefault="00B466A4" w:rsidP="00022150">
                      <w:pPr>
                        <w:pStyle w:val="ListParagraph"/>
                        <w:spacing w:after="0" w:line="240" w:lineRule="auto"/>
                        <w:jc w:val="both"/>
                        <w:rPr>
                          <w:rFonts w:ascii="Times New Roman" w:hAnsi="Times New Roman" w:cs="Times New Roman"/>
                          <w:b/>
                          <w:lang w:val="fr-FR"/>
                        </w:rPr>
                      </w:pPr>
                    </w:p>
                    <w:p w14:paraId="5E955B7E" w14:textId="2E25823C" w:rsidR="00B466A4" w:rsidRPr="00DE34D1" w:rsidRDefault="00B466A4" w:rsidP="00022150">
                      <w:pPr>
                        <w:pStyle w:val="ListParagraph"/>
                        <w:numPr>
                          <w:ilvl w:val="0"/>
                          <w:numId w:val="18"/>
                        </w:numPr>
                        <w:spacing w:after="0" w:line="240" w:lineRule="auto"/>
                        <w:jc w:val="both"/>
                        <w:rPr>
                          <w:rFonts w:ascii="Times New Roman" w:hAnsi="Times New Roman" w:cs="Times New Roman"/>
                          <w:lang w:val="fr-FR"/>
                        </w:rPr>
                      </w:pPr>
                      <w:r w:rsidRPr="00DE34D1">
                        <w:rPr>
                          <w:rFonts w:ascii="Times New Roman" w:hAnsi="Times New Roman" w:cs="Times New Roman"/>
                          <w:b/>
                          <w:lang w:val="fr-FR"/>
                        </w:rPr>
                        <w:t>Mener une évaluation de l’impact cumulatif de la mortalité des oiseaux marins à l’échelle de la voie de migration (par exemple, mortalité due au prélèvement, à l’abattage et à la capture illicites et aux prises accessoires) afin d’informer les décideurs nationaux et régionaux de l’utilisation durable des oiseaux marins</w:t>
                      </w:r>
                      <w:r w:rsidRPr="00DE34D1">
                        <w:rPr>
                          <w:rFonts w:ascii="Times New Roman" w:hAnsi="Times New Roman" w:cs="Times New Roman"/>
                          <w:b/>
                          <w:color w:val="000000"/>
                          <w:lang w:val="fr-FR"/>
                        </w:rPr>
                        <w:t xml:space="preserve"> </w:t>
                      </w:r>
                    </w:p>
                    <w:p w14:paraId="22E3E2F7" w14:textId="77777777" w:rsidR="00B466A4" w:rsidRPr="00DE34D1" w:rsidRDefault="00B466A4" w:rsidP="00022150">
                      <w:pPr>
                        <w:pStyle w:val="ListParagraph"/>
                        <w:spacing w:after="0" w:line="240" w:lineRule="auto"/>
                        <w:rPr>
                          <w:rFonts w:ascii="Times New Roman" w:hAnsi="Times New Roman" w:cs="Times New Roman"/>
                          <w:lang w:val="fr-FR"/>
                        </w:rPr>
                      </w:pPr>
                    </w:p>
                    <w:p w14:paraId="1B86F0AE" w14:textId="2C8FD253" w:rsidR="00B466A4" w:rsidRPr="00DE34D1" w:rsidRDefault="00B466A4" w:rsidP="00022150">
                      <w:pPr>
                        <w:pStyle w:val="ListParagraph"/>
                        <w:numPr>
                          <w:ilvl w:val="1"/>
                          <w:numId w:val="18"/>
                        </w:numPr>
                        <w:spacing w:after="0" w:line="240" w:lineRule="auto"/>
                        <w:jc w:val="both"/>
                        <w:rPr>
                          <w:rFonts w:ascii="Times New Roman" w:hAnsi="Times New Roman" w:cs="Times New Roman"/>
                          <w:i/>
                          <w:lang w:val="fr-FR"/>
                        </w:rPr>
                      </w:pPr>
                      <w:r w:rsidRPr="00DE34D1">
                        <w:rPr>
                          <w:rFonts w:ascii="Times New Roman" w:hAnsi="Times New Roman" w:cs="Times New Roman"/>
                          <w:i/>
                          <w:lang w:val="fr-FR"/>
                        </w:rPr>
                        <w:t xml:space="preserve">Réalisation </w:t>
                      </w:r>
                      <w:r>
                        <w:rPr>
                          <w:rFonts w:ascii="Times New Roman" w:hAnsi="Times New Roman" w:cs="Times New Roman"/>
                          <w:i/>
                          <w:lang w:val="fr-FR"/>
                        </w:rPr>
                        <w:t>de l’</w:t>
                      </w:r>
                      <w:r w:rsidRPr="003C285E">
                        <w:rPr>
                          <w:rFonts w:ascii="Times New Roman" w:hAnsi="Times New Roman" w:cs="Times New Roman"/>
                          <w:i/>
                          <w:u w:val="single"/>
                          <w:lang w:val="fr-FR"/>
                        </w:rPr>
                        <w:t>Objectif 2</w:t>
                      </w:r>
                      <w:r>
                        <w:rPr>
                          <w:rFonts w:ascii="Times New Roman" w:hAnsi="Times New Roman" w:cs="Times New Roman"/>
                          <w:i/>
                          <w:lang w:val="fr-FR"/>
                        </w:rPr>
                        <w:t xml:space="preserve"> du Plan stratégique de l’</w:t>
                      </w:r>
                      <w:r w:rsidRPr="00DE34D1">
                        <w:rPr>
                          <w:rFonts w:ascii="Times New Roman" w:hAnsi="Times New Roman" w:cs="Times New Roman"/>
                          <w:i/>
                          <w:lang w:val="fr-FR"/>
                        </w:rPr>
                        <w:t>AEWA</w:t>
                      </w:r>
                      <w:r>
                        <w:rPr>
                          <w:rFonts w:ascii="Times New Roman" w:hAnsi="Times New Roman" w:cs="Times New Roman"/>
                          <w:i/>
                          <w:lang w:val="fr-FR"/>
                        </w:rPr>
                        <w:t xml:space="preserve"> </w:t>
                      </w:r>
                      <w:r w:rsidRPr="00DE34D1">
                        <w:rPr>
                          <w:rFonts w:ascii="Times New Roman" w:hAnsi="Times New Roman" w:cs="Times New Roman"/>
                          <w:i/>
                          <w:lang w:val="fr-FR"/>
                        </w:rPr>
                        <w:t xml:space="preserve">: </w:t>
                      </w:r>
                      <w:r w:rsidRPr="00AC3DCC">
                        <w:rPr>
                          <w:rFonts w:ascii="Times New Roman" w:hAnsi="Times New Roman" w:cs="Times New Roman"/>
                          <w:i/>
                          <w:lang w:val="fr-FR"/>
                        </w:rPr>
                        <w:t>« l’utilisation et la gestion des oiseaux d’eau migrateurs sont durables » ; Cible 2.1 « les niveaux de prélèvement sont suivis pour soutenir un prélèvement durable</w:t>
                      </w:r>
                      <w:r>
                        <w:rPr>
                          <w:rFonts w:ascii="Times New Roman" w:hAnsi="Times New Roman" w:cs="Times New Roman"/>
                          <w:i/>
                          <w:lang w:val="fr-FR"/>
                        </w:rPr>
                        <w:t> »</w:t>
                      </w:r>
                    </w:p>
                    <w:p w14:paraId="22CBF99C" w14:textId="77777777" w:rsidR="00B466A4" w:rsidRPr="00DE34D1" w:rsidRDefault="00B466A4" w:rsidP="00022150">
                      <w:pPr>
                        <w:pStyle w:val="ListParagraph"/>
                        <w:spacing w:after="0" w:line="240" w:lineRule="auto"/>
                        <w:ind w:left="1440"/>
                        <w:jc w:val="both"/>
                        <w:rPr>
                          <w:rFonts w:ascii="Times New Roman" w:hAnsi="Times New Roman" w:cs="Times New Roman"/>
                          <w:i/>
                          <w:lang w:val="fr-FR"/>
                        </w:rPr>
                      </w:pPr>
                    </w:p>
                  </w:txbxContent>
                </v:textbox>
                <w10:wrap type="topAndBottom" anchorx="margin"/>
              </v:shape>
            </w:pict>
          </mc:Fallback>
        </mc:AlternateContent>
      </w:r>
      <w:r w:rsidR="001654B9" w:rsidRPr="00C9019C">
        <w:rPr>
          <w:rFonts w:ascii="Times New Roman" w:hAnsi="Times New Roman" w:cs="Times New Roman"/>
          <w:lang w:val="fr-FR"/>
        </w:rPr>
        <w:t>aquatique (</w:t>
      </w:r>
      <w:hyperlink r:id="rId12" w:history="1">
        <w:r w:rsidR="001654B9" w:rsidRPr="00C9019C">
          <w:rPr>
            <w:rStyle w:val="Hyperlink"/>
            <w:rFonts w:ascii="Times New Roman" w:hAnsi="Times New Roman" w:cs="Times New Roman"/>
            <w:lang w:val="fr-FR"/>
          </w:rPr>
          <w:t>UNEP/CMS/R</w:t>
        </w:r>
        <w:r w:rsidR="005531DE" w:rsidRPr="00C9019C">
          <w:rPr>
            <w:rStyle w:val="Hyperlink"/>
            <w:rFonts w:ascii="Times New Roman" w:hAnsi="Times New Roman" w:cs="Times New Roman"/>
            <w:lang w:val="fr-FR"/>
          </w:rPr>
          <w:t>é</w:t>
        </w:r>
        <w:r w:rsidR="001654B9" w:rsidRPr="00C9019C">
          <w:rPr>
            <w:rStyle w:val="Hyperlink"/>
            <w:rFonts w:ascii="Times New Roman" w:hAnsi="Times New Roman" w:cs="Times New Roman"/>
            <w:lang w:val="fr-FR"/>
          </w:rPr>
          <w:t xml:space="preserve">solution 12.15, </w:t>
        </w:r>
        <w:r w:rsidR="005531DE" w:rsidRPr="00C9019C">
          <w:rPr>
            <w:rStyle w:val="Hyperlink"/>
            <w:rFonts w:ascii="Times New Roman" w:hAnsi="Times New Roman" w:cs="Times New Roman"/>
            <w:lang w:val="fr-FR"/>
          </w:rPr>
          <w:t>Viande aquatique sauvage</w:t>
        </w:r>
      </w:hyperlink>
      <w:r w:rsidR="001654B9" w:rsidRPr="00C9019C">
        <w:rPr>
          <w:rFonts w:ascii="Times New Roman" w:hAnsi="Times New Roman" w:cs="Times New Roman"/>
          <w:lang w:val="fr-FR"/>
        </w:rPr>
        <w:t>).</w:t>
      </w:r>
    </w:p>
    <w:p w14:paraId="7A90C171" w14:textId="544DF561" w:rsidR="002F65C7" w:rsidRPr="00C9019C" w:rsidRDefault="001654B9" w:rsidP="004A3932">
      <w:pPr>
        <w:pStyle w:val="Heading3"/>
        <w:numPr>
          <w:ilvl w:val="1"/>
          <w:numId w:val="5"/>
        </w:numPr>
        <w:spacing w:line="280" w:lineRule="auto"/>
        <w:rPr>
          <w:lang w:val="fr-FR"/>
        </w:rPr>
      </w:pPr>
      <w:bookmarkStart w:id="8" w:name="_Toc529189839"/>
      <w:r w:rsidRPr="00C9019C">
        <w:rPr>
          <w:lang w:val="fr-FR"/>
        </w:rPr>
        <w:t>Prédation par des espèces envahissantes</w:t>
      </w:r>
      <w:bookmarkEnd w:id="8"/>
    </w:p>
    <w:p w14:paraId="1E5A0882" w14:textId="77777777" w:rsidR="002F65C7" w:rsidRPr="00C9019C" w:rsidRDefault="002F65C7" w:rsidP="00022150">
      <w:pPr>
        <w:spacing w:after="0" w:line="240" w:lineRule="auto"/>
        <w:jc w:val="both"/>
        <w:rPr>
          <w:rFonts w:ascii="Times New Roman" w:hAnsi="Times New Roman" w:cs="Times New Roman"/>
          <w:lang w:val="fr-FR"/>
        </w:rPr>
      </w:pPr>
    </w:p>
    <w:p w14:paraId="7F0531D3" w14:textId="0F029A5B" w:rsidR="002F65C7" w:rsidRPr="00C9019C" w:rsidRDefault="001654B9" w:rsidP="004A3932">
      <w:pPr>
        <w:spacing w:after="0" w:line="280" w:lineRule="auto"/>
        <w:jc w:val="both"/>
        <w:rPr>
          <w:rFonts w:ascii="Times New Roman" w:hAnsi="Times New Roman" w:cs="Times New Roman"/>
          <w:lang w:val="fr-FR"/>
        </w:rPr>
      </w:pPr>
      <w:r w:rsidRPr="00C9019C">
        <w:rPr>
          <w:rFonts w:ascii="Times New Roman" w:hAnsi="Times New Roman" w:cs="Times New Roman"/>
          <w:lang w:val="fr-FR"/>
        </w:rPr>
        <w:t>Les prédateurs envahissants sont l’une des principales menaces qui pèsent sur les oiseaux marins à l’échelle mondiale et, si l</w:t>
      </w:r>
      <w:r w:rsidR="004A3932" w:rsidRPr="00C9019C">
        <w:rPr>
          <w:rFonts w:ascii="Times New Roman" w:hAnsi="Times New Roman" w:cs="Times New Roman"/>
          <w:lang w:val="fr-FR"/>
        </w:rPr>
        <w:t>’</w:t>
      </w:r>
      <w:r w:rsidRPr="00C9019C">
        <w:rPr>
          <w:rFonts w:ascii="Times New Roman" w:hAnsi="Times New Roman" w:cs="Times New Roman"/>
          <w:lang w:val="fr-FR"/>
        </w:rPr>
        <w:t>expertise en matière de lutte contre ce problème a toujours existé dans le Pacifique, les connaissances sont également accumulées dans la région de l’AEWA</w:t>
      </w:r>
      <w:r w:rsidR="004A3932" w:rsidRPr="00C9019C">
        <w:rPr>
          <w:rFonts w:ascii="Times New Roman" w:hAnsi="Times New Roman" w:cs="Times New Roman"/>
          <w:lang w:val="fr-FR"/>
        </w:rPr>
        <w:t>.</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Dans les régions subarctiques, la prédation par des espèces introduites comme le rat noir et le vison d</w:t>
      </w:r>
      <w:r w:rsidR="004A3932" w:rsidRPr="00C9019C">
        <w:rPr>
          <w:rFonts w:ascii="Times New Roman" w:hAnsi="Times New Roman" w:cs="Times New Roman"/>
          <w:lang w:val="fr-FR"/>
        </w:rPr>
        <w:t>’</w:t>
      </w:r>
      <w:r w:rsidRPr="00C9019C">
        <w:rPr>
          <w:rFonts w:ascii="Times New Roman" w:hAnsi="Times New Roman" w:cs="Times New Roman"/>
          <w:lang w:val="fr-FR"/>
        </w:rPr>
        <w:t>Amérique constitue une menace pour les œufs et les poussins d'oiseaux marins (par ex. Norvège, Finlande, Islande, nord du Royaume-Uni) (</w:t>
      </w:r>
      <w:proofErr w:type="spellStart"/>
      <w:r w:rsidRPr="00C9019C">
        <w:rPr>
          <w:rFonts w:ascii="Times New Roman" w:hAnsi="Times New Roman" w:cs="Times New Roman"/>
          <w:lang w:val="fr-FR"/>
        </w:rPr>
        <w:t>Bonesi</w:t>
      </w:r>
      <w:proofErr w:type="spellEnd"/>
      <w:r w:rsidRPr="00C9019C">
        <w:rPr>
          <w:rFonts w:ascii="Times New Roman" w:hAnsi="Times New Roman" w:cs="Times New Roman"/>
          <w:lang w:val="fr-FR"/>
        </w:rPr>
        <w:t xml:space="preserve"> et al. 2007).</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De plus, il est possible que certains prédateurs introduits (et indigènes) puissent étendre leur aire de répartition vers le </w:t>
      </w:r>
      <w:r w:rsidR="004A3932" w:rsidRPr="00C9019C">
        <w:rPr>
          <w:rFonts w:ascii="Times New Roman" w:hAnsi="Times New Roman" w:cs="Times New Roman"/>
          <w:lang w:val="fr-FR"/>
        </w:rPr>
        <w:t>N</w:t>
      </w:r>
      <w:r w:rsidRPr="00C9019C">
        <w:rPr>
          <w:rFonts w:ascii="Times New Roman" w:hAnsi="Times New Roman" w:cs="Times New Roman"/>
          <w:lang w:val="fr-FR"/>
        </w:rPr>
        <w:t>ord dans des conditions climatiques plus chaudes.</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Les changements dans la dynamique de l'écosystème, tels que la perturbation du cycle du lemming, peuvent également entraîner une prédation accrue des espèces d’oiseaux marins de l'AEWA (par exemple, l’Harelde boréale et l’Eider à duvet, </w:t>
      </w:r>
      <w:proofErr w:type="spellStart"/>
      <w:r w:rsidRPr="00C9019C">
        <w:rPr>
          <w:rFonts w:ascii="Times New Roman" w:hAnsi="Times New Roman" w:cs="Times New Roman"/>
          <w:lang w:val="fr-FR"/>
        </w:rPr>
        <w:t>Hario</w:t>
      </w:r>
      <w:proofErr w:type="spellEnd"/>
      <w:r w:rsidRPr="00C9019C">
        <w:rPr>
          <w:rFonts w:ascii="Times New Roman" w:hAnsi="Times New Roman" w:cs="Times New Roman"/>
          <w:lang w:val="fr-FR"/>
        </w:rPr>
        <w:t xml:space="preserve"> et al. 2009, Bellebaum et al. 2012 par rapport à la prédation </w:t>
      </w:r>
      <w:r w:rsidR="00D36ADC" w:rsidRPr="00C9019C">
        <w:rPr>
          <w:rFonts w:ascii="Times New Roman" w:hAnsi="Times New Roman" w:cs="Times New Roman"/>
          <w:lang w:val="fr-FR"/>
        </w:rPr>
        <w:t xml:space="preserve">par </w:t>
      </w:r>
      <w:r w:rsidRPr="00C9019C">
        <w:rPr>
          <w:rFonts w:ascii="Times New Roman" w:hAnsi="Times New Roman" w:cs="Times New Roman"/>
          <w:lang w:val="fr-FR"/>
        </w:rPr>
        <w:t>des espèces indigènes)</w:t>
      </w:r>
      <w:r w:rsidR="004A3932" w:rsidRPr="00C9019C">
        <w:rPr>
          <w:rFonts w:ascii="Times New Roman" w:hAnsi="Times New Roman" w:cs="Times New Roman"/>
          <w:lang w:val="fr-FR"/>
        </w:rPr>
        <w:t>.</w:t>
      </w:r>
    </w:p>
    <w:p w14:paraId="05555A40" w14:textId="77777777" w:rsidR="002F65C7" w:rsidRPr="00C9019C" w:rsidRDefault="002F65C7" w:rsidP="00022150">
      <w:pPr>
        <w:spacing w:after="0"/>
        <w:jc w:val="both"/>
        <w:rPr>
          <w:rFonts w:ascii="Times New Roman" w:hAnsi="Times New Roman" w:cs="Times New Roman"/>
          <w:lang w:val="fr-FR"/>
        </w:rPr>
      </w:pPr>
    </w:p>
    <w:p w14:paraId="3674009F" w14:textId="4D1FDA97" w:rsidR="002F65C7" w:rsidRPr="00C9019C" w:rsidRDefault="001654B9" w:rsidP="004A3932">
      <w:pPr>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Dans la région des mers d’Europe du Nord, la menace que représentent les mammifères prédateurs introduits tels que les rats, les chats sauvages, les furets, le vison d’Amérique et le raton laveur est connue pour avoir un impact étendu sur les oiseaux marins de la région (Bellebaum et al. 2012 ; </w:t>
      </w:r>
      <w:proofErr w:type="spellStart"/>
      <w:r w:rsidRPr="00C9019C">
        <w:rPr>
          <w:rFonts w:ascii="Times New Roman" w:hAnsi="Times New Roman" w:cs="Times New Roman"/>
          <w:lang w:val="fr-FR"/>
        </w:rPr>
        <w:t>Bodey</w:t>
      </w:r>
      <w:proofErr w:type="spellEnd"/>
      <w:r w:rsidRPr="00C9019C">
        <w:rPr>
          <w:rFonts w:ascii="Times New Roman" w:hAnsi="Times New Roman" w:cs="Times New Roman"/>
          <w:lang w:val="fr-FR"/>
        </w:rPr>
        <w:t xml:space="preserve"> et al. 2010 ; Jones et al. 2008).</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Les espèces d</w:t>
      </w:r>
      <w:r w:rsidR="004A3932" w:rsidRPr="00C9019C">
        <w:rPr>
          <w:rFonts w:ascii="Times New Roman" w:hAnsi="Times New Roman" w:cs="Times New Roman"/>
          <w:lang w:val="fr-FR"/>
        </w:rPr>
        <w:t>’</w:t>
      </w:r>
      <w:r w:rsidRPr="00C9019C">
        <w:rPr>
          <w:rFonts w:ascii="Times New Roman" w:hAnsi="Times New Roman" w:cs="Times New Roman"/>
          <w:lang w:val="fr-FR"/>
        </w:rPr>
        <w:t>oiseaux marins particulièrement touchées par la prédation du vison comprennent :</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le Guillemot à miroir, la Sterne arctique, la Sterne pierregarin, la Mouette rieuse, le Goéland cendré, l’Eider à duvet, le Grèbe esclavon, la Macreuse brune, le Harle huppé (dans </w:t>
      </w:r>
      <w:proofErr w:type="spellStart"/>
      <w:r w:rsidRPr="00C9019C">
        <w:rPr>
          <w:rFonts w:ascii="Times New Roman" w:hAnsi="Times New Roman" w:cs="Times New Roman"/>
          <w:lang w:val="fr-FR"/>
        </w:rPr>
        <w:t>Bonesi</w:t>
      </w:r>
      <w:proofErr w:type="spellEnd"/>
      <w:r w:rsidRPr="00C9019C">
        <w:rPr>
          <w:rFonts w:ascii="Times New Roman" w:hAnsi="Times New Roman" w:cs="Times New Roman"/>
          <w:lang w:val="fr-FR"/>
        </w:rPr>
        <w:t xml:space="preserve"> &amp; </w:t>
      </w:r>
      <w:proofErr w:type="spellStart"/>
      <w:r w:rsidRPr="00C9019C">
        <w:rPr>
          <w:rFonts w:ascii="Times New Roman" w:hAnsi="Times New Roman" w:cs="Times New Roman"/>
          <w:lang w:val="fr-FR"/>
        </w:rPr>
        <w:t>Palazon</w:t>
      </w:r>
      <w:proofErr w:type="spellEnd"/>
      <w:r w:rsidRPr="00C9019C">
        <w:rPr>
          <w:rFonts w:ascii="Times New Roman" w:hAnsi="Times New Roman" w:cs="Times New Roman"/>
          <w:lang w:val="fr-FR"/>
        </w:rPr>
        <w:t>, 2007).</w:t>
      </w:r>
      <w:r w:rsidR="002F65C7" w:rsidRPr="00C9019C">
        <w:rPr>
          <w:rFonts w:ascii="Times New Roman" w:hAnsi="Times New Roman" w:cs="Times New Roman"/>
          <w:lang w:val="fr-FR"/>
        </w:rPr>
        <w:t xml:space="preserve"> </w:t>
      </w:r>
    </w:p>
    <w:p w14:paraId="1B48B685" w14:textId="77777777" w:rsidR="002F65C7" w:rsidRPr="00C9019C" w:rsidRDefault="002F65C7" w:rsidP="00022150">
      <w:pPr>
        <w:spacing w:after="0"/>
        <w:jc w:val="both"/>
        <w:rPr>
          <w:rFonts w:ascii="Times New Roman" w:hAnsi="Times New Roman" w:cs="Times New Roman"/>
          <w:lang w:val="fr-FR"/>
        </w:rPr>
      </w:pPr>
    </w:p>
    <w:p w14:paraId="4F8ECF3A" w14:textId="727721B4" w:rsidR="002F65C7" w:rsidRPr="00C9019C" w:rsidRDefault="00F8467D"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lastRenderedPageBreak/>
        <w:t xml:space="preserve">Dans la région lusitanienne, l’Étude sur la biodiversité des îles menacées a identifié les îles </w:t>
      </w:r>
      <w:proofErr w:type="spellStart"/>
      <w:r w:rsidRPr="00C9019C">
        <w:rPr>
          <w:rFonts w:ascii="Times New Roman" w:hAnsi="Times New Roman" w:cs="Times New Roman"/>
          <w:color w:val="000000"/>
          <w:lang w:val="fr-FR"/>
        </w:rPr>
        <w:t>Berlangas</w:t>
      </w:r>
      <w:proofErr w:type="spellEnd"/>
      <w:r w:rsidRPr="00C9019C">
        <w:rPr>
          <w:rFonts w:ascii="Times New Roman" w:hAnsi="Times New Roman" w:cs="Times New Roman"/>
          <w:color w:val="000000"/>
          <w:lang w:val="fr-FR"/>
        </w:rPr>
        <w:t xml:space="preserve"> sur le continent portugais, les Açores, Madère et les îles Canaries comme des îles où les oiseaux marins sont particulièrement menacés par les prédateurs envahissants ou indigènes (</w:t>
      </w:r>
      <w:proofErr w:type="spellStart"/>
      <w:r w:rsidRPr="00C9019C">
        <w:rPr>
          <w:rFonts w:ascii="Times New Roman" w:hAnsi="Times New Roman" w:cs="Times New Roman"/>
          <w:color w:val="000000"/>
          <w:lang w:val="fr-FR"/>
        </w:rPr>
        <w:t>Spatz</w:t>
      </w:r>
      <w:proofErr w:type="spellEnd"/>
      <w:r w:rsidRPr="00C9019C">
        <w:rPr>
          <w:rFonts w:ascii="Times New Roman" w:hAnsi="Times New Roman" w:cs="Times New Roman"/>
          <w:color w:val="000000"/>
          <w:lang w:val="fr-FR"/>
        </w:rPr>
        <w:t xml:space="preserve"> et al. 2014), bien que l’impact sur les oiseaux marins de l'AEWA soit peu connu dans tous les cas</w:t>
      </w:r>
      <w:r w:rsidR="004A3932" w:rsidRPr="00C9019C">
        <w:rPr>
          <w:rFonts w:ascii="Times New Roman" w:hAnsi="Times New Roman" w:cs="Times New Roman"/>
          <w:color w:val="000000"/>
          <w:lang w:val="fr-FR"/>
        </w:rPr>
        <w:t>.</w:t>
      </w:r>
    </w:p>
    <w:p w14:paraId="34B0C5C7"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7CA037BC" w14:textId="4F9F2F24" w:rsidR="002F65C7" w:rsidRPr="00C9019C" w:rsidRDefault="00F8467D"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En Méditerranée, la majorité des îles de reproduction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oiseaux marins abrite des prédateurs envahissants, par exemple</w:t>
      </w:r>
      <w:r w:rsidR="00D36ADC" w:rsidRPr="00C9019C">
        <w:rPr>
          <w:rFonts w:ascii="Times New Roman" w:hAnsi="Times New Roman" w:cs="Times New Roman"/>
          <w:sz w:val="22"/>
          <w:szCs w:val="22"/>
          <w:lang w:val="fr-FR"/>
        </w:rPr>
        <w:t>, sur les</w:t>
      </w:r>
      <w:r w:rsidRPr="00C9019C">
        <w:rPr>
          <w:rFonts w:ascii="Times New Roman" w:hAnsi="Times New Roman" w:cs="Times New Roman"/>
          <w:sz w:val="22"/>
          <w:szCs w:val="22"/>
          <w:lang w:val="fr-FR"/>
        </w:rPr>
        <w:t xml:space="preserve"> 23 îles de reproduction d'oiseaux marins qui composent les îles Baléares</w:t>
      </w:r>
      <w:r w:rsidR="00D36ADC" w:rsidRPr="00C9019C">
        <w:rPr>
          <w:rFonts w:ascii="Times New Roman" w:hAnsi="Times New Roman" w:cs="Times New Roman"/>
          <w:sz w:val="22"/>
          <w:szCs w:val="22"/>
          <w:lang w:val="fr-FR"/>
        </w:rPr>
        <w:t>, seuls deux sont actuellement exemptes de</w:t>
      </w:r>
      <w:r w:rsidRPr="00C9019C">
        <w:rPr>
          <w:rFonts w:ascii="Times New Roman" w:hAnsi="Times New Roman" w:cs="Times New Roman"/>
          <w:sz w:val="22"/>
          <w:szCs w:val="22"/>
          <w:lang w:val="fr-FR"/>
        </w:rPr>
        <w:t xml:space="preserve"> prédateurs envahissants (</w:t>
      </w:r>
      <w:proofErr w:type="spellStart"/>
      <w:r w:rsidRPr="00C9019C">
        <w:rPr>
          <w:rFonts w:ascii="Times New Roman" w:hAnsi="Times New Roman" w:cs="Times New Roman"/>
          <w:sz w:val="22"/>
          <w:szCs w:val="22"/>
          <w:lang w:val="fr-FR"/>
        </w:rPr>
        <w:t>Spatz</w:t>
      </w:r>
      <w:proofErr w:type="spellEnd"/>
      <w:r w:rsidRPr="00C9019C">
        <w:rPr>
          <w:rFonts w:ascii="Times New Roman" w:hAnsi="Times New Roman" w:cs="Times New Roman"/>
          <w:sz w:val="22"/>
          <w:szCs w:val="22"/>
          <w:lang w:val="fr-FR"/>
        </w:rPr>
        <w:t xml:space="preserve"> et al. 2014).</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La gravité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impact des prédateurs introduits sur les espèces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oiseaux marins figurant sur la liste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AEWA est pour la plupart inconnue, mais les poussins de Goéland d’Audouin sont victimes à un niveau significatif de prédateurs introduits tels que les rats et les renards. En outre, les chiens et les bovins peuvent également détruire des nids et tuer des poussins (Gallo-</w:t>
      </w:r>
      <w:proofErr w:type="spellStart"/>
      <w:r w:rsidRPr="00C9019C">
        <w:rPr>
          <w:rFonts w:ascii="Times New Roman" w:hAnsi="Times New Roman" w:cs="Times New Roman"/>
          <w:sz w:val="22"/>
          <w:szCs w:val="22"/>
          <w:lang w:val="fr-FR"/>
        </w:rPr>
        <w:t>Orsi</w:t>
      </w:r>
      <w:proofErr w:type="spellEnd"/>
      <w:r w:rsidRPr="00C9019C">
        <w:rPr>
          <w:rFonts w:ascii="Times New Roman" w:hAnsi="Times New Roman" w:cs="Times New Roman"/>
          <w:sz w:val="22"/>
          <w:szCs w:val="22"/>
          <w:lang w:val="fr-FR"/>
        </w:rPr>
        <w:t xml:space="preserve">, 2003). La Sterne </w:t>
      </w:r>
      <w:proofErr w:type="gramStart"/>
      <w:r w:rsidRPr="00C9019C">
        <w:rPr>
          <w:rFonts w:ascii="Times New Roman" w:hAnsi="Times New Roman" w:cs="Times New Roman"/>
          <w:sz w:val="22"/>
          <w:szCs w:val="22"/>
          <w:lang w:val="fr-FR"/>
        </w:rPr>
        <w:t>naine  nichant</w:t>
      </w:r>
      <w:proofErr w:type="gramEnd"/>
      <w:r w:rsidRPr="00C9019C">
        <w:rPr>
          <w:rFonts w:ascii="Times New Roman" w:hAnsi="Times New Roman" w:cs="Times New Roman"/>
          <w:sz w:val="22"/>
          <w:szCs w:val="22"/>
          <w:lang w:val="fr-FR"/>
        </w:rPr>
        <w:t xml:space="preserve"> en Grèce est également victime de prédation par des chats et des renards (</w:t>
      </w:r>
      <w:proofErr w:type="spellStart"/>
      <w:r w:rsidRPr="00C9019C">
        <w:rPr>
          <w:rFonts w:ascii="Times New Roman" w:hAnsi="Times New Roman" w:cs="Times New Roman"/>
          <w:sz w:val="22"/>
          <w:szCs w:val="22"/>
          <w:lang w:val="fr-FR"/>
        </w:rPr>
        <w:t>Goutner</w:t>
      </w:r>
      <w:proofErr w:type="spellEnd"/>
      <w:r w:rsidRPr="00C9019C">
        <w:rPr>
          <w:rFonts w:ascii="Times New Roman" w:hAnsi="Times New Roman" w:cs="Times New Roman"/>
          <w:sz w:val="22"/>
          <w:szCs w:val="22"/>
          <w:lang w:val="fr-FR"/>
        </w:rPr>
        <w:t xml:space="preserve"> 1990) et dans le delta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Èbre, le Goéland railleur, la Sterne </w:t>
      </w:r>
      <w:proofErr w:type="spellStart"/>
      <w:r w:rsidRPr="00C9019C">
        <w:rPr>
          <w:rFonts w:ascii="Times New Roman" w:hAnsi="Times New Roman" w:cs="Times New Roman"/>
          <w:sz w:val="22"/>
          <w:szCs w:val="22"/>
          <w:lang w:val="fr-FR"/>
        </w:rPr>
        <w:t>caugek</w:t>
      </w:r>
      <w:proofErr w:type="spellEnd"/>
      <w:r w:rsidRPr="00C9019C">
        <w:rPr>
          <w:rFonts w:ascii="Times New Roman" w:hAnsi="Times New Roman" w:cs="Times New Roman"/>
          <w:sz w:val="22"/>
          <w:szCs w:val="22"/>
          <w:lang w:val="fr-FR"/>
        </w:rPr>
        <w:t xml:space="preserve"> et la Sterne pierregarin sont la proie des chats, rats et renards (</w:t>
      </w:r>
      <w:proofErr w:type="spellStart"/>
      <w:r w:rsidRPr="00C9019C">
        <w:rPr>
          <w:rFonts w:ascii="Times New Roman" w:hAnsi="Times New Roman" w:cs="Times New Roman"/>
          <w:sz w:val="22"/>
          <w:szCs w:val="22"/>
          <w:lang w:val="fr-FR"/>
        </w:rPr>
        <w:t>Oro</w:t>
      </w:r>
      <w:proofErr w:type="spellEnd"/>
      <w:r w:rsidRPr="00C9019C">
        <w:rPr>
          <w:rFonts w:ascii="Times New Roman" w:hAnsi="Times New Roman" w:cs="Times New Roman"/>
          <w:sz w:val="22"/>
          <w:szCs w:val="22"/>
          <w:lang w:val="fr-FR"/>
        </w:rPr>
        <w:t xml:space="preserve"> 2009).</w:t>
      </w:r>
    </w:p>
    <w:p w14:paraId="29871C56"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3F56DE97" w14:textId="219A9524" w:rsidR="002F65C7" w:rsidRPr="00C9019C" w:rsidRDefault="00EE057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En Afrique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Ouest, la plupart des oiseaux marins vulnérables des îles du Cap-Vert figurant sur la liste de l'AEWA ont largement disparu des îles non protégées/habitées ; </w:t>
      </w:r>
      <w:r w:rsidR="00D36ADC" w:rsidRPr="00C9019C">
        <w:rPr>
          <w:rFonts w:ascii="Times New Roman" w:hAnsi="Times New Roman" w:cs="Times New Roman"/>
          <w:sz w:val="22"/>
          <w:szCs w:val="22"/>
          <w:lang w:val="fr-FR"/>
        </w:rPr>
        <w:t>il ne reste de population</w:t>
      </w:r>
      <w:r w:rsidR="00B34168" w:rsidRPr="00C9019C">
        <w:rPr>
          <w:rFonts w:ascii="Times New Roman" w:hAnsi="Times New Roman" w:cs="Times New Roman"/>
          <w:sz w:val="22"/>
          <w:szCs w:val="22"/>
          <w:lang w:val="fr-FR"/>
        </w:rPr>
        <w:t>s</w:t>
      </w:r>
      <w:r w:rsidR="00D36ADC" w:rsidRPr="00C9019C">
        <w:rPr>
          <w:rFonts w:ascii="Times New Roman" w:hAnsi="Times New Roman" w:cs="Times New Roman"/>
          <w:sz w:val="22"/>
          <w:szCs w:val="22"/>
          <w:lang w:val="fr-FR"/>
        </w:rPr>
        <w:t xml:space="preserve"> saine</w:t>
      </w:r>
      <w:r w:rsidR="00B34168" w:rsidRPr="00C9019C">
        <w:rPr>
          <w:rFonts w:ascii="Times New Roman" w:hAnsi="Times New Roman" w:cs="Times New Roman"/>
          <w:sz w:val="22"/>
          <w:szCs w:val="22"/>
          <w:lang w:val="fr-FR"/>
        </w:rPr>
        <w:t>s</w:t>
      </w:r>
      <w:r w:rsidRPr="00C9019C">
        <w:rPr>
          <w:rFonts w:ascii="Times New Roman" w:hAnsi="Times New Roman" w:cs="Times New Roman"/>
          <w:sz w:val="22"/>
          <w:szCs w:val="22"/>
          <w:lang w:val="fr-FR"/>
        </w:rPr>
        <w:t xml:space="preserve"> que dans les îles inhabitées où l'accès des personnes est difficile ou contrôlé</w:t>
      </w:r>
      <w:r w:rsidR="004A3932"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Ailleurs dans la région, la plupart des îles relativement proches du continent ont longtemps été colonisées par des populations et/ou des espèces commensales.</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Dans le Golfe de Guinée, la seule colonie d'oiseaux marins importante se trouve aux îles </w:t>
      </w:r>
      <w:proofErr w:type="spellStart"/>
      <w:r w:rsidRPr="00C9019C">
        <w:rPr>
          <w:rFonts w:ascii="Times New Roman" w:hAnsi="Times New Roman" w:cs="Times New Roman"/>
          <w:sz w:val="22"/>
          <w:szCs w:val="22"/>
          <w:lang w:val="fr-FR"/>
        </w:rPr>
        <w:t>Tinhosas</w:t>
      </w:r>
      <w:proofErr w:type="spellEnd"/>
      <w:r w:rsidRPr="00C9019C">
        <w:rPr>
          <w:rFonts w:ascii="Times New Roman" w:hAnsi="Times New Roman" w:cs="Times New Roman"/>
          <w:sz w:val="22"/>
          <w:szCs w:val="22"/>
          <w:lang w:val="fr-FR"/>
        </w:rPr>
        <w:t>, au large de Principe (Valle et al. 2014)</w:t>
      </w:r>
      <w:r w:rsidR="004A3932" w:rsidRPr="00C9019C">
        <w:rPr>
          <w:rFonts w:ascii="Times New Roman" w:hAnsi="Times New Roman" w:cs="Times New Roman"/>
          <w:sz w:val="22"/>
          <w:szCs w:val="22"/>
          <w:lang w:val="fr-FR"/>
        </w:rPr>
        <w:t>.</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Actuellement, ces îles sont exemptes de prédateurs envahissants, mais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accès à ces îles est non contrôlé et fréquent, ce qui présente un risque important de colonisation par des souris ou des rats clandestins.</w:t>
      </w:r>
    </w:p>
    <w:p w14:paraId="02A62E69"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3C4F26AB" w14:textId="3165055A" w:rsidR="002F65C7" w:rsidRPr="00C9019C" w:rsidRDefault="00EE0570" w:rsidP="004A3932">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En Afrique de l’Est, des prédateurs tels que le rat de Norvège et les chats sauvages ont été introduits sur les îles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oiseaux marins de la région (par exemple, les Seychelles, l</w:t>
      </w:r>
      <w:r w:rsidR="005531DE"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île Tromelin) et dans d</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importantes zones de reproduction côtières (par exemple, en Arabie saoudite).</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Sur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île Tromelin, on croit que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invasion par les rats a contribué à la disparition locale de </w:t>
      </w:r>
      <w:r w:rsidR="008D0214" w:rsidRPr="00C9019C">
        <w:rPr>
          <w:rFonts w:ascii="Times New Roman" w:hAnsi="Times New Roman" w:cs="Times New Roman"/>
          <w:sz w:val="22"/>
          <w:szCs w:val="22"/>
          <w:lang w:val="fr-FR"/>
        </w:rPr>
        <w:t>la Frégate du Pacifique</w:t>
      </w:r>
      <w:r w:rsidRPr="00C9019C">
        <w:rPr>
          <w:rFonts w:ascii="Times New Roman" w:hAnsi="Times New Roman" w:cs="Times New Roman"/>
          <w:sz w:val="22"/>
          <w:szCs w:val="22"/>
          <w:lang w:val="fr-FR"/>
        </w:rPr>
        <w:t>, de</w:t>
      </w:r>
      <w:r w:rsidR="008D0214" w:rsidRPr="00C9019C">
        <w:rPr>
          <w:rFonts w:ascii="Times New Roman" w:hAnsi="Times New Roman" w:cs="Times New Roman"/>
          <w:sz w:val="22"/>
          <w:szCs w:val="22"/>
          <w:lang w:val="fr-FR"/>
        </w:rPr>
        <w:t xml:space="preserve"> la S</w:t>
      </w:r>
      <w:r w:rsidRPr="00C9019C">
        <w:rPr>
          <w:rFonts w:ascii="Times New Roman" w:hAnsi="Times New Roman" w:cs="Times New Roman"/>
          <w:sz w:val="22"/>
          <w:szCs w:val="22"/>
          <w:lang w:val="fr-FR"/>
        </w:rPr>
        <w:t>terne fuligineuse et d</w:t>
      </w:r>
      <w:r w:rsidR="008D0214" w:rsidRPr="00C9019C">
        <w:rPr>
          <w:rFonts w:ascii="Times New Roman" w:hAnsi="Times New Roman" w:cs="Times New Roman"/>
          <w:sz w:val="22"/>
          <w:szCs w:val="22"/>
          <w:lang w:val="fr-FR"/>
        </w:rPr>
        <w:t xml:space="preserve">u </w:t>
      </w:r>
      <w:proofErr w:type="spellStart"/>
      <w:r w:rsidR="008D0214" w:rsidRPr="00C9019C">
        <w:rPr>
          <w:rFonts w:ascii="Times New Roman" w:hAnsi="Times New Roman" w:cs="Times New Roman"/>
          <w:sz w:val="22"/>
          <w:szCs w:val="22"/>
          <w:lang w:val="fr-FR"/>
        </w:rPr>
        <w:t>Noddi</w:t>
      </w:r>
      <w:proofErr w:type="spellEnd"/>
      <w:r w:rsidR="008D0214" w:rsidRPr="00C9019C">
        <w:rPr>
          <w:rFonts w:ascii="Times New Roman" w:hAnsi="Times New Roman" w:cs="Times New Roman"/>
          <w:sz w:val="22"/>
          <w:szCs w:val="22"/>
          <w:lang w:val="fr-FR"/>
        </w:rPr>
        <w:t xml:space="preserve"> brun</w:t>
      </w:r>
      <w:r w:rsidRPr="00C9019C">
        <w:rPr>
          <w:rFonts w:ascii="Times New Roman" w:hAnsi="Times New Roman" w:cs="Times New Roman"/>
          <w:sz w:val="22"/>
          <w:szCs w:val="22"/>
          <w:lang w:val="fr-FR"/>
        </w:rPr>
        <w:t>, entre autres espèces d</w:t>
      </w:r>
      <w:r w:rsidR="008D0214"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oiseaux marins (Le Corre et al. 2015).</w:t>
      </w:r>
      <w:r w:rsidR="002F65C7" w:rsidRPr="00C9019C">
        <w:rPr>
          <w:rFonts w:ascii="Times New Roman" w:hAnsi="Times New Roman" w:cs="Times New Roman"/>
          <w:sz w:val="22"/>
          <w:szCs w:val="22"/>
          <w:lang w:val="fr-FR"/>
        </w:rPr>
        <w:t xml:space="preserve"> </w:t>
      </w:r>
      <w:r w:rsidR="008D0214" w:rsidRPr="00C9019C">
        <w:rPr>
          <w:rFonts w:ascii="Times New Roman" w:hAnsi="Times New Roman" w:cs="Times New Roman"/>
          <w:sz w:val="22"/>
          <w:szCs w:val="22"/>
          <w:lang w:val="fr-FR"/>
        </w:rPr>
        <w:t>Huit ans après que les rats aient été éradiqués avec succès sur l</w:t>
      </w:r>
      <w:r w:rsidR="004A3932" w:rsidRPr="00C9019C">
        <w:rPr>
          <w:rFonts w:ascii="Times New Roman" w:hAnsi="Times New Roman" w:cs="Times New Roman"/>
          <w:sz w:val="22"/>
          <w:szCs w:val="22"/>
          <w:lang w:val="fr-FR"/>
        </w:rPr>
        <w:t>’</w:t>
      </w:r>
      <w:r w:rsidR="008D0214" w:rsidRPr="00C9019C">
        <w:rPr>
          <w:rFonts w:ascii="Times New Roman" w:hAnsi="Times New Roman" w:cs="Times New Roman"/>
          <w:sz w:val="22"/>
          <w:szCs w:val="22"/>
          <w:lang w:val="fr-FR"/>
        </w:rPr>
        <w:t>île Tromelin, un certain nombre d</w:t>
      </w:r>
      <w:r w:rsidR="004A3932" w:rsidRPr="00C9019C">
        <w:rPr>
          <w:rFonts w:ascii="Times New Roman" w:hAnsi="Times New Roman" w:cs="Times New Roman"/>
          <w:sz w:val="22"/>
          <w:szCs w:val="22"/>
          <w:lang w:val="fr-FR"/>
        </w:rPr>
        <w:t>’</w:t>
      </w:r>
      <w:r w:rsidR="008D0214" w:rsidRPr="00C9019C">
        <w:rPr>
          <w:rFonts w:ascii="Times New Roman" w:hAnsi="Times New Roman" w:cs="Times New Roman"/>
          <w:sz w:val="22"/>
          <w:szCs w:val="22"/>
          <w:lang w:val="fr-FR"/>
        </w:rPr>
        <w:t>espèces d</w:t>
      </w:r>
      <w:r w:rsidR="004A3932" w:rsidRPr="00C9019C">
        <w:rPr>
          <w:rFonts w:ascii="Times New Roman" w:hAnsi="Times New Roman" w:cs="Times New Roman"/>
          <w:sz w:val="22"/>
          <w:szCs w:val="22"/>
          <w:lang w:val="fr-FR"/>
        </w:rPr>
        <w:t>’</w:t>
      </w:r>
      <w:r w:rsidR="008D0214" w:rsidRPr="00C9019C">
        <w:rPr>
          <w:rFonts w:ascii="Times New Roman" w:hAnsi="Times New Roman" w:cs="Times New Roman"/>
          <w:sz w:val="22"/>
          <w:szCs w:val="22"/>
          <w:lang w:val="fr-FR"/>
        </w:rPr>
        <w:t>oiseaux marins sont revenues, du moins en tant que non reproducteurs.</w:t>
      </w:r>
      <w:r w:rsidR="002F65C7" w:rsidRPr="00C9019C">
        <w:rPr>
          <w:rFonts w:ascii="Times New Roman" w:hAnsi="Times New Roman" w:cs="Times New Roman"/>
          <w:sz w:val="22"/>
          <w:szCs w:val="22"/>
          <w:lang w:val="fr-FR"/>
        </w:rPr>
        <w:t xml:space="preserve"> </w:t>
      </w:r>
      <w:r w:rsidR="008D0214" w:rsidRPr="00C9019C">
        <w:rPr>
          <w:rFonts w:ascii="Times New Roman" w:hAnsi="Times New Roman" w:cs="Times New Roman"/>
          <w:sz w:val="22"/>
          <w:szCs w:val="22"/>
          <w:lang w:val="fr-FR"/>
        </w:rPr>
        <w:t>Les rats et les chats s</w:t>
      </w:r>
      <w:r w:rsidR="004A3932" w:rsidRPr="00C9019C">
        <w:rPr>
          <w:rFonts w:ascii="Times New Roman" w:hAnsi="Times New Roman" w:cs="Times New Roman"/>
          <w:sz w:val="22"/>
          <w:szCs w:val="22"/>
          <w:lang w:val="fr-FR"/>
        </w:rPr>
        <w:t>’</w:t>
      </w:r>
      <w:r w:rsidR="008D0214" w:rsidRPr="00C9019C">
        <w:rPr>
          <w:rFonts w:ascii="Times New Roman" w:hAnsi="Times New Roman" w:cs="Times New Roman"/>
          <w:sz w:val="22"/>
          <w:szCs w:val="22"/>
          <w:lang w:val="fr-FR"/>
        </w:rPr>
        <w:t xml:space="preserve">attaquent aux œufs et aux poussins du </w:t>
      </w:r>
      <w:proofErr w:type="spellStart"/>
      <w:r w:rsidR="008D0214" w:rsidRPr="00C9019C">
        <w:rPr>
          <w:rFonts w:ascii="Times New Roman" w:hAnsi="Times New Roman" w:cs="Times New Roman"/>
          <w:sz w:val="22"/>
          <w:szCs w:val="22"/>
          <w:lang w:val="fr-FR"/>
        </w:rPr>
        <w:t>Noddi</w:t>
      </w:r>
      <w:proofErr w:type="spellEnd"/>
      <w:r w:rsidR="008D0214" w:rsidRPr="00C9019C">
        <w:rPr>
          <w:rFonts w:ascii="Times New Roman" w:hAnsi="Times New Roman" w:cs="Times New Roman"/>
          <w:sz w:val="22"/>
          <w:szCs w:val="22"/>
          <w:lang w:val="fr-FR"/>
        </w:rPr>
        <w:t xml:space="preserve"> brun, de la Sterne bridée et de la Sterne à joues blanches dans les îles au large de Djibouti et sont considérés comme une menace grave </w:t>
      </w:r>
      <w:r w:rsidR="00B34168" w:rsidRPr="00C9019C">
        <w:rPr>
          <w:rFonts w:ascii="Times New Roman" w:hAnsi="Times New Roman" w:cs="Times New Roman"/>
          <w:sz w:val="22"/>
          <w:szCs w:val="22"/>
          <w:lang w:val="fr-FR"/>
        </w:rPr>
        <w:t>à la réussite de</w:t>
      </w:r>
      <w:r w:rsidR="008D0214" w:rsidRPr="00C9019C">
        <w:rPr>
          <w:rFonts w:ascii="Times New Roman" w:hAnsi="Times New Roman" w:cs="Times New Roman"/>
          <w:sz w:val="22"/>
          <w:szCs w:val="22"/>
          <w:lang w:val="fr-FR"/>
        </w:rPr>
        <w:t xml:space="preserve"> </w:t>
      </w:r>
      <w:r w:rsidR="00B34168" w:rsidRPr="00C9019C">
        <w:rPr>
          <w:rFonts w:ascii="Times New Roman" w:hAnsi="Times New Roman" w:cs="Times New Roman"/>
          <w:sz w:val="22"/>
          <w:szCs w:val="22"/>
          <w:lang w:val="fr-FR"/>
        </w:rPr>
        <w:t xml:space="preserve">la </w:t>
      </w:r>
      <w:r w:rsidR="008D0214" w:rsidRPr="00C9019C">
        <w:rPr>
          <w:rFonts w:ascii="Times New Roman" w:hAnsi="Times New Roman" w:cs="Times New Roman"/>
          <w:sz w:val="22"/>
          <w:szCs w:val="22"/>
          <w:lang w:val="fr-FR"/>
        </w:rPr>
        <w:t>reproduction (</w:t>
      </w:r>
      <w:proofErr w:type="spellStart"/>
      <w:r w:rsidR="008D0214" w:rsidRPr="00C9019C">
        <w:rPr>
          <w:rFonts w:ascii="Times New Roman" w:hAnsi="Times New Roman" w:cs="Times New Roman"/>
          <w:sz w:val="22"/>
          <w:szCs w:val="22"/>
          <w:lang w:val="fr-FR"/>
        </w:rPr>
        <w:t>Shobrak</w:t>
      </w:r>
      <w:proofErr w:type="spellEnd"/>
      <w:r w:rsidR="008D0214" w:rsidRPr="00C9019C">
        <w:rPr>
          <w:rFonts w:ascii="Times New Roman" w:hAnsi="Times New Roman" w:cs="Times New Roman"/>
          <w:sz w:val="22"/>
          <w:szCs w:val="22"/>
          <w:lang w:val="fr-FR"/>
        </w:rPr>
        <w:t>, 2007). En Afrique australe, la prédation par les espèces indigènes (Otarie à fourrure d’Afrique du Sud, Goéland dominicain et Pélican blanc) constitue une menace considérable pour plusieurs espèces de la région.</w:t>
      </w:r>
    </w:p>
    <w:p w14:paraId="438B54A0" w14:textId="77777777" w:rsidR="002F65C7" w:rsidRPr="00C9019C" w:rsidRDefault="002F65C7" w:rsidP="00022150">
      <w:pPr>
        <w:pStyle w:val="Default"/>
        <w:spacing w:line="276" w:lineRule="auto"/>
        <w:rPr>
          <w:rFonts w:ascii="Times New Roman" w:hAnsi="Times New Roman" w:cs="Times New Roman"/>
          <w:sz w:val="22"/>
          <w:szCs w:val="22"/>
          <w:lang w:val="fr-FR"/>
        </w:rPr>
      </w:pPr>
    </w:p>
    <w:p w14:paraId="533A5B2F" w14:textId="3C9ADC4C" w:rsidR="002F65C7" w:rsidRPr="00C9019C" w:rsidRDefault="008D0214" w:rsidP="004A3932">
      <w:pPr>
        <w:spacing w:after="0" w:line="280" w:lineRule="auto"/>
        <w:jc w:val="both"/>
        <w:rPr>
          <w:rFonts w:ascii="Times New Roman" w:hAnsi="Times New Roman" w:cs="Times New Roman"/>
          <w:lang w:val="fr-FR"/>
        </w:rPr>
      </w:pPr>
      <w:r w:rsidRPr="00C9019C">
        <w:rPr>
          <w:rFonts w:ascii="Times New Roman" w:hAnsi="Times New Roman" w:cs="Times New Roman"/>
          <w:lang w:val="fr-FR"/>
        </w:rPr>
        <w:t xml:space="preserve">L’AEWA peut jouer un rôle clé </w:t>
      </w:r>
      <w:r w:rsidR="00B34168" w:rsidRPr="00C9019C">
        <w:rPr>
          <w:rFonts w:ascii="Times New Roman" w:hAnsi="Times New Roman" w:cs="Times New Roman"/>
          <w:lang w:val="fr-FR"/>
        </w:rPr>
        <w:t>en définissant</w:t>
      </w:r>
      <w:r w:rsidRPr="00C9019C">
        <w:rPr>
          <w:rFonts w:ascii="Times New Roman" w:hAnsi="Times New Roman" w:cs="Times New Roman"/>
          <w:lang w:val="fr-FR"/>
        </w:rPr>
        <w:t xml:space="preserve"> l’ampleur du problème existant parmi les espèces d’oiseaux marins de l</w:t>
      </w:r>
      <w:r w:rsidR="004A3932" w:rsidRPr="00C9019C">
        <w:rPr>
          <w:rFonts w:ascii="Times New Roman" w:hAnsi="Times New Roman" w:cs="Times New Roman"/>
          <w:lang w:val="fr-FR"/>
        </w:rPr>
        <w:t>’</w:t>
      </w:r>
      <w:r w:rsidRPr="00C9019C">
        <w:rPr>
          <w:rFonts w:ascii="Times New Roman" w:hAnsi="Times New Roman" w:cs="Times New Roman"/>
          <w:lang w:val="fr-FR"/>
        </w:rPr>
        <w:t>AEWA tout au long de la voie de migration et en stimulant la hiérarchisation des actions d'éradication (par exemple, Dawson et al. 2014).</w:t>
      </w:r>
    </w:p>
    <w:p w14:paraId="00C90AD8" w14:textId="77777777" w:rsidR="002F65C7" w:rsidRPr="00C9019C" w:rsidRDefault="002F65C7" w:rsidP="00B953C5">
      <w:pPr>
        <w:spacing w:after="0" w:line="240" w:lineRule="auto"/>
        <w:rPr>
          <w:rFonts w:ascii="Times New Roman" w:hAnsi="Times New Roman" w:cs="Times New Roman"/>
          <w:b/>
          <w:color w:val="000000"/>
          <w:lang w:val="fr-FR"/>
        </w:rPr>
      </w:pPr>
      <w:r w:rsidRPr="00C9019C">
        <w:rPr>
          <w:rFonts w:ascii="Times New Roman" w:hAnsi="Times New Roman" w:cs="Times New Roman"/>
          <w:b/>
          <w:noProof/>
          <w:lang w:val="nl-NL" w:eastAsia="nl-NL"/>
        </w:rPr>
        <w:lastRenderedPageBreak/>
        <mc:AlternateContent>
          <mc:Choice Requires="wps">
            <w:drawing>
              <wp:anchor distT="45720" distB="45720" distL="114300" distR="114300" simplePos="0" relativeHeight="251660288" behindDoc="0" locked="0" layoutInCell="1" allowOverlap="1" wp14:anchorId="537B36DD" wp14:editId="3F3D8598">
                <wp:simplePos x="0" y="0"/>
                <wp:positionH relativeFrom="margin">
                  <wp:posOffset>5715</wp:posOffset>
                </wp:positionH>
                <wp:positionV relativeFrom="paragraph">
                  <wp:posOffset>77470</wp:posOffset>
                </wp:positionV>
                <wp:extent cx="6099810" cy="2028190"/>
                <wp:effectExtent l="0" t="0" r="1524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028190"/>
                        </a:xfrm>
                        <a:prstGeom prst="rect">
                          <a:avLst/>
                        </a:prstGeom>
                        <a:solidFill>
                          <a:schemeClr val="bg1">
                            <a:lumMod val="95000"/>
                          </a:schemeClr>
                        </a:solidFill>
                        <a:ln w="9525">
                          <a:solidFill>
                            <a:schemeClr val="bg1">
                              <a:lumMod val="75000"/>
                            </a:schemeClr>
                          </a:solidFill>
                          <a:miter lim="800000"/>
                          <a:headEnd/>
                          <a:tailEnd/>
                        </a:ln>
                      </wps:spPr>
                      <wps:txbx>
                        <w:txbxContent>
                          <w:p w14:paraId="07234ECD" w14:textId="43DF72C8" w:rsidR="00B466A4" w:rsidRPr="00A808DC" w:rsidRDefault="00B466A4" w:rsidP="00022150">
                            <w:pPr>
                              <w:spacing w:after="0" w:line="240" w:lineRule="auto"/>
                              <w:jc w:val="both"/>
                              <w:rPr>
                                <w:rFonts w:ascii="Times New Roman" w:hAnsi="Times New Roman" w:cs="Times New Roman"/>
                                <w:b/>
                                <w:lang w:val="fr-FR"/>
                              </w:rPr>
                            </w:pPr>
                            <w:r w:rsidRPr="00A808DC">
                              <w:rPr>
                                <w:rFonts w:ascii="Times New Roman" w:hAnsi="Times New Roman" w:cs="Times New Roman"/>
                                <w:b/>
                                <w:lang w:val="fr-FR"/>
                              </w:rPr>
                              <w:t xml:space="preserve">ACTIONS PRIORITAIRES PROPOSÉES :  </w:t>
                            </w:r>
                          </w:p>
                          <w:p w14:paraId="7092C4F1" w14:textId="77777777" w:rsidR="00B466A4" w:rsidRPr="00A808DC" w:rsidRDefault="00B466A4" w:rsidP="00022150">
                            <w:pPr>
                              <w:spacing w:after="0" w:line="240" w:lineRule="auto"/>
                              <w:jc w:val="both"/>
                              <w:rPr>
                                <w:rFonts w:ascii="Times New Roman" w:hAnsi="Times New Roman" w:cs="Times New Roman"/>
                                <w:b/>
                                <w:lang w:val="fr-FR"/>
                              </w:rPr>
                            </w:pPr>
                          </w:p>
                          <w:p w14:paraId="499A53C7" w14:textId="44B2D39E" w:rsidR="00B466A4" w:rsidRPr="00A808DC" w:rsidRDefault="00B466A4" w:rsidP="00022150">
                            <w:pPr>
                              <w:pStyle w:val="ListParagraph"/>
                              <w:numPr>
                                <w:ilvl w:val="0"/>
                                <w:numId w:val="23"/>
                              </w:numPr>
                              <w:spacing w:after="0" w:line="240" w:lineRule="auto"/>
                              <w:jc w:val="both"/>
                              <w:rPr>
                                <w:rFonts w:ascii="Times New Roman" w:hAnsi="Times New Roman" w:cs="Times New Roman"/>
                                <w:lang w:val="fr-FR"/>
                              </w:rPr>
                            </w:pPr>
                            <w:r w:rsidRPr="00A808DC">
                              <w:rPr>
                                <w:rFonts w:ascii="Times New Roman" w:hAnsi="Times New Roman" w:cs="Times New Roman"/>
                                <w:b/>
                                <w:lang w:val="fr-FR"/>
                              </w:rPr>
                              <w:t>Identifier les colonies d'oiseaux marins dans lesquelles la menace des prédateurs exotiques est importante et établir un ordre de priorité des mesures à prendre</w:t>
                            </w:r>
                          </w:p>
                          <w:p w14:paraId="408CC772" w14:textId="77777777" w:rsidR="00B466A4" w:rsidRPr="00A808DC" w:rsidRDefault="00B466A4" w:rsidP="00022150">
                            <w:pPr>
                              <w:pStyle w:val="ListParagraph"/>
                              <w:spacing w:after="0" w:line="240" w:lineRule="auto"/>
                              <w:jc w:val="both"/>
                              <w:rPr>
                                <w:rFonts w:ascii="Times New Roman" w:hAnsi="Times New Roman" w:cs="Times New Roman"/>
                                <w:lang w:val="fr-FR"/>
                              </w:rPr>
                            </w:pPr>
                          </w:p>
                          <w:p w14:paraId="73CC2532" w14:textId="502D3537" w:rsidR="00B466A4" w:rsidRPr="00A808DC" w:rsidRDefault="00B466A4" w:rsidP="00022150">
                            <w:pPr>
                              <w:pStyle w:val="ListParagraph"/>
                              <w:numPr>
                                <w:ilvl w:val="1"/>
                                <w:numId w:val="15"/>
                              </w:numPr>
                              <w:spacing w:after="0" w:line="240" w:lineRule="auto"/>
                              <w:rPr>
                                <w:rFonts w:ascii="Times New Roman" w:hAnsi="Times New Roman" w:cs="Times New Roman"/>
                                <w:i/>
                                <w:lang w:val="fr-FR"/>
                              </w:rPr>
                            </w:pPr>
                            <w:r w:rsidRPr="00A808DC">
                              <w:rPr>
                                <w:rFonts w:ascii="Times New Roman" w:hAnsi="Times New Roman" w:cs="Times New Roman"/>
                                <w:i/>
                                <w:lang w:val="fr-FR"/>
                              </w:rPr>
                              <w:t xml:space="preserve">Réalisation de </w:t>
                            </w:r>
                            <w:r w:rsidRPr="00A808DC">
                              <w:rPr>
                                <w:rFonts w:ascii="Times New Roman" w:hAnsi="Times New Roman" w:cs="Times New Roman"/>
                                <w:i/>
                                <w:u w:val="single"/>
                                <w:lang w:val="fr-FR"/>
                              </w:rPr>
                              <w:t>l’Objectif 1</w:t>
                            </w:r>
                            <w:r w:rsidRPr="00A808DC">
                              <w:rPr>
                                <w:rFonts w:ascii="Times New Roman" w:hAnsi="Times New Roman" w:cs="Times New Roman"/>
                                <w:i/>
                                <w:lang w:val="fr-FR"/>
                              </w:rPr>
                              <w:t xml:space="preserve"> du Plan stratégique de l’AEWA : « Renforcer la conservation et le rétablissement des espèces et réduire les causes de mortalité inutiles » ; Cible 1.4 « améliorer les évaluations de l’état des populations d’oiseaux d’eau, y compris les informations sur les moteurs des tendances » </w:t>
                            </w:r>
                            <w:r>
                              <w:rPr>
                                <w:rFonts w:ascii="Times New Roman" w:hAnsi="Times New Roman" w:cs="Times New Roman"/>
                                <w:i/>
                                <w:lang w:val="fr-FR"/>
                              </w:rPr>
                              <w:t>et</w:t>
                            </w:r>
                            <w:r w:rsidRPr="00A808DC">
                              <w:rPr>
                                <w:rFonts w:ascii="Times New Roman" w:hAnsi="Times New Roman" w:cs="Times New Roman"/>
                                <w:i/>
                                <w:lang w:val="fr-FR"/>
                              </w:rPr>
                              <w:t xml:space="preserve"> </w:t>
                            </w:r>
                            <w:r w:rsidRPr="00A808DC">
                              <w:rPr>
                                <w:rFonts w:ascii="Times New Roman" w:hAnsi="Times New Roman" w:cs="Times New Roman"/>
                                <w:i/>
                                <w:u w:val="single"/>
                                <w:lang w:val="fr-FR"/>
                              </w:rPr>
                              <w:t>Objecti</w:t>
                            </w:r>
                            <w:r>
                              <w:rPr>
                                <w:rFonts w:ascii="Times New Roman" w:hAnsi="Times New Roman" w:cs="Times New Roman"/>
                                <w:i/>
                                <w:u w:val="single"/>
                                <w:lang w:val="fr-FR"/>
                              </w:rPr>
                              <w:t>f</w:t>
                            </w:r>
                            <w:r w:rsidRPr="00A808DC">
                              <w:rPr>
                                <w:rFonts w:ascii="Times New Roman" w:hAnsi="Times New Roman" w:cs="Times New Roman"/>
                                <w:i/>
                                <w:u w:val="single"/>
                                <w:lang w:val="fr-FR"/>
                              </w:rPr>
                              <w:t xml:space="preserve"> 3</w:t>
                            </w:r>
                            <w:r>
                              <w:rPr>
                                <w:rFonts w:ascii="Times New Roman" w:hAnsi="Times New Roman" w:cs="Times New Roman"/>
                                <w:i/>
                                <w:u w:val="single"/>
                                <w:lang w:val="fr-FR"/>
                              </w:rPr>
                              <w:t xml:space="preserve"> </w:t>
                            </w:r>
                            <w:r w:rsidRPr="00A808DC">
                              <w:rPr>
                                <w:rFonts w:ascii="Times New Roman" w:hAnsi="Times New Roman" w:cs="Times New Roman"/>
                                <w:i/>
                                <w:lang w:val="fr-FR"/>
                              </w:rPr>
                              <w:t xml:space="preserve">: </w:t>
                            </w:r>
                            <w:r>
                              <w:rPr>
                                <w:rFonts w:ascii="Times New Roman" w:hAnsi="Times New Roman" w:cs="Times New Roman"/>
                                <w:i/>
                                <w:lang w:val="fr-FR"/>
                              </w:rPr>
                              <w:t xml:space="preserve">« établir et maintenir un réseau d’aires protégées et d’autres sites cohérent et complet à l’échelle des voies de migration » </w:t>
                            </w:r>
                            <w:r w:rsidRPr="00A808DC">
                              <w:rPr>
                                <w:rFonts w:ascii="Times New Roman" w:hAnsi="Times New Roman" w:cs="Times New Roman"/>
                                <w:i/>
                                <w:lang w:val="fr-FR"/>
                              </w:rPr>
                              <w:t xml:space="preserve">; </w:t>
                            </w:r>
                            <w:r>
                              <w:rPr>
                                <w:rFonts w:ascii="Times New Roman" w:hAnsi="Times New Roman" w:cs="Times New Roman"/>
                                <w:i/>
                                <w:lang w:val="fr-FR"/>
                              </w:rPr>
                              <w:t>Cibles</w:t>
                            </w:r>
                            <w:r w:rsidRPr="00A808DC">
                              <w:rPr>
                                <w:rFonts w:ascii="Times New Roman" w:hAnsi="Times New Roman" w:cs="Times New Roman"/>
                                <w:i/>
                                <w:lang w:val="fr-FR"/>
                              </w:rPr>
                              <w:t xml:space="preserve"> 3.1 </w:t>
                            </w:r>
                            <w:r>
                              <w:rPr>
                                <w:rFonts w:ascii="Times New Roman" w:hAnsi="Times New Roman" w:cs="Times New Roman"/>
                                <w:i/>
                                <w:lang w:val="fr-FR"/>
                              </w:rPr>
                              <w:t>« </w:t>
                            </w:r>
                            <w:r w:rsidRPr="00A808DC">
                              <w:rPr>
                                <w:rFonts w:ascii="Times New Roman" w:hAnsi="Times New Roman" w:cs="Times New Roman"/>
                                <w:i/>
                                <w:lang w:val="fr-FR"/>
                              </w:rPr>
                              <w:t xml:space="preserve">identification </w:t>
                            </w:r>
                            <w:r>
                              <w:rPr>
                                <w:rFonts w:ascii="Times New Roman" w:hAnsi="Times New Roman" w:cs="Times New Roman"/>
                                <w:i/>
                                <w:lang w:val="fr-FR"/>
                              </w:rPr>
                              <w:t>des sites d’importance</w:t>
                            </w:r>
                            <w:r w:rsidRPr="00A808DC">
                              <w:rPr>
                                <w:rFonts w:ascii="Times New Roman" w:hAnsi="Times New Roman" w:cs="Times New Roman"/>
                                <w:i/>
                                <w:lang w:val="fr-FR"/>
                              </w:rPr>
                              <w:t xml:space="preserve"> national</w:t>
                            </w:r>
                            <w:r>
                              <w:rPr>
                                <w:rFonts w:ascii="Times New Roman" w:hAnsi="Times New Roman" w:cs="Times New Roman"/>
                                <w:i/>
                                <w:lang w:val="fr-FR"/>
                              </w:rPr>
                              <w:t>e</w:t>
                            </w:r>
                            <w:r w:rsidRPr="00A808DC">
                              <w:rPr>
                                <w:rFonts w:ascii="Times New Roman" w:hAnsi="Times New Roman" w:cs="Times New Roman"/>
                                <w:i/>
                                <w:lang w:val="fr-FR"/>
                              </w:rPr>
                              <w:t xml:space="preserve"> o</w:t>
                            </w:r>
                            <w:r>
                              <w:rPr>
                                <w:rFonts w:ascii="Times New Roman" w:hAnsi="Times New Roman" w:cs="Times New Roman"/>
                                <w:i/>
                                <w:lang w:val="fr-FR"/>
                              </w:rPr>
                              <w:t>u</w:t>
                            </w:r>
                            <w:r w:rsidRPr="00A808DC">
                              <w:rPr>
                                <w:rFonts w:ascii="Times New Roman" w:hAnsi="Times New Roman" w:cs="Times New Roman"/>
                                <w:i/>
                                <w:lang w:val="fr-FR"/>
                              </w:rPr>
                              <w:t xml:space="preserve"> international</w:t>
                            </w:r>
                            <w:r>
                              <w:rPr>
                                <w:rFonts w:ascii="Times New Roman" w:hAnsi="Times New Roman" w:cs="Times New Roman"/>
                                <w:i/>
                                <w:lang w:val="fr-FR"/>
                              </w:rPr>
                              <w:t>e »</w:t>
                            </w:r>
                            <w:r w:rsidRPr="00A808DC">
                              <w:rPr>
                                <w:rFonts w:ascii="Times New Roman" w:hAnsi="Times New Roman" w:cs="Times New Roman"/>
                                <w:i/>
                                <w:lang w:val="fr-FR"/>
                              </w:rPr>
                              <w:t>,</w:t>
                            </w:r>
                            <w:r>
                              <w:rPr>
                                <w:rFonts w:ascii="Times New Roman" w:hAnsi="Times New Roman" w:cs="Times New Roman"/>
                                <w:i/>
                                <w:lang w:val="fr-FR"/>
                              </w:rPr>
                              <w:t xml:space="preserve"> </w:t>
                            </w:r>
                            <w:r w:rsidRPr="00A808DC">
                              <w:rPr>
                                <w:rFonts w:ascii="Times New Roman" w:hAnsi="Times New Roman" w:cs="Times New Roman"/>
                                <w:i/>
                                <w:lang w:val="fr-FR"/>
                              </w:rPr>
                              <w:t xml:space="preserve">3.2 </w:t>
                            </w:r>
                            <w:r>
                              <w:rPr>
                                <w:rFonts w:ascii="Times New Roman" w:hAnsi="Times New Roman" w:cs="Times New Roman"/>
                                <w:i/>
                                <w:lang w:val="fr-FR"/>
                              </w:rPr>
                              <w:t>« les menaces pesant sur les sites identifiés sont évaluées »</w:t>
                            </w:r>
                            <w:r w:rsidRPr="00A808DC">
                              <w:rPr>
                                <w:rFonts w:ascii="Times New Roman" w:hAnsi="Times New Roman" w:cs="Times New Roman"/>
                                <w:i/>
                                <w:lang w:val="fr-FR"/>
                              </w:rPr>
                              <w:t xml:space="preserve"> </w:t>
                            </w:r>
                            <w:r>
                              <w:rPr>
                                <w:rFonts w:ascii="Times New Roman" w:hAnsi="Times New Roman" w:cs="Times New Roman"/>
                                <w:i/>
                                <w:lang w:val="fr-FR"/>
                              </w:rPr>
                              <w:t>et</w:t>
                            </w:r>
                            <w:r w:rsidRPr="00A808DC">
                              <w:rPr>
                                <w:rFonts w:ascii="Times New Roman" w:hAnsi="Times New Roman" w:cs="Times New Roman"/>
                                <w:i/>
                                <w:lang w:val="fr-FR"/>
                              </w:rPr>
                              <w:t xml:space="preserve"> 3.3 </w:t>
                            </w:r>
                            <w:r>
                              <w:rPr>
                                <w:rFonts w:ascii="Times New Roman" w:hAnsi="Times New Roman" w:cs="Times New Roman"/>
                                <w:i/>
                                <w:lang w:val="fr-FR"/>
                              </w:rPr>
                              <w:t xml:space="preserve">« les </w:t>
                            </w:r>
                            <w:r w:rsidRPr="00A808DC">
                              <w:rPr>
                                <w:rFonts w:ascii="Times New Roman" w:hAnsi="Times New Roman" w:cs="Times New Roman"/>
                                <w:i/>
                                <w:lang w:val="fr-FR"/>
                              </w:rPr>
                              <w:t xml:space="preserve">sites </w:t>
                            </w:r>
                            <w:r>
                              <w:rPr>
                                <w:rFonts w:ascii="Times New Roman" w:hAnsi="Times New Roman" w:cs="Times New Roman"/>
                                <w:i/>
                                <w:lang w:val="fr-FR"/>
                              </w:rPr>
                              <w:t>sont activement protégés et gérés »</w:t>
                            </w:r>
                          </w:p>
                          <w:p w14:paraId="79BBE59F" w14:textId="77777777" w:rsidR="00B466A4" w:rsidRPr="00A808DC" w:rsidRDefault="00B466A4" w:rsidP="00022150">
                            <w:pPr>
                              <w:spacing w:after="0" w:line="240" w:lineRule="auto"/>
                              <w:rPr>
                                <w:rFonts w:ascii="Times New Roman" w:hAnsi="Times New Roman" w:cs="Times New Roman"/>
                                <w:i/>
                                <w:lang w:val="fr-FR"/>
                              </w:rPr>
                            </w:pPr>
                          </w:p>
                          <w:p w14:paraId="177EFDD7" w14:textId="7066B2E6" w:rsidR="00B466A4" w:rsidRPr="00A808DC" w:rsidRDefault="00B466A4" w:rsidP="00022150">
                            <w:pPr>
                              <w:pStyle w:val="ListParagraph"/>
                              <w:numPr>
                                <w:ilvl w:val="0"/>
                                <w:numId w:val="15"/>
                              </w:numPr>
                              <w:spacing w:after="0" w:line="240" w:lineRule="auto"/>
                              <w:rPr>
                                <w:rFonts w:ascii="Times New Roman" w:hAnsi="Times New Roman" w:cs="Times New Roman"/>
                                <w:b/>
                                <w:lang w:val="fr-FR"/>
                              </w:rPr>
                            </w:pPr>
                            <w:r w:rsidRPr="00A808DC">
                              <w:rPr>
                                <w:rFonts w:ascii="Times New Roman" w:hAnsi="Times New Roman" w:cs="Times New Roman"/>
                                <w:b/>
                                <w:lang w:val="fr-FR"/>
                              </w:rPr>
                              <w:t>Étudier et évaluer les mesures disponible</w:t>
                            </w:r>
                            <w:r>
                              <w:rPr>
                                <w:rFonts w:ascii="Times New Roman" w:hAnsi="Times New Roman" w:cs="Times New Roman"/>
                                <w:b/>
                                <w:lang w:val="fr-FR"/>
                              </w:rPr>
                              <w:t>s</w:t>
                            </w:r>
                            <w:r w:rsidRPr="00A808DC">
                              <w:rPr>
                                <w:rFonts w:ascii="Times New Roman" w:hAnsi="Times New Roman" w:cs="Times New Roman"/>
                                <w:b/>
                                <w:lang w:val="fr-FR"/>
                              </w:rPr>
                              <w:t xml:space="preserve"> de lut</w:t>
                            </w:r>
                            <w:r>
                              <w:rPr>
                                <w:rFonts w:ascii="Times New Roman" w:hAnsi="Times New Roman" w:cs="Times New Roman"/>
                                <w:b/>
                                <w:lang w:val="fr-FR"/>
                              </w:rPr>
                              <w:t>t</w:t>
                            </w:r>
                            <w:r w:rsidRPr="00A808DC">
                              <w:rPr>
                                <w:rFonts w:ascii="Times New Roman" w:hAnsi="Times New Roman" w:cs="Times New Roman"/>
                                <w:b/>
                                <w:lang w:val="fr-FR"/>
                              </w:rPr>
                              <w:t>e contre les prédateurs exotiques, de suppression et d’éradication de ces derniers</w:t>
                            </w:r>
                            <w:r>
                              <w:rPr>
                                <w:rFonts w:ascii="Times New Roman" w:hAnsi="Times New Roman" w:cs="Times New Roman"/>
                                <w:b/>
                                <w:lang w:val="fr-FR"/>
                              </w:rPr>
                              <w:t>,</w:t>
                            </w:r>
                            <w:r w:rsidRPr="00A808DC">
                              <w:rPr>
                                <w:rFonts w:ascii="Times New Roman" w:hAnsi="Times New Roman" w:cs="Times New Roman"/>
                                <w:b/>
                                <w:lang w:val="fr-FR"/>
                              </w:rPr>
                              <w:t xml:space="preserve"> et fournir aux Parties des conseils de meilleures pratiques</w:t>
                            </w:r>
                          </w:p>
                          <w:p w14:paraId="2CDF3118" w14:textId="77777777" w:rsidR="00B466A4" w:rsidRPr="00A808DC" w:rsidRDefault="00B466A4" w:rsidP="00022150">
                            <w:pPr>
                              <w:pStyle w:val="ListParagraph"/>
                              <w:numPr>
                                <w:ilvl w:val="0"/>
                                <w:numId w:val="15"/>
                              </w:numPr>
                              <w:spacing w:after="0" w:line="240" w:lineRule="auto"/>
                              <w:rPr>
                                <w:rFonts w:ascii="Times New Roman" w:hAnsi="Times New Roman" w:cs="Times New Roman"/>
                                <w:b/>
                                <w:lang w:val="fr-FR"/>
                              </w:rPr>
                            </w:pPr>
                          </w:p>
                          <w:p w14:paraId="7DDCE7D6" w14:textId="3C17C5C9" w:rsidR="00B466A4" w:rsidRPr="00A808DC" w:rsidRDefault="00B466A4" w:rsidP="00A808DC">
                            <w:pPr>
                              <w:spacing w:after="0" w:line="240" w:lineRule="auto"/>
                              <w:ind w:left="1080"/>
                              <w:jc w:val="both"/>
                              <w:rPr>
                                <w:rFonts w:ascii="Times New Roman" w:hAnsi="Times New Roman" w:cs="Times New Roman"/>
                                <w:i/>
                                <w:lang w:val="fr-FR"/>
                              </w:rPr>
                            </w:pPr>
                            <w:r w:rsidRPr="00A808DC">
                              <w:rPr>
                                <w:rFonts w:ascii="Times New Roman" w:hAnsi="Times New Roman" w:cs="Times New Roman"/>
                                <w:i/>
                                <w:lang w:val="fr-FR"/>
                              </w:rPr>
                              <w:t xml:space="preserve">Réalisation de </w:t>
                            </w:r>
                            <w:r w:rsidRPr="00A808DC">
                              <w:rPr>
                                <w:rFonts w:ascii="Times New Roman" w:hAnsi="Times New Roman" w:cs="Times New Roman"/>
                                <w:i/>
                                <w:u w:val="single"/>
                                <w:lang w:val="fr-FR"/>
                              </w:rPr>
                              <w:t>l’Objectif 1</w:t>
                            </w:r>
                            <w:r w:rsidRPr="00A808DC">
                              <w:rPr>
                                <w:rFonts w:ascii="Times New Roman" w:hAnsi="Times New Roman" w:cs="Times New Roman"/>
                                <w:i/>
                                <w:lang w:val="fr-FR"/>
                              </w:rPr>
                              <w:t xml:space="preserve"> du Plan stratégique de l’AEWA : « Renforcer la conservation et le rétablissement des espèces et réduire les causes de mortalité inutiles » ; Cible 1.4 « </w:t>
                            </w:r>
                            <w:r>
                              <w:rPr>
                                <w:rFonts w:ascii="Times New Roman" w:hAnsi="Times New Roman" w:cs="Times New Roman"/>
                                <w:i/>
                                <w:lang w:val="fr-FR"/>
                              </w:rPr>
                              <w:t>les priorités relatives à la mortalité additionnelle inutile sont intégrées dans les</w:t>
                            </w:r>
                            <w:r w:rsidRPr="00A808DC">
                              <w:rPr>
                                <w:rFonts w:ascii="Times New Roman" w:hAnsi="Times New Roman" w:cs="Times New Roman"/>
                                <w:i/>
                                <w:lang w:val="fr-FR"/>
                              </w:rPr>
                              <w:t xml:space="preserve"> </w:t>
                            </w:r>
                            <w:r>
                              <w:rPr>
                                <w:rFonts w:ascii="Times New Roman" w:hAnsi="Times New Roman" w:cs="Times New Roman"/>
                                <w:i/>
                                <w:lang w:val="fr-FR"/>
                              </w:rPr>
                              <w:t>processus multilatéraux</w:t>
                            </w:r>
                            <w:r w:rsidRPr="00A808DC">
                              <w:rPr>
                                <w:rFonts w:ascii="Times New Roman" w:hAnsi="Times New Roman" w:cs="Times New Roman"/>
                                <w:i/>
                                <w:lang w:val="fr-FR"/>
                              </w:rPr>
                              <w:t xml:space="preserve"> » </w:t>
                            </w:r>
                            <w:r>
                              <w:rPr>
                                <w:rFonts w:ascii="Times New Roman" w:hAnsi="Times New Roman" w:cs="Times New Roman"/>
                                <w:i/>
                                <w:lang w:val="fr-FR"/>
                              </w:rPr>
                              <w:t>et</w:t>
                            </w:r>
                            <w:r w:rsidRPr="00A808DC">
                              <w:rPr>
                                <w:rFonts w:ascii="Times New Roman" w:hAnsi="Times New Roman" w:cs="Times New Roman"/>
                                <w:i/>
                                <w:lang w:val="fr-FR"/>
                              </w:rPr>
                              <w:t xml:space="preserve"> </w:t>
                            </w:r>
                            <w:r w:rsidRPr="00A808DC">
                              <w:rPr>
                                <w:rFonts w:ascii="Times New Roman" w:hAnsi="Times New Roman" w:cs="Times New Roman"/>
                                <w:i/>
                                <w:u w:val="single"/>
                                <w:lang w:val="fr-FR"/>
                              </w:rPr>
                              <w:t>Objecti</w:t>
                            </w:r>
                            <w:r>
                              <w:rPr>
                                <w:rFonts w:ascii="Times New Roman" w:hAnsi="Times New Roman" w:cs="Times New Roman"/>
                                <w:i/>
                                <w:u w:val="single"/>
                                <w:lang w:val="fr-FR"/>
                              </w:rPr>
                              <w:t>f</w:t>
                            </w:r>
                            <w:r w:rsidRPr="00A808DC">
                              <w:rPr>
                                <w:rFonts w:ascii="Times New Roman" w:hAnsi="Times New Roman" w:cs="Times New Roman"/>
                                <w:i/>
                                <w:u w:val="single"/>
                                <w:lang w:val="fr-FR"/>
                              </w:rPr>
                              <w:t xml:space="preserve"> 3</w:t>
                            </w:r>
                            <w:r>
                              <w:rPr>
                                <w:rFonts w:ascii="Times New Roman" w:hAnsi="Times New Roman" w:cs="Times New Roman"/>
                                <w:i/>
                                <w:u w:val="single"/>
                                <w:lang w:val="fr-FR"/>
                              </w:rPr>
                              <w:t xml:space="preserve"> </w:t>
                            </w:r>
                            <w:r w:rsidRPr="00A808DC">
                              <w:rPr>
                                <w:rFonts w:ascii="Times New Roman" w:hAnsi="Times New Roman" w:cs="Times New Roman"/>
                                <w:i/>
                                <w:lang w:val="fr-FR"/>
                              </w:rPr>
                              <w:t xml:space="preserve">: </w:t>
                            </w:r>
                            <w:r>
                              <w:rPr>
                                <w:rFonts w:ascii="Times New Roman" w:hAnsi="Times New Roman" w:cs="Times New Roman"/>
                                <w:i/>
                                <w:lang w:val="fr-FR"/>
                              </w:rPr>
                              <w:t xml:space="preserve">« établir et maintenir un réseau d’aires protégées et d’autres sites cohérent et complet à l’échelle des voies de migration » </w:t>
                            </w:r>
                            <w:r w:rsidRPr="00A808DC">
                              <w:rPr>
                                <w:rFonts w:ascii="Times New Roman" w:hAnsi="Times New Roman" w:cs="Times New Roman"/>
                                <w:i/>
                                <w:lang w:val="fr-FR"/>
                              </w:rPr>
                              <w:t xml:space="preserve">; </w:t>
                            </w:r>
                            <w:r>
                              <w:rPr>
                                <w:rFonts w:ascii="Times New Roman" w:hAnsi="Times New Roman" w:cs="Times New Roman"/>
                                <w:i/>
                                <w:lang w:val="fr-FR"/>
                              </w:rPr>
                              <w:t>Cibles</w:t>
                            </w:r>
                            <w:r w:rsidRPr="00A808DC">
                              <w:rPr>
                                <w:rFonts w:ascii="Times New Roman" w:hAnsi="Times New Roman" w:cs="Times New Roman"/>
                                <w:i/>
                                <w:lang w:val="fr-FR"/>
                              </w:rPr>
                              <w:t xml:space="preserve"> 3.1 </w:t>
                            </w:r>
                            <w:r>
                              <w:rPr>
                                <w:rFonts w:ascii="Times New Roman" w:hAnsi="Times New Roman" w:cs="Times New Roman"/>
                                <w:i/>
                                <w:lang w:val="fr-FR"/>
                              </w:rPr>
                              <w:t>« </w:t>
                            </w:r>
                            <w:r w:rsidRPr="00A808DC">
                              <w:rPr>
                                <w:rFonts w:ascii="Times New Roman" w:hAnsi="Times New Roman" w:cs="Times New Roman"/>
                                <w:i/>
                                <w:lang w:val="fr-FR"/>
                              </w:rPr>
                              <w:t xml:space="preserve">identification </w:t>
                            </w:r>
                            <w:r>
                              <w:rPr>
                                <w:rFonts w:ascii="Times New Roman" w:hAnsi="Times New Roman" w:cs="Times New Roman"/>
                                <w:i/>
                                <w:lang w:val="fr-FR"/>
                              </w:rPr>
                              <w:t>des sites d’importance</w:t>
                            </w:r>
                            <w:r w:rsidRPr="00A808DC">
                              <w:rPr>
                                <w:rFonts w:ascii="Times New Roman" w:hAnsi="Times New Roman" w:cs="Times New Roman"/>
                                <w:i/>
                                <w:lang w:val="fr-FR"/>
                              </w:rPr>
                              <w:t xml:space="preserve"> national</w:t>
                            </w:r>
                            <w:r>
                              <w:rPr>
                                <w:rFonts w:ascii="Times New Roman" w:hAnsi="Times New Roman" w:cs="Times New Roman"/>
                                <w:i/>
                                <w:lang w:val="fr-FR"/>
                              </w:rPr>
                              <w:t>e</w:t>
                            </w:r>
                            <w:r w:rsidRPr="00A808DC">
                              <w:rPr>
                                <w:rFonts w:ascii="Times New Roman" w:hAnsi="Times New Roman" w:cs="Times New Roman"/>
                                <w:i/>
                                <w:lang w:val="fr-FR"/>
                              </w:rPr>
                              <w:t xml:space="preserve"> o</w:t>
                            </w:r>
                            <w:r>
                              <w:rPr>
                                <w:rFonts w:ascii="Times New Roman" w:hAnsi="Times New Roman" w:cs="Times New Roman"/>
                                <w:i/>
                                <w:lang w:val="fr-FR"/>
                              </w:rPr>
                              <w:t>u</w:t>
                            </w:r>
                            <w:r w:rsidRPr="00A808DC">
                              <w:rPr>
                                <w:rFonts w:ascii="Times New Roman" w:hAnsi="Times New Roman" w:cs="Times New Roman"/>
                                <w:i/>
                                <w:lang w:val="fr-FR"/>
                              </w:rPr>
                              <w:t xml:space="preserve"> international</w:t>
                            </w:r>
                            <w:r>
                              <w:rPr>
                                <w:rFonts w:ascii="Times New Roman" w:hAnsi="Times New Roman" w:cs="Times New Roman"/>
                                <w:i/>
                                <w:lang w:val="fr-FR"/>
                              </w:rPr>
                              <w:t>e »</w:t>
                            </w:r>
                            <w:r w:rsidRPr="00A808DC">
                              <w:rPr>
                                <w:rFonts w:ascii="Times New Roman" w:hAnsi="Times New Roman" w:cs="Times New Roman"/>
                                <w:i/>
                                <w:lang w:val="fr-FR"/>
                              </w:rPr>
                              <w:t>,</w:t>
                            </w:r>
                            <w:r>
                              <w:rPr>
                                <w:rFonts w:ascii="Times New Roman" w:hAnsi="Times New Roman" w:cs="Times New Roman"/>
                                <w:i/>
                                <w:lang w:val="fr-FR"/>
                              </w:rPr>
                              <w:t xml:space="preserve"> </w:t>
                            </w:r>
                            <w:r w:rsidRPr="00A808DC">
                              <w:rPr>
                                <w:rFonts w:ascii="Times New Roman" w:hAnsi="Times New Roman" w:cs="Times New Roman"/>
                                <w:i/>
                                <w:lang w:val="fr-FR"/>
                              </w:rPr>
                              <w:t xml:space="preserve">3.2 </w:t>
                            </w:r>
                            <w:r>
                              <w:rPr>
                                <w:rFonts w:ascii="Times New Roman" w:hAnsi="Times New Roman" w:cs="Times New Roman"/>
                                <w:i/>
                                <w:lang w:val="fr-FR"/>
                              </w:rPr>
                              <w:t>« les menaces pesant sur les sites identifiés sont évaluées »</w:t>
                            </w:r>
                            <w:r w:rsidRPr="00A808DC">
                              <w:rPr>
                                <w:rFonts w:ascii="Times New Roman" w:hAnsi="Times New Roman" w:cs="Times New Roman"/>
                                <w:i/>
                                <w:lang w:val="fr-FR"/>
                              </w:rPr>
                              <w:t xml:space="preserve"> </w:t>
                            </w:r>
                            <w:r>
                              <w:rPr>
                                <w:rFonts w:ascii="Times New Roman" w:hAnsi="Times New Roman" w:cs="Times New Roman"/>
                                <w:i/>
                                <w:lang w:val="fr-FR"/>
                              </w:rPr>
                              <w:t>et</w:t>
                            </w:r>
                            <w:r w:rsidRPr="00A808DC">
                              <w:rPr>
                                <w:rFonts w:ascii="Times New Roman" w:hAnsi="Times New Roman" w:cs="Times New Roman"/>
                                <w:i/>
                                <w:lang w:val="fr-FR"/>
                              </w:rPr>
                              <w:t xml:space="preserve"> 3.3 </w:t>
                            </w:r>
                            <w:r>
                              <w:rPr>
                                <w:rFonts w:ascii="Times New Roman" w:hAnsi="Times New Roman" w:cs="Times New Roman"/>
                                <w:i/>
                                <w:lang w:val="fr-FR"/>
                              </w:rPr>
                              <w:t xml:space="preserve">« les </w:t>
                            </w:r>
                            <w:r w:rsidRPr="00A808DC">
                              <w:rPr>
                                <w:rFonts w:ascii="Times New Roman" w:hAnsi="Times New Roman" w:cs="Times New Roman"/>
                                <w:i/>
                                <w:lang w:val="fr-FR"/>
                              </w:rPr>
                              <w:t xml:space="preserve">sites </w:t>
                            </w:r>
                            <w:r>
                              <w:rPr>
                                <w:rFonts w:ascii="Times New Roman" w:hAnsi="Times New Roman" w:cs="Times New Roman"/>
                                <w:i/>
                                <w:lang w:val="fr-FR"/>
                              </w:rPr>
                              <w:t>sont activement protégés et gérés »</w:t>
                            </w:r>
                          </w:p>
                          <w:p w14:paraId="1EB6E891" w14:textId="77777777" w:rsidR="00B466A4" w:rsidRPr="00A808DC" w:rsidRDefault="00B466A4" w:rsidP="00022150">
                            <w:pPr>
                              <w:pStyle w:val="ListParagraph"/>
                              <w:spacing w:after="0" w:line="240" w:lineRule="auto"/>
                              <w:ind w:left="1440"/>
                              <w:rPr>
                                <w:rFonts w:ascii="Times New Roman" w:hAnsi="Times New Roman" w:cs="Times New Roman"/>
                                <w:i/>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B36DD" id="_x0000_s1029" type="#_x0000_t202" style="position:absolute;margin-left:.45pt;margin-top:6.1pt;width:480.3pt;height:159.7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nVNwIAAJIEAAAOAAAAZHJzL2Uyb0RvYy54bWysVNuO0zAQfUfiHyy/06Sh3bZR09XSpQhp&#10;uUi7fMDUcRoL37DdJuXrd+y0pcALIF4sj2dy5sycmSxveyXJgTsvjK7oeJRTwjUztdC7in552rya&#10;U+ID6Bqk0byiR+7p7erli2VnS16Y1siaO4Ig2pedrWgbgi2zzLOWK/AjY7lGZ2OcgoCm22W1gw7R&#10;lcyKPL/JOuNq6wzj3uPr/eCkq4TfNJyFT03jeSCyosgtpNOlcxvPbLWEcufAtoKdaMA/sFAgNCa9&#10;QN1DALJ34jcoJZgz3jRhxIzKTNMIxlMNWM04/6WaxxYsT7Vgc7y9tMn/P1j28fDZEVFXdEaJBoUS&#10;PfE+kDemJ0XsTmd9iUGPFsNCj8+ocqrU2wfDvnqizboFveN3zpmu5VAju3H8Mrv6dMDxEWTbfTA1&#10;poF9MAmob5yKrcNmEERHlY4XZSIVho83+WIxH6OLoa/Ii/l4kbTLoDx/bp0P77hRJF4q6lD6BA+H&#10;Bx8iHSjPITGbN1LUGyFlMuK48bV05AA4KNvdUKLcK+Q6vC2meX5OmaYzhifUn5CkJl1FF9NiOjTp&#10;L7PM/iyLEgG3RgpV0TnSGohBGbv/VtdppgMIOdyxcKlPckQFBi1Cv+2T7q/PKm9NfUR9nBmWBJca&#10;L61x3ynpcEEq6r/twXFK5HuNGi/Gk0ncqGRMprMCDXft2V57QDOEqmigZLiuQ9rC1H17h7OwEUml&#10;ODQDkxNlHPzU5tOSxs26tlPUj1/J6hkAAP//AwBQSwMEFAAGAAgAAAAhAGK2fTfdAAAABwEAAA8A&#10;AABkcnMvZG93bnJldi54bWxMjs1OwzAQhO9IvIO1SNyok1REbYhTVQguSD2QokrcnHiJo8brELtt&#10;eHuWEz3Oj2a+cjO7QZxxCr0nBekiAYHUetNTp+Bj//qwAhGiJqMHT6jgBwNsqtubUhfGX+gdz3Xs&#10;BI9QKLQCG+NYSBlai06HhR+ROPvyk9OR5dRJM+kLj7tBZkmSS6d74gerR3y22B7rk1PwdpDOm5fV&#10;vsltWh9339vD565T6v5u3j6BiDjH/zL84TM6VMzU+BOZIAYFa+6xm2UgOF3n6SOIRsFymeYgq1Je&#10;81e/AAAA//8DAFBLAQItABQABgAIAAAAIQC2gziS/gAAAOEBAAATAAAAAAAAAAAAAAAAAAAAAABb&#10;Q29udGVudF9UeXBlc10ueG1sUEsBAi0AFAAGAAgAAAAhADj9If/WAAAAlAEAAAsAAAAAAAAAAAAA&#10;AAAALwEAAF9yZWxzLy5yZWxzUEsBAi0AFAAGAAgAAAAhAIHdOdU3AgAAkgQAAA4AAAAAAAAAAAAA&#10;AAAALgIAAGRycy9lMm9Eb2MueG1sUEsBAi0AFAAGAAgAAAAhAGK2fTfdAAAABwEAAA8AAAAAAAAA&#10;AAAAAAAAkQQAAGRycy9kb3ducmV2LnhtbFBLBQYAAAAABAAEAPMAAACbBQAAAAA=&#10;" fillcolor="#f2f2f2 [3052]" strokecolor="#bfbfbf [2412]">
                <v:textbox style="mso-fit-shape-to-text:t">
                  <w:txbxContent>
                    <w:p w14:paraId="07234ECD" w14:textId="43DF72C8" w:rsidR="00B466A4" w:rsidRPr="00A808DC" w:rsidRDefault="00B466A4" w:rsidP="00022150">
                      <w:pPr>
                        <w:spacing w:after="0" w:line="240" w:lineRule="auto"/>
                        <w:jc w:val="both"/>
                        <w:rPr>
                          <w:rFonts w:ascii="Times New Roman" w:hAnsi="Times New Roman" w:cs="Times New Roman"/>
                          <w:b/>
                          <w:lang w:val="fr-FR"/>
                        </w:rPr>
                      </w:pPr>
                      <w:r w:rsidRPr="00A808DC">
                        <w:rPr>
                          <w:rFonts w:ascii="Times New Roman" w:hAnsi="Times New Roman" w:cs="Times New Roman"/>
                          <w:b/>
                          <w:lang w:val="fr-FR"/>
                        </w:rPr>
                        <w:t xml:space="preserve">ACTIONS PRIORITAIRES PROPOSÉES :  </w:t>
                      </w:r>
                    </w:p>
                    <w:p w14:paraId="7092C4F1" w14:textId="77777777" w:rsidR="00B466A4" w:rsidRPr="00A808DC" w:rsidRDefault="00B466A4" w:rsidP="00022150">
                      <w:pPr>
                        <w:spacing w:after="0" w:line="240" w:lineRule="auto"/>
                        <w:jc w:val="both"/>
                        <w:rPr>
                          <w:rFonts w:ascii="Times New Roman" w:hAnsi="Times New Roman" w:cs="Times New Roman"/>
                          <w:b/>
                          <w:lang w:val="fr-FR"/>
                        </w:rPr>
                      </w:pPr>
                    </w:p>
                    <w:p w14:paraId="499A53C7" w14:textId="44B2D39E" w:rsidR="00B466A4" w:rsidRPr="00A808DC" w:rsidRDefault="00B466A4" w:rsidP="00022150">
                      <w:pPr>
                        <w:pStyle w:val="ListParagraph"/>
                        <w:numPr>
                          <w:ilvl w:val="0"/>
                          <w:numId w:val="23"/>
                        </w:numPr>
                        <w:spacing w:after="0" w:line="240" w:lineRule="auto"/>
                        <w:jc w:val="both"/>
                        <w:rPr>
                          <w:rFonts w:ascii="Times New Roman" w:hAnsi="Times New Roman" w:cs="Times New Roman"/>
                          <w:lang w:val="fr-FR"/>
                        </w:rPr>
                      </w:pPr>
                      <w:r w:rsidRPr="00A808DC">
                        <w:rPr>
                          <w:rFonts w:ascii="Times New Roman" w:hAnsi="Times New Roman" w:cs="Times New Roman"/>
                          <w:b/>
                          <w:lang w:val="fr-FR"/>
                        </w:rPr>
                        <w:t>Identifier les colonies d'oiseaux marins dans lesquelles la menace des prédateurs exotiques est importante et établir un ordre de priorité des mesures à prendre</w:t>
                      </w:r>
                    </w:p>
                    <w:p w14:paraId="408CC772" w14:textId="77777777" w:rsidR="00B466A4" w:rsidRPr="00A808DC" w:rsidRDefault="00B466A4" w:rsidP="00022150">
                      <w:pPr>
                        <w:pStyle w:val="ListParagraph"/>
                        <w:spacing w:after="0" w:line="240" w:lineRule="auto"/>
                        <w:jc w:val="both"/>
                        <w:rPr>
                          <w:rFonts w:ascii="Times New Roman" w:hAnsi="Times New Roman" w:cs="Times New Roman"/>
                          <w:lang w:val="fr-FR"/>
                        </w:rPr>
                      </w:pPr>
                    </w:p>
                    <w:p w14:paraId="73CC2532" w14:textId="502D3537" w:rsidR="00B466A4" w:rsidRPr="00A808DC" w:rsidRDefault="00B466A4" w:rsidP="00022150">
                      <w:pPr>
                        <w:pStyle w:val="ListParagraph"/>
                        <w:numPr>
                          <w:ilvl w:val="1"/>
                          <w:numId w:val="15"/>
                        </w:numPr>
                        <w:spacing w:after="0" w:line="240" w:lineRule="auto"/>
                        <w:rPr>
                          <w:rFonts w:ascii="Times New Roman" w:hAnsi="Times New Roman" w:cs="Times New Roman"/>
                          <w:i/>
                          <w:lang w:val="fr-FR"/>
                        </w:rPr>
                      </w:pPr>
                      <w:r w:rsidRPr="00A808DC">
                        <w:rPr>
                          <w:rFonts w:ascii="Times New Roman" w:hAnsi="Times New Roman" w:cs="Times New Roman"/>
                          <w:i/>
                          <w:lang w:val="fr-FR"/>
                        </w:rPr>
                        <w:t xml:space="preserve">Réalisation de </w:t>
                      </w:r>
                      <w:r w:rsidRPr="00A808DC">
                        <w:rPr>
                          <w:rFonts w:ascii="Times New Roman" w:hAnsi="Times New Roman" w:cs="Times New Roman"/>
                          <w:i/>
                          <w:u w:val="single"/>
                          <w:lang w:val="fr-FR"/>
                        </w:rPr>
                        <w:t>l’Objectif 1</w:t>
                      </w:r>
                      <w:r w:rsidRPr="00A808DC">
                        <w:rPr>
                          <w:rFonts w:ascii="Times New Roman" w:hAnsi="Times New Roman" w:cs="Times New Roman"/>
                          <w:i/>
                          <w:lang w:val="fr-FR"/>
                        </w:rPr>
                        <w:t xml:space="preserve"> du Plan stratégique de l’AEWA : « Renforcer la conservation et le rétablissement des espèces et réduire les causes de mortalité inutiles » ; Cible 1.4 « améliorer les évaluations de l’état des populations d’oiseaux d’eau, y compris les informations sur les moteurs des tendances » </w:t>
                      </w:r>
                      <w:r>
                        <w:rPr>
                          <w:rFonts w:ascii="Times New Roman" w:hAnsi="Times New Roman" w:cs="Times New Roman"/>
                          <w:i/>
                          <w:lang w:val="fr-FR"/>
                        </w:rPr>
                        <w:t>et</w:t>
                      </w:r>
                      <w:r w:rsidRPr="00A808DC">
                        <w:rPr>
                          <w:rFonts w:ascii="Times New Roman" w:hAnsi="Times New Roman" w:cs="Times New Roman"/>
                          <w:i/>
                          <w:lang w:val="fr-FR"/>
                        </w:rPr>
                        <w:t xml:space="preserve"> </w:t>
                      </w:r>
                      <w:r w:rsidRPr="00A808DC">
                        <w:rPr>
                          <w:rFonts w:ascii="Times New Roman" w:hAnsi="Times New Roman" w:cs="Times New Roman"/>
                          <w:i/>
                          <w:u w:val="single"/>
                          <w:lang w:val="fr-FR"/>
                        </w:rPr>
                        <w:t>Objecti</w:t>
                      </w:r>
                      <w:r>
                        <w:rPr>
                          <w:rFonts w:ascii="Times New Roman" w:hAnsi="Times New Roman" w:cs="Times New Roman"/>
                          <w:i/>
                          <w:u w:val="single"/>
                          <w:lang w:val="fr-FR"/>
                        </w:rPr>
                        <w:t>f</w:t>
                      </w:r>
                      <w:r w:rsidRPr="00A808DC">
                        <w:rPr>
                          <w:rFonts w:ascii="Times New Roman" w:hAnsi="Times New Roman" w:cs="Times New Roman"/>
                          <w:i/>
                          <w:u w:val="single"/>
                          <w:lang w:val="fr-FR"/>
                        </w:rPr>
                        <w:t xml:space="preserve"> 3</w:t>
                      </w:r>
                      <w:r>
                        <w:rPr>
                          <w:rFonts w:ascii="Times New Roman" w:hAnsi="Times New Roman" w:cs="Times New Roman"/>
                          <w:i/>
                          <w:u w:val="single"/>
                          <w:lang w:val="fr-FR"/>
                        </w:rPr>
                        <w:t xml:space="preserve"> </w:t>
                      </w:r>
                      <w:r w:rsidRPr="00A808DC">
                        <w:rPr>
                          <w:rFonts w:ascii="Times New Roman" w:hAnsi="Times New Roman" w:cs="Times New Roman"/>
                          <w:i/>
                          <w:lang w:val="fr-FR"/>
                        </w:rPr>
                        <w:t xml:space="preserve">: </w:t>
                      </w:r>
                      <w:r>
                        <w:rPr>
                          <w:rFonts w:ascii="Times New Roman" w:hAnsi="Times New Roman" w:cs="Times New Roman"/>
                          <w:i/>
                          <w:lang w:val="fr-FR"/>
                        </w:rPr>
                        <w:t xml:space="preserve">« établir et maintenir un réseau d’aires protégées et d’autres sites cohérent et complet à l’échelle des voies de migration » </w:t>
                      </w:r>
                      <w:r w:rsidRPr="00A808DC">
                        <w:rPr>
                          <w:rFonts w:ascii="Times New Roman" w:hAnsi="Times New Roman" w:cs="Times New Roman"/>
                          <w:i/>
                          <w:lang w:val="fr-FR"/>
                        </w:rPr>
                        <w:t xml:space="preserve">; </w:t>
                      </w:r>
                      <w:r>
                        <w:rPr>
                          <w:rFonts w:ascii="Times New Roman" w:hAnsi="Times New Roman" w:cs="Times New Roman"/>
                          <w:i/>
                          <w:lang w:val="fr-FR"/>
                        </w:rPr>
                        <w:t>Cibles</w:t>
                      </w:r>
                      <w:r w:rsidRPr="00A808DC">
                        <w:rPr>
                          <w:rFonts w:ascii="Times New Roman" w:hAnsi="Times New Roman" w:cs="Times New Roman"/>
                          <w:i/>
                          <w:lang w:val="fr-FR"/>
                        </w:rPr>
                        <w:t xml:space="preserve"> 3.1 </w:t>
                      </w:r>
                      <w:r>
                        <w:rPr>
                          <w:rFonts w:ascii="Times New Roman" w:hAnsi="Times New Roman" w:cs="Times New Roman"/>
                          <w:i/>
                          <w:lang w:val="fr-FR"/>
                        </w:rPr>
                        <w:t>« </w:t>
                      </w:r>
                      <w:r w:rsidRPr="00A808DC">
                        <w:rPr>
                          <w:rFonts w:ascii="Times New Roman" w:hAnsi="Times New Roman" w:cs="Times New Roman"/>
                          <w:i/>
                          <w:lang w:val="fr-FR"/>
                        </w:rPr>
                        <w:t xml:space="preserve">identification </w:t>
                      </w:r>
                      <w:r>
                        <w:rPr>
                          <w:rFonts w:ascii="Times New Roman" w:hAnsi="Times New Roman" w:cs="Times New Roman"/>
                          <w:i/>
                          <w:lang w:val="fr-FR"/>
                        </w:rPr>
                        <w:t>des sites d’importance</w:t>
                      </w:r>
                      <w:r w:rsidRPr="00A808DC">
                        <w:rPr>
                          <w:rFonts w:ascii="Times New Roman" w:hAnsi="Times New Roman" w:cs="Times New Roman"/>
                          <w:i/>
                          <w:lang w:val="fr-FR"/>
                        </w:rPr>
                        <w:t xml:space="preserve"> national</w:t>
                      </w:r>
                      <w:r>
                        <w:rPr>
                          <w:rFonts w:ascii="Times New Roman" w:hAnsi="Times New Roman" w:cs="Times New Roman"/>
                          <w:i/>
                          <w:lang w:val="fr-FR"/>
                        </w:rPr>
                        <w:t>e</w:t>
                      </w:r>
                      <w:r w:rsidRPr="00A808DC">
                        <w:rPr>
                          <w:rFonts w:ascii="Times New Roman" w:hAnsi="Times New Roman" w:cs="Times New Roman"/>
                          <w:i/>
                          <w:lang w:val="fr-FR"/>
                        </w:rPr>
                        <w:t xml:space="preserve"> o</w:t>
                      </w:r>
                      <w:r>
                        <w:rPr>
                          <w:rFonts w:ascii="Times New Roman" w:hAnsi="Times New Roman" w:cs="Times New Roman"/>
                          <w:i/>
                          <w:lang w:val="fr-FR"/>
                        </w:rPr>
                        <w:t>u</w:t>
                      </w:r>
                      <w:r w:rsidRPr="00A808DC">
                        <w:rPr>
                          <w:rFonts w:ascii="Times New Roman" w:hAnsi="Times New Roman" w:cs="Times New Roman"/>
                          <w:i/>
                          <w:lang w:val="fr-FR"/>
                        </w:rPr>
                        <w:t xml:space="preserve"> international</w:t>
                      </w:r>
                      <w:r>
                        <w:rPr>
                          <w:rFonts w:ascii="Times New Roman" w:hAnsi="Times New Roman" w:cs="Times New Roman"/>
                          <w:i/>
                          <w:lang w:val="fr-FR"/>
                        </w:rPr>
                        <w:t>e »</w:t>
                      </w:r>
                      <w:r w:rsidRPr="00A808DC">
                        <w:rPr>
                          <w:rFonts w:ascii="Times New Roman" w:hAnsi="Times New Roman" w:cs="Times New Roman"/>
                          <w:i/>
                          <w:lang w:val="fr-FR"/>
                        </w:rPr>
                        <w:t>,</w:t>
                      </w:r>
                      <w:r>
                        <w:rPr>
                          <w:rFonts w:ascii="Times New Roman" w:hAnsi="Times New Roman" w:cs="Times New Roman"/>
                          <w:i/>
                          <w:lang w:val="fr-FR"/>
                        </w:rPr>
                        <w:t xml:space="preserve"> </w:t>
                      </w:r>
                      <w:r w:rsidRPr="00A808DC">
                        <w:rPr>
                          <w:rFonts w:ascii="Times New Roman" w:hAnsi="Times New Roman" w:cs="Times New Roman"/>
                          <w:i/>
                          <w:lang w:val="fr-FR"/>
                        </w:rPr>
                        <w:t xml:space="preserve">3.2 </w:t>
                      </w:r>
                      <w:r>
                        <w:rPr>
                          <w:rFonts w:ascii="Times New Roman" w:hAnsi="Times New Roman" w:cs="Times New Roman"/>
                          <w:i/>
                          <w:lang w:val="fr-FR"/>
                        </w:rPr>
                        <w:t>« les menaces pesant sur les sites identifiés sont évaluées »</w:t>
                      </w:r>
                      <w:r w:rsidRPr="00A808DC">
                        <w:rPr>
                          <w:rFonts w:ascii="Times New Roman" w:hAnsi="Times New Roman" w:cs="Times New Roman"/>
                          <w:i/>
                          <w:lang w:val="fr-FR"/>
                        </w:rPr>
                        <w:t xml:space="preserve"> </w:t>
                      </w:r>
                      <w:r>
                        <w:rPr>
                          <w:rFonts w:ascii="Times New Roman" w:hAnsi="Times New Roman" w:cs="Times New Roman"/>
                          <w:i/>
                          <w:lang w:val="fr-FR"/>
                        </w:rPr>
                        <w:t>et</w:t>
                      </w:r>
                      <w:r w:rsidRPr="00A808DC">
                        <w:rPr>
                          <w:rFonts w:ascii="Times New Roman" w:hAnsi="Times New Roman" w:cs="Times New Roman"/>
                          <w:i/>
                          <w:lang w:val="fr-FR"/>
                        </w:rPr>
                        <w:t xml:space="preserve"> 3.3 </w:t>
                      </w:r>
                      <w:r>
                        <w:rPr>
                          <w:rFonts w:ascii="Times New Roman" w:hAnsi="Times New Roman" w:cs="Times New Roman"/>
                          <w:i/>
                          <w:lang w:val="fr-FR"/>
                        </w:rPr>
                        <w:t xml:space="preserve">« les </w:t>
                      </w:r>
                      <w:r w:rsidRPr="00A808DC">
                        <w:rPr>
                          <w:rFonts w:ascii="Times New Roman" w:hAnsi="Times New Roman" w:cs="Times New Roman"/>
                          <w:i/>
                          <w:lang w:val="fr-FR"/>
                        </w:rPr>
                        <w:t xml:space="preserve">sites </w:t>
                      </w:r>
                      <w:r>
                        <w:rPr>
                          <w:rFonts w:ascii="Times New Roman" w:hAnsi="Times New Roman" w:cs="Times New Roman"/>
                          <w:i/>
                          <w:lang w:val="fr-FR"/>
                        </w:rPr>
                        <w:t>sont activement protégés et gérés »</w:t>
                      </w:r>
                    </w:p>
                    <w:p w14:paraId="79BBE59F" w14:textId="77777777" w:rsidR="00B466A4" w:rsidRPr="00A808DC" w:rsidRDefault="00B466A4" w:rsidP="00022150">
                      <w:pPr>
                        <w:spacing w:after="0" w:line="240" w:lineRule="auto"/>
                        <w:rPr>
                          <w:rFonts w:ascii="Times New Roman" w:hAnsi="Times New Roman" w:cs="Times New Roman"/>
                          <w:i/>
                          <w:lang w:val="fr-FR"/>
                        </w:rPr>
                      </w:pPr>
                    </w:p>
                    <w:p w14:paraId="177EFDD7" w14:textId="7066B2E6" w:rsidR="00B466A4" w:rsidRPr="00A808DC" w:rsidRDefault="00B466A4" w:rsidP="00022150">
                      <w:pPr>
                        <w:pStyle w:val="ListParagraph"/>
                        <w:numPr>
                          <w:ilvl w:val="0"/>
                          <w:numId w:val="15"/>
                        </w:numPr>
                        <w:spacing w:after="0" w:line="240" w:lineRule="auto"/>
                        <w:rPr>
                          <w:rFonts w:ascii="Times New Roman" w:hAnsi="Times New Roman" w:cs="Times New Roman"/>
                          <w:b/>
                          <w:lang w:val="fr-FR"/>
                        </w:rPr>
                      </w:pPr>
                      <w:r w:rsidRPr="00A808DC">
                        <w:rPr>
                          <w:rFonts w:ascii="Times New Roman" w:hAnsi="Times New Roman" w:cs="Times New Roman"/>
                          <w:b/>
                          <w:lang w:val="fr-FR"/>
                        </w:rPr>
                        <w:t>Étudier et évaluer les mesures disponible</w:t>
                      </w:r>
                      <w:r>
                        <w:rPr>
                          <w:rFonts w:ascii="Times New Roman" w:hAnsi="Times New Roman" w:cs="Times New Roman"/>
                          <w:b/>
                          <w:lang w:val="fr-FR"/>
                        </w:rPr>
                        <w:t>s</w:t>
                      </w:r>
                      <w:r w:rsidRPr="00A808DC">
                        <w:rPr>
                          <w:rFonts w:ascii="Times New Roman" w:hAnsi="Times New Roman" w:cs="Times New Roman"/>
                          <w:b/>
                          <w:lang w:val="fr-FR"/>
                        </w:rPr>
                        <w:t xml:space="preserve"> de lut</w:t>
                      </w:r>
                      <w:r>
                        <w:rPr>
                          <w:rFonts w:ascii="Times New Roman" w:hAnsi="Times New Roman" w:cs="Times New Roman"/>
                          <w:b/>
                          <w:lang w:val="fr-FR"/>
                        </w:rPr>
                        <w:t>t</w:t>
                      </w:r>
                      <w:r w:rsidRPr="00A808DC">
                        <w:rPr>
                          <w:rFonts w:ascii="Times New Roman" w:hAnsi="Times New Roman" w:cs="Times New Roman"/>
                          <w:b/>
                          <w:lang w:val="fr-FR"/>
                        </w:rPr>
                        <w:t>e contre les prédateurs exotiques, de suppression et d’éradication de ces derniers</w:t>
                      </w:r>
                      <w:r>
                        <w:rPr>
                          <w:rFonts w:ascii="Times New Roman" w:hAnsi="Times New Roman" w:cs="Times New Roman"/>
                          <w:b/>
                          <w:lang w:val="fr-FR"/>
                        </w:rPr>
                        <w:t>,</w:t>
                      </w:r>
                      <w:r w:rsidRPr="00A808DC">
                        <w:rPr>
                          <w:rFonts w:ascii="Times New Roman" w:hAnsi="Times New Roman" w:cs="Times New Roman"/>
                          <w:b/>
                          <w:lang w:val="fr-FR"/>
                        </w:rPr>
                        <w:t xml:space="preserve"> et fournir aux Parties des conseils de meilleures pratiques</w:t>
                      </w:r>
                    </w:p>
                    <w:p w14:paraId="2CDF3118" w14:textId="77777777" w:rsidR="00B466A4" w:rsidRPr="00A808DC" w:rsidRDefault="00B466A4" w:rsidP="00022150">
                      <w:pPr>
                        <w:pStyle w:val="ListParagraph"/>
                        <w:numPr>
                          <w:ilvl w:val="0"/>
                          <w:numId w:val="15"/>
                        </w:numPr>
                        <w:spacing w:after="0" w:line="240" w:lineRule="auto"/>
                        <w:rPr>
                          <w:rFonts w:ascii="Times New Roman" w:hAnsi="Times New Roman" w:cs="Times New Roman"/>
                          <w:b/>
                          <w:lang w:val="fr-FR"/>
                        </w:rPr>
                      </w:pPr>
                    </w:p>
                    <w:p w14:paraId="7DDCE7D6" w14:textId="3C17C5C9" w:rsidR="00B466A4" w:rsidRPr="00A808DC" w:rsidRDefault="00B466A4" w:rsidP="00A808DC">
                      <w:pPr>
                        <w:spacing w:after="0" w:line="240" w:lineRule="auto"/>
                        <w:ind w:left="1080"/>
                        <w:jc w:val="both"/>
                        <w:rPr>
                          <w:rFonts w:ascii="Times New Roman" w:hAnsi="Times New Roman" w:cs="Times New Roman"/>
                          <w:i/>
                          <w:lang w:val="fr-FR"/>
                        </w:rPr>
                      </w:pPr>
                      <w:r w:rsidRPr="00A808DC">
                        <w:rPr>
                          <w:rFonts w:ascii="Times New Roman" w:hAnsi="Times New Roman" w:cs="Times New Roman"/>
                          <w:i/>
                          <w:lang w:val="fr-FR"/>
                        </w:rPr>
                        <w:t xml:space="preserve">Réalisation de </w:t>
                      </w:r>
                      <w:r w:rsidRPr="00A808DC">
                        <w:rPr>
                          <w:rFonts w:ascii="Times New Roman" w:hAnsi="Times New Roman" w:cs="Times New Roman"/>
                          <w:i/>
                          <w:u w:val="single"/>
                          <w:lang w:val="fr-FR"/>
                        </w:rPr>
                        <w:t>l’Objectif 1</w:t>
                      </w:r>
                      <w:r w:rsidRPr="00A808DC">
                        <w:rPr>
                          <w:rFonts w:ascii="Times New Roman" w:hAnsi="Times New Roman" w:cs="Times New Roman"/>
                          <w:i/>
                          <w:lang w:val="fr-FR"/>
                        </w:rPr>
                        <w:t xml:space="preserve"> du Plan stratégique de l’AEWA : « Renforcer la conservation et le rétablissement des espèces et réduire les causes de mortalité inutiles » ; Cible 1.4 « </w:t>
                      </w:r>
                      <w:r>
                        <w:rPr>
                          <w:rFonts w:ascii="Times New Roman" w:hAnsi="Times New Roman" w:cs="Times New Roman"/>
                          <w:i/>
                          <w:lang w:val="fr-FR"/>
                        </w:rPr>
                        <w:t>les priorités relatives à la mortalité additionnelle inutile sont intégrées dans les</w:t>
                      </w:r>
                      <w:r w:rsidRPr="00A808DC">
                        <w:rPr>
                          <w:rFonts w:ascii="Times New Roman" w:hAnsi="Times New Roman" w:cs="Times New Roman"/>
                          <w:i/>
                          <w:lang w:val="fr-FR"/>
                        </w:rPr>
                        <w:t xml:space="preserve"> </w:t>
                      </w:r>
                      <w:r>
                        <w:rPr>
                          <w:rFonts w:ascii="Times New Roman" w:hAnsi="Times New Roman" w:cs="Times New Roman"/>
                          <w:i/>
                          <w:lang w:val="fr-FR"/>
                        </w:rPr>
                        <w:t>processus multilatéraux</w:t>
                      </w:r>
                      <w:r w:rsidRPr="00A808DC">
                        <w:rPr>
                          <w:rFonts w:ascii="Times New Roman" w:hAnsi="Times New Roman" w:cs="Times New Roman"/>
                          <w:i/>
                          <w:lang w:val="fr-FR"/>
                        </w:rPr>
                        <w:t xml:space="preserve"> » </w:t>
                      </w:r>
                      <w:r>
                        <w:rPr>
                          <w:rFonts w:ascii="Times New Roman" w:hAnsi="Times New Roman" w:cs="Times New Roman"/>
                          <w:i/>
                          <w:lang w:val="fr-FR"/>
                        </w:rPr>
                        <w:t>et</w:t>
                      </w:r>
                      <w:r w:rsidRPr="00A808DC">
                        <w:rPr>
                          <w:rFonts w:ascii="Times New Roman" w:hAnsi="Times New Roman" w:cs="Times New Roman"/>
                          <w:i/>
                          <w:lang w:val="fr-FR"/>
                        </w:rPr>
                        <w:t xml:space="preserve"> </w:t>
                      </w:r>
                      <w:r w:rsidRPr="00A808DC">
                        <w:rPr>
                          <w:rFonts w:ascii="Times New Roman" w:hAnsi="Times New Roman" w:cs="Times New Roman"/>
                          <w:i/>
                          <w:u w:val="single"/>
                          <w:lang w:val="fr-FR"/>
                        </w:rPr>
                        <w:t>Objecti</w:t>
                      </w:r>
                      <w:r>
                        <w:rPr>
                          <w:rFonts w:ascii="Times New Roman" w:hAnsi="Times New Roman" w:cs="Times New Roman"/>
                          <w:i/>
                          <w:u w:val="single"/>
                          <w:lang w:val="fr-FR"/>
                        </w:rPr>
                        <w:t>f</w:t>
                      </w:r>
                      <w:r w:rsidRPr="00A808DC">
                        <w:rPr>
                          <w:rFonts w:ascii="Times New Roman" w:hAnsi="Times New Roman" w:cs="Times New Roman"/>
                          <w:i/>
                          <w:u w:val="single"/>
                          <w:lang w:val="fr-FR"/>
                        </w:rPr>
                        <w:t xml:space="preserve"> 3</w:t>
                      </w:r>
                      <w:r>
                        <w:rPr>
                          <w:rFonts w:ascii="Times New Roman" w:hAnsi="Times New Roman" w:cs="Times New Roman"/>
                          <w:i/>
                          <w:u w:val="single"/>
                          <w:lang w:val="fr-FR"/>
                        </w:rPr>
                        <w:t xml:space="preserve"> </w:t>
                      </w:r>
                      <w:r w:rsidRPr="00A808DC">
                        <w:rPr>
                          <w:rFonts w:ascii="Times New Roman" w:hAnsi="Times New Roman" w:cs="Times New Roman"/>
                          <w:i/>
                          <w:lang w:val="fr-FR"/>
                        </w:rPr>
                        <w:t xml:space="preserve">: </w:t>
                      </w:r>
                      <w:r>
                        <w:rPr>
                          <w:rFonts w:ascii="Times New Roman" w:hAnsi="Times New Roman" w:cs="Times New Roman"/>
                          <w:i/>
                          <w:lang w:val="fr-FR"/>
                        </w:rPr>
                        <w:t xml:space="preserve">« établir et maintenir un réseau d’aires protégées et d’autres sites cohérent et complet à l’échelle des voies de migration » </w:t>
                      </w:r>
                      <w:r w:rsidRPr="00A808DC">
                        <w:rPr>
                          <w:rFonts w:ascii="Times New Roman" w:hAnsi="Times New Roman" w:cs="Times New Roman"/>
                          <w:i/>
                          <w:lang w:val="fr-FR"/>
                        </w:rPr>
                        <w:t xml:space="preserve">; </w:t>
                      </w:r>
                      <w:r>
                        <w:rPr>
                          <w:rFonts w:ascii="Times New Roman" w:hAnsi="Times New Roman" w:cs="Times New Roman"/>
                          <w:i/>
                          <w:lang w:val="fr-FR"/>
                        </w:rPr>
                        <w:t>Cibles</w:t>
                      </w:r>
                      <w:r w:rsidRPr="00A808DC">
                        <w:rPr>
                          <w:rFonts w:ascii="Times New Roman" w:hAnsi="Times New Roman" w:cs="Times New Roman"/>
                          <w:i/>
                          <w:lang w:val="fr-FR"/>
                        </w:rPr>
                        <w:t xml:space="preserve"> 3.1 </w:t>
                      </w:r>
                      <w:r>
                        <w:rPr>
                          <w:rFonts w:ascii="Times New Roman" w:hAnsi="Times New Roman" w:cs="Times New Roman"/>
                          <w:i/>
                          <w:lang w:val="fr-FR"/>
                        </w:rPr>
                        <w:t>« </w:t>
                      </w:r>
                      <w:r w:rsidRPr="00A808DC">
                        <w:rPr>
                          <w:rFonts w:ascii="Times New Roman" w:hAnsi="Times New Roman" w:cs="Times New Roman"/>
                          <w:i/>
                          <w:lang w:val="fr-FR"/>
                        </w:rPr>
                        <w:t xml:space="preserve">identification </w:t>
                      </w:r>
                      <w:r>
                        <w:rPr>
                          <w:rFonts w:ascii="Times New Roman" w:hAnsi="Times New Roman" w:cs="Times New Roman"/>
                          <w:i/>
                          <w:lang w:val="fr-FR"/>
                        </w:rPr>
                        <w:t>des sites d’importance</w:t>
                      </w:r>
                      <w:r w:rsidRPr="00A808DC">
                        <w:rPr>
                          <w:rFonts w:ascii="Times New Roman" w:hAnsi="Times New Roman" w:cs="Times New Roman"/>
                          <w:i/>
                          <w:lang w:val="fr-FR"/>
                        </w:rPr>
                        <w:t xml:space="preserve"> national</w:t>
                      </w:r>
                      <w:r>
                        <w:rPr>
                          <w:rFonts w:ascii="Times New Roman" w:hAnsi="Times New Roman" w:cs="Times New Roman"/>
                          <w:i/>
                          <w:lang w:val="fr-FR"/>
                        </w:rPr>
                        <w:t>e</w:t>
                      </w:r>
                      <w:r w:rsidRPr="00A808DC">
                        <w:rPr>
                          <w:rFonts w:ascii="Times New Roman" w:hAnsi="Times New Roman" w:cs="Times New Roman"/>
                          <w:i/>
                          <w:lang w:val="fr-FR"/>
                        </w:rPr>
                        <w:t xml:space="preserve"> o</w:t>
                      </w:r>
                      <w:r>
                        <w:rPr>
                          <w:rFonts w:ascii="Times New Roman" w:hAnsi="Times New Roman" w:cs="Times New Roman"/>
                          <w:i/>
                          <w:lang w:val="fr-FR"/>
                        </w:rPr>
                        <w:t>u</w:t>
                      </w:r>
                      <w:r w:rsidRPr="00A808DC">
                        <w:rPr>
                          <w:rFonts w:ascii="Times New Roman" w:hAnsi="Times New Roman" w:cs="Times New Roman"/>
                          <w:i/>
                          <w:lang w:val="fr-FR"/>
                        </w:rPr>
                        <w:t xml:space="preserve"> international</w:t>
                      </w:r>
                      <w:r>
                        <w:rPr>
                          <w:rFonts w:ascii="Times New Roman" w:hAnsi="Times New Roman" w:cs="Times New Roman"/>
                          <w:i/>
                          <w:lang w:val="fr-FR"/>
                        </w:rPr>
                        <w:t>e »</w:t>
                      </w:r>
                      <w:r w:rsidRPr="00A808DC">
                        <w:rPr>
                          <w:rFonts w:ascii="Times New Roman" w:hAnsi="Times New Roman" w:cs="Times New Roman"/>
                          <w:i/>
                          <w:lang w:val="fr-FR"/>
                        </w:rPr>
                        <w:t>,</w:t>
                      </w:r>
                      <w:r>
                        <w:rPr>
                          <w:rFonts w:ascii="Times New Roman" w:hAnsi="Times New Roman" w:cs="Times New Roman"/>
                          <w:i/>
                          <w:lang w:val="fr-FR"/>
                        </w:rPr>
                        <w:t xml:space="preserve"> </w:t>
                      </w:r>
                      <w:r w:rsidRPr="00A808DC">
                        <w:rPr>
                          <w:rFonts w:ascii="Times New Roman" w:hAnsi="Times New Roman" w:cs="Times New Roman"/>
                          <w:i/>
                          <w:lang w:val="fr-FR"/>
                        </w:rPr>
                        <w:t xml:space="preserve">3.2 </w:t>
                      </w:r>
                      <w:r>
                        <w:rPr>
                          <w:rFonts w:ascii="Times New Roman" w:hAnsi="Times New Roman" w:cs="Times New Roman"/>
                          <w:i/>
                          <w:lang w:val="fr-FR"/>
                        </w:rPr>
                        <w:t>« les menaces pesant sur les sites identifiés sont évaluées »</w:t>
                      </w:r>
                      <w:r w:rsidRPr="00A808DC">
                        <w:rPr>
                          <w:rFonts w:ascii="Times New Roman" w:hAnsi="Times New Roman" w:cs="Times New Roman"/>
                          <w:i/>
                          <w:lang w:val="fr-FR"/>
                        </w:rPr>
                        <w:t xml:space="preserve"> </w:t>
                      </w:r>
                      <w:r>
                        <w:rPr>
                          <w:rFonts w:ascii="Times New Roman" w:hAnsi="Times New Roman" w:cs="Times New Roman"/>
                          <w:i/>
                          <w:lang w:val="fr-FR"/>
                        </w:rPr>
                        <w:t>et</w:t>
                      </w:r>
                      <w:r w:rsidRPr="00A808DC">
                        <w:rPr>
                          <w:rFonts w:ascii="Times New Roman" w:hAnsi="Times New Roman" w:cs="Times New Roman"/>
                          <w:i/>
                          <w:lang w:val="fr-FR"/>
                        </w:rPr>
                        <w:t xml:space="preserve"> 3.3 </w:t>
                      </w:r>
                      <w:r>
                        <w:rPr>
                          <w:rFonts w:ascii="Times New Roman" w:hAnsi="Times New Roman" w:cs="Times New Roman"/>
                          <w:i/>
                          <w:lang w:val="fr-FR"/>
                        </w:rPr>
                        <w:t xml:space="preserve">« les </w:t>
                      </w:r>
                      <w:r w:rsidRPr="00A808DC">
                        <w:rPr>
                          <w:rFonts w:ascii="Times New Roman" w:hAnsi="Times New Roman" w:cs="Times New Roman"/>
                          <w:i/>
                          <w:lang w:val="fr-FR"/>
                        </w:rPr>
                        <w:t xml:space="preserve">sites </w:t>
                      </w:r>
                      <w:r>
                        <w:rPr>
                          <w:rFonts w:ascii="Times New Roman" w:hAnsi="Times New Roman" w:cs="Times New Roman"/>
                          <w:i/>
                          <w:lang w:val="fr-FR"/>
                        </w:rPr>
                        <w:t>sont activement protégés et gérés »</w:t>
                      </w:r>
                    </w:p>
                    <w:p w14:paraId="1EB6E891" w14:textId="77777777" w:rsidR="00B466A4" w:rsidRPr="00A808DC" w:rsidRDefault="00B466A4" w:rsidP="00022150">
                      <w:pPr>
                        <w:pStyle w:val="ListParagraph"/>
                        <w:spacing w:after="0" w:line="240" w:lineRule="auto"/>
                        <w:ind w:left="1440"/>
                        <w:rPr>
                          <w:rFonts w:ascii="Times New Roman" w:hAnsi="Times New Roman" w:cs="Times New Roman"/>
                          <w:i/>
                          <w:lang w:val="fr-FR"/>
                        </w:rPr>
                      </w:pPr>
                    </w:p>
                  </w:txbxContent>
                </v:textbox>
                <w10:wrap type="topAndBottom" anchorx="margin"/>
              </v:shape>
            </w:pict>
          </mc:Fallback>
        </mc:AlternateContent>
      </w:r>
    </w:p>
    <w:p w14:paraId="3BB1C21B" w14:textId="25997EF0" w:rsidR="002F65C7" w:rsidRPr="00C9019C" w:rsidRDefault="008D0214" w:rsidP="004A3932">
      <w:pPr>
        <w:pStyle w:val="Heading3"/>
        <w:numPr>
          <w:ilvl w:val="1"/>
          <w:numId w:val="5"/>
        </w:numPr>
        <w:spacing w:line="280" w:lineRule="auto"/>
        <w:rPr>
          <w:lang w:val="fr-FR"/>
        </w:rPr>
      </w:pPr>
      <w:bookmarkStart w:id="9" w:name="_Toc529189840"/>
      <w:bookmarkStart w:id="10" w:name="_Hlk526319060"/>
      <w:r w:rsidRPr="00C9019C">
        <w:rPr>
          <w:lang w:val="fr-FR"/>
        </w:rPr>
        <w:t xml:space="preserve">Mortalité </w:t>
      </w:r>
      <w:r w:rsidR="00140BEA" w:rsidRPr="00C9019C">
        <w:rPr>
          <w:lang w:val="fr-FR"/>
        </w:rPr>
        <w:t>due</w:t>
      </w:r>
      <w:r w:rsidRPr="00C9019C">
        <w:rPr>
          <w:lang w:val="fr-FR"/>
        </w:rPr>
        <w:t xml:space="preserve"> </w:t>
      </w:r>
      <w:r w:rsidR="00140BEA" w:rsidRPr="00C9019C">
        <w:rPr>
          <w:lang w:val="fr-FR"/>
        </w:rPr>
        <w:t>aux</w:t>
      </w:r>
      <w:r w:rsidRPr="00C9019C">
        <w:rPr>
          <w:lang w:val="fr-FR"/>
        </w:rPr>
        <w:t xml:space="preserve"> marées noires et </w:t>
      </w:r>
      <w:r w:rsidR="00140BEA" w:rsidRPr="00C9019C">
        <w:rPr>
          <w:lang w:val="fr-FR"/>
        </w:rPr>
        <w:t>aux</w:t>
      </w:r>
      <w:r w:rsidRPr="00C9019C">
        <w:rPr>
          <w:lang w:val="fr-FR"/>
        </w:rPr>
        <w:t xml:space="preserve"> contaminants</w:t>
      </w:r>
      <w:bookmarkEnd w:id="9"/>
    </w:p>
    <w:bookmarkEnd w:id="10"/>
    <w:p w14:paraId="17054080" w14:textId="77777777" w:rsidR="00847823" w:rsidRDefault="00847823" w:rsidP="004A3932">
      <w:pPr>
        <w:autoSpaceDE w:val="0"/>
        <w:autoSpaceDN w:val="0"/>
        <w:adjustRightInd w:val="0"/>
        <w:spacing w:after="0" w:line="280" w:lineRule="auto"/>
        <w:jc w:val="both"/>
        <w:rPr>
          <w:rFonts w:ascii="Times New Roman" w:hAnsi="Times New Roman" w:cs="Times New Roman"/>
          <w:color w:val="000000"/>
          <w:lang w:val="fr-FR"/>
        </w:rPr>
      </w:pPr>
    </w:p>
    <w:p w14:paraId="4BBEB8AE" w14:textId="713FFA3F" w:rsidR="002F65C7" w:rsidRPr="00C9019C" w:rsidRDefault="008D0214"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Tarzia et al. 2015 ont estimé que la plupart des régions de l’AEWA sont menacées par les marées noires et la pollution chronique </w:t>
      </w:r>
      <w:r w:rsidR="00323FA3" w:rsidRPr="00C9019C">
        <w:rPr>
          <w:rFonts w:ascii="Times New Roman" w:hAnsi="Times New Roman" w:cs="Times New Roman"/>
          <w:color w:val="000000"/>
          <w:lang w:val="fr-FR"/>
        </w:rPr>
        <w:t>en raison</w:t>
      </w:r>
      <w:r w:rsidRPr="00C9019C">
        <w:rPr>
          <w:rFonts w:ascii="Times New Roman" w:hAnsi="Times New Roman" w:cs="Times New Roman"/>
          <w:color w:val="000000"/>
          <w:lang w:val="fr-FR"/>
        </w:rPr>
        <w:t xml:space="preserve"> </w:t>
      </w:r>
      <w:r w:rsidR="00323FA3" w:rsidRPr="00C9019C">
        <w:rPr>
          <w:rFonts w:ascii="Times New Roman" w:hAnsi="Times New Roman" w:cs="Times New Roman"/>
          <w:color w:val="000000"/>
          <w:lang w:val="fr-FR"/>
        </w:rPr>
        <w:t xml:space="preserve">du </w:t>
      </w:r>
      <w:r w:rsidRPr="00C9019C">
        <w:rPr>
          <w:rFonts w:ascii="Times New Roman" w:hAnsi="Times New Roman" w:cs="Times New Roman"/>
          <w:color w:val="000000"/>
          <w:lang w:val="fr-FR"/>
        </w:rPr>
        <w:t>trafic maritime intense, de même que les espèces sensibles, en particulier dans les mers arctique, subarctique, baltique, d'Europe du Nord, de Méditerranée, d</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Afrique de 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Est et d</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Afrique du Sud.</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 xml:space="preserve">Les espèces d’alcidés, de canards plongeurs, de huards, de grèbes et de cormorans et le Manchot du Cap sont considérés comme particulièrement vulnérables aux </w:t>
      </w:r>
      <w:r w:rsidR="009F4E53" w:rsidRPr="00C9019C">
        <w:rPr>
          <w:rFonts w:ascii="Times New Roman" w:hAnsi="Times New Roman" w:cs="Times New Roman"/>
          <w:color w:val="000000"/>
          <w:lang w:val="fr-FR"/>
        </w:rPr>
        <w:t>marées noires</w:t>
      </w:r>
      <w:r w:rsidRPr="00C9019C">
        <w:rPr>
          <w:rFonts w:ascii="Times New Roman" w:hAnsi="Times New Roman" w:cs="Times New Roman"/>
          <w:color w:val="000000"/>
          <w:lang w:val="fr-FR"/>
        </w:rPr>
        <w:t xml:space="preserve"> en raison du temps considérable passé sur ou sous la surface de l'océan pour se nourrir.</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 xml:space="preserve">Hagen et Wanless 2015 ont également évalué les </w:t>
      </w:r>
      <w:r w:rsidR="009F4E53" w:rsidRPr="00C9019C">
        <w:rPr>
          <w:rFonts w:ascii="Times New Roman" w:hAnsi="Times New Roman" w:cs="Times New Roman"/>
          <w:color w:val="000000"/>
          <w:lang w:val="fr-FR"/>
        </w:rPr>
        <w:t>marées noires</w:t>
      </w:r>
      <w:r w:rsidRPr="00C9019C">
        <w:rPr>
          <w:rFonts w:ascii="Times New Roman" w:hAnsi="Times New Roman" w:cs="Times New Roman"/>
          <w:color w:val="000000"/>
          <w:lang w:val="fr-FR"/>
        </w:rPr>
        <w:t xml:space="preserve"> comme une menace élevée pour les oiseaux marins de 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AEWA dans la région du courant de Benguela, avec des sources d'hydrocarbures allant des rejets des navires, au pétrole et au gaz, à l</w:t>
      </w:r>
      <w:r w:rsidR="005838FE" w:rsidRPr="00C9019C">
        <w:rPr>
          <w:rFonts w:ascii="Times New Roman" w:hAnsi="Times New Roman" w:cs="Times New Roman"/>
          <w:color w:val="000000"/>
          <w:lang w:val="fr-FR"/>
        </w:rPr>
        <w:t>’</w:t>
      </w:r>
      <w:r w:rsidRPr="00C9019C">
        <w:rPr>
          <w:rFonts w:ascii="Times New Roman" w:hAnsi="Times New Roman" w:cs="Times New Roman"/>
          <w:color w:val="000000"/>
          <w:lang w:val="fr-FR"/>
        </w:rPr>
        <w:t>huile de poisson provenant des usines de traitement du poisson.</w:t>
      </w:r>
      <w:r w:rsidR="002F65C7" w:rsidRPr="00C9019C">
        <w:rPr>
          <w:rFonts w:ascii="Times New Roman" w:hAnsi="Times New Roman" w:cs="Times New Roman"/>
          <w:color w:val="000000"/>
          <w:lang w:val="fr-FR"/>
        </w:rPr>
        <w:t xml:space="preserve"> </w:t>
      </w:r>
    </w:p>
    <w:p w14:paraId="6EBFD1DC"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4FE2DF47" w14:textId="589DCCB4" w:rsidR="002F65C7" w:rsidRPr="00C9019C" w:rsidRDefault="005838FE" w:rsidP="004A3932">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La réduction de la glace </w:t>
      </w:r>
      <w:r w:rsidR="00323FA3" w:rsidRPr="00C9019C">
        <w:rPr>
          <w:rFonts w:ascii="Times New Roman" w:hAnsi="Times New Roman" w:cs="Times New Roman"/>
          <w:color w:val="000000"/>
          <w:lang w:val="fr-FR"/>
        </w:rPr>
        <w:t xml:space="preserve">de mer </w:t>
      </w:r>
      <w:r w:rsidRPr="00C9019C">
        <w:rPr>
          <w:rFonts w:ascii="Times New Roman" w:hAnsi="Times New Roman" w:cs="Times New Roman"/>
          <w:color w:val="000000"/>
          <w:lang w:val="fr-FR"/>
        </w:rPr>
        <w:t>en été et l</w:t>
      </w:r>
      <w:r w:rsidR="004A3932"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expansion de l’exploration et du forage pétroliers et gaziers dans l’Extrême-Arctique ont le potentiel d'accroître le trafic maritime et, par conséquent, le risque de marées noires (Fort et al. 2013 ; </w:t>
      </w:r>
      <w:proofErr w:type="spellStart"/>
      <w:r w:rsidRPr="00C9019C">
        <w:rPr>
          <w:rFonts w:ascii="Times New Roman" w:hAnsi="Times New Roman" w:cs="Times New Roman"/>
          <w:color w:val="000000"/>
          <w:lang w:val="fr-FR"/>
        </w:rPr>
        <w:t>Clausen</w:t>
      </w:r>
      <w:proofErr w:type="spellEnd"/>
      <w:r w:rsidRPr="00C9019C">
        <w:rPr>
          <w:rFonts w:ascii="Times New Roman" w:hAnsi="Times New Roman" w:cs="Times New Roman"/>
          <w:color w:val="000000"/>
          <w:lang w:val="fr-FR"/>
        </w:rPr>
        <w:t xml:space="preserve"> et al. 2012 ; National </w:t>
      </w:r>
      <w:proofErr w:type="spellStart"/>
      <w:r w:rsidRPr="00C9019C">
        <w:rPr>
          <w:rFonts w:ascii="Times New Roman" w:hAnsi="Times New Roman" w:cs="Times New Roman"/>
          <w:color w:val="000000"/>
          <w:lang w:val="fr-FR"/>
        </w:rPr>
        <w:t>Research</w:t>
      </w:r>
      <w:proofErr w:type="spellEnd"/>
      <w:r w:rsidRPr="00C9019C">
        <w:rPr>
          <w:rFonts w:ascii="Times New Roman" w:hAnsi="Times New Roman" w:cs="Times New Roman"/>
          <w:color w:val="000000"/>
          <w:lang w:val="fr-FR"/>
        </w:rPr>
        <w:t xml:space="preserve"> Council, 2014).</w:t>
      </w:r>
      <w:r w:rsidR="002F65C7" w:rsidRPr="00C9019C">
        <w:rPr>
          <w:rFonts w:ascii="Times New Roman" w:hAnsi="Times New Roman" w:cs="Times New Roman"/>
          <w:color w:val="000000"/>
          <w:lang w:val="fr-FR"/>
        </w:rPr>
        <w:t xml:space="preserve"> </w:t>
      </w:r>
    </w:p>
    <w:p w14:paraId="4D9C9875" w14:textId="77777777" w:rsidR="002F65C7" w:rsidRPr="00C9019C" w:rsidRDefault="002F65C7" w:rsidP="00022150">
      <w:pPr>
        <w:autoSpaceDE w:val="0"/>
        <w:autoSpaceDN w:val="0"/>
        <w:adjustRightInd w:val="0"/>
        <w:spacing w:after="0"/>
        <w:jc w:val="both"/>
        <w:rPr>
          <w:rFonts w:ascii="Times New Roman" w:hAnsi="Times New Roman" w:cs="Times New Roman"/>
          <w:b/>
          <w:color w:val="000000"/>
          <w:lang w:val="fr-FR"/>
        </w:rPr>
      </w:pPr>
    </w:p>
    <w:p w14:paraId="0B91AF67" w14:textId="5A8DC21C" w:rsidR="002F65C7" w:rsidRPr="00C9019C" w:rsidRDefault="005838FE" w:rsidP="001F77B3">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 xml:space="preserve">accumulation de polluants organiques dans le milieu marin arctique est bien documentée (Mallory et al. 2006), y compris chez les oiseaux </w:t>
      </w:r>
      <w:r w:rsidR="00F57CC2" w:rsidRPr="00C9019C">
        <w:rPr>
          <w:rFonts w:ascii="Times New Roman" w:hAnsi="Times New Roman" w:cs="Times New Roman"/>
          <w:sz w:val="22"/>
          <w:szCs w:val="22"/>
          <w:lang w:val="fr-FR"/>
        </w:rPr>
        <w:t>marins</w:t>
      </w:r>
      <w:r w:rsidRPr="00C9019C">
        <w:rPr>
          <w:rFonts w:ascii="Times New Roman" w:hAnsi="Times New Roman" w:cs="Times New Roman"/>
          <w:sz w:val="22"/>
          <w:szCs w:val="22"/>
          <w:lang w:val="fr-FR"/>
        </w:rPr>
        <w:t xml:space="preserve"> de l</w:t>
      </w:r>
      <w:r w:rsidR="004A3932" w:rsidRPr="00C9019C">
        <w:rPr>
          <w:rFonts w:ascii="Times New Roman" w:hAnsi="Times New Roman" w:cs="Times New Roman"/>
          <w:sz w:val="22"/>
          <w:szCs w:val="22"/>
          <w:lang w:val="fr-FR"/>
        </w:rPr>
        <w:t>’</w:t>
      </w:r>
      <w:r w:rsidRPr="00C9019C">
        <w:rPr>
          <w:rFonts w:ascii="Times New Roman" w:hAnsi="Times New Roman" w:cs="Times New Roman"/>
          <w:sz w:val="22"/>
          <w:szCs w:val="22"/>
          <w:lang w:val="fr-FR"/>
        </w:rPr>
        <w:t>Arctique, en particulier les espèces d’oiseaux marins détritivores et prédateurs comme le Goéland bourgmestre et le Goéland argenté.</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Les recherches réalisées sur des goélands bourgmestres morts et mourants dans la mer de Barents ont révélé une corrélation négative entre les charges de contaminants et l’état corporel, ce qui a amené </w:t>
      </w:r>
      <w:proofErr w:type="spellStart"/>
      <w:r w:rsidRPr="00C9019C">
        <w:rPr>
          <w:rFonts w:ascii="Times New Roman" w:hAnsi="Times New Roman" w:cs="Times New Roman"/>
          <w:sz w:val="22"/>
          <w:szCs w:val="22"/>
          <w:lang w:val="fr-FR"/>
        </w:rPr>
        <w:t>Sagerup</w:t>
      </w:r>
      <w:proofErr w:type="spellEnd"/>
      <w:r w:rsidRPr="00C9019C">
        <w:rPr>
          <w:rFonts w:ascii="Times New Roman" w:hAnsi="Times New Roman" w:cs="Times New Roman"/>
          <w:sz w:val="22"/>
          <w:szCs w:val="22"/>
          <w:lang w:val="fr-FR"/>
        </w:rPr>
        <w:t xml:space="preserve"> et al (2009) à conclure que les niveaux de contaminants ont contribué à la mort des oiseaux.</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 xml:space="preserve">Dans les mers d’Europe du Nord, de nombreuses espèces d’oiseaux marins migrateurs présentent des signes de niveaux élevés de contaminants (par exemple, la </w:t>
      </w:r>
      <w:r w:rsidRPr="00C9019C">
        <w:rPr>
          <w:rFonts w:ascii="Times New Roman" w:hAnsi="Times New Roman" w:cs="Times New Roman"/>
          <w:sz w:val="22"/>
          <w:szCs w:val="22"/>
          <w:lang w:val="fr-FR"/>
        </w:rPr>
        <w:lastRenderedPageBreak/>
        <w:t xml:space="preserve">Macreuse noire, l’Eider à duvet, le Guillemot de </w:t>
      </w:r>
      <w:proofErr w:type="spellStart"/>
      <w:r w:rsidRPr="00C9019C">
        <w:rPr>
          <w:rFonts w:ascii="Times New Roman" w:hAnsi="Times New Roman" w:cs="Times New Roman"/>
          <w:sz w:val="22"/>
          <w:szCs w:val="22"/>
          <w:lang w:val="fr-FR"/>
        </w:rPr>
        <w:t>Troïl</w:t>
      </w:r>
      <w:proofErr w:type="spellEnd"/>
      <w:r w:rsidRPr="00C9019C">
        <w:rPr>
          <w:rFonts w:ascii="Times New Roman" w:hAnsi="Times New Roman" w:cs="Times New Roman"/>
          <w:sz w:val="22"/>
          <w:szCs w:val="22"/>
          <w:lang w:val="fr-FR"/>
        </w:rPr>
        <w:t>, la Sterne arctique et la Sterne pierregarin (</w:t>
      </w:r>
      <w:proofErr w:type="spellStart"/>
      <w:r w:rsidRPr="00C9019C">
        <w:rPr>
          <w:rFonts w:ascii="Times New Roman" w:hAnsi="Times New Roman" w:cs="Times New Roman"/>
          <w:sz w:val="22"/>
          <w:szCs w:val="22"/>
          <w:lang w:val="fr-FR"/>
        </w:rPr>
        <w:t>Camphuysen</w:t>
      </w:r>
      <w:proofErr w:type="spellEnd"/>
      <w:r w:rsidRPr="00C9019C">
        <w:rPr>
          <w:rFonts w:ascii="Times New Roman" w:hAnsi="Times New Roman" w:cs="Times New Roman"/>
          <w:sz w:val="22"/>
          <w:szCs w:val="22"/>
          <w:lang w:val="fr-FR"/>
        </w:rPr>
        <w:t xml:space="preserve"> et al. 2002 ; </w:t>
      </w:r>
      <w:proofErr w:type="spellStart"/>
      <w:r w:rsidRPr="00C9019C">
        <w:rPr>
          <w:rFonts w:ascii="Times New Roman" w:hAnsi="Times New Roman" w:cs="Times New Roman"/>
          <w:sz w:val="22"/>
          <w:szCs w:val="22"/>
          <w:lang w:val="fr-FR"/>
        </w:rPr>
        <w:t>Michelutti</w:t>
      </w:r>
      <w:proofErr w:type="spellEnd"/>
      <w:r w:rsidRPr="00C9019C">
        <w:rPr>
          <w:rFonts w:ascii="Times New Roman" w:hAnsi="Times New Roman" w:cs="Times New Roman"/>
          <w:sz w:val="22"/>
          <w:szCs w:val="22"/>
          <w:lang w:val="fr-FR"/>
        </w:rPr>
        <w:t xml:space="preserve"> et al. 2010 ; </w:t>
      </w:r>
      <w:proofErr w:type="spellStart"/>
      <w:r w:rsidRPr="00C9019C">
        <w:rPr>
          <w:rFonts w:ascii="Times New Roman" w:hAnsi="Times New Roman" w:cs="Times New Roman"/>
          <w:sz w:val="22"/>
          <w:szCs w:val="22"/>
          <w:lang w:val="fr-FR"/>
        </w:rPr>
        <w:t>Siebert</w:t>
      </w:r>
      <w:proofErr w:type="spellEnd"/>
      <w:r w:rsidRPr="00C9019C">
        <w:rPr>
          <w:rFonts w:ascii="Times New Roman" w:hAnsi="Times New Roman" w:cs="Times New Roman"/>
          <w:sz w:val="22"/>
          <w:szCs w:val="22"/>
          <w:lang w:val="fr-FR"/>
        </w:rPr>
        <w:t xml:space="preserve"> et al. 2012).</w:t>
      </w:r>
      <w:r w:rsidR="002F65C7" w:rsidRPr="00C9019C">
        <w:rPr>
          <w:rFonts w:ascii="Times New Roman" w:hAnsi="Times New Roman" w:cs="Times New Roman"/>
          <w:sz w:val="22"/>
          <w:szCs w:val="22"/>
          <w:lang w:val="fr-FR"/>
        </w:rPr>
        <w:t xml:space="preserve"> </w:t>
      </w:r>
      <w:r w:rsidRPr="00C9019C">
        <w:rPr>
          <w:rFonts w:ascii="Times New Roman" w:hAnsi="Times New Roman" w:cs="Times New Roman"/>
          <w:sz w:val="22"/>
          <w:szCs w:val="22"/>
          <w:lang w:val="fr-FR"/>
        </w:rPr>
        <w:t>On a constaté que les concentrations de contaminants dans les œufs de Sterne pierregarin nuisent à la reproduction (Castillo 1994).</w:t>
      </w:r>
      <w:r w:rsidR="002F65C7" w:rsidRPr="00C9019C">
        <w:rPr>
          <w:rFonts w:ascii="Times New Roman" w:hAnsi="Times New Roman" w:cs="Times New Roman"/>
          <w:sz w:val="22"/>
          <w:szCs w:val="22"/>
          <w:lang w:val="fr-FR"/>
        </w:rPr>
        <w:t xml:space="preserve"> </w:t>
      </w:r>
    </w:p>
    <w:p w14:paraId="6F02AF4C" w14:textId="77777777" w:rsidR="002F65C7" w:rsidRPr="00C9019C" w:rsidRDefault="002F65C7" w:rsidP="00022150">
      <w:pPr>
        <w:pStyle w:val="Default"/>
        <w:spacing w:line="276" w:lineRule="auto"/>
        <w:jc w:val="both"/>
        <w:rPr>
          <w:rFonts w:ascii="Times New Roman" w:hAnsi="Times New Roman" w:cs="Times New Roman"/>
          <w:sz w:val="22"/>
          <w:szCs w:val="22"/>
          <w:lang w:val="fr-FR"/>
        </w:rPr>
      </w:pPr>
    </w:p>
    <w:p w14:paraId="550BEF3E" w14:textId="23F58BAC" w:rsidR="002F65C7" w:rsidRPr="00C9019C" w:rsidRDefault="005838FE" w:rsidP="001F77B3">
      <w:pPr>
        <w:pStyle w:val="Default"/>
        <w:spacing w:line="280" w:lineRule="auto"/>
        <w:jc w:val="both"/>
        <w:rPr>
          <w:rFonts w:ascii="Times New Roman" w:hAnsi="Times New Roman" w:cs="Times New Roman"/>
          <w:sz w:val="22"/>
          <w:szCs w:val="22"/>
          <w:lang w:val="fr-FR"/>
        </w:rPr>
      </w:pPr>
      <w:r w:rsidRPr="00C9019C">
        <w:rPr>
          <w:rFonts w:ascii="Times New Roman" w:hAnsi="Times New Roman" w:cs="Times New Roman"/>
          <w:sz w:val="22"/>
          <w:szCs w:val="22"/>
          <w:lang w:val="fr-FR"/>
        </w:rPr>
        <w:t>Les niveaux de contaminants dans les œufs de sternes pierregarin et de sternes arctiques sont utilisés comme indicateurs des niveaux de contaminants dans la mer du Nord dans le cadre de la Convention pour la protection du milieu marin de l'Atlantique du Nord-Est (OSPAR).</w:t>
      </w:r>
      <w:r w:rsidR="002F65C7" w:rsidRPr="00C9019C">
        <w:rPr>
          <w:rFonts w:ascii="Times New Roman" w:hAnsi="Times New Roman" w:cs="Times New Roman"/>
          <w:sz w:val="22"/>
          <w:szCs w:val="22"/>
          <w:lang w:val="fr-FR"/>
        </w:rPr>
        <w:t xml:space="preserve"> </w:t>
      </w:r>
      <w:r w:rsidR="003A560D" w:rsidRPr="00C9019C">
        <w:rPr>
          <w:rFonts w:ascii="Times New Roman" w:hAnsi="Times New Roman" w:cs="Times New Roman"/>
          <w:sz w:val="22"/>
          <w:szCs w:val="22"/>
          <w:lang w:val="fr-FR"/>
        </w:rPr>
        <w:t>L’impact des contaminants sur la survie des oiseaux marins nécessite des recherches plus poussées, en particulier dans le contexte des multiples menaces et facteurs de stress qui réduisent la résilience des populations d’oiseaux.</w:t>
      </w:r>
    </w:p>
    <w:p w14:paraId="45E60872"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24DEDEF9" w14:textId="38C2E80A" w:rsidR="002F65C7" w:rsidRPr="00C9019C" w:rsidRDefault="009F4E53" w:rsidP="001F77B3">
      <w:pPr>
        <w:autoSpaceDE w:val="0"/>
        <w:autoSpaceDN w:val="0"/>
        <w:adjustRightInd w:val="0"/>
        <w:spacing w:after="0" w:line="280" w:lineRule="auto"/>
        <w:jc w:val="both"/>
        <w:rPr>
          <w:rFonts w:ascii="Times New Roman" w:hAnsi="Times New Roman" w:cs="Times New Roman"/>
          <w:lang w:val="fr-FR"/>
        </w:rPr>
      </w:pPr>
      <w:r w:rsidRPr="00C9019C">
        <w:rPr>
          <w:rFonts w:ascii="Times New Roman" w:hAnsi="Times New Roman" w:cs="Times New Roman"/>
          <w:color w:val="000000"/>
          <w:lang w:val="fr-FR"/>
        </w:rPr>
        <w:t xml:space="preserve">Tarzia et al. 2015 ont recommandé, entre autres actions, que l’AEWA élabore une série de plans régionaux d'intervention en cas de marée noire spécialement conçus pour la conservation des oiseaux </w:t>
      </w:r>
      <w:r w:rsidR="00F57CC2"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en identifiant les principales zones côtières et marines où une intervention serait la plus urgente.</w:t>
      </w:r>
      <w:r w:rsidR="002F65C7" w:rsidRPr="00C9019C">
        <w:rPr>
          <w:rFonts w:ascii="Times New Roman" w:hAnsi="Times New Roman" w:cs="Times New Roman"/>
          <w:color w:val="000000"/>
          <w:lang w:val="fr-FR"/>
        </w:rPr>
        <w:t xml:space="preserve"> </w:t>
      </w:r>
      <w:r w:rsidR="005531DE" w:rsidRPr="00C9019C">
        <w:rPr>
          <w:rFonts w:ascii="Times New Roman" w:hAnsi="Times New Roman" w:cs="Times New Roman"/>
          <w:color w:val="000000"/>
          <w:lang w:val="fr-FR"/>
        </w:rPr>
        <w:t>T</w:t>
      </w:r>
      <w:r w:rsidRPr="00C9019C">
        <w:rPr>
          <w:rFonts w:ascii="Times New Roman" w:hAnsi="Times New Roman" w:cs="Times New Roman"/>
          <w:color w:val="000000"/>
          <w:lang w:val="fr-FR"/>
        </w:rPr>
        <w:t>outefois, Tarzia et al. 2015 ont également noté que le Conseil de l'Arctique, OSPAR, HELCOM et les Conventions de Nairobi, Barcelone et Abidjan ont tous les marées noires et les déversements de contaminants dans leurs attributions.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Le groupe de travail du Conseil de l'Arctique sur la prévention, la préparation et l'intervention d</w:t>
      </w:r>
      <w:r w:rsidR="00323FA3" w:rsidRPr="00C9019C">
        <w:rPr>
          <w:rFonts w:ascii="Times New Roman" w:hAnsi="Times New Roman" w:cs="Times New Roman"/>
          <w:color w:val="000000"/>
          <w:lang w:val="fr-FR"/>
        </w:rPr>
        <w:t>ans les situations d</w:t>
      </w:r>
      <w:r w:rsidRPr="00C9019C">
        <w:rPr>
          <w:rFonts w:ascii="Times New Roman" w:hAnsi="Times New Roman" w:cs="Times New Roman"/>
          <w:color w:val="000000"/>
          <w:lang w:val="fr-FR"/>
        </w:rPr>
        <w:t>'urgence (EPPR) participe activement à l'élaboration de lignes directrices pour la coopération internationale en cas de marée noire dans la région arctique.</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En outre, dans le cadre des Actions pour la biodiversité de l’Arctique 2013-2021 de la CAFF, une action est prévue pour mettre en œuvre l</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accord de coopération sur la préparation et la lutte contre la pollution marine par les hydrocarbures dans l’Arctique, y compris la réalisation d’exercices internationaux et le maintien et l’actualisation des directives opérationnelles.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En outre, le Conseil nordique des ministres a financé la Carte de sensibilité et de réaction de l’Atlantique Nord, un programme conjoint du Groenland, de l’Islande, des îles Féroé et de la Norvège.</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En outre, plusieurs accords internationaux traitent des marées noires : par exemple, la Convention internationale sur la préparation, la lutte et la coopération en matière de pollution par les hydrocarbures (OPRC), la Convention internationale pour la prévention de la pollution par les navires (MARPOL) et le Protocole à la Convention de Londres sur la prévention de la pollution marine par immersion de déchets et autres matières.</w:t>
      </w:r>
    </w:p>
    <w:p w14:paraId="151CBCF8" w14:textId="77777777" w:rsidR="002F65C7" w:rsidRPr="00C9019C" w:rsidRDefault="002F65C7" w:rsidP="00022150">
      <w:pPr>
        <w:autoSpaceDE w:val="0"/>
        <w:autoSpaceDN w:val="0"/>
        <w:adjustRightInd w:val="0"/>
        <w:spacing w:after="0" w:line="240" w:lineRule="auto"/>
        <w:rPr>
          <w:rFonts w:ascii="Times New Roman" w:hAnsi="Times New Roman" w:cs="Times New Roman"/>
          <w:color w:val="000000"/>
          <w:lang w:val="fr-FR"/>
        </w:rPr>
      </w:pPr>
      <w:r w:rsidRPr="00C9019C">
        <w:rPr>
          <w:rFonts w:ascii="Times New Roman" w:hAnsi="Times New Roman" w:cs="Times New Roman"/>
          <w:b/>
          <w:noProof/>
          <w:lang w:val="nl-NL" w:eastAsia="nl-NL"/>
        </w:rPr>
        <w:lastRenderedPageBreak/>
        <mc:AlternateContent>
          <mc:Choice Requires="wps">
            <w:drawing>
              <wp:anchor distT="45720" distB="45720" distL="114300" distR="114300" simplePos="0" relativeHeight="251661312" behindDoc="0" locked="0" layoutInCell="1" allowOverlap="1" wp14:anchorId="18F3E987" wp14:editId="201063C0">
                <wp:simplePos x="0" y="0"/>
                <wp:positionH relativeFrom="margin">
                  <wp:posOffset>28575</wp:posOffset>
                </wp:positionH>
                <wp:positionV relativeFrom="paragraph">
                  <wp:posOffset>208915</wp:posOffset>
                </wp:positionV>
                <wp:extent cx="6099810" cy="3795395"/>
                <wp:effectExtent l="0" t="0" r="15240"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795395"/>
                        </a:xfrm>
                        <a:prstGeom prst="rect">
                          <a:avLst/>
                        </a:prstGeom>
                        <a:solidFill>
                          <a:schemeClr val="bg1">
                            <a:lumMod val="95000"/>
                          </a:schemeClr>
                        </a:solidFill>
                        <a:ln w="9525">
                          <a:solidFill>
                            <a:schemeClr val="bg1">
                              <a:lumMod val="75000"/>
                            </a:schemeClr>
                          </a:solidFill>
                          <a:miter lim="800000"/>
                          <a:headEnd/>
                          <a:tailEnd/>
                        </a:ln>
                      </wps:spPr>
                      <wps:txbx>
                        <w:txbxContent>
                          <w:p w14:paraId="54002E7E" w14:textId="0FB6D509" w:rsidR="00B466A4" w:rsidRPr="00F71BC9" w:rsidRDefault="00B466A4" w:rsidP="00022150">
                            <w:pPr>
                              <w:spacing w:after="0" w:line="240" w:lineRule="auto"/>
                              <w:rPr>
                                <w:rFonts w:ascii="Times New Roman" w:hAnsi="Times New Roman" w:cs="Times New Roman"/>
                                <w:b/>
                                <w:lang w:val="fr-FR"/>
                              </w:rPr>
                            </w:pPr>
                            <w:r w:rsidRPr="00F71BC9">
                              <w:rPr>
                                <w:rFonts w:ascii="Times New Roman" w:hAnsi="Times New Roman" w:cs="Times New Roman"/>
                                <w:b/>
                                <w:lang w:val="fr-FR"/>
                              </w:rPr>
                              <w:t xml:space="preserve">ACTIONS PRIORITAIRES PROPOSÉES :  </w:t>
                            </w:r>
                          </w:p>
                          <w:p w14:paraId="26046F11" w14:textId="77777777" w:rsidR="00B466A4" w:rsidRPr="00F71BC9" w:rsidRDefault="00B466A4" w:rsidP="00022150">
                            <w:pPr>
                              <w:spacing w:after="0" w:line="240" w:lineRule="auto"/>
                              <w:rPr>
                                <w:rFonts w:ascii="Times New Roman" w:hAnsi="Times New Roman" w:cs="Times New Roman"/>
                                <w:b/>
                                <w:lang w:val="fr-FR"/>
                              </w:rPr>
                            </w:pPr>
                          </w:p>
                          <w:p w14:paraId="1325AA1B" w14:textId="73F7201B" w:rsidR="00B466A4" w:rsidRPr="00F71BC9" w:rsidRDefault="00B466A4" w:rsidP="00022150">
                            <w:pPr>
                              <w:pStyle w:val="ListParagraph"/>
                              <w:numPr>
                                <w:ilvl w:val="0"/>
                                <w:numId w:val="23"/>
                              </w:numPr>
                              <w:spacing w:after="0" w:line="240" w:lineRule="auto"/>
                              <w:jc w:val="both"/>
                              <w:rPr>
                                <w:rFonts w:ascii="Times New Roman" w:hAnsi="Times New Roman" w:cs="Times New Roman"/>
                                <w:lang w:val="fr-FR"/>
                              </w:rPr>
                            </w:pPr>
                            <w:r w:rsidRPr="00F71BC9">
                              <w:rPr>
                                <w:rFonts w:ascii="Times New Roman" w:hAnsi="Times New Roman" w:cs="Times New Roman"/>
                                <w:b/>
                                <w:lang w:val="fr-FR"/>
                              </w:rPr>
                              <w:t>Identifier les principales zones côtières et offshore où les interventions en cas de marées noires seraient les plus urgentes au sein de la région de l'AEWA, pour ce qui concerne la présence d’oiseaux marins de l'AEWA, y compris l’identification des cadres pertinents avec réponse aux marées noires</w:t>
                            </w:r>
                          </w:p>
                          <w:p w14:paraId="26FB99DD" w14:textId="77777777" w:rsidR="00B466A4" w:rsidRPr="00F71BC9" w:rsidRDefault="00B466A4" w:rsidP="00022150">
                            <w:pPr>
                              <w:pStyle w:val="ListParagraph"/>
                              <w:spacing w:after="0" w:line="240" w:lineRule="auto"/>
                              <w:jc w:val="both"/>
                              <w:rPr>
                                <w:rFonts w:ascii="Times New Roman" w:hAnsi="Times New Roman" w:cs="Times New Roman"/>
                                <w:lang w:val="fr-FR"/>
                              </w:rPr>
                            </w:pPr>
                          </w:p>
                          <w:p w14:paraId="1D4A74C6" w14:textId="1E5B162F" w:rsidR="00B466A4" w:rsidRPr="00F71BC9" w:rsidRDefault="00B466A4" w:rsidP="00022150">
                            <w:pPr>
                              <w:pStyle w:val="ListParagraph"/>
                              <w:numPr>
                                <w:ilvl w:val="1"/>
                                <w:numId w:val="23"/>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 xml:space="preserve">Objectif 3 du Plan stratégique de l’AEWA </w:t>
                            </w:r>
                            <w:r w:rsidRPr="00F71BC9">
                              <w:rPr>
                                <w:rFonts w:ascii="Times New Roman" w:hAnsi="Times New Roman" w:cs="Times New Roman"/>
                                <w:i/>
                                <w:lang w:val="fr-FR"/>
                              </w:rPr>
                              <w:t xml:space="preserve">: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 ; Cible 3.3 « les sites sont activement protégés et gérés »</w:t>
                            </w:r>
                            <w:r>
                              <w:rPr>
                                <w:rFonts w:ascii="Times New Roman" w:hAnsi="Times New Roman" w:cs="Times New Roman"/>
                                <w:i/>
                                <w:lang w:val="fr-FR"/>
                              </w:rPr>
                              <w:t xml:space="preserve"> et de l’</w:t>
                            </w:r>
                            <w:r w:rsidRPr="00F71BC9">
                              <w:rPr>
                                <w:rFonts w:ascii="Times New Roman" w:hAnsi="Times New Roman" w:cs="Times New Roman"/>
                                <w:i/>
                                <w:u w:val="single"/>
                                <w:lang w:val="fr-FR"/>
                              </w:rPr>
                              <w:t>Objecti</w:t>
                            </w:r>
                            <w:r>
                              <w:rPr>
                                <w:rFonts w:ascii="Times New Roman" w:hAnsi="Times New Roman" w:cs="Times New Roman"/>
                                <w:i/>
                                <w:u w:val="single"/>
                                <w:lang w:val="fr-FR"/>
                              </w:rPr>
                              <w:t>f</w:t>
                            </w:r>
                            <w:r w:rsidRPr="00F71BC9">
                              <w:rPr>
                                <w:rFonts w:ascii="Times New Roman" w:hAnsi="Times New Roman" w:cs="Times New Roman"/>
                                <w:i/>
                                <w:u w:val="single"/>
                                <w:lang w:val="fr-FR"/>
                              </w:rPr>
                              <w:t xml:space="preserve"> 4</w:t>
                            </w:r>
                            <w:r>
                              <w:rPr>
                                <w:rFonts w:ascii="Times New Roman" w:hAnsi="Times New Roman" w:cs="Times New Roman"/>
                                <w:i/>
                                <w:u w:val="single"/>
                                <w:lang w:val="fr-FR"/>
                              </w:rPr>
                              <w:t xml:space="preserve"> </w:t>
                            </w:r>
                            <w:r w:rsidRPr="00F71BC9">
                              <w:rPr>
                                <w:rFonts w:ascii="Times New Roman" w:hAnsi="Times New Roman" w:cs="Times New Roman"/>
                                <w:i/>
                                <w:lang w:val="fr-FR"/>
                              </w:rPr>
                              <w:t xml:space="preserve">: </w:t>
                            </w:r>
                            <w:r>
                              <w:rPr>
                                <w:rFonts w:ascii="Times New Roman" w:hAnsi="Times New Roman" w:cs="Times New Roman"/>
                                <w:i/>
                                <w:lang w:val="fr-FR"/>
                              </w:rPr>
                              <w:t xml:space="preserve">« veiller à un habitat suffisant dans l’environnement plus large » </w:t>
                            </w:r>
                            <w:r w:rsidRPr="00F71BC9">
                              <w:rPr>
                                <w:rFonts w:ascii="Times New Roman" w:hAnsi="Times New Roman" w:cs="Times New Roman"/>
                                <w:i/>
                                <w:lang w:val="fr-FR"/>
                              </w:rPr>
                              <w:t xml:space="preserve">; Target 4.1 </w:t>
                            </w:r>
                            <w:r>
                              <w:rPr>
                                <w:rFonts w:ascii="Times New Roman" w:hAnsi="Times New Roman" w:cs="Times New Roman"/>
                                <w:i/>
                                <w:lang w:val="fr-FR"/>
                              </w:rPr>
                              <w:t>« les priorités pour la conservation et la gestion de l’habitat dans l’environnement plus large sont identifiées »</w:t>
                            </w:r>
                          </w:p>
                          <w:p w14:paraId="4C6EA054" w14:textId="77777777" w:rsidR="00B466A4" w:rsidRPr="00F71BC9" w:rsidRDefault="00B466A4" w:rsidP="00022150">
                            <w:pPr>
                              <w:pStyle w:val="ListParagraph"/>
                              <w:spacing w:after="0" w:line="240" w:lineRule="auto"/>
                              <w:rPr>
                                <w:rFonts w:ascii="Times New Roman" w:hAnsi="Times New Roman" w:cs="Times New Roman"/>
                                <w:b/>
                                <w:lang w:val="fr-FR"/>
                              </w:rPr>
                            </w:pPr>
                          </w:p>
                          <w:p w14:paraId="4B098C88" w14:textId="482F1710" w:rsidR="00B466A4" w:rsidRPr="00F71BC9" w:rsidRDefault="00B466A4" w:rsidP="00022150">
                            <w:pPr>
                              <w:pStyle w:val="ListParagraph"/>
                              <w:numPr>
                                <w:ilvl w:val="0"/>
                                <w:numId w:val="23"/>
                              </w:numPr>
                              <w:spacing w:after="0" w:line="240" w:lineRule="auto"/>
                              <w:jc w:val="both"/>
                              <w:rPr>
                                <w:rFonts w:ascii="Times New Roman" w:hAnsi="Times New Roman" w:cs="Times New Roman"/>
                                <w:lang w:val="fr-FR"/>
                              </w:rPr>
                            </w:pPr>
                            <w:r w:rsidRPr="001F77B3">
                              <w:rPr>
                                <w:rFonts w:ascii="Times New Roman" w:hAnsi="Times New Roman" w:cs="Times New Roman"/>
                                <w:b/>
                                <w:lang w:val="fr-FR"/>
                              </w:rPr>
                              <w:t>Prendre contact avec les cadres pertinents identifiés pour s’assurer que les oiseaux marins et les sites d'oiseaux marins de l'AEWA sont correctement représentés dans les plans régionaux existants de lutte contre les marées noires</w:t>
                            </w:r>
                            <w:r w:rsidRPr="00F71BC9">
                              <w:rPr>
                                <w:rFonts w:ascii="Times New Roman" w:hAnsi="Times New Roman" w:cs="Times New Roman"/>
                                <w:b/>
                                <w:color w:val="000000"/>
                                <w:lang w:val="fr-FR"/>
                              </w:rPr>
                              <w:t xml:space="preserve"> </w:t>
                            </w:r>
                          </w:p>
                          <w:p w14:paraId="48612B53" w14:textId="77777777" w:rsidR="00B466A4" w:rsidRPr="00F71BC9" w:rsidRDefault="00B466A4" w:rsidP="00022150">
                            <w:pPr>
                              <w:pStyle w:val="ListParagraph"/>
                              <w:spacing w:after="0" w:line="240" w:lineRule="auto"/>
                              <w:jc w:val="both"/>
                              <w:rPr>
                                <w:rFonts w:ascii="Times New Roman" w:hAnsi="Times New Roman" w:cs="Times New Roman"/>
                                <w:lang w:val="fr-FR"/>
                              </w:rPr>
                            </w:pPr>
                          </w:p>
                          <w:p w14:paraId="5CF12B09" w14:textId="04DF37B5" w:rsidR="00B466A4" w:rsidRPr="00F71BC9" w:rsidRDefault="00B466A4" w:rsidP="00022150">
                            <w:pPr>
                              <w:pStyle w:val="ListParagraph"/>
                              <w:numPr>
                                <w:ilvl w:val="1"/>
                                <w:numId w:val="23"/>
                              </w:numPr>
                              <w:spacing w:after="0" w:line="240" w:lineRule="auto"/>
                              <w:jc w:val="both"/>
                              <w:rPr>
                                <w:rFonts w:ascii="Times New Roman" w:hAnsi="Times New Roman" w:cs="Times New Roman"/>
                                <w:i/>
                                <w:lang w:val="fr-FR"/>
                              </w:rPr>
                            </w:pPr>
                            <w:r w:rsidRPr="00F71BC9">
                              <w:rPr>
                                <w:rFonts w:ascii="Times New Roman" w:hAnsi="Times New Roman" w:cs="Times New Roman"/>
                                <w:i/>
                                <w:lang w:val="fr-FR"/>
                              </w:rPr>
                              <w:t xml:space="preserve">Réalisation de </w:t>
                            </w:r>
                            <w:r w:rsidRPr="00F71BC9">
                              <w:rPr>
                                <w:rFonts w:ascii="Times New Roman" w:hAnsi="Times New Roman" w:cs="Times New Roman"/>
                                <w:i/>
                                <w:u w:val="single"/>
                                <w:lang w:val="fr-FR"/>
                              </w:rPr>
                              <w:t>l’Objectif 1</w:t>
                            </w:r>
                            <w:r w:rsidRPr="00F71BC9">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F71BC9">
                              <w:rPr>
                                <w:rFonts w:ascii="Times New Roman" w:hAnsi="Times New Roman" w:cs="Times New Roman"/>
                                <w:i/>
                                <w:lang w:val="fr-FR"/>
                              </w:rPr>
                              <w:t>enforcer la conservation et le rétablissement des espèces et réduire les causes de mortalité inutiles » ;  Cible 1.6 « les priorités relatives à la mortalité additionnelle inutile sont intégrées dans les processus multilatéraux » et de l’</w:t>
                            </w:r>
                            <w:r w:rsidRPr="00F71BC9">
                              <w:rPr>
                                <w:rFonts w:ascii="Times New Roman" w:hAnsi="Times New Roman" w:cs="Times New Roman"/>
                                <w:i/>
                                <w:u w:val="single"/>
                                <w:lang w:val="fr-FR"/>
                              </w:rPr>
                              <w:t xml:space="preserve">Objectif 4 </w:t>
                            </w:r>
                            <w:r w:rsidRPr="00F71BC9">
                              <w:rPr>
                                <w:rFonts w:ascii="Times New Roman" w:hAnsi="Times New Roman" w:cs="Times New Roman"/>
                                <w:i/>
                                <w:lang w:val="fr-FR"/>
                              </w:rPr>
                              <w:t xml:space="preserve">: « veiller à un habitat suffisant dans l’environnement </w:t>
                            </w:r>
                            <w:r>
                              <w:rPr>
                                <w:rFonts w:ascii="Times New Roman" w:hAnsi="Times New Roman" w:cs="Times New Roman"/>
                                <w:i/>
                                <w:lang w:val="fr-FR"/>
                              </w:rPr>
                              <w:t>plus</w:t>
                            </w:r>
                            <w:r w:rsidRPr="00F71BC9">
                              <w:rPr>
                                <w:rFonts w:ascii="Times New Roman" w:hAnsi="Times New Roman" w:cs="Times New Roman"/>
                                <w:i/>
                                <w:lang w:val="fr-FR"/>
                              </w:rPr>
                              <w:t xml:space="preserve"> large » ;  Cible 4.4 « améliorer la gestion ou la restauration des habitats des oiseaux d’eau par le biais de partenariats multi-acteurs</w:t>
                            </w:r>
                            <w:r>
                              <w:rPr>
                                <w:rFonts w:ascii="Times New Roman" w:hAnsi="Times New Roman" w:cs="Times New Roman"/>
                                <w:i/>
                                <w:lang w:val="fr-FR"/>
                              </w:rPr>
                              <w:t> »</w:t>
                            </w:r>
                          </w:p>
                          <w:p w14:paraId="2B0CDE2C" w14:textId="77777777" w:rsidR="00B466A4" w:rsidRPr="00F71BC9" w:rsidRDefault="00B466A4" w:rsidP="00022150">
                            <w:pPr>
                              <w:spacing w:after="0" w:line="240" w:lineRule="auto"/>
                              <w:ind w:left="360"/>
                              <w:rPr>
                                <w:rFonts w:ascii="Times New Roman" w:hAnsi="Times New Roman" w:cs="Times New Roman"/>
                                <w:b/>
                                <w:highlight w:val="yellow"/>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3E987" id="_x0000_s1030" type="#_x0000_t202" style="position:absolute;margin-left:2.25pt;margin-top:16.45pt;width:480.3pt;height:298.8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yOQIAAJIEAAAOAAAAZHJzL2Uyb0RvYy54bWysVNuO0zAQfUfiHyy/06TddncTNV0tXYqQ&#10;lou0ywc4jtNY2B5ju03K1zN22lLgBRAvlsczOXNmzkyWd4NWZC+cl2AqOp3klAjDoZFmW9HPz5tX&#10;t5T4wEzDFBhR0YPw9G718sWyt6WYQQeqEY4giPFlbyvahWDLLPO8E5r5CVhh0NmC0yyg6bZZ41iP&#10;6Fplszy/znpwjXXAhff4+jA66Srht63g4WPbehGIqihyC+l06azjma2WrNw6ZjvJjzTYP7DQTBpM&#10;eoZ6YIGRnZO/QWnJHXhow4SDzqBtJRepBqxmmv9SzVPHrEi1YHO8PbfJ/z9Y/mH/yRHZVBSFMkyj&#10;RM9iCOQ1DGQWu9NbX2LQk8WwMOAzqpwq9fYR+BdPDKw7Zrbi3jnoO8EaZDeNX2YXn444PoLU/Xto&#10;MA3bBUhAQ+t0bB02gyA6qnQ4KxOpcHy8zovidooujr6rm2JxVSxSDlaePrfOh7cCNImXijqUPsGz&#10;/aMPkQ4rTyExmwclm41UKhlx3MRaObJnOCj1dixR7TRyHd+KRZ6ncUGcNJ0xPKH+hKQM6StaLGaL&#10;sUl/meXmz7JoGXBrlNQoG9IaibEydv+NadJMBybVeEfCyhzliAqMWoShHpLu85PKNTQH1MfBuCS4&#10;1HjpwH2jpMcFqaj/umNOUKLeGdS4mM7ncaOSMV/czNBwl5760sMMR6iKBkrG6zqkLUzdt/c4CxuZ&#10;VIpDMzI5UsbBT20+LmncrEs7Rf34lay+AwAA//8DAFBLAwQUAAYACAAAACEAd2qiZ98AAAAIAQAA&#10;DwAAAGRycy9kb3ducmV2LnhtbEyPwU7DMBBE70j8g7VI3KiTlkZtyKaqEFyQeiBFlbg58RJHjdch&#10;dtvw95hTOY5mNPOm2Ey2F2cafecYIZ0lIIgbpztuET72rw8rED4o1qp3TAg/5GFT3t4UKtfuwu90&#10;rkIrYgn7XCGYEIZcSt8YssrP3EAcvS83WhWiHFupR3WJ5baX8yTJpFUdxwWjBno21Byrk0V4O0jr&#10;9MtqX2cmrY677+3hc9ci3t9N2ycQgaZwDcMffkSHMjLV7sTaix7hcRmDCIv5GkS019kyBVEjZIsk&#10;A1kW8v+B8hcAAP//AwBQSwECLQAUAAYACAAAACEAtoM4kv4AAADhAQAAEwAAAAAAAAAAAAAAAAAA&#10;AAAAW0NvbnRlbnRfVHlwZXNdLnhtbFBLAQItABQABgAIAAAAIQA4/SH/1gAAAJQBAAALAAAAAAAA&#10;AAAAAAAAAC8BAABfcmVscy8ucmVsc1BLAQItABQABgAIAAAAIQD/cHWyOQIAAJIEAAAOAAAAAAAA&#10;AAAAAAAAAC4CAABkcnMvZTJvRG9jLnhtbFBLAQItABQABgAIAAAAIQB3aqJn3wAAAAgBAAAPAAAA&#10;AAAAAAAAAAAAAJMEAABkcnMvZG93bnJldi54bWxQSwUGAAAAAAQABADzAAAAnwUAAAAA&#10;" fillcolor="#f2f2f2 [3052]" strokecolor="#bfbfbf [2412]">
                <v:textbox style="mso-fit-shape-to-text:t">
                  <w:txbxContent>
                    <w:p w14:paraId="54002E7E" w14:textId="0FB6D509" w:rsidR="00B466A4" w:rsidRPr="00F71BC9" w:rsidRDefault="00B466A4" w:rsidP="00022150">
                      <w:pPr>
                        <w:spacing w:after="0" w:line="240" w:lineRule="auto"/>
                        <w:rPr>
                          <w:rFonts w:ascii="Times New Roman" w:hAnsi="Times New Roman" w:cs="Times New Roman"/>
                          <w:b/>
                          <w:lang w:val="fr-FR"/>
                        </w:rPr>
                      </w:pPr>
                      <w:r w:rsidRPr="00F71BC9">
                        <w:rPr>
                          <w:rFonts w:ascii="Times New Roman" w:hAnsi="Times New Roman" w:cs="Times New Roman"/>
                          <w:b/>
                          <w:lang w:val="fr-FR"/>
                        </w:rPr>
                        <w:t xml:space="preserve">ACTIONS PRIORITAIRES PROPOSÉES :  </w:t>
                      </w:r>
                    </w:p>
                    <w:p w14:paraId="26046F11" w14:textId="77777777" w:rsidR="00B466A4" w:rsidRPr="00F71BC9" w:rsidRDefault="00B466A4" w:rsidP="00022150">
                      <w:pPr>
                        <w:spacing w:after="0" w:line="240" w:lineRule="auto"/>
                        <w:rPr>
                          <w:rFonts w:ascii="Times New Roman" w:hAnsi="Times New Roman" w:cs="Times New Roman"/>
                          <w:b/>
                          <w:lang w:val="fr-FR"/>
                        </w:rPr>
                      </w:pPr>
                    </w:p>
                    <w:p w14:paraId="1325AA1B" w14:textId="73F7201B" w:rsidR="00B466A4" w:rsidRPr="00F71BC9" w:rsidRDefault="00B466A4" w:rsidP="00022150">
                      <w:pPr>
                        <w:pStyle w:val="ListParagraph"/>
                        <w:numPr>
                          <w:ilvl w:val="0"/>
                          <w:numId w:val="23"/>
                        </w:numPr>
                        <w:spacing w:after="0" w:line="240" w:lineRule="auto"/>
                        <w:jc w:val="both"/>
                        <w:rPr>
                          <w:rFonts w:ascii="Times New Roman" w:hAnsi="Times New Roman" w:cs="Times New Roman"/>
                          <w:lang w:val="fr-FR"/>
                        </w:rPr>
                      </w:pPr>
                      <w:r w:rsidRPr="00F71BC9">
                        <w:rPr>
                          <w:rFonts w:ascii="Times New Roman" w:hAnsi="Times New Roman" w:cs="Times New Roman"/>
                          <w:b/>
                          <w:lang w:val="fr-FR"/>
                        </w:rPr>
                        <w:t>Identifier les principales zones côtières et offshore où les interventions en cas de marées noires seraient les plus urgentes au sein de la région de l'AEWA, pour ce qui concerne la présence d’oiseaux marins de l'AEWA, y compris l’identification des cadres pertinents avec réponse aux marées noires</w:t>
                      </w:r>
                    </w:p>
                    <w:p w14:paraId="26FB99DD" w14:textId="77777777" w:rsidR="00B466A4" w:rsidRPr="00F71BC9" w:rsidRDefault="00B466A4" w:rsidP="00022150">
                      <w:pPr>
                        <w:pStyle w:val="ListParagraph"/>
                        <w:spacing w:after="0" w:line="240" w:lineRule="auto"/>
                        <w:jc w:val="both"/>
                        <w:rPr>
                          <w:rFonts w:ascii="Times New Roman" w:hAnsi="Times New Roman" w:cs="Times New Roman"/>
                          <w:lang w:val="fr-FR"/>
                        </w:rPr>
                      </w:pPr>
                    </w:p>
                    <w:p w14:paraId="1D4A74C6" w14:textId="1E5B162F" w:rsidR="00B466A4" w:rsidRPr="00F71BC9" w:rsidRDefault="00B466A4" w:rsidP="00022150">
                      <w:pPr>
                        <w:pStyle w:val="ListParagraph"/>
                        <w:numPr>
                          <w:ilvl w:val="1"/>
                          <w:numId w:val="23"/>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 xml:space="preserve">Objectif 3 du Plan stratégique de l’AEWA </w:t>
                      </w:r>
                      <w:r w:rsidRPr="00F71BC9">
                        <w:rPr>
                          <w:rFonts w:ascii="Times New Roman" w:hAnsi="Times New Roman" w:cs="Times New Roman"/>
                          <w:i/>
                          <w:lang w:val="fr-FR"/>
                        </w:rPr>
                        <w:t xml:space="preserve">: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 ; Cible 3.3 « les sites sont activement protégés et gérés »</w:t>
                      </w:r>
                      <w:r>
                        <w:rPr>
                          <w:rFonts w:ascii="Times New Roman" w:hAnsi="Times New Roman" w:cs="Times New Roman"/>
                          <w:i/>
                          <w:lang w:val="fr-FR"/>
                        </w:rPr>
                        <w:t xml:space="preserve"> et de l’</w:t>
                      </w:r>
                      <w:r w:rsidRPr="00F71BC9">
                        <w:rPr>
                          <w:rFonts w:ascii="Times New Roman" w:hAnsi="Times New Roman" w:cs="Times New Roman"/>
                          <w:i/>
                          <w:u w:val="single"/>
                          <w:lang w:val="fr-FR"/>
                        </w:rPr>
                        <w:t>Objecti</w:t>
                      </w:r>
                      <w:r>
                        <w:rPr>
                          <w:rFonts w:ascii="Times New Roman" w:hAnsi="Times New Roman" w:cs="Times New Roman"/>
                          <w:i/>
                          <w:u w:val="single"/>
                          <w:lang w:val="fr-FR"/>
                        </w:rPr>
                        <w:t>f</w:t>
                      </w:r>
                      <w:r w:rsidRPr="00F71BC9">
                        <w:rPr>
                          <w:rFonts w:ascii="Times New Roman" w:hAnsi="Times New Roman" w:cs="Times New Roman"/>
                          <w:i/>
                          <w:u w:val="single"/>
                          <w:lang w:val="fr-FR"/>
                        </w:rPr>
                        <w:t xml:space="preserve"> 4</w:t>
                      </w:r>
                      <w:r>
                        <w:rPr>
                          <w:rFonts w:ascii="Times New Roman" w:hAnsi="Times New Roman" w:cs="Times New Roman"/>
                          <w:i/>
                          <w:u w:val="single"/>
                          <w:lang w:val="fr-FR"/>
                        </w:rPr>
                        <w:t xml:space="preserve"> </w:t>
                      </w:r>
                      <w:r w:rsidRPr="00F71BC9">
                        <w:rPr>
                          <w:rFonts w:ascii="Times New Roman" w:hAnsi="Times New Roman" w:cs="Times New Roman"/>
                          <w:i/>
                          <w:lang w:val="fr-FR"/>
                        </w:rPr>
                        <w:t xml:space="preserve">: </w:t>
                      </w:r>
                      <w:r>
                        <w:rPr>
                          <w:rFonts w:ascii="Times New Roman" w:hAnsi="Times New Roman" w:cs="Times New Roman"/>
                          <w:i/>
                          <w:lang w:val="fr-FR"/>
                        </w:rPr>
                        <w:t xml:space="preserve">« veiller à un habitat suffisant dans l’environnement plus large » </w:t>
                      </w:r>
                      <w:r w:rsidRPr="00F71BC9">
                        <w:rPr>
                          <w:rFonts w:ascii="Times New Roman" w:hAnsi="Times New Roman" w:cs="Times New Roman"/>
                          <w:i/>
                          <w:lang w:val="fr-FR"/>
                        </w:rPr>
                        <w:t xml:space="preserve">; Target 4.1 </w:t>
                      </w:r>
                      <w:r>
                        <w:rPr>
                          <w:rFonts w:ascii="Times New Roman" w:hAnsi="Times New Roman" w:cs="Times New Roman"/>
                          <w:i/>
                          <w:lang w:val="fr-FR"/>
                        </w:rPr>
                        <w:t>« les priorités pour la conservation et la gestion de l’habitat dans l’environnement plus large sont identifiées »</w:t>
                      </w:r>
                    </w:p>
                    <w:p w14:paraId="4C6EA054" w14:textId="77777777" w:rsidR="00B466A4" w:rsidRPr="00F71BC9" w:rsidRDefault="00B466A4" w:rsidP="00022150">
                      <w:pPr>
                        <w:pStyle w:val="ListParagraph"/>
                        <w:spacing w:after="0" w:line="240" w:lineRule="auto"/>
                        <w:rPr>
                          <w:rFonts w:ascii="Times New Roman" w:hAnsi="Times New Roman" w:cs="Times New Roman"/>
                          <w:b/>
                          <w:lang w:val="fr-FR"/>
                        </w:rPr>
                      </w:pPr>
                    </w:p>
                    <w:p w14:paraId="4B098C88" w14:textId="482F1710" w:rsidR="00B466A4" w:rsidRPr="00F71BC9" w:rsidRDefault="00B466A4" w:rsidP="00022150">
                      <w:pPr>
                        <w:pStyle w:val="ListParagraph"/>
                        <w:numPr>
                          <w:ilvl w:val="0"/>
                          <w:numId w:val="23"/>
                        </w:numPr>
                        <w:spacing w:after="0" w:line="240" w:lineRule="auto"/>
                        <w:jc w:val="both"/>
                        <w:rPr>
                          <w:rFonts w:ascii="Times New Roman" w:hAnsi="Times New Roman" w:cs="Times New Roman"/>
                          <w:lang w:val="fr-FR"/>
                        </w:rPr>
                      </w:pPr>
                      <w:r w:rsidRPr="001F77B3">
                        <w:rPr>
                          <w:rFonts w:ascii="Times New Roman" w:hAnsi="Times New Roman" w:cs="Times New Roman"/>
                          <w:b/>
                          <w:lang w:val="fr-FR"/>
                        </w:rPr>
                        <w:t>Prendre contact avec les cadres pertinents identifiés pour s’assurer que les oiseaux marins et les sites d'oiseaux marins de l'AEWA sont correctement représentés dans les plans régionaux existants de lutte contre les marées noires</w:t>
                      </w:r>
                      <w:r w:rsidRPr="00F71BC9">
                        <w:rPr>
                          <w:rFonts w:ascii="Times New Roman" w:hAnsi="Times New Roman" w:cs="Times New Roman"/>
                          <w:b/>
                          <w:color w:val="000000"/>
                          <w:lang w:val="fr-FR"/>
                        </w:rPr>
                        <w:t xml:space="preserve"> </w:t>
                      </w:r>
                    </w:p>
                    <w:p w14:paraId="48612B53" w14:textId="77777777" w:rsidR="00B466A4" w:rsidRPr="00F71BC9" w:rsidRDefault="00B466A4" w:rsidP="00022150">
                      <w:pPr>
                        <w:pStyle w:val="ListParagraph"/>
                        <w:spacing w:after="0" w:line="240" w:lineRule="auto"/>
                        <w:jc w:val="both"/>
                        <w:rPr>
                          <w:rFonts w:ascii="Times New Roman" w:hAnsi="Times New Roman" w:cs="Times New Roman"/>
                          <w:lang w:val="fr-FR"/>
                        </w:rPr>
                      </w:pPr>
                    </w:p>
                    <w:p w14:paraId="5CF12B09" w14:textId="04DF37B5" w:rsidR="00B466A4" w:rsidRPr="00F71BC9" w:rsidRDefault="00B466A4" w:rsidP="00022150">
                      <w:pPr>
                        <w:pStyle w:val="ListParagraph"/>
                        <w:numPr>
                          <w:ilvl w:val="1"/>
                          <w:numId w:val="23"/>
                        </w:numPr>
                        <w:spacing w:after="0" w:line="240" w:lineRule="auto"/>
                        <w:jc w:val="both"/>
                        <w:rPr>
                          <w:rFonts w:ascii="Times New Roman" w:hAnsi="Times New Roman" w:cs="Times New Roman"/>
                          <w:i/>
                          <w:lang w:val="fr-FR"/>
                        </w:rPr>
                      </w:pPr>
                      <w:r w:rsidRPr="00F71BC9">
                        <w:rPr>
                          <w:rFonts w:ascii="Times New Roman" w:hAnsi="Times New Roman" w:cs="Times New Roman"/>
                          <w:i/>
                          <w:lang w:val="fr-FR"/>
                        </w:rPr>
                        <w:t xml:space="preserve">Réalisation de </w:t>
                      </w:r>
                      <w:r w:rsidRPr="00F71BC9">
                        <w:rPr>
                          <w:rFonts w:ascii="Times New Roman" w:hAnsi="Times New Roman" w:cs="Times New Roman"/>
                          <w:i/>
                          <w:u w:val="single"/>
                          <w:lang w:val="fr-FR"/>
                        </w:rPr>
                        <w:t>l’Objectif 1</w:t>
                      </w:r>
                      <w:r w:rsidRPr="00F71BC9">
                        <w:rPr>
                          <w:rFonts w:ascii="Times New Roman" w:hAnsi="Times New Roman" w:cs="Times New Roman"/>
                          <w:i/>
                          <w:lang w:val="fr-FR"/>
                        </w:rPr>
                        <w:t xml:space="preserve"> du </w:t>
                      </w:r>
                      <w:r>
                        <w:rPr>
                          <w:rFonts w:ascii="Times New Roman" w:hAnsi="Times New Roman" w:cs="Times New Roman"/>
                          <w:i/>
                          <w:lang w:val="fr-FR"/>
                        </w:rPr>
                        <w:t>Plan stratégique de l’AEWA : « r</w:t>
                      </w:r>
                      <w:r w:rsidRPr="00F71BC9">
                        <w:rPr>
                          <w:rFonts w:ascii="Times New Roman" w:hAnsi="Times New Roman" w:cs="Times New Roman"/>
                          <w:i/>
                          <w:lang w:val="fr-FR"/>
                        </w:rPr>
                        <w:t>enforcer la conservation et le rétablissement des espèces et réduire les causes de mortalité inutiles » ;  Cible 1.6 « les priorités relatives à la mortalité additionnelle inutile sont intégrées dans les processus multilatéraux » et de l’</w:t>
                      </w:r>
                      <w:r w:rsidRPr="00F71BC9">
                        <w:rPr>
                          <w:rFonts w:ascii="Times New Roman" w:hAnsi="Times New Roman" w:cs="Times New Roman"/>
                          <w:i/>
                          <w:u w:val="single"/>
                          <w:lang w:val="fr-FR"/>
                        </w:rPr>
                        <w:t xml:space="preserve">Objectif 4 </w:t>
                      </w:r>
                      <w:r w:rsidRPr="00F71BC9">
                        <w:rPr>
                          <w:rFonts w:ascii="Times New Roman" w:hAnsi="Times New Roman" w:cs="Times New Roman"/>
                          <w:i/>
                          <w:lang w:val="fr-FR"/>
                        </w:rPr>
                        <w:t xml:space="preserve">: « veiller à un habitat suffisant dans l’environnement </w:t>
                      </w:r>
                      <w:r>
                        <w:rPr>
                          <w:rFonts w:ascii="Times New Roman" w:hAnsi="Times New Roman" w:cs="Times New Roman"/>
                          <w:i/>
                          <w:lang w:val="fr-FR"/>
                        </w:rPr>
                        <w:t>plus</w:t>
                      </w:r>
                      <w:r w:rsidRPr="00F71BC9">
                        <w:rPr>
                          <w:rFonts w:ascii="Times New Roman" w:hAnsi="Times New Roman" w:cs="Times New Roman"/>
                          <w:i/>
                          <w:lang w:val="fr-FR"/>
                        </w:rPr>
                        <w:t xml:space="preserve"> large » ;  Cible 4.4 « améliorer la gestion ou la restauration des habitats des oiseaux d’eau par le biais de partenariats multi-acteurs</w:t>
                      </w:r>
                      <w:r>
                        <w:rPr>
                          <w:rFonts w:ascii="Times New Roman" w:hAnsi="Times New Roman" w:cs="Times New Roman"/>
                          <w:i/>
                          <w:lang w:val="fr-FR"/>
                        </w:rPr>
                        <w:t> »</w:t>
                      </w:r>
                    </w:p>
                    <w:p w14:paraId="2B0CDE2C" w14:textId="77777777" w:rsidR="00B466A4" w:rsidRPr="00F71BC9" w:rsidRDefault="00B466A4" w:rsidP="00022150">
                      <w:pPr>
                        <w:spacing w:after="0" w:line="240" w:lineRule="auto"/>
                        <w:ind w:left="360"/>
                        <w:rPr>
                          <w:rFonts w:ascii="Times New Roman" w:hAnsi="Times New Roman" w:cs="Times New Roman"/>
                          <w:b/>
                          <w:highlight w:val="yellow"/>
                          <w:lang w:val="fr-FR"/>
                        </w:rPr>
                      </w:pPr>
                    </w:p>
                  </w:txbxContent>
                </v:textbox>
                <w10:wrap type="topAndBottom" anchorx="margin"/>
              </v:shape>
            </w:pict>
          </mc:Fallback>
        </mc:AlternateContent>
      </w:r>
    </w:p>
    <w:p w14:paraId="0A8A26A7" w14:textId="77777777" w:rsidR="002F65C7" w:rsidRPr="00C9019C" w:rsidRDefault="002F65C7" w:rsidP="00022150">
      <w:pPr>
        <w:autoSpaceDE w:val="0"/>
        <w:autoSpaceDN w:val="0"/>
        <w:adjustRightInd w:val="0"/>
        <w:spacing w:after="0" w:line="240" w:lineRule="auto"/>
        <w:rPr>
          <w:rFonts w:ascii="Times New Roman" w:hAnsi="Times New Roman" w:cs="Times New Roman"/>
          <w:b/>
          <w:color w:val="000000"/>
          <w:lang w:val="fr-FR"/>
        </w:rPr>
      </w:pPr>
    </w:p>
    <w:p w14:paraId="70F97CC0" w14:textId="79E776C8" w:rsidR="002F65C7" w:rsidRPr="00C9019C" w:rsidRDefault="009F4E53" w:rsidP="001F77B3">
      <w:pPr>
        <w:pStyle w:val="Heading3"/>
        <w:numPr>
          <w:ilvl w:val="1"/>
          <w:numId w:val="5"/>
        </w:numPr>
        <w:spacing w:line="280" w:lineRule="auto"/>
        <w:rPr>
          <w:lang w:val="fr-FR"/>
        </w:rPr>
      </w:pPr>
      <w:bookmarkStart w:id="11" w:name="_Toc529189841"/>
      <w:r w:rsidRPr="00C9019C">
        <w:rPr>
          <w:lang w:val="fr-FR"/>
        </w:rPr>
        <w:t>Perturbations et mortalité causées par les développements en mer tels que l</w:t>
      </w:r>
      <w:r w:rsidR="001F77B3" w:rsidRPr="00C9019C">
        <w:rPr>
          <w:lang w:val="fr-FR"/>
        </w:rPr>
        <w:t>’</w:t>
      </w:r>
      <w:r w:rsidRPr="00C9019C">
        <w:rPr>
          <w:lang w:val="fr-FR"/>
        </w:rPr>
        <w:t>énergie et l</w:t>
      </w:r>
      <w:r w:rsidR="00140BEA" w:rsidRPr="00C9019C">
        <w:rPr>
          <w:lang w:val="fr-FR"/>
        </w:rPr>
        <w:t>’</w:t>
      </w:r>
      <w:r w:rsidRPr="00C9019C">
        <w:rPr>
          <w:lang w:val="fr-FR"/>
        </w:rPr>
        <w:t>exploitation minière</w:t>
      </w:r>
      <w:r w:rsidR="00140BEA" w:rsidRPr="00C9019C">
        <w:rPr>
          <w:lang w:val="fr-FR"/>
        </w:rPr>
        <w:t xml:space="preserve"> offshore</w:t>
      </w:r>
      <w:bookmarkEnd w:id="11"/>
    </w:p>
    <w:p w14:paraId="2E33D8C6" w14:textId="77777777" w:rsidR="002F65C7" w:rsidRPr="00C9019C" w:rsidRDefault="002F65C7" w:rsidP="00022150">
      <w:pPr>
        <w:autoSpaceDE w:val="0"/>
        <w:autoSpaceDN w:val="0"/>
        <w:adjustRightInd w:val="0"/>
        <w:spacing w:after="0" w:line="240" w:lineRule="auto"/>
        <w:jc w:val="both"/>
        <w:rPr>
          <w:rFonts w:ascii="Times New Roman" w:hAnsi="Times New Roman" w:cs="Times New Roman"/>
          <w:b/>
          <w:color w:val="000000"/>
          <w:lang w:val="fr-FR"/>
        </w:rPr>
      </w:pPr>
    </w:p>
    <w:p w14:paraId="160FE3B2" w14:textId="7F0035D1" w:rsidR="002F65C7" w:rsidRPr="00C9019C" w:rsidRDefault="00125F74"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Les parcs éoliens offshore représentent une menace pour les espèces d'oiseaux marins de l’AEWA en raison du risque de collision avec les pales des hélices pendant le vol, de perturbations directes et de la perte d</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habitat, ainsi que du déplacement des voies de migration et des habitats clés (</w:t>
      </w:r>
      <w:proofErr w:type="spellStart"/>
      <w:r w:rsidRPr="00C9019C">
        <w:rPr>
          <w:rFonts w:ascii="Times New Roman" w:hAnsi="Times New Roman" w:cs="Times New Roman"/>
          <w:color w:val="000000"/>
          <w:lang w:val="fr-FR"/>
        </w:rPr>
        <w:t>Desholm</w:t>
      </w:r>
      <w:proofErr w:type="spellEnd"/>
      <w:r w:rsidRPr="00C9019C">
        <w:rPr>
          <w:rFonts w:ascii="Times New Roman" w:hAnsi="Times New Roman" w:cs="Times New Roman"/>
          <w:color w:val="000000"/>
          <w:lang w:val="fr-FR"/>
        </w:rPr>
        <w:t xml:space="preserve"> &amp; </w:t>
      </w:r>
      <w:proofErr w:type="spellStart"/>
      <w:r w:rsidRPr="00C9019C">
        <w:rPr>
          <w:rFonts w:ascii="Times New Roman" w:hAnsi="Times New Roman" w:cs="Times New Roman"/>
          <w:color w:val="000000"/>
          <w:lang w:val="fr-FR"/>
        </w:rPr>
        <w:t>Kahlert</w:t>
      </w:r>
      <w:proofErr w:type="spellEnd"/>
      <w:r w:rsidRPr="00C9019C">
        <w:rPr>
          <w:rFonts w:ascii="Times New Roman" w:hAnsi="Times New Roman" w:cs="Times New Roman"/>
          <w:color w:val="000000"/>
          <w:lang w:val="fr-FR"/>
        </w:rPr>
        <w:t>, 2005). L’écorégion des mers d’Europe du Nord contient un grand nombre de parcs éoliens offshore en comparaison avec le reste de la région de l'AEWA, avec des niveaux élevés d’oiseaux marins et de nombreuses zones importantes pour les oiseaux marins.</w:t>
      </w:r>
      <w:r w:rsidR="002F65C7" w:rsidRPr="00C9019C">
        <w:rPr>
          <w:rFonts w:ascii="Times New Roman" w:hAnsi="Times New Roman" w:cs="Times New Roman"/>
          <w:color w:val="000000"/>
          <w:lang w:val="fr-FR"/>
        </w:rPr>
        <w:t xml:space="preserve"> </w:t>
      </w:r>
    </w:p>
    <w:p w14:paraId="7A9EED3E"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3E004B99" w14:textId="67A95722" w:rsidR="002F65C7" w:rsidRPr="00C9019C" w:rsidRDefault="00125F74"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Ainsi, Tarzia et al. 2015 ont souligné la nécessité de comprendre l'interaction entre les oiseaux </w:t>
      </w:r>
      <w:r w:rsidR="00F57CC2"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et les éoliennes offshore dans l’écorégion des mers d’Europe du Nord en particulier, y compris la nécessité de valider les modèles théoriques existants et de comprendre l’impact cumulé des parcs éoliens dans la région de la mer du Nord.</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En outre, Tarzia et al. 2015 ont souligné que bien que le nombre actuel de parcs éoliens offshore dans la région dite lusitanienne soit relativement faible, la planification et la construction de nombreux parcs éoliens le long de la côte (France, Espagne, Portugal) sont en cours - dont les impacts cumulés potentiels sont inconnus (Cruz &amp; Simas 2012).</w:t>
      </w:r>
      <w:r w:rsidR="002F65C7" w:rsidRPr="00C9019C">
        <w:rPr>
          <w:rFonts w:ascii="Times New Roman" w:hAnsi="Times New Roman" w:cs="Times New Roman"/>
          <w:color w:val="000000"/>
          <w:lang w:val="fr-FR"/>
        </w:rPr>
        <w:t xml:space="preserve"> </w:t>
      </w:r>
    </w:p>
    <w:p w14:paraId="2C6111F6"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22FADAFE" w14:textId="3020C74C" w:rsidR="002F65C7" w:rsidRPr="00C9019C" w:rsidRDefault="00125F74"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Bien qu’il existe </w:t>
      </w:r>
      <w:r w:rsidR="00323FA3" w:rsidRPr="00C9019C">
        <w:rPr>
          <w:rFonts w:ascii="Times New Roman" w:hAnsi="Times New Roman" w:cs="Times New Roman"/>
          <w:color w:val="000000"/>
          <w:lang w:val="fr-FR"/>
        </w:rPr>
        <w:t xml:space="preserve">d’importants travaux de </w:t>
      </w:r>
      <w:r w:rsidRPr="00C9019C">
        <w:rPr>
          <w:rFonts w:ascii="Times New Roman" w:hAnsi="Times New Roman" w:cs="Times New Roman"/>
          <w:color w:val="000000"/>
          <w:lang w:val="fr-FR"/>
        </w:rPr>
        <w:t xml:space="preserve">recherches sur l’impact théorique des parcs éoliens offshore sur les espèces d’oiseaux marins, datant du début des années 2000 aux Pays-Bas, en Allemagne et au Royaume-Uni (par ex. </w:t>
      </w:r>
      <w:proofErr w:type="spellStart"/>
      <w:r w:rsidRPr="00C9019C">
        <w:rPr>
          <w:rFonts w:ascii="Times New Roman" w:hAnsi="Times New Roman" w:cs="Times New Roman"/>
          <w:color w:val="000000"/>
          <w:lang w:val="fr-FR"/>
        </w:rPr>
        <w:t>Desholm</w:t>
      </w:r>
      <w:proofErr w:type="spellEnd"/>
      <w:r w:rsidRPr="00C9019C">
        <w:rPr>
          <w:rFonts w:ascii="Times New Roman" w:hAnsi="Times New Roman" w:cs="Times New Roman"/>
          <w:color w:val="000000"/>
          <w:lang w:val="fr-FR"/>
        </w:rPr>
        <w:t xml:space="preserve"> &amp; </w:t>
      </w:r>
      <w:proofErr w:type="spellStart"/>
      <w:r w:rsidRPr="00C9019C">
        <w:rPr>
          <w:rFonts w:ascii="Times New Roman" w:hAnsi="Times New Roman" w:cs="Times New Roman"/>
          <w:color w:val="000000"/>
          <w:lang w:val="fr-FR"/>
        </w:rPr>
        <w:t>Kahlert</w:t>
      </w:r>
      <w:proofErr w:type="spellEnd"/>
      <w:r w:rsidRPr="00C9019C">
        <w:rPr>
          <w:rFonts w:ascii="Times New Roman" w:hAnsi="Times New Roman" w:cs="Times New Roman"/>
          <w:color w:val="000000"/>
          <w:lang w:val="fr-FR"/>
        </w:rPr>
        <w:t xml:space="preserve">, 2005 ; </w:t>
      </w:r>
      <w:proofErr w:type="spellStart"/>
      <w:r w:rsidRPr="00C9019C">
        <w:rPr>
          <w:rFonts w:ascii="Times New Roman" w:hAnsi="Times New Roman" w:cs="Times New Roman"/>
          <w:color w:val="000000"/>
          <w:lang w:val="fr-FR"/>
        </w:rPr>
        <w:t>Garthe</w:t>
      </w:r>
      <w:proofErr w:type="spellEnd"/>
      <w:r w:rsidRPr="00C9019C">
        <w:rPr>
          <w:rFonts w:ascii="Times New Roman" w:hAnsi="Times New Roman" w:cs="Times New Roman"/>
          <w:color w:val="000000"/>
          <w:lang w:val="fr-FR"/>
        </w:rPr>
        <w:t xml:space="preserve"> et al. 2004), il existe peu d’études empiriques et d’évaluations des impacts au niveau des populations (</w:t>
      </w:r>
      <w:proofErr w:type="spellStart"/>
      <w:r w:rsidRPr="00C9019C">
        <w:rPr>
          <w:rFonts w:ascii="Times New Roman" w:hAnsi="Times New Roman" w:cs="Times New Roman"/>
          <w:color w:val="000000"/>
          <w:lang w:val="fr-FR"/>
        </w:rPr>
        <w:t>Norden</w:t>
      </w:r>
      <w:proofErr w:type="spellEnd"/>
      <w:r w:rsidRPr="00C9019C">
        <w:rPr>
          <w:rFonts w:ascii="Times New Roman" w:hAnsi="Times New Roman" w:cs="Times New Roman"/>
          <w:color w:val="000000"/>
          <w:lang w:val="fr-FR"/>
        </w:rPr>
        <w:t xml:space="preserve"> 2010) et les lacunes en matière de données </w:t>
      </w:r>
      <w:r w:rsidR="00323FA3" w:rsidRPr="00C9019C">
        <w:rPr>
          <w:rFonts w:ascii="Times New Roman" w:hAnsi="Times New Roman" w:cs="Times New Roman"/>
          <w:color w:val="000000"/>
          <w:lang w:val="fr-FR"/>
        </w:rPr>
        <w:t>demeurent</w:t>
      </w:r>
      <w:r w:rsidRPr="00C9019C">
        <w:rPr>
          <w:rFonts w:ascii="Times New Roman" w:hAnsi="Times New Roman" w:cs="Times New Roman"/>
          <w:color w:val="000000"/>
          <w:lang w:val="fr-FR"/>
        </w:rPr>
        <w:t xml:space="preserve"> une préoccupation clé.</w:t>
      </w:r>
      <w:r w:rsidR="002F65C7" w:rsidRPr="00C9019C">
        <w:rPr>
          <w:rFonts w:ascii="Times New Roman" w:hAnsi="Times New Roman" w:cs="Times New Roman"/>
          <w:color w:val="000000"/>
          <w:lang w:val="fr-FR"/>
        </w:rPr>
        <w:t xml:space="preserve"> </w:t>
      </w:r>
    </w:p>
    <w:p w14:paraId="0CB006D6"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43872A5D" w14:textId="086C961F" w:rsidR="002A241F" w:rsidRDefault="002F65C7" w:rsidP="00B26DE9">
      <w:pPr>
        <w:autoSpaceDE w:val="0"/>
        <w:autoSpaceDN w:val="0"/>
        <w:adjustRightInd w:val="0"/>
        <w:spacing w:after="0" w:line="280" w:lineRule="auto"/>
        <w:jc w:val="both"/>
        <w:rPr>
          <w:rFonts w:ascii="Times New Roman" w:hAnsi="Times New Roman" w:cs="Times New Roman"/>
          <w:color w:val="000000"/>
          <w:lang w:val="fr-FR"/>
        </w:rPr>
      </w:pPr>
      <w:r w:rsidRPr="00C9019C">
        <w:rPr>
          <w:noProof/>
          <w:lang w:val="nl-NL" w:eastAsia="nl-NL"/>
        </w:rPr>
        <mc:AlternateContent>
          <mc:Choice Requires="wps">
            <w:drawing>
              <wp:anchor distT="45720" distB="45720" distL="114300" distR="114300" simplePos="0" relativeHeight="251665408" behindDoc="0" locked="0" layoutInCell="1" allowOverlap="1" wp14:anchorId="59D2B3EB" wp14:editId="034D343D">
                <wp:simplePos x="0" y="0"/>
                <wp:positionH relativeFrom="column">
                  <wp:posOffset>34290</wp:posOffset>
                </wp:positionH>
                <wp:positionV relativeFrom="paragraph">
                  <wp:posOffset>1115695</wp:posOffset>
                </wp:positionV>
                <wp:extent cx="5958840" cy="1404620"/>
                <wp:effectExtent l="0" t="0" r="2286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41A5A6CB" w14:textId="6A8B935D" w:rsidR="00B466A4" w:rsidRDefault="00B466A4" w:rsidP="00022150">
                            <w:pPr>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ACTIONS PRIORITAIRES PROPOSÉES : </w:t>
                            </w:r>
                          </w:p>
                          <w:p w14:paraId="07A14768" w14:textId="77777777" w:rsidR="00B466A4" w:rsidRDefault="00B466A4" w:rsidP="00022150">
                            <w:pPr>
                              <w:spacing w:after="0" w:line="240" w:lineRule="auto"/>
                              <w:jc w:val="both"/>
                              <w:rPr>
                                <w:rFonts w:ascii="Times New Roman" w:hAnsi="Times New Roman" w:cs="Times New Roman"/>
                                <w:b/>
                              </w:rPr>
                            </w:pPr>
                          </w:p>
                          <w:p w14:paraId="0AFC8DF8" w14:textId="15166B55" w:rsidR="00B466A4" w:rsidRPr="00227512" w:rsidRDefault="00B466A4" w:rsidP="00022150">
                            <w:pPr>
                              <w:pStyle w:val="ListParagraph"/>
                              <w:numPr>
                                <w:ilvl w:val="0"/>
                                <w:numId w:val="29"/>
                              </w:numPr>
                              <w:spacing w:after="0" w:line="240" w:lineRule="auto"/>
                              <w:jc w:val="both"/>
                              <w:rPr>
                                <w:rFonts w:ascii="Times New Roman" w:hAnsi="Times New Roman" w:cs="Times New Roman"/>
                                <w:b/>
                                <w:lang w:val="fr-FR"/>
                              </w:rPr>
                            </w:pPr>
                            <w:r w:rsidRPr="001F77B3">
                              <w:rPr>
                                <w:rFonts w:ascii="Times New Roman" w:hAnsi="Times New Roman" w:cs="Times New Roman"/>
                                <w:b/>
                                <w:lang w:val="fr-FR"/>
                              </w:rPr>
                              <w:t xml:space="preserve">Prendre en main les impacts des parcs éoliens offshore sur les espèces d’oiseaux </w:t>
                            </w:r>
                            <w:r>
                              <w:rPr>
                                <w:rFonts w:ascii="Times New Roman" w:hAnsi="Times New Roman" w:cs="Times New Roman"/>
                                <w:b/>
                                <w:lang w:val="fr-FR"/>
                              </w:rPr>
                              <w:t>marins</w:t>
                            </w:r>
                            <w:r w:rsidRPr="001F77B3">
                              <w:rPr>
                                <w:rFonts w:ascii="Times New Roman" w:hAnsi="Times New Roman" w:cs="Times New Roman"/>
                                <w:b/>
                                <w:lang w:val="fr-FR"/>
                              </w:rPr>
                              <w:t xml:space="preserve"> de l</w:t>
                            </w:r>
                            <w:r>
                              <w:rPr>
                                <w:rFonts w:ascii="Times New Roman" w:hAnsi="Times New Roman" w:cs="Times New Roman"/>
                                <w:b/>
                                <w:lang w:val="fr-FR"/>
                              </w:rPr>
                              <w:t>’</w:t>
                            </w:r>
                            <w:r w:rsidRPr="001F77B3">
                              <w:rPr>
                                <w:rFonts w:ascii="Times New Roman" w:hAnsi="Times New Roman" w:cs="Times New Roman"/>
                                <w:b/>
                                <w:lang w:val="fr-FR"/>
                              </w:rPr>
                              <w:t>AEWA en mer du Nord et en mer Baltique, en entreprenant un programme de recueil de données réalisé par les Parties à l</w:t>
                            </w:r>
                            <w:r>
                              <w:rPr>
                                <w:rFonts w:ascii="Times New Roman" w:hAnsi="Times New Roman" w:cs="Times New Roman"/>
                                <w:b/>
                                <w:lang w:val="fr-FR"/>
                              </w:rPr>
                              <w:t>’</w:t>
                            </w:r>
                            <w:r w:rsidRPr="001F77B3">
                              <w:rPr>
                                <w:rFonts w:ascii="Times New Roman" w:hAnsi="Times New Roman" w:cs="Times New Roman"/>
                                <w:b/>
                                <w:lang w:val="fr-FR"/>
                              </w:rPr>
                              <w:t>AEWA, pour valider les modèles des impacts au niveau des populations et promouvoir un projet pilote sur la mer du Nord et la mer Baltique au sein du Groupe de travail de la CMS sur l'énergie.</w:t>
                            </w:r>
                          </w:p>
                          <w:p w14:paraId="15DF1CDE" w14:textId="77777777" w:rsidR="00B466A4" w:rsidRPr="00227512" w:rsidRDefault="00B466A4" w:rsidP="00022150">
                            <w:pPr>
                              <w:pStyle w:val="ListParagraph"/>
                              <w:spacing w:after="0" w:line="240" w:lineRule="auto"/>
                              <w:jc w:val="both"/>
                              <w:rPr>
                                <w:rFonts w:ascii="Times New Roman" w:hAnsi="Times New Roman" w:cs="Times New Roman"/>
                                <w:b/>
                                <w:lang w:val="fr-FR"/>
                              </w:rPr>
                            </w:pPr>
                          </w:p>
                          <w:p w14:paraId="2B6325D9" w14:textId="75DFD877" w:rsidR="00B466A4" w:rsidRPr="00227512" w:rsidRDefault="00B466A4" w:rsidP="00022150">
                            <w:pPr>
                              <w:pStyle w:val="ListParagraph"/>
                              <w:numPr>
                                <w:ilvl w:val="1"/>
                                <w:numId w:val="29"/>
                              </w:numPr>
                              <w:spacing w:after="0" w:line="240" w:lineRule="auto"/>
                              <w:jc w:val="both"/>
                              <w:rPr>
                                <w:rFonts w:ascii="Times New Roman" w:hAnsi="Times New Roman" w:cs="Times New Roman"/>
                                <w:b/>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proofErr w:type="gramStart"/>
                            <w:r w:rsidRPr="001316A2">
                              <w:rPr>
                                <w:rFonts w:ascii="Times New Roman" w:hAnsi="Times New Roman" w:cs="Times New Roman"/>
                                <w:i/>
                                <w:lang w:val="fr-FR"/>
                              </w:rPr>
                              <w:t xml:space="preserve">; </w:t>
                            </w:r>
                            <w:r w:rsidRPr="00227512">
                              <w:rPr>
                                <w:rFonts w:ascii="Times New Roman" w:hAnsi="Times New Roman" w:cs="Times New Roman"/>
                                <w:i/>
                                <w:lang w:val="fr-FR"/>
                              </w:rPr>
                              <w:t xml:space="preserve"> </w:t>
                            </w:r>
                            <w:r>
                              <w:rPr>
                                <w:rFonts w:ascii="Times New Roman" w:hAnsi="Times New Roman" w:cs="Times New Roman"/>
                                <w:i/>
                                <w:lang w:val="fr-FR"/>
                              </w:rPr>
                              <w:t>Cible</w:t>
                            </w:r>
                            <w:proofErr w:type="gramEnd"/>
                            <w:r w:rsidRPr="00AC3DCC">
                              <w:rPr>
                                <w:rFonts w:ascii="Times New Roman" w:hAnsi="Times New Roman" w:cs="Times New Roman"/>
                                <w:i/>
                                <w:lang w:val="fr-FR"/>
                              </w:rPr>
                              <w:t xml:space="preserve"> 1.6 </w:t>
                            </w:r>
                            <w:r>
                              <w:rPr>
                                <w:rFonts w:ascii="Times New Roman" w:hAnsi="Times New Roman" w:cs="Times New Roman"/>
                                <w:i/>
                                <w:lang w:val="fr-FR"/>
                              </w:rPr>
                              <w:t xml:space="preserve">« les </w:t>
                            </w:r>
                            <w:r w:rsidRPr="00AC3DCC">
                              <w:rPr>
                                <w:rFonts w:ascii="Times New Roman" w:hAnsi="Times New Roman" w:cs="Times New Roman"/>
                                <w:i/>
                                <w:lang w:val="fr-FR"/>
                              </w:rPr>
                              <w:t>priorit</w:t>
                            </w:r>
                            <w:r>
                              <w:rPr>
                                <w:rFonts w:ascii="Times New Roman" w:hAnsi="Times New Roman" w:cs="Times New Roman"/>
                                <w:i/>
                                <w:lang w:val="fr-FR"/>
                              </w:rPr>
                              <w:t>és relatives à la mortalité additionnelle inutile sont intégrées dans les processus multilatéraux »</w:t>
                            </w:r>
                          </w:p>
                          <w:p w14:paraId="15AFCE53" w14:textId="77777777" w:rsidR="00B466A4" w:rsidRPr="00227512" w:rsidRDefault="00B466A4" w:rsidP="00022150">
                            <w:pPr>
                              <w:pStyle w:val="ListParagraph"/>
                              <w:spacing w:after="0" w:line="240" w:lineRule="auto"/>
                              <w:ind w:left="1440"/>
                              <w:jc w:val="both"/>
                              <w:rPr>
                                <w:rFonts w:ascii="Times New Roman" w:hAnsi="Times New Roman" w:cs="Times New Roman"/>
                                <w:b/>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2B3EB" id="_x0000_s1031" type="#_x0000_t202" style="position:absolute;left:0;text-align:left;margin-left:2.7pt;margin-top:87.85pt;width:469.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JNgIAAJIEAAAOAAAAZHJzL2Uyb0RvYy54bWysVNuO0zAQfUfiHyy/06RVU9qo6WrpUoS0&#10;LEi7fMDUcRoL37DdJsvXM3bSUuAFEC+W7RmfOTNnxuubXkly4s4Loys6neSUcM1MLfShop+fdq+W&#10;lPgAugZpNK/oM/f0ZvPyxbqzJZ+Z1siaO4Ig2pedrWgbgi2zzLOWK/ATY7lGY2OcgoBHd8hqBx2i&#10;K5nN8nyRdcbV1hnGvcfbu8FINwm/aTgLH5vG80BkRZFbSKtL6z6u2WYN5cGBbQUbacA/sFAgNAa9&#10;QN1BAHJ04jcoJZgz3jRhwozKTNMIxlMOmM00/yWbxxYsT7lgcby9lMn/P1j2cPrkiKgrWlCiQaFE&#10;T7wP5I3pySxWp7O+RKdHi26hx2tUOWXq7b1hXzzRZtuCPvBb50zXcqiR3TS+zK6eDjg+guy7D6bG&#10;MHAMJgH1jVOxdFgMguio0vNFmUiF4WWxKpbLOZoY2qbzfL6YJe0yKM/PrfPhHTeKxE1FHUqf4OF0&#10;70OkA+XZJUbzRop6J6RMh9hufCsdOQE2yv4wpCiPCrkOd6siz88hU3dG94T6E5LUpKvoqpgVQ5H+&#10;Msriz6IoEXBqpFAVXSKtgRiUsfpvdZ16OoCQwx4Tl3qUIyowaBH6fT/qPqq8N/Uz6uPMMCQ41Lhp&#10;jftGSYcDUlH/9QiOUyLfa9R4NZ1HQUI6zIvXKAhx15b9tQU0Q6iKBkqG7TakKUzVt7fYCzuRVIpN&#10;MzAZKWPjpzKPQxon6/qcvH58JZvvAAAA//8DAFBLAwQUAAYACAAAACEA1egPD9sAAAAJAQAADwAA&#10;AGRycy9kb3ducmV2LnhtbEyPQU+DQBCF7yb+h82YeLMLpdCCLI0xMT231fvCjkBkZwm7UPz3jic9&#10;znsvb75XHlc7iAUn3ztSEG8iEEiNMz21Ct6vb08HED5oMnpwhAq+0cOxur8rdWHcjc64XEIruIR8&#10;oRV0IYyFlL7p0Gq/cSMSe59usjrwObXSTPrG5XaQ2yjKpNU98YdOj/jaYfN1ma2Cra3nrKbTkvs4&#10;TQ7n/PQRm0Spx4f15RlEwDX8heEXn9GhYqbazWS8GBSkOw6yvE/3INjPdwlPqRUkeZaDrEr5f0H1&#10;AwAA//8DAFBLAQItABQABgAIAAAAIQC2gziS/gAAAOEBAAATAAAAAAAAAAAAAAAAAAAAAABbQ29u&#10;dGVudF9UeXBlc10ueG1sUEsBAi0AFAAGAAgAAAAhADj9If/WAAAAlAEAAAsAAAAAAAAAAAAAAAAA&#10;LwEAAF9yZWxzLy5yZWxzUEsBAi0AFAAGAAgAAAAhAPRxFIk2AgAAkgQAAA4AAAAAAAAAAAAAAAAA&#10;LgIAAGRycy9lMm9Eb2MueG1sUEsBAi0AFAAGAAgAAAAhANXoDw/bAAAACQEAAA8AAAAAAAAAAAAA&#10;AAAAkAQAAGRycy9kb3ducmV2LnhtbFBLBQYAAAAABAAEAPMAAACYBQAAAAA=&#10;" fillcolor="#f2f2f2 [3052]" strokecolor="#a5a5a5 [2092]">
                <v:textbox style="mso-fit-shape-to-text:t">
                  <w:txbxContent>
                    <w:p w14:paraId="41A5A6CB" w14:textId="6A8B935D" w:rsidR="00B466A4" w:rsidRDefault="00B466A4" w:rsidP="00022150">
                      <w:pPr>
                        <w:spacing w:after="0" w:line="240" w:lineRule="auto"/>
                        <w:jc w:val="both"/>
                        <w:rPr>
                          <w:rFonts w:ascii="Times New Roman" w:hAnsi="Times New Roman" w:cs="Times New Roman"/>
                          <w:b/>
                          <w:lang w:val="fr-FR"/>
                        </w:rPr>
                      </w:pPr>
                      <w:r w:rsidRPr="001316A2">
                        <w:rPr>
                          <w:rFonts w:ascii="Times New Roman" w:hAnsi="Times New Roman" w:cs="Times New Roman"/>
                          <w:b/>
                          <w:lang w:val="fr-FR"/>
                        </w:rPr>
                        <w:t xml:space="preserve">ACTIONS PRIORITAIRES PROPOSÉES : </w:t>
                      </w:r>
                    </w:p>
                    <w:p w14:paraId="07A14768" w14:textId="77777777" w:rsidR="00B466A4" w:rsidRDefault="00B466A4" w:rsidP="00022150">
                      <w:pPr>
                        <w:spacing w:after="0" w:line="240" w:lineRule="auto"/>
                        <w:jc w:val="both"/>
                        <w:rPr>
                          <w:rFonts w:ascii="Times New Roman" w:hAnsi="Times New Roman" w:cs="Times New Roman"/>
                          <w:b/>
                        </w:rPr>
                      </w:pPr>
                    </w:p>
                    <w:p w14:paraId="0AFC8DF8" w14:textId="15166B55" w:rsidR="00B466A4" w:rsidRPr="00227512" w:rsidRDefault="00B466A4" w:rsidP="00022150">
                      <w:pPr>
                        <w:pStyle w:val="ListParagraph"/>
                        <w:numPr>
                          <w:ilvl w:val="0"/>
                          <w:numId w:val="29"/>
                        </w:numPr>
                        <w:spacing w:after="0" w:line="240" w:lineRule="auto"/>
                        <w:jc w:val="both"/>
                        <w:rPr>
                          <w:rFonts w:ascii="Times New Roman" w:hAnsi="Times New Roman" w:cs="Times New Roman"/>
                          <w:b/>
                          <w:lang w:val="fr-FR"/>
                        </w:rPr>
                      </w:pPr>
                      <w:r w:rsidRPr="001F77B3">
                        <w:rPr>
                          <w:rFonts w:ascii="Times New Roman" w:hAnsi="Times New Roman" w:cs="Times New Roman"/>
                          <w:b/>
                          <w:lang w:val="fr-FR"/>
                        </w:rPr>
                        <w:t xml:space="preserve">Prendre en main les impacts des parcs éoliens offshore sur les espèces d’oiseaux </w:t>
                      </w:r>
                      <w:r>
                        <w:rPr>
                          <w:rFonts w:ascii="Times New Roman" w:hAnsi="Times New Roman" w:cs="Times New Roman"/>
                          <w:b/>
                          <w:lang w:val="fr-FR"/>
                        </w:rPr>
                        <w:t>marins</w:t>
                      </w:r>
                      <w:r w:rsidRPr="001F77B3">
                        <w:rPr>
                          <w:rFonts w:ascii="Times New Roman" w:hAnsi="Times New Roman" w:cs="Times New Roman"/>
                          <w:b/>
                          <w:lang w:val="fr-FR"/>
                        </w:rPr>
                        <w:t xml:space="preserve"> de l</w:t>
                      </w:r>
                      <w:r>
                        <w:rPr>
                          <w:rFonts w:ascii="Times New Roman" w:hAnsi="Times New Roman" w:cs="Times New Roman"/>
                          <w:b/>
                          <w:lang w:val="fr-FR"/>
                        </w:rPr>
                        <w:t>’</w:t>
                      </w:r>
                      <w:r w:rsidRPr="001F77B3">
                        <w:rPr>
                          <w:rFonts w:ascii="Times New Roman" w:hAnsi="Times New Roman" w:cs="Times New Roman"/>
                          <w:b/>
                          <w:lang w:val="fr-FR"/>
                        </w:rPr>
                        <w:t>AEWA en mer du Nord et en mer Baltique, en entreprenant un programme de recueil de données réalisé par les Parties à l</w:t>
                      </w:r>
                      <w:r>
                        <w:rPr>
                          <w:rFonts w:ascii="Times New Roman" w:hAnsi="Times New Roman" w:cs="Times New Roman"/>
                          <w:b/>
                          <w:lang w:val="fr-FR"/>
                        </w:rPr>
                        <w:t>’</w:t>
                      </w:r>
                      <w:r w:rsidRPr="001F77B3">
                        <w:rPr>
                          <w:rFonts w:ascii="Times New Roman" w:hAnsi="Times New Roman" w:cs="Times New Roman"/>
                          <w:b/>
                          <w:lang w:val="fr-FR"/>
                        </w:rPr>
                        <w:t>AEWA, pour valider les modèles des impacts au niveau des populations et promouvoir un projet pilote sur la mer du Nord et la mer Baltique au sein du Groupe de travail de la CMS sur l'énergie.</w:t>
                      </w:r>
                    </w:p>
                    <w:p w14:paraId="15DF1CDE" w14:textId="77777777" w:rsidR="00B466A4" w:rsidRPr="00227512" w:rsidRDefault="00B466A4" w:rsidP="00022150">
                      <w:pPr>
                        <w:pStyle w:val="ListParagraph"/>
                        <w:spacing w:after="0" w:line="240" w:lineRule="auto"/>
                        <w:jc w:val="both"/>
                        <w:rPr>
                          <w:rFonts w:ascii="Times New Roman" w:hAnsi="Times New Roman" w:cs="Times New Roman"/>
                          <w:b/>
                          <w:lang w:val="fr-FR"/>
                        </w:rPr>
                      </w:pPr>
                    </w:p>
                    <w:p w14:paraId="2B6325D9" w14:textId="75DFD877" w:rsidR="00B466A4" w:rsidRPr="00227512" w:rsidRDefault="00B466A4" w:rsidP="00022150">
                      <w:pPr>
                        <w:pStyle w:val="ListParagraph"/>
                        <w:numPr>
                          <w:ilvl w:val="1"/>
                          <w:numId w:val="29"/>
                        </w:numPr>
                        <w:spacing w:after="0" w:line="240" w:lineRule="auto"/>
                        <w:jc w:val="both"/>
                        <w:rPr>
                          <w:rFonts w:ascii="Times New Roman" w:hAnsi="Times New Roman" w:cs="Times New Roman"/>
                          <w:b/>
                          <w:lang w:val="fr-FR"/>
                        </w:rPr>
                      </w:pPr>
                      <w:r>
                        <w:rPr>
                          <w:rFonts w:ascii="Times New Roman" w:hAnsi="Times New Roman" w:cs="Times New Roman"/>
                          <w:i/>
                          <w:lang w:val="fr-FR"/>
                        </w:rPr>
                        <w:t xml:space="preserve">Réalisation de </w:t>
                      </w:r>
                      <w:r w:rsidRPr="001316A2">
                        <w:rPr>
                          <w:rFonts w:ascii="Times New Roman" w:hAnsi="Times New Roman" w:cs="Times New Roman"/>
                          <w:i/>
                          <w:u w:val="single"/>
                          <w:lang w:val="fr-FR"/>
                        </w:rPr>
                        <w:t>l’Objectif 1</w:t>
                      </w:r>
                      <w:r>
                        <w:rPr>
                          <w:rFonts w:ascii="Times New Roman" w:hAnsi="Times New Roman" w:cs="Times New Roman"/>
                          <w:i/>
                          <w:lang w:val="fr-FR"/>
                        </w:rPr>
                        <w:t xml:space="preserve"> du Plan stratégique de l’</w:t>
                      </w:r>
                      <w:r w:rsidRPr="001316A2">
                        <w:rPr>
                          <w:rFonts w:ascii="Times New Roman" w:hAnsi="Times New Roman" w:cs="Times New Roman"/>
                          <w:i/>
                          <w:lang w:val="fr-FR"/>
                        </w:rPr>
                        <w:t>AEWA</w:t>
                      </w:r>
                      <w:r>
                        <w:rPr>
                          <w:rFonts w:ascii="Times New Roman" w:hAnsi="Times New Roman" w:cs="Times New Roman"/>
                          <w:i/>
                          <w:lang w:val="fr-FR"/>
                        </w:rPr>
                        <w:t xml:space="preserve"> </w:t>
                      </w:r>
                      <w:r w:rsidRPr="001316A2">
                        <w:rPr>
                          <w:rFonts w:ascii="Times New Roman" w:hAnsi="Times New Roman" w:cs="Times New Roman"/>
                          <w:i/>
                          <w:lang w:val="fr-FR"/>
                        </w:rPr>
                        <w:t xml:space="preserve">: </w:t>
                      </w:r>
                      <w:r>
                        <w:rPr>
                          <w:rFonts w:ascii="Times New Roman" w:hAnsi="Times New Roman" w:cs="Times New Roman"/>
                          <w:i/>
                          <w:lang w:val="fr-FR"/>
                        </w:rPr>
                        <w:t xml:space="preserve">« renforcer la conservation et le rétablissement des espèces et réduire les causes de mortalité inutiles » </w:t>
                      </w:r>
                      <w:proofErr w:type="gramStart"/>
                      <w:r w:rsidRPr="001316A2">
                        <w:rPr>
                          <w:rFonts w:ascii="Times New Roman" w:hAnsi="Times New Roman" w:cs="Times New Roman"/>
                          <w:i/>
                          <w:lang w:val="fr-FR"/>
                        </w:rPr>
                        <w:t xml:space="preserve">; </w:t>
                      </w:r>
                      <w:r w:rsidRPr="00227512">
                        <w:rPr>
                          <w:rFonts w:ascii="Times New Roman" w:hAnsi="Times New Roman" w:cs="Times New Roman"/>
                          <w:i/>
                          <w:lang w:val="fr-FR"/>
                        </w:rPr>
                        <w:t xml:space="preserve"> </w:t>
                      </w:r>
                      <w:r>
                        <w:rPr>
                          <w:rFonts w:ascii="Times New Roman" w:hAnsi="Times New Roman" w:cs="Times New Roman"/>
                          <w:i/>
                          <w:lang w:val="fr-FR"/>
                        </w:rPr>
                        <w:t>Cible</w:t>
                      </w:r>
                      <w:proofErr w:type="gramEnd"/>
                      <w:r w:rsidRPr="00AC3DCC">
                        <w:rPr>
                          <w:rFonts w:ascii="Times New Roman" w:hAnsi="Times New Roman" w:cs="Times New Roman"/>
                          <w:i/>
                          <w:lang w:val="fr-FR"/>
                        </w:rPr>
                        <w:t xml:space="preserve"> 1.6 </w:t>
                      </w:r>
                      <w:r>
                        <w:rPr>
                          <w:rFonts w:ascii="Times New Roman" w:hAnsi="Times New Roman" w:cs="Times New Roman"/>
                          <w:i/>
                          <w:lang w:val="fr-FR"/>
                        </w:rPr>
                        <w:t xml:space="preserve">« les </w:t>
                      </w:r>
                      <w:r w:rsidRPr="00AC3DCC">
                        <w:rPr>
                          <w:rFonts w:ascii="Times New Roman" w:hAnsi="Times New Roman" w:cs="Times New Roman"/>
                          <w:i/>
                          <w:lang w:val="fr-FR"/>
                        </w:rPr>
                        <w:t>priorit</w:t>
                      </w:r>
                      <w:r>
                        <w:rPr>
                          <w:rFonts w:ascii="Times New Roman" w:hAnsi="Times New Roman" w:cs="Times New Roman"/>
                          <w:i/>
                          <w:lang w:val="fr-FR"/>
                        </w:rPr>
                        <w:t>és relatives à la mortalité additionnelle inutile sont intégrées dans les processus multilatéraux »</w:t>
                      </w:r>
                    </w:p>
                    <w:p w14:paraId="15AFCE53" w14:textId="77777777" w:rsidR="00B466A4" w:rsidRPr="00227512" w:rsidRDefault="00B466A4" w:rsidP="00022150">
                      <w:pPr>
                        <w:pStyle w:val="ListParagraph"/>
                        <w:spacing w:after="0" w:line="240" w:lineRule="auto"/>
                        <w:ind w:left="1440"/>
                        <w:jc w:val="both"/>
                        <w:rPr>
                          <w:rFonts w:ascii="Times New Roman" w:hAnsi="Times New Roman" w:cs="Times New Roman"/>
                          <w:b/>
                          <w:lang w:val="fr-FR"/>
                        </w:rPr>
                      </w:pPr>
                    </w:p>
                  </w:txbxContent>
                </v:textbox>
                <w10:wrap type="square"/>
              </v:shape>
            </w:pict>
          </mc:Fallback>
        </mc:AlternateContent>
      </w:r>
      <w:r w:rsidR="00125F74" w:rsidRPr="00C9019C">
        <w:rPr>
          <w:rFonts w:ascii="Times New Roman" w:hAnsi="Times New Roman" w:cs="Times New Roman"/>
          <w:color w:val="000000"/>
          <w:lang w:val="fr-FR"/>
        </w:rPr>
        <w:t>Cependant, étant donné que les principaux développements concernant les parcs éoliens offshore sont actuellement concentrés dans les mers du Nord et de la Baltique, où un</w:t>
      </w:r>
      <w:r w:rsidR="00323FA3" w:rsidRPr="00C9019C">
        <w:rPr>
          <w:rFonts w:ascii="Times New Roman" w:hAnsi="Times New Roman" w:cs="Times New Roman"/>
          <w:color w:val="000000"/>
          <w:lang w:val="fr-FR"/>
        </w:rPr>
        <w:t xml:space="preserve"> travail considérable</w:t>
      </w:r>
      <w:r w:rsidR="00125F74" w:rsidRPr="00C9019C">
        <w:rPr>
          <w:rFonts w:ascii="Times New Roman" w:hAnsi="Times New Roman" w:cs="Times New Roman"/>
          <w:color w:val="000000"/>
          <w:lang w:val="fr-FR"/>
        </w:rPr>
        <w:t xml:space="preserve"> a déjà été effectué ou est en cours, impliquant un certain nombre de cadres internationaux (OSPAR, HELCOM, Convention de Berne, UE, Groupe de travail énergétique de la CMS), il est suggéré que l</w:t>
      </w:r>
      <w:r w:rsidR="001F77B3" w:rsidRPr="00C9019C">
        <w:rPr>
          <w:rFonts w:ascii="Times New Roman" w:hAnsi="Times New Roman" w:cs="Times New Roman"/>
          <w:color w:val="000000"/>
          <w:lang w:val="fr-FR"/>
        </w:rPr>
        <w:t>’</w:t>
      </w:r>
      <w:r w:rsidR="00125F74" w:rsidRPr="00C9019C">
        <w:rPr>
          <w:rFonts w:ascii="Times New Roman" w:hAnsi="Times New Roman" w:cs="Times New Roman"/>
          <w:color w:val="000000"/>
          <w:lang w:val="fr-FR"/>
        </w:rPr>
        <w:t>AEWA continue principalement à contribuer au problème en restant engagé dans les processus actuels et limite son action prioritaire au recueil</w:t>
      </w:r>
    </w:p>
    <w:p w14:paraId="36C4F3FA" w14:textId="77777777" w:rsidR="002A241F" w:rsidRDefault="002A241F" w:rsidP="00B26DE9">
      <w:pPr>
        <w:autoSpaceDE w:val="0"/>
        <w:autoSpaceDN w:val="0"/>
        <w:adjustRightInd w:val="0"/>
        <w:spacing w:after="0" w:line="280" w:lineRule="auto"/>
        <w:jc w:val="both"/>
        <w:rPr>
          <w:rFonts w:ascii="Times New Roman" w:hAnsi="Times New Roman" w:cs="Times New Roman"/>
          <w:color w:val="000000"/>
          <w:lang w:val="fr-FR"/>
        </w:rPr>
      </w:pPr>
    </w:p>
    <w:p w14:paraId="05618FB3" w14:textId="48C7DF0E" w:rsidR="002F65C7" w:rsidRPr="00B26DE9" w:rsidRDefault="00125F74" w:rsidP="00B26DE9">
      <w:pPr>
        <w:autoSpaceDE w:val="0"/>
        <w:autoSpaceDN w:val="0"/>
        <w:adjustRightInd w:val="0"/>
        <w:spacing w:after="0" w:line="280" w:lineRule="auto"/>
        <w:jc w:val="both"/>
        <w:rPr>
          <w:rFonts w:ascii="Times New Roman" w:hAnsi="Times New Roman" w:cs="Times New Roman"/>
          <w:color w:val="000000"/>
          <w:lang w:val="fr-FR"/>
        </w:rPr>
      </w:pPr>
      <w:proofErr w:type="gramStart"/>
      <w:r w:rsidRPr="00C9019C">
        <w:rPr>
          <w:rFonts w:ascii="Times New Roman" w:hAnsi="Times New Roman" w:cs="Times New Roman"/>
          <w:color w:val="000000"/>
          <w:lang w:val="fr-FR"/>
        </w:rPr>
        <w:t>de</w:t>
      </w:r>
      <w:proofErr w:type="gramEnd"/>
      <w:r w:rsidRPr="00C9019C">
        <w:rPr>
          <w:rFonts w:ascii="Times New Roman" w:hAnsi="Times New Roman" w:cs="Times New Roman"/>
          <w:color w:val="000000"/>
          <w:lang w:val="fr-FR"/>
        </w:rPr>
        <w:t xml:space="preserve"> données par les Parties à l’AEWA.</w:t>
      </w:r>
    </w:p>
    <w:p w14:paraId="0AD27696" w14:textId="490E23F0" w:rsidR="002F65C7" w:rsidRPr="00C9019C" w:rsidRDefault="00125F74" w:rsidP="001F77B3">
      <w:pPr>
        <w:pStyle w:val="Heading3"/>
        <w:numPr>
          <w:ilvl w:val="1"/>
          <w:numId w:val="5"/>
        </w:numPr>
        <w:spacing w:line="280" w:lineRule="auto"/>
        <w:rPr>
          <w:lang w:val="fr-FR"/>
        </w:rPr>
      </w:pPr>
      <w:bookmarkStart w:id="12" w:name="_Toc529189842"/>
      <w:r w:rsidRPr="00C9019C">
        <w:rPr>
          <w:lang w:val="fr-FR"/>
        </w:rPr>
        <w:t>Possibilités de protection offertes par l’identification et la protection des sites prioritaires</w:t>
      </w:r>
      <w:bookmarkEnd w:id="12"/>
      <w:r w:rsidRPr="00C9019C">
        <w:rPr>
          <w:lang w:val="fr-FR"/>
        </w:rPr>
        <w:t xml:space="preserve"> </w:t>
      </w:r>
    </w:p>
    <w:p w14:paraId="471C0094" w14:textId="77777777" w:rsidR="002F65C7" w:rsidRPr="00C9019C" w:rsidRDefault="002F65C7" w:rsidP="00022150">
      <w:pPr>
        <w:autoSpaceDE w:val="0"/>
        <w:autoSpaceDN w:val="0"/>
        <w:adjustRightInd w:val="0"/>
        <w:spacing w:after="0" w:line="240" w:lineRule="auto"/>
        <w:jc w:val="both"/>
        <w:rPr>
          <w:rFonts w:ascii="Times New Roman" w:hAnsi="Times New Roman" w:cs="Times New Roman"/>
          <w:b/>
          <w:color w:val="000000"/>
          <w:lang w:val="fr-FR"/>
        </w:rPr>
      </w:pPr>
    </w:p>
    <w:p w14:paraId="184F0E6D" w14:textId="716219A0" w:rsidR="002F65C7" w:rsidRPr="00C9019C" w:rsidRDefault="00125F74"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Malgré l’action en cours au titre de divers cadres juridiques dans la zone de l</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Accord, d’importantes lacunes subsistent </w:t>
      </w:r>
      <w:r w:rsidR="001F77B3" w:rsidRPr="00C9019C">
        <w:rPr>
          <w:rFonts w:ascii="Times New Roman" w:hAnsi="Times New Roman" w:cs="Times New Roman"/>
          <w:color w:val="000000"/>
          <w:lang w:val="fr-FR"/>
        </w:rPr>
        <w:t>au niveau des</w:t>
      </w:r>
      <w:r w:rsidRPr="00C9019C">
        <w:rPr>
          <w:rFonts w:ascii="Times New Roman" w:hAnsi="Times New Roman" w:cs="Times New Roman"/>
          <w:color w:val="000000"/>
          <w:lang w:val="fr-FR"/>
        </w:rPr>
        <w:t xml:space="preserve"> ZICO marines et </w:t>
      </w:r>
      <w:r w:rsidR="001F77B3" w:rsidRPr="00C9019C">
        <w:rPr>
          <w:rFonts w:ascii="Times New Roman" w:hAnsi="Times New Roman" w:cs="Times New Roman"/>
          <w:color w:val="000000"/>
          <w:lang w:val="fr-FR"/>
        </w:rPr>
        <w:t>d</w:t>
      </w:r>
      <w:r w:rsidRPr="00C9019C">
        <w:rPr>
          <w:rFonts w:ascii="Times New Roman" w:hAnsi="Times New Roman" w:cs="Times New Roman"/>
          <w:color w:val="000000"/>
          <w:lang w:val="fr-FR"/>
        </w:rPr>
        <w:t>es aires marines protégées.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C</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est le cas, par exemple, dans l</w:t>
      </w:r>
      <w:r w:rsidR="004706DD"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Arctique et le subarctique, où de nombreux oiseaux </w:t>
      </w:r>
      <w:r w:rsidR="00F57CC2" w:rsidRPr="00C9019C">
        <w:rPr>
          <w:rFonts w:ascii="Times New Roman" w:hAnsi="Times New Roman" w:cs="Times New Roman"/>
          <w:color w:val="000000"/>
          <w:lang w:val="fr-FR"/>
        </w:rPr>
        <w:t>marins</w:t>
      </w:r>
      <w:r w:rsidRPr="00C9019C">
        <w:rPr>
          <w:rFonts w:ascii="Times New Roman" w:hAnsi="Times New Roman" w:cs="Times New Roman"/>
          <w:color w:val="000000"/>
          <w:lang w:val="fr-FR"/>
        </w:rPr>
        <w:t xml:space="preserve"> figurant sur la liste de l</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AEWA sont reconnus menacés à l</w:t>
      </w:r>
      <w:r w:rsidR="004706DD" w:rsidRPr="00C9019C">
        <w:rPr>
          <w:rFonts w:ascii="Times New Roman" w:hAnsi="Times New Roman" w:cs="Times New Roman"/>
          <w:color w:val="000000"/>
          <w:lang w:val="fr-FR"/>
        </w:rPr>
        <w:t>’</w:t>
      </w:r>
      <w:r w:rsidRPr="00C9019C">
        <w:rPr>
          <w:rFonts w:ascii="Times New Roman" w:hAnsi="Times New Roman" w:cs="Times New Roman"/>
          <w:color w:val="000000"/>
          <w:lang w:val="fr-FR"/>
        </w:rPr>
        <w:t xml:space="preserve">échelle mondiale ou ont des tendances démographiques à la baisse (par exemple le Guillemot </w:t>
      </w:r>
      <w:r w:rsidR="004706DD" w:rsidRPr="00C9019C">
        <w:rPr>
          <w:rFonts w:ascii="Times New Roman" w:hAnsi="Times New Roman" w:cs="Times New Roman"/>
          <w:color w:val="000000"/>
          <w:lang w:val="fr-FR"/>
        </w:rPr>
        <w:t xml:space="preserve">de </w:t>
      </w:r>
      <w:proofErr w:type="spellStart"/>
      <w:r w:rsidR="004706DD" w:rsidRPr="00C9019C">
        <w:rPr>
          <w:rFonts w:ascii="Times New Roman" w:hAnsi="Times New Roman" w:cs="Times New Roman"/>
          <w:color w:val="000000"/>
          <w:lang w:val="fr-FR"/>
        </w:rPr>
        <w:t>Troïl</w:t>
      </w:r>
      <w:proofErr w:type="spellEnd"/>
      <w:r w:rsidRPr="00C9019C">
        <w:rPr>
          <w:rFonts w:ascii="Times New Roman" w:hAnsi="Times New Roman" w:cs="Times New Roman"/>
          <w:color w:val="000000"/>
          <w:lang w:val="fr-FR"/>
        </w:rPr>
        <w:t xml:space="preserve">, le Macareux moine, le Guillemot de </w:t>
      </w:r>
      <w:proofErr w:type="spellStart"/>
      <w:r w:rsidRPr="00C9019C">
        <w:rPr>
          <w:rFonts w:ascii="Times New Roman" w:hAnsi="Times New Roman" w:cs="Times New Roman"/>
          <w:color w:val="000000"/>
          <w:lang w:val="fr-FR"/>
        </w:rPr>
        <w:t>Brünnich</w:t>
      </w:r>
      <w:proofErr w:type="spellEnd"/>
      <w:r w:rsidRPr="00C9019C">
        <w:rPr>
          <w:rFonts w:ascii="Times New Roman" w:hAnsi="Times New Roman" w:cs="Times New Roman"/>
          <w:color w:val="000000"/>
          <w:lang w:val="fr-FR"/>
        </w:rPr>
        <w:t xml:space="preserve">, le </w:t>
      </w:r>
      <w:r w:rsidR="004706DD" w:rsidRPr="00C9019C">
        <w:rPr>
          <w:rFonts w:ascii="Times New Roman" w:hAnsi="Times New Roman" w:cs="Times New Roman"/>
          <w:color w:val="000000"/>
          <w:lang w:val="fr-FR"/>
        </w:rPr>
        <w:t xml:space="preserve">Petit pingouin, la Macreuse brune, </w:t>
      </w:r>
      <w:r w:rsidRPr="00C9019C">
        <w:rPr>
          <w:rFonts w:ascii="Times New Roman" w:hAnsi="Times New Roman" w:cs="Times New Roman"/>
          <w:color w:val="000000"/>
          <w:lang w:val="fr-FR"/>
        </w:rPr>
        <w:t>l</w:t>
      </w:r>
      <w:r w:rsidR="001F77B3"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 xml:space="preserve">Eider de </w:t>
      </w:r>
      <w:proofErr w:type="spellStart"/>
      <w:r w:rsidR="004706DD" w:rsidRPr="00C9019C">
        <w:rPr>
          <w:rFonts w:ascii="Times New Roman" w:hAnsi="Times New Roman" w:cs="Times New Roman"/>
          <w:color w:val="000000"/>
          <w:lang w:val="fr-FR"/>
        </w:rPr>
        <w:t>Steller</w:t>
      </w:r>
      <w:proofErr w:type="spellEnd"/>
      <w:r w:rsidR="004706DD" w:rsidRPr="00C9019C">
        <w:rPr>
          <w:rFonts w:ascii="Times New Roman" w:hAnsi="Times New Roman" w:cs="Times New Roman"/>
          <w:color w:val="000000"/>
          <w:lang w:val="fr-FR"/>
        </w:rPr>
        <w:t xml:space="preserve"> et l’Eider à tête grise</w:t>
      </w:r>
      <w:r w:rsidRPr="00C9019C">
        <w:rPr>
          <w:rFonts w:ascii="Times New Roman" w:hAnsi="Times New Roman" w:cs="Times New Roman"/>
          <w:color w:val="000000"/>
          <w:lang w:val="fr-FR"/>
        </w:rPr>
        <w:t>, ainsi que l</w:t>
      </w:r>
      <w:r w:rsidR="004706DD" w:rsidRPr="00C9019C">
        <w:rPr>
          <w:rFonts w:ascii="Times New Roman" w:hAnsi="Times New Roman" w:cs="Times New Roman"/>
          <w:color w:val="000000"/>
          <w:lang w:val="fr-FR"/>
        </w:rPr>
        <w:t>e Plongeon à bec blanc</w:t>
      </w:r>
      <w:r w:rsidRPr="00C9019C">
        <w:rPr>
          <w:rFonts w:ascii="Times New Roman" w:hAnsi="Times New Roman" w:cs="Times New Roman"/>
          <w:color w:val="000000"/>
          <w:lang w:val="fr-FR"/>
        </w:rPr>
        <w:t xml:space="preserve">, le </w:t>
      </w:r>
      <w:r w:rsidR="004706DD" w:rsidRPr="00C9019C">
        <w:rPr>
          <w:rFonts w:ascii="Times New Roman" w:hAnsi="Times New Roman" w:cs="Times New Roman"/>
          <w:color w:val="000000"/>
          <w:lang w:val="fr-FR"/>
        </w:rPr>
        <w:t>Plongeon arctique</w:t>
      </w:r>
      <w:r w:rsidRPr="00C9019C">
        <w:rPr>
          <w:rFonts w:ascii="Times New Roman" w:hAnsi="Times New Roman" w:cs="Times New Roman"/>
          <w:color w:val="000000"/>
          <w:lang w:val="fr-FR"/>
        </w:rPr>
        <w:t xml:space="preserve"> et le Plongeon </w:t>
      </w:r>
      <w:r w:rsidR="004706DD" w:rsidRPr="00C9019C">
        <w:rPr>
          <w:rFonts w:ascii="Times New Roman" w:hAnsi="Times New Roman" w:cs="Times New Roman"/>
          <w:color w:val="000000"/>
          <w:lang w:val="fr-FR"/>
        </w:rPr>
        <w:t>huard</w:t>
      </w:r>
      <w:r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w:t>
      </w:r>
      <w:r w:rsidR="002F65C7" w:rsidRPr="00C9019C">
        <w:rPr>
          <w:rFonts w:ascii="Times New Roman" w:hAnsi="Times New Roman" w:cs="Times New Roman"/>
          <w:color w:val="000000"/>
          <w:lang w:val="fr-FR"/>
        </w:rPr>
        <w:t xml:space="preserve"> </w:t>
      </w:r>
    </w:p>
    <w:p w14:paraId="2BE92B37"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2B2B98A0" w14:textId="5B7E067C" w:rsidR="002F65C7" w:rsidRPr="00C9019C" w:rsidRDefault="004706DD"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Dans les mers d'Europe du Nord, le réseau de ZICO marines est bien établi, en particulier pour les espèces de canards marins.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Cependant, les zones côtières entourant les colonies de reproduction et les sites pélagiques de reproduction et d’hivernage font toujours défaut pour les espèces d’Alcidés.</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Les sites d</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hivernage côtiers pour les espèces de canards marins doivent encore être développés en mer du Nord et en mer Celtique.</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En Afrique de l</w:t>
      </w:r>
      <w:r w:rsidR="001F77B3" w:rsidRPr="00C9019C">
        <w:rPr>
          <w:rFonts w:ascii="Times New Roman" w:hAnsi="Times New Roman" w:cs="Times New Roman"/>
          <w:color w:val="000000"/>
          <w:lang w:val="fr-FR"/>
        </w:rPr>
        <w:t>’</w:t>
      </w:r>
      <w:r w:rsidRPr="00C9019C">
        <w:rPr>
          <w:rFonts w:ascii="Times New Roman" w:hAnsi="Times New Roman" w:cs="Times New Roman"/>
          <w:color w:val="000000"/>
          <w:lang w:val="fr-FR"/>
        </w:rPr>
        <w:t>Est, les principales lacunes au niveau du réseau de ZICO comprennent l’identification des colonies, des zones d’extension côtières et des sites d'alimentation pélagique tels que décrits plus en détail par Tarzia et al. 2015.</w:t>
      </w:r>
    </w:p>
    <w:p w14:paraId="428AFC14" w14:textId="77777777" w:rsidR="002F65C7" w:rsidRPr="00C9019C" w:rsidRDefault="002F65C7" w:rsidP="00022150">
      <w:pPr>
        <w:autoSpaceDE w:val="0"/>
        <w:autoSpaceDN w:val="0"/>
        <w:adjustRightInd w:val="0"/>
        <w:spacing w:after="0"/>
        <w:jc w:val="both"/>
        <w:rPr>
          <w:rFonts w:ascii="Times New Roman" w:hAnsi="Times New Roman" w:cs="Times New Roman"/>
          <w:color w:val="000000"/>
          <w:lang w:val="fr-FR"/>
        </w:rPr>
      </w:pPr>
    </w:p>
    <w:p w14:paraId="68F56FD1" w14:textId="4529B6BA" w:rsidR="002F65C7" w:rsidRPr="00C9019C" w:rsidRDefault="00515861" w:rsidP="001F77B3">
      <w:pPr>
        <w:autoSpaceDE w:val="0"/>
        <w:autoSpaceDN w:val="0"/>
        <w:adjustRightInd w:val="0"/>
        <w:spacing w:after="0" w:line="280" w:lineRule="auto"/>
        <w:jc w:val="both"/>
        <w:rPr>
          <w:rFonts w:ascii="Times New Roman" w:hAnsi="Times New Roman" w:cs="Times New Roman"/>
          <w:color w:val="000000"/>
          <w:lang w:val="fr-FR"/>
        </w:rPr>
      </w:pPr>
      <w:r w:rsidRPr="00C9019C">
        <w:rPr>
          <w:rFonts w:ascii="Times New Roman" w:hAnsi="Times New Roman" w:cs="Times New Roman"/>
          <w:b/>
          <w:noProof/>
          <w:color w:val="000000"/>
          <w:lang w:val="nl-NL" w:eastAsia="nl-NL"/>
        </w:rPr>
        <w:lastRenderedPageBreak/>
        <mc:AlternateContent>
          <mc:Choice Requires="wps">
            <w:drawing>
              <wp:anchor distT="45720" distB="45720" distL="114300" distR="114300" simplePos="0" relativeHeight="251664384" behindDoc="0" locked="0" layoutInCell="1" allowOverlap="1" wp14:anchorId="43D9B0EC" wp14:editId="579C2894">
                <wp:simplePos x="0" y="0"/>
                <wp:positionH relativeFrom="margin">
                  <wp:posOffset>70485</wp:posOffset>
                </wp:positionH>
                <wp:positionV relativeFrom="paragraph">
                  <wp:posOffset>1441450</wp:posOffset>
                </wp:positionV>
                <wp:extent cx="6115050" cy="2952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0"/>
                        </a:xfrm>
                        <a:prstGeom prst="rect">
                          <a:avLst/>
                        </a:prstGeom>
                        <a:solidFill>
                          <a:schemeClr val="bg1">
                            <a:lumMod val="95000"/>
                          </a:schemeClr>
                        </a:solidFill>
                        <a:ln w="9525">
                          <a:solidFill>
                            <a:schemeClr val="bg1">
                              <a:lumMod val="75000"/>
                            </a:schemeClr>
                          </a:solidFill>
                          <a:miter lim="800000"/>
                          <a:headEnd/>
                          <a:tailEnd/>
                        </a:ln>
                      </wps:spPr>
                      <wps:txbx>
                        <w:txbxContent>
                          <w:p w14:paraId="1C410650" w14:textId="1C07FDB5" w:rsidR="00B466A4" w:rsidRPr="00F71BC9" w:rsidRDefault="00B466A4" w:rsidP="00022150">
                            <w:pPr>
                              <w:autoSpaceDE w:val="0"/>
                              <w:autoSpaceDN w:val="0"/>
                              <w:adjustRightInd w:val="0"/>
                              <w:spacing w:after="0" w:line="240" w:lineRule="auto"/>
                              <w:jc w:val="both"/>
                              <w:rPr>
                                <w:rFonts w:ascii="Times New Roman" w:hAnsi="Times New Roman" w:cs="Times New Roman"/>
                                <w:b/>
                                <w:lang w:val="fr-FR"/>
                              </w:rPr>
                            </w:pPr>
                            <w:r w:rsidRPr="00F71BC9">
                              <w:rPr>
                                <w:rFonts w:ascii="Times New Roman" w:hAnsi="Times New Roman" w:cs="Times New Roman"/>
                                <w:b/>
                                <w:lang w:val="fr-FR"/>
                              </w:rPr>
                              <w:t xml:space="preserve">ACTIONS PRIORITAIRES PROPOSÉES : </w:t>
                            </w:r>
                          </w:p>
                          <w:p w14:paraId="2F479943" w14:textId="77777777" w:rsidR="00B466A4" w:rsidRPr="00F71BC9" w:rsidRDefault="00B466A4" w:rsidP="00022150">
                            <w:pPr>
                              <w:autoSpaceDE w:val="0"/>
                              <w:autoSpaceDN w:val="0"/>
                              <w:adjustRightInd w:val="0"/>
                              <w:spacing w:after="0" w:line="240" w:lineRule="auto"/>
                              <w:jc w:val="both"/>
                              <w:rPr>
                                <w:rFonts w:ascii="Times New Roman" w:hAnsi="Times New Roman" w:cs="Times New Roman"/>
                                <w:color w:val="000000"/>
                                <w:lang w:val="fr-FR"/>
                              </w:rPr>
                            </w:pPr>
                          </w:p>
                          <w:p w14:paraId="059BE97B" w14:textId="1D2BEEF1" w:rsidR="00B466A4" w:rsidRPr="00F71BC9" w:rsidRDefault="00B466A4" w:rsidP="00022150">
                            <w:pPr>
                              <w:pStyle w:val="ListParagraph"/>
                              <w:numPr>
                                <w:ilvl w:val="0"/>
                                <w:numId w:val="15"/>
                              </w:numPr>
                              <w:spacing w:after="0" w:line="240" w:lineRule="auto"/>
                              <w:rPr>
                                <w:rFonts w:ascii="Times New Roman" w:hAnsi="Times New Roman" w:cs="Times New Roman"/>
                                <w:b/>
                                <w:lang w:val="fr-FR"/>
                              </w:rPr>
                            </w:pPr>
                            <w:r w:rsidRPr="00F71BC9">
                              <w:rPr>
                                <w:rFonts w:ascii="Times New Roman" w:hAnsi="Times New Roman" w:cs="Times New Roman"/>
                                <w:b/>
                                <w:lang w:val="fr-FR"/>
                              </w:rPr>
                              <w:t>Combler les lacunes au niveau du réseau de sites critiques pour les oiseaux marins (sites de reproduction, de non reproduction, pélagiques et côtiers)</w:t>
                            </w:r>
                            <w:r w:rsidRPr="00F71BC9">
                              <w:rPr>
                                <w:rFonts w:ascii="Times New Roman" w:hAnsi="Times New Roman" w:cs="Times New Roman"/>
                                <w:b/>
                                <w:color w:val="000000"/>
                                <w:lang w:val="fr-FR"/>
                              </w:rPr>
                              <w:t xml:space="preserve"> </w:t>
                            </w:r>
                          </w:p>
                          <w:p w14:paraId="4958D2EC" w14:textId="77777777" w:rsidR="00B466A4" w:rsidRPr="00F71BC9" w:rsidRDefault="00B466A4" w:rsidP="00022150">
                            <w:pPr>
                              <w:pStyle w:val="ListParagraph"/>
                              <w:spacing w:after="0" w:line="240" w:lineRule="auto"/>
                              <w:rPr>
                                <w:rFonts w:ascii="Times New Roman" w:hAnsi="Times New Roman" w:cs="Times New Roman"/>
                                <w:b/>
                                <w:lang w:val="fr-FR"/>
                              </w:rPr>
                            </w:pPr>
                          </w:p>
                          <w:p w14:paraId="6FA08D42" w14:textId="40BE0BF5" w:rsidR="00B466A4" w:rsidRPr="00F71BC9" w:rsidRDefault="00B466A4" w:rsidP="00022150">
                            <w:pPr>
                              <w:pStyle w:val="ListParagraph"/>
                              <w:numPr>
                                <w:ilvl w:val="1"/>
                                <w:numId w:val="15"/>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 xml:space="preserve">Objectif 3 </w:t>
                            </w:r>
                            <w:r w:rsidRPr="00F71BC9">
                              <w:rPr>
                                <w:rFonts w:ascii="Times New Roman" w:hAnsi="Times New Roman" w:cs="Times New Roman"/>
                                <w:i/>
                                <w:lang w:val="fr-FR"/>
                              </w:rPr>
                              <w:t xml:space="preserve">du Plan stratégique de l’AEWA :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 ; Cible 3.1 « les lacunes en matière de sites sont comblées »</w:t>
                            </w:r>
                          </w:p>
                          <w:p w14:paraId="7D5821E5" w14:textId="77777777" w:rsidR="00B466A4" w:rsidRPr="00F71BC9" w:rsidRDefault="00B466A4" w:rsidP="00022150">
                            <w:pPr>
                              <w:pStyle w:val="ListParagraph"/>
                              <w:spacing w:after="0" w:line="240" w:lineRule="auto"/>
                              <w:rPr>
                                <w:rFonts w:ascii="Times New Roman" w:hAnsi="Times New Roman" w:cs="Times New Roman"/>
                                <w:b/>
                                <w:lang w:val="fr-FR"/>
                              </w:rPr>
                            </w:pPr>
                          </w:p>
                          <w:p w14:paraId="39195763" w14:textId="7D308F8A" w:rsidR="00B466A4" w:rsidRPr="00F71BC9" w:rsidRDefault="00B466A4" w:rsidP="00022150">
                            <w:pPr>
                              <w:pStyle w:val="ListParagraph"/>
                              <w:numPr>
                                <w:ilvl w:val="0"/>
                                <w:numId w:val="15"/>
                              </w:numPr>
                              <w:spacing w:after="0" w:line="240" w:lineRule="auto"/>
                              <w:rPr>
                                <w:rFonts w:ascii="Times New Roman" w:hAnsi="Times New Roman" w:cs="Times New Roman"/>
                                <w:b/>
                                <w:lang w:val="fr-FR"/>
                              </w:rPr>
                            </w:pPr>
                            <w:r w:rsidRPr="00F71BC9">
                              <w:rPr>
                                <w:rFonts w:ascii="Times New Roman" w:hAnsi="Times New Roman" w:cs="Times New Roman"/>
                                <w:b/>
                                <w:lang w:val="fr-FR"/>
                              </w:rPr>
                              <w:t>Protéger et gérer les sites critiques identifiés</w:t>
                            </w:r>
                            <w:r w:rsidRPr="00F71BC9">
                              <w:rPr>
                                <w:rFonts w:ascii="Times New Roman" w:hAnsi="Times New Roman" w:cs="Times New Roman"/>
                                <w:b/>
                                <w:color w:val="000000"/>
                                <w:lang w:val="fr-FR"/>
                              </w:rPr>
                              <w:t xml:space="preserve"> </w:t>
                            </w:r>
                          </w:p>
                          <w:p w14:paraId="1C3A3AEC" w14:textId="77777777" w:rsidR="00B466A4" w:rsidRPr="00F71BC9" w:rsidRDefault="00B466A4" w:rsidP="00022150">
                            <w:pPr>
                              <w:pStyle w:val="ListParagraph"/>
                              <w:spacing w:after="0" w:line="240" w:lineRule="auto"/>
                              <w:rPr>
                                <w:rFonts w:ascii="Times New Roman" w:hAnsi="Times New Roman" w:cs="Times New Roman"/>
                                <w:b/>
                                <w:lang w:val="fr-FR"/>
                              </w:rPr>
                            </w:pPr>
                          </w:p>
                          <w:p w14:paraId="00F32DEE" w14:textId="55DD9097" w:rsidR="00B466A4" w:rsidRPr="00F71BC9" w:rsidRDefault="00B466A4" w:rsidP="00022150">
                            <w:pPr>
                              <w:pStyle w:val="ListParagraph"/>
                              <w:numPr>
                                <w:ilvl w:val="1"/>
                                <w:numId w:val="15"/>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Objectif 3</w:t>
                            </w:r>
                            <w:r w:rsidRPr="00F71BC9">
                              <w:rPr>
                                <w:rFonts w:ascii="Times New Roman" w:hAnsi="Times New Roman" w:cs="Times New Roman"/>
                                <w:i/>
                                <w:lang w:val="fr-FR"/>
                              </w:rPr>
                              <w:t xml:space="preserve"> du Plan stratégique de l’AEWA :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w:t>
                            </w:r>
                            <w:r>
                              <w:rPr>
                                <w:rFonts w:ascii="Times New Roman" w:hAnsi="Times New Roman" w:cs="Times New Roman"/>
                                <w:i/>
                                <w:lang w:val="fr-FR"/>
                              </w:rPr>
                              <w:t xml:space="preserve"> </w:t>
                            </w:r>
                            <w:r w:rsidRPr="00F71BC9">
                              <w:rPr>
                                <w:rFonts w:ascii="Times New Roman" w:hAnsi="Times New Roman" w:cs="Times New Roman"/>
                                <w:i/>
                                <w:lang w:val="fr-FR"/>
                              </w:rPr>
                              <w:t>; Cible 3.3 « les sites sont activement protégés et gérés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9B0EC" id="_x0000_s1032" type="#_x0000_t202" style="position:absolute;left:0;text-align:left;margin-left:5.55pt;margin-top:113.5pt;width:481.5pt;height:2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6NwIAAJIEAAAOAAAAZHJzL2Uyb0RvYy54bWysVNuO0zAQfUfiHyy/01xoutuo6Wrpsghp&#10;uUi7fIDjOI2F7Qm226R8/Y6dthR4AcRL5PGMz5yZM5PVzagV2QvrJJiKZrOUEmE4NNJsK/rl6f7V&#10;NSXOM9MwBUZU9CAcvVm/fLEa+lLk0IFqhCUIYlw59BXtvO/LJHG8E5q5GfTCoLMFq5lH026TxrIB&#10;0bVK8jRdJAPYprfAhXN4ezc56Trit63g/lPbOuGJqihy8/Fr47cO32S9YuXWsr6T/EiD/QMLzaTB&#10;pGeoO+YZ2Vn5G5SW3IKD1s846ATaVnIRa8BqsvSXah471otYCzbH9ec2uf8Hyz/uP1sim4q+psQw&#10;jRI9idGTNzCSPHRn6F2JQY89hvkRr1HlWKnrH4B/dcTApmNmK26thaETrEF2WXiZXDydcFwAqYcP&#10;0GAatvMQgcbW6tA6bAZBdFTpcFYmUOF4uciyIi3QxdGXL4v8Co2Qg5Wn5711/p0ATcKhohalj/Bs&#10;/+D8FHoKCdkcKNncS6WiEcZNbJQle4aDUm+nEtVOI9fpblmk6SllnM4QHgn8hKQMGSqKBIupSX+Z&#10;Bcv6kyxaetwaJXVFr/HB9ISVoftvTYPFstIzqaYz9kiZoxxBgUkLP9Zj1H1xUrmG5oD6WJiWBJca&#10;Dx3Y75QMuCAVdd92zApK1HuDGi+z+TxsVDTmxVWOhr301JceZjhCVdRTMh03Pm5hoGrgFmehlVGl&#10;MDQTkyNlHPzY5uOShs26tGPUj1/J+hkAAP//AwBQSwMEFAAGAAgAAAAhALfTTVnfAAAACgEAAA8A&#10;AABkcnMvZG93bnJldi54bWxMj8FOwzAQRO9I/IO1SNyoEwu1NI1TISQKRSoSLR/gxNskIl5Hsduk&#10;fD3LCY4z+zQ7k68n14kzDqH1pCGdJSCQKm9bqjV8Hp7vHkCEaMiazhNquGCAdXF9lZvM+pE+8LyP&#10;teAQCpnR0MTYZ1KGqkFnwsz3SHw7+sGZyHKopR3MyOGukypJ5tKZlvhDY3p8arD62p+chtfNdvt2&#10;2cWNasuR+veX7zjgQevbm+lxBSLiFP9g+K3P1aHgTqU/kQ2iY52mTGpQasGbGFgu7tkpNcyXKgFZ&#10;5PL/hOIHAAD//wMAUEsBAi0AFAAGAAgAAAAhALaDOJL+AAAA4QEAABMAAAAAAAAAAAAAAAAAAAAA&#10;AFtDb250ZW50X1R5cGVzXS54bWxQSwECLQAUAAYACAAAACEAOP0h/9YAAACUAQAACwAAAAAAAAAA&#10;AAAAAAAvAQAAX3JlbHMvLnJlbHNQSwECLQAUAAYACAAAACEAHmf8ujcCAACSBAAADgAAAAAAAAAA&#10;AAAAAAAuAgAAZHJzL2Uyb0RvYy54bWxQSwECLQAUAAYACAAAACEAt9NNWd8AAAAKAQAADwAAAAAA&#10;AAAAAAAAAACRBAAAZHJzL2Rvd25yZXYueG1sUEsFBgAAAAAEAAQA8wAAAJ0FAAAAAA==&#10;" fillcolor="#f2f2f2 [3052]" strokecolor="#bfbfbf [2412]">
                <v:textbox>
                  <w:txbxContent>
                    <w:p w14:paraId="1C410650" w14:textId="1C07FDB5" w:rsidR="00B466A4" w:rsidRPr="00F71BC9" w:rsidRDefault="00B466A4" w:rsidP="00022150">
                      <w:pPr>
                        <w:autoSpaceDE w:val="0"/>
                        <w:autoSpaceDN w:val="0"/>
                        <w:adjustRightInd w:val="0"/>
                        <w:spacing w:after="0" w:line="240" w:lineRule="auto"/>
                        <w:jc w:val="both"/>
                        <w:rPr>
                          <w:rFonts w:ascii="Times New Roman" w:hAnsi="Times New Roman" w:cs="Times New Roman"/>
                          <w:b/>
                          <w:lang w:val="fr-FR"/>
                        </w:rPr>
                      </w:pPr>
                      <w:r w:rsidRPr="00F71BC9">
                        <w:rPr>
                          <w:rFonts w:ascii="Times New Roman" w:hAnsi="Times New Roman" w:cs="Times New Roman"/>
                          <w:b/>
                          <w:lang w:val="fr-FR"/>
                        </w:rPr>
                        <w:t xml:space="preserve">ACTIONS PRIORITAIRES PROPOSÉES : </w:t>
                      </w:r>
                    </w:p>
                    <w:p w14:paraId="2F479943" w14:textId="77777777" w:rsidR="00B466A4" w:rsidRPr="00F71BC9" w:rsidRDefault="00B466A4" w:rsidP="00022150">
                      <w:pPr>
                        <w:autoSpaceDE w:val="0"/>
                        <w:autoSpaceDN w:val="0"/>
                        <w:adjustRightInd w:val="0"/>
                        <w:spacing w:after="0" w:line="240" w:lineRule="auto"/>
                        <w:jc w:val="both"/>
                        <w:rPr>
                          <w:rFonts w:ascii="Times New Roman" w:hAnsi="Times New Roman" w:cs="Times New Roman"/>
                          <w:color w:val="000000"/>
                          <w:lang w:val="fr-FR"/>
                        </w:rPr>
                      </w:pPr>
                    </w:p>
                    <w:p w14:paraId="059BE97B" w14:textId="1D2BEEF1" w:rsidR="00B466A4" w:rsidRPr="00F71BC9" w:rsidRDefault="00B466A4" w:rsidP="00022150">
                      <w:pPr>
                        <w:pStyle w:val="ListParagraph"/>
                        <w:numPr>
                          <w:ilvl w:val="0"/>
                          <w:numId w:val="15"/>
                        </w:numPr>
                        <w:spacing w:after="0" w:line="240" w:lineRule="auto"/>
                        <w:rPr>
                          <w:rFonts w:ascii="Times New Roman" w:hAnsi="Times New Roman" w:cs="Times New Roman"/>
                          <w:b/>
                          <w:lang w:val="fr-FR"/>
                        </w:rPr>
                      </w:pPr>
                      <w:r w:rsidRPr="00F71BC9">
                        <w:rPr>
                          <w:rFonts w:ascii="Times New Roman" w:hAnsi="Times New Roman" w:cs="Times New Roman"/>
                          <w:b/>
                          <w:lang w:val="fr-FR"/>
                        </w:rPr>
                        <w:t>Combler les lacunes au niveau du réseau de sites critiques pour les oiseaux marins (sites de reproduction, de non reproduction, pélagiques et côtiers)</w:t>
                      </w:r>
                      <w:r w:rsidRPr="00F71BC9">
                        <w:rPr>
                          <w:rFonts w:ascii="Times New Roman" w:hAnsi="Times New Roman" w:cs="Times New Roman"/>
                          <w:b/>
                          <w:color w:val="000000"/>
                          <w:lang w:val="fr-FR"/>
                        </w:rPr>
                        <w:t xml:space="preserve"> </w:t>
                      </w:r>
                    </w:p>
                    <w:p w14:paraId="4958D2EC" w14:textId="77777777" w:rsidR="00B466A4" w:rsidRPr="00F71BC9" w:rsidRDefault="00B466A4" w:rsidP="00022150">
                      <w:pPr>
                        <w:pStyle w:val="ListParagraph"/>
                        <w:spacing w:after="0" w:line="240" w:lineRule="auto"/>
                        <w:rPr>
                          <w:rFonts w:ascii="Times New Roman" w:hAnsi="Times New Roman" w:cs="Times New Roman"/>
                          <w:b/>
                          <w:lang w:val="fr-FR"/>
                        </w:rPr>
                      </w:pPr>
                    </w:p>
                    <w:p w14:paraId="6FA08D42" w14:textId="40BE0BF5" w:rsidR="00B466A4" w:rsidRPr="00F71BC9" w:rsidRDefault="00B466A4" w:rsidP="00022150">
                      <w:pPr>
                        <w:pStyle w:val="ListParagraph"/>
                        <w:numPr>
                          <w:ilvl w:val="1"/>
                          <w:numId w:val="15"/>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 xml:space="preserve">Objectif 3 </w:t>
                      </w:r>
                      <w:r w:rsidRPr="00F71BC9">
                        <w:rPr>
                          <w:rFonts w:ascii="Times New Roman" w:hAnsi="Times New Roman" w:cs="Times New Roman"/>
                          <w:i/>
                          <w:lang w:val="fr-FR"/>
                        </w:rPr>
                        <w:t xml:space="preserve">du Plan stratégique de l’AEWA :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 ; Cible 3.1 « les lacunes en matière de sites sont comblées »</w:t>
                      </w:r>
                    </w:p>
                    <w:p w14:paraId="7D5821E5" w14:textId="77777777" w:rsidR="00B466A4" w:rsidRPr="00F71BC9" w:rsidRDefault="00B466A4" w:rsidP="00022150">
                      <w:pPr>
                        <w:pStyle w:val="ListParagraph"/>
                        <w:spacing w:after="0" w:line="240" w:lineRule="auto"/>
                        <w:rPr>
                          <w:rFonts w:ascii="Times New Roman" w:hAnsi="Times New Roman" w:cs="Times New Roman"/>
                          <w:b/>
                          <w:lang w:val="fr-FR"/>
                        </w:rPr>
                      </w:pPr>
                    </w:p>
                    <w:p w14:paraId="39195763" w14:textId="7D308F8A" w:rsidR="00B466A4" w:rsidRPr="00F71BC9" w:rsidRDefault="00B466A4" w:rsidP="00022150">
                      <w:pPr>
                        <w:pStyle w:val="ListParagraph"/>
                        <w:numPr>
                          <w:ilvl w:val="0"/>
                          <w:numId w:val="15"/>
                        </w:numPr>
                        <w:spacing w:after="0" w:line="240" w:lineRule="auto"/>
                        <w:rPr>
                          <w:rFonts w:ascii="Times New Roman" w:hAnsi="Times New Roman" w:cs="Times New Roman"/>
                          <w:b/>
                          <w:lang w:val="fr-FR"/>
                        </w:rPr>
                      </w:pPr>
                      <w:r w:rsidRPr="00F71BC9">
                        <w:rPr>
                          <w:rFonts w:ascii="Times New Roman" w:hAnsi="Times New Roman" w:cs="Times New Roman"/>
                          <w:b/>
                          <w:lang w:val="fr-FR"/>
                        </w:rPr>
                        <w:t>Protéger et gérer les sites critiques identifiés</w:t>
                      </w:r>
                      <w:r w:rsidRPr="00F71BC9">
                        <w:rPr>
                          <w:rFonts w:ascii="Times New Roman" w:hAnsi="Times New Roman" w:cs="Times New Roman"/>
                          <w:b/>
                          <w:color w:val="000000"/>
                          <w:lang w:val="fr-FR"/>
                        </w:rPr>
                        <w:t xml:space="preserve"> </w:t>
                      </w:r>
                    </w:p>
                    <w:p w14:paraId="1C3A3AEC" w14:textId="77777777" w:rsidR="00B466A4" w:rsidRPr="00F71BC9" w:rsidRDefault="00B466A4" w:rsidP="00022150">
                      <w:pPr>
                        <w:pStyle w:val="ListParagraph"/>
                        <w:spacing w:after="0" w:line="240" w:lineRule="auto"/>
                        <w:rPr>
                          <w:rFonts w:ascii="Times New Roman" w:hAnsi="Times New Roman" w:cs="Times New Roman"/>
                          <w:b/>
                          <w:lang w:val="fr-FR"/>
                        </w:rPr>
                      </w:pPr>
                    </w:p>
                    <w:p w14:paraId="00F32DEE" w14:textId="55DD9097" w:rsidR="00B466A4" w:rsidRPr="00F71BC9" w:rsidRDefault="00B466A4" w:rsidP="00022150">
                      <w:pPr>
                        <w:pStyle w:val="ListParagraph"/>
                        <w:numPr>
                          <w:ilvl w:val="1"/>
                          <w:numId w:val="15"/>
                        </w:numPr>
                        <w:spacing w:after="0" w:line="240" w:lineRule="auto"/>
                        <w:rPr>
                          <w:rFonts w:ascii="Times New Roman" w:hAnsi="Times New Roman" w:cs="Times New Roman"/>
                          <w:i/>
                          <w:lang w:val="fr-FR"/>
                        </w:rPr>
                      </w:pPr>
                      <w:r w:rsidRPr="00F71BC9">
                        <w:rPr>
                          <w:rFonts w:ascii="Times New Roman" w:hAnsi="Times New Roman" w:cs="Times New Roman"/>
                          <w:i/>
                          <w:lang w:val="fr-FR"/>
                        </w:rPr>
                        <w:t>Réalisation de l’</w:t>
                      </w:r>
                      <w:r w:rsidRPr="00F71BC9">
                        <w:rPr>
                          <w:rFonts w:ascii="Times New Roman" w:hAnsi="Times New Roman" w:cs="Times New Roman"/>
                          <w:i/>
                          <w:u w:val="single"/>
                          <w:lang w:val="fr-FR"/>
                        </w:rPr>
                        <w:t>Objectif 3</w:t>
                      </w:r>
                      <w:r w:rsidRPr="00F71BC9">
                        <w:rPr>
                          <w:rFonts w:ascii="Times New Roman" w:hAnsi="Times New Roman" w:cs="Times New Roman"/>
                          <w:i/>
                          <w:lang w:val="fr-FR"/>
                        </w:rPr>
                        <w:t xml:space="preserve"> du Plan stratégique de l’AEWA : « établir et maintenir un réseau d’aires </w:t>
                      </w:r>
                      <w:r>
                        <w:rPr>
                          <w:rFonts w:ascii="Times New Roman" w:hAnsi="Times New Roman" w:cs="Times New Roman"/>
                          <w:i/>
                          <w:lang w:val="fr-FR"/>
                        </w:rPr>
                        <w:t xml:space="preserve">protégées </w:t>
                      </w:r>
                      <w:r w:rsidRPr="00F71BC9">
                        <w:rPr>
                          <w:rFonts w:ascii="Times New Roman" w:hAnsi="Times New Roman" w:cs="Times New Roman"/>
                          <w:i/>
                          <w:lang w:val="fr-FR"/>
                        </w:rPr>
                        <w:t>et d</w:t>
                      </w:r>
                      <w:r>
                        <w:rPr>
                          <w:rFonts w:ascii="Times New Roman" w:hAnsi="Times New Roman" w:cs="Times New Roman"/>
                          <w:i/>
                          <w:lang w:val="fr-FR"/>
                        </w:rPr>
                        <w:t>’autres</w:t>
                      </w:r>
                      <w:r w:rsidRPr="00F71BC9">
                        <w:rPr>
                          <w:rFonts w:ascii="Times New Roman" w:hAnsi="Times New Roman" w:cs="Times New Roman"/>
                          <w:i/>
                          <w:lang w:val="fr-FR"/>
                        </w:rPr>
                        <w:t xml:space="preserve"> sites </w:t>
                      </w:r>
                      <w:r>
                        <w:rPr>
                          <w:rFonts w:ascii="Times New Roman" w:hAnsi="Times New Roman" w:cs="Times New Roman"/>
                          <w:i/>
                          <w:lang w:val="fr-FR"/>
                        </w:rPr>
                        <w:t>cohérent et complet</w:t>
                      </w:r>
                      <w:r w:rsidRPr="00F71BC9">
                        <w:rPr>
                          <w:rFonts w:ascii="Times New Roman" w:hAnsi="Times New Roman" w:cs="Times New Roman"/>
                          <w:i/>
                          <w:lang w:val="fr-FR"/>
                        </w:rPr>
                        <w:t xml:space="preserve"> à l’échelle de</w:t>
                      </w:r>
                      <w:r>
                        <w:rPr>
                          <w:rFonts w:ascii="Times New Roman" w:hAnsi="Times New Roman" w:cs="Times New Roman"/>
                          <w:i/>
                          <w:lang w:val="fr-FR"/>
                        </w:rPr>
                        <w:t>s</w:t>
                      </w:r>
                      <w:r w:rsidRPr="00F71BC9">
                        <w:rPr>
                          <w:rFonts w:ascii="Times New Roman" w:hAnsi="Times New Roman" w:cs="Times New Roman"/>
                          <w:i/>
                          <w:lang w:val="fr-FR"/>
                        </w:rPr>
                        <w:t xml:space="preserve"> voie</w:t>
                      </w:r>
                      <w:r>
                        <w:rPr>
                          <w:rFonts w:ascii="Times New Roman" w:hAnsi="Times New Roman" w:cs="Times New Roman"/>
                          <w:i/>
                          <w:lang w:val="fr-FR"/>
                        </w:rPr>
                        <w:t>s</w:t>
                      </w:r>
                      <w:r w:rsidRPr="00F71BC9">
                        <w:rPr>
                          <w:rFonts w:ascii="Times New Roman" w:hAnsi="Times New Roman" w:cs="Times New Roman"/>
                          <w:i/>
                          <w:lang w:val="fr-FR"/>
                        </w:rPr>
                        <w:t xml:space="preserve"> de migration »</w:t>
                      </w:r>
                      <w:r>
                        <w:rPr>
                          <w:rFonts w:ascii="Times New Roman" w:hAnsi="Times New Roman" w:cs="Times New Roman"/>
                          <w:i/>
                          <w:lang w:val="fr-FR"/>
                        </w:rPr>
                        <w:t xml:space="preserve"> </w:t>
                      </w:r>
                      <w:r w:rsidRPr="00F71BC9">
                        <w:rPr>
                          <w:rFonts w:ascii="Times New Roman" w:hAnsi="Times New Roman" w:cs="Times New Roman"/>
                          <w:i/>
                          <w:lang w:val="fr-FR"/>
                        </w:rPr>
                        <w:t>; Cible 3.3 « les sites sont activement protégés et gérés »</w:t>
                      </w:r>
                    </w:p>
                  </w:txbxContent>
                </v:textbox>
                <w10:wrap type="square" anchorx="margin"/>
              </v:shape>
            </w:pict>
          </mc:Fallback>
        </mc:AlternateContent>
      </w:r>
      <w:r w:rsidR="004706DD" w:rsidRPr="00C9019C">
        <w:rPr>
          <w:rFonts w:ascii="Times New Roman" w:hAnsi="Times New Roman" w:cs="Times New Roman"/>
          <w:color w:val="000000"/>
          <w:lang w:val="fr-FR"/>
        </w:rPr>
        <w:t>Le nouveau Plan stratégique de l'AEWA (2019-2027) met fortement l</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accent à la fois sur l</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identification et la protection des sites critiques (Objectif 3) ainsi que sur la disponibilité d</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habitats d</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oiseaux d</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eau en quantité suffisante</w:t>
      </w:r>
      <w:r w:rsidR="00323FA3" w:rsidRPr="00C9019C">
        <w:rPr>
          <w:rFonts w:ascii="Times New Roman" w:hAnsi="Times New Roman" w:cs="Times New Roman"/>
          <w:color w:val="000000"/>
          <w:lang w:val="fr-FR"/>
        </w:rPr>
        <w:t xml:space="preserve"> et de qualité appropriée</w:t>
      </w:r>
      <w:r w:rsidR="004706DD" w:rsidRPr="00C9019C">
        <w:rPr>
          <w:rFonts w:ascii="Times New Roman" w:hAnsi="Times New Roman" w:cs="Times New Roman"/>
          <w:color w:val="000000"/>
          <w:lang w:val="fr-FR"/>
        </w:rPr>
        <w:t xml:space="preserve"> dans l</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environnement en général (Objectif 4). Compte tenu des lacunes dans les connaissances relatives aux sites critiques pour les oiseaux marins f</w:t>
      </w:r>
      <w:r w:rsidR="0024222D" w:rsidRPr="00C9019C">
        <w:rPr>
          <w:rFonts w:ascii="Times New Roman" w:hAnsi="Times New Roman" w:cs="Times New Roman"/>
          <w:color w:val="000000"/>
          <w:lang w:val="fr-FR"/>
        </w:rPr>
        <w:t>i</w:t>
      </w:r>
      <w:r w:rsidR="004706DD" w:rsidRPr="00C9019C">
        <w:rPr>
          <w:rFonts w:ascii="Times New Roman" w:hAnsi="Times New Roman" w:cs="Times New Roman"/>
          <w:color w:val="000000"/>
          <w:lang w:val="fr-FR"/>
        </w:rPr>
        <w:t>gurant sur la liste de l</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AEWA, il est possible</w:t>
      </w:r>
      <w:r w:rsidR="0024222D" w:rsidRPr="00C9019C">
        <w:rPr>
          <w:rFonts w:ascii="Times New Roman" w:hAnsi="Times New Roman" w:cs="Times New Roman"/>
          <w:color w:val="000000"/>
          <w:lang w:val="fr-FR"/>
        </w:rPr>
        <w:t>, dans l’Accord,</w:t>
      </w:r>
      <w:r w:rsidR="004706DD" w:rsidRPr="00C9019C">
        <w:rPr>
          <w:rFonts w:ascii="Times New Roman" w:hAnsi="Times New Roman" w:cs="Times New Roman"/>
          <w:color w:val="000000"/>
          <w:lang w:val="fr-FR"/>
        </w:rPr>
        <w:t xml:space="preserve"> de donner la priorité à l</w:t>
      </w:r>
      <w:r w:rsidR="0024222D" w:rsidRPr="00C9019C">
        <w:rPr>
          <w:rFonts w:ascii="Times New Roman" w:hAnsi="Times New Roman" w:cs="Times New Roman"/>
          <w:color w:val="000000"/>
          <w:lang w:val="fr-FR"/>
        </w:rPr>
        <w:t>’</w:t>
      </w:r>
      <w:r w:rsidR="004706DD" w:rsidRPr="00C9019C">
        <w:rPr>
          <w:rFonts w:ascii="Times New Roman" w:hAnsi="Times New Roman" w:cs="Times New Roman"/>
          <w:color w:val="000000"/>
          <w:lang w:val="fr-FR"/>
        </w:rPr>
        <w:t>identification et à la protection ultérieure des sites critiques pour les oiseaux marins.</w:t>
      </w:r>
    </w:p>
    <w:p w14:paraId="2ACF9BFD" w14:textId="6075F554" w:rsidR="002F65C7" w:rsidRPr="00C9019C" w:rsidRDefault="002F65C7" w:rsidP="00022150">
      <w:pPr>
        <w:rPr>
          <w:lang w:val="fr-FR"/>
        </w:rPr>
      </w:pPr>
    </w:p>
    <w:p w14:paraId="79A0046F" w14:textId="77777777" w:rsidR="002F65C7" w:rsidRPr="00C9019C" w:rsidRDefault="002F65C7">
      <w:pPr>
        <w:rPr>
          <w:rFonts w:ascii="Times New Roman" w:hAnsi="Times New Roman" w:cs="Times New Roman"/>
          <w:b/>
          <w:sz w:val="24"/>
          <w:szCs w:val="24"/>
          <w:lang w:val="fr-FR"/>
        </w:rPr>
      </w:pPr>
      <w:r w:rsidRPr="00C9019C">
        <w:rPr>
          <w:rFonts w:ascii="Times New Roman" w:hAnsi="Times New Roman" w:cs="Times New Roman"/>
          <w:b/>
          <w:sz w:val="24"/>
          <w:szCs w:val="24"/>
          <w:lang w:val="fr-FR"/>
        </w:rPr>
        <w:br w:type="page"/>
      </w:r>
    </w:p>
    <w:p w14:paraId="0AD71A20" w14:textId="15A0620A" w:rsidR="002F65C7" w:rsidRPr="00C9019C" w:rsidRDefault="0024222D" w:rsidP="001F77B3">
      <w:pPr>
        <w:pStyle w:val="Heading2"/>
        <w:framePr w:w="9643" w:wrap="around"/>
        <w:numPr>
          <w:ilvl w:val="0"/>
          <w:numId w:val="5"/>
        </w:numPr>
        <w:spacing w:line="280" w:lineRule="auto"/>
        <w:rPr>
          <w:lang w:val="fr-FR"/>
        </w:rPr>
      </w:pPr>
      <w:bookmarkStart w:id="13" w:name="_Toc529189843"/>
      <w:r w:rsidRPr="00C9019C">
        <w:rPr>
          <w:lang w:val="fr-FR"/>
        </w:rPr>
        <w:lastRenderedPageBreak/>
        <w:t>Conclusions</w:t>
      </w:r>
      <w:bookmarkEnd w:id="13"/>
    </w:p>
    <w:p w14:paraId="79120494" w14:textId="77777777" w:rsidR="0015081D" w:rsidRPr="00C9019C" w:rsidRDefault="0015081D" w:rsidP="00B953C5">
      <w:pPr>
        <w:spacing w:after="0"/>
        <w:jc w:val="both"/>
        <w:rPr>
          <w:rFonts w:ascii="Times New Roman" w:hAnsi="Times New Roman" w:cs="Times New Roman"/>
          <w:lang w:val="fr-FR"/>
        </w:rPr>
      </w:pPr>
    </w:p>
    <w:p w14:paraId="4346A27E" w14:textId="08A27729" w:rsidR="002F65C7" w:rsidRPr="00C9019C" w:rsidRDefault="0024222D" w:rsidP="001F77B3">
      <w:pPr>
        <w:spacing w:line="280" w:lineRule="auto"/>
        <w:jc w:val="both"/>
        <w:rPr>
          <w:rFonts w:ascii="Times New Roman" w:hAnsi="Times New Roman" w:cs="Times New Roman"/>
          <w:lang w:val="fr-FR"/>
        </w:rPr>
      </w:pPr>
      <w:r w:rsidRPr="00C9019C">
        <w:rPr>
          <w:rFonts w:ascii="Times New Roman" w:hAnsi="Times New Roman" w:cs="Times New Roman"/>
          <w:lang w:val="fr-FR"/>
        </w:rPr>
        <w:t xml:space="preserve">Des mesures de conservation urgentes sont nécessaires pour un certain nombre d’oiseaux </w:t>
      </w:r>
      <w:r w:rsidR="00F57CC2" w:rsidRPr="00C9019C">
        <w:rPr>
          <w:rFonts w:ascii="Times New Roman" w:hAnsi="Times New Roman" w:cs="Times New Roman"/>
          <w:lang w:val="fr-FR"/>
        </w:rPr>
        <w:t>marins</w:t>
      </w:r>
      <w:r w:rsidRPr="00C9019C">
        <w:rPr>
          <w:rFonts w:ascii="Times New Roman" w:hAnsi="Times New Roman" w:cs="Times New Roman"/>
          <w:lang w:val="fr-FR"/>
        </w:rPr>
        <w:t xml:space="preserve"> figurant sur la liste de l’AEWA qui, en tant que groupe collectif d'oiseaux, sont confrontés à un ensemble particulier de menaces et de défis de conservation à des degrés divers dans l’aire de répartition géographique de l’AEWA.</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 xml:space="preserve">Sur les 84 espèces d’oiseaux </w:t>
      </w:r>
      <w:r w:rsidR="00F57CC2" w:rsidRPr="00C9019C">
        <w:rPr>
          <w:rFonts w:ascii="Times New Roman" w:hAnsi="Times New Roman" w:cs="Times New Roman"/>
          <w:lang w:val="fr-FR"/>
        </w:rPr>
        <w:t>marins</w:t>
      </w:r>
      <w:r w:rsidRPr="00C9019C">
        <w:rPr>
          <w:rFonts w:ascii="Times New Roman" w:hAnsi="Times New Roman" w:cs="Times New Roman"/>
          <w:lang w:val="fr-FR"/>
        </w:rPr>
        <w:t xml:space="preserve"> figurant sur la liste de l’Accord, 16 espèces sont reconnues comme Vulnérables (VU) ou En danger (EN) et 11 sont Quasi menacées (NT) selon les évaluations mondiales et régionales de la Liste rouge de l'UICN (Annexe 1). Au total, 39 populations d'oiseaux </w:t>
      </w:r>
      <w:r w:rsidR="00F57CC2" w:rsidRPr="00C9019C">
        <w:rPr>
          <w:rFonts w:ascii="Times New Roman" w:hAnsi="Times New Roman" w:cs="Times New Roman"/>
          <w:lang w:val="fr-FR"/>
        </w:rPr>
        <w:t>marins</w:t>
      </w:r>
      <w:r w:rsidRPr="00C9019C">
        <w:rPr>
          <w:rFonts w:ascii="Times New Roman" w:hAnsi="Times New Roman" w:cs="Times New Roman"/>
          <w:lang w:val="fr-FR"/>
        </w:rPr>
        <w:t xml:space="preserve"> migrateurs figurant sur la liste de l'AEWA sont en déclin dans la zone de l’Accord (AEWA CSR7 ; Annexe 1).</w:t>
      </w:r>
      <w:r w:rsidR="002F65C7" w:rsidRPr="00C9019C">
        <w:rPr>
          <w:rFonts w:ascii="Times New Roman" w:hAnsi="Times New Roman" w:cs="Times New Roman"/>
          <w:lang w:val="fr-FR"/>
        </w:rPr>
        <w:t xml:space="preserve"> </w:t>
      </w:r>
    </w:p>
    <w:p w14:paraId="07D49804" w14:textId="402BACA6" w:rsidR="002F65C7" w:rsidRPr="00C9019C" w:rsidRDefault="0024222D" w:rsidP="001F77B3">
      <w:pPr>
        <w:spacing w:line="280" w:lineRule="auto"/>
        <w:jc w:val="both"/>
        <w:rPr>
          <w:rFonts w:ascii="Times New Roman" w:hAnsi="Times New Roman" w:cs="Times New Roman"/>
          <w:lang w:val="fr-FR"/>
        </w:rPr>
      </w:pPr>
      <w:r w:rsidRPr="00C9019C">
        <w:rPr>
          <w:rFonts w:ascii="Times New Roman" w:hAnsi="Times New Roman" w:cs="Times New Roman"/>
          <w:lang w:val="fr-FR"/>
        </w:rPr>
        <w:t>Suite à cet exercice d’établissement des priorités à grande échelle, qui tient compte de l</w:t>
      </w:r>
      <w:r w:rsidR="001F77B3" w:rsidRPr="00C9019C">
        <w:rPr>
          <w:rFonts w:ascii="Times New Roman" w:hAnsi="Times New Roman" w:cs="Times New Roman"/>
          <w:lang w:val="fr-FR"/>
        </w:rPr>
        <w:t>’</w:t>
      </w:r>
      <w:r w:rsidRPr="00C9019C">
        <w:rPr>
          <w:rFonts w:ascii="Times New Roman" w:hAnsi="Times New Roman" w:cs="Times New Roman"/>
          <w:lang w:val="fr-FR"/>
        </w:rPr>
        <w:t>état des espèces et des tendances des populations, des actions qui porteront sur de multiples priorités/espèces, des actions auxquelles l’AEWA peut apporter une valeur ajoutée, ainsi que des priorités de conservation et de gestion définies dans le Plan stratégique (2019-2027) de l’AEWA, il est proposé que les premières mesures relatives aux oiseaux marins soient ciblées sur les défis de conservation suivants :</w:t>
      </w:r>
    </w:p>
    <w:p w14:paraId="01D87593" w14:textId="77777777" w:rsidR="00C60C52" w:rsidRPr="00C9019C" w:rsidRDefault="00C60C52" w:rsidP="00022150">
      <w:pPr>
        <w:jc w:val="both"/>
        <w:rPr>
          <w:rFonts w:ascii="Times New Roman" w:hAnsi="Times New Roman" w:cs="Times New Roman"/>
          <w:lang w:val="fr-FR"/>
        </w:rPr>
      </w:pP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none" w:sz="0" w:space="0" w:color="auto"/>
          <w:insideV w:val="none" w:sz="0" w:space="0" w:color="auto"/>
        </w:tblBorders>
        <w:tblLook w:val="04A0" w:firstRow="1" w:lastRow="0" w:firstColumn="1" w:lastColumn="0" w:noHBand="0" w:noVBand="1"/>
      </w:tblPr>
      <w:tblGrid>
        <w:gridCol w:w="9609"/>
      </w:tblGrid>
      <w:tr w:rsidR="00C60C52" w:rsidRPr="00434600" w14:paraId="2213D2D1" w14:textId="77777777" w:rsidTr="00C60C52">
        <w:tc>
          <w:tcPr>
            <w:tcW w:w="9628" w:type="dxa"/>
          </w:tcPr>
          <w:p w14:paraId="68232AA4" w14:textId="77777777" w:rsidR="00C60C52" w:rsidRPr="00C9019C" w:rsidRDefault="00C60C52" w:rsidP="00C60C52">
            <w:pPr>
              <w:pStyle w:val="ListParagraph"/>
              <w:ind w:hanging="414"/>
              <w:rPr>
                <w:rFonts w:ascii="Times New Roman" w:hAnsi="Times New Roman" w:cs="Times New Roman"/>
                <w:b/>
                <w:lang w:val="fr-FR"/>
              </w:rPr>
            </w:pPr>
          </w:p>
          <w:p w14:paraId="2827D629" w14:textId="051381D8" w:rsidR="00C60C52" w:rsidRPr="00C9019C" w:rsidRDefault="0024222D" w:rsidP="001F77B3">
            <w:pPr>
              <w:pStyle w:val="ListParagraph"/>
              <w:spacing w:line="280" w:lineRule="auto"/>
              <w:ind w:right="297" w:hanging="414"/>
              <w:rPr>
                <w:rFonts w:ascii="Times New Roman" w:hAnsi="Times New Roman" w:cs="Times New Roman"/>
                <w:color w:val="2F5496" w:themeColor="accent1" w:themeShade="BF"/>
                <w:lang w:val="fr-FR"/>
              </w:rPr>
            </w:pPr>
            <w:r w:rsidRPr="00C9019C">
              <w:rPr>
                <w:rFonts w:ascii="Times New Roman" w:hAnsi="Times New Roman" w:cs="Times New Roman"/>
                <w:color w:val="2F5496" w:themeColor="accent1" w:themeShade="BF"/>
                <w:lang w:val="fr-FR"/>
              </w:rPr>
              <w:t xml:space="preserve">PRISES ACCESSOIRES DANS LES ÊQUIPEMENTS DE PÊCHE </w:t>
            </w:r>
          </w:p>
          <w:p w14:paraId="1B4FA1B0" w14:textId="77777777" w:rsidR="00C60C52" w:rsidRPr="00C9019C" w:rsidRDefault="00C60C52" w:rsidP="00655C4F">
            <w:pPr>
              <w:pStyle w:val="ListParagraph"/>
              <w:ind w:right="297"/>
              <w:rPr>
                <w:rFonts w:ascii="Times New Roman" w:hAnsi="Times New Roman" w:cs="Times New Roman"/>
                <w:b/>
                <w:lang w:val="fr-FR"/>
              </w:rPr>
            </w:pPr>
          </w:p>
          <w:p w14:paraId="58FA98A7" w14:textId="290A9342" w:rsidR="00C60C52" w:rsidRPr="00C9019C" w:rsidRDefault="0024222D"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 xml:space="preserve">Combler les lacunes </w:t>
            </w:r>
            <w:r w:rsidR="00323FA3" w:rsidRPr="00C9019C">
              <w:rPr>
                <w:rFonts w:ascii="Times New Roman" w:hAnsi="Times New Roman" w:cs="Times New Roman"/>
                <w:b/>
                <w:lang w:val="fr-FR"/>
              </w:rPr>
              <w:t>en matière</w:t>
            </w:r>
            <w:r w:rsidRPr="00C9019C">
              <w:rPr>
                <w:rFonts w:ascii="Times New Roman" w:hAnsi="Times New Roman" w:cs="Times New Roman"/>
                <w:b/>
                <w:lang w:val="fr-FR"/>
              </w:rPr>
              <w:t xml:space="preserve"> </w:t>
            </w:r>
            <w:r w:rsidR="00323FA3" w:rsidRPr="00C9019C">
              <w:rPr>
                <w:rFonts w:ascii="Times New Roman" w:hAnsi="Times New Roman" w:cs="Times New Roman"/>
                <w:b/>
                <w:lang w:val="fr-FR"/>
              </w:rPr>
              <w:t>de</w:t>
            </w:r>
            <w:r w:rsidRPr="00C9019C">
              <w:rPr>
                <w:rFonts w:ascii="Times New Roman" w:hAnsi="Times New Roman" w:cs="Times New Roman"/>
                <w:b/>
                <w:lang w:val="fr-FR"/>
              </w:rPr>
              <w:t xml:space="preserve"> données sur les prises accessoires d’oiseaux marins dans l’ensemble de l'aire de répartition de l'AEWA, grâce aux cadres et projets régionaux existants ;</w:t>
            </w:r>
          </w:p>
          <w:p w14:paraId="20BF35F5" w14:textId="77777777" w:rsidR="00C60C52" w:rsidRPr="00C9019C" w:rsidRDefault="00C60C52" w:rsidP="00655C4F">
            <w:pPr>
              <w:pStyle w:val="ListParagraph"/>
              <w:spacing w:after="0"/>
              <w:ind w:left="731" w:right="297"/>
              <w:jc w:val="both"/>
              <w:rPr>
                <w:rFonts w:ascii="Times New Roman" w:hAnsi="Times New Roman" w:cs="Times New Roman"/>
                <w:b/>
                <w:lang w:val="fr-FR"/>
              </w:rPr>
            </w:pPr>
          </w:p>
          <w:p w14:paraId="6285B212" w14:textId="0560AA21" w:rsidR="00C60C52" w:rsidRPr="00C9019C" w:rsidRDefault="0024222D"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Évaluer l</w:t>
            </w:r>
            <w:r w:rsidR="001F77B3" w:rsidRPr="00C9019C">
              <w:rPr>
                <w:rFonts w:ascii="Times New Roman" w:hAnsi="Times New Roman" w:cs="Times New Roman"/>
                <w:b/>
                <w:lang w:val="fr-FR"/>
              </w:rPr>
              <w:t>’</w:t>
            </w:r>
            <w:r w:rsidRPr="00C9019C">
              <w:rPr>
                <w:rFonts w:ascii="Times New Roman" w:hAnsi="Times New Roman" w:cs="Times New Roman"/>
                <w:b/>
                <w:lang w:val="fr-FR"/>
              </w:rPr>
              <w:t>ampleur et l</w:t>
            </w:r>
            <w:r w:rsidR="001F77B3" w:rsidRPr="00C9019C">
              <w:rPr>
                <w:rFonts w:ascii="Times New Roman" w:hAnsi="Times New Roman" w:cs="Times New Roman"/>
                <w:b/>
                <w:lang w:val="fr-FR"/>
              </w:rPr>
              <w:t>’</w:t>
            </w:r>
            <w:r w:rsidRPr="00C9019C">
              <w:rPr>
                <w:rFonts w:ascii="Times New Roman" w:hAnsi="Times New Roman" w:cs="Times New Roman"/>
                <w:b/>
                <w:lang w:val="fr-FR"/>
              </w:rPr>
              <w:t xml:space="preserve">impact des prises accessoires par les pêches artisanales sur les oiseaux marins figurant sur la liste de l’AEWA, dans les régions où de telles pêches existent </w:t>
            </w:r>
            <w:r w:rsidRPr="00C9019C">
              <w:rPr>
                <w:rFonts w:ascii="Times New Roman" w:hAnsi="Times New Roman" w:cs="Times New Roman"/>
                <w:lang w:val="fr-FR"/>
              </w:rPr>
              <w:t>(dans le cadre d’une évaluation plus large de l'ampleur et de l’impact potentiel de la pêche artisanale par rapport au prélèvement direct d'oiseaux marins et à ses impacts sur les proies)</w:t>
            </w:r>
            <w:r w:rsidRPr="00C9019C">
              <w:rPr>
                <w:rFonts w:ascii="Times New Roman" w:hAnsi="Times New Roman" w:cs="Times New Roman"/>
                <w:b/>
                <w:lang w:val="fr-FR"/>
              </w:rPr>
              <w:t xml:space="preserve"> ;</w:t>
            </w:r>
          </w:p>
          <w:p w14:paraId="3E0D53FA" w14:textId="77777777" w:rsidR="00C60C52" w:rsidRPr="00C9019C" w:rsidRDefault="00C60C52" w:rsidP="00655C4F">
            <w:pPr>
              <w:spacing w:after="0"/>
              <w:ind w:left="731" w:right="297"/>
              <w:jc w:val="both"/>
              <w:rPr>
                <w:rFonts w:ascii="Times New Roman" w:hAnsi="Times New Roman" w:cs="Times New Roman"/>
                <w:b/>
                <w:lang w:val="fr-FR"/>
              </w:rPr>
            </w:pPr>
          </w:p>
          <w:p w14:paraId="205B65D4" w14:textId="7961E970"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color w:val="000000"/>
                <w:lang w:val="fr-FR"/>
              </w:rPr>
              <w:t>Intégrer les données sur les prises accidentelles dans une évaluation de l’impact cumulatif de la mortalité des oiseaux marins le long de la voie de migration (par exemple, mortalité due au prélèvement, à l’abattage et à la capture illicites et aux prises accessoires) afin d’informer les décideurs nationaux et régionaux de l’utilisation durable des oiseaux marins.</w:t>
            </w:r>
          </w:p>
          <w:p w14:paraId="6D5E3ED8" w14:textId="77777777" w:rsidR="00C60C52" w:rsidRPr="00C9019C" w:rsidRDefault="00C60C52" w:rsidP="00655C4F">
            <w:pPr>
              <w:spacing w:after="0" w:line="240" w:lineRule="auto"/>
              <w:ind w:right="297"/>
              <w:jc w:val="both"/>
              <w:rPr>
                <w:rFonts w:ascii="Times New Roman" w:hAnsi="Times New Roman" w:cs="Times New Roman"/>
                <w:b/>
                <w:color w:val="2F5496" w:themeColor="accent1" w:themeShade="BF"/>
                <w:lang w:val="fr-FR"/>
              </w:rPr>
            </w:pPr>
          </w:p>
          <w:p w14:paraId="539DD396" w14:textId="4BEF3418" w:rsidR="00C60C52" w:rsidRPr="00C9019C" w:rsidRDefault="002E1FE0" w:rsidP="00655C4F">
            <w:pPr>
              <w:pStyle w:val="ListParagraph"/>
              <w:spacing w:after="0" w:line="240" w:lineRule="auto"/>
              <w:ind w:right="297" w:hanging="273"/>
              <w:jc w:val="both"/>
              <w:rPr>
                <w:rFonts w:ascii="Times New Roman" w:hAnsi="Times New Roman" w:cs="Times New Roman"/>
                <w:color w:val="2F5496" w:themeColor="accent1" w:themeShade="BF"/>
                <w:lang w:val="fr-FR"/>
              </w:rPr>
            </w:pPr>
            <w:r w:rsidRPr="00C9019C">
              <w:rPr>
                <w:rFonts w:ascii="Times New Roman" w:hAnsi="Times New Roman" w:cs="Times New Roman"/>
                <w:color w:val="2F5496" w:themeColor="accent1" w:themeShade="BF"/>
                <w:lang w:val="fr-FR"/>
              </w:rPr>
              <w:t>IMPACTS HUMAINS SUR LES PROIES (surpêche, etc.) :</w:t>
            </w:r>
            <w:r w:rsidR="00C60C52" w:rsidRPr="00C9019C">
              <w:rPr>
                <w:rFonts w:ascii="Times New Roman" w:hAnsi="Times New Roman" w:cs="Times New Roman"/>
                <w:color w:val="2F5496" w:themeColor="accent1" w:themeShade="BF"/>
                <w:lang w:val="fr-FR"/>
              </w:rPr>
              <w:t xml:space="preserve"> </w:t>
            </w:r>
          </w:p>
          <w:p w14:paraId="68CB09B7" w14:textId="77777777" w:rsidR="00C60C52" w:rsidRPr="00C9019C" w:rsidRDefault="00C60C52" w:rsidP="00655C4F">
            <w:pPr>
              <w:spacing w:after="0" w:line="240" w:lineRule="auto"/>
              <w:ind w:right="297"/>
              <w:jc w:val="both"/>
              <w:rPr>
                <w:rFonts w:ascii="Times New Roman" w:hAnsi="Times New Roman" w:cs="Times New Roman"/>
                <w:lang w:val="fr-FR"/>
              </w:rPr>
            </w:pPr>
          </w:p>
          <w:p w14:paraId="5040A4B8" w14:textId="5FB46BA4"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Éval</w:t>
            </w:r>
            <w:r w:rsidR="00B1293F" w:rsidRPr="00C9019C">
              <w:rPr>
                <w:rFonts w:ascii="Times New Roman" w:hAnsi="Times New Roman" w:cs="Times New Roman"/>
                <w:b/>
                <w:lang w:val="fr-FR"/>
              </w:rPr>
              <w:t>uer</w:t>
            </w:r>
            <w:r w:rsidRPr="00C9019C">
              <w:rPr>
                <w:rFonts w:ascii="Times New Roman" w:hAnsi="Times New Roman" w:cs="Times New Roman"/>
                <w:b/>
                <w:lang w:val="fr-FR"/>
              </w:rPr>
              <w:t xml:space="preserve"> l’impact de la pêche artisanale/</w:t>
            </w:r>
            <w:r w:rsidR="00AC3DCC" w:rsidRPr="00C9019C">
              <w:rPr>
                <w:rFonts w:ascii="Times New Roman" w:hAnsi="Times New Roman" w:cs="Times New Roman"/>
                <w:b/>
                <w:lang w:val="fr-FR"/>
              </w:rPr>
              <w:t>récréative</w:t>
            </w:r>
            <w:r w:rsidRPr="00C9019C">
              <w:rPr>
                <w:rFonts w:ascii="Times New Roman" w:hAnsi="Times New Roman" w:cs="Times New Roman"/>
                <w:b/>
                <w:lang w:val="fr-FR"/>
              </w:rPr>
              <w:t xml:space="preserve"> sur les proies (dans le cadre d'une évaluation plus large de la portée et de l’impact potentiel des prises accessoires et du prélèvement direct par la pêche artisanale) ;</w:t>
            </w:r>
            <w:r w:rsidR="00C60C52" w:rsidRPr="00C9019C">
              <w:rPr>
                <w:rFonts w:ascii="Times New Roman" w:hAnsi="Times New Roman" w:cs="Times New Roman"/>
                <w:b/>
                <w:lang w:val="fr-FR"/>
              </w:rPr>
              <w:t xml:space="preserve"> </w:t>
            </w:r>
          </w:p>
          <w:p w14:paraId="5AFC0E9E" w14:textId="77777777" w:rsidR="00C60C52" w:rsidRPr="00C9019C" w:rsidRDefault="00C60C52" w:rsidP="00655C4F">
            <w:pPr>
              <w:spacing w:after="0"/>
              <w:ind w:left="371" w:right="297"/>
              <w:jc w:val="both"/>
              <w:rPr>
                <w:rFonts w:ascii="Times New Roman" w:hAnsi="Times New Roman" w:cs="Times New Roman"/>
                <w:b/>
                <w:lang w:val="fr-FR"/>
              </w:rPr>
            </w:pPr>
          </w:p>
          <w:p w14:paraId="12C9B332" w14:textId="3000E1D9" w:rsidR="00C60C52"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Assurer une représentation régulière au sein d’organisations régionales de gestion des pêches (ORGP) prioritaires sélectionnées grâce à une approche collaborative avec d’autres cadres de conservation.</w:t>
            </w:r>
            <w:r w:rsidR="00C60C52" w:rsidRPr="00C9019C">
              <w:rPr>
                <w:rFonts w:ascii="Times New Roman" w:hAnsi="Times New Roman" w:cs="Times New Roman"/>
                <w:b/>
                <w:lang w:val="fr-FR"/>
              </w:rPr>
              <w:t xml:space="preserve"> </w:t>
            </w:r>
          </w:p>
          <w:p w14:paraId="6BE4ECD8" w14:textId="77777777" w:rsidR="002A241F" w:rsidRPr="002A241F" w:rsidRDefault="002A241F" w:rsidP="002A241F">
            <w:pPr>
              <w:pStyle w:val="ListParagraph"/>
              <w:rPr>
                <w:rFonts w:ascii="Times New Roman" w:hAnsi="Times New Roman" w:cs="Times New Roman"/>
                <w:b/>
                <w:lang w:val="fr-FR"/>
              </w:rPr>
            </w:pPr>
          </w:p>
          <w:p w14:paraId="2CE51860" w14:textId="77777777" w:rsidR="002A241F" w:rsidRPr="002A241F" w:rsidRDefault="002A241F" w:rsidP="002A241F">
            <w:pPr>
              <w:spacing w:after="0" w:line="280" w:lineRule="auto"/>
              <w:ind w:right="297"/>
              <w:jc w:val="both"/>
              <w:rPr>
                <w:rFonts w:ascii="Times New Roman" w:hAnsi="Times New Roman" w:cs="Times New Roman"/>
                <w:b/>
                <w:lang w:val="fr-FR"/>
              </w:rPr>
            </w:pPr>
          </w:p>
          <w:p w14:paraId="5EEC38F0" w14:textId="77777777" w:rsidR="00C60C52" w:rsidRPr="00C9019C" w:rsidRDefault="00C60C52" w:rsidP="00655C4F">
            <w:pPr>
              <w:spacing w:after="0" w:line="240" w:lineRule="auto"/>
              <w:ind w:right="297"/>
              <w:jc w:val="both"/>
              <w:rPr>
                <w:rFonts w:ascii="Times New Roman" w:hAnsi="Times New Roman" w:cs="Times New Roman"/>
                <w:lang w:val="fr-FR"/>
              </w:rPr>
            </w:pPr>
          </w:p>
          <w:p w14:paraId="27513CBC" w14:textId="772CE368" w:rsidR="00C60C52" w:rsidRPr="00C9019C" w:rsidRDefault="002E1FE0" w:rsidP="00655C4F">
            <w:pPr>
              <w:pStyle w:val="ListParagraph"/>
              <w:spacing w:after="0" w:line="240" w:lineRule="auto"/>
              <w:ind w:right="297" w:hanging="273"/>
              <w:jc w:val="both"/>
              <w:rPr>
                <w:rFonts w:ascii="Times New Roman" w:hAnsi="Times New Roman" w:cs="Times New Roman"/>
                <w:color w:val="2F5496" w:themeColor="accent1" w:themeShade="BF"/>
                <w:lang w:val="fr-FR"/>
              </w:rPr>
            </w:pPr>
            <w:r w:rsidRPr="00C9019C">
              <w:rPr>
                <w:rFonts w:ascii="Times New Roman" w:hAnsi="Times New Roman" w:cs="Times New Roman"/>
                <w:color w:val="2F5496" w:themeColor="accent1" w:themeShade="BF"/>
                <w:lang w:val="fr-FR"/>
              </w:rPr>
              <w:t>CHASSE / PRÉLÈVEMENT DES ŒUFS :</w:t>
            </w:r>
          </w:p>
          <w:p w14:paraId="7293C133" w14:textId="77777777" w:rsidR="00C60C52" w:rsidRPr="00C9019C" w:rsidRDefault="00C60C52" w:rsidP="00655C4F">
            <w:pPr>
              <w:spacing w:after="0" w:line="240" w:lineRule="auto"/>
              <w:ind w:right="297"/>
              <w:jc w:val="both"/>
              <w:rPr>
                <w:rFonts w:ascii="Times New Roman" w:hAnsi="Times New Roman" w:cs="Times New Roman"/>
                <w:lang w:val="fr-FR"/>
              </w:rPr>
            </w:pPr>
          </w:p>
          <w:p w14:paraId="2967B79E" w14:textId="1FFD38C1"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lastRenderedPageBreak/>
              <w:t>Recueillir des données sur l</w:t>
            </w:r>
            <w:r w:rsidR="00323FA3" w:rsidRPr="00C9019C">
              <w:rPr>
                <w:rFonts w:ascii="Times New Roman" w:hAnsi="Times New Roman" w:cs="Times New Roman"/>
                <w:b/>
                <w:lang w:val="fr-FR"/>
              </w:rPr>
              <w:t>e prélèvement</w:t>
            </w:r>
            <w:r w:rsidRPr="00C9019C">
              <w:rPr>
                <w:rFonts w:ascii="Times New Roman" w:hAnsi="Times New Roman" w:cs="Times New Roman"/>
                <w:b/>
                <w:lang w:val="fr-FR"/>
              </w:rPr>
              <w:t xml:space="preserve"> </w:t>
            </w:r>
            <w:r w:rsidR="00323FA3" w:rsidRPr="00C9019C">
              <w:rPr>
                <w:rFonts w:ascii="Times New Roman" w:hAnsi="Times New Roman" w:cs="Times New Roman"/>
                <w:b/>
                <w:lang w:val="fr-FR"/>
              </w:rPr>
              <w:t>des</w:t>
            </w:r>
            <w:r w:rsidRPr="00C9019C">
              <w:rPr>
                <w:rFonts w:ascii="Times New Roman" w:hAnsi="Times New Roman" w:cs="Times New Roman"/>
                <w:b/>
                <w:lang w:val="fr-FR"/>
              </w:rPr>
              <w:t xml:space="preserve"> oiseaux marins (légale et illégale) des espèces figurant sur la liste de l'AEWA dans toute l’aire de répartition de l</w:t>
            </w:r>
            <w:r w:rsidR="001F77B3" w:rsidRPr="00C9019C">
              <w:rPr>
                <w:rFonts w:ascii="Times New Roman" w:hAnsi="Times New Roman" w:cs="Times New Roman"/>
                <w:b/>
                <w:lang w:val="fr-FR"/>
              </w:rPr>
              <w:t>’</w:t>
            </w:r>
            <w:r w:rsidRPr="00C9019C">
              <w:rPr>
                <w:rFonts w:ascii="Times New Roman" w:hAnsi="Times New Roman" w:cs="Times New Roman"/>
                <w:b/>
                <w:lang w:val="fr-FR"/>
              </w:rPr>
              <w:t>AEWA ;</w:t>
            </w:r>
          </w:p>
          <w:p w14:paraId="0AFBE611" w14:textId="77777777" w:rsidR="00C60C52" w:rsidRPr="00C9019C" w:rsidRDefault="00C60C52" w:rsidP="00655C4F">
            <w:pPr>
              <w:spacing w:after="0"/>
              <w:ind w:left="371" w:right="297"/>
              <w:jc w:val="both"/>
              <w:rPr>
                <w:rFonts w:ascii="Times New Roman" w:hAnsi="Times New Roman" w:cs="Times New Roman"/>
                <w:b/>
                <w:lang w:val="fr-FR"/>
              </w:rPr>
            </w:pPr>
          </w:p>
          <w:p w14:paraId="7CB5E075" w14:textId="56639EA3"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Évalu</w:t>
            </w:r>
            <w:r w:rsidR="00B1293F" w:rsidRPr="00C9019C">
              <w:rPr>
                <w:rFonts w:ascii="Times New Roman" w:hAnsi="Times New Roman" w:cs="Times New Roman"/>
                <w:b/>
                <w:lang w:val="fr-FR"/>
              </w:rPr>
              <w:t>er</w:t>
            </w:r>
            <w:r w:rsidRPr="00C9019C">
              <w:rPr>
                <w:rFonts w:ascii="Times New Roman" w:hAnsi="Times New Roman" w:cs="Times New Roman"/>
                <w:b/>
                <w:lang w:val="fr-FR"/>
              </w:rPr>
              <w:t xml:space="preserve"> l’</w:t>
            </w:r>
            <w:r w:rsidR="003C285E" w:rsidRPr="00C9019C">
              <w:rPr>
                <w:rFonts w:ascii="Times New Roman" w:hAnsi="Times New Roman" w:cs="Times New Roman"/>
                <w:b/>
                <w:lang w:val="fr-FR"/>
              </w:rPr>
              <w:t>ampleur</w:t>
            </w:r>
            <w:r w:rsidRPr="00C9019C">
              <w:rPr>
                <w:rFonts w:ascii="Times New Roman" w:hAnsi="Times New Roman" w:cs="Times New Roman"/>
                <w:b/>
                <w:lang w:val="fr-FR"/>
              </w:rPr>
              <w:t xml:space="preserve"> et l’impact du prélèvement direct des oiseaux marins </w:t>
            </w:r>
            <w:r w:rsidR="00323FA3" w:rsidRPr="00C9019C">
              <w:rPr>
                <w:rFonts w:ascii="Times New Roman" w:hAnsi="Times New Roman" w:cs="Times New Roman"/>
                <w:b/>
                <w:lang w:val="fr-FR"/>
              </w:rPr>
              <w:t xml:space="preserve">appartenant aux </w:t>
            </w:r>
            <w:r w:rsidRPr="00C9019C">
              <w:rPr>
                <w:rFonts w:ascii="Times New Roman" w:hAnsi="Times New Roman" w:cs="Times New Roman"/>
                <w:b/>
                <w:lang w:val="fr-FR"/>
              </w:rPr>
              <w:t>espèces figurant sur la liste de l’AEWA par la pêche artisanale (dans le cadre d’une évaluation de l’étendue de la pêche artisanale en relation avec les prises accessoires et l’impact sur les proies) ;</w:t>
            </w:r>
          </w:p>
          <w:p w14:paraId="6870D0E0" w14:textId="77777777" w:rsidR="00C60C52" w:rsidRPr="00C9019C" w:rsidRDefault="00C60C52" w:rsidP="00655C4F">
            <w:pPr>
              <w:spacing w:after="0"/>
              <w:ind w:left="371" w:right="297"/>
              <w:jc w:val="both"/>
              <w:rPr>
                <w:rFonts w:ascii="Times New Roman" w:hAnsi="Times New Roman" w:cs="Times New Roman"/>
                <w:b/>
                <w:lang w:val="fr-FR"/>
              </w:rPr>
            </w:pPr>
          </w:p>
          <w:p w14:paraId="5EDF3AA0" w14:textId="77777777" w:rsidR="00C60C52" w:rsidRPr="00C9019C" w:rsidRDefault="00C60C52" w:rsidP="00655C4F">
            <w:pPr>
              <w:spacing w:after="0"/>
              <w:ind w:left="371" w:right="297"/>
              <w:jc w:val="both"/>
              <w:rPr>
                <w:rFonts w:ascii="Times New Roman" w:hAnsi="Times New Roman" w:cs="Times New Roman"/>
                <w:b/>
                <w:lang w:val="fr-FR"/>
              </w:rPr>
            </w:pPr>
          </w:p>
          <w:p w14:paraId="34D8F88C" w14:textId="623592BA"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Mener une évaluation de l’impact cumulatif de la mortalité des oiseaux marins à l’échelle de la voie de migration (par exemple, mortalité due au prélèvement, à l’abattage et à la capture illicites et aux prises accessoires) afin d’informer les décideurs nationaux et régionaux de l’utilisation durable des oiseaux marins.</w:t>
            </w:r>
            <w:r w:rsidR="00C60C52" w:rsidRPr="00C9019C">
              <w:rPr>
                <w:rFonts w:ascii="Times New Roman" w:hAnsi="Times New Roman" w:cs="Times New Roman"/>
                <w:b/>
                <w:lang w:val="fr-FR"/>
              </w:rPr>
              <w:t xml:space="preserve"> </w:t>
            </w:r>
          </w:p>
          <w:p w14:paraId="02C3E655" w14:textId="77777777" w:rsidR="00C60C52" w:rsidRPr="00C9019C" w:rsidRDefault="00C60C52" w:rsidP="00655C4F">
            <w:pPr>
              <w:spacing w:after="0" w:line="240" w:lineRule="auto"/>
              <w:ind w:right="297"/>
              <w:jc w:val="both"/>
              <w:rPr>
                <w:rFonts w:ascii="Times New Roman" w:hAnsi="Times New Roman" w:cs="Times New Roman"/>
                <w:lang w:val="fr-FR"/>
              </w:rPr>
            </w:pPr>
          </w:p>
          <w:p w14:paraId="30680BB1" w14:textId="1F3F5664" w:rsidR="00C60C52" w:rsidRPr="00C9019C" w:rsidRDefault="002E1FE0" w:rsidP="00655C4F">
            <w:pPr>
              <w:spacing w:after="0" w:line="240" w:lineRule="auto"/>
              <w:ind w:left="360" w:right="297"/>
              <w:jc w:val="both"/>
              <w:rPr>
                <w:rFonts w:ascii="Times New Roman" w:hAnsi="Times New Roman" w:cs="Times New Roman"/>
                <w:lang w:val="fr-FR"/>
              </w:rPr>
            </w:pPr>
            <w:r w:rsidRPr="00C9019C">
              <w:rPr>
                <w:rFonts w:ascii="Times New Roman" w:hAnsi="Times New Roman" w:cs="Times New Roman"/>
                <w:color w:val="2F5496" w:themeColor="accent1" w:themeShade="BF"/>
                <w:lang w:val="fr-FR"/>
              </w:rPr>
              <w:t>PRÉDATION PAR DES ESPÈCES ENVAHISSANTES :</w:t>
            </w:r>
          </w:p>
          <w:p w14:paraId="229563B7" w14:textId="77777777" w:rsidR="00C60C52" w:rsidRPr="00C9019C" w:rsidRDefault="00C60C52" w:rsidP="00655C4F">
            <w:pPr>
              <w:pStyle w:val="ListParagraph"/>
              <w:spacing w:after="0" w:line="240" w:lineRule="auto"/>
              <w:ind w:right="297"/>
              <w:jc w:val="both"/>
              <w:rPr>
                <w:rFonts w:ascii="Times New Roman" w:hAnsi="Times New Roman" w:cs="Times New Roman"/>
                <w:b/>
                <w:lang w:val="fr-FR"/>
              </w:rPr>
            </w:pPr>
          </w:p>
          <w:p w14:paraId="581F28DD" w14:textId="07DC8D73" w:rsidR="00C60C52" w:rsidRPr="00C9019C" w:rsidRDefault="002E1FE0"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Identifier les colonies d'oiseaux marins dans lesquelles la menace des prédateurs exotiques est importante et établir un ordre de priorité des mesures à prendre.</w:t>
            </w:r>
          </w:p>
          <w:p w14:paraId="3E6F87C4" w14:textId="77777777" w:rsidR="00C60C52" w:rsidRPr="00C9019C" w:rsidRDefault="00C60C52" w:rsidP="00655C4F">
            <w:pPr>
              <w:pStyle w:val="ListParagraph"/>
              <w:ind w:left="1440" w:right="297"/>
              <w:rPr>
                <w:rFonts w:ascii="Times New Roman" w:hAnsi="Times New Roman" w:cs="Times New Roman"/>
                <w:b/>
                <w:lang w:val="fr-FR"/>
              </w:rPr>
            </w:pPr>
          </w:p>
          <w:p w14:paraId="57B8501B" w14:textId="17D9CCA0" w:rsidR="00C60C52" w:rsidRPr="00C9019C" w:rsidRDefault="00C60C52" w:rsidP="00655C4F">
            <w:pPr>
              <w:pStyle w:val="ListParagraph"/>
              <w:spacing w:after="0" w:line="240" w:lineRule="auto"/>
              <w:ind w:right="297" w:hanging="414"/>
              <w:jc w:val="both"/>
              <w:rPr>
                <w:rFonts w:ascii="Times New Roman" w:hAnsi="Times New Roman" w:cs="Times New Roman"/>
                <w:lang w:val="fr-FR"/>
              </w:rPr>
            </w:pPr>
            <w:r w:rsidRPr="00C9019C">
              <w:rPr>
                <w:rFonts w:ascii="Times New Roman" w:hAnsi="Times New Roman" w:cs="Times New Roman"/>
                <w:lang w:val="fr-FR"/>
              </w:rPr>
              <w:t xml:space="preserve"> </w:t>
            </w:r>
            <w:r w:rsidR="00140BEA" w:rsidRPr="00C9019C">
              <w:rPr>
                <w:rFonts w:ascii="Times New Roman" w:hAnsi="Times New Roman" w:cs="Times New Roman"/>
                <w:color w:val="2F5496" w:themeColor="accent1" w:themeShade="BF"/>
                <w:lang w:val="fr-FR"/>
              </w:rPr>
              <w:t>MORTALITÉ DUE AUX MARÉES NOIRES ET AUX CONTAMINANTS</w:t>
            </w:r>
          </w:p>
          <w:p w14:paraId="54E5F6D8" w14:textId="77777777" w:rsidR="00C60C52" w:rsidRPr="00C9019C" w:rsidRDefault="00C60C52" w:rsidP="00655C4F">
            <w:pPr>
              <w:spacing w:after="0" w:line="240" w:lineRule="auto"/>
              <w:ind w:right="297"/>
              <w:jc w:val="both"/>
              <w:rPr>
                <w:rFonts w:ascii="Times New Roman" w:hAnsi="Times New Roman" w:cs="Times New Roman"/>
                <w:b/>
                <w:lang w:val="fr-FR"/>
              </w:rPr>
            </w:pPr>
          </w:p>
          <w:p w14:paraId="153BB0E9" w14:textId="26DB1B6A" w:rsidR="00C60C52" w:rsidRPr="00C9019C" w:rsidRDefault="00140BEA"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Identifier les principales zones côtières et offshore où les interventions en cas de marées noires seraient les plus urgentes au sein de la région de l'AEWA, pour ce qui concerne la présence d’oiseaux marins de l'AEWA, y compris l’identification des cadres pertinents ;</w:t>
            </w:r>
            <w:r w:rsidR="00C60C52" w:rsidRPr="00C9019C">
              <w:rPr>
                <w:rFonts w:ascii="Times New Roman" w:hAnsi="Times New Roman" w:cs="Times New Roman"/>
                <w:b/>
                <w:lang w:val="fr-FR"/>
              </w:rPr>
              <w:t xml:space="preserve"> </w:t>
            </w:r>
          </w:p>
          <w:p w14:paraId="2DFE9876" w14:textId="77777777" w:rsidR="00C60C52" w:rsidRPr="00C9019C" w:rsidRDefault="00C60C52" w:rsidP="00655C4F">
            <w:pPr>
              <w:spacing w:after="0"/>
              <w:ind w:left="371" w:right="297"/>
              <w:jc w:val="both"/>
              <w:rPr>
                <w:rFonts w:ascii="Times New Roman" w:hAnsi="Times New Roman" w:cs="Times New Roman"/>
                <w:b/>
                <w:lang w:val="fr-FR"/>
              </w:rPr>
            </w:pPr>
          </w:p>
          <w:p w14:paraId="1B2BBB17" w14:textId="2124D59F" w:rsidR="00C60C52" w:rsidRPr="00C9019C" w:rsidRDefault="00140BEA"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Prendre contact avec les cadres pertinents identifiés pour s’assurer que les oiseaux marins et les sites d'oiseaux marins de l'AEWA sont correctement représentés dans les plans régionaux existants de lutte contre les marées noires.</w:t>
            </w:r>
            <w:r w:rsidR="00C60C52" w:rsidRPr="00C9019C">
              <w:rPr>
                <w:rFonts w:ascii="Times New Roman" w:hAnsi="Times New Roman" w:cs="Times New Roman"/>
                <w:b/>
                <w:lang w:val="fr-FR"/>
              </w:rPr>
              <w:t xml:space="preserve"> </w:t>
            </w:r>
          </w:p>
          <w:p w14:paraId="77B51B1F" w14:textId="77777777" w:rsidR="00C60C52" w:rsidRPr="00C9019C" w:rsidRDefault="00C60C52" w:rsidP="00655C4F">
            <w:pPr>
              <w:pStyle w:val="ListParagraph"/>
              <w:ind w:right="297"/>
              <w:rPr>
                <w:rFonts w:ascii="Times New Roman" w:hAnsi="Times New Roman" w:cs="Times New Roman"/>
                <w:lang w:val="fr-FR"/>
              </w:rPr>
            </w:pPr>
          </w:p>
          <w:p w14:paraId="79DE762F" w14:textId="064C156E" w:rsidR="00C60C52" w:rsidRPr="00C9019C" w:rsidRDefault="00140BEA" w:rsidP="001F77B3">
            <w:pPr>
              <w:pStyle w:val="ListParagraph"/>
              <w:spacing w:line="280" w:lineRule="auto"/>
              <w:ind w:left="306" w:right="297"/>
              <w:rPr>
                <w:rFonts w:ascii="Times New Roman" w:hAnsi="Times New Roman" w:cs="Times New Roman"/>
                <w:color w:val="2F5496" w:themeColor="accent1" w:themeShade="BF"/>
                <w:lang w:val="fr-FR"/>
              </w:rPr>
            </w:pPr>
            <w:r w:rsidRPr="00C9019C">
              <w:rPr>
                <w:rFonts w:ascii="Times New Roman" w:hAnsi="Times New Roman" w:cs="Times New Roman"/>
                <w:color w:val="2F5496" w:themeColor="accent1" w:themeShade="BF"/>
                <w:lang w:val="fr-FR"/>
              </w:rPr>
              <w:t>PERTURBATIONS ET MORTALITÉ CAUSÉES PAR LES DÉVELOPPEMENTS EN MER TELS QUE L'ÉNERGIE ET L’EXPLOITATION MINIÈRE OFFSHORE :</w:t>
            </w:r>
          </w:p>
          <w:p w14:paraId="6668E813" w14:textId="77777777" w:rsidR="00C60C52" w:rsidRPr="00C9019C" w:rsidRDefault="00C60C52" w:rsidP="00655C4F">
            <w:pPr>
              <w:pStyle w:val="ListParagraph"/>
              <w:ind w:right="297"/>
              <w:rPr>
                <w:rFonts w:ascii="Times New Roman" w:hAnsi="Times New Roman" w:cs="Times New Roman"/>
                <w:b/>
                <w:lang w:val="fr-FR"/>
              </w:rPr>
            </w:pPr>
          </w:p>
          <w:p w14:paraId="619C1C9B" w14:textId="11F7C9F9" w:rsidR="00C60C52" w:rsidRPr="00C9019C" w:rsidRDefault="00140BEA"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 xml:space="preserve">Prendre en main les impacts des parcs éoliens offshore sur les espèces d’oiseaux </w:t>
            </w:r>
            <w:r w:rsidR="00F57CC2" w:rsidRPr="00C9019C">
              <w:rPr>
                <w:rFonts w:ascii="Times New Roman" w:hAnsi="Times New Roman" w:cs="Times New Roman"/>
                <w:b/>
                <w:lang w:val="fr-FR"/>
              </w:rPr>
              <w:t>marins</w:t>
            </w:r>
            <w:r w:rsidRPr="00C9019C">
              <w:rPr>
                <w:rFonts w:ascii="Times New Roman" w:hAnsi="Times New Roman" w:cs="Times New Roman"/>
                <w:b/>
                <w:lang w:val="fr-FR"/>
              </w:rPr>
              <w:t xml:space="preserve"> de l</w:t>
            </w:r>
            <w:r w:rsidR="00F57CC2" w:rsidRPr="00C9019C">
              <w:rPr>
                <w:rFonts w:ascii="Times New Roman" w:hAnsi="Times New Roman" w:cs="Times New Roman"/>
                <w:b/>
                <w:lang w:val="fr-FR"/>
              </w:rPr>
              <w:t>’</w:t>
            </w:r>
            <w:r w:rsidRPr="00C9019C">
              <w:rPr>
                <w:rFonts w:ascii="Times New Roman" w:hAnsi="Times New Roman" w:cs="Times New Roman"/>
                <w:b/>
                <w:lang w:val="fr-FR"/>
              </w:rPr>
              <w:t>AEWA en mer du Nord et en mer Baltique, en entreprenant un programme de recueil de données réalisé par les Parties à l</w:t>
            </w:r>
            <w:r w:rsidR="00F57CC2" w:rsidRPr="00C9019C">
              <w:rPr>
                <w:rFonts w:ascii="Times New Roman" w:hAnsi="Times New Roman" w:cs="Times New Roman"/>
                <w:b/>
                <w:lang w:val="fr-FR"/>
              </w:rPr>
              <w:t>’</w:t>
            </w:r>
            <w:r w:rsidRPr="00C9019C">
              <w:rPr>
                <w:rFonts w:ascii="Times New Roman" w:hAnsi="Times New Roman" w:cs="Times New Roman"/>
                <w:b/>
                <w:lang w:val="fr-FR"/>
              </w:rPr>
              <w:t>AEWA, pour valider les modèles des impacts au niveau des populations et promouvoir un projet pilote sur la mer du Nord et la mer Baltique au sein du Groupe de travail de la CMS sur l'énergie.</w:t>
            </w:r>
          </w:p>
          <w:p w14:paraId="3D02623E" w14:textId="77777777" w:rsidR="00C60C52" w:rsidRPr="00C9019C" w:rsidRDefault="00C60C52" w:rsidP="00655C4F">
            <w:pPr>
              <w:spacing w:after="0" w:line="240" w:lineRule="auto"/>
              <w:ind w:right="297"/>
              <w:jc w:val="both"/>
              <w:rPr>
                <w:rFonts w:ascii="Times New Roman" w:hAnsi="Times New Roman" w:cs="Times New Roman"/>
                <w:lang w:val="fr-FR"/>
              </w:rPr>
            </w:pPr>
          </w:p>
          <w:p w14:paraId="1F7FA8A3" w14:textId="6E93BE65" w:rsidR="00C60C52" w:rsidRPr="00C9019C" w:rsidRDefault="00140BEA" w:rsidP="00655C4F">
            <w:pPr>
              <w:pStyle w:val="ListParagraph"/>
              <w:spacing w:after="0" w:line="240" w:lineRule="auto"/>
              <w:ind w:right="297" w:hanging="414"/>
              <w:jc w:val="both"/>
              <w:rPr>
                <w:rFonts w:ascii="Times New Roman" w:hAnsi="Times New Roman" w:cs="Times New Roman"/>
                <w:color w:val="2F5496" w:themeColor="accent1" w:themeShade="BF"/>
                <w:lang w:val="fr-FR"/>
              </w:rPr>
            </w:pPr>
            <w:r w:rsidRPr="00C9019C">
              <w:rPr>
                <w:rFonts w:ascii="Times New Roman" w:hAnsi="Times New Roman" w:cs="Times New Roman"/>
                <w:color w:val="2F5496" w:themeColor="accent1" w:themeShade="BF"/>
                <w:lang w:val="fr-FR"/>
              </w:rPr>
              <w:t xml:space="preserve">IDENTIFICATION ET PROTECTION DES SITES PRIORITAIRES : </w:t>
            </w:r>
          </w:p>
          <w:p w14:paraId="7F752CF5" w14:textId="77777777" w:rsidR="00C60C52" w:rsidRPr="00C9019C" w:rsidRDefault="00C60C52" w:rsidP="00655C4F">
            <w:pPr>
              <w:pStyle w:val="ListParagraph"/>
              <w:spacing w:after="0" w:line="240" w:lineRule="auto"/>
              <w:ind w:right="297"/>
              <w:jc w:val="both"/>
              <w:rPr>
                <w:rFonts w:ascii="Times New Roman" w:hAnsi="Times New Roman" w:cs="Times New Roman"/>
                <w:lang w:val="fr-FR"/>
              </w:rPr>
            </w:pPr>
          </w:p>
          <w:p w14:paraId="4D4AB89A" w14:textId="4507F569" w:rsidR="00C60C52" w:rsidRPr="00C9019C" w:rsidRDefault="00140BEA"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Combler les lacunes au niveau du réseau de sites critiques pour les oiseaux marins (sites de reproduction, de non reproduction, pélagiques et côtiers) ;</w:t>
            </w:r>
          </w:p>
          <w:p w14:paraId="4698C0B0" w14:textId="77777777" w:rsidR="00C60C52" w:rsidRPr="00C9019C" w:rsidRDefault="00C60C52" w:rsidP="00655C4F">
            <w:pPr>
              <w:spacing w:after="0"/>
              <w:ind w:left="371" w:right="297"/>
              <w:jc w:val="both"/>
              <w:rPr>
                <w:rFonts w:ascii="Times New Roman" w:hAnsi="Times New Roman" w:cs="Times New Roman"/>
                <w:b/>
                <w:lang w:val="fr-FR"/>
              </w:rPr>
            </w:pPr>
            <w:r w:rsidRPr="00C9019C">
              <w:rPr>
                <w:rFonts w:ascii="Times New Roman" w:hAnsi="Times New Roman" w:cs="Times New Roman"/>
                <w:b/>
                <w:lang w:val="fr-FR"/>
              </w:rPr>
              <w:t xml:space="preserve"> </w:t>
            </w:r>
          </w:p>
          <w:p w14:paraId="242AAC25" w14:textId="3D26C307" w:rsidR="00C60C52" w:rsidRPr="00C9019C" w:rsidRDefault="00783B62" w:rsidP="001F77B3">
            <w:pPr>
              <w:pStyle w:val="ListParagraph"/>
              <w:numPr>
                <w:ilvl w:val="1"/>
                <w:numId w:val="31"/>
              </w:numPr>
              <w:spacing w:after="0" w:line="280" w:lineRule="auto"/>
              <w:ind w:left="731" w:right="297"/>
              <w:jc w:val="both"/>
              <w:rPr>
                <w:rFonts w:ascii="Times New Roman" w:hAnsi="Times New Roman" w:cs="Times New Roman"/>
                <w:b/>
                <w:lang w:val="fr-FR"/>
              </w:rPr>
            </w:pPr>
            <w:r w:rsidRPr="00C9019C">
              <w:rPr>
                <w:rFonts w:ascii="Times New Roman" w:hAnsi="Times New Roman" w:cs="Times New Roman"/>
                <w:b/>
                <w:lang w:val="fr-FR"/>
              </w:rPr>
              <w:t>Prot</w:t>
            </w:r>
            <w:r w:rsidR="00B1293F" w:rsidRPr="00C9019C">
              <w:rPr>
                <w:rFonts w:ascii="Times New Roman" w:hAnsi="Times New Roman" w:cs="Times New Roman"/>
                <w:b/>
                <w:lang w:val="fr-FR"/>
              </w:rPr>
              <w:t>éger</w:t>
            </w:r>
            <w:r w:rsidRPr="00C9019C">
              <w:rPr>
                <w:rFonts w:ascii="Times New Roman" w:hAnsi="Times New Roman" w:cs="Times New Roman"/>
                <w:b/>
                <w:lang w:val="fr-FR"/>
              </w:rPr>
              <w:t xml:space="preserve"> et g</w:t>
            </w:r>
            <w:r w:rsidR="00B1293F" w:rsidRPr="00C9019C">
              <w:rPr>
                <w:rFonts w:ascii="Times New Roman" w:hAnsi="Times New Roman" w:cs="Times New Roman"/>
                <w:b/>
                <w:lang w:val="fr-FR"/>
              </w:rPr>
              <w:t>érer</w:t>
            </w:r>
            <w:r w:rsidRPr="00C9019C">
              <w:rPr>
                <w:rFonts w:ascii="Times New Roman" w:hAnsi="Times New Roman" w:cs="Times New Roman"/>
                <w:b/>
                <w:lang w:val="fr-FR"/>
              </w:rPr>
              <w:t xml:space="preserve"> </w:t>
            </w:r>
            <w:r w:rsidR="00B1293F" w:rsidRPr="00C9019C">
              <w:rPr>
                <w:rFonts w:ascii="Times New Roman" w:hAnsi="Times New Roman" w:cs="Times New Roman"/>
                <w:b/>
                <w:lang w:val="fr-FR"/>
              </w:rPr>
              <w:t>l</w:t>
            </w:r>
            <w:r w:rsidRPr="00C9019C">
              <w:rPr>
                <w:rFonts w:ascii="Times New Roman" w:hAnsi="Times New Roman" w:cs="Times New Roman"/>
                <w:b/>
                <w:lang w:val="fr-FR"/>
              </w:rPr>
              <w:t>es sites critiques identifiés.</w:t>
            </w:r>
          </w:p>
          <w:p w14:paraId="41101C20" w14:textId="005B214C" w:rsidR="00E63A8A" w:rsidRPr="00C9019C" w:rsidRDefault="00E63A8A" w:rsidP="00E63A8A">
            <w:pPr>
              <w:spacing w:after="0"/>
              <w:ind w:right="297"/>
              <w:jc w:val="both"/>
              <w:rPr>
                <w:rFonts w:ascii="Times New Roman" w:hAnsi="Times New Roman" w:cs="Times New Roman"/>
                <w:b/>
                <w:lang w:val="fr-FR"/>
              </w:rPr>
            </w:pPr>
          </w:p>
        </w:tc>
      </w:tr>
    </w:tbl>
    <w:p w14:paraId="6D8B5192" w14:textId="77777777" w:rsidR="00022150" w:rsidRPr="00C9019C" w:rsidRDefault="00022150" w:rsidP="00655C4F">
      <w:pPr>
        <w:spacing w:after="0"/>
        <w:jc w:val="both"/>
        <w:rPr>
          <w:rFonts w:ascii="Times New Roman" w:hAnsi="Times New Roman" w:cs="Times New Roman"/>
          <w:lang w:val="fr-FR"/>
        </w:rPr>
      </w:pPr>
    </w:p>
    <w:p w14:paraId="14C55058" w14:textId="24A1C436" w:rsidR="002F65C7" w:rsidRPr="00C9019C" w:rsidRDefault="00783B62" w:rsidP="001F77B3">
      <w:pPr>
        <w:spacing w:after="0" w:line="280" w:lineRule="auto"/>
        <w:jc w:val="both"/>
        <w:rPr>
          <w:rFonts w:ascii="Times New Roman" w:hAnsi="Times New Roman" w:cs="Times New Roman"/>
          <w:color w:val="000000"/>
          <w:lang w:val="fr-FR"/>
        </w:rPr>
      </w:pPr>
      <w:r w:rsidRPr="00C9019C">
        <w:rPr>
          <w:rFonts w:ascii="Times New Roman" w:hAnsi="Times New Roman" w:cs="Times New Roman"/>
          <w:color w:val="000000"/>
          <w:lang w:val="fr-FR"/>
        </w:rPr>
        <w:t xml:space="preserve">Comme souligné dans l’introduction ci-dessus, cet exercice de hiérarchisation des priorités est une première étape pour lancer des travaux plus larges sur les oiseaux marins dans le cadre de l'Accord, et d’autres délibérations seront nécessaires tant dans le cadre de l'AEWA (sous la direction du Comité technique) qu'avec </w:t>
      </w:r>
      <w:r w:rsidRPr="00C9019C">
        <w:rPr>
          <w:rFonts w:ascii="Times New Roman" w:hAnsi="Times New Roman" w:cs="Times New Roman"/>
          <w:color w:val="000000"/>
          <w:lang w:val="fr-FR"/>
        </w:rPr>
        <w:lastRenderedPageBreak/>
        <w:t>d’autres organismes internationaux et parties prenantes concernés, afin de préciser ces priorités en termes de programmes et activités nécessaires à la mise en œuvre des travaux prévus</w:t>
      </w:r>
      <w:r w:rsidR="001F77B3" w:rsidRPr="00C9019C">
        <w:rPr>
          <w:rFonts w:ascii="Times New Roman" w:hAnsi="Times New Roman" w:cs="Times New Roman"/>
          <w:color w:val="000000"/>
          <w:lang w:val="fr-FR"/>
        </w:rPr>
        <w:t>.</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 xml:space="preserve">D’autres délibérations pourraient également examiner la portée des travaux sur les oiseaux marins dans le cadre de l’AEWA et déterminer s’ils doivent être davantage ciblés ou élargis, </w:t>
      </w:r>
      <w:r w:rsidR="00323FA3" w:rsidRPr="00C9019C">
        <w:rPr>
          <w:rFonts w:ascii="Times New Roman" w:hAnsi="Times New Roman" w:cs="Times New Roman"/>
          <w:color w:val="000000"/>
          <w:lang w:val="fr-FR"/>
        </w:rPr>
        <w:t>le cas échéant</w:t>
      </w:r>
      <w:r w:rsidRPr="00C9019C">
        <w:rPr>
          <w:rFonts w:ascii="Times New Roman" w:hAnsi="Times New Roman" w:cs="Times New Roman"/>
          <w:color w:val="000000"/>
          <w:lang w:val="fr-FR"/>
        </w:rPr>
        <w:t>.</w:t>
      </w:r>
      <w:r w:rsidR="002F65C7" w:rsidRPr="00C9019C">
        <w:rPr>
          <w:rFonts w:ascii="Times New Roman" w:hAnsi="Times New Roman" w:cs="Times New Roman"/>
          <w:color w:val="000000"/>
          <w:lang w:val="fr-FR"/>
        </w:rPr>
        <w:t xml:space="preserve">  </w:t>
      </w:r>
    </w:p>
    <w:p w14:paraId="70A7EEA5" w14:textId="77777777" w:rsidR="002F65C7" w:rsidRPr="00C9019C" w:rsidRDefault="002F65C7" w:rsidP="00022150">
      <w:pPr>
        <w:spacing w:after="0"/>
        <w:jc w:val="both"/>
        <w:rPr>
          <w:rFonts w:ascii="Times New Roman" w:hAnsi="Times New Roman" w:cs="Times New Roman"/>
          <w:color w:val="000000"/>
          <w:lang w:val="fr-FR"/>
        </w:rPr>
      </w:pPr>
    </w:p>
    <w:p w14:paraId="757B365C" w14:textId="70E1AA10" w:rsidR="002F65C7" w:rsidRPr="00C9019C" w:rsidRDefault="00783B62" w:rsidP="001F77B3">
      <w:pPr>
        <w:spacing w:after="0" w:line="280" w:lineRule="auto"/>
        <w:jc w:val="both"/>
        <w:rPr>
          <w:rFonts w:ascii="Times New Roman" w:hAnsi="Times New Roman" w:cs="Times New Roman"/>
          <w:b/>
          <w:sz w:val="24"/>
          <w:szCs w:val="24"/>
          <w:lang w:val="fr-FR"/>
        </w:rPr>
      </w:pPr>
      <w:r w:rsidRPr="00C9019C">
        <w:rPr>
          <w:rFonts w:ascii="Times New Roman" w:hAnsi="Times New Roman" w:cs="Times New Roman"/>
          <w:color w:val="000000"/>
          <w:lang w:val="fr-FR"/>
        </w:rPr>
        <w:t>S’attaquer à ces défis de conservation plus larges auxquels sont confrontés les oiseaux marins devrait non seulement profiter aux espèces/populations actuellement en déclin, mais aussi contribuer au maintien d'un état de conservation favorable des espèces/populations qui sont actuellement considérées comme stables ou en augmentation.</w:t>
      </w:r>
      <w:r w:rsidR="002F65C7" w:rsidRPr="00C9019C">
        <w:rPr>
          <w:rFonts w:ascii="Times New Roman" w:hAnsi="Times New Roman" w:cs="Times New Roman"/>
          <w:color w:val="000000"/>
          <w:lang w:val="fr-FR"/>
        </w:rPr>
        <w:t xml:space="preserve"> </w:t>
      </w:r>
      <w:r w:rsidRPr="00C9019C">
        <w:rPr>
          <w:rFonts w:ascii="Times New Roman" w:hAnsi="Times New Roman" w:cs="Times New Roman"/>
          <w:color w:val="000000"/>
          <w:lang w:val="fr-FR"/>
        </w:rPr>
        <w:t>Toutes les priorités identifiées contribueront aussi directement à la réalisation d'un vaste éventail d’objectifs et de résultats décrits dans le Plan stratégique de l'AEWA (2019-2027).</w:t>
      </w:r>
      <w:r w:rsidR="002F65C7" w:rsidRPr="00C9019C">
        <w:rPr>
          <w:rFonts w:ascii="Times New Roman" w:hAnsi="Times New Roman" w:cs="Times New Roman"/>
          <w:b/>
          <w:sz w:val="24"/>
          <w:szCs w:val="24"/>
          <w:lang w:val="fr-FR"/>
        </w:rPr>
        <w:br w:type="page"/>
      </w:r>
    </w:p>
    <w:p w14:paraId="12E16288" w14:textId="4B688864" w:rsidR="002F65C7" w:rsidRPr="00C9019C" w:rsidRDefault="00783B62" w:rsidP="001F77B3">
      <w:pPr>
        <w:pStyle w:val="Heading2"/>
        <w:framePr w:w="9643" w:wrap="around"/>
        <w:numPr>
          <w:ilvl w:val="0"/>
          <w:numId w:val="5"/>
        </w:numPr>
        <w:spacing w:line="280" w:lineRule="auto"/>
        <w:rPr>
          <w:lang w:val="fr-FR"/>
        </w:rPr>
      </w:pPr>
      <w:bookmarkStart w:id="14" w:name="_Toc529189844"/>
      <w:r w:rsidRPr="00C9019C">
        <w:rPr>
          <w:lang w:val="fr-FR"/>
        </w:rPr>
        <w:lastRenderedPageBreak/>
        <w:t>Références</w:t>
      </w:r>
      <w:bookmarkEnd w:id="14"/>
    </w:p>
    <w:p w14:paraId="6B8DBFAA" w14:textId="77777777" w:rsidR="0015081D" w:rsidRPr="00C9019C" w:rsidRDefault="0015081D" w:rsidP="00022150">
      <w:pPr>
        <w:jc w:val="both"/>
        <w:rPr>
          <w:rFonts w:ascii="Times New Roman" w:hAnsi="Times New Roman" w:cs="Times New Roman"/>
          <w:lang w:val="fr-FR"/>
        </w:rPr>
      </w:pPr>
    </w:p>
    <w:p w14:paraId="446A5DFA" w14:textId="77777777" w:rsidR="002F65C7" w:rsidRPr="00227512" w:rsidRDefault="002F65C7" w:rsidP="00022150">
      <w:pPr>
        <w:jc w:val="both"/>
        <w:rPr>
          <w:rStyle w:val="Hyperlink"/>
          <w:rFonts w:ascii="Times New Roman" w:hAnsi="Times New Roman" w:cs="Times New Roman"/>
          <w:color w:val="auto"/>
          <w:u w:val="none"/>
          <w:lang w:val="en-US"/>
        </w:rPr>
      </w:pPr>
      <w:proofErr w:type="spellStart"/>
      <w:r w:rsidRPr="00434600">
        <w:rPr>
          <w:rStyle w:val="Hyperlink"/>
          <w:rFonts w:ascii="Times New Roman" w:hAnsi="Times New Roman" w:cs="Times New Roman"/>
          <w:color w:val="auto"/>
          <w:u w:val="none"/>
          <w:lang w:val="fr-FR"/>
        </w:rPr>
        <w:t>Bodey</w:t>
      </w:r>
      <w:proofErr w:type="spellEnd"/>
      <w:r w:rsidRPr="00434600">
        <w:rPr>
          <w:rStyle w:val="Hyperlink"/>
          <w:rFonts w:ascii="Times New Roman" w:hAnsi="Times New Roman" w:cs="Times New Roman"/>
          <w:color w:val="auto"/>
          <w:u w:val="none"/>
          <w:lang w:val="fr-FR"/>
        </w:rPr>
        <w:t xml:space="preserve">, T.W., </w:t>
      </w:r>
      <w:proofErr w:type="spellStart"/>
      <w:r w:rsidRPr="00434600">
        <w:rPr>
          <w:rStyle w:val="Hyperlink"/>
          <w:rFonts w:ascii="Times New Roman" w:hAnsi="Times New Roman" w:cs="Times New Roman"/>
          <w:color w:val="auto"/>
          <w:u w:val="none"/>
          <w:lang w:val="fr-FR"/>
        </w:rPr>
        <w:t>Bearhop</w:t>
      </w:r>
      <w:proofErr w:type="spellEnd"/>
      <w:r w:rsidRPr="00434600">
        <w:rPr>
          <w:rStyle w:val="Hyperlink"/>
          <w:rFonts w:ascii="Times New Roman" w:hAnsi="Times New Roman" w:cs="Times New Roman"/>
          <w:color w:val="auto"/>
          <w:u w:val="none"/>
          <w:lang w:val="fr-FR"/>
        </w:rPr>
        <w:t xml:space="preserve">, S. &amp; McDonald, R.A. 2010. </w:t>
      </w:r>
      <w:r w:rsidRPr="00227512">
        <w:rPr>
          <w:rStyle w:val="Hyperlink"/>
          <w:rFonts w:ascii="Times New Roman" w:hAnsi="Times New Roman" w:cs="Times New Roman"/>
          <w:color w:val="auto"/>
          <w:u w:val="none"/>
          <w:lang w:val="en-US"/>
        </w:rPr>
        <w:t xml:space="preserve">The diet of an invasive nonnative predator, the feral ferret </w:t>
      </w:r>
      <w:proofErr w:type="spellStart"/>
      <w:r w:rsidRPr="00227512">
        <w:rPr>
          <w:rStyle w:val="Hyperlink"/>
          <w:rFonts w:ascii="Times New Roman" w:hAnsi="Times New Roman" w:cs="Times New Roman"/>
          <w:color w:val="auto"/>
          <w:u w:val="none"/>
          <w:lang w:val="en-US"/>
        </w:rPr>
        <w:t>Mustela</w:t>
      </w:r>
      <w:proofErr w:type="spellEnd"/>
      <w:r w:rsidRPr="00227512">
        <w:rPr>
          <w:rStyle w:val="Hyperlink"/>
          <w:rFonts w:ascii="Times New Roman" w:hAnsi="Times New Roman" w:cs="Times New Roman"/>
          <w:color w:val="auto"/>
          <w:u w:val="none"/>
          <w:lang w:val="en-US"/>
        </w:rPr>
        <w:t xml:space="preserve"> </w:t>
      </w:r>
      <w:proofErr w:type="spellStart"/>
      <w:r w:rsidRPr="00227512">
        <w:rPr>
          <w:rStyle w:val="Hyperlink"/>
          <w:rFonts w:ascii="Times New Roman" w:hAnsi="Times New Roman" w:cs="Times New Roman"/>
          <w:color w:val="auto"/>
          <w:u w:val="none"/>
          <w:lang w:val="en-US"/>
        </w:rPr>
        <w:t>furo</w:t>
      </w:r>
      <w:proofErr w:type="spellEnd"/>
      <w:r w:rsidRPr="00227512">
        <w:rPr>
          <w:rStyle w:val="Hyperlink"/>
          <w:rFonts w:ascii="Times New Roman" w:hAnsi="Times New Roman" w:cs="Times New Roman"/>
          <w:color w:val="auto"/>
          <w:u w:val="none"/>
          <w:lang w:val="en-US"/>
        </w:rPr>
        <w:t xml:space="preserve">, and implications for the conservation of ground-nesting birds. </w:t>
      </w:r>
      <w:r w:rsidRPr="00227512">
        <w:rPr>
          <w:rStyle w:val="Hyperlink"/>
          <w:rFonts w:ascii="Times New Roman" w:hAnsi="Times New Roman" w:cs="Times New Roman"/>
          <w:i/>
          <w:color w:val="auto"/>
          <w:u w:val="none"/>
          <w:lang w:val="en-US"/>
        </w:rPr>
        <w:t xml:space="preserve">European Journal of Wildlife Research </w:t>
      </w:r>
      <w:r w:rsidRPr="00227512">
        <w:rPr>
          <w:rStyle w:val="Hyperlink"/>
          <w:rFonts w:ascii="Times New Roman" w:hAnsi="Times New Roman" w:cs="Times New Roman"/>
          <w:color w:val="auto"/>
          <w:u w:val="none"/>
          <w:lang w:val="en-US"/>
        </w:rPr>
        <w:t>57, 107–117. doi:10.1007/s10344-010-0404-y.</w:t>
      </w:r>
    </w:p>
    <w:p w14:paraId="3FA4232D"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Bonesi</w:t>
      </w:r>
      <w:proofErr w:type="spellEnd"/>
      <w:r w:rsidRPr="00227512">
        <w:rPr>
          <w:rFonts w:ascii="Times New Roman" w:hAnsi="Times New Roman" w:cs="Times New Roman"/>
          <w:lang w:val="en-US"/>
        </w:rPr>
        <w:t xml:space="preserve">, L. &amp; </w:t>
      </w:r>
      <w:proofErr w:type="spellStart"/>
      <w:r w:rsidRPr="00227512">
        <w:rPr>
          <w:rFonts w:ascii="Times New Roman" w:hAnsi="Times New Roman" w:cs="Times New Roman"/>
          <w:lang w:val="en-US"/>
        </w:rPr>
        <w:t>Palazon</w:t>
      </w:r>
      <w:proofErr w:type="spellEnd"/>
      <w:r w:rsidRPr="00227512">
        <w:rPr>
          <w:rFonts w:ascii="Times New Roman" w:hAnsi="Times New Roman" w:cs="Times New Roman"/>
          <w:lang w:val="en-US"/>
        </w:rPr>
        <w:t xml:space="preserve">, S. 2007. The American mink in Europe: status, impacts, and control.  </w:t>
      </w:r>
      <w:r w:rsidRPr="00227512">
        <w:rPr>
          <w:rFonts w:ascii="Times New Roman" w:hAnsi="Times New Roman" w:cs="Times New Roman"/>
          <w:i/>
          <w:lang w:val="en-US"/>
        </w:rPr>
        <w:t>Biological Conservation</w:t>
      </w:r>
      <w:r w:rsidRPr="00227512">
        <w:rPr>
          <w:rFonts w:ascii="Times New Roman" w:hAnsi="Times New Roman" w:cs="Times New Roman"/>
          <w:lang w:val="en-US"/>
        </w:rPr>
        <w:t xml:space="preserve"> 134(4), 470-483.</w:t>
      </w:r>
    </w:p>
    <w:p w14:paraId="16E649A5"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Brooke, M.D.L., </w:t>
      </w:r>
      <w:proofErr w:type="spellStart"/>
      <w:r w:rsidRPr="00227512">
        <w:rPr>
          <w:rFonts w:ascii="Times New Roman" w:hAnsi="Times New Roman" w:cs="Times New Roman"/>
          <w:lang w:val="en-US"/>
        </w:rPr>
        <w:t>Bonnaud</w:t>
      </w:r>
      <w:proofErr w:type="spellEnd"/>
      <w:r w:rsidRPr="00227512">
        <w:rPr>
          <w:rFonts w:ascii="Times New Roman" w:hAnsi="Times New Roman" w:cs="Times New Roman"/>
          <w:lang w:val="en-US"/>
        </w:rPr>
        <w:t xml:space="preserve">, E., Dilley, B.J., Flint, E.N., Holmes, N.D., Jones, H.P., Provost, P., </w:t>
      </w:r>
      <w:proofErr w:type="spellStart"/>
      <w:r w:rsidRPr="00227512">
        <w:rPr>
          <w:rFonts w:ascii="Times New Roman" w:hAnsi="Times New Roman" w:cs="Times New Roman"/>
          <w:lang w:val="en-US"/>
        </w:rPr>
        <w:t>Rocamora</w:t>
      </w:r>
      <w:proofErr w:type="spellEnd"/>
      <w:r w:rsidRPr="00227512">
        <w:rPr>
          <w:rFonts w:ascii="Times New Roman" w:hAnsi="Times New Roman" w:cs="Times New Roman"/>
          <w:lang w:val="en-US"/>
        </w:rPr>
        <w:t xml:space="preserve">, G., Ryan, P.G., </w:t>
      </w:r>
      <w:proofErr w:type="spellStart"/>
      <w:r w:rsidRPr="00227512">
        <w:rPr>
          <w:rFonts w:ascii="Times New Roman" w:hAnsi="Times New Roman" w:cs="Times New Roman"/>
          <w:lang w:val="en-US"/>
        </w:rPr>
        <w:t>Surman</w:t>
      </w:r>
      <w:proofErr w:type="spellEnd"/>
      <w:r w:rsidRPr="00227512">
        <w:rPr>
          <w:rFonts w:ascii="Times New Roman" w:hAnsi="Times New Roman" w:cs="Times New Roman"/>
          <w:lang w:val="en-US"/>
        </w:rPr>
        <w:t>, C. and Buxton, R.T., 2018. Seabird population changes following mammal eradications on islands. Animal Conservation, 21(1), pp. 3-12.</w:t>
      </w:r>
    </w:p>
    <w:p w14:paraId="1BA3FFAF"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Camphuysen</w:t>
      </w:r>
      <w:proofErr w:type="spellEnd"/>
      <w:r w:rsidRPr="00227512">
        <w:rPr>
          <w:rFonts w:ascii="Times New Roman" w:hAnsi="Times New Roman" w:cs="Times New Roman"/>
          <w:lang w:val="en-US"/>
        </w:rPr>
        <w:t xml:space="preserve">, C.J., </w:t>
      </w:r>
      <w:proofErr w:type="spellStart"/>
      <w:r w:rsidRPr="00227512">
        <w:rPr>
          <w:rFonts w:ascii="Times New Roman" w:hAnsi="Times New Roman" w:cs="Times New Roman"/>
          <w:lang w:val="en-US"/>
        </w:rPr>
        <w:t>Berrevoets</w:t>
      </w:r>
      <w:proofErr w:type="spellEnd"/>
      <w:r w:rsidRPr="00227512">
        <w:rPr>
          <w:rFonts w:ascii="Times New Roman" w:hAnsi="Times New Roman" w:cs="Times New Roman"/>
          <w:lang w:val="en-US"/>
        </w:rPr>
        <w:t xml:space="preserve">, C.M., </w:t>
      </w:r>
      <w:proofErr w:type="spellStart"/>
      <w:r w:rsidRPr="00227512">
        <w:rPr>
          <w:rFonts w:ascii="Times New Roman" w:hAnsi="Times New Roman" w:cs="Times New Roman"/>
          <w:lang w:val="en-US"/>
        </w:rPr>
        <w:t>Cremers</w:t>
      </w:r>
      <w:proofErr w:type="spellEnd"/>
      <w:r w:rsidRPr="00227512">
        <w:rPr>
          <w:rFonts w:ascii="Times New Roman" w:hAnsi="Times New Roman" w:cs="Times New Roman"/>
          <w:lang w:val="en-US"/>
        </w:rPr>
        <w:t xml:space="preserve">, H., </w:t>
      </w:r>
      <w:proofErr w:type="spellStart"/>
      <w:r w:rsidRPr="00227512">
        <w:rPr>
          <w:rFonts w:ascii="Times New Roman" w:hAnsi="Times New Roman" w:cs="Times New Roman"/>
          <w:lang w:val="en-US"/>
        </w:rPr>
        <w:t>Dekinga</w:t>
      </w:r>
      <w:proofErr w:type="spellEnd"/>
      <w:r w:rsidRPr="00227512">
        <w:rPr>
          <w:rFonts w:ascii="Times New Roman" w:hAnsi="Times New Roman" w:cs="Times New Roman"/>
          <w:lang w:val="en-US"/>
        </w:rPr>
        <w:t xml:space="preserve">, A., Dekker, R., </w:t>
      </w:r>
      <w:proofErr w:type="spellStart"/>
      <w:r w:rsidRPr="00227512">
        <w:rPr>
          <w:rFonts w:ascii="Times New Roman" w:hAnsi="Times New Roman" w:cs="Times New Roman"/>
          <w:lang w:val="en-US"/>
        </w:rPr>
        <w:t>Ens</w:t>
      </w:r>
      <w:proofErr w:type="spellEnd"/>
      <w:r w:rsidRPr="00227512">
        <w:rPr>
          <w:rFonts w:ascii="Times New Roman" w:hAnsi="Times New Roman" w:cs="Times New Roman"/>
          <w:lang w:val="en-US"/>
        </w:rPr>
        <w:t xml:space="preserve">, B.J., Van der Have, T.M., Kats, R.K.H., </w:t>
      </w:r>
      <w:proofErr w:type="spellStart"/>
      <w:r w:rsidRPr="00227512">
        <w:rPr>
          <w:rFonts w:ascii="Times New Roman" w:hAnsi="Times New Roman" w:cs="Times New Roman"/>
          <w:lang w:val="en-US"/>
        </w:rPr>
        <w:t>Kuiken</w:t>
      </w:r>
      <w:proofErr w:type="spellEnd"/>
      <w:r w:rsidRPr="00227512">
        <w:rPr>
          <w:rFonts w:ascii="Times New Roman" w:hAnsi="Times New Roman" w:cs="Times New Roman"/>
          <w:lang w:val="en-US"/>
        </w:rPr>
        <w:t xml:space="preserve">, T., Leopold, M.F., </w:t>
      </w:r>
      <w:r w:rsidRPr="00227512">
        <w:rPr>
          <w:rFonts w:ascii="Times New Roman" w:hAnsi="Times New Roman" w:cs="Times New Roman"/>
          <w:i/>
          <w:lang w:val="en-US"/>
        </w:rPr>
        <w:t>et al.</w:t>
      </w:r>
      <w:r w:rsidRPr="00227512">
        <w:rPr>
          <w:rFonts w:ascii="Times New Roman" w:hAnsi="Times New Roman" w:cs="Times New Roman"/>
          <w:lang w:val="en-US"/>
        </w:rPr>
        <w:t xml:space="preserve">  2002. Mass mortality of common eiders (</w:t>
      </w:r>
      <w:proofErr w:type="spellStart"/>
      <w:r w:rsidRPr="00227512">
        <w:rPr>
          <w:rFonts w:ascii="Times New Roman" w:hAnsi="Times New Roman" w:cs="Times New Roman"/>
          <w:i/>
          <w:lang w:val="en-US"/>
        </w:rPr>
        <w:t>Somateria</w:t>
      </w:r>
      <w:proofErr w:type="spellEnd"/>
      <w:r w:rsidRPr="00227512">
        <w:rPr>
          <w:rFonts w:ascii="Times New Roman" w:hAnsi="Times New Roman" w:cs="Times New Roman"/>
          <w:i/>
          <w:lang w:val="en-US"/>
        </w:rPr>
        <w:t xml:space="preserve"> </w:t>
      </w:r>
      <w:proofErr w:type="spellStart"/>
      <w:r w:rsidRPr="00227512">
        <w:rPr>
          <w:rFonts w:ascii="Times New Roman" w:hAnsi="Times New Roman" w:cs="Times New Roman"/>
          <w:i/>
          <w:lang w:val="en-US"/>
        </w:rPr>
        <w:t>mollissima</w:t>
      </w:r>
      <w:proofErr w:type="spellEnd"/>
      <w:r w:rsidRPr="00227512">
        <w:rPr>
          <w:rFonts w:ascii="Times New Roman" w:hAnsi="Times New Roman" w:cs="Times New Roman"/>
          <w:lang w:val="en-US"/>
        </w:rPr>
        <w:t xml:space="preserve">) in the Dutch </w:t>
      </w:r>
      <w:proofErr w:type="spellStart"/>
      <w:r w:rsidRPr="00227512">
        <w:rPr>
          <w:rFonts w:ascii="Times New Roman" w:hAnsi="Times New Roman" w:cs="Times New Roman"/>
          <w:lang w:val="en-US"/>
        </w:rPr>
        <w:t>Wadden</w:t>
      </w:r>
      <w:proofErr w:type="spellEnd"/>
      <w:r w:rsidRPr="00227512">
        <w:rPr>
          <w:rFonts w:ascii="Times New Roman" w:hAnsi="Times New Roman" w:cs="Times New Roman"/>
          <w:lang w:val="en-US"/>
        </w:rPr>
        <w:t xml:space="preserve"> Sea, winter 1999/2000: starvation in a commercially exploited wetland of international importance.  </w:t>
      </w:r>
      <w:r w:rsidRPr="00227512">
        <w:rPr>
          <w:rFonts w:ascii="Times New Roman" w:hAnsi="Times New Roman" w:cs="Times New Roman"/>
          <w:i/>
          <w:lang w:val="en-US"/>
        </w:rPr>
        <w:t>Biological Conservation</w:t>
      </w:r>
      <w:r w:rsidRPr="00227512">
        <w:rPr>
          <w:rFonts w:ascii="Times New Roman" w:hAnsi="Times New Roman" w:cs="Times New Roman"/>
          <w:lang w:val="en-US"/>
        </w:rPr>
        <w:t xml:space="preserve"> 106, 303–317.</w:t>
      </w:r>
    </w:p>
    <w:p w14:paraId="7D948DA6"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Capizzi, D., </w:t>
      </w:r>
      <w:proofErr w:type="spellStart"/>
      <w:r w:rsidRPr="00227512">
        <w:rPr>
          <w:rFonts w:ascii="Times New Roman" w:hAnsi="Times New Roman" w:cs="Times New Roman"/>
          <w:lang w:val="en-US"/>
        </w:rPr>
        <w:t>Baccetti</w:t>
      </w:r>
      <w:proofErr w:type="spellEnd"/>
      <w:r w:rsidRPr="00227512">
        <w:rPr>
          <w:rFonts w:ascii="Times New Roman" w:hAnsi="Times New Roman" w:cs="Times New Roman"/>
          <w:lang w:val="en-US"/>
        </w:rPr>
        <w:t xml:space="preserve">, N., &amp; </w:t>
      </w:r>
      <w:proofErr w:type="spellStart"/>
      <w:r w:rsidRPr="00227512">
        <w:rPr>
          <w:rFonts w:ascii="Times New Roman" w:hAnsi="Times New Roman" w:cs="Times New Roman"/>
          <w:lang w:val="en-US"/>
        </w:rPr>
        <w:t>Sposimo</w:t>
      </w:r>
      <w:proofErr w:type="spellEnd"/>
      <w:r w:rsidRPr="00227512">
        <w:rPr>
          <w:rFonts w:ascii="Times New Roman" w:hAnsi="Times New Roman" w:cs="Times New Roman"/>
          <w:lang w:val="en-US"/>
        </w:rPr>
        <w:t>, P. (2016). Fifteen years of rat eradication on Italian Islands. In Problematic Wildlife (pp. 205-227). Springer, Cham.</w:t>
      </w:r>
    </w:p>
    <w:p w14:paraId="470B1888"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Castillo, E.T., 1994. Organochlorine contaminants in common tern (</w:t>
      </w:r>
      <w:r w:rsidRPr="00227512">
        <w:rPr>
          <w:rFonts w:ascii="Times New Roman" w:hAnsi="Times New Roman" w:cs="Times New Roman"/>
          <w:i/>
          <w:lang w:val="en-US"/>
        </w:rPr>
        <w:t xml:space="preserve">Sterna </w:t>
      </w:r>
      <w:proofErr w:type="spellStart"/>
      <w:r w:rsidRPr="00227512">
        <w:rPr>
          <w:rFonts w:ascii="Times New Roman" w:hAnsi="Times New Roman" w:cs="Times New Roman"/>
          <w:i/>
          <w:lang w:val="en-US"/>
        </w:rPr>
        <w:t>hirundo</w:t>
      </w:r>
      <w:proofErr w:type="spellEnd"/>
      <w:r w:rsidRPr="00227512">
        <w:rPr>
          <w:rFonts w:ascii="Times New Roman" w:hAnsi="Times New Roman" w:cs="Times New Roman"/>
          <w:lang w:val="en-US"/>
        </w:rPr>
        <w:t xml:space="preserve">) eggs and young from the river Rhine area (France). </w:t>
      </w:r>
      <w:r w:rsidRPr="00227512">
        <w:rPr>
          <w:rFonts w:ascii="Times New Roman" w:hAnsi="Times New Roman" w:cs="Times New Roman"/>
          <w:i/>
          <w:lang w:val="en-US"/>
        </w:rPr>
        <w:t>Bulletin of Environmental Contamination and Toxicology</w:t>
      </w:r>
      <w:r w:rsidRPr="00227512">
        <w:rPr>
          <w:rFonts w:ascii="Times New Roman" w:hAnsi="Times New Roman" w:cs="Times New Roman"/>
          <w:lang w:val="en-US"/>
        </w:rPr>
        <w:t xml:space="preserve"> 53, 759–64. doi:10.1007/BF00196951.</w:t>
      </w:r>
    </w:p>
    <w:p w14:paraId="0FB903BC"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Clausen, D., Johansen, K.L., </w:t>
      </w:r>
      <w:proofErr w:type="spellStart"/>
      <w:r w:rsidRPr="00227512">
        <w:rPr>
          <w:rFonts w:ascii="Times New Roman" w:hAnsi="Times New Roman" w:cs="Times New Roman"/>
          <w:lang w:val="en-US"/>
        </w:rPr>
        <w:t>Mosbech</w:t>
      </w:r>
      <w:proofErr w:type="spellEnd"/>
      <w:r w:rsidRPr="00227512">
        <w:rPr>
          <w:rFonts w:ascii="Times New Roman" w:hAnsi="Times New Roman" w:cs="Times New Roman"/>
          <w:lang w:val="en-US"/>
        </w:rPr>
        <w:t xml:space="preserve">, A., </w:t>
      </w:r>
      <w:proofErr w:type="spellStart"/>
      <w:r w:rsidRPr="00227512">
        <w:rPr>
          <w:rFonts w:ascii="Times New Roman" w:hAnsi="Times New Roman" w:cs="Times New Roman"/>
          <w:lang w:val="en-US"/>
        </w:rPr>
        <w:t>Boertmann</w:t>
      </w:r>
      <w:proofErr w:type="spellEnd"/>
      <w:r w:rsidRPr="00227512">
        <w:rPr>
          <w:rFonts w:ascii="Times New Roman" w:hAnsi="Times New Roman" w:cs="Times New Roman"/>
          <w:lang w:val="en-US"/>
        </w:rPr>
        <w:t xml:space="preserve">, D. &amp; </w:t>
      </w:r>
      <w:proofErr w:type="spellStart"/>
      <w:r w:rsidRPr="00227512">
        <w:rPr>
          <w:rFonts w:ascii="Times New Roman" w:hAnsi="Times New Roman" w:cs="Times New Roman"/>
          <w:lang w:val="en-US"/>
        </w:rPr>
        <w:t>Wegeberg</w:t>
      </w:r>
      <w:proofErr w:type="spellEnd"/>
      <w:r w:rsidRPr="00227512">
        <w:rPr>
          <w:rFonts w:ascii="Times New Roman" w:hAnsi="Times New Roman" w:cs="Times New Roman"/>
          <w:lang w:val="en-US"/>
        </w:rPr>
        <w:t xml:space="preserve">, S. 2012. </w:t>
      </w:r>
      <w:r w:rsidRPr="00227512">
        <w:rPr>
          <w:rFonts w:ascii="Times New Roman" w:hAnsi="Times New Roman" w:cs="Times New Roman"/>
          <w:i/>
          <w:lang w:val="en-US"/>
        </w:rPr>
        <w:t>Environmental Oil Spill Sensitivity Atlas for the West Greenland (68°-72° N) Coastal Zone,</w:t>
      </w:r>
      <w:r w:rsidRPr="00227512">
        <w:rPr>
          <w:rFonts w:ascii="Times New Roman" w:hAnsi="Times New Roman" w:cs="Times New Roman"/>
          <w:lang w:val="en-US"/>
        </w:rPr>
        <w:t xml:space="preserve"> 2nd revised edition. Aarhus University, DCE – Danish Centre for Environment and Energy, 498 pp. Scientific Report from DCE – Danish Centre for Environment and Energy No. 44. http://www.dmu.dk/Pub/SR44.pdf.</w:t>
      </w:r>
    </w:p>
    <w:p w14:paraId="47D0ED1B"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Coetzee, J.C., van der </w:t>
      </w:r>
      <w:proofErr w:type="spellStart"/>
      <w:r w:rsidRPr="00227512">
        <w:rPr>
          <w:rFonts w:ascii="Times New Roman" w:hAnsi="Times New Roman" w:cs="Times New Roman"/>
          <w:lang w:val="en-US"/>
        </w:rPr>
        <w:t>Lingen</w:t>
      </w:r>
      <w:proofErr w:type="spellEnd"/>
      <w:r w:rsidRPr="00227512">
        <w:rPr>
          <w:rFonts w:ascii="Times New Roman" w:hAnsi="Times New Roman" w:cs="Times New Roman"/>
          <w:lang w:val="en-US"/>
        </w:rPr>
        <w:t>, C.D., Hutchings, L. &amp; Fairweather, T.P. 2008. Has the fishery contributed to a major shift in the distribution of South African sardine? ICES Journal of Marine Science 65, 1676–1688. doi:10.1093/</w:t>
      </w:r>
      <w:proofErr w:type="spellStart"/>
      <w:r w:rsidRPr="00227512">
        <w:rPr>
          <w:rFonts w:ascii="Times New Roman" w:hAnsi="Times New Roman" w:cs="Times New Roman"/>
          <w:lang w:val="en-US"/>
        </w:rPr>
        <w:t>icesjms</w:t>
      </w:r>
      <w:proofErr w:type="spellEnd"/>
      <w:r w:rsidRPr="00227512">
        <w:rPr>
          <w:rFonts w:ascii="Times New Roman" w:hAnsi="Times New Roman" w:cs="Times New Roman"/>
          <w:lang w:val="en-US"/>
        </w:rPr>
        <w:t>/fsn184.</w:t>
      </w:r>
    </w:p>
    <w:p w14:paraId="35250C49"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Committee on Responding to Oil Spills in the U.S. Arctic Marine Environment; Ocean Studies Board; Polar Research Board; Division on Earth and Life Studies; Marine Board; Transportation Research 114 Board; National Research Council (2014), </w:t>
      </w:r>
      <w:r w:rsidRPr="00227512">
        <w:rPr>
          <w:rFonts w:ascii="Times New Roman" w:hAnsi="Times New Roman" w:cs="Times New Roman"/>
          <w:i/>
          <w:lang w:val="en-US"/>
        </w:rPr>
        <w:t>Responding to Oil Spills in the U.S. Arctic Marine Environment.</w:t>
      </w:r>
    </w:p>
    <w:p w14:paraId="69552070" w14:textId="77777777" w:rsidR="002F65C7" w:rsidRPr="00227512" w:rsidRDefault="002F65C7" w:rsidP="00022150">
      <w:pPr>
        <w:jc w:val="both"/>
        <w:rPr>
          <w:rFonts w:ascii="Times New Roman" w:hAnsi="Times New Roman" w:cs="Times New Roman"/>
          <w:lang w:val="en-US"/>
        </w:rPr>
      </w:pPr>
      <w:proofErr w:type="spellStart"/>
      <w:r w:rsidRPr="00C9019C">
        <w:rPr>
          <w:rFonts w:ascii="Times New Roman" w:hAnsi="Times New Roman" w:cs="Times New Roman"/>
          <w:lang w:val="fr-FR"/>
        </w:rPr>
        <w:t>Croxall</w:t>
      </w:r>
      <w:proofErr w:type="spellEnd"/>
      <w:r w:rsidRPr="00C9019C">
        <w:rPr>
          <w:rFonts w:ascii="Times New Roman" w:hAnsi="Times New Roman" w:cs="Times New Roman"/>
          <w:lang w:val="fr-FR"/>
        </w:rPr>
        <w:t xml:space="preserve">, J.P. </w:t>
      </w:r>
      <w:r w:rsidRPr="00C9019C">
        <w:rPr>
          <w:rFonts w:ascii="Times New Roman" w:hAnsi="Times New Roman" w:cs="Times New Roman"/>
          <w:i/>
          <w:lang w:val="fr-FR"/>
        </w:rPr>
        <w:t>et al</w:t>
      </w:r>
      <w:r w:rsidRPr="00C9019C">
        <w:rPr>
          <w:rFonts w:ascii="Times New Roman" w:hAnsi="Times New Roman" w:cs="Times New Roman"/>
          <w:lang w:val="fr-FR"/>
        </w:rPr>
        <w:t xml:space="preserve">. 2012. </w:t>
      </w:r>
      <w:r w:rsidRPr="00227512">
        <w:rPr>
          <w:rFonts w:ascii="Times New Roman" w:hAnsi="Times New Roman" w:cs="Times New Roman"/>
          <w:lang w:val="en-US"/>
        </w:rPr>
        <w:t xml:space="preserve">Seabird conservation status, threats and priority </w:t>
      </w:r>
      <w:proofErr w:type="gramStart"/>
      <w:r w:rsidRPr="00227512">
        <w:rPr>
          <w:rFonts w:ascii="Times New Roman" w:hAnsi="Times New Roman" w:cs="Times New Roman"/>
          <w:lang w:val="en-US"/>
        </w:rPr>
        <w:t>actions:</w:t>
      </w:r>
      <w:proofErr w:type="gramEnd"/>
      <w:r w:rsidRPr="00227512">
        <w:rPr>
          <w:rFonts w:ascii="Times New Roman" w:hAnsi="Times New Roman" w:cs="Times New Roman"/>
          <w:lang w:val="en-US"/>
        </w:rPr>
        <w:t xml:space="preserve"> a global assessment. </w:t>
      </w:r>
      <w:r w:rsidRPr="00227512">
        <w:rPr>
          <w:rFonts w:ascii="Times New Roman" w:hAnsi="Times New Roman" w:cs="Times New Roman"/>
          <w:i/>
          <w:lang w:val="en-US"/>
        </w:rPr>
        <w:t xml:space="preserve">Bird Conservation International </w:t>
      </w:r>
      <w:r w:rsidRPr="00227512">
        <w:rPr>
          <w:rFonts w:ascii="Times New Roman" w:hAnsi="Times New Roman" w:cs="Times New Roman"/>
          <w:lang w:val="en-US"/>
        </w:rPr>
        <w:t>22, 1–34.</w:t>
      </w:r>
    </w:p>
    <w:p w14:paraId="01CA5351"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Dawson, J., </w:t>
      </w:r>
      <w:proofErr w:type="spellStart"/>
      <w:r w:rsidRPr="00227512">
        <w:rPr>
          <w:rFonts w:ascii="Times New Roman" w:hAnsi="Times New Roman" w:cs="Times New Roman"/>
          <w:lang w:val="en-US"/>
        </w:rPr>
        <w:t>Oppel</w:t>
      </w:r>
      <w:proofErr w:type="spellEnd"/>
      <w:r w:rsidRPr="00227512">
        <w:rPr>
          <w:rFonts w:ascii="Times New Roman" w:hAnsi="Times New Roman" w:cs="Times New Roman"/>
          <w:lang w:val="en-US"/>
        </w:rPr>
        <w:t xml:space="preserve">, S., Cuthbert, R.J., Holmes, N., Bird, J.P., Butchart, S.H.M., </w:t>
      </w:r>
      <w:proofErr w:type="spellStart"/>
      <w:r w:rsidRPr="00227512">
        <w:rPr>
          <w:rFonts w:ascii="Times New Roman" w:hAnsi="Times New Roman" w:cs="Times New Roman"/>
          <w:lang w:val="en-US"/>
        </w:rPr>
        <w:t>Spatz</w:t>
      </w:r>
      <w:proofErr w:type="spellEnd"/>
      <w:r w:rsidRPr="00227512">
        <w:rPr>
          <w:rFonts w:ascii="Times New Roman" w:hAnsi="Times New Roman" w:cs="Times New Roman"/>
          <w:lang w:val="en-US"/>
        </w:rPr>
        <w:t xml:space="preserve">, D.R. &amp; </w:t>
      </w:r>
      <w:proofErr w:type="spellStart"/>
      <w:r w:rsidRPr="00227512">
        <w:rPr>
          <w:rFonts w:ascii="Times New Roman" w:hAnsi="Times New Roman" w:cs="Times New Roman"/>
          <w:lang w:val="en-US"/>
        </w:rPr>
        <w:t>Tershy</w:t>
      </w:r>
      <w:proofErr w:type="spellEnd"/>
      <w:r w:rsidRPr="00227512">
        <w:rPr>
          <w:rFonts w:ascii="Times New Roman" w:hAnsi="Times New Roman" w:cs="Times New Roman"/>
          <w:lang w:val="en-US"/>
        </w:rPr>
        <w:t>, B.  2014.  Prioritizing islands for the eradication of invasive vertebrates in the United Kingdom overseas territories.  Conservation Biology 29: 143-153.</w:t>
      </w:r>
    </w:p>
    <w:p w14:paraId="49EAE9BF"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Desholm</w:t>
      </w:r>
      <w:proofErr w:type="spellEnd"/>
      <w:r w:rsidRPr="00227512">
        <w:rPr>
          <w:rFonts w:ascii="Times New Roman" w:hAnsi="Times New Roman" w:cs="Times New Roman"/>
          <w:lang w:val="en-US"/>
        </w:rPr>
        <w:t xml:space="preserve">, M. &amp; </w:t>
      </w:r>
      <w:proofErr w:type="spellStart"/>
      <w:r w:rsidRPr="00227512">
        <w:rPr>
          <w:rFonts w:ascii="Times New Roman" w:hAnsi="Times New Roman" w:cs="Times New Roman"/>
          <w:lang w:val="en-US"/>
        </w:rPr>
        <w:t>Kahlert</w:t>
      </w:r>
      <w:proofErr w:type="spellEnd"/>
      <w:r w:rsidRPr="00227512">
        <w:rPr>
          <w:rFonts w:ascii="Times New Roman" w:hAnsi="Times New Roman" w:cs="Times New Roman"/>
          <w:lang w:val="en-US"/>
        </w:rPr>
        <w:t xml:space="preserve">, J. 2005. Avian collision risk at an offshore wind farm.  </w:t>
      </w:r>
      <w:r w:rsidRPr="00227512">
        <w:rPr>
          <w:rFonts w:ascii="Times New Roman" w:hAnsi="Times New Roman" w:cs="Times New Roman"/>
          <w:i/>
          <w:lang w:val="en-US"/>
        </w:rPr>
        <w:t>Biology Letters</w:t>
      </w:r>
      <w:r w:rsidRPr="00227512">
        <w:rPr>
          <w:rFonts w:ascii="Times New Roman" w:hAnsi="Times New Roman" w:cs="Times New Roman"/>
          <w:lang w:val="en-US"/>
        </w:rPr>
        <w:t xml:space="preserve"> 1(3), 296-298.</w:t>
      </w:r>
    </w:p>
    <w:p w14:paraId="54161B61"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Cruz, E &amp; </w:t>
      </w:r>
      <w:proofErr w:type="spellStart"/>
      <w:r w:rsidRPr="00227512">
        <w:rPr>
          <w:rFonts w:ascii="Times New Roman" w:hAnsi="Times New Roman" w:cs="Times New Roman"/>
          <w:lang w:val="en-US"/>
        </w:rPr>
        <w:t>Simas</w:t>
      </w:r>
      <w:proofErr w:type="spellEnd"/>
      <w:r w:rsidRPr="00227512">
        <w:rPr>
          <w:rFonts w:ascii="Times New Roman" w:hAnsi="Times New Roman" w:cs="Times New Roman"/>
          <w:lang w:val="en-US"/>
        </w:rPr>
        <w:t xml:space="preserve">, T. 2012. </w:t>
      </w:r>
      <w:r w:rsidRPr="00227512">
        <w:rPr>
          <w:rFonts w:ascii="Times New Roman" w:hAnsi="Times New Roman" w:cs="Times New Roman"/>
          <w:i/>
          <w:lang w:val="en-US"/>
        </w:rPr>
        <w:t>Guidelines to a sustainable exploitation of offshore renewable energy – Account on seabird species.</w:t>
      </w:r>
      <w:r w:rsidRPr="00227512">
        <w:rPr>
          <w:rFonts w:ascii="Times New Roman" w:hAnsi="Times New Roman" w:cs="Times New Roman"/>
          <w:lang w:val="en-US"/>
        </w:rPr>
        <w:t xml:space="preserve">  Action 3, FAME Project Report. </w:t>
      </w:r>
      <w:proofErr w:type="spellStart"/>
      <w:r w:rsidRPr="00227512">
        <w:rPr>
          <w:rFonts w:ascii="Times New Roman" w:hAnsi="Times New Roman" w:cs="Times New Roman"/>
          <w:lang w:val="en-US"/>
        </w:rPr>
        <w:t>WavEC</w:t>
      </w:r>
      <w:proofErr w:type="spellEnd"/>
      <w:r w:rsidRPr="00227512">
        <w:rPr>
          <w:rFonts w:ascii="Times New Roman" w:hAnsi="Times New Roman" w:cs="Times New Roman"/>
          <w:lang w:val="en-US"/>
        </w:rPr>
        <w:t xml:space="preserve"> Offshore Renewables.</w:t>
      </w:r>
    </w:p>
    <w:p w14:paraId="6F2544A8" w14:textId="77777777" w:rsidR="002F65C7" w:rsidRPr="00227512" w:rsidRDefault="002F65C7" w:rsidP="00B26DE9">
      <w:pPr>
        <w:keepNext/>
        <w:keepLines/>
        <w:jc w:val="both"/>
        <w:rPr>
          <w:rFonts w:ascii="Times New Roman" w:hAnsi="Times New Roman" w:cs="Times New Roman"/>
          <w:lang w:val="en-US"/>
        </w:rPr>
      </w:pPr>
      <w:r w:rsidRPr="00227512">
        <w:rPr>
          <w:rFonts w:ascii="Times New Roman" w:hAnsi="Times New Roman" w:cs="Times New Roman"/>
          <w:lang w:val="en-US"/>
        </w:rPr>
        <w:lastRenderedPageBreak/>
        <w:t xml:space="preserve">Fort, J., Moe, B., </w:t>
      </w:r>
      <w:proofErr w:type="spellStart"/>
      <w:r w:rsidRPr="00227512">
        <w:rPr>
          <w:rFonts w:ascii="Times New Roman" w:hAnsi="Times New Roman" w:cs="Times New Roman"/>
          <w:lang w:val="en-US"/>
        </w:rPr>
        <w:t>Strøm</w:t>
      </w:r>
      <w:proofErr w:type="spellEnd"/>
      <w:r w:rsidRPr="00227512">
        <w:rPr>
          <w:rFonts w:ascii="Times New Roman" w:hAnsi="Times New Roman" w:cs="Times New Roman"/>
          <w:lang w:val="en-US"/>
        </w:rPr>
        <w:t xml:space="preserve">, H., </w:t>
      </w:r>
      <w:proofErr w:type="spellStart"/>
      <w:r w:rsidRPr="00227512">
        <w:rPr>
          <w:rFonts w:ascii="Times New Roman" w:hAnsi="Times New Roman" w:cs="Times New Roman"/>
          <w:lang w:val="en-US"/>
        </w:rPr>
        <w:t>Grémillet</w:t>
      </w:r>
      <w:proofErr w:type="spellEnd"/>
      <w:r w:rsidRPr="00227512">
        <w:rPr>
          <w:rFonts w:ascii="Times New Roman" w:hAnsi="Times New Roman" w:cs="Times New Roman"/>
          <w:lang w:val="en-US"/>
        </w:rPr>
        <w:t xml:space="preserve">, D., </w:t>
      </w:r>
      <w:proofErr w:type="spellStart"/>
      <w:r w:rsidRPr="00227512">
        <w:rPr>
          <w:rFonts w:ascii="Times New Roman" w:hAnsi="Times New Roman" w:cs="Times New Roman"/>
          <w:lang w:val="en-US"/>
        </w:rPr>
        <w:t>Welcker</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Schultner</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Jerstad</w:t>
      </w:r>
      <w:proofErr w:type="spellEnd"/>
      <w:r w:rsidRPr="00227512">
        <w:rPr>
          <w:rFonts w:ascii="Times New Roman" w:hAnsi="Times New Roman" w:cs="Times New Roman"/>
          <w:lang w:val="en-US"/>
        </w:rPr>
        <w:t xml:space="preserve">, K., Johansen, K.L., Phillips, R.A., &amp; </w:t>
      </w:r>
      <w:proofErr w:type="spellStart"/>
      <w:r w:rsidRPr="00227512">
        <w:rPr>
          <w:rFonts w:ascii="Times New Roman" w:hAnsi="Times New Roman" w:cs="Times New Roman"/>
          <w:lang w:val="en-US"/>
        </w:rPr>
        <w:t>Mosbech</w:t>
      </w:r>
      <w:proofErr w:type="spellEnd"/>
      <w:r w:rsidRPr="00227512">
        <w:rPr>
          <w:rFonts w:ascii="Times New Roman" w:hAnsi="Times New Roman" w:cs="Times New Roman"/>
          <w:lang w:val="en-US"/>
        </w:rPr>
        <w:t xml:space="preserve">, A.  2013. </w:t>
      </w:r>
      <w:proofErr w:type="spellStart"/>
      <w:r w:rsidRPr="00227512">
        <w:rPr>
          <w:rFonts w:ascii="Times New Roman" w:hAnsi="Times New Roman" w:cs="Times New Roman"/>
          <w:lang w:val="en-US"/>
        </w:rPr>
        <w:t>Multicolony</w:t>
      </w:r>
      <w:proofErr w:type="spellEnd"/>
      <w:r w:rsidRPr="00227512">
        <w:rPr>
          <w:rFonts w:ascii="Times New Roman" w:hAnsi="Times New Roman" w:cs="Times New Roman"/>
          <w:lang w:val="en-US"/>
        </w:rPr>
        <w:t xml:space="preserve"> tracking reveals potential threats to little Auks wintering in the North Atlantic from marine pollution and shrinking sea ice cover. </w:t>
      </w:r>
      <w:r w:rsidRPr="00227512">
        <w:rPr>
          <w:rFonts w:ascii="Times New Roman" w:hAnsi="Times New Roman" w:cs="Times New Roman"/>
          <w:i/>
          <w:lang w:val="en-US"/>
        </w:rPr>
        <w:t>Diversity Distribution</w:t>
      </w:r>
      <w:r w:rsidRPr="00227512">
        <w:rPr>
          <w:rFonts w:ascii="Times New Roman" w:hAnsi="Times New Roman" w:cs="Times New Roman"/>
          <w:lang w:val="en-US"/>
        </w:rPr>
        <w:t xml:space="preserve"> 19: 1322–1332. doi:10.1111/ddi.12105.</w:t>
      </w:r>
    </w:p>
    <w:p w14:paraId="03C7DADE"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Gallo-</w:t>
      </w:r>
      <w:proofErr w:type="spellStart"/>
      <w:r w:rsidRPr="00227512">
        <w:rPr>
          <w:rFonts w:ascii="Times New Roman" w:hAnsi="Times New Roman" w:cs="Times New Roman"/>
          <w:lang w:val="en-US"/>
        </w:rPr>
        <w:t>Orsi</w:t>
      </w:r>
      <w:proofErr w:type="spellEnd"/>
      <w:r w:rsidRPr="00227512">
        <w:rPr>
          <w:rFonts w:ascii="Times New Roman" w:hAnsi="Times New Roman" w:cs="Times New Roman"/>
          <w:lang w:val="en-US"/>
        </w:rPr>
        <w:t xml:space="preserve">, U., n.d. Species Action Plans for the conservation of seabirds in the Mediterranean Sea: </w:t>
      </w:r>
      <w:proofErr w:type="spellStart"/>
      <w:r w:rsidRPr="00227512">
        <w:rPr>
          <w:rFonts w:ascii="Times New Roman" w:hAnsi="Times New Roman" w:cs="Times New Roman"/>
          <w:lang w:val="en-US"/>
        </w:rPr>
        <w:t>Audouin’s</w:t>
      </w:r>
      <w:proofErr w:type="spellEnd"/>
      <w:r w:rsidRPr="00227512">
        <w:rPr>
          <w:rFonts w:ascii="Times New Roman" w:hAnsi="Times New Roman" w:cs="Times New Roman"/>
          <w:lang w:val="en-US"/>
        </w:rPr>
        <w:t xml:space="preserve"> Gull, Balearic shearwater and Mediterranean shag</w:t>
      </w:r>
      <w:r w:rsidRPr="00227512">
        <w:rPr>
          <w:rFonts w:ascii="Times New Roman" w:hAnsi="Times New Roman" w:cs="Times New Roman"/>
          <w:i/>
          <w:lang w:val="en-US"/>
        </w:rPr>
        <w:t xml:space="preserve">. </w:t>
      </w:r>
      <w:proofErr w:type="spellStart"/>
      <w:r w:rsidRPr="00227512">
        <w:rPr>
          <w:rFonts w:ascii="Times New Roman" w:hAnsi="Times New Roman" w:cs="Times New Roman"/>
          <w:i/>
          <w:lang w:val="en-US"/>
        </w:rPr>
        <w:t>Scienta</w:t>
      </w:r>
      <w:proofErr w:type="spellEnd"/>
      <w:r w:rsidRPr="00227512">
        <w:rPr>
          <w:rFonts w:ascii="Times New Roman" w:hAnsi="Times New Roman" w:cs="Times New Roman"/>
          <w:i/>
          <w:lang w:val="en-US"/>
        </w:rPr>
        <w:t xml:space="preserve"> Marina</w:t>
      </w:r>
      <w:r w:rsidRPr="00227512">
        <w:rPr>
          <w:rFonts w:ascii="Times New Roman" w:hAnsi="Times New Roman" w:cs="Times New Roman"/>
          <w:lang w:val="en-US"/>
        </w:rPr>
        <w:t xml:space="preserve"> Special Volume 67, 47–55.</w:t>
      </w:r>
    </w:p>
    <w:p w14:paraId="2524379D"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Garthe</w:t>
      </w:r>
      <w:proofErr w:type="spellEnd"/>
      <w:r w:rsidRPr="00227512">
        <w:rPr>
          <w:rFonts w:ascii="Times New Roman" w:hAnsi="Times New Roman" w:cs="Times New Roman"/>
          <w:lang w:val="en-US"/>
        </w:rPr>
        <w:t xml:space="preserve">, S. &amp; </w:t>
      </w:r>
      <w:proofErr w:type="spellStart"/>
      <w:r w:rsidRPr="00227512">
        <w:rPr>
          <w:rFonts w:ascii="Times New Roman" w:hAnsi="Times New Roman" w:cs="Times New Roman"/>
          <w:lang w:val="en-US"/>
        </w:rPr>
        <w:t>Hüppop</w:t>
      </w:r>
      <w:proofErr w:type="spellEnd"/>
      <w:r w:rsidRPr="00227512">
        <w:rPr>
          <w:rFonts w:ascii="Times New Roman" w:hAnsi="Times New Roman" w:cs="Times New Roman"/>
          <w:lang w:val="en-US"/>
        </w:rPr>
        <w:t xml:space="preserve">, O. 2004. Scaling possible adverse effects of marine wind farms on seabirds: developing and applying a vulnerability index. </w:t>
      </w:r>
      <w:r w:rsidRPr="00227512">
        <w:rPr>
          <w:rFonts w:ascii="Times New Roman" w:hAnsi="Times New Roman" w:cs="Times New Roman"/>
          <w:i/>
          <w:lang w:val="en-US"/>
        </w:rPr>
        <w:t>Journal of Applied Ecology</w:t>
      </w:r>
      <w:r w:rsidRPr="00227512">
        <w:rPr>
          <w:rFonts w:ascii="Times New Roman" w:hAnsi="Times New Roman" w:cs="Times New Roman"/>
          <w:lang w:val="en-US"/>
        </w:rPr>
        <w:t xml:space="preserve"> 41, 724–734. </w:t>
      </w:r>
    </w:p>
    <w:p w14:paraId="79764804"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Goutner</w:t>
      </w:r>
      <w:proofErr w:type="spellEnd"/>
      <w:r w:rsidRPr="00227512">
        <w:rPr>
          <w:rFonts w:ascii="Times New Roman" w:hAnsi="Times New Roman" w:cs="Times New Roman"/>
          <w:lang w:val="en-US"/>
        </w:rPr>
        <w:t xml:space="preserve">, V. 1990. Habitat Selection of Little Terns in the </w:t>
      </w:r>
      <w:proofErr w:type="spellStart"/>
      <w:r w:rsidRPr="00227512">
        <w:rPr>
          <w:rFonts w:ascii="Times New Roman" w:hAnsi="Times New Roman" w:cs="Times New Roman"/>
          <w:lang w:val="en-US"/>
        </w:rPr>
        <w:t>Evros</w:t>
      </w:r>
      <w:proofErr w:type="spellEnd"/>
      <w:r w:rsidRPr="00227512">
        <w:rPr>
          <w:rFonts w:ascii="Times New Roman" w:hAnsi="Times New Roman" w:cs="Times New Roman"/>
          <w:lang w:val="en-US"/>
        </w:rPr>
        <w:t xml:space="preserve"> Delta, Greece. </w:t>
      </w:r>
      <w:r w:rsidRPr="00227512">
        <w:rPr>
          <w:rFonts w:ascii="Times New Roman" w:hAnsi="Times New Roman" w:cs="Times New Roman"/>
          <w:i/>
          <w:lang w:val="en-US"/>
        </w:rPr>
        <w:t xml:space="preserve">Colonial </w:t>
      </w:r>
      <w:proofErr w:type="spellStart"/>
      <w:r w:rsidRPr="00227512">
        <w:rPr>
          <w:rFonts w:ascii="Times New Roman" w:hAnsi="Times New Roman" w:cs="Times New Roman"/>
          <w:i/>
          <w:lang w:val="en-US"/>
        </w:rPr>
        <w:t>Waterbirds</w:t>
      </w:r>
      <w:proofErr w:type="spellEnd"/>
      <w:r w:rsidRPr="00227512">
        <w:rPr>
          <w:rFonts w:ascii="Times New Roman" w:hAnsi="Times New Roman" w:cs="Times New Roman"/>
          <w:lang w:val="en-US"/>
        </w:rPr>
        <w:t xml:space="preserve"> 13, 108. doi:10.2307/1521576.</w:t>
      </w:r>
    </w:p>
    <w:p w14:paraId="49B5B451"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Hagen, C. &amp; Wanless, R.M. 2014. </w:t>
      </w:r>
      <w:r w:rsidRPr="00227512">
        <w:rPr>
          <w:rFonts w:ascii="Times New Roman" w:hAnsi="Times New Roman" w:cs="Times New Roman"/>
          <w:i/>
          <w:lang w:val="en-US"/>
        </w:rPr>
        <w:t xml:space="preserve">Potential impacts of marine fisheries on migratory seabirds within the Afrotropical region. </w:t>
      </w:r>
      <w:r w:rsidRPr="00227512">
        <w:rPr>
          <w:rFonts w:ascii="Times New Roman" w:hAnsi="Times New Roman" w:cs="Times New Roman"/>
          <w:lang w:val="en-US"/>
        </w:rPr>
        <w:t xml:space="preserve">Unpublished report to the African-Eurasian </w:t>
      </w:r>
      <w:proofErr w:type="spellStart"/>
      <w:r w:rsidRPr="00227512">
        <w:rPr>
          <w:rFonts w:ascii="Times New Roman" w:hAnsi="Times New Roman" w:cs="Times New Roman"/>
          <w:lang w:val="en-US"/>
        </w:rPr>
        <w:t>Waterbird</w:t>
      </w:r>
      <w:proofErr w:type="spellEnd"/>
      <w:r w:rsidRPr="00227512">
        <w:rPr>
          <w:rFonts w:ascii="Times New Roman" w:hAnsi="Times New Roman" w:cs="Times New Roman"/>
          <w:lang w:val="en-US"/>
        </w:rPr>
        <w:t xml:space="preserve"> Agreement.</w:t>
      </w:r>
    </w:p>
    <w:p w14:paraId="5AD372CC"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Hagen, C. &amp; Wanless, R. 2015. International Multi-</w:t>
      </w:r>
      <w:proofErr w:type="gramStart"/>
      <w:r w:rsidRPr="00227512">
        <w:rPr>
          <w:rFonts w:ascii="Times New Roman" w:hAnsi="Times New Roman" w:cs="Times New Roman"/>
          <w:lang w:val="en-US"/>
        </w:rPr>
        <w:t>species</w:t>
      </w:r>
      <w:proofErr w:type="gramEnd"/>
      <w:r w:rsidRPr="00227512">
        <w:rPr>
          <w:rFonts w:ascii="Times New Roman" w:hAnsi="Times New Roman" w:cs="Times New Roman"/>
          <w:lang w:val="en-US"/>
        </w:rPr>
        <w:t xml:space="preserve"> Action Plan for the Conservation of Benguela Upwelling System Coastal Seabirds. TS60 IMSAP. UNEP/AEWA Secretariat. Bonn, Germany.</w:t>
      </w:r>
    </w:p>
    <w:p w14:paraId="7CE7E11C"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Hario</w:t>
      </w:r>
      <w:proofErr w:type="spellEnd"/>
      <w:r w:rsidRPr="00227512">
        <w:rPr>
          <w:rFonts w:ascii="Times New Roman" w:hAnsi="Times New Roman" w:cs="Times New Roman"/>
          <w:lang w:val="en-US"/>
        </w:rPr>
        <w:t xml:space="preserve">, M., </w:t>
      </w:r>
      <w:proofErr w:type="spellStart"/>
      <w:r w:rsidRPr="00227512">
        <w:rPr>
          <w:rFonts w:ascii="Times New Roman" w:hAnsi="Times New Roman" w:cs="Times New Roman"/>
          <w:lang w:val="en-US"/>
        </w:rPr>
        <w:t>Rintala</w:t>
      </w:r>
      <w:proofErr w:type="spellEnd"/>
      <w:r w:rsidRPr="00227512">
        <w:rPr>
          <w:rFonts w:ascii="Times New Roman" w:hAnsi="Times New Roman" w:cs="Times New Roman"/>
          <w:lang w:val="en-US"/>
        </w:rPr>
        <w:t xml:space="preserve">, J. &amp; </w:t>
      </w:r>
      <w:proofErr w:type="spellStart"/>
      <w:r w:rsidRPr="00227512">
        <w:rPr>
          <w:rFonts w:ascii="Times New Roman" w:hAnsi="Times New Roman" w:cs="Times New Roman"/>
          <w:lang w:val="en-US"/>
        </w:rPr>
        <w:t>Nordenswan</w:t>
      </w:r>
      <w:proofErr w:type="spellEnd"/>
      <w:r w:rsidRPr="00227512">
        <w:rPr>
          <w:rFonts w:ascii="Times New Roman" w:hAnsi="Times New Roman" w:cs="Times New Roman"/>
          <w:lang w:val="en-US"/>
        </w:rPr>
        <w:t>, G. (2009). Dynamics of wintering long-tailed ducks in the Baltic Sea–the connection with lemming cycles, oil disasters, and hunting. </w:t>
      </w:r>
      <w:proofErr w:type="spellStart"/>
      <w:r w:rsidRPr="00227512">
        <w:rPr>
          <w:rFonts w:ascii="Times New Roman" w:hAnsi="Times New Roman" w:cs="Times New Roman"/>
          <w:i/>
          <w:lang w:val="en-US"/>
        </w:rPr>
        <w:t>Suomen</w:t>
      </w:r>
      <w:proofErr w:type="spellEnd"/>
      <w:r w:rsidRPr="00227512">
        <w:rPr>
          <w:rFonts w:ascii="Times New Roman" w:hAnsi="Times New Roman" w:cs="Times New Roman"/>
          <w:i/>
          <w:lang w:val="en-US"/>
        </w:rPr>
        <w:t xml:space="preserve"> </w:t>
      </w:r>
      <w:proofErr w:type="spellStart"/>
      <w:r w:rsidRPr="00227512">
        <w:rPr>
          <w:rFonts w:ascii="Times New Roman" w:hAnsi="Times New Roman" w:cs="Times New Roman"/>
          <w:i/>
          <w:lang w:val="en-US"/>
        </w:rPr>
        <w:t>Riista</w:t>
      </w:r>
      <w:proofErr w:type="spellEnd"/>
      <w:r w:rsidRPr="00227512">
        <w:rPr>
          <w:rFonts w:ascii="Times New Roman" w:hAnsi="Times New Roman" w:cs="Times New Roman"/>
          <w:lang w:val="en-US"/>
        </w:rPr>
        <w:t> 55, 83-96.</w:t>
      </w:r>
    </w:p>
    <w:p w14:paraId="66B3E9AD" w14:textId="77777777" w:rsidR="002F65C7" w:rsidRPr="00434600"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Hearn, R.D., Harrison, A.L &amp;. </w:t>
      </w:r>
      <w:proofErr w:type="spellStart"/>
      <w:r w:rsidRPr="00227512">
        <w:rPr>
          <w:rFonts w:ascii="Times New Roman" w:hAnsi="Times New Roman" w:cs="Times New Roman"/>
          <w:lang w:val="en-US"/>
        </w:rPr>
        <w:t>Cranswick</w:t>
      </w:r>
      <w:proofErr w:type="spellEnd"/>
      <w:r w:rsidRPr="00227512">
        <w:rPr>
          <w:rFonts w:ascii="Times New Roman" w:hAnsi="Times New Roman" w:cs="Times New Roman"/>
          <w:lang w:val="en-US"/>
        </w:rPr>
        <w:t xml:space="preserve">, P.A. 2015. </w:t>
      </w:r>
      <w:hyperlink r:id="rId13" w:history="1">
        <w:r w:rsidRPr="00227512">
          <w:rPr>
            <w:rStyle w:val="Hyperlink"/>
            <w:rFonts w:ascii="Times New Roman" w:hAnsi="Times New Roman" w:cs="Times New Roman"/>
            <w:u w:val="none"/>
            <w:lang w:val="en-US"/>
          </w:rPr>
          <w:t>International Single Species Action Plan for the Conservation of the Long-tailed Duck (</w:t>
        </w:r>
        <w:proofErr w:type="spellStart"/>
        <w:r w:rsidRPr="00227512">
          <w:rPr>
            <w:rStyle w:val="Hyperlink"/>
            <w:rFonts w:ascii="Times New Roman" w:hAnsi="Times New Roman" w:cs="Times New Roman"/>
            <w:i/>
            <w:u w:val="none"/>
            <w:lang w:val="en-US"/>
          </w:rPr>
          <w:t>Clangula</w:t>
        </w:r>
        <w:proofErr w:type="spellEnd"/>
        <w:r w:rsidRPr="00227512">
          <w:rPr>
            <w:rStyle w:val="Hyperlink"/>
            <w:rFonts w:ascii="Times New Roman" w:hAnsi="Times New Roman" w:cs="Times New Roman"/>
            <w:i/>
            <w:u w:val="none"/>
            <w:lang w:val="en-US"/>
          </w:rPr>
          <w:t xml:space="preserve"> </w:t>
        </w:r>
        <w:proofErr w:type="spellStart"/>
        <w:r w:rsidRPr="00227512">
          <w:rPr>
            <w:rStyle w:val="Hyperlink"/>
            <w:rFonts w:ascii="Times New Roman" w:hAnsi="Times New Roman" w:cs="Times New Roman"/>
            <w:i/>
            <w:u w:val="none"/>
            <w:lang w:val="en-US"/>
          </w:rPr>
          <w:t>hyemalis</w:t>
        </w:r>
        <w:proofErr w:type="spellEnd"/>
        <w:r w:rsidRPr="00227512">
          <w:rPr>
            <w:rStyle w:val="Hyperlink"/>
            <w:rFonts w:ascii="Times New Roman" w:hAnsi="Times New Roman" w:cs="Times New Roman"/>
            <w:u w:val="none"/>
            <w:lang w:val="en-US"/>
          </w:rPr>
          <w:t>)</w:t>
        </w:r>
      </w:hyperlink>
      <w:r w:rsidRPr="00227512">
        <w:rPr>
          <w:rFonts w:ascii="Times New Roman" w:hAnsi="Times New Roman" w:cs="Times New Roman"/>
          <w:lang w:val="en-US"/>
        </w:rPr>
        <w:t xml:space="preserve">. </w:t>
      </w:r>
      <w:r w:rsidRPr="00434600">
        <w:rPr>
          <w:rFonts w:ascii="Times New Roman" w:hAnsi="Times New Roman" w:cs="Times New Roman"/>
          <w:lang w:val="en-US"/>
        </w:rPr>
        <w:t>AEWA Technical Series No. 57. Bonn, Germany.</w:t>
      </w:r>
    </w:p>
    <w:p w14:paraId="1F189174" w14:textId="77777777" w:rsidR="002F65C7" w:rsidRPr="00227512" w:rsidRDefault="002F65C7" w:rsidP="00022150">
      <w:pPr>
        <w:jc w:val="both"/>
        <w:rPr>
          <w:rFonts w:ascii="Times New Roman" w:hAnsi="Times New Roman" w:cs="Times New Roman"/>
          <w:lang w:val="en-US"/>
        </w:rPr>
      </w:pPr>
      <w:r w:rsidRPr="00434600">
        <w:rPr>
          <w:rFonts w:ascii="Times New Roman" w:hAnsi="Times New Roman" w:cs="Times New Roman"/>
          <w:lang w:val="en-US"/>
        </w:rPr>
        <w:t xml:space="preserve">Jones, H.P., </w:t>
      </w:r>
      <w:proofErr w:type="spellStart"/>
      <w:r w:rsidRPr="00434600">
        <w:rPr>
          <w:rFonts w:ascii="Times New Roman" w:hAnsi="Times New Roman" w:cs="Times New Roman"/>
          <w:lang w:val="en-US"/>
        </w:rPr>
        <w:t>Tershy</w:t>
      </w:r>
      <w:proofErr w:type="spellEnd"/>
      <w:r w:rsidRPr="00434600">
        <w:rPr>
          <w:rFonts w:ascii="Times New Roman" w:hAnsi="Times New Roman" w:cs="Times New Roman"/>
          <w:lang w:val="en-US"/>
        </w:rPr>
        <w:t xml:space="preserve">, B.R., </w:t>
      </w:r>
      <w:proofErr w:type="spellStart"/>
      <w:r w:rsidRPr="00434600">
        <w:rPr>
          <w:rFonts w:ascii="Times New Roman" w:hAnsi="Times New Roman" w:cs="Times New Roman"/>
          <w:lang w:val="en-US"/>
        </w:rPr>
        <w:t>Zavaleta</w:t>
      </w:r>
      <w:proofErr w:type="spellEnd"/>
      <w:r w:rsidRPr="00434600">
        <w:rPr>
          <w:rFonts w:ascii="Times New Roman" w:hAnsi="Times New Roman" w:cs="Times New Roman"/>
          <w:lang w:val="en-US"/>
        </w:rPr>
        <w:t xml:space="preserve">, E.S., </w:t>
      </w:r>
      <w:proofErr w:type="spellStart"/>
      <w:r w:rsidRPr="00434600">
        <w:rPr>
          <w:rFonts w:ascii="Times New Roman" w:hAnsi="Times New Roman" w:cs="Times New Roman"/>
          <w:lang w:val="en-US"/>
        </w:rPr>
        <w:t>Croll</w:t>
      </w:r>
      <w:proofErr w:type="spellEnd"/>
      <w:r w:rsidRPr="00434600">
        <w:rPr>
          <w:rFonts w:ascii="Times New Roman" w:hAnsi="Times New Roman" w:cs="Times New Roman"/>
          <w:lang w:val="en-US"/>
        </w:rPr>
        <w:t xml:space="preserve">, D.A., </w:t>
      </w:r>
      <w:proofErr w:type="spellStart"/>
      <w:r w:rsidRPr="00434600">
        <w:rPr>
          <w:rFonts w:ascii="Times New Roman" w:hAnsi="Times New Roman" w:cs="Times New Roman"/>
          <w:lang w:val="en-US"/>
        </w:rPr>
        <w:t>Keitt</w:t>
      </w:r>
      <w:proofErr w:type="spellEnd"/>
      <w:r w:rsidRPr="00434600">
        <w:rPr>
          <w:rFonts w:ascii="Times New Roman" w:hAnsi="Times New Roman" w:cs="Times New Roman"/>
          <w:lang w:val="en-US"/>
        </w:rPr>
        <w:t xml:space="preserve">, B.S., Finkelstein, M.E., &amp; </w:t>
      </w:r>
      <w:proofErr w:type="spellStart"/>
      <w:r w:rsidRPr="00434600">
        <w:rPr>
          <w:rFonts w:ascii="Times New Roman" w:hAnsi="Times New Roman" w:cs="Times New Roman"/>
          <w:lang w:val="en-US"/>
        </w:rPr>
        <w:t>Howald</w:t>
      </w:r>
      <w:proofErr w:type="spellEnd"/>
      <w:r w:rsidRPr="00434600">
        <w:rPr>
          <w:rFonts w:ascii="Times New Roman" w:hAnsi="Times New Roman" w:cs="Times New Roman"/>
          <w:lang w:val="en-US"/>
        </w:rPr>
        <w:t xml:space="preserve">, G.R., 2008. </w:t>
      </w:r>
      <w:r w:rsidRPr="00227512">
        <w:rPr>
          <w:rFonts w:ascii="Times New Roman" w:hAnsi="Times New Roman" w:cs="Times New Roman"/>
          <w:lang w:val="en-US"/>
        </w:rPr>
        <w:t>Severity of the Effects of Invasive Rats on Seabirds: A Global Review: Effects of Rats on Seabirds. Conservation Biology 22, 16–26. doi:10.1111/j.1523-1739.2007.00859.</w:t>
      </w:r>
    </w:p>
    <w:p w14:paraId="0C90CF6F"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Larsen, J.N., </w:t>
      </w:r>
      <w:proofErr w:type="spellStart"/>
      <w:r w:rsidRPr="00227512">
        <w:rPr>
          <w:rFonts w:ascii="Times New Roman" w:hAnsi="Times New Roman" w:cs="Times New Roman"/>
          <w:lang w:val="en-US"/>
        </w:rPr>
        <w:t>Anisimov</w:t>
      </w:r>
      <w:proofErr w:type="spellEnd"/>
      <w:r w:rsidRPr="00227512">
        <w:rPr>
          <w:rFonts w:ascii="Times New Roman" w:hAnsi="Times New Roman" w:cs="Times New Roman"/>
          <w:lang w:val="en-US"/>
        </w:rPr>
        <w:t xml:space="preserve">, O.A., Constable, A., Hollowed, A.B., Maynard, N., </w:t>
      </w:r>
      <w:proofErr w:type="spellStart"/>
      <w:r w:rsidRPr="00227512">
        <w:rPr>
          <w:rFonts w:ascii="Times New Roman" w:hAnsi="Times New Roman" w:cs="Times New Roman"/>
          <w:lang w:val="en-US"/>
        </w:rPr>
        <w:t>Prestrud</w:t>
      </w:r>
      <w:proofErr w:type="spellEnd"/>
      <w:r w:rsidRPr="00227512">
        <w:rPr>
          <w:rFonts w:ascii="Times New Roman" w:hAnsi="Times New Roman" w:cs="Times New Roman"/>
          <w:lang w:val="en-US"/>
        </w:rPr>
        <w:t xml:space="preserve">, P., Prowse, T.D. &amp; Stone, J.M.R. 2014: Polar regions. In: </w:t>
      </w:r>
      <w:r w:rsidRPr="00227512">
        <w:rPr>
          <w:rFonts w:ascii="Times New Roman" w:hAnsi="Times New Roman" w:cs="Times New Roman"/>
          <w:i/>
          <w:lang w:val="en-US"/>
        </w:rPr>
        <w:t>Climate Change 2014: Impacts, Adaptation, and Vulnerability</w:t>
      </w:r>
      <w:r w:rsidRPr="00227512">
        <w:rPr>
          <w:rFonts w:ascii="Times New Roman" w:hAnsi="Times New Roman" w:cs="Times New Roman"/>
          <w:lang w:val="en-US"/>
        </w:rPr>
        <w:t xml:space="preserve">. Part B: Regional Aspects. Contribution of Working Group II to the Fifth Assessment Report of the Intergovernmental Panel on Climate Change [Barros, V.R., C.B. Field, D.J. </w:t>
      </w:r>
      <w:proofErr w:type="spellStart"/>
      <w:r w:rsidRPr="00227512">
        <w:rPr>
          <w:rFonts w:ascii="Times New Roman" w:hAnsi="Times New Roman" w:cs="Times New Roman"/>
          <w:lang w:val="en-US"/>
        </w:rPr>
        <w:t>Dokken</w:t>
      </w:r>
      <w:proofErr w:type="spellEnd"/>
      <w:r w:rsidRPr="00227512">
        <w:rPr>
          <w:rFonts w:ascii="Times New Roman" w:hAnsi="Times New Roman" w:cs="Times New Roman"/>
          <w:lang w:val="en-US"/>
        </w:rPr>
        <w:t xml:space="preserve">, M.D. </w:t>
      </w:r>
      <w:proofErr w:type="spellStart"/>
      <w:r w:rsidRPr="00227512">
        <w:rPr>
          <w:rFonts w:ascii="Times New Roman" w:hAnsi="Times New Roman" w:cs="Times New Roman"/>
          <w:lang w:val="en-US"/>
        </w:rPr>
        <w:t>Mastrandrea</w:t>
      </w:r>
      <w:proofErr w:type="spellEnd"/>
      <w:r w:rsidRPr="00227512">
        <w:rPr>
          <w:rFonts w:ascii="Times New Roman" w:hAnsi="Times New Roman" w:cs="Times New Roman"/>
          <w:lang w:val="en-US"/>
        </w:rPr>
        <w:t xml:space="preserve">, K.J. Mach, T.E. </w:t>
      </w:r>
      <w:proofErr w:type="spellStart"/>
      <w:r w:rsidRPr="00227512">
        <w:rPr>
          <w:rFonts w:ascii="Times New Roman" w:hAnsi="Times New Roman" w:cs="Times New Roman"/>
          <w:lang w:val="en-US"/>
        </w:rPr>
        <w:t>Bilir</w:t>
      </w:r>
      <w:proofErr w:type="spellEnd"/>
      <w:r w:rsidRPr="00227512">
        <w:rPr>
          <w:rFonts w:ascii="Times New Roman" w:hAnsi="Times New Roman" w:cs="Times New Roman"/>
          <w:lang w:val="en-US"/>
        </w:rPr>
        <w:t xml:space="preserve">, M. Chatterjee, K.L. </w:t>
      </w:r>
      <w:proofErr w:type="spellStart"/>
      <w:r w:rsidRPr="00227512">
        <w:rPr>
          <w:rFonts w:ascii="Times New Roman" w:hAnsi="Times New Roman" w:cs="Times New Roman"/>
          <w:lang w:val="en-US"/>
        </w:rPr>
        <w:t>Ebi</w:t>
      </w:r>
      <w:proofErr w:type="spellEnd"/>
      <w:r w:rsidRPr="00227512">
        <w:rPr>
          <w:rFonts w:ascii="Times New Roman" w:hAnsi="Times New Roman" w:cs="Times New Roman"/>
          <w:lang w:val="en-US"/>
        </w:rPr>
        <w:t xml:space="preserve">, Y.O. Estrada, R.C. Genova, B. </w:t>
      </w:r>
      <w:proofErr w:type="spellStart"/>
      <w:r w:rsidRPr="00227512">
        <w:rPr>
          <w:rFonts w:ascii="Times New Roman" w:hAnsi="Times New Roman" w:cs="Times New Roman"/>
          <w:lang w:val="en-US"/>
        </w:rPr>
        <w:t>Girma</w:t>
      </w:r>
      <w:proofErr w:type="spellEnd"/>
      <w:r w:rsidRPr="00227512">
        <w:rPr>
          <w:rFonts w:ascii="Times New Roman" w:hAnsi="Times New Roman" w:cs="Times New Roman"/>
          <w:lang w:val="en-US"/>
        </w:rPr>
        <w:t xml:space="preserve">, E.S. Kissel, A.N. Levy, S. MacCracken, P.R. </w:t>
      </w:r>
      <w:proofErr w:type="spellStart"/>
      <w:r w:rsidRPr="00227512">
        <w:rPr>
          <w:rFonts w:ascii="Times New Roman" w:hAnsi="Times New Roman" w:cs="Times New Roman"/>
          <w:lang w:val="en-US"/>
        </w:rPr>
        <w:t>Mastrandrea</w:t>
      </w:r>
      <w:proofErr w:type="spellEnd"/>
      <w:r w:rsidRPr="00227512">
        <w:rPr>
          <w:rFonts w:ascii="Times New Roman" w:hAnsi="Times New Roman" w:cs="Times New Roman"/>
          <w:lang w:val="en-US"/>
        </w:rPr>
        <w:t>, and L.L. White (eds.)]. Cambridge University Press, Cambridge, United Kingdom and New York, NY, USA, pp. 1567-1612.</w:t>
      </w:r>
    </w:p>
    <w:p w14:paraId="2A7282F5" w14:textId="77777777" w:rsidR="002F65C7" w:rsidRPr="00434600" w:rsidRDefault="002F65C7" w:rsidP="00022150">
      <w:pPr>
        <w:jc w:val="both"/>
        <w:rPr>
          <w:rFonts w:ascii="Times New Roman" w:hAnsi="Times New Roman" w:cs="Times New Roman"/>
        </w:rPr>
      </w:pPr>
      <w:r w:rsidRPr="00434600">
        <w:rPr>
          <w:rFonts w:ascii="Times New Roman" w:hAnsi="Times New Roman" w:cs="Times New Roman"/>
          <w:lang w:val="it-IT"/>
        </w:rPr>
        <w:t xml:space="preserve">Le Corre, M., Danckwerts, D.K., Ringler, D., Bastien, M., Orlowski, S., Morey Rubio, C., Pinaud, D., &amp; Micol, T. 2015. </w:t>
      </w:r>
      <w:r w:rsidRPr="00227512">
        <w:rPr>
          <w:rFonts w:ascii="Times New Roman" w:hAnsi="Times New Roman" w:cs="Times New Roman"/>
          <w:lang w:val="en-US"/>
        </w:rPr>
        <w:t xml:space="preserve">Seabird recovery and vegetation dynamics after Norway rat eradication at </w:t>
      </w:r>
      <w:proofErr w:type="spellStart"/>
      <w:r w:rsidRPr="00227512">
        <w:rPr>
          <w:rFonts w:ascii="Times New Roman" w:hAnsi="Times New Roman" w:cs="Times New Roman"/>
          <w:lang w:val="en-US"/>
        </w:rPr>
        <w:t>Tromelin</w:t>
      </w:r>
      <w:proofErr w:type="spellEnd"/>
      <w:r w:rsidRPr="00227512">
        <w:rPr>
          <w:rFonts w:ascii="Times New Roman" w:hAnsi="Times New Roman" w:cs="Times New Roman"/>
          <w:lang w:val="en-US"/>
        </w:rPr>
        <w:t xml:space="preserve"> Island, western Indian Ocean. </w:t>
      </w:r>
      <w:r w:rsidRPr="00434600">
        <w:rPr>
          <w:rFonts w:ascii="Times New Roman" w:hAnsi="Times New Roman" w:cs="Times New Roman"/>
          <w:i/>
        </w:rPr>
        <w:t>Biological Conservation</w:t>
      </w:r>
      <w:r w:rsidRPr="00434600">
        <w:rPr>
          <w:rFonts w:ascii="Times New Roman" w:hAnsi="Times New Roman" w:cs="Times New Roman"/>
        </w:rPr>
        <w:t xml:space="preserve"> 185, 85–94. </w:t>
      </w:r>
      <w:proofErr w:type="gramStart"/>
      <w:r w:rsidRPr="00434600">
        <w:rPr>
          <w:rFonts w:ascii="Times New Roman" w:hAnsi="Times New Roman" w:cs="Times New Roman"/>
        </w:rPr>
        <w:t>doi:10.1016/j.biocon</w:t>
      </w:r>
      <w:proofErr w:type="gramEnd"/>
      <w:r w:rsidRPr="00434600">
        <w:rPr>
          <w:rFonts w:ascii="Times New Roman" w:hAnsi="Times New Roman" w:cs="Times New Roman"/>
        </w:rPr>
        <w:t>.2014.12.015.</w:t>
      </w:r>
    </w:p>
    <w:p w14:paraId="0616BC3C" w14:textId="77777777" w:rsidR="002F65C7" w:rsidRPr="00227512" w:rsidRDefault="002F65C7" w:rsidP="00022150">
      <w:pPr>
        <w:jc w:val="both"/>
        <w:rPr>
          <w:rFonts w:ascii="Times New Roman" w:hAnsi="Times New Roman" w:cs="Times New Roman"/>
          <w:lang w:val="en-US"/>
        </w:rPr>
      </w:pPr>
      <w:r w:rsidRPr="00434600">
        <w:rPr>
          <w:rFonts w:ascii="Times New Roman" w:hAnsi="Times New Roman" w:cs="Times New Roman"/>
        </w:rPr>
        <w:t xml:space="preserve">Le </w:t>
      </w:r>
      <w:proofErr w:type="spellStart"/>
      <w:r w:rsidRPr="00434600">
        <w:rPr>
          <w:rFonts w:ascii="Times New Roman" w:hAnsi="Times New Roman" w:cs="Times New Roman"/>
        </w:rPr>
        <w:t>Corre</w:t>
      </w:r>
      <w:proofErr w:type="spellEnd"/>
      <w:r w:rsidRPr="00434600">
        <w:rPr>
          <w:rFonts w:ascii="Times New Roman" w:hAnsi="Times New Roman" w:cs="Times New Roman"/>
        </w:rPr>
        <w:t xml:space="preserve">, M. &amp; </w:t>
      </w:r>
      <w:proofErr w:type="spellStart"/>
      <w:r w:rsidRPr="00434600">
        <w:rPr>
          <w:rFonts w:ascii="Times New Roman" w:hAnsi="Times New Roman" w:cs="Times New Roman"/>
        </w:rPr>
        <w:t>Bemanaja</w:t>
      </w:r>
      <w:proofErr w:type="spellEnd"/>
      <w:r w:rsidRPr="00434600">
        <w:rPr>
          <w:rFonts w:ascii="Times New Roman" w:hAnsi="Times New Roman" w:cs="Times New Roman"/>
        </w:rPr>
        <w:t xml:space="preserve">, E. 2009. </w:t>
      </w:r>
      <w:r w:rsidRPr="00227512">
        <w:rPr>
          <w:rFonts w:ascii="Times New Roman" w:hAnsi="Times New Roman" w:cs="Times New Roman"/>
          <w:lang w:val="en-US"/>
        </w:rPr>
        <w:t>Discovery of two major seabird colonies in Madagascar. Marine Ornithology 37, 153–158.</w:t>
      </w:r>
    </w:p>
    <w:p w14:paraId="31400B5C"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Ludynia</w:t>
      </w:r>
      <w:proofErr w:type="spellEnd"/>
      <w:r w:rsidRPr="00227512">
        <w:rPr>
          <w:rFonts w:ascii="Times New Roman" w:hAnsi="Times New Roman" w:cs="Times New Roman"/>
          <w:lang w:val="en-US"/>
        </w:rPr>
        <w:t xml:space="preserve">, K., Jones, R., Kemper, J., </w:t>
      </w:r>
      <w:proofErr w:type="spellStart"/>
      <w:r w:rsidRPr="00227512">
        <w:rPr>
          <w:rFonts w:ascii="Times New Roman" w:hAnsi="Times New Roman" w:cs="Times New Roman"/>
          <w:lang w:val="en-US"/>
        </w:rPr>
        <w:t>Garthe</w:t>
      </w:r>
      <w:proofErr w:type="spellEnd"/>
      <w:r w:rsidRPr="00227512">
        <w:rPr>
          <w:rFonts w:ascii="Times New Roman" w:hAnsi="Times New Roman" w:cs="Times New Roman"/>
          <w:lang w:val="en-US"/>
        </w:rPr>
        <w:t xml:space="preserve">, S. &amp; Underhill, L.G. 2010. Foraging </w:t>
      </w:r>
      <w:proofErr w:type="spellStart"/>
      <w:r w:rsidRPr="00227512">
        <w:rPr>
          <w:rFonts w:ascii="Times New Roman" w:hAnsi="Times New Roman" w:cs="Times New Roman"/>
          <w:lang w:val="en-US"/>
        </w:rPr>
        <w:t>behaviour</w:t>
      </w:r>
      <w:proofErr w:type="spellEnd"/>
      <w:r w:rsidRPr="00227512">
        <w:rPr>
          <w:rFonts w:ascii="Times New Roman" w:hAnsi="Times New Roman" w:cs="Times New Roman"/>
          <w:lang w:val="en-US"/>
        </w:rPr>
        <w:t xml:space="preserve"> of bank cormorants in Namibia: implications for conservation. </w:t>
      </w:r>
      <w:r w:rsidRPr="00227512">
        <w:rPr>
          <w:rFonts w:ascii="Times New Roman" w:hAnsi="Times New Roman" w:cs="Times New Roman"/>
          <w:i/>
          <w:lang w:val="en-US"/>
        </w:rPr>
        <w:t>Endangered Species Research</w:t>
      </w:r>
      <w:r w:rsidRPr="00227512">
        <w:rPr>
          <w:rFonts w:ascii="Times New Roman" w:hAnsi="Times New Roman" w:cs="Times New Roman"/>
          <w:lang w:val="en-US"/>
        </w:rPr>
        <w:t xml:space="preserve"> 12, 31–40.</w:t>
      </w:r>
    </w:p>
    <w:p w14:paraId="01009FCB"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Mallory, M.L., Gilchrist, H.G., </w:t>
      </w:r>
      <w:proofErr w:type="spellStart"/>
      <w:r w:rsidRPr="00227512">
        <w:rPr>
          <w:rFonts w:ascii="Times New Roman" w:hAnsi="Times New Roman" w:cs="Times New Roman"/>
          <w:lang w:val="en-US"/>
        </w:rPr>
        <w:t>Braune</w:t>
      </w:r>
      <w:proofErr w:type="spellEnd"/>
      <w:r w:rsidRPr="00227512">
        <w:rPr>
          <w:rFonts w:ascii="Times New Roman" w:hAnsi="Times New Roman" w:cs="Times New Roman"/>
          <w:lang w:val="en-US"/>
        </w:rPr>
        <w:t xml:space="preserve">, B.M. &amp; Gaston, A.J. 2006. Marine Birds as Indicators of Arctic Marine Ecosystem Health: Linking the Northern Ecosystem Initiative to Long-Term Studies. </w:t>
      </w:r>
      <w:r w:rsidRPr="00227512">
        <w:rPr>
          <w:rFonts w:ascii="Times New Roman" w:hAnsi="Times New Roman" w:cs="Times New Roman"/>
          <w:i/>
          <w:lang w:val="en-US"/>
        </w:rPr>
        <w:t xml:space="preserve">Environmental Monitoring and </w:t>
      </w:r>
      <w:r w:rsidRPr="00227512">
        <w:rPr>
          <w:rFonts w:ascii="Times New Roman" w:hAnsi="Times New Roman" w:cs="Times New Roman"/>
          <w:lang w:val="en-US"/>
        </w:rPr>
        <w:t>Assessment 113, 31–48. doi:10.1007/s10661-005-9095-3.</w:t>
      </w:r>
    </w:p>
    <w:p w14:paraId="0FFEDA48"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lastRenderedPageBreak/>
        <w:t xml:space="preserve">Maree B.A., Wanless, R.M., Fairweather, T.P., Sullivan, B.J. &amp; Yates, O. 2014. Significant reductions in mortality of threatened seabirds in a South African trawl fishery. </w:t>
      </w:r>
      <w:r w:rsidRPr="00227512">
        <w:rPr>
          <w:rFonts w:ascii="Times New Roman" w:hAnsi="Times New Roman" w:cs="Times New Roman"/>
          <w:i/>
          <w:lang w:val="en-US"/>
        </w:rPr>
        <w:t xml:space="preserve">Animal Conservation </w:t>
      </w:r>
      <w:r w:rsidRPr="00227512">
        <w:rPr>
          <w:rFonts w:ascii="Times New Roman" w:hAnsi="Times New Roman" w:cs="Times New Roman"/>
          <w:lang w:val="en-US"/>
        </w:rPr>
        <w:t>17: published online.</w:t>
      </w:r>
    </w:p>
    <w:p w14:paraId="3F08C417"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Merkel, F.R. &amp; Barry, T. 2008. </w:t>
      </w:r>
      <w:r w:rsidRPr="00227512">
        <w:rPr>
          <w:rFonts w:ascii="Times New Roman" w:hAnsi="Times New Roman" w:cs="Times New Roman"/>
          <w:i/>
          <w:lang w:val="en-US"/>
        </w:rPr>
        <w:t>Arctic Biodiversity Trends 2010</w:t>
      </w:r>
      <w:r w:rsidRPr="00227512">
        <w:rPr>
          <w:rFonts w:ascii="Times New Roman" w:hAnsi="Times New Roman" w:cs="Times New Roman"/>
          <w:lang w:val="en-US"/>
        </w:rPr>
        <w:t>.  Arctic Council.</w:t>
      </w:r>
    </w:p>
    <w:p w14:paraId="4E5773B8"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Michelutti</w:t>
      </w:r>
      <w:proofErr w:type="spellEnd"/>
      <w:r w:rsidRPr="00227512">
        <w:rPr>
          <w:rFonts w:ascii="Times New Roman" w:hAnsi="Times New Roman" w:cs="Times New Roman"/>
          <w:lang w:val="en-US"/>
        </w:rPr>
        <w:t xml:space="preserve">, N., </w:t>
      </w:r>
      <w:proofErr w:type="spellStart"/>
      <w:r w:rsidRPr="00227512">
        <w:rPr>
          <w:rFonts w:ascii="Times New Roman" w:hAnsi="Times New Roman" w:cs="Times New Roman"/>
          <w:lang w:val="en-US"/>
        </w:rPr>
        <w:t>Blais</w:t>
      </w:r>
      <w:proofErr w:type="spellEnd"/>
      <w:r w:rsidRPr="00227512">
        <w:rPr>
          <w:rFonts w:ascii="Times New Roman" w:hAnsi="Times New Roman" w:cs="Times New Roman"/>
          <w:lang w:val="en-US"/>
        </w:rPr>
        <w:t xml:space="preserve">, J.M., Mallory, M.L., Brash, J., </w:t>
      </w:r>
      <w:proofErr w:type="spellStart"/>
      <w:r w:rsidRPr="00227512">
        <w:rPr>
          <w:rFonts w:ascii="Times New Roman" w:hAnsi="Times New Roman" w:cs="Times New Roman"/>
          <w:lang w:val="en-US"/>
        </w:rPr>
        <w:t>Thienpont</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Kimpe</w:t>
      </w:r>
      <w:proofErr w:type="spellEnd"/>
      <w:r w:rsidRPr="00227512">
        <w:rPr>
          <w:rFonts w:ascii="Times New Roman" w:hAnsi="Times New Roman" w:cs="Times New Roman"/>
          <w:lang w:val="en-US"/>
        </w:rPr>
        <w:t xml:space="preserve">, L.E., Douglas, M.S.V., </w:t>
      </w:r>
      <w:proofErr w:type="spellStart"/>
      <w:r w:rsidRPr="00227512">
        <w:rPr>
          <w:rFonts w:ascii="Times New Roman" w:hAnsi="Times New Roman" w:cs="Times New Roman"/>
          <w:lang w:val="en-US"/>
        </w:rPr>
        <w:t>Smol</w:t>
      </w:r>
      <w:proofErr w:type="spellEnd"/>
      <w:r w:rsidRPr="00227512">
        <w:rPr>
          <w:rFonts w:ascii="Times New Roman" w:hAnsi="Times New Roman" w:cs="Times New Roman"/>
          <w:lang w:val="en-US"/>
        </w:rPr>
        <w:t xml:space="preserve">, J.P., 2010. Trophic position influences the efficacy of seabirds as metal </w:t>
      </w:r>
      <w:proofErr w:type="spellStart"/>
      <w:r w:rsidRPr="00227512">
        <w:rPr>
          <w:rFonts w:ascii="Times New Roman" w:hAnsi="Times New Roman" w:cs="Times New Roman"/>
          <w:lang w:val="en-US"/>
        </w:rPr>
        <w:t>biovectors</w:t>
      </w:r>
      <w:proofErr w:type="spellEnd"/>
      <w:r w:rsidRPr="00227512">
        <w:rPr>
          <w:rFonts w:ascii="Times New Roman" w:hAnsi="Times New Roman" w:cs="Times New Roman"/>
          <w:lang w:val="en-US"/>
        </w:rPr>
        <w:t xml:space="preserve">. </w:t>
      </w:r>
      <w:r w:rsidRPr="00227512">
        <w:rPr>
          <w:rFonts w:ascii="Times New Roman" w:hAnsi="Times New Roman" w:cs="Times New Roman"/>
          <w:i/>
          <w:lang w:val="en-US"/>
        </w:rPr>
        <w:t>Proceedings of the National Academy of Sciences</w:t>
      </w:r>
      <w:r w:rsidRPr="00227512">
        <w:rPr>
          <w:rFonts w:ascii="Times New Roman" w:hAnsi="Times New Roman" w:cs="Times New Roman"/>
          <w:lang w:val="en-US"/>
        </w:rPr>
        <w:t xml:space="preserve"> 107, 10543–10548. doi:10.1073/pnas.1001333107.</w:t>
      </w:r>
    </w:p>
    <w:p w14:paraId="0BFF3569" w14:textId="77777777" w:rsidR="002F65C7" w:rsidRPr="00227512" w:rsidRDefault="002F65C7" w:rsidP="00022150">
      <w:pPr>
        <w:jc w:val="both"/>
        <w:rPr>
          <w:rStyle w:val="Hyperlink"/>
          <w:rFonts w:ascii="Times New Roman" w:hAnsi="Times New Roman" w:cs="Times New Roman"/>
        </w:rPr>
      </w:pPr>
      <w:r w:rsidRPr="00227512">
        <w:rPr>
          <w:rFonts w:ascii="Times New Roman" w:hAnsi="Times New Roman" w:cs="Times New Roman"/>
          <w:lang w:val="en-US"/>
        </w:rPr>
        <w:t xml:space="preserve">Norden, 2010. Nordic Action plan for seabirds in Western-Nordic areas. </w:t>
      </w:r>
      <w:hyperlink r:id="rId14" w:history="1">
        <w:r w:rsidRPr="00227512">
          <w:rPr>
            <w:rStyle w:val="Hyperlink"/>
            <w:rFonts w:ascii="Times New Roman" w:hAnsi="Times New Roman" w:cs="Times New Roman"/>
            <w:u w:val="none"/>
          </w:rPr>
          <w:t>http://norden.diva-portal.org/smash/record.jsf;jsessionid=N4_EWYxLq9NyAglqVIAVuAlyAG6NEU0l9oPITfFj.diva2-search3-vm?pid=diva2%3A701212&amp;dswid=-13</w:t>
        </w:r>
      </w:hyperlink>
      <w:r w:rsidRPr="00227512">
        <w:rPr>
          <w:rStyle w:val="Hyperlink"/>
          <w:rFonts w:ascii="Times New Roman" w:hAnsi="Times New Roman" w:cs="Times New Roman"/>
        </w:rPr>
        <w:t>.</w:t>
      </w:r>
    </w:p>
    <w:p w14:paraId="58B0AF45"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Oro, D. 2014. Seabirds and climate: knowledge, pitfalls, and opportunities. </w:t>
      </w:r>
      <w:r w:rsidRPr="00227512">
        <w:rPr>
          <w:rFonts w:ascii="Times New Roman" w:hAnsi="Times New Roman" w:cs="Times New Roman"/>
          <w:i/>
          <w:lang w:val="en-US"/>
        </w:rPr>
        <w:t xml:space="preserve">Frontiers of Ecology </w:t>
      </w:r>
      <w:proofErr w:type="gramStart"/>
      <w:r w:rsidRPr="00227512">
        <w:rPr>
          <w:rFonts w:ascii="Times New Roman" w:hAnsi="Times New Roman" w:cs="Times New Roman"/>
          <w:i/>
          <w:lang w:val="en-US"/>
        </w:rPr>
        <w:t>and  Evolution</w:t>
      </w:r>
      <w:proofErr w:type="gramEnd"/>
      <w:r w:rsidRPr="00227512">
        <w:rPr>
          <w:rFonts w:ascii="Times New Roman" w:hAnsi="Times New Roman" w:cs="Times New Roman"/>
          <w:i/>
          <w:lang w:val="en-US"/>
        </w:rPr>
        <w:t xml:space="preserve"> </w:t>
      </w:r>
      <w:r w:rsidRPr="00227512">
        <w:rPr>
          <w:rFonts w:ascii="Times New Roman" w:hAnsi="Times New Roman" w:cs="Times New Roman"/>
          <w:lang w:val="en-US"/>
        </w:rPr>
        <w:t>2, 79. doi:10.3389/fevo.2014.00079.</w:t>
      </w:r>
    </w:p>
    <w:p w14:paraId="0D40D7C4"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Sagerup</w:t>
      </w:r>
      <w:proofErr w:type="spellEnd"/>
      <w:r w:rsidRPr="00227512">
        <w:rPr>
          <w:rFonts w:ascii="Times New Roman" w:hAnsi="Times New Roman" w:cs="Times New Roman"/>
          <w:lang w:val="en-US"/>
        </w:rPr>
        <w:t xml:space="preserve">, K., </w:t>
      </w:r>
      <w:proofErr w:type="spellStart"/>
      <w:r w:rsidRPr="00227512">
        <w:rPr>
          <w:rFonts w:ascii="Times New Roman" w:hAnsi="Times New Roman" w:cs="Times New Roman"/>
          <w:lang w:val="en-US"/>
        </w:rPr>
        <w:t>Helgason</w:t>
      </w:r>
      <w:proofErr w:type="spellEnd"/>
      <w:r w:rsidRPr="00227512">
        <w:rPr>
          <w:rFonts w:ascii="Times New Roman" w:hAnsi="Times New Roman" w:cs="Times New Roman"/>
          <w:lang w:val="en-US"/>
        </w:rPr>
        <w:t xml:space="preserve">, L.B., Polder, A., </w:t>
      </w:r>
      <w:proofErr w:type="spellStart"/>
      <w:r w:rsidRPr="00227512">
        <w:rPr>
          <w:rFonts w:ascii="Times New Roman" w:hAnsi="Times New Roman" w:cs="Times New Roman"/>
          <w:lang w:val="en-US"/>
        </w:rPr>
        <w:t>Strøm</w:t>
      </w:r>
      <w:proofErr w:type="spellEnd"/>
      <w:r w:rsidRPr="00227512">
        <w:rPr>
          <w:rFonts w:ascii="Times New Roman" w:hAnsi="Times New Roman" w:cs="Times New Roman"/>
          <w:lang w:val="en-US"/>
        </w:rPr>
        <w:t xml:space="preserve">, H., </w:t>
      </w:r>
      <w:proofErr w:type="spellStart"/>
      <w:r w:rsidRPr="00227512">
        <w:rPr>
          <w:rFonts w:ascii="Times New Roman" w:hAnsi="Times New Roman" w:cs="Times New Roman"/>
          <w:lang w:val="en-US"/>
        </w:rPr>
        <w:t>Josefsen</w:t>
      </w:r>
      <w:proofErr w:type="spellEnd"/>
      <w:r w:rsidRPr="00227512">
        <w:rPr>
          <w:rFonts w:ascii="Times New Roman" w:hAnsi="Times New Roman" w:cs="Times New Roman"/>
          <w:lang w:val="en-US"/>
        </w:rPr>
        <w:t xml:space="preserve">, T.D., </w:t>
      </w:r>
      <w:proofErr w:type="spellStart"/>
      <w:r w:rsidRPr="00227512">
        <w:rPr>
          <w:rFonts w:ascii="Times New Roman" w:hAnsi="Times New Roman" w:cs="Times New Roman"/>
          <w:lang w:val="en-US"/>
        </w:rPr>
        <w:t>Skåre</w:t>
      </w:r>
      <w:proofErr w:type="spellEnd"/>
      <w:r w:rsidRPr="00227512">
        <w:rPr>
          <w:rFonts w:ascii="Times New Roman" w:hAnsi="Times New Roman" w:cs="Times New Roman"/>
          <w:lang w:val="en-US"/>
        </w:rPr>
        <w:t xml:space="preserve">, J.U. &amp; </w:t>
      </w:r>
      <w:proofErr w:type="spellStart"/>
      <w:r w:rsidRPr="00227512">
        <w:rPr>
          <w:rFonts w:ascii="Times New Roman" w:hAnsi="Times New Roman" w:cs="Times New Roman"/>
          <w:lang w:val="en-US"/>
        </w:rPr>
        <w:t>Gabrielsen</w:t>
      </w:r>
      <w:proofErr w:type="spellEnd"/>
      <w:r w:rsidRPr="00227512">
        <w:rPr>
          <w:rFonts w:ascii="Times New Roman" w:hAnsi="Times New Roman" w:cs="Times New Roman"/>
          <w:lang w:val="en-US"/>
        </w:rPr>
        <w:t>, G.W. 2009. Persistent organic pollutants and mercury in dead and dying glaucous Gulls (</w:t>
      </w:r>
      <w:proofErr w:type="spellStart"/>
      <w:r w:rsidRPr="00227512">
        <w:rPr>
          <w:rFonts w:ascii="Times New Roman" w:hAnsi="Times New Roman" w:cs="Times New Roman"/>
          <w:i/>
          <w:lang w:val="en-US"/>
        </w:rPr>
        <w:t>Larus</w:t>
      </w:r>
      <w:proofErr w:type="spellEnd"/>
      <w:r w:rsidRPr="00227512">
        <w:rPr>
          <w:rFonts w:ascii="Times New Roman" w:hAnsi="Times New Roman" w:cs="Times New Roman"/>
          <w:i/>
          <w:lang w:val="en-US"/>
        </w:rPr>
        <w:t xml:space="preserve"> </w:t>
      </w:r>
      <w:proofErr w:type="spellStart"/>
      <w:r w:rsidRPr="00227512">
        <w:rPr>
          <w:rFonts w:ascii="Times New Roman" w:hAnsi="Times New Roman" w:cs="Times New Roman"/>
          <w:i/>
          <w:lang w:val="en-US"/>
        </w:rPr>
        <w:t>hyperboreus</w:t>
      </w:r>
      <w:proofErr w:type="spellEnd"/>
      <w:r w:rsidRPr="00227512">
        <w:rPr>
          <w:rFonts w:ascii="Times New Roman" w:hAnsi="Times New Roman" w:cs="Times New Roman"/>
          <w:lang w:val="en-US"/>
        </w:rPr>
        <w:t xml:space="preserve">) at </w:t>
      </w:r>
      <w:proofErr w:type="spellStart"/>
      <w:r w:rsidRPr="00227512">
        <w:rPr>
          <w:rFonts w:ascii="Times New Roman" w:hAnsi="Times New Roman" w:cs="Times New Roman"/>
          <w:lang w:val="en-US"/>
        </w:rPr>
        <w:t>Bjørnøya</w:t>
      </w:r>
      <w:proofErr w:type="spellEnd"/>
      <w:r w:rsidRPr="00227512">
        <w:rPr>
          <w:rFonts w:ascii="Times New Roman" w:hAnsi="Times New Roman" w:cs="Times New Roman"/>
          <w:lang w:val="en-US"/>
        </w:rPr>
        <w:t xml:space="preserve"> (Svalbard). </w:t>
      </w:r>
      <w:r w:rsidRPr="00227512">
        <w:rPr>
          <w:rFonts w:ascii="Times New Roman" w:hAnsi="Times New Roman" w:cs="Times New Roman"/>
          <w:i/>
          <w:lang w:val="en-US"/>
        </w:rPr>
        <w:t>Science of The Total Environment</w:t>
      </w:r>
      <w:r w:rsidRPr="00227512">
        <w:rPr>
          <w:rFonts w:ascii="Times New Roman" w:hAnsi="Times New Roman" w:cs="Times New Roman"/>
          <w:lang w:val="en-US"/>
        </w:rPr>
        <w:t xml:space="preserve"> 407, 6009–6016. </w:t>
      </w:r>
      <w:proofErr w:type="gramStart"/>
      <w:r w:rsidRPr="00227512">
        <w:rPr>
          <w:rFonts w:ascii="Times New Roman" w:hAnsi="Times New Roman" w:cs="Times New Roman"/>
          <w:lang w:val="en-US"/>
        </w:rPr>
        <w:t>doi:10.1016/j.scitotenv</w:t>
      </w:r>
      <w:proofErr w:type="gramEnd"/>
      <w:r w:rsidRPr="00227512">
        <w:rPr>
          <w:rFonts w:ascii="Times New Roman" w:hAnsi="Times New Roman" w:cs="Times New Roman"/>
          <w:lang w:val="en-US"/>
        </w:rPr>
        <w:t>.2009.08.020.</w:t>
      </w:r>
    </w:p>
    <w:p w14:paraId="0BA22AAF"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Shobrak</w:t>
      </w:r>
      <w:proofErr w:type="spellEnd"/>
      <w:r w:rsidRPr="00227512">
        <w:rPr>
          <w:rFonts w:ascii="Times New Roman" w:hAnsi="Times New Roman" w:cs="Times New Roman"/>
          <w:lang w:val="en-US"/>
        </w:rPr>
        <w:t xml:space="preserve">, M. 2007. On the nesting status of some seabirds in Djibouti. </w:t>
      </w:r>
      <w:r w:rsidRPr="00227512">
        <w:rPr>
          <w:rFonts w:ascii="Times New Roman" w:hAnsi="Times New Roman" w:cs="Times New Roman"/>
          <w:i/>
          <w:lang w:val="en-US"/>
        </w:rPr>
        <w:t>Zoology in the Middle East</w:t>
      </w:r>
      <w:r w:rsidRPr="00227512">
        <w:rPr>
          <w:rFonts w:ascii="Times New Roman" w:hAnsi="Times New Roman" w:cs="Times New Roman"/>
          <w:lang w:val="en-US"/>
        </w:rPr>
        <w:t xml:space="preserve"> 42, 59–65. doi:10.1080/09397140.2007.10638246.</w:t>
      </w:r>
    </w:p>
    <w:p w14:paraId="674C430E"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Shobrak</w:t>
      </w:r>
      <w:proofErr w:type="spellEnd"/>
      <w:r w:rsidRPr="00227512">
        <w:rPr>
          <w:rFonts w:ascii="Times New Roman" w:hAnsi="Times New Roman" w:cs="Times New Roman"/>
          <w:lang w:val="en-US"/>
        </w:rPr>
        <w:t xml:space="preserve">, M.Y., </w:t>
      </w:r>
      <w:proofErr w:type="spellStart"/>
      <w:r w:rsidRPr="00227512">
        <w:rPr>
          <w:rFonts w:ascii="Times New Roman" w:hAnsi="Times New Roman" w:cs="Times New Roman"/>
          <w:lang w:val="en-US"/>
        </w:rPr>
        <w:t>Aloufi</w:t>
      </w:r>
      <w:proofErr w:type="spellEnd"/>
      <w:r w:rsidRPr="00227512">
        <w:rPr>
          <w:rFonts w:ascii="Times New Roman" w:hAnsi="Times New Roman" w:cs="Times New Roman"/>
          <w:lang w:val="en-US"/>
        </w:rPr>
        <w:t>, A.A., 2014. Status of breeding seabirds on the Northern Islands of the Red Sea, Saudi Arabia</w:t>
      </w:r>
      <w:r w:rsidRPr="00227512">
        <w:rPr>
          <w:rFonts w:ascii="Times New Roman" w:hAnsi="Times New Roman" w:cs="Times New Roman"/>
          <w:i/>
          <w:lang w:val="en-US"/>
        </w:rPr>
        <w:t>. Saudi Journal of Biological Sciences</w:t>
      </w:r>
      <w:r w:rsidRPr="00227512">
        <w:rPr>
          <w:rFonts w:ascii="Times New Roman" w:hAnsi="Times New Roman" w:cs="Times New Roman"/>
          <w:lang w:val="en-US"/>
        </w:rPr>
        <w:t xml:space="preserve"> 21, 238–249. </w:t>
      </w:r>
      <w:proofErr w:type="gramStart"/>
      <w:r w:rsidRPr="00227512">
        <w:rPr>
          <w:rFonts w:ascii="Times New Roman" w:hAnsi="Times New Roman" w:cs="Times New Roman"/>
          <w:lang w:val="en-US"/>
        </w:rPr>
        <w:t>doi:10.1016/j.sjbs</w:t>
      </w:r>
      <w:proofErr w:type="gramEnd"/>
      <w:r w:rsidRPr="00227512">
        <w:rPr>
          <w:rFonts w:ascii="Times New Roman" w:hAnsi="Times New Roman" w:cs="Times New Roman"/>
          <w:lang w:val="en-US"/>
        </w:rPr>
        <w:t>.2013.11.002.</w:t>
      </w:r>
    </w:p>
    <w:p w14:paraId="73B554DD"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Siebert, U., </w:t>
      </w:r>
      <w:proofErr w:type="spellStart"/>
      <w:r w:rsidRPr="00227512">
        <w:rPr>
          <w:rFonts w:ascii="Times New Roman" w:hAnsi="Times New Roman" w:cs="Times New Roman"/>
          <w:lang w:val="en-US"/>
        </w:rPr>
        <w:t>Schwemmer</w:t>
      </w:r>
      <w:proofErr w:type="spellEnd"/>
      <w:r w:rsidRPr="00227512">
        <w:rPr>
          <w:rFonts w:ascii="Times New Roman" w:hAnsi="Times New Roman" w:cs="Times New Roman"/>
          <w:lang w:val="en-US"/>
        </w:rPr>
        <w:t xml:space="preserve">, P., </w:t>
      </w:r>
      <w:proofErr w:type="spellStart"/>
      <w:r w:rsidRPr="00227512">
        <w:rPr>
          <w:rFonts w:ascii="Times New Roman" w:hAnsi="Times New Roman" w:cs="Times New Roman"/>
          <w:lang w:val="en-US"/>
        </w:rPr>
        <w:t>Guse</w:t>
      </w:r>
      <w:proofErr w:type="spellEnd"/>
      <w:r w:rsidRPr="00227512">
        <w:rPr>
          <w:rFonts w:ascii="Times New Roman" w:hAnsi="Times New Roman" w:cs="Times New Roman"/>
          <w:lang w:val="en-US"/>
        </w:rPr>
        <w:t xml:space="preserve">, N., Harder, T., </w:t>
      </w:r>
      <w:proofErr w:type="spellStart"/>
      <w:r w:rsidRPr="00227512">
        <w:rPr>
          <w:rFonts w:ascii="Times New Roman" w:hAnsi="Times New Roman" w:cs="Times New Roman"/>
          <w:lang w:val="en-US"/>
        </w:rPr>
        <w:t>Garthe</w:t>
      </w:r>
      <w:proofErr w:type="spellEnd"/>
      <w:r w:rsidRPr="00227512">
        <w:rPr>
          <w:rFonts w:ascii="Times New Roman" w:hAnsi="Times New Roman" w:cs="Times New Roman"/>
          <w:lang w:val="en-US"/>
        </w:rPr>
        <w:t xml:space="preserve">, S., </w:t>
      </w:r>
      <w:proofErr w:type="spellStart"/>
      <w:r w:rsidRPr="00227512">
        <w:rPr>
          <w:rFonts w:ascii="Times New Roman" w:hAnsi="Times New Roman" w:cs="Times New Roman"/>
          <w:lang w:val="en-US"/>
        </w:rPr>
        <w:t>Prenger-Berninghoff</w:t>
      </w:r>
      <w:proofErr w:type="spellEnd"/>
      <w:r w:rsidRPr="00227512">
        <w:rPr>
          <w:rFonts w:ascii="Times New Roman" w:hAnsi="Times New Roman" w:cs="Times New Roman"/>
          <w:lang w:val="en-US"/>
        </w:rPr>
        <w:t xml:space="preserve">, E. &amp; </w:t>
      </w:r>
      <w:proofErr w:type="spellStart"/>
      <w:r w:rsidRPr="00227512">
        <w:rPr>
          <w:rFonts w:ascii="Times New Roman" w:hAnsi="Times New Roman" w:cs="Times New Roman"/>
          <w:lang w:val="en-US"/>
        </w:rPr>
        <w:t>Wohlsein</w:t>
      </w:r>
      <w:proofErr w:type="spellEnd"/>
      <w:r w:rsidRPr="00227512">
        <w:rPr>
          <w:rFonts w:ascii="Times New Roman" w:hAnsi="Times New Roman" w:cs="Times New Roman"/>
          <w:lang w:val="en-US"/>
        </w:rPr>
        <w:t xml:space="preserve">, P. 2012. Health status of seabirds and coastal birds found at the German North Sea coast. </w:t>
      </w:r>
      <w:r w:rsidRPr="00227512">
        <w:rPr>
          <w:rFonts w:ascii="Times New Roman" w:hAnsi="Times New Roman" w:cs="Times New Roman"/>
          <w:i/>
          <w:lang w:val="en-US"/>
        </w:rPr>
        <w:t xml:space="preserve">Acta </w:t>
      </w:r>
      <w:proofErr w:type="spellStart"/>
      <w:r w:rsidRPr="00227512">
        <w:rPr>
          <w:rFonts w:ascii="Times New Roman" w:hAnsi="Times New Roman" w:cs="Times New Roman"/>
          <w:i/>
          <w:lang w:val="en-US"/>
        </w:rPr>
        <w:t>Veterinaria</w:t>
      </w:r>
      <w:proofErr w:type="spellEnd"/>
      <w:r w:rsidRPr="00227512">
        <w:rPr>
          <w:rFonts w:ascii="Times New Roman" w:hAnsi="Times New Roman" w:cs="Times New Roman"/>
          <w:i/>
          <w:lang w:val="en-US"/>
        </w:rPr>
        <w:t xml:space="preserve"> </w:t>
      </w:r>
      <w:proofErr w:type="spellStart"/>
      <w:r w:rsidRPr="00227512">
        <w:rPr>
          <w:rFonts w:ascii="Times New Roman" w:hAnsi="Times New Roman" w:cs="Times New Roman"/>
          <w:i/>
          <w:lang w:val="en-US"/>
        </w:rPr>
        <w:t>Scandinavica</w:t>
      </w:r>
      <w:proofErr w:type="spellEnd"/>
      <w:r w:rsidRPr="00227512">
        <w:rPr>
          <w:rFonts w:ascii="Times New Roman" w:hAnsi="Times New Roman" w:cs="Times New Roman"/>
          <w:lang w:val="en-US"/>
        </w:rPr>
        <w:t xml:space="preserve"> 54, 43. doi:10.1186/1751-0147-54-43.</w:t>
      </w:r>
    </w:p>
    <w:p w14:paraId="0E8587E4"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Skov</w:t>
      </w:r>
      <w:proofErr w:type="spellEnd"/>
      <w:r w:rsidRPr="00227512">
        <w:rPr>
          <w:rFonts w:ascii="Times New Roman" w:hAnsi="Times New Roman" w:cs="Times New Roman"/>
          <w:lang w:val="en-US"/>
        </w:rPr>
        <w:t xml:space="preserve">, H., </w:t>
      </w:r>
      <w:proofErr w:type="spellStart"/>
      <w:r w:rsidRPr="00227512">
        <w:rPr>
          <w:rFonts w:ascii="Times New Roman" w:hAnsi="Times New Roman" w:cs="Times New Roman"/>
          <w:lang w:val="en-US"/>
        </w:rPr>
        <w:t>Heinänen</w:t>
      </w:r>
      <w:proofErr w:type="spellEnd"/>
      <w:r w:rsidRPr="00227512">
        <w:rPr>
          <w:rFonts w:ascii="Times New Roman" w:hAnsi="Times New Roman" w:cs="Times New Roman"/>
          <w:lang w:val="en-US"/>
        </w:rPr>
        <w:t xml:space="preserve">, S., </w:t>
      </w:r>
      <w:proofErr w:type="spellStart"/>
      <w:r w:rsidRPr="00227512">
        <w:rPr>
          <w:rFonts w:ascii="Times New Roman" w:hAnsi="Times New Roman" w:cs="Times New Roman"/>
          <w:lang w:val="en-US"/>
        </w:rPr>
        <w:t>Žydelis</w:t>
      </w:r>
      <w:proofErr w:type="spellEnd"/>
      <w:r w:rsidRPr="00227512">
        <w:rPr>
          <w:rFonts w:ascii="Times New Roman" w:hAnsi="Times New Roman" w:cs="Times New Roman"/>
          <w:lang w:val="en-US"/>
        </w:rPr>
        <w:t xml:space="preserve">, R., Bellebaum, J., </w:t>
      </w:r>
      <w:proofErr w:type="spellStart"/>
      <w:r w:rsidRPr="00227512">
        <w:rPr>
          <w:rFonts w:ascii="Times New Roman" w:hAnsi="Times New Roman" w:cs="Times New Roman"/>
          <w:lang w:val="en-US"/>
        </w:rPr>
        <w:t>Bzoma</w:t>
      </w:r>
      <w:proofErr w:type="spellEnd"/>
      <w:r w:rsidRPr="00227512">
        <w:rPr>
          <w:rFonts w:ascii="Times New Roman" w:hAnsi="Times New Roman" w:cs="Times New Roman"/>
          <w:lang w:val="en-US"/>
        </w:rPr>
        <w:t xml:space="preserve">, S., Dagys, M., </w:t>
      </w:r>
      <w:proofErr w:type="spellStart"/>
      <w:r w:rsidRPr="00227512">
        <w:rPr>
          <w:rFonts w:ascii="Times New Roman" w:hAnsi="Times New Roman" w:cs="Times New Roman"/>
          <w:lang w:val="en-US"/>
        </w:rPr>
        <w:t>Durinck</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Garthe</w:t>
      </w:r>
      <w:proofErr w:type="spellEnd"/>
      <w:r w:rsidRPr="00227512">
        <w:rPr>
          <w:rFonts w:ascii="Times New Roman" w:hAnsi="Times New Roman" w:cs="Times New Roman"/>
          <w:lang w:val="en-US"/>
        </w:rPr>
        <w:t xml:space="preserve">, S., </w:t>
      </w:r>
      <w:proofErr w:type="spellStart"/>
      <w:r w:rsidRPr="00227512">
        <w:rPr>
          <w:rFonts w:ascii="Times New Roman" w:hAnsi="Times New Roman" w:cs="Times New Roman"/>
          <w:lang w:val="en-US"/>
        </w:rPr>
        <w:t>Grishanov</w:t>
      </w:r>
      <w:proofErr w:type="spellEnd"/>
      <w:r w:rsidRPr="00227512">
        <w:rPr>
          <w:rFonts w:ascii="Times New Roman" w:hAnsi="Times New Roman" w:cs="Times New Roman"/>
          <w:lang w:val="en-US"/>
        </w:rPr>
        <w:t xml:space="preserve">, G., </w:t>
      </w:r>
      <w:proofErr w:type="spellStart"/>
      <w:r w:rsidRPr="00227512">
        <w:rPr>
          <w:rFonts w:ascii="Times New Roman" w:hAnsi="Times New Roman" w:cs="Times New Roman"/>
          <w:lang w:val="en-US"/>
        </w:rPr>
        <w:t>Hario</w:t>
      </w:r>
      <w:proofErr w:type="spellEnd"/>
      <w:r w:rsidRPr="00227512">
        <w:rPr>
          <w:rFonts w:ascii="Times New Roman" w:hAnsi="Times New Roman" w:cs="Times New Roman"/>
          <w:lang w:val="en-US"/>
        </w:rPr>
        <w:t xml:space="preserve">, M., Jacob </w:t>
      </w:r>
      <w:proofErr w:type="spellStart"/>
      <w:r w:rsidRPr="00227512">
        <w:rPr>
          <w:rFonts w:ascii="Times New Roman" w:hAnsi="Times New Roman" w:cs="Times New Roman"/>
          <w:lang w:val="en-US"/>
        </w:rPr>
        <w:t>Kieckbusch</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Kube</w:t>
      </w:r>
      <w:proofErr w:type="spellEnd"/>
      <w:r w:rsidRPr="00227512">
        <w:rPr>
          <w:rFonts w:ascii="Times New Roman" w:hAnsi="Times New Roman" w:cs="Times New Roman"/>
          <w:lang w:val="en-US"/>
        </w:rPr>
        <w:t xml:space="preserve">, J., </w:t>
      </w:r>
      <w:proofErr w:type="spellStart"/>
      <w:r w:rsidRPr="00227512">
        <w:rPr>
          <w:rFonts w:ascii="Times New Roman" w:hAnsi="Times New Roman" w:cs="Times New Roman"/>
          <w:lang w:val="en-US"/>
        </w:rPr>
        <w:t>Kuresoo</w:t>
      </w:r>
      <w:proofErr w:type="spellEnd"/>
      <w:r w:rsidRPr="00227512">
        <w:rPr>
          <w:rFonts w:ascii="Times New Roman" w:hAnsi="Times New Roman" w:cs="Times New Roman"/>
          <w:lang w:val="en-US"/>
        </w:rPr>
        <w:t xml:space="preserve">, A., Larsson, K., </w:t>
      </w:r>
      <w:proofErr w:type="spellStart"/>
      <w:r w:rsidRPr="00227512">
        <w:rPr>
          <w:rFonts w:ascii="Times New Roman" w:hAnsi="Times New Roman" w:cs="Times New Roman"/>
          <w:lang w:val="en-US"/>
        </w:rPr>
        <w:t>Luigujoe</w:t>
      </w:r>
      <w:proofErr w:type="spellEnd"/>
      <w:r w:rsidRPr="00227512">
        <w:rPr>
          <w:rFonts w:ascii="Times New Roman" w:hAnsi="Times New Roman" w:cs="Times New Roman"/>
          <w:lang w:val="en-US"/>
        </w:rPr>
        <w:t xml:space="preserve">, L., Meissner, W., W. </w:t>
      </w:r>
      <w:proofErr w:type="spellStart"/>
      <w:r w:rsidRPr="00227512">
        <w:rPr>
          <w:rFonts w:ascii="Times New Roman" w:hAnsi="Times New Roman" w:cs="Times New Roman"/>
          <w:lang w:val="en-US"/>
        </w:rPr>
        <w:t>Nehls</w:t>
      </w:r>
      <w:proofErr w:type="spellEnd"/>
      <w:r w:rsidRPr="00227512">
        <w:rPr>
          <w:rFonts w:ascii="Times New Roman" w:hAnsi="Times New Roman" w:cs="Times New Roman"/>
          <w:lang w:val="en-US"/>
        </w:rPr>
        <w:t xml:space="preserve">, H., Nilsson, L., Krag Petersen, I., </w:t>
      </w:r>
      <w:proofErr w:type="spellStart"/>
      <w:r w:rsidRPr="00227512">
        <w:rPr>
          <w:rFonts w:ascii="Times New Roman" w:hAnsi="Times New Roman" w:cs="Times New Roman"/>
          <w:lang w:val="en-US"/>
        </w:rPr>
        <w:t>Mikkola</w:t>
      </w:r>
      <w:proofErr w:type="spellEnd"/>
      <w:r w:rsidRPr="00227512">
        <w:rPr>
          <w:rFonts w:ascii="Times New Roman" w:hAnsi="Times New Roman" w:cs="Times New Roman"/>
          <w:lang w:val="en-US"/>
        </w:rPr>
        <w:t xml:space="preserve"> Roos, M., Pihl, S., Sonntag, N., Stock, A., &amp; </w:t>
      </w:r>
      <w:proofErr w:type="spellStart"/>
      <w:r w:rsidRPr="00227512">
        <w:rPr>
          <w:rFonts w:ascii="Times New Roman" w:hAnsi="Times New Roman" w:cs="Times New Roman"/>
          <w:lang w:val="en-US"/>
        </w:rPr>
        <w:t>Stipniece</w:t>
      </w:r>
      <w:proofErr w:type="spellEnd"/>
      <w:r w:rsidRPr="00227512">
        <w:rPr>
          <w:rFonts w:ascii="Times New Roman" w:hAnsi="Times New Roman" w:cs="Times New Roman"/>
          <w:lang w:val="en-US"/>
        </w:rPr>
        <w:t xml:space="preserve">, A. 2011. </w:t>
      </w:r>
      <w:proofErr w:type="spellStart"/>
      <w:r w:rsidRPr="00227512">
        <w:rPr>
          <w:rFonts w:ascii="Times New Roman" w:hAnsi="Times New Roman" w:cs="Times New Roman"/>
          <w:i/>
          <w:lang w:val="en-US"/>
        </w:rPr>
        <w:t>Waterbird</w:t>
      </w:r>
      <w:proofErr w:type="spellEnd"/>
      <w:r w:rsidRPr="00227512">
        <w:rPr>
          <w:rFonts w:ascii="Times New Roman" w:hAnsi="Times New Roman" w:cs="Times New Roman"/>
          <w:i/>
          <w:lang w:val="en-US"/>
        </w:rPr>
        <w:t xml:space="preserve"> Populations and Pressures in the Baltic Sea.</w:t>
      </w:r>
      <w:r w:rsidRPr="00227512">
        <w:rPr>
          <w:rFonts w:ascii="Times New Roman" w:hAnsi="Times New Roman" w:cs="Times New Roman"/>
          <w:lang w:val="en-US"/>
        </w:rPr>
        <w:t xml:space="preserve"> Nordic Council of Ministers.</w:t>
      </w:r>
    </w:p>
    <w:p w14:paraId="33BAF4FE" w14:textId="77777777" w:rsidR="002F65C7" w:rsidRPr="00227512" w:rsidRDefault="002F65C7" w:rsidP="00022150">
      <w:pPr>
        <w:jc w:val="both"/>
        <w:rPr>
          <w:rFonts w:ascii="Times New Roman" w:hAnsi="Times New Roman" w:cs="Times New Roman"/>
          <w:lang w:val="en-US"/>
        </w:rPr>
      </w:pPr>
      <w:proofErr w:type="spellStart"/>
      <w:r w:rsidRPr="00227512">
        <w:rPr>
          <w:rFonts w:ascii="Times New Roman" w:hAnsi="Times New Roman" w:cs="Times New Roman"/>
          <w:lang w:val="en-US"/>
        </w:rPr>
        <w:t>Spatz</w:t>
      </w:r>
      <w:proofErr w:type="spellEnd"/>
      <w:r w:rsidRPr="00227512">
        <w:rPr>
          <w:rFonts w:ascii="Times New Roman" w:hAnsi="Times New Roman" w:cs="Times New Roman"/>
          <w:lang w:val="en-US"/>
        </w:rPr>
        <w:t xml:space="preserve">, D.R., Newton, K.M., Heinz, R., </w:t>
      </w:r>
      <w:proofErr w:type="spellStart"/>
      <w:r w:rsidRPr="00227512">
        <w:rPr>
          <w:rFonts w:ascii="Times New Roman" w:hAnsi="Times New Roman" w:cs="Times New Roman"/>
          <w:lang w:val="en-US"/>
        </w:rPr>
        <w:t>Tershy</w:t>
      </w:r>
      <w:proofErr w:type="spellEnd"/>
      <w:r w:rsidRPr="00227512">
        <w:rPr>
          <w:rFonts w:ascii="Times New Roman" w:hAnsi="Times New Roman" w:cs="Times New Roman"/>
          <w:lang w:val="en-US"/>
        </w:rPr>
        <w:t xml:space="preserve">, B., Holmes, N.D., Butchart, S.H.M., &amp; </w:t>
      </w:r>
      <w:proofErr w:type="spellStart"/>
      <w:r w:rsidRPr="00227512">
        <w:rPr>
          <w:rFonts w:ascii="Times New Roman" w:hAnsi="Times New Roman" w:cs="Times New Roman"/>
          <w:lang w:val="en-US"/>
        </w:rPr>
        <w:t>Croll</w:t>
      </w:r>
      <w:proofErr w:type="spellEnd"/>
      <w:r w:rsidRPr="00227512">
        <w:rPr>
          <w:rFonts w:ascii="Times New Roman" w:hAnsi="Times New Roman" w:cs="Times New Roman"/>
          <w:lang w:val="en-US"/>
        </w:rPr>
        <w:t xml:space="preserve">, D.A. 2014. The Biogeography of Globally Threatened Seabirds and Island Conservation Opportunities. </w:t>
      </w:r>
      <w:r w:rsidRPr="00227512">
        <w:rPr>
          <w:rFonts w:ascii="Times New Roman" w:hAnsi="Times New Roman" w:cs="Times New Roman"/>
          <w:i/>
          <w:lang w:val="en-US"/>
        </w:rPr>
        <w:t>Conservation Biology</w:t>
      </w:r>
      <w:r w:rsidRPr="00227512">
        <w:rPr>
          <w:rFonts w:ascii="Times New Roman" w:hAnsi="Times New Roman" w:cs="Times New Roman"/>
          <w:lang w:val="en-US"/>
        </w:rPr>
        <w:t xml:space="preserve"> 28, 1282–1290. doi:10.1111/cobi.12279.</w:t>
      </w:r>
    </w:p>
    <w:p w14:paraId="265592D6"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Tarzia, M., Hagan, C. &amp; Wanless, R.M. 2015. </w:t>
      </w:r>
      <w:r w:rsidRPr="00227512">
        <w:rPr>
          <w:rFonts w:ascii="Times New Roman" w:hAnsi="Times New Roman" w:cs="Times New Roman"/>
          <w:i/>
          <w:lang w:val="en-US"/>
        </w:rPr>
        <w:t>Review of the Status, Threats and Conservation Action Priorities for the Seabird Populations Covered by the Agreement.</w:t>
      </w:r>
      <w:r w:rsidRPr="00227512">
        <w:rPr>
          <w:rFonts w:ascii="Times New Roman" w:hAnsi="Times New Roman" w:cs="Times New Roman"/>
          <w:lang w:val="en-US"/>
        </w:rPr>
        <w:t xml:space="preserve"> Unpublished report to the African-Eurasian </w:t>
      </w:r>
      <w:proofErr w:type="spellStart"/>
      <w:r w:rsidRPr="00227512">
        <w:rPr>
          <w:rFonts w:ascii="Times New Roman" w:hAnsi="Times New Roman" w:cs="Times New Roman"/>
          <w:lang w:val="en-US"/>
        </w:rPr>
        <w:t>Waterbird</w:t>
      </w:r>
      <w:proofErr w:type="spellEnd"/>
      <w:r w:rsidRPr="00227512">
        <w:rPr>
          <w:rFonts w:ascii="Times New Roman" w:hAnsi="Times New Roman" w:cs="Times New Roman"/>
          <w:lang w:val="en-US"/>
        </w:rPr>
        <w:t xml:space="preserve"> Agreement.</w:t>
      </w:r>
    </w:p>
    <w:p w14:paraId="3BEED80F" w14:textId="77777777" w:rsidR="002F65C7" w:rsidRPr="00227512" w:rsidRDefault="002F65C7" w:rsidP="00022150">
      <w:pPr>
        <w:jc w:val="both"/>
        <w:rPr>
          <w:rFonts w:ascii="Times New Roman" w:hAnsi="Times New Roman" w:cs="Times New Roman"/>
          <w:lang w:val="en-US"/>
        </w:rPr>
      </w:pPr>
      <w:r w:rsidRPr="00227512">
        <w:rPr>
          <w:rFonts w:ascii="Times New Roman" w:hAnsi="Times New Roman" w:cs="Times New Roman"/>
          <w:lang w:val="en-US"/>
        </w:rPr>
        <w:t xml:space="preserve">Valle, S., Barros, N. &amp; Wanless, R.M. 2014. </w:t>
      </w:r>
      <w:r w:rsidRPr="00227512">
        <w:rPr>
          <w:rFonts w:ascii="Times New Roman" w:hAnsi="Times New Roman" w:cs="Times New Roman"/>
          <w:i/>
          <w:lang w:val="en-US"/>
        </w:rPr>
        <w:t xml:space="preserve">Status and Trends of the seabirds breeding at </w:t>
      </w:r>
      <w:proofErr w:type="spellStart"/>
      <w:r w:rsidRPr="00227512">
        <w:rPr>
          <w:rFonts w:ascii="Times New Roman" w:hAnsi="Times New Roman" w:cs="Times New Roman"/>
          <w:i/>
          <w:lang w:val="en-US"/>
        </w:rPr>
        <w:t>Tinhosa</w:t>
      </w:r>
      <w:proofErr w:type="spellEnd"/>
      <w:r w:rsidRPr="00227512">
        <w:rPr>
          <w:rFonts w:ascii="Times New Roman" w:hAnsi="Times New Roman" w:cs="Times New Roman"/>
          <w:i/>
          <w:lang w:val="en-US"/>
        </w:rPr>
        <w:t xml:space="preserve"> Grande Island, São Tomé e Príncipe.</w:t>
      </w:r>
      <w:r w:rsidRPr="00227512">
        <w:rPr>
          <w:rFonts w:ascii="Times New Roman" w:hAnsi="Times New Roman" w:cs="Times New Roman"/>
          <w:lang w:val="en-US"/>
        </w:rPr>
        <w:t xml:space="preserve"> Unpublished report to </w:t>
      </w:r>
      <w:proofErr w:type="spellStart"/>
      <w:r w:rsidRPr="00227512">
        <w:rPr>
          <w:rFonts w:ascii="Times New Roman" w:hAnsi="Times New Roman" w:cs="Times New Roman"/>
          <w:lang w:val="en-US"/>
        </w:rPr>
        <w:t>BirdLife</w:t>
      </w:r>
      <w:proofErr w:type="spellEnd"/>
      <w:r w:rsidRPr="00227512">
        <w:rPr>
          <w:rFonts w:ascii="Times New Roman" w:hAnsi="Times New Roman" w:cs="Times New Roman"/>
          <w:lang w:val="en-US"/>
        </w:rPr>
        <w:t xml:space="preserve"> International.</w:t>
      </w:r>
    </w:p>
    <w:p w14:paraId="54E399C1" w14:textId="77777777" w:rsidR="002F65C7" w:rsidRPr="00D14725" w:rsidRDefault="002F65C7" w:rsidP="00022150">
      <w:pPr>
        <w:jc w:val="both"/>
        <w:rPr>
          <w:rFonts w:ascii="Times New Roman" w:hAnsi="Times New Roman" w:cs="Times New Roman"/>
          <w:lang w:val="fr-FR"/>
        </w:rPr>
      </w:pPr>
      <w:r w:rsidRPr="00227512">
        <w:rPr>
          <w:rFonts w:ascii="Times New Roman" w:hAnsi="Times New Roman" w:cs="Times New Roman"/>
          <w:lang w:val="en-US"/>
        </w:rPr>
        <w:t xml:space="preserve">Watkins, B.P., Petersen, S.L. &amp; Ryan, </w:t>
      </w:r>
      <w:proofErr w:type="gramStart"/>
      <w:r w:rsidRPr="00227512">
        <w:rPr>
          <w:rFonts w:ascii="Times New Roman" w:hAnsi="Times New Roman" w:cs="Times New Roman"/>
          <w:lang w:val="en-US"/>
        </w:rPr>
        <w:t>P.G..</w:t>
      </w:r>
      <w:proofErr w:type="gramEnd"/>
      <w:r w:rsidRPr="00227512">
        <w:rPr>
          <w:rFonts w:ascii="Times New Roman" w:hAnsi="Times New Roman" w:cs="Times New Roman"/>
          <w:lang w:val="en-US"/>
        </w:rPr>
        <w:t xml:space="preserve"> 2008. Interactions between seabirds and deep-water hake trawl gear: an assessment of impacts in South African waters. </w:t>
      </w:r>
      <w:r w:rsidRPr="00D14725">
        <w:rPr>
          <w:rFonts w:ascii="Times New Roman" w:hAnsi="Times New Roman" w:cs="Times New Roman"/>
          <w:i/>
          <w:lang w:val="fr-FR"/>
        </w:rPr>
        <w:t>Animal Conservation</w:t>
      </w:r>
      <w:r w:rsidRPr="00D14725">
        <w:rPr>
          <w:rFonts w:ascii="Times New Roman" w:hAnsi="Times New Roman" w:cs="Times New Roman"/>
          <w:lang w:val="fr-FR"/>
        </w:rPr>
        <w:t xml:space="preserve"> 11, 247–254.</w:t>
      </w:r>
    </w:p>
    <w:p w14:paraId="3A8E66F1" w14:textId="77777777" w:rsidR="002F65C7" w:rsidRPr="00D14725" w:rsidRDefault="002F65C7">
      <w:pPr>
        <w:rPr>
          <w:rFonts w:ascii="Times New Roman" w:hAnsi="Times New Roman" w:cs="Times New Roman"/>
          <w:lang w:val="fr-FR"/>
        </w:rPr>
      </w:pPr>
      <w:r w:rsidRPr="00D14725">
        <w:rPr>
          <w:rFonts w:ascii="Times New Roman" w:hAnsi="Times New Roman" w:cs="Times New Roman"/>
          <w:lang w:val="fr-FR"/>
        </w:rPr>
        <w:br w:type="page"/>
      </w:r>
    </w:p>
    <w:p w14:paraId="040FFFA0" w14:textId="77777777" w:rsidR="002F65C7" w:rsidRPr="00D14725" w:rsidRDefault="002F65C7" w:rsidP="00022150">
      <w:pPr>
        <w:spacing w:after="0" w:line="240" w:lineRule="auto"/>
        <w:rPr>
          <w:rFonts w:ascii="Times New Roman" w:hAnsi="Times New Roman" w:cs="Times New Roman"/>
          <w:lang w:val="fr-FR"/>
        </w:rPr>
        <w:sectPr w:rsidR="002F65C7" w:rsidRPr="00D14725" w:rsidSect="006F3054">
          <w:headerReference w:type="default" r:id="rId15"/>
          <w:footerReference w:type="default" r:id="rId16"/>
          <w:pgSz w:w="11907" w:h="16840" w:code="9"/>
          <w:pgMar w:top="1134" w:right="1134" w:bottom="1134" w:left="1134" w:header="709" w:footer="709" w:gutter="0"/>
          <w:pgNumType w:start="3"/>
          <w:cols w:space="708"/>
          <w:docGrid w:linePitch="360"/>
        </w:sectPr>
      </w:pPr>
    </w:p>
    <w:p w14:paraId="74CE48F5" w14:textId="757B553A" w:rsidR="0015081D" w:rsidRPr="00C9019C" w:rsidRDefault="002F65C7" w:rsidP="00B953C5">
      <w:pPr>
        <w:pStyle w:val="Heading2"/>
        <w:framePr w:wrap="around"/>
        <w:rPr>
          <w:rFonts w:cs="Times New Roman"/>
          <w:b w:val="0"/>
          <w:lang w:val="fr-FR"/>
        </w:rPr>
      </w:pPr>
      <w:bookmarkStart w:id="15" w:name="_Toc526777842"/>
      <w:bookmarkStart w:id="16" w:name="_Toc529189845"/>
      <w:r w:rsidRPr="00C9019C">
        <w:rPr>
          <w:rStyle w:val="Heading2Char"/>
          <w:b/>
          <w:lang w:val="fr-FR"/>
        </w:rPr>
        <w:lastRenderedPageBreak/>
        <w:t>Annex</w:t>
      </w:r>
      <w:r w:rsidR="005531DE" w:rsidRPr="00C9019C">
        <w:rPr>
          <w:rStyle w:val="Heading2Char"/>
          <w:b/>
          <w:lang w:val="fr-FR"/>
        </w:rPr>
        <w:t>e</w:t>
      </w:r>
      <w:r w:rsidRPr="00C9019C">
        <w:rPr>
          <w:rStyle w:val="Heading2Char"/>
          <w:b/>
          <w:lang w:val="fr-FR"/>
        </w:rPr>
        <w:t xml:space="preserve"> I.</w:t>
      </w:r>
      <w:bookmarkEnd w:id="15"/>
      <w:bookmarkEnd w:id="16"/>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r>
      <w:r w:rsidR="0015081D" w:rsidRPr="00C9019C">
        <w:rPr>
          <w:rStyle w:val="Heading2Char"/>
          <w:b/>
          <w:lang w:val="fr-FR"/>
        </w:rPr>
        <w:tab/>
        <w:t xml:space="preserve">  </w:t>
      </w:r>
      <w:r w:rsidRPr="00C9019C">
        <w:rPr>
          <w:rFonts w:cs="Times New Roman"/>
          <w:b w:val="0"/>
          <w:lang w:val="fr-FR"/>
        </w:rPr>
        <w:t xml:space="preserve"> </w:t>
      </w:r>
    </w:p>
    <w:p w14:paraId="28D1C2CF" w14:textId="6133EC24" w:rsidR="002F65C7" w:rsidRPr="00C9019C" w:rsidRDefault="005531DE" w:rsidP="00022150">
      <w:pPr>
        <w:spacing w:before="120" w:after="120"/>
        <w:contextualSpacing/>
        <w:jc w:val="both"/>
        <w:rPr>
          <w:rFonts w:ascii="Times New Roman" w:hAnsi="Times New Roman" w:cs="Times New Roman"/>
          <w:lang w:val="fr-FR"/>
        </w:rPr>
      </w:pPr>
      <w:r w:rsidRPr="00C9019C">
        <w:rPr>
          <w:rFonts w:ascii="Times New Roman" w:hAnsi="Times New Roman" w:cs="Times New Roman"/>
          <w:lang w:val="fr-FR"/>
        </w:rPr>
        <w:t>Liste compl</w:t>
      </w:r>
      <w:r w:rsidR="00050D71">
        <w:rPr>
          <w:rFonts w:ascii="Times New Roman" w:hAnsi="Times New Roman" w:cs="Times New Roman"/>
          <w:lang w:val="fr-FR"/>
        </w:rPr>
        <w:t>è</w:t>
      </w:r>
      <w:r w:rsidRPr="00C9019C">
        <w:rPr>
          <w:rFonts w:ascii="Times New Roman" w:hAnsi="Times New Roman" w:cs="Times New Roman"/>
          <w:lang w:val="fr-FR"/>
        </w:rPr>
        <w:t>te des espèces d’oiseaux marins figurant sur la liste de l’</w:t>
      </w:r>
      <w:r w:rsidR="002F65C7" w:rsidRPr="00C9019C">
        <w:rPr>
          <w:rFonts w:ascii="Times New Roman" w:hAnsi="Times New Roman" w:cs="Times New Roman"/>
          <w:lang w:val="fr-FR"/>
        </w:rPr>
        <w:t xml:space="preserve">AEWA, </w:t>
      </w:r>
      <w:r w:rsidRPr="00C9019C">
        <w:rPr>
          <w:rFonts w:ascii="Times New Roman" w:hAnsi="Times New Roman" w:cs="Times New Roman"/>
          <w:lang w:val="fr-FR"/>
        </w:rPr>
        <w:t>avec catégorie à la Liste rouge européenne</w:t>
      </w:r>
      <w:r w:rsidR="002F65C7" w:rsidRPr="00C9019C">
        <w:rPr>
          <w:rFonts w:ascii="Times New Roman" w:hAnsi="Times New Roman" w:cs="Times New Roman"/>
          <w:lang w:val="fr-FR"/>
        </w:rPr>
        <w:t>, a</w:t>
      </w:r>
      <w:r w:rsidRPr="00C9019C">
        <w:rPr>
          <w:rFonts w:ascii="Times New Roman" w:hAnsi="Times New Roman" w:cs="Times New Roman"/>
          <w:lang w:val="fr-FR"/>
        </w:rPr>
        <w:t xml:space="preserve">insi que la tendance de la </w:t>
      </w:r>
      <w:r w:rsidR="002F65C7" w:rsidRPr="00C9019C">
        <w:rPr>
          <w:rFonts w:ascii="Times New Roman" w:hAnsi="Times New Roman" w:cs="Times New Roman"/>
          <w:lang w:val="fr-FR"/>
        </w:rPr>
        <w:t xml:space="preserve">population </w:t>
      </w:r>
      <w:r w:rsidRPr="00C9019C">
        <w:rPr>
          <w:rFonts w:ascii="Times New Roman" w:hAnsi="Times New Roman" w:cs="Times New Roman"/>
          <w:lang w:val="fr-FR"/>
        </w:rPr>
        <w:t xml:space="preserve">conformément à la </w:t>
      </w:r>
      <w:r w:rsidR="002F65C7" w:rsidRPr="00C9019C">
        <w:rPr>
          <w:rFonts w:ascii="Times New Roman" w:hAnsi="Times New Roman" w:cs="Times New Roman"/>
          <w:lang w:val="fr-FR"/>
        </w:rPr>
        <w:t>7</w:t>
      </w:r>
      <w:r w:rsidRPr="00C9019C">
        <w:rPr>
          <w:rFonts w:ascii="Times New Roman" w:hAnsi="Times New Roman" w:cs="Times New Roman"/>
          <w:vertAlign w:val="superscript"/>
          <w:lang w:val="fr-FR"/>
        </w:rPr>
        <w:t>ème</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é</w:t>
      </w:r>
      <w:r w:rsidR="002F65C7" w:rsidRPr="00C9019C">
        <w:rPr>
          <w:rFonts w:ascii="Times New Roman" w:hAnsi="Times New Roman" w:cs="Times New Roman"/>
          <w:lang w:val="fr-FR"/>
        </w:rPr>
        <w:t xml:space="preserve">dition </w:t>
      </w:r>
      <w:r w:rsidRPr="00C9019C">
        <w:rPr>
          <w:rFonts w:ascii="Times New Roman" w:hAnsi="Times New Roman" w:cs="Times New Roman"/>
          <w:lang w:val="fr-FR"/>
        </w:rPr>
        <w:t>du Rapport sur l’état de</w:t>
      </w:r>
      <w:r w:rsidR="002F65C7" w:rsidRPr="00C9019C">
        <w:rPr>
          <w:rFonts w:ascii="Times New Roman" w:hAnsi="Times New Roman" w:cs="Times New Roman"/>
          <w:lang w:val="fr-FR"/>
        </w:rPr>
        <w:t xml:space="preserve"> </w:t>
      </w:r>
      <w:r w:rsidRPr="00C9019C">
        <w:rPr>
          <w:rFonts w:ascii="Times New Roman" w:hAnsi="Times New Roman" w:cs="Times New Roman"/>
          <w:lang w:val="fr-FR"/>
        </w:rPr>
        <w:t>c</w:t>
      </w:r>
      <w:r w:rsidR="002F65C7" w:rsidRPr="00C9019C">
        <w:rPr>
          <w:rFonts w:ascii="Times New Roman" w:hAnsi="Times New Roman" w:cs="Times New Roman"/>
          <w:lang w:val="fr-FR"/>
        </w:rPr>
        <w:t xml:space="preserve">onservation (CSR7). </w:t>
      </w:r>
      <w:r w:rsidRPr="00C9019C">
        <w:rPr>
          <w:rFonts w:ascii="Times New Roman" w:hAnsi="Times New Roman" w:cs="Times New Roman"/>
          <w:lang w:val="fr-FR"/>
        </w:rPr>
        <w:t xml:space="preserve">Les espèces surlignées en </w:t>
      </w:r>
      <w:r w:rsidRPr="00C9019C">
        <w:rPr>
          <w:rFonts w:ascii="Times New Roman" w:hAnsi="Times New Roman" w:cs="Times New Roman"/>
          <w:i/>
          <w:lang w:val="fr-FR"/>
        </w:rPr>
        <w:t xml:space="preserve">jaune </w:t>
      </w:r>
      <w:r w:rsidRPr="00C9019C">
        <w:rPr>
          <w:rFonts w:ascii="Times New Roman" w:hAnsi="Times New Roman" w:cs="Times New Roman"/>
          <w:lang w:val="fr-FR"/>
        </w:rPr>
        <w:t>sont menaces selon les cat</w:t>
      </w:r>
      <w:r w:rsidR="00050D71">
        <w:rPr>
          <w:rFonts w:ascii="Times New Roman" w:hAnsi="Times New Roman" w:cs="Times New Roman"/>
          <w:lang w:val="fr-FR"/>
        </w:rPr>
        <w:t>é</w:t>
      </w:r>
      <w:r w:rsidRPr="00C9019C">
        <w:rPr>
          <w:rFonts w:ascii="Times New Roman" w:hAnsi="Times New Roman" w:cs="Times New Roman"/>
          <w:lang w:val="fr-FR"/>
        </w:rPr>
        <w:t>gories de la Liste rouge de l’UICN et celles surlignées en</w:t>
      </w:r>
      <w:r w:rsidR="002F65C7" w:rsidRPr="00C9019C">
        <w:rPr>
          <w:rFonts w:ascii="Times New Roman" w:hAnsi="Times New Roman" w:cs="Times New Roman"/>
          <w:lang w:val="fr-FR"/>
        </w:rPr>
        <w:t xml:space="preserve"> </w:t>
      </w:r>
      <w:r w:rsidRPr="00C9019C">
        <w:rPr>
          <w:rFonts w:ascii="Times New Roman" w:hAnsi="Times New Roman" w:cs="Times New Roman"/>
          <w:i/>
          <w:lang w:val="fr-FR"/>
        </w:rPr>
        <w:t>bleu pâle</w:t>
      </w:r>
      <w:r w:rsidR="002F65C7" w:rsidRPr="00C9019C">
        <w:rPr>
          <w:rFonts w:ascii="Times New Roman" w:hAnsi="Times New Roman" w:cs="Times New Roman"/>
          <w:i/>
          <w:lang w:val="fr-FR"/>
        </w:rPr>
        <w:t xml:space="preserve"> </w:t>
      </w:r>
      <w:r w:rsidRPr="00C9019C">
        <w:rPr>
          <w:rFonts w:ascii="Times New Roman" w:hAnsi="Times New Roman" w:cs="Times New Roman"/>
          <w:lang w:val="fr-FR"/>
        </w:rPr>
        <w:t>sont des</w:t>
      </w:r>
      <w:r w:rsidR="002F65C7" w:rsidRPr="00C9019C">
        <w:rPr>
          <w:rFonts w:ascii="Times New Roman" w:hAnsi="Times New Roman" w:cs="Times New Roman"/>
          <w:lang w:val="fr-FR"/>
        </w:rPr>
        <w:t xml:space="preserve"> populations </w:t>
      </w:r>
      <w:r w:rsidRPr="00C9019C">
        <w:rPr>
          <w:rFonts w:ascii="Times New Roman" w:hAnsi="Times New Roman" w:cs="Times New Roman"/>
          <w:lang w:val="fr-FR"/>
        </w:rPr>
        <w:t>en déclin</w:t>
      </w:r>
      <w:r w:rsidR="002F65C7" w:rsidRPr="00C9019C">
        <w:rPr>
          <w:rFonts w:ascii="Times New Roman" w:hAnsi="Times New Roman" w:cs="Times New Roman"/>
          <w:lang w:val="fr-FR"/>
        </w:rPr>
        <w:t xml:space="preserve"> (potenti</w:t>
      </w:r>
      <w:r w:rsidRPr="00C9019C">
        <w:rPr>
          <w:rFonts w:ascii="Times New Roman" w:hAnsi="Times New Roman" w:cs="Times New Roman"/>
          <w:lang w:val="fr-FR"/>
        </w:rPr>
        <w:t>e</w:t>
      </w:r>
      <w:r w:rsidR="002F65C7" w:rsidRPr="00C9019C">
        <w:rPr>
          <w:rFonts w:ascii="Times New Roman" w:hAnsi="Times New Roman" w:cs="Times New Roman"/>
          <w:lang w:val="fr-FR"/>
        </w:rPr>
        <w:t xml:space="preserve">l). </w:t>
      </w:r>
    </w:p>
    <w:p w14:paraId="122B56F2" w14:textId="77777777" w:rsidR="002F65C7" w:rsidRPr="00C9019C" w:rsidRDefault="002F65C7" w:rsidP="00022150">
      <w:pPr>
        <w:spacing w:before="120" w:after="120" w:line="240" w:lineRule="auto"/>
        <w:contextualSpacing/>
        <w:jc w:val="both"/>
        <w:rPr>
          <w:rFonts w:ascii="Times New Roman" w:hAnsi="Times New Roman" w:cs="Times New Roman"/>
          <w:lang w:val="fr-FR"/>
        </w:rPr>
      </w:pPr>
    </w:p>
    <w:tbl>
      <w:tblPr>
        <w:tblStyle w:val="TableGrid"/>
        <w:tblW w:w="5000" w:type="pct"/>
        <w:tblLook w:val="04A0" w:firstRow="1" w:lastRow="0" w:firstColumn="1" w:lastColumn="0" w:noHBand="0" w:noVBand="1"/>
      </w:tblPr>
      <w:tblGrid>
        <w:gridCol w:w="578"/>
        <w:gridCol w:w="2511"/>
        <w:gridCol w:w="2132"/>
        <w:gridCol w:w="3703"/>
        <w:gridCol w:w="1450"/>
        <w:gridCol w:w="1624"/>
        <w:gridCol w:w="1861"/>
      </w:tblGrid>
      <w:tr w:rsidR="00D14725" w:rsidRPr="00434600" w14:paraId="7CB1A02D" w14:textId="77777777" w:rsidTr="00B466A4">
        <w:trPr>
          <w:trHeight w:val="300"/>
          <w:tblHeader/>
        </w:trPr>
        <w:tc>
          <w:tcPr>
            <w:tcW w:w="209" w:type="pct"/>
            <w:shd w:val="clear" w:color="auto" w:fill="F2F2F2" w:themeFill="background1" w:themeFillShade="F2"/>
          </w:tcPr>
          <w:p w14:paraId="3FFA2CDB" w14:textId="77777777" w:rsidR="00D14725" w:rsidRPr="00D14725" w:rsidRDefault="00D14725" w:rsidP="00D14725">
            <w:pPr>
              <w:spacing w:before="120" w:after="120"/>
              <w:contextualSpacing/>
              <w:jc w:val="both"/>
              <w:rPr>
                <w:rFonts w:ascii="Times New Roman" w:hAnsi="Times New Roman" w:cs="Times New Roman"/>
                <w:lang w:val="fr-FR"/>
              </w:rPr>
            </w:pPr>
            <w:bookmarkStart w:id="17" w:name="_GoBack" w:colFirst="4" w:colLast="6"/>
          </w:p>
        </w:tc>
        <w:tc>
          <w:tcPr>
            <w:tcW w:w="906" w:type="pct"/>
            <w:shd w:val="clear" w:color="auto" w:fill="F2F2F2" w:themeFill="background1" w:themeFillShade="F2"/>
            <w:noWrap/>
            <w:hideMark/>
          </w:tcPr>
          <w:p w14:paraId="7B97A73F" w14:textId="504F07BB" w:rsidR="00D14725" w:rsidRPr="00227512" w:rsidRDefault="00D14725" w:rsidP="00D14725">
            <w:pPr>
              <w:spacing w:before="120" w:after="120"/>
              <w:contextualSpacing/>
              <w:jc w:val="both"/>
              <w:rPr>
                <w:rFonts w:ascii="Times New Roman" w:hAnsi="Times New Roman" w:cs="Times New Roman"/>
                <w:b/>
              </w:rPr>
            </w:pPr>
            <w:r w:rsidRPr="00C9019C">
              <w:rPr>
                <w:rFonts w:ascii="Times New Roman" w:hAnsi="Times New Roman" w:cs="Times New Roman"/>
                <w:b/>
                <w:lang w:val="fr-FR"/>
              </w:rPr>
              <w:t>Espèce</w:t>
            </w:r>
          </w:p>
        </w:tc>
        <w:tc>
          <w:tcPr>
            <w:tcW w:w="769" w:type="pct"/>
            <w:shd w:val="clear" w:color="auto" w:fill="F2F2F2" w:themeFill="background1" w:themeFillShade="F2"/>
            <w:noWrap/>
            <w:hideMark/>
          </w:tcPr>
          <w:p w14:paraId="03F805FD" w14:textId="38D28DFF" w:rsidR="00D14725" w:rsidRPr="00227512" w:rsidRDefault="00D14725" w:rsidP="00D14725">
            <w:pPr>
              <w:spacing w:before="120" w:after="120"/>
              <w:contextualSpacing/>
              <w:jc w:val="both"/>
              <w:rPr>
                <w:rFonts w:ascii="Times New Roman" w:hAnsi="Times New Roman" w:cs="Times New Roman"/>
                <w:b/>
              </w:rPr>
            </w:pPr>
            <w:r w:rsidRPr="00C9019C">
              <w:rPr>
                <w:rFonts w:ascii="Times New Roman" w:hAnsi="Times New Roman" w:cs="Times New Roman"/>
                <w:b/>
                <w:lang w:val="fr-FR"/>
              </w:rPr>
              <w:t>Non commun</w:t>
            </w:r>
          </w:p>
        </w:tc>
        <w:tc>
          <w:tcPr>
            <w:tcW w:w="1336" w:type="pct"/>
            <w:shd w:val="clear" w:color="auto" w:fill="F2F2F2" w:themeFill="background1" w:themeFillShade="F2"/>
          </w:tcPr>
          <w:p w14:paraId="5D0A762D" w14:textId="635C1840" w:rsidR="00D14725" w:rsidRPr="00227512" w:rsidRDefault="00D14725" w:rsidP="00D14725">
            <w:pPr>
              <w:spacing w:before="120" w:after="120"/>
              <w:contextualSpacing/>
              <w:jc w:val="both"/>
              <w:rPr>
                <w:rFonts w:ascii="Times New Roman" w:hAnsi="Times New Roman" w:cs="Times New Roman"/>
                <w:b/>
              </w:rPr>
            </w:pPr>
            <w:r w:rsidRPr="00C9019C">
              <w:rPr>
                <w:rFonts w:ascii="Times New Roman" w:hAnsi="Times New Roman" w:cs="Times New Roman"/>
                <w:b/>
                <w:lang w:val="fr-FR"/>
              </w:rPr>
              <w:t>Population</w:t>
            </w:r>
          </w:p>
        </w:tc>
        <w:tc>
          <w:tcPr>
            <w:tcW w:w="523" w:type="pct"/>
            <w:shd w:val="clear" w:color="auto" w:fill="F2F2F2" w:themeFill="background1" w:themeFillShade="F2"/>
          </w:tcPr>
          <w:p w14:paraId="07228D78" w14:textId="77777777" w:rsidR="00D14725" w:rsidRPr="00C9019C" w:rsidRDefault="00D14725" w:rsidP="002A241F">
            <w:pPr>
              <w:spacing w:before="120" w:after="120"/>
              <w:contextualSpacing/>
              <w:rPr>
                <w:rFonts w:ascii="Times New Roman" w:hAnsi="Times New Roman" w:cs="Times New Roman"/>
                <w:b/>
                <w:lang w:val="fr-FR"/>
              </w:rPr>
            </w:pPr>
            <w:r w:rsidRPr="00C9019C">
              <w:rPr>
                <w:rFonts w:ascii="Times New Roman" w:hAnsi="Times New Roman" w:cs="Times New Roman"/>
                <w:b/>
                <w:lang w:val="fr-FR"/>
              </w:rPr>
              <w:t>Catégorie à la Liste rouge de l’UICN*</w:t>
            </w:r>
          </w:p>
          <w:p w14:paraId="2DFC543C" w14:textId="5399F5A1" w:rsidR="00D14725" w:rsidRPr="00227512" w:rsidRDefault="00D14725" w:rsidP="002A241F">
            <w:pPr>
              <w:spacing w:before="120" w:after="120"/>
              <w:contextualSpacing/>
              <w:rPr>
                <w:rFonts w:ascii="Times New Roman" w:hAnsi="Times New Roman" w:cs="Times New Roman"/>
                <w:b/>
              </w:rPr>
            </w:pPr>
            <w:r w:rsidRPr="00C9019C">
              <w:rPr>
                <w:rFonts w:ascii="Times New Roman" w:hAnsi="Times New Roman" w:cs="Times New Roman"/>
                <w:b/>
                <w:color w:val="ED7D31" w:themeColor="accent2"/>
                <w:lang w:val="fr-FR"/>
              </w:rPr>
              <w:t>Plan mondial</w:t>
            </w:r>
          </w:p>
        </w:tc>
        <w:tc>
          <w:tcPr>
            <w:tcW w:w="586" w:type="pct"/>
            <w:shd w:val="clear" w:color="auto" w:fill="F2F2F2" w:themeFill="background1" w:themeFillShade="F2"/>
          </w:tcPr>
          <w:p w14:paraId="3852492F" w14:textId="77777777" w:rsidR="00D14725" w:rsidRPr="00C9019C" w:rsidRDefault="00D14725" w:rsidP="002A241F">
            <w:pPr>
              <w:spacing w:before="120" w:after="120"/>
              <w:contextualSpacing/>
              <w:rPr>
                <w:rFonts w:ascii="Times New Roman" w:hAnsi="Times New Roman" w:cs="Times New Roman"/>
                <w:b/>
                <w:lang w:val="fr-FR"/>
              </w:rPr>
            </w:pPr>
            <w:r w:rsidRPr="00C9019C">
              <w:rPr>
                <w:rFonts w:ascii="Times New Roman" w:hAnsi="Times New Roman" w:cs="Times New Roman"/>
                <w:b/>
                <w:lang w:val="fr-FR"/>
              </w:rPr>
              <w:t>Catégorie à la Liste rouge de l’UICN*</w:t>
            </w:r>
          </w:p>
          <w:p w14:paraId="3F7CA0C5" w14:textId="47CE53BC" w:rsidR="00D14725" w:rsidRPr="00227512" w:rsidRDefault="00D14725" w:rsidP="002A241F">
            <w:pPr>
              <w:spacing w:before="120" w:after="120"/>
              <w:contextualSpacing/>
              <w:rPr>
                <w:rFonts w:ascii="Times New Roman" w:hAnsi="Times New Roman" w:cs="Times New Roman"/>
                <w:b/>
              </w:rPr>
            </w:pPr>
            <w:r w:rsidRPr="00C9019C">
              <w:rPr>
                <w:rFonts w:ascii="Times New Roman" w:hAnsi="Times New Roman" w:cs="Times New Roman"/>
                <w:b/>
                <w:color w:val="ED7D31" w:themeColor="accent2"/>
                <w:lang w:val="fr-FR"/>
              </w:rPr>
              <w:t>Europe</w:t>
            </w:r>
          </w:p>
        </w:tc>
        <w:tc>
          <w:tcPr>
            <w:tcW w:w="671" w:type="pct"/>
            <w:shd w:val="clear" w:color="auto" w:fill="F2F2F2" w:themeFill="background1" w:themeFillShade="F2"/>
          </w:tcPr>
          <w:p w14:paraId="2B3072D2" w14:textId="44BCE784" w:rsidR="00D14725" w:rsidRPr="00D14725" w:rsidRDefault="00D14725" w:rsidP="002A241F">
            <w:pPr>
              <w:spacing w:before="120" w:after="120"/>
              <w:contextualSpacing/>
              <w:rPr>
                <w:rFonts w:ascii="Times New Roman" w:hAnsi="Times New Roman" w:cs="Times New Roman"/>
                <w:b/>
                <w:lang w:val="fr-FR"/>
              </w:rPr>
            </w:pPr>
            <w:r w:rsidRPr="00C9019C">
              <w:rPr>
                <w:rFonts w:ascii="Times New Roman" w:hAnsi="Times New Roman" w:cs="Times New Roman"/>
                <w:b/>
                <w:lang w:val="fr-FR"/>
              </w:rPr>
              <w:t xml:space="preserve">Tendance de la population </w:t>
            </w:r>
            <w:r w:rsidRPr="00C9019C">
              <w:rPr>
                <w:rFonts w:ascii="Times New Roman" w:hAnsi="Times New Roman" w:cs="Times New Roman"/>
                <w:b/>
                <w:color w:val="ED7D31" w:themeColor="accent2"/>
                <w:lang w:val="fr-FR"/>
              </w:rPr>
              <w:t>CSR7</w:t>
            </w:r>
          </w:p>
        </w:tc>
      </w:tr>
      <w:tr w:rsidR="00D14725" w:rsidRPr="00227512" w14:paraId="4A4C56A4" w14:textId="77777777" w:rsidTr="009E0A54">
        <w:trPr>
          <w:trHeight w:val="300"/>
        </w:trPr>
        <w:tc>
          <w:tcPr>
            <w:tcW w:w="5000" w:type="pct"/>
            <w:gridSpan w:val="7"/>
            <w:shd w:val="clear" w:color="auto" w:fill="BFBFBF" w:themeFill="background1" w:themeFillShade="BF"/>
          </w:tcPr>
          <w:p w14:paraId="455ADFE6" w14:textId="77777777" w:rsidR="00D14725" w:rsidRPr="00227512" w:rsidRDefault="00D14725" w:rsidP="00D14725">
            <w:pPr>
              <w:spacing w:before="120" w:after="120"/>
              <w:contextualSpacing/>
              <w:jc w:val="center"/>
              <w:rPr>
                <w:rFonts w:ascii="Times New Roman" w:hAnsi="Times New Roman" w:cs="Times New Roman"/>
                <w:b/>
                <w:sz w:val="20"/>
                <w:szCs w:val="20"/>
              </w:rPr>
            </w:pPr>
            <w:bookmarkStart w:id="18" w:name="OLE_LINK1"/>
            <w:bookmarkEnd w:id="17"/>
            <w:proofErr w:type="spellStart"/>
            <w:r w:rsidRPr="00227512">
              <w:rPr>
                <w:rFonts w:ascii="Times New Roman" w:hAnsi="Times New Roman" w:cs="Times New Roman"/>
                <w:b/>
                <w:sz w:val="20"/>
                <w:szCs w:val="20"/>
              </w:rPr>
              <w:t>Alcidae</w:t>
            </w:r>
            <w:proofErr w:type="spellEnd"/>
          </w:p>
        </w:tc>
      </w:tr>
      <w:tr w:rsidR="00F85EFE" w:rsidRPr="00227512" w14:paraId="32EDAAAD" w14:textId="77777777" w:rsidTr="00B466A4">
        <w:trPr>
          <w:trHeight w:val="300"/>
        </w:trPr>
        <w:tc>
          <w:tcPr>
            <w:tcW w:w="209" w:type="pct"/>
            <w:shd w:val="clear" w:color="auto" w:fill="auto"/>
          </w:tcPr>
          <w:p w14:paraId="6DA4B47B"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w:t>
            </w:r>
          </w:p>
        </w:tc>
        <w:tc>
          <w:tcPr>
            <w:tcW w:w="906" w:type="pct"/>
            <w:shd w:val="clear" w:color="auto" w:fill="auto"/>
            <w:noWrap/>
            <w:hideMark/>
          </w:tcPr>
          <w:p w14:paraId="62ACC9E5"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Alca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torda</w:t>
            </w:r>
            <w:proofErr w:type="spellEnd"/>
          </w:p>
        </w:tc>
        <w:tc>
          <w:tcPr>
            <w:tcW w:w="769" w:type="pct"/>
            <w:shd w:val="clear" w:color="auto" w:fill="auto"/>
            <w:noWrap/>
            <w:hideMark/>
          </w:tcPr>
          <w:p w14:paraId="19CA2FBC"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Petit </w:t>
            </w:r>
            <w:proofErr w:type="spellStart"/>
            <w:r w:rsidRPr="00227512">
              <w:rPr>
                <w:rFonts w:ascii="Times New Roman" w:hAnsi="Times New Roman" w:cs="Times New Roman"/>
                <w:sz w:val="20"/>
                <w:szCs w:val="20"/>
              </w:rPr>
              <w:t>Pingouin</w:t>
            </w:r>
            <w:proofErr w:type="spellEnd"/>
          </w:p>
        </w:tc>
        <w:tc>
          <w:tcPr>
            <w:tcW w:w="1336" w:type="pct"/>
            <w:shd w:val="clear" w:color="auto" w:fill="auto"/>
          </w:tcPr>
          <w:p w14:paraId="7C95F518"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auto"/>
          </w:tcPr>
          <w:p w14:paraId="1FE88398" w14:textId="4908A905"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586" w:type="pct"/>
            <w:shd w:val="clear" w:color="auto" w:fill="auto"/>
          </w:tcPr>
          <w:p w14:paraId="360D2B0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shd w:val="clear" w:color="auto" w:fill="auto"/>
          </w:tcPr>
          <w:p w14:paraId="32383FA0"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65CB352B" w14:textId="77777777" w:rsidTr="00B466A4">
        <w:trPr>
          <w:trHeight w:val="300"/>
        </w:trPr>
        <w:tc>
          <w:tcPr>
            <w:tcW w:w="209" w:type="pct"/>
          </w:tcPr>
          <w:p w14:paraId="62B9889C" w14:textId="77777777" w:rsidR="00F85EFE" w:rsidRPr="00227512" w:rsidRDefault="00F85EFE" w:rsidP="00F85EFE">
            <w:pPr>
              <w:spacing w:line="259" w:lineRule="auto"/>
              <w:rPr>
                <w:sz w:val="20"/>
                <w:szCs w:val="20"/>
              </w:rPr>
            </w:pPr>
          </w:p>
        </w:tc>
        <w:tc>
          <w:tcPr>
            <w:tcW w:w="906" w:type="pct"/>
            <w:shd w:val="clear" w:color="auto" w:fill="auto"/>
            <w:noWrap/>
          </w:tcPr>
          <w:p w14:paraId="02BAB9BE" w14:textId="77777777" w:rsidR="00F85EFE" w:rsidRPr="00227512" w:rsidRDefault="00F85EFE" w:rsidP="00F85EFE">
            <w:pPr>
              <w:spacing w:line="259" w:lineRule="auto"/>
              <w:rPr>
                <w:b/>
                <w:i/>
                <w:sz w:val="20"/>
                <w:szCs w:val="20"/>
              </w:rPr>
            </w:pPr>
          </w:p>
        </w:tc>
        <w:tc>
          <w:tcPr>
            <w:tcW w:w="769" w:type="pct"/>
            <w:shd w:val="clear" w:color="auto" w:fill="auto"/>
            <w:noWrap/>
          </w:tcPr>
          <w:p w14:paraId="5074652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auto"/>
          </w:tcPr>
          <w:p w14:paraId="1C5A16D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torda</w:t>
            </w:r>
            <w:proofErr w:type="spellEnd"/>
            <w:proofErr w:type="gramEnd"/>
            <w:r w:rsidRPr="00227512">
              <w:rPr>
                <w:rFonts w:ascii="Times New Roman" w:hAnsi="Times New Roman" w:cs="Times New Roman"/>
                <w:sz w:val="20"/>
                <w:szCs w:val="20"/>
                <w:lang w:val="fr-FR"/>
              </w:rPr>
              <w:t>, E Amérique du Nord, Groenland, E à la mer Baltique &amp; mer Blanche</w:t>
            </w:r>
          </w:p>
        </w:tc>
        <w:tc>
          <w:tcPr>
            <w:tcW w:w="523" w:type="pct"/>
            <w:shd w:val="clear" w:color="auto" w:fill="auto"/>
          </w:tcPr>
          <w:p w14:paraId="472AF60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auto"/>
          </w:tcPr>
          <w:p w14:paraId="562CF55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auto"/>
          </w:tcPr>
          <w:p w14:paraId="15CC9DB7" w14:textId="4907B190"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 xml:space="preserve">En </w:t>
            </w:r>
            <w:proofErr w:type="gramStart"/>
            <w:r w:rsidRPr="00C9019C">
              <w:rPr>
                <w:rFonts w:ascii="Times New Roman" w:hAnsi="Times New Roman" w:cs="Times New Roman"/>
                <w:sz w:val="20"/>
                <w:szCs w:val="20"/>
                <w:lang w:val="fr-FR"/>
              </w:rPr>
              <w:t>augm</w:t>
            </w:r>
            <w:r>
              <w:rPr>
                <w:rFonts w:ascii="Times New Roman" w:hAnsi="Times New Roman" w:cs="Times New Roman"/>
                <w:sz w:val="20"/>
                <w:szCs w:val="20"/>
                <w:lang w:val="fr-FR"/>
              </w:rPr>
              <w:t>entation</w:t>
            </w:r>
            <w:r w:rsidRPr="00C9019C">
              <w:rPr>
                <w:rFonts w:ascii="Times New Roman" w:hAnsi="Times New Roman" w:cs="Times New Roman"/>
                <w:sz w:val="20"/>
                <w:szCs w:val="20"/>
                <w:lang w:val="fr-FR"/>
              </w:rPr>
              <w:t>?</w:t>
            </w:r>
            <w:proofErr w:type="gramEnd"/>
          </w:p>
        </w:tc>
      </w:tr>
      <w:tr w:rsidR="00F85EFE" w:rsidRPr="00227512" w14:paraId="48B18F8D" w14:textId="77777777" w:rsidTr="00B466A4">
        <w:trPr>
          <w:trHeight w:val="300"/>
        </w:trPr>
        <w:tc>
          <w:tcPr>
            <w:tcW w:w="209" w:type="pct"/>
          </w:tcPr>
          <w:p w14:paraId="3FC39B99" w14:textId="77777777" w:rsidR="00F85EFE" w:rsidRPr="00227512" w:rsidRDefault="00F85EFE" w:rsidP="00F85EFE">
            <w:pPr>
              <w:spacing w:line="259" w:lineRule="auto"/>
              <w:rPr>
                <w:sz w:val="20"/>
                <w:szCs w:val="20"/>
              </w:rPr>
            </w:pPr>
          </w:p>
        </w:tc>
        <w:tc>
          <w:tcPr>
            <w:tcW w:w="906" w:type="pct"/>
            <w:shd w:val="clear" w:color="auto" w:fill="auto"/>
            <w:noWrap/>
          </w:tcPr>
          <w:p w14:paraId="4E35026A" w14:textId="77777777" w:rsidR="00F85EFE" w:rsidRPr="00227512" w:rsidRDefault="00F85EFE" w:rsidP="00F85EFE">
            <w:pPr>
              <w:spacing w:line="259" w:lineRule="auto"/>
              <w:rPr>
                <w:b/>
                <w:i/>
                <w:sz w:val="20"/>
                <w:szCs w:val="20"/>
              </w:rPr>
            </w:pPr>
          </w:p>
        </w:tc>
        <w:tc>
          <w:tcPr>
            <w:tcW w:w="769" w:type="pct"/>
            <w:shd w:val="clear" w:color="auto" w:fill="auto"/>
            <w:noWrap/>
          </w:tcPr>
          <w:p w14:paraId="62AA816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23472DD"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islandica</w:t>
            </w:r>
            <w:proofErr w:type="spellEnd"/>
            <w:proofErr w:type="gramEnd"/>
            <w:r w:rsidRPr="00227512">
              <w:rPr>
                <w:rFonts w:ascii="Times New Roman" w:hAnsi="Times New Roman" w:cs="Times New Roman"/>
                <w:sz w:val="20"/>
                <w:szCs w:val="20"/>
                <w:lang w:val="fr-FR"/>
              </w:rPr>
              <w:t>, Islande, Féroé, Grande-Bretagne, Irlande, Helgoland, NO France</w:t>
            </w:r>
          </w:p>
        </w:tc>
        <w:tc>
          <w:tcPr>
            <w:tcW w:w="523" w:type="pct"/>
            <w:shd w:val="clear" w:color="auto" w:fill="DEEAF6" w:themeFill="accent5" w:themeFillTint="33"/>
          </w:tcPr>
          <w:p w14:paraId="71276591"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0F70715A"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67B93EF8" w14:textId="272992A2"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F85EFE" w:rsidRPr="00227512" w14:paraId="68A8E875" w14:textId="77777777" w:rsidTr="00B466A4">
        <w:trPr>
          <w:trHeight w:val="300"/>
        </w:trPr>
        <w:tc>
          <w:tcPr>
            <w:tcW w:w="209" w:type="pct"/>
          </w:tcPr>
          <w:p w14:paraId="5EDCFDCC"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w:t>
            </w:r>
          </w:p>
        </w:tc>
        <w:tc>
          <w:tcPr>
            <w:tcW w:w="906" w:type="pct"/>
            <w:noWrap/>
            <w:hideMark/>
          </w:tcPr>
          <w:p w14:paraId="5F015253"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Alle</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alle</w:t>
            </w:r>
            <w:proofErr w:type="spellEnd"/>
          </w:p>
        </w:tc>
        <w:tc>
          <w:tcPr>
            <w:tcW w:w="769" w:type="pct"/>
            <w:noWrap/>
            <w:hideMark/>
          </w:tcPr>
          <w:p w14:paraId="50C0247A"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Mergule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nain</w:t>
            </w:r>
            <w:proofErr w:type="spellEnd"/>
          </w:p>
        </w:tc>
        <w:tc>
          <w:tcPr>
            <w:tcW w:w="1336" w:type="pct"/>
          </w:tcPr>
          <w:p w14:paraId="76442C7E"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tcPr>
          <w:p w14:paraId="306BC540" w14:textId="4C3483E7"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17AFC3F" w14:textId="609EDC25"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562BC81D"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815DCCB" w14:textId="77777777" w:rsidTr="00B466A4">
        <w:trPr>
          <w:trHeight w:val="300"/>
        </w:trPr>
        <w:tc>
          <w:tcPr>
            <w:tcW w:w="209" w:type="pct"/>
          </w:tcPr>
          <w:p w14:paraId="32EACE3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74F6A5B1"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353F6599"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5C296071"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alle</w:t>
            </w:r>
            <w:proofErr w:type="spellEnd"/>
            <w:proofErr w:type="gramEnd"/>
            <w:r w:rsidRPr="00227512">
              <w:rPr>
                <w:rFonts w:ascii="Times New Roman" w:hAnsi="Times New Roman" w:cs="Times New Roman"/>
                <w:sz w:val="20"/>
                <w:szCs w:val="20"/>
                <w:lang w:val="fr-FR"/>
              </w:rPr>
              <w:t xml:space="preserve">, Haut arctique, île de Baffin – </w:t>
            </w:r>
            <w:proofErr w:type="spellStart"/>
            <w:r w:rsidRPr="00227512">
              <w:rPr>
                <w:rFonts w:ascii="Times New Roman" w:hAnsi="Times New Roman" w:cs="Times New Roman"/>
                <w:sz w:val="20"/>
                <w:szCs w:val="20"/>
                <w:lang w:val="fr-FR"/>
              </w:rPr>
              <w:t>Novaya</w:t>
            </w:r>
            <w:proofErr w:type="spellEnd"/>
            <w:r w:rsidRPr="00227512">
              <w:rPr>
                <w:rFonts w:ascii="Times New Roman" w:hAnsi="Times New Roman" w:cs="Times New Roman"/>
                <w:sz w:val="20"/>
                <w:szCs w:val="20"/>
                <w:lang w:val="fr-FR"/>
              </w:rPr>
              <w:t xml:space="preserve"> </w:t>
            </w:r>
            <w:proofErr w:type="spellStart"/>
            <w:r w:rsidRPr="00227512">
              <w:rPr>
                <w:rFonts w:ascii="Times New Roman" w:hAnsi="Times New Roman" w:cs="Times New Roman"/>
                <w:sz w:val="20"/>
                <w:szCs w:val="20"/>
                <w:lang w:val="fr-FR"/>
              </w:rPr>
              <w:t>Zemlya</w:t>
            </w:r>
            <w:proofErr w:type="spellEnd"/>
          </w:p>
        </w:tc>
        <w:tc>
          <w:tcPr>
            <w:tcW w:w="523" w:type="pct"/>
          </w:tcPr>
          <w:p w14:paraId="3A65C24B"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6CDB78A8"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3AB0B4D3" w14:textId="754CC46E"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F85EFE" w:rsidRPr="00227512" w14:paraId="611656DB" w14:textId="77777777" w:rsidTr="00B466A4">
        <w:trPr>
          <w:trHeight w:val="300"/>
        </w:trPr>
        <w:tc>
          <w:tcPr>
            <w:tcW w:w="209" w:type="pct"/>
            <w:shd w:val="clear" w:color="auto" w:fill="auto"/>
          </w:tcPr>
          <w:p w14:paraId="69C41EED"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w:t>
            </w:r>
          </w:p>
        </w:tc>
        <w:tc>
          <w:tcPr>
            <w:tcW w:w="906" w:type="pct"/>
            <w:shd w:val="clear" w:color="auto" w:fill="auto"/>
            <w:noWrap/>
            <w:hideMark/>
          </w:tcPr>
          <w:p w14:paraId="23E3595E"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Cepphus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grylle</w:t>
            </w:r>
            <w:proofErr w:type="spellEnd"/>
          </w:p>
        </w:tc>
        <w:tc>
          <w:tcPr>
            <w:tcW w:w="769" w:type="pct"/>
            <w:shd w:val="clear" w:color="auto" w:fill="auto"/>
            <w:noWrap/>
            <w:hideMark/>
          </w:tcPr>
          <w:p w14:paraId="63E83ADF"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Guillemot à </w:t>
            </w:r>
            <w:proofErr w:type="spellStart"/>
            <w:r w:rsidRPr="00227512">
              <w:rPr>
                <w:rFonts w:ascii="Times New Roman" w:hAnsi="Times New Roman" w:cs="Times New Roman"/>
                <w:sz w:val="20"/>
                <w:szCs w:val="20"/>
              </w:rPr>
              <w:t>miroir</w:t>
            </w:r>
            <w:proofErr w:type="spellEnd"/>
          </w:p>
        </w:tc>
        <w:tc>
          <w:tcPr>
            <w:tcW w:w="1336" w:type="pct"/>
            <w:shd w:val="clear" w:color="auto" w:fill="auto"/>
          </w:tcPr>
          <w:p w14:paraId="5F27610A"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auto"/>
          </w:tcPr>
          <w:p w14:paraId="04C2A948" w14:textId="5359B8F9"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AE4F12B" w14:textId="68D3615E"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7C04D96E"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5D2E524" w14:textId="77777777" w:rsidTr="00B466A4">
        <w:trPr>
          <w:trHeight w:val="300"/>
        </w:trPr>
        <w:tc>
          <w:tcPr>
            <w:tcW w:w="209" w:type="pct"/>
          </w:tcPr>
          <w:p w14:paraId="310F002D"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2786986A"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7191DAB8"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0380B83D"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i/>
                <w:sz w:val="20"/>
                <w:szCs w:val="20"/>
              </w:rPr>
              <w:t>grille</w:t>
            </w:r>
            <w:r w:rsidRPr="00227512">
              <w:rPr>
                <w:rFonts w:ascii="Times New Roman" w:hAnsi="Times New Roman" w:cs="Times New Roman"/>
                <w:sz w:val="20"/>
                <w:szCs w:val="20"/>
              </w:rPr>
              <w:t xml:space="preserve">, Mer </w:t>
            </w:r>
            <w:proofErr w:type="spellStart"/>
            <w:r w:rsidRPr="00227512">
              <w:rPr>
                <w:rFonts w:ascii="Times New Roman" w:hAnsi="Times New Roman" w:cs="Times New Roman"/>
                <w:sz w:val="20"/>
                <w:szCs w:val="20"/>
              </w:rPr>
              <w:t>Baltique</w:t>
            </w:r>
            <w:proofErr w:type="spellEnd"/>
          </w:p>
        </w:tc>
        <w:tc>
          <w:tcPr>
            <w:tcW w:w="523" w:type="pct"/>
            <w:shd w:val="clear" w:color="auto" w:fill="DEEAF6" w:themeFill="accent5" w:themeFillTint="33"/>
          </w:tcPr>
          <w:p w14:paraId="7C28A52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3E5463FE"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468CE250" w14:textId="33F1DF11"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F85EFE" w:rsidRPr="00227512" w14:paraId="7B4D3F71" w14:textId="77777777" w:rsidTr="00B466A4">
        <w:trPr>
          <w:trHeight w:val="300"/>
        </w:trPr>
        <w:tc>
          <w:tcPr>
            <w:tcW w:w="209" w:type="pct"/>
          </w:tcPr>
          <w:p w14:paraId="26AD53E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62784C69"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3C18384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0833D75C"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mandtii</w:t>
            </w:r>
            <w:proofErr w:type="spellEnd"/>
            <w:proofErr w:type="gramEnd"/>
            <w:r w:rsidRPr="00227512">
              <w:rPr>
                <w:rFonts w:ascii="Times New Roman" w:hAnsi="Times New Roman" w:cs="Times New Roman"/>
                <w:sz w:val="20"/>
                <w:szCs w:val="20"/>
                <w:lang w:val="fr-FR"/>
              </w:rPr>
              <w:t>, Arctique E Amérique du Nord au Groenland, Jan Mayen et Svalbard E en passant par la Sibérie à l’Alaska</w:t>
            </w:r>
          </w:p>
        </w:tc>
        <w:tc>
          <w:tcPr>
            <w:tcW w:w="523" w:type="pct"/>
          </w:tcPr>
          <w:p w14:paraId="47D9968C"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0171668F"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76782C6D" w14:textId="7496AD26" w:rsidR="00F85EFE" w:rsidRPr="00227512" w:rsidRDefault="00F85EFE" w:rsidP="00F85EFE">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F85EFE" w:rsidRPr="00227512" w14:paraId="4B900832" w14:textId="77777777" w:rsidTr="00B466A4">
        <w:trPr>
          <w:trHeight w:val="300"/>
        </w:trPr>
        <w:tc>
          <w:tcPr>
            <w:tcW w:w="209" w:type="pct"/>
          </w:tcPr>
          <w:p w14:paraId="5D87C25E"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3C3874C7"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5CE4CDF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50BE1DC6"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arcticus</w:t>
            </w:r>
            <w:proofErr w:type="spellEnd"/>
            <w:proofErr w:type="gramEnd"/>
            <w:r w:rsidRPr="00227512">
              <w:rPr>
                <w:rFonts w:ascii="Times New Roman" w:hAnsi="Times New Roman" w:cs="Times New Roman"/>
                <w:sz w:val="20"/>
                <w:szCs w:val="20"/>
                <w:lang w:val="fr-FR"/>
              </w:rPr>
              <w:t>, N Amérique, S Groenland, Grande-Bretagne, Irlande, Scandinavie, mer Blanche</w:t>
            </w:r>
          </w:p>
        </w:tc>
        <w:tc>
          <w:tcPr>
            <w:tcW w:w="523" w:type="pct"/>
          </w:tcPr>
          <w:p w14:paraId="288912BE"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2DA0C66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0BE782C2" w14:textId="0F849D58" w:rsidR="00F85EFE" w:rsidRPr="00227512" w:rsidRDefault="00F85EFE" w:rsidP="00F85EFE">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F85EFE" w:rsidRPr="00227512" w14:paraId="29FC0770" w14:textId="77777777" w:rsidTr="00B466A4">
        <w:trPr>
          <w:trHeight w:val="300"/>
        </w:trPr>
        <w:tc>
          <w:tcPr>
            <w:tcW w:w="209" w:type="pct"/>
          </w:tcPr>
          <w:p w14:paraId="6F973716"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729276D"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20DA51B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27EDB5C"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islandicus</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Islande</w:t>
            </w:r>
            <w:proofErr w:type="spellEnd"/>
          </w:p>
        </w:tc>
        <w:tc>
          <w:tcPr>
            <w:tcW w:w="523" w:type="pct"/>
            <w:shd w:val="clear" w:color="auto" w:fill="DEEAF6" w:themeFill="accent5" w:themeFillTint="33"/>
          </w:tcPr>
          <w:p w14:paraId="07B24380"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5CD4285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521C7D34" w14:textId="083F208F"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F85EFE" w:rsidRPr="00227512" w14:paraId="6DACC802" w14:textId="77777777" w:rsidTr="00B466A4">
        <w:trPr>
          <w:trHeight w:val="300"/>
        </w:trPr>
        <w:tc>
          <w:tcPr>
            <w:tcW w:w="209" w:type="pct"/>
          </w:tcPr>
          <w:p w14:paraId="44B61B78"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948A4E3"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12EA4739"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40BB165F"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faeroeensis</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Féroé</w:t>
            </w:r>
            <w:proofErr w:type="spellEnd"/>
          </w:p>
        </w:tc>
        <w:tc>
          <w:tcPr>
            <w:tcW w:w="523" w:type="pct"/>
          </w:tcPr>
          <w:p w14:paraId="64560AF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tcPr>
          <w:p w14:paraId="53F04288"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tcPr>
          <w:p w14:paraId="43354535" w14:textId="7D5F6FD5"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F85EFE" w:rsidRPr="00227512" w14:paraId="22B65E03" w14:textId="77777777" w:rsidTr="00B466A4">
        <w:trPr>
          <w:trHeight w:val="300"/>
        </w:trPr>
        <w:tc>
          <w:tcPr>
            <w:tcW w:w="209" w:type="pct"/>
            <w:shd w:val="clear" w:color="auto" w:fill="auto"/>
          </w:tcPr>
          <w:p w14:paraId="1881F90D"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w:t>
            </w:r>
          </w:p>
        </w:tc>
        <w:tc>
          <w:tcPr>
            <w:tcW w:w="906" w:type="pct"/>
            <w:shd w:val="clear" w:color="auto" w:fill="auto"/>
            <w:noWrap/>
            <w:hideMark/>
          </w:tcPr>
          <w:p w14:paraId="4D3C392B"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Uria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aalge</w:t>
            </w:r>
            <w:proofErr w:type="spellEnd"/>
          </w:p>
        </w:tc>
        <w:tc>
          <w:tcPr>
            <w:tcW w:w="769" w:type="pct"/>
            <w:shd w:val="clear" w:color="auto" w:fill="auto"/>
            <w:noWrap/>
            <w:hideMark/>
          </w:tcPr>
          <w:p w14:paraId="1A6A1179" w14:textId="77777777" w:rsidR="00F85EFE" w:rsidRPr="00227512" w:rsidRDefault="00F85EFE" w:rsidP="00F85EFE">
            <w:pPr>
              <w:spacing w:before="120" w:after="120"/>
              <w:ind w:left="720" w:hanging="7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Guillemot </w:t>
            </w:r>
            <w:proofErr w:type="spellStart"/>
            <w:r w:rsidRPr="00227512">
              <w:rPr>
                <w:rFonts w:ascii="Times New Roman" w:hAnsi="Times New Roman" w:cs="Times New Roman"/>
                <w:sz w:val="20"/>
                <w:szCs w:val="20"/>
              </w:rPr>
              <w:t>marmette</w:t>
            </w:r>
            <w:proofErr w:type="spellEnd"/>
          </w:p>
        </w:tc>
        <w:tc>
          <w:tcPr>
            <w:tcW w:w="1336" w:type="pct"/>
            <w:shd w:val="clear" w:color="auto" w:fill="auto"/>
          </w:tcPr>
          <w:p w14:paraId="722D032E"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auto"/>
          </w:tcPr>
          <w:p w14:paraId="43DFECB4" w14:textId="5B4EAAD7"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00888BF0" w14:textId="4724C806"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671" w:type="pct"/>
            <w:shd w:val="clear" w:color="auto" w:fill="auto"/>
          </w:tcPr>
          <w:p w14:paraId="116D21CD"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15E90FEB" w14:textId="77777777" w:rsidTr="00B466A4">
        <w:trPr>
          <w:trHeight w:val="300"/>
        </w:trPr>
        <w:tc>
          <w:tcPr>
            <w:tcW w:w="209" w:type="pct"/>
          </w:tcPr>
          <w:p w14:paraId="4941625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6C6632C7"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27B6E100"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DE27546"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aalge</w:t>
            </w:r>
            <w:proofErr w:type="spellEnd"/>
            <w:proofErr w:type="gramEnd"/>
            <w:r w:rsidRPr="00227512">
              <w:rPr>
                <w:rFonts w:ascii="Times New Roman" w:hAnsi="Times New Roman" w:cs="Times New Roman"/>
                <w:sz w:val="20"/>
                <w:szCs w:val="20"/>
                <w:lang w:val="fr-FR"/>
              </w:rPr>
              <w:t>, Islande, Féroé, Écosse, S Norvège, mer Baltique</w:t>
            </w:r>
          </w:p>
        </w:tc>
        <w:tc>
          <w:tcPr>
            <w:tcW w:w="523" w:type="pct"/>
            <w:shd w:val="clear" w:color="auto" w:fill="DEEAF6" w:themeFill="accent5" w:themeFillTint="33"/>
          </w:tcPr>
          <w:p w14:paraId="63B9C1B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84967AA"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631ACAF5" w14:textId="2BE27BA8"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F85EFE" w:rsidRPr="00227512" w14:paraId="445607D3" w14:textId="77777777" w:rsidTr="00B466A4">
        <w:trPr>
          <w:trHeight w:val="300"/>
        </w:trPr>
        <w:tc>
          <w:tcPr>
            <w:tcW w:w="209" w:type="pct"/>
          </w:tcPr>
          <w:p w14:paraId="291467F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0EE52E0C"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0924487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4FFDE436"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albionis</w:t>
            </w:r>
            <w:proofErr w:type="spellEnd"/>
            <w:proofErr w:type="gramEnd"/>
            <w:r w:rsidRPr="00227512">
              <w:rPr>
                <w:rFonts w:ascii="Times New Roman" w:hAnsi="Times New Roman" w:cs="Times New Roman"/>
                <w:sz w:val="20"/>
                <w:szCs w:val="20"/>
                <w:lang w:val="fr-FR"/>
              </w:rPr>
              <w:t>, Irlande, S Grande-Bretagne, France, péninsule Ibérique, Helgoland</w:t>
            </w:r>
          </w:p>
        </w:tc>
        <w:tc>
          <w:tcPr>
            <w:tcW w:w="523" w:type="pct"/>
          </w:tcPr>
          <w:p w14:paraId="5A28CEAC"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6A8D7B44"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50BED74A" w14:textId="095EF663" w:rsidR="00F85EFE" w:rsidRPr="00227512" w:rsidRDefault="00F85EFE" w:rsidP="00F85EFE">
            <w:pPr>
              <w:spacing w:before="120" w:after="120"/>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F85EFE" w:rsidRPr="00227512" w14:paraId="097E8E4A" w14:textId="77777777" w:rsidTr="00B466A4">
        <w:trPr>
          <w:trHeight w:val="300"/>
        </w:trPr>
        <w:tc>
          <w:tcPr>
            <w:tcW w:w="209" w:type="pct"/>
          </w:tcPr>
          <w:p w14:paraId="3377109B"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79C4D3CF"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0EFEB3A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5C3F908B"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hyperborea</w:t>
            </w:r>
            <w:proofErr w:type="spellEnd"/>
            <w:r w:rsidRPr="00227512">
              <w:rPr>
                <w:rFonts w:ascii="Times New Roman" w:hAnsi="Times New Roman" w:cs="Times New Roman"/>
                <w:sz w:val="20"/>
                <w:szCs w:val="20"/>
              </w:rPr>
              <w:t xml:space="preserve">, Svalbard, N </w:t>
            </w:r>
            <w:proofErr w:type="spellStart"/>
            <w:r w:rsidRPr="00227512">
              <w:rPr>
                <w:rFonts w:ascii="Times New Roman" w:hAnsi="Times New Roman" w:cs="Times New Roman"/>
                <w:sz w:val="20"/>
                <w:szCs w:val="20"/>
              </w:rPr>
              <w:t>Norvège</w:t>
            </w:r>
            <w:proofErr w:type="spellEnd"/>
            <w:r w:rsidRPr="00227512">
              <w:rPr>
                <w:rFonts w:ascii="Times New Roman" w:hAnsi="Times New Roman" w:cs="Times New Roman"/>
                <w:sz w:val="20"/>
                <w:szCs w:val="20"/>
              </w:rPr>
              <w:t xml:space="preserve"> à Novaya Zemlya</w:t>
            </w:r>
          </w:p>
        </w:tc>
        <w:tc>
          <w:tcPr>
            <w:tcW w:w="523" w:type="pct"/>
          </w:tcPr>
          <w:p w14:paraId="0D99142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tcPr>
          <w:p w14:paraId="44A67548"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tcPr>
          <w:p w14:paraId="40EE1A95" w14:textId="0E8A2A3B"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F85EFE" w:rsidRPr="00227512" w14:paraId="49C79AE3" w14:textId="77777777" w:rsidTr="00B466A4">
        <w:trPr>
          <w:trHeight w:val="300"/>
        </w:trPr>
        <w:tc>
          <w:tcPr>
            <w:tcW w:w="209" w:type="pct"/>
            <w:shd w:val="clear" w:color="auto" w:fill="auto"/>
          </w:tcPr>
          <w:p w14:paraId="57255D49"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w:t>
            </w:r>
          </w:p>
        </w:tc>
        <w:tc>
          <w:tcPr>
            <w:tcW w:w="906" w:type="pct"/>
            <w:shd w:val="clear" w:color="auto" w:fill="auto"/>
            <w:noWrap/>
            <w:hideMark/>
          </w:tcPr>
          <w:p w14:paraId="4F78A065"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Uria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lomvia</w:t>
            </w:r>
            <w:proofErr w:type="spellEnd"/>
          </w:p>
        </w:tc>
        <w:tc>
          <w:tcPr>
            <w:tcW w:w="769" w:type="pct"/>
            <w:shd w:val="clear" w:color="auto" w:fill="auto"/>
            <w:noWrap/>
            <w:hideMark/>
          </w:tcPr>
          <w:p w14:paraId="61AE2B97"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Guillemot de </w:t>
            </w:r>
            <w:proofErr w:type="spellStart"/>
            <w:r w:rsidRPr="00227512">
              <w:rPr>
                <w:rFonts w:ascii="Times New Roman" w:hAnsi="Times New Roman" w:cs="Times New Roman"/>
                <w:sz w:val="20"/>
                <w:szCs w:val="20"/>
              </w:rPr>
              <w:t>Brünnich</w:t>
            </w:r>
            <w:proofErr w:type="spellEnd"/>
          </w:p>
        </w:tc>
        <w:tc>
          <w:tcPr>
            <w:tcW w:w="1336" w:type="pct"/>
            <w:shd w:val="clear" w:color="auto" w:fill="auto"/>
          </w:tcPr>
          <w:p w14:paraId="71CB251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auto"/>
          </w:tcPr>
          <w:p w14:paraId="195A7FAE" w14:textId="66F02D52"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FE1032A" w14:textId="6A32E562"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36432AA4"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E676A1D" w14:textId="77777777" w:rsidTr="00B466A4">
        <w:trPr>
          <w:trHeight w:val="300"/>
        </w:trPr>
        <w:tc>
          <w:tcPr>
            <w:tcW w:w="209" w:type="pct"/>
          </w:tcPr>
          <w:p w14:paraId="098DD0FB"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2096F0D9"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59A26921"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6A80EF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lomvia</w:t>
            </w:r>
            <w:proofErr w:type="spellEnd"/>
            <w:proofErr w:type="gramEnd"/>
            <w:r w:rsidRPr="00227512">
              <w:rPr>
                <w:rFonts w:ascii="Times New Roman" w:hAnsi="Times New Roman" w:cs="Times New Roman"/>
                <w:sz w:val="20"/>
                <w:szCs w:val="20"/>
                <w:lang w:val="fr-FR"/>
              </w:rPr>
              <w:t xml:space="preserve">, E Amérique du Nord, Groenland, E à </w:t>
            </w:r>
            <w:proofErr w:type="spellStart"/>
            <w:r w:rsidRPr="00227512">
              <w:rPr>
                <w:rFonts w:ascii="Times New Roman" w:hAnsi="Times New Roman" w:cs="Times New Roman"/>
                <w:sz w:val="20"/>
                <w:szCs w:val="20"/>
                <w:lang w:val="fr-FR"/>
              </w:rPr>
              <w:t>Severnaya</w:t>
            </w:r>
            <w:proofErr w:type="spellEnd"/>
            <w:r w:rsidRPr="00227512">
              <w:rPr>
                <w:rFonts w:ascii="Times New Roman" w:hAnsi="Times New Roman" w:cs="Times New Roman"/>
                <w:sz w:val="20"/>
                <w:szCs w:val="20"/>
                <w:lang w:val="fr-FR"/>
              </w:rPr>
              <w:t xml:space="preserve"> </w:t>
            </w:r>
            <w:proofErr w:type="spellStart"/>
            <w:r w:rsidRPr="00227512">
              <w:rPr>
                <w:rFonts w:ascii="Times New Roman" w:hAnsi="Times New Roman" w:cs="Times New Roman"/>
                <w:sz w:val="20"/>
                <w:szCs w:val="20"/>
                <w:lang w:val="fr-FR"/>
              </w:rPr>
              <w:t>Zemlya</w:t>
            </w:r>
            <w:proofErr w:type="spellEnd"/>
          </w:p>
        </w:tc>
        <w:tc>
          <w:tcPr>
            <w:tcW w:w="523" w:type="pct"/>
            <w:shd w:val="clear" w:color="auto" w:fill="DEEAF6" w:themeFill="accent5" w:themeFillTint="33"/>
          </w:tcPr>
          <w:p w14:paraId="385252B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93B6F60"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082C8142" w14:textId="5F40FBC2"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F85EFE" w:rsidRPr="00227512" w14:paraId="4D9D0147" w14:textId="77777777" w:rsidTr="00B466A4">
        <w:trPr>
          <w:trHeight w:val="300"/>
        </w:trPr>
        <w:tc>
          <w:tcPr>
            <w:tcW w:w="209" w:type="pct"/>
            <w:shd w:val="clear" w:color="auto" w:fill="FFF2CC" w:themeFill="accent4" w:themeFillTint="33"/>
          </w:tcPr>
          <w:p w14:paraId="505EA9A9"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w:t>
            </w:r>
          </w:p>
        </w:tc>
        <w:tc>
          <w:tcPr>
            <w:tcW w:w="906" w:type="pct"/>
            <w:shd w:val="clear" w:color="auto" w:fill="FFF2CC" w:themeFill="accent4" w:themeFillTint="33"/>
            <w:noWrap/>
            <w:hideMark/>
          </w:tcPr>
          <w:p w14:paraId="5A9F8B0A"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Fratercula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arctica</w:t>
            </w:r>
            <w:proofErr w:type="spellEnd"/>
          </w:p>
        </w:tc>
        <w:tc>
          <w:tcPr>
            <w:tcW w:w="769" w:type="pct"/>
            <w:shd w:val="clear" w:color="auto" w:fill="FFF2CC" w:themeFill="accent4" w:themeFillTint="33"/>
            <w:noWrap/>
            <w:hideMark/>
          </w:tcPr>
          <w:p w14:paraId="35A5E5E3"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Macareux</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moine</w:t>
            </w:r>
            <w:proofErr w:type="spellEnd"/>
          </w:p>
        </w:tc>
        <w:tc>
          <w:tcPr>
            <w:tcW w:w="1336" w:type="pct"/>
            <w:shd w:val="clear" w:color="auto" w:fill="FFF2CC" w:themeFill="accent4" w:themeFillTint="33"/>
          </w:tcPr>
          <w:p w14:paraId="3870F47B"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605FE34E" w14:textId="3C9B4DFC"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59A01242" w14:textId="2E649EDB"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En danger</w:t>
            </w:r>
          </w:p>
        </w:tc>
        <w:tc>
          <w:tcPr>
            <w:tcW w:w="671" w:type="pct"/>
            <w:shd w:val="clear" w:color="auto" w:fill="FFF2CC" w:themeFill="accent4" w:themeFillTint="33"/>
          </w:tcPr>
          <w:p w14:paraId="6CE94F88"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197D1006" w14:textId="77777777" w:rsidTr="00B466A4">
        <w:trPr>
          <w:trHeight w:val="300"/>
        </w:trPr>
        <w:tc>
          <w:tcPr>
            <w:tcW w:w="209" w:type="pct"/>
          </w:tcPr>
          <w:p w14:paraId="1B46D7CA"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shd w:val="clear" w:color="auto" w:fill="auto"/>
            <w:noWrap/>
          </w:tcPr>
          <w:p w14:paraId="07D10F71"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shd w:val="clear" w:color="auto" w:fill="auto"/>
            <w:noWrap/>
          </w:tcPr>
          <w:p w14:paraId="7A4A1839"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07902910" w14:textId="77777777" w:rsidR="00F85EFE" w:rsidRPr="00434600" w:rsidRDefault="00F85EFE" w:rsidP="00F85EFE">
            <w:pPr>
              <w:spacing w:before="120" w:after="120"/>
              <w:contextualSpacing/>
              <w:jc w:val="both"/>
              <w:rPr>
                <w:rFonts w:ascii="Times New Roman" w:hAnsi="Times New Roman" w:cs="Times New Roman"/>
                <w:sz w:val="20"/>
                <w:szCs w:val="20"/>
                <w:lang w:val="fr-FR"/>
              </w:rPr>
            </w:pPr>
            <w:r w:rsidRPr="00434600">
              <w:rPr>
                <w:rFonts w:ascii="Times New Roman" w:hAnsi="Times New Roman" w:cs="Times New Roman"/>
                <w:sz w:val="20"/>
                <w:szCs w:val="20"/>
                <w:lang w:val="fr-FR"/>
              </w:rPr>
              <w:t xml:space="preserve">Baie d’Hudson &amp; Maine E au S Groenland, Islande, île Bear, Norvège au S </w:t>
            </w:r>
            <w:proofErr w:type="spellStart"/>
            <w:r w:rsidRPr="00434600">
              <w:rPr>
                <w:rFonts w:ascii="Times New Roman" w:hAnsi="Times New Roman" w:cs="Times New Roman"/>
                <w:sz w:val="20"/>
                <w:szCs w:val="20"/>
                <w:lang w:val="fr-FR"/>
              </w:rPr>
              <w:t>Novaya</w:t>
            </w:r>
            <w:proofErr w:type="spellEnd"/>
            <w:r w:rsidRPr="00434600">
              <w:rPr>
                <w:rFonts w:ascii="Times New Roman" w:hAnsi="Times New Roman" w:cs="Times New Roman"/>
                <w:sz w:val="20"/>
                <w:szCs w:val="20"/>
                <w:lang w:val="fr-FR"/>
              </w:rPr>
              <w:t xml:space="preserve"> </w:t>
            </w:r>
            <w:proofErr w:type="spellStart"/>
            <w:r w:rsidRPr="00434600">
              <w:rPr>
                <w:rFonts w:ascii="Times New Roman" w:hAnsi="Times New Roman" w:cs="Times New Roman"/>
                <w:sz w:val="20"/>
                <w:szCs w:val="20"/>
                <w:lang w:val="fr-FR"/>
              </w:rPr>
              <w:t>Zemlya</w:t>
            </w:r>
            <w:proofErr w:type="spellEnd"/>
          </w:p>
        </w:tc>
        <w:tc>
          <w:tcPr>
            <w:tcW w:w="523" w:type="pct"/>
            <w:shd w:val="clear" w:color="auto" w:fill="DEEAF6" w:themeFill="accent5" w:themeFillTint="33"/>
          </w:tcPr>
          <w:p w14:paraId="40840315" w14:textId="77777777" w:rsidR="00F85EFE" w:rsidRPr="00434600"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23772648" w14:textId="77777777" w:rsidR="00F85EFE" w:rsidRPr="00434600"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D044FFB" w14:textId="595C6BFE"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F85EFE" w:rsidRPr="00227512" w14:paraId="722E4C29" w14:textId="77777777" w:rsidTr="00B466A4">
        <w:trPr>
          <w:trHeight w:val="300"/>
        </w:trPr>
        <w:tc>
          <w:tcPr>
            <w:tcW w:w="209" w:type="pct"/>
          </w:tcPr>
          <w:p w14:paraId="6DDC86BA"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shd w:val="clear" w:color="auto" w:fill="auto"/>
            <w:noWrap/>
          </w:tcPr>
          <w:p w14:paraId="40297186"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shd w:val="clear" w:color="auto" w:fill="auto"/>
            <w:noWrap/>
          </w:tcPr>
          <w:p w14:paraId="10F50783"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auto"/>
          </w:tcPr>
          <w:p w14:paraId="232DDA4C"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 xml:space="preserve">NE du Canada, N Groenland à Jan Mayen, Svalbard, N </w:t>
            </w:r>
            <w:proofErr w:type="spellStart"/>
            <w:r w:rsidRPr="00227512">
              <w:rPr>
                <w:rFonts w:ascii="Times New Roman" w:hAnsi="Times New Roman" w:cs="Times New Roman"/>
                <w:sz w:val="20"/>
                <w:szCs w:val="20"/>
                <w:lang w:val="fr-FR"/>
              </w:rPr>
              <w:t>Novaya</w:t>
            </w:r>
            <w:proofErr w:type="spellEnd"/>
            <w:r w:rsidRPr="00227512">
              <w:rPr>
                <w:rFonts w:ascii="Times New Roman" w:hAnsi="Times New Roman" w:cs="Times New Roman"/>
                <w:sz w:val="20"/>
                <w:szCs w:val="20"/>
                <w:lang w:val="fr-FR"/>
              </w:rPr>
              <w:t xml:space="preserve"> </w:t>
            </w:r>
            <w:proofErr w:type="spellStart"/>
            <w:r w:rsidRPr="00227512">
              <w:rPr>
                <w:rFonts w:ascii="Times New Roman" w:hAnsi="Times New Roman" w:cs="Times New Roman"/>
                <w:sz w:val="20"/>
                <w:szCs w:val="20"/>
                <w:lang w:val="fr-FR"/>
              </w:rPr>
              <w:t>Zemlya</w:t>
            </w:r>
            <w:proofErr w:type="spellEnd"/>
          </w:p>
        </w:tc>
        <w:tc>
          <w:tcPr>
            <w:tcW w:w="523" w:type="pct"/>
            <w:shd w:val="clear" w:color="auto" w:fill="auto"/>
          </w:tcPr>
          <w:p w14:paraId="311C67CF"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auto"/>
          </w:tcPr>
          <w:p w14:paraId="29C72DA4"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auto"/>
          </w:tcPr>
          <w:p w14:paraId="592EC451" w14:textId="47EBEBE7"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F85EFE" w:rsidRPr="00227512" w14:paraId="010E64AD" w14:textId="77777777" w:rsidTr="00B466A4">
        <w:trPr>
          <w:trHeight w:val="300"/>
        </w:trPr>
        <w:tc>
          <w:tcPr>
            <w:tcW w:w="209" w:type="pct"/>
          </w:tcPr>
          <w:p w14:paraId="752CC0F2"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shd w:val="clear" w:color="auto" w:fill="auto"/>
            <w:noWrap/>
          </w:tcPr>
          <w:p w14:paraId="50F2EE16"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shd w:val="clear" w:color="auto" w:fill="auto"/>
            <w:noWrap/>
          </w:tcPr>
          <w:p w14:paraId="12A4AAA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52343272"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Féroé, S Norvège &amp; Suède, Grande-Bretagne, Irlande, NO France</w:t>
            </w:r>
          </w:p>
        </w:tc>
        <w:tc>
          <w:tcPr>
            <w:tcW w:w="523" w:type="pct"/>
            <w:shd w:val="clear" w:color="auto" w:fill="DEEAF6" w:themeFill="accent5" w:themeFillTint="33"/>
          </w:tcPr>
          <w:p w14:paraId="37800E7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6B7B6E8"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10F0CDA8" w14:textId="7EDB5885"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D14725" w:rsidRPr="00227512" w14:paraId="43276FA7" w14:textId="77777777" w:rsidTr="009E0A54">
        <w:trPr>
          <w:trHeight w:val="300"/>
        </w:trPr>
        <w:tc>
          <w:tcPr>
            <w:tcW w:w="5000" w:type="pct"/>
            <w:gridSpan w:val="7"/>
            <w:shd w:val="clear" w:color="auto" w:fill="BFBFBF" w:themeFill="background1" w:themeFillShade="BF"/>
          </w:tcPr>
          <w:p w14:paraId="2038EEA2" w14:textId="77777777" w:rsidR="00D14725" w:rsidRPr="00227512" w:rsidRDefault="00D14725" w:rsidP="00D14725">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Anatidae</w:t>
            </w:r>
            <w:proofErr w:type="spellEnd"/>
          </w:p>
        </w:tc>
      </w:tr>
      <w:tr w:rsidR="00F85EFE" w:rsidRPr="00227512" w14:paraId="54986540" w14:textId="77777777" w:rsidTr="00B466A4">
        <w:trPr>
          <w:trHeight w:val="300"/>
        </w:trPr>
        <w:tc>
          <w:tcPr>
            <w:tcW w:w="209" w:type="pct"/>
          </w:tcPr>
          <w:p w14:paraId="5AF344DA"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w:t>
            </w:r>
          </w:p>
        </w:tc>
        <w:tc>
          <w:tcPr>
            <w:tcW w:w="906" w:type="pct"/>
            <w:noWrap/>
            <w:hideMark/>
          </w:tcPr>
          <w:p w14:paraId="41A545FF"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Bucephala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clangula</w:t>
            </w:r>
            <w:proofErr w:type="spellEnd"/>
          </w:p>
        </w:tc>
        <w:tc>
          <w:tcPr>
            <w:tcW w:w="769" w:type="pct"/>
            <w:noWrap/>
            <w:hideMark/>
          </w:tcPr>
          <w:p w14:paraId="7C7B2991"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Garrot</w:t>
            </w:r>
            <w:proofErr w:type="spellEnd"/>
            <w:r w:rsidRPr="00227512">
              <w:rPr>
                <w:rFonts w:ascii="Times New Roman" w:hAnsi="Times New Roman" w:cs="Times New Roman"/>
                <w:sz w:val="20"/>
                <w:szCs w:val="20"/>
              </w:rPr>
              <w:t xml:space="preserve"> à oeil d’or</w:t>
            </w:r>
          </w:p>
        </w:tc>
        <w:tc>
          <w:tcPr>
            <w:tcW w:w="1336" w:type="pct"/>
          </w:tcPr>
          <w:p w14:paraId="1BF6890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tcPr>
          <w:p w14:paraId="5BF39401" w14:textId="3C1069A8"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2A81C8A0" w14:textId="3C29E616"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4FFA68EE"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BE5731A" w14:textId="77777777" w:rsidTr="00B466A4">
        <w:trPr>
          <w:trHeight w:val="300"/>
        </w:trPr>
        <w:tc>
          <w:tcPr>
            <w:tcW w:w="209" w:type="pct"/>
          </w:tcPr>
          <w:p w14:paraId="75712C93"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1C80BED"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427E34C6"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7EBB7A2D"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clangula</w:t>
            </w:r>
            <w:proofErr w:type="spellEnd"/>
            <w:proofErr w:type="gramEnd"/>
            <w:r w:rsidRPr="00227512">
              <w:rPr>
                <w:rFonts w:ascii="Times New Roman" w:hAnsi="Times New Roman" w:cs="Times New Roman"/>
                <w:sz w:val="20"/>
                <w:szCs w:val="20"/>
                <w:lang w:val="fr-FR"/>
              </w:rPr>
              <w:t>, Europe du Nord-Ouest &amp; Europe centrale (hiv)</w:t>
            </w:r>
          </w:p>
        </w:tc>
        <w:tc>
          <w:tcPr>
            <w:tcW w:w="523" w:type="pct"/>
          </w:tcPr>
          <w:p w14:paraId="794AFFEA"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4D489FAE"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7622B0CC" w14:textId="1B83A0D2"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En déclin</w:t>
            </w:r>
          </w:p>
        </w:tc>
      </w:tr>
      <w:tr w:rsidR="00F85EFE" w:rsidRPr="00227512" w14:paraId="49C169AB" w14:textId="77777777" w:rsidTr="00B466A4">
        <w:trPr>
          <w:trHeight w:val="300"/>
        </w:trPr>
        <w:tc>
          <w:tcPr>
            <w:tcW w:w="209" w:type="pct"/>
          </w:tcPr>
          <w:p w14:paraId="1C7D82FD"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616F5E2"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09E3AE01"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7E971A1A"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clangula</w:t>
            </w:r>
            <w:proofErr w:type="spellEnd"/>
            <w:proofErr w:type="gramEnd"/>
            <w:r w:rsidRPr="00227512">
              <w:rPr>
                <w:rFonts w:ascii="Times New Roman" w:hAnsi="Times New Roman" w:cs="Times New Roman"/>
                <w:sz w:val="20"/>
                <w:szCs w:val="20"/>
                <w:lang w:val="fr-FR"/>
              </w:rPr>
              <w:t>, Europe du Nord-Est/Adriatique</w:t>
            </w:r>
          </w:p>
        </w:tc>
        <w:tc>
          <w:tcPr>
            <w:tcW w:w="523" w:type="pct"/>
          </w:tcPr>
          <w:p w14:paraId="05D14B10"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493962C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398F4E73" w14:textId="31CDFBD5"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F85EFE" w:rsidRPr="00227512" w14:paraId="15FB6C0D" w14:textId="77777777" w:rsidTr="00B466A4">
        <w:trPr>
          <w:trHeight w:val="300"/>
        </w:trPr>
        <w:tc>
          <w:tcPr>
            <w:tcW w:w="209" w:type="pct"/>
          </w:tcPr>
          <w:p w14:paraId="1BFFA16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38E0F0C6"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2881A06A"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0FF3DD19"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clangula</w:t>
            </w:r>
            <w:proofErr w:type="spellEnd"/>
            <w:proofErr w:type="gramEnd"/>
            <w:r w:rsidRPr="00227512">
              <w:rPr>
                <w:rFonts w:ascii="Times New Roman" w:hAnsi="Times New Roman" w:cs="Times New Roman"/>
                <w:sz w:val="20"/>
                <w:szCs w:val="20"/>
                <w:lang w:val="fr-FR"/>
              </w:rPr>
              <w:t>, Sibérie occidentale &amp; Europe du Nord-Est</w:t>
            </w:r>
          </w:p>
        </w:tc>
        <w:tc>
          <w:tcPr>
            <w:tcW w:w="523" w:type="pct"/>
          </w:tcPr>
          <w:p w14:paraId="1975D2B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582166A9"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146C335E" w14:textId="0DD165DC"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F85EFE" w:rsidRPr="00227512" w14:paraId="0990030F" w14:textId="77777777" w:rsidTr="00B466A4">
        <w:trPr>
          <w:trHeight w:val="300"/>
        </w:trPr>
        <w:tc>
          <w:tcPr>
            <w:tcW w:w="209" w:type="pct"/>
          </w:tcPr>
          <w:p w14:paraId="696CEC76"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2B85E7C"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460D78F0"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0DE56A61"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clangula</w:t>
            </w:r>
            <w:proofErr w:type="spellEnd"/>
            <w:proofErr w:type="gramEnd"/>
            <w:r w:rsidRPr="00227512">
              <w:rPr>
                <w:rFonts w:ascii="Times New Roman" w:hAnsi="Times New Roman" w:cs="Times New Roman"/>
                <w:sz w:val="20"/>
                <w:szCs w:val="20"/>
                <w:lang w:val="fr-FR"/>
              </w:rPr>
              <w:t>, Sibérie occidentale/mer Caspienne</w:t>
            </w:r>
          </w:p>
        </w:tc>
        <w:tc>
          <w:tcPr>
            <w:tcW w:w="523" w:type="pct"/>
          </w:tcPr>
          <w:p w14:paraId="352EC0E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5DAAA066"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75D86462" w14:textId="6716BE4F"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F85EFE" w:rsidRPr="00227512" w14:paraId="10DFABED" w14:textId="77777777" w:rsidTr="00B466A4">
        <w:trPr>
          <w:trHeight w:val="300"/>
        </w:trPr>
        <w:tc>
          <w:tcPr>
            <w:tcW w:w="209" w:type="pct"/>
            <w:shd w:val="clear" w:color="auto" w:fill="FFF2CC" w:themeFill="accent4" w:themeFillTint="33"/>
          </w:tcPr>
          <w:p w14:paraId="74D208E0"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8</w:t>
            </w:r>
          </w:p>
        </w:tc>
        <w:tc>
          <w:tcPr>
            <w:tcW w:w="906" w:type="pct"/>
            <w:shd w:val="clear" w:color="auto" w:fill="FFF2CC" w:themeFill="accent4" w:themeFillTint="33"/>
            <w:noWrap/>
            <w:hideMark/>
          </w:tcPr>
          <w:p w14:paraId="38AB5C95"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Clangula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hyemalis</w:t>
            </w:r>
            <w:proofErr w:type="spellEnd"/>
          </w:p>
        </w:tc>
        <w:tc>
          <w:tcPr>
            <w:tcW w:w="769" w:type="pct"/>
            <w:shd w:val="clear" w:color="auto" w:fill="FFF2CC" w:themeFill="accent4" w:themeFillTint="33"/>
            <w:noWrap/>
            <w:hideMark/>
          </w:tcPr>
          <w:p w14:paraId="210B867D"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Harelde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kakawi</w:t>
            </w:r>
            <w:proofErr w:type="spellEnd"/>
          </w:p>
        </w:tc>
        <w:tc>
          <w:tcPr>
            <w:tcW w:w="1336" w:type="pct"/>
            <w:shd w:val="clear" w:color="auto" w:fill="FFF2CC" w:themeFill="accent4" w:themeFillTint="33"/>
          </w:tcPr>
          <w:p w14:paraId="52333264"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1120FD06" w14:textId="1CB642A6"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399788BA" w14:textId="65EF66E0"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05650E3B"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5FCC8350" w14:textId="77777777" w:rsidTr="00B466A4">
        <w:trPr>
          <w:trHeight w:val="300"/>
        </w:trPr>
        <w:tc>
          <w:tcPr>
            <w:tcW w:w="209" w:type="pct"/>
          </w:tcPr>
          <w:p w14:paraId="6FD3694E"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C7BB6BF"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511E75F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18A0172A"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Islande</w:t>
            </w:r>
            <w:proofErr w:type="spellEnd"/>
            <w:r w:rsidRPr="00227512">
              <w:rPr>
                <w:rFonts w:ascii="Times New Roman" w:hAnsi="Times New Roman" w:cs="Times New Roman"/>
                <w:sz w:val="20"/>
                <w:szCs w:val="20"/>
              </w:rPr>
              <w:t xml:space="preserve"> &amp; </w:t>
            </w:r>
            <w:proofErr w:type="spellStart"/>
            <w:r w:rsidRPr="00227512">
              <w:rPr>
                <w:rFonts w:ascii="Times New Roman" w:hAnsi="Times New Roman" w:cs="Times New Roman"/>
                <w:sz w:val="20"/>
                <w:szCs w:val="20"/>
              </w:rPr>
              <w:t>Groenland</w:t>
            </w:r>
            <w:proofErr w:type="spellEnd"/>
            <w:r w:rsidRPr="00227512">
              <w:rPr>
                <w:rFonts w:ascii="Times New Roman" w:hAnsi="Times New Roman" w:cs="Times New Roman"/>
                <w:sz w:val="20"/>
                <w:szCs w:val="20"/>
              </w:rPr>
              <w:t xml:space="preserve"> (rep)</w:t>
            </w:r>
          </w:p>
        </w:tc>
        <w:tc>
          <w:tcPr>
            <w:tcW w:w="523" w:type="pct"/>
          </w:tcPr>
          <w:p w14:paraId="50A573F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tcPr>
          <w:p w14:paraId="765E65B4"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tcPr>
          <w:p w14:paraId="1E709338" w14:textId="42242D1D"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F85EFE" w:rsidRPr="00227512" w14:paraId="736F925D" w14:textId="77777777" w:rsidTr="00B466A4">
        <w:trPr>
          <w:trHeight w:val="300"/>
        </w:trPr>
        <w:tc>
          <w:tcPr>
            <w:tcW w:w="209" w:type="pct"/>
          </w:tcPr>
          <w:p w14:paraId="43D68834"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1833FB33"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1D3891D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E40D049"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Sibérie occidentale/Europe du Nord (rep)</w:t>
            </w:r>
          </w:p>
        </w:tc>
        <w:tc>
          <w:tcPr>
            <w:tcW w:w="523" w:type="pct"/>
            <w:shd w:val="clear" w:color="auto" w:fill="DEEAF6" w:themeFill="accent5" w:themeFillTint="33"/>
          </w:tcPr>
          <w:p w14:paraId="378343CE"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1CD140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7385EA04" w14:textId="36EA9694"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F85EFE" w:rsidRPr="00227512" w14:paraId="211E873B" w14:textId="77777777" w:rsidTr="00B466A4">
        <w:trPr>
          <w:trHeight w:val="300"/>
        </w:trPr>
        <w:tc>
          <w:tcPr>
            <w:tcW w:w="209" w:type="pct"/>
            <w:shd w:val="clear" w:color="auto" w:fill="FFF2CC" w:themeFill="accent4" w:themeFillTint="33"/>
          </w:tcPr>
          <w:p w14:paraId="1A4EDDD1"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9</w:t>
            </w:r>
          </w:p>
        </w:tc>
        <w:tc>
          <w:tcPr>
            <w:tcW w:w="906" w:type="pct"/>
            <w:shd w:val="clear" w:color="auto" w:fill="FFF2CC" w:themeFill="accent4" w:themeFillTint="33"/>
            <w:noWrap/>
            <w:hideMark/>
          </w:tcPr>
          <w:p w14:paraId="5EA06148"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Melanitta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fusca</w:t>
            </w:r>
            <w:proofErr w:type="spellEnd"/>
          </w:p>
        </w:tc>
        <w:tc>
          <w:tcPr>
            <w:tcW w:w="769" w:type="pct"/>
            <w:shd w:val="clear" w:color="auto" w:fill="FFF2CC" w:themeFill="accent4" w:themeFillTint="33"/>
            <w:noWrap/>
            <w:hideMark/>
          </w:tcPr>
          <w:p w14:paraId="49C0F680"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Macreuse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brune</w:t>
            </w:r>
            <w:proofErr w:type="spellEnd"/>
          </w:p>
        </w:tc>
        <w:tc>
          <w:tcPr>
            <w:tcW w:w="1336" w:type="pct"/>
            <w:shd w:val="clear" w:color="auto" w:fill="FFF2CC" w:themeFill="accent4" w:themeFillTint="33"/>
          </w:tcPr>
          <w:p w14:paraId="0ABD6332"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1E932EB6" w14:textId="62682D5B"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0F73C2C7" w14:textId="272E5132"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67040AC8"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3A8E9F5" w14:textId="77777777" w:rsidTr="00B466A4">
        <w:trPr>
          <w:trHeight w:val="300"/>
        </w:trPr>
        <w:tc>
          <w:tcPr>
            <w:tcW w:w="209" w:type="pct"/>
          </w:tcPr>
          <w:p w14:paraId="2B369D7B"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69443041"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77FC0CC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B82D5A2"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Sibérie occidentale &amp; Europe du Nord/NO Europe</w:t>
            </w:r>
          </w:p>
        </w:tc>
        <w:tc>
          <w:tcPr>
            <w:tcW w:w="523" w:type="pct"/>
            <w:shd w:val="clear" w:color="auto" w:fill="DEEAF6" w:themeFill="accent5" w:themeFillTint="33"/>
          </w:tcPr>
          <w:p w14:paraId="054A694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12B51F2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4978357D" w14:textId="58754283"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F85EFE" w:rsidRPr="00227512" w14:paraId="13AF9782" w14:textId="77777777" w:rsidTr="00B466A4">
        <w:trPr>
          <w:trHeight w:val="300"/>
        </w:trPr>
        <w:tc>
          <w:tcPr>
            <w:tcW w:w="209" w:type="pct"/>
          </w:tcPr>
          <w:p w14:paraId="222424E9"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5FA8CE5E"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6A01D02D"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629C3AFE"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Mer Noire/</w:t>
            </w:r>
            <w:proofErr w:type="spellStart"/>
            <w:r w:rsidRPr="00227512">
              <w:rPr>
                <w:rFonts w:ascii="Times New Roman" w:hAnsi="Times New Roman" w:cs="Times New Roman"/>
                <w:sz w:val="20"/>
                <w:szCs w:val="20"/>
              </w:rPr>
              <w:t>mer</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Caspienne</w:t>
            </w:r>
            <w:proofErr w:type="spellEnd"/>
          </w:p>
        </w:tc>
        <w:tc>
          <w:tcPr>
            <w:tcW w:w="523" w:type="pct"/>
          </w:tcPr>
          <w:p w14:paraId="1E900AA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86" w:type="pct"/>
          </w:tcPr>
          <w:p w14:paraId="16F55D1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671" w:type="pct"/>
          </w:tcPr>
          <w:p w14:paraId="5E02276E" w14:textId="0CD424AE"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Incertaine</w:t>
            </w:r>
          </w:p>
        </w:tc>
      </w:tr>
      <w:tr w:rsidR="00F85EFE" w:rsidRPr="00227512" w14:paraId="4306DABC" w14:textId="77777777" w:rsidTr="00B466A4">
        <w:trPr>
          <w:trHeight w:val="300"/>
        </w:trPr>
        <w:tc>
          <w:tcPr>
            <w:tcW w:w="209" w:type="pct"/>
          </w:tcPr>
          <w:p w14:paraId="525402F5"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10</w:t>
            </w:r>
          </w:p>
        </w:tc>
        <w:tc>
          <w:tcPr>
            <w:tcW w:w="906" w:type="pct"/>
            <w:noWrap/>
            <w:hideMark/>
          </w:tcPr>
          <w:p w14:paraId="7C025BB3"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Melanitta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nigra</w:t>
            </w:r>
            <w:proofErr w:type="spellEnd"/>
          </w:p>
        </w:tc>
        <w:tc>
          <w:tcPr>
            <w:tcW w:w="769" w:type="pct"/>
            <w:noWrap/>
            <w:hideMark/>
          </w:tcPr>
          <w:p w14:paraId="0184D50C"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Macreuse</w:t>
            </w:r>
            <w:proofErr w:type="spellEnd"/>
            <w:r w:rsidRPr="00227512">
              <w:rPr>
                <w:rFonts w:ascii="Times New Roman" w:hAnsi="Times New Roman" w:cs="Times New Roman"/>
                <w:sz w:val="20"/>
                <w:szCs w:val="20"/>
              </w:rPr>
              <w:t xml:space="preserve"> noire</w:t>
            </w:r>
          </w:p>
        </w:tc>
        <w:tc>
          <w:tcPr>
            <w:tcW w:w="1336" w:type="pct"/>
          </w:tcPr>
          <w:p w14:paraId="5FEDD9F1"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tcPr>
          <w:p w14:paraId="42CECF50" w14:textId="4524965D"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12F4106C" w14:textId="21AC93A4"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3826C957"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2D896502" w14:textId="77777777" w:rsidTr="00B466A4">
        <w:trPr>
          <w:trHeight w:val="300"/>
        </w:trPr>
        <w:tc>
          <w:tcPr>
            <w:tcW w:w="209" w:type="pct"/>
          </w:tcPr>
          <w:p w14:paraId="790226C0"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62958663"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1D5180D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5AC9BCFB" w14:textId="77777777" w:rsidR="00F85EFE" w:rsidRPr="00227512" w:rsidRDefault="00F85EFE" w:rsidP="00F85EFE">
            <w:pPr>
              <w:spacing w:before="120" w:after="120"/>
              <w:contextualSpacing/>
              <w:jc w:val="both"/>
              <w:rPr>
                <w:rFonts w:ascii="Times New Roman" w:hAnsi="Times New Roman" w:cs="Times New Roman"/>
                <w:sz w:val="20"/>
                <w:szCs w:val="20"/>
                <w:lang w:val="it-IT"/>
              </w:rPr>
            </w:pPr>
            <w:r w:rsidRPr="00227512">
              <w:rPr>
                <w:rFonts w:ascii="Times New Roman" w:hAnsi="Times New Roman" w:cs="Times New Roman"/>
                <w:sz w:val="20"/>
                <w:szCs w:val="20"/>
                <w:lang w:val="it-IT"/>
              </w:rPr>
              <w:t>O Sibérie &amp; N Europe/O Europe &amp; NO Afrique</w:t>
            </w:r>
          </w:p>
        </w:tc>
        <w:tc>
          <w:tcPr>
            <w:tcW w:w="523" w:type="pct"/>
          </w:tcPr>
          <w:p w14:paraId="0863DE73" w14:textId="77777777" w:rsidR="00F85EFE" w:rsidRPr="00227512" w:rsidRDefault="00F85EFE" w:rsidP="00F85EFE">
            <w:pPr>
              <w:spacing w:before="120" w:after="120"/>
              <w:contextualSpacing/>
              <w:jc w:val="both"/>
              <w:rPr>
                <w:rFonts w:ascii="Times New Roman" w:hAnsi="Times New Roman" w:cs="Times New Roman"/>
                <w:sz w:val="20"/>
                <w:szCs w:val="20"/>
                <w:lang w:val="it-IT"/>
              </w:rPr>
            </w:pPr>
          </w:p>
        </w:tc>
        <w:tc>
          <w:tcPr>
            <w:tcW w:w="586" w:type="pct"/>
          </w:tcPr>
          <w:p w14:paraId="7A599F84" w14:textId="77777777" w:rsidR="00F85EFE" w:rsidRPr="00227512" w:rsidRDefault="00F85EFE" w:rsidP="00F85EFE">
            <w:pPr>
              <w:spacing w:before="120" w:after="120"/>
              <w:contextualSpacing/>
              <w:jc w:val="both"/>
              <w:rPr>
                <w:rFonts w:ascii="Times New Roman" w:hAnsi="Times New Roman" w:cs="Times New Roman"/>
                <w:sz w:val="20"/>
                <w:szCs w:val="20"/>
                <w:lang w:val="it-IT"/>
              </w:rPr>
            </w:pPr>
          </w:p>
        </w:tc>
        <w:tc>
          <w:tcPr>
            <w:tcW w:w="671" w:type="pct"/>
          </w:tcPr>
          <w:p w14:paraId="5B497E91" w14:textId="05D6C483"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F85EFE" w:rsidRPr="00227512" w14:paraId="3C7DBD23" w14:textId="77777777" w:rsidTr="00B466A4">
        <w:trPr>
          <w:trHeight w:val="300"/>
        </w:trPr>
        <w:tc>
          <w:tcPr>
            <w:tcW w:w="209" w:type="pct"/>
          </w:tcPr>
          <w:p w14:paraId="0AF4B986"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11</w:t>
            </w:r>
          </w:p>
        </w:tc>
        <w:tc>
          <w:tcPr>
            <w:tcW w:w="906" w:type="pct"/>
            <w:noWrap/>
            <w:hideMark/>
          </w:tcPr>
          <w:p w14:paraId="697DFB35"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Mergus</w:t>
            </w:r>
            <w:proofErr w:type="spellEnd"/>
            <w:r w:rsidRPr="00227512">
              <w:rPr>
                <w:rFonts w:ascii="Times New Roman" w:hAnsi="Times New Roman" w:cs="Times New Roman"/>
                <w:b/>
                <w:i/>
                <w:sz w:val="20"/>
                <w:szCs w:val="20"/>
              </w:rPr>
              <w:t xml:space="preserve"> merganser</w:t>
            </w:r>
          </w:p>
        </w:tc>
        <w:tc>
          <w:tcPr>
            <w:tcW w:w="769" w:type="pct"/>
            <w:noWrap/>
            <w:hideMark/>
          </w:tcPr>
          <w:p w14:paraId="211AFC91"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Grand </w:t>
            </w:r>
            <w:proofErr w:type="spellStart"/>
            <w:r w:rsidRPr="00227512">
              <w:rPr>
                <w:rFonts w:ascii="Times New Roman" w:hAnsi="Times New Roman" w:cs="Times New Roman"/>
                <w:sz w:val="20"/>
                <w:szCs w:val="20"/>
              </w:rPr>
              <w:t>Harle</w:t>
            </w:r>
            <w:proofErr w:type="spellEnd"/>
          </w:p>
        </w:tc>
        <w:tc>
          <w:tcPr>
            <w:tcW w:w="1336" w:type="pct"/>
          </w:tcPr>
          <w:p w14:paraId="23581820"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tcPr>
          <w:p w14:paraId="05A2481D" w14:textId="235B5BDE"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DB534C3" w14:textId="68921BE1"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6BB5E777"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101AC7A0" w14:textId="77777777" w:rsidTr="00B466A4">
        <w:trPr>
          <w:trHeight w:val="300"/>
        </w:trPr>
        <w:tc>
          <w:tcPr>
            <w:tcW w:w="209" w:type="pct"/>
          </w:tcPr>
          <w:p w14:paraId="3ECDB9C3"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755C43B4"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6F9E56B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28725E5D"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merganser</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Nord-Ouest &amp; Europe centrale (hiv)</w:t>
            </w:r>
          </w:p>
        </w:tc>
        <w:tc>
          <w:tcPr>
            <w:tcW w:w="523" w:type="pct"/>
          </w:tcPr>
          <w:p w14:paraId="469AD733"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3D3E88F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2318F925" w14:textId="061C89B3"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F85EFE" w:rsidRPr="00227512" w14:paraId="1FC7480C" w14:textId="77777777" w:rsidTr="00B466A4">
        <w:trPr>
          <w:trHeight w:val="300"/>
        </w:trPr>
        <w:tc>
          <w:tcPr>
            <w:tcW w:w="209" w:type="pct"/>
          </w:tcPr>
          <w:p w14:paraId="6E690E07"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4F4C18A1"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3559BC8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4EA20099"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merganser</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Nord-Est/mer Noire</w:t>
            </w:r>
          </w:p>
        </w:tc>
        <w:tc>
          <w:tcPr>
            <w:tcW w:w="523" w:type="pct"/>
          </w:tcPr>
          <w:p w14:paraId="37FDD5F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2005F2D2"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1F411B76" w14:textId="68882114"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r w:rsidRPr="00C9019C">
              <w:rPr>
                <w:rFonts w:ascii="Times New Roman" w:hAnsi="Times New Roman" w:cs="Times New Roman"/>
                <w:sz w:val="20"/>
                <w:szCs w:val="20"/>
                <w:lang w:val="fr-FR"/>
              </w:rPr>
              <w:t>/</w:t>
            </w:r>
            <w:r>
              <w:rPr>
                <w:rFonts w:ascii="Times New Roman" w:hAnsi="Times New Roman" w:cs="Times New Roman"/>
                <w:sz w:val="20"/>
                <w:szCs w:val="20"/>
                <w:lang w:val="fr-FR"/>
              </w:rPr>
              <w:t>Stable</w:t>
            </w:r>
          </w:p>
        </w:tc>
      </w:tr>
      <w:tr w:rsidR="00F85EFE" w:rsidRPr="00227512" w14:paraId="217F0983" w14:textId="77777777" w:rsidTr="00B466A4">
        <w:trPr>
          <w:trHeight w:val="300"/>
        </w:trPr>
        <w:tc>
          <w:tcPr>
            <w:tcW w:w="209" w:type="pct"/>
          </w:tcPr>
          <w:p w14:paraId="3B23C775"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66A797D6"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4678DFC2"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262CE859"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merganser</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Sibérie occidentale/mer Caspienne</w:t>
            </w:r>
          </w:p>
        </w:tc>
        <w:tc>
          <w:tcPr>
            <w:tcW w:w="523" w:type="pct"/>
          </w:tcPr>
          <w:p w14:paraId="23DA7421"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0EA5C8A5"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090F0D54" w14:textId="0146C1EF"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F85EFE" w:rsidRPr="00227512" w14:paraId="40C48706" w14:textId="77777777" w:rsidTr="00B466A4">
        <w:trPr>
          <w:trHeight w:val="300"/>
        </w:trPr>
        <w:tc>
          <w:tcPr>
            <w:tcW w:w="209" w:type="pct"/>
            <w:shd w:val="clear" w:color="auto" w:fill="auto"/>
          </w:tcPr>
          <w:p w14:paraId="219CB0B2" w14:textId="77777777" w:rsidR="00F85EFE" w:rsidRPr="00227512" w:rsidRDefault="00F85EFE" w:rsidP="00F85EFE">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12</w:t>
            </w:r>
          </w:p>
        </w:tc>
        <w:tc>
          <w:tcPr>
            <w:tcW w:w="906" w:type="pct"/>
            <w:shd w:val="clear" w:color="auto" w:fill="auto"/>
            <w:noWrap/>
            <w:hideMark/>
          </w:tcPr>
          <w:p w14:paraId="133368CB" w14:textId="77777777" w:rsidR="00F85EFE" w:rsidRPr="00227512" w:rsidRDefault="00F85EFE" w:rsidP="00F85EFE">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Mergus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serrator</w:t>
            </w:r>
            <w:proofErr w:type="spellEnd"/>
          </w:p>
        </w:tc>
        <w:tc>
          <w:tcPr>
            <w:tcW w:w="769" w:type="pct"/>
            <w:shd w:val="clear" w:color="auto" w:fill="auto"/>
            <w:noWrap/>
            <w:hideMark/>
          </w:tcPr>
          <w:p w14:paraId="3647FC34" w14:textId="77777777" w:rsidR="00F85EFE" w:rsidRPr="00227512" w:rsidRDefault="00F85EFE" w:rsidP="00F85EFE">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Harle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huppé</w:t>
            </w:r>
            <w:proofErr w:type="spellEnd"/>
          </w:p>
        </w:tc>
        <w:tc>
          <w:tcPr>
            <w:tcW w:w="1336" w:type="pct"/>
            <w:shd w:val="clear" w:color="auto" w:fill="auto"/>
          </w:tcPr>
          <w:p w14:paraId="02A3232C"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523" w:type="pct"/>
            <w:shd w:val="clear" w:color="auto" w:fill="auto"/>
          </w:tcPr>
          <w:p w14:paraId="4788FF03" w14:textId="6C6BEC5B"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6DAC007D" w14:textId="4A68898D" w:rsidR="00F85EFE" w:rsidRPr="00227512" w:rsidRDefault="00F85EFE" w:rsidP="00F85EFE">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671" w:type="pct"/>
            <w:shd w:val="clear" w:color="auto" w:fill="auto"/>
          </w:tcPr>
          <w:p w14:paraId="7A9BA98D" w14:textId="77777777" w:rsidR="00F85EFE" w:rsidRPr="00227512" w:rsidRDefault="00F85EFE" w:rsidP="00F85EFE">
            <w:pPr>
              <w:spacing w:before="120" w:after="120"/>
              <w:contextualSpacing/>
              <w:jc w:val="both"/>
              <w:rPr>
                <w:rFonts w:ascii="Times New Roman" w:hAnsi="Times New Roman" w:cs="Times New Roman"/>
                <w:sz w:val="20"/>
                <w:szCs w:val="20"/>
              </w:rPr>
            </w:pPr>
          </w:p>
        </w:tc>
      </w:tr>
      <w:tr w:rsidR="00F85EFE" w:rsidRPr="00227512" w14:paraId="77F0E218" w14:textId="77777777" w:rsidTr="00B466A4">
        <w:trPr>
          <w:trHeight w:val="300"/>
        </w:trPr>
        <w:tc>
          <w:tcPr>
            <w:tcW w:w="209" w:type="pct"/>
          </w:tcPr>
          <w:p w14:paraId="4E7CD44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906" w:type="pct"/>
            <w:noWrap/>
          </w:tcPr>
          <w:p w14:paraId="25E9C074" w14:textId="77777777" w:rsidR="00F85EFE" w:rsidRPr="00227512" w:rsidRDefault="00F85EFE" w:rsidP="00F85EFE">
            <w:pPr>
              <w:spacing w:before="120" w:after="120"/>
              <w:contextualSpacing/>
              <w:jc w:val="both"/>
              <w:rPr>
                <w:rFonts w:ascii="Times New Roman" w:hAnsi="Times New Roman" w:cs="Times New Roman"/>
                <w:b/>
                <w:i/>
                <w:sz w:val="20"/>
                <w:szCs w:val="20"/>
              </w:rPr>
            </w:pPr>
          </w:p>
        </w:tc>
        <w:tc>
          <w:tcPr>
            <w:tcW w:w="769" w:type="pct"/>
            <w:noWrap/>
          </w:tcPr>
          <w:p w14:paraId="1388EF3F" w14:textId="77777777" w:rsidR="00F85EFE" w:rsidRPr="00227512" w:rsidRDefault="00F85EFE" w:rsidP="00F85EFE">
            <w:pPr>
              <w:spacing w:before="120" w:after="120"/>
              <w:contextualSpacing/>
              <w:jc w:val="both"/>
              <w:rPr>
                <w:rFonts w:ascii="Times New Roman" w:hAnsi="Times New Roman" w:cs="Times New Roman"/>
                <w:sz w:val="20"/>
                <w:szCs w:val="20"/>
              </w:rPr>
            </w:pPr>
          </w:p>
        </w:tc>
        <w:tc>
          <w:tcPr>
            <w:tcW w:w="1336" w:type="pct"/>
          </w:tcPr>
          <w:p w14:paraId="074EF3D8"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du Nord-Ouest &amp; Europe centrale (hiv)</w:t>
            </w:r>
          </w:p>
        </w:tc>
        <w:tc>
          <w:tcPr>
            <w:tcW w:w="523" w:type="pct"/>
          </w:tcPr>
          <w:p w14:paraId="7AED6288"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586" w:type="pct"/>
          </w:tcPr>
          <w:p w14:paraId="7FE9FD07" w14:textId="77777777" w:rsidR="00F85EFE" w:rsidRPr="00227512" w:rsidRDefault="00F85EFE" w:rsidP="00F85EFE">
            <w:pPr>
              <w:spacing w:before="120" w:after="120"/>
              <w:contextualSpacing/>
              <w:jc w:val="both"/>
              <w:rPr>
                <w:rFonts w:ascii="Times New Roman" w:hAnsi="Times New Roman" w:cs="Times New Roman"/>
                <w:sz w:val="20"/>
                <w:szCs w:val="20"/>
                <w:lang w:val="fr-FR"/>
              </w:rPr>
            </w:pPr>
          </w:p>
        </w:tc>
        <w:tc>
          <w:tcPr>
            <w:tcW w:w="671" w:type="pct"/>
          </w:tcPr>
          <w:p w14:paraId="4E9CFF09" w14:textId="54D5F578" w:rsidR="00F85EFE" w:rsidRPr="00227512" w:rsidRDefault="00F85EFE" w:rsidP="00F85EFE">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5D846EE6" w14:textId="77777777" w:rsidTr="00B466A4">
        <w:trPr>
          <w:trHeight w:val="300"/>
        </w:trPr>
        <w:tc>
          <w:tcPr>
            <w:tcW w:w="209" w:type="pct"/>
          </w:tcPr>
          <w:p w14:paraId="6F1EAD2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6E5838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DF32A6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64AEAE3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du Nord-Est/mer Noire &amp; Méditerranée</w:t>
            </w:r>
          </w:p>
        </w:tc>
        <w:tc>
          <w:tcPr>
            <w:tcW w:w="523" w:type="pct"/>
            <w:shd w:val="clear" w:color="auto" w:fill="DEEAF6" w:themeFill="accent5" w:themeFillTint="33"/>
          </w:tcPr>
          <w:p w14:paraId="1C5F984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1A60C8A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0DFDD296" w14:textId="397E656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3CE2F0DC" w14:textId="77777777" w:rsidTr="00B466A4">
        <w:trPr>
          <w:trHeight w:val="300"/>
        </w:trPr>
        <w:tc>
          <w:tcPr>
            <w:tcW w:w="209" w:type="pct"/>
          </w:tcPr>
          <w:p w14:paraId="3C9F666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A28C9D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9D36AE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5EB93C8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Sibérie occidentale/Asie du Sud-Ouest &amp; Asie centrale</w:t>
            </w:r>
          </w:p>
        </w:tc>
        <w:tc>
          <w:tcPr>
            <w:tcW w:w="523" w:type="pct"/>
            <w:shd w:val="clear" w:color="auto" w:fill="DEEAF6" w:themeFill="accent5" w:themeFillTint="33"/>
          </w:tcPr>
          <w:p w14:paraId="035385E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36456CC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06AD10F" w14:textId="0F8A4D1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34116EC9" w14:textId="77777777" w:rsidTr="00B466A4">
        <w:trPr>
          <w:trHeight w:val="300"/>
        </w:trPr>
        <w:tc>
          <w:tcPr>
            <w:tcW w:w="209" w:type="pct"/>
            <w:shd w:val="clear" w:color="auto" w:fill="FFF2CC" w:themeFill="accent4" w:themeFillTint="33"/>
          </w:tcPr>
          <w:p w14:paraId="693EFB8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13</w:t>
            </w:r>
          </w:p>
        </w:tc>
        <w:tc>
          <w:tcPr>
            <w:tcW w:w="906" w:type="pct"/>
            <w:shd w:val="clear" w:color="auto" w:fill="FFF2CC" w:themeFill="accent4" w:themeFillTint="33"/>
            <w:noWrap/>
            <w:hideMark/>
          </w:tcPr>
          <w:p w14:paraId="3044D23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Somateria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mollissima</w:t>
            </w:r>
            <w:proofErr w:type="spellEnd"/>
          </w:p>
        </w:tc>
        <w:tc>
          <w:tcPr>
            <w:tcW w:w="769" w:type="pct"/>
            <w:shd w:val="clear" w:color="auto" w:fill="FFF2CC" w:themeFill="accent4" w:themeFillTint="33"/>
            <w:noWrap/>
            <w:hideMark/>
          </w:tcPr>
          <w:p w14:paraId="5B42910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Eider à duvet</w:t>
            </w:r>
          </w:p>
        </w:tc>
        <w:tc>
          <w:tcPr>
            <w:tcW w:w="1336" w:type="pct"/>
            <w:shd w:val="clear" w:color="auto" w:fill="FFF2CC" w:themeFill="accent4" w:themeFillTint="33"/>
          </w:tcPr>
          <w:p w14:paraId="23C39B9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22346046" w14:textId="018839F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586" w:type="pct"/>
            <w:shd w:val="clear" w:color="auto" w:fill="FFF2CC" w:themeFill="accent4" w:themeFillTint="33"/>
          </w:tcPr>
          <w:p w14:paraId="4E5E194C" w14:textId="026D2AA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0AFD5779"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37B62AE" w14:textId="77777777" w:rsidTr="00B466A4">
        <w:trPr>
          <w:trHeight w:val="300"/>
        </w:trPr>
        <w:tc>
          <w:tcPr>
            <w:tcW w:w="209" w:type="pct"/>
          </w:tcPr>
          <w:p w14:paraId="1BD3E6D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B4BAD6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149414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25B403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mollissima</w:t>
            </w:r>
            <w:proofErr w:type="spellEnd"/>
            <w:proofErr w:type="gramEnd"/>
            <w:r w:rsidRPr="00227512">
              <w:rPr>
                <w:rFonts w:ascii="Times New Roman" w:hAnsi="Times New Roman" w:cs="Times New Roman"/>
                <w:sz w:val="20"/>
                <w:szCs w:val="20"/>
                <w:lang w:val="fr-FR"/>
              </w:rPr>
              <w:t>, Mer Baltique, Danemark &amp; Pays-Bas</w:t>
            </w:r>
          </w:p>
        </w:tc>
        <w:tc>
          <w:tcPr>
            <w:tcW w:w="523" w:type="pct"/>
          </w:tcPr>
          <w:p w14:paraId="41BACFD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6C3AFB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C37CB35" w14:textId="1615CC05"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69834BFF" w14:textId="77777777" w:rsidTr="00B466A4">
        <w:trPr>
          <w:trHeight w:val="300"/>
        </w:trPr>
        <w:tc>
          <w:tcPr>
            <w:tcW w:w="209" w:type="pct"/>
          </w:tcPr>
          <w:p w14:paraId="3F85906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2021F3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674E36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D453033"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mollissima</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Norvège</w:t>
            </w:r>
            <w:proofErr w:type="spellEnd"/>
            <w:r w:rsidRPr="00227512">
              <w:rPr>
                <w:rFonts w:ascii="Times New Roman" w:hAnsi="Times New Roman" w:cs="Times New Roman"/>
                <w:sz w:val="20"/>
                <w:szCs w:val="20"/>
              </w:rPr>
              <w:t xml:space="preserve"> &amp; </w:t>
            </w:r>
            <w:proofErr w:type="spellStart"/>
            <w:r w:rsidRPr="00227512">
              <w:rPr>
                <w:rFonts w:ascii="Times New Roman" w:hAnsi="Times New Roman" w:cs="Times New Roman"/>
                <w:sz w:val="20"/>
                <w:szCs w:val="20"/>
              </w:rPr>
              <w:t>Russie</w:t>
            </w:r>
            <w:proofErr w:type="spellEnd"/>
          </w:p>
        </w:tc>
        <w:tc>
          <w:tcPr>
            <w:tcW w:w="523" w:type="pct"/>
          </w:tcPr>
          <w:p w14:paraId="12570B7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05EABB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AEE7821" w14:textId="118C58F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En augmentation</w:t>
            </w:r>
          </w:p>
        </w:tc>
      </w:tr>
      <w:tr w:rsidR="00B466A4" w:rsidRPr="00227512" w14:paraId="0B9C3BF4" w14:textId="77777777" w:rsidTr="00B466A4">
        <w:trPr>
          <w:trHeight w:val="300"/>
        </w:trPr>
        <w:tc>
          <w:tcPr>
            <w:tcW w:w="209" w:type="pct"/>
          </w:tcPr>
          <w:p w14:paraId="6D0776D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265E91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AAC2E5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A7A734F"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i/>
                <w:sz w:val="20"/>
                <w:szCs w:val="20"/>
                <w:lang w:val="de-DE"/>
              </w:rPr>
              <w:t xml:space="preserve">borealis, </w:t>
            </w:r>
            <w:r w:rsidRPr="00227512">
              <w:rPr>
                <w:rFonts w:ascii="Times New Roman" w:hAnsi="Times New Roman" w:cs="Times New Roman"/>
                <w:sz w:val="20"/>
                <w:szCs w:val="20"/>
              </w:rPr>
              <w:t>Svalbard &amp; Franz Joseph (rep)</w:t>
            </w:r>
          </w:p>
        </w:tc>
        <w:tc>
          <w:tcPr>
            <w:tcW w:w="523" w:type="pct"/>
            <w:shd w:val="clear" w:color="auto" w:fill="DEEAF6" w:themeFill="accent5" w:themeFillTint="33"/>
          </w:tcPr>
          <w:p w14:paraId="36A65DE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276DA70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34ADD39F" w14:textId="1AC53E0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62E495CA" w14:textId="77777777" w:rsidTr="00B466A4">
        <w:trPr>
          <w:trHeight w:val="300"/>
        </w:trPr>
        <w:tc>
          <w:tcPr>
            <w:tcW w:w="209" w:type="pct"/>
          </w:tcPr>
          <w:p w14:paraId="03B4B42B"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14</w:t>
            </w:r>
          </w:p>
        </w:tc>
        <w:tc>
          <w:tcPr>
            <w:tcW w:w="906" w:type="pct"/>
            <w:noWrap/>
            <w:hideMark/>
          </w:tcPr>
          <w:p w14:paraId="467095C2"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Somateria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spectabilis</w:t>
            </w:r>
            <w:proofErr w:type="spellEnd"/>
          </w:p>
        </w:tc>
        <w:tc>
          <w:tcPr>
            <w:tcW w:w="769" w:type="pct"/>
            <w:noWrap/>
            <w:hideMark/>
          </w:tcPr>
          <w:p w14:paraId="682E1FE5"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Eider à tête grise</w:t>
            </w:r>
          </w:p>
        </w:tc>
        <w:tc>
          <w:tcPr>
            <w:tcW w:w="1336" w:type="pct"/>
          </w:tcPr>
          <w:p w14:paraId="4C8A8E06"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23" w:type="pct"/>
          </w:tcPr>
          <w:p w14:paraId="7A77635A" w14:textId="0EE5B9FC"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512B7878" w14:textId="502DAF40"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0BB96857"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r>
      <w:tr w:rsidR="00B466A4" w:rsidRPr="00227512" w14:paraId="7EE632EA" w14:textId="77777777" w:rsidTr="00B466A4">
        <w:trPr>
          <w:trHeight w:val="300"/>
        </w:trPr>
        <w:tc>
          <w:tcPr>
            <w:tcW w:w="209" w:type="pct"/>
          </w:tcPr>
          <w:p w14:paraId="76534B75"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906" w:type="pct"/>
            <w:noWrap/>
          </w:tcPr>
          <w:p w14:paraId="7482C8FA"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
        </w:tc>
        <w:tc>
          <w:tcPr>
            <w:tcW w:w="769" w:type="pct"/>
            <w:noWrap/>
          </w:tcPr>
          <w:p w14:paraId="58651A3A"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1336" w:type="pct"/>
          </w:tcPr>
          <w:p w14:paraId="39AC0334"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Groenland de l’Est, NE de l’Europe &amp; Sibérie occidentale</w:t>
            </w:r>
          </w:p>
        </w:tc>
        <w:tc>
          <w:tcPr>
            <w:tcW w:w="523" w:type="pct"/>
          </w:tcPr>
          <w:p w14:paraId="1703BD75"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586" w:type="pct"/>
          </w:tcPr>
          <w:p w14:paraId="0587E3A3"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671" w:type="pct"/>
          </w:tcPr>
          <w:p w14:paraId="4934852F" w14:textId="096FF11B" w:rsidR="00B466A4" w:rsidRPr="00227512" w:rsidRDefault="00B466A4" w:rsidP="00B466A4">
            <w:pPr>
              <w:keepNext/>
              <w:keepLines/>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439163B9" w14:textId="77777777" w:rsidTr="00B466A4">
        <w:trPr>
          <w:trHeight w:val="300"/>
        </w:trPr>
        <w:tc>
          <w:tcPr>
            <w:tcW w:w="209" w:type="pct"/>
            <w:shd w:val="clear" w:color="auto" w:fill="FFF2CC" w:themeFill="accent4" w:themeFillTint="33"/>
          </w:tcPr>
          <w:p w14:paraId="603C28D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15</w:t>
            </w:r>
          </w:p>
        </w:tc>
        <w:tc>
          <w:tcPr>
            <w:tcW w:w="906" w:type="pct"/>
            <w:shd w:val="clear" w:color="auto" w:fill="FFF2CC" w:themeFill="accent4" w:themeFillTint="33"/>
            <w:noWrap/>
            <w:hideMark/>
          </w:tcPr>
          <w:p w14:paraId="7EF8181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Polysticta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stelleri</w:t>
            </w:r>
            <w:proofErr w:type="spellEnd"/>
          </w:p>
        </w:tc>
        <w:tc>
          <w:tcPr>
            <w:tcW w:w="769" w:type="pct"/>
            <w:shd w:val="clear" w:color="auto" w:fill="FFF2CC" w:themeFill="accent4" w:themeFillTint="33"/>
            <w:noWrap/>
            <w:hideMark/>
          </w:tcPr>
          <w:p w14:paraId="0EC250C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Eider de Steller</w:t>
            </w:r>
          </w:p>
        </w:tc>
        <w:tc>
          <w:tcPr>
            <w:tcW w:w="1336" w:type="pct"/>
            <w:shd w:val="clear" w:color="auto" w:fill="FFF2CC" w:themeFill="accent4" w:themeFillTint="33"/>
          </w:tcPr>
          <w:p w14:paraId="4FA2A5E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2DC3A287" w14:textId="475B951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453EE870" w14:textId="1EB44D2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FFF2CC" w:themeFill="accent4" w:themeFillTint="33"/>
          </w:tcPr>
          <w:p w14:paraId="1967F0E6"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5B0B8CA" w14:textId="77777777" w:rsidTr="00B466A4">
        <w:trPr>
          <w:trHeight w:val="300"/>
        </w:trPr>
        <w:tc>
          <w:tcPr>
            <w:tcW w:w="209" w:type="pct"/>
          </w:tcPr>
          <w:p w14:paraId="3BAB849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E09E97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D4E9A4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B816F0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Sibérie occidentale/Europe du Nord-Est</w:t>
            </w:r>
          </w:p>
        </w:tc>
        <w:tc>
          <w:tcPr>
            <w:tcW w:w="523" w:type="pct"/>
          </w:tcPr>
          <w:p w14:paraId="5F8D6C8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F8A7E1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F1437E3" w14:textId="4AFEEE25"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7A3DAA38" w14:textId="77777777" w:rsidTr="00B466A4">
        <w:trPr>
          <w:trHeight w:val="300"/>
        </w:trPr>
        <w:tc>
          <w:tcPr>
            <w:tcW w:w="209" w:type="pct"/>
            <w:shd w:val="clear" w:color="auto" w:fill="FFF2CC" w:themeFill="accent4" w:themeFillTint="33"/>
          </w:tcPr>
          <w:p w14:paraId="37ADCF2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16</w:t>
            </w:r>
          </w:p>
        </w:tc>
        <w:tc>
          <w:tcPr>
            <w:tcW w:w="906" w:type="pct"/>
            <w:shd w:val="clear" w:color="auto" w:fill="FFF2CC" w:themeFill="accent4" w:themeFillTint="33"/>
            <w:noWrap/>
            <w:hideMark/>
          </w:tcPr>
          <w:p w14:paraId="21F03C92"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Aythya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marila</w:t>
            </w:r>
            <w:proofErr w:type="spellEnd"/>
          </w:p>
        </w:tc>
        <w:tc>
          <w:tcPr>
            <w:tcW w:w="769" w:type="pct"/>
            <w:shd w:val="clear" w:color="auto" w:fill="FFF2CC" w:themeFill="accent4" w:themeFillTint="33"/>
            <w:noWrap/>
            <w:hideMark/>
          </w:tcPr>
          <w:p w14:paraId="1850722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Fuligule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milouinan</w:t>
            </w:r>
            <w:proofErr w:type="spellEnd"/>
          </w:p>
        </w:tc>
        <w:tc>
          <w:tcPr>
            <w:tcW w:w="1336" w:type="pct"/>
            <w:shd w:val="clear" w:color="auto" w:fill="FFF2CC" w:themeFill="accent4" w:themeFillTint="33"/>
          </w:tcPr>
          <w:p w14:paraId="6136FB3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1550FCD3" w14:textId="58BF670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FFF2CC" w:themeFill="accent4" w:themeFillTint="33"/>
          </w:tcPr>
          <w:p w14:paraId="5EFFDDD4" w14:textId="34768C2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18EDEA2E"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1C7544A" w14:textId="77777777" w:rsidTr="00B466A4">
        <w:trPr>
          <w:trHeight w:val="300"/>
        </w:trPr>
        <w:tc>
          <w:tcPr>
            <w:tcW w:w="209" w:type="pct"/>
          </w:tcPr>
          <w:p w14:paraId="2AB8196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3B4912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131C9E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E1C890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marila</w:t>
            </w:r>
            <w:proofErr w:type="spellEnd"/>
            <w:proofErr w:type="gramEnd"/>
            <w:r w:rsidRPr="00227512">
              <w:rPr>
                <w:rFonts w:ascii="Times New Roman" w:hAnsi="Times New Roman" w:cs="Times New Roman"/>
                <w:b/>
                <w:i/>
                <w:sz w:val="20"/>
                <w:szCs w:val="20"/>
                <w:lang w:val="fr-FR"/>
              </w:rPr>
              <w:t>,</w:t>
            </w:r>
            <w:r w:rsidRPr="00227512">
              <w:rPr>
                <w:rFonts w:ascii="Times New Roman" w:hAnsi="Times New Roman" w:cs="Times New Roman"/>
                <w:sz w:val="20"/>
                <w:szCs w:val="20"/>
                <w:lang w:val="fr-FR"/>
              </w:rPr>
              <w:t xml:space="preserve"> Europe du Nord/ Europe occidentale</w:t>
            </w:r>
          </w:p>
        </w:tc>
        <w:tc>
          <w:tcPr>
            <w:tcW w:w="523" w:type="pct"/>
            <w:shd w:val="clear" w:color="auto" w:fill="DEEAF6" w:themeFill="accent5" w:themeFillTint="33"/>
          </w:tcPr>
          <w:p w14:paraId="47C0A13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3F66BA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5F8C3B2F" w14:textId="7FA03BBE"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6EC39DDE" w14:textId="77777777" w:rsidTr="00B466A4">
        <w:trPr>
          <w:trHeight w:val="300"/>
        </w:trPr>
        <w:tc>
          <w:tcPr>
            <w:tcW w:w="209" w:type="pct"/>
          </w:tcPr>
          <w:p w14:paraId="76F9690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93F430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AFC405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6A3CEB5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marila</w:t>
            </w:r>
            <w:proofErr w:type="spellEnd"/>
            <w:proofErr w:type="gramEnd"/>
            <w:r w:rsidRPr="00227512">
              <w:rPr>
                <w:rFonts w:ascii="Times New Roman" w:hAnsi="Times New Roman" w:cs="Times New Roman"/>
                <w:b/>
                <w:i/>
                <w:sz w:val="20"/>
                <w:szCs w:val="20"/>
                <w:lang w:val="fr-FR"/>
              </w:rPr>
              <w:t>,</w:t>
            </w:r>
            <w:r w:rsidRPr="00227512">
              <w:rPr>
                <w:rFonts w:ascii="Times New Roman" w:hAnsi="Times New Roman" w:cs="Times New Roman"/>
                <w:sz w:val="20"/>
                <w:szCs w:val="20"/>
                <w:lang w:val="fr-FR"/>
              </w:rPr>
              <w:t xml:space="preserve"> Sibérie occidentale/mer Noire &amp; mer Caspienne</w:t>
            </w:r>
          </w:p>
        </w:tc>
        <w:tc>
          <w:tcPr>
            <w:tcW w:w="523" w:type="pct"/>
            <w:shd w:val="clear" w:color="auto" w:fill="DEEAF6" w:themeFill="accent5" w:themeFillTint="33"/>
          </w:tcPr>
          <w:p w14:paraId="3E1C9F1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B107B0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724C28BC" w14:textId="24CD7E2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5E31BA56" w14:textId="77777777" w:rsidTr="009E0A54">
        <w:trPr>
          <w:trHeight w:val="300"/>
        </w:trPr>
        <w:tc>
          <w:tcPr>
            <w:tcW w:w="5000" w:type="pct"/>
            <w:gridSpan w:val="7"/>
            <w:shd w:val="clear" w:color="auto" w:fill="BFBFBF" w:themeFill="background1" w:themeFillShade="BF"/>
          </w:tcPr>
          <w:p w14:paraId="618C4B4D"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Gaviidae</w:t>
            </w:r>
            <w:proofErr w:type="spellEnd"/>
          </w:p>
        </w:tc>
      </w:tr>
      <w:tr w:rsidR="00B466A4" w:rsidRPr="00227512" w14:paraId="3C2FD5F6" w14:textId="77777777" w:rsidTr="00B466A4">
        <w:trPr>
          <w:trHeight w:val="300"/>
        </w:trPr>
        <w:tc>
          <w:tcPr>
            <w:tcW w:w="209" w:type="pct"/>
            <w:shd w:val="clear" w:color="auto" w:fill="FFF2CC" w:themeFill="accent4" w:themeFillTint="33"/>
          </w:tcPr>
          <w:p w14:paraId="34C66EA1"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17</w:t>
            </w:r>
          </w:p>
        </w:tc>
        <w:tc>
          <w:tcPr>
            <w:tcW w:w="906" w:type="pct"/>
            <w:shd w:val="clear" w:color="auto" w:fill="FFF2CC" w:themeFill="accent4" w:themeFillTint="33"/>
            <w:noWrap/>
            <w:hideMark/>
          </w:tcPr>
          <w:p w14:paraId="3B8ED3DB"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Gavia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adamsii</w:t>
            </w:r>
            <w:proofErr w:type="spellEnd"/>
          </w:p>
        </w:tc>
        <w:tc>
          <w:tcPr>
            <w:tcW w:w="769" w:type="pct"/>
            <w:shd w:val="clear" w:color="auto" w:fill="FFF2CC" w:themeFill="accent4" w:themeFillTint="33"/>
            <w:noWrap/>
            <w:hideMark/>
          </w:tcPr>
          <w:p w14:paraId="7162495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Plongeon</w:t>
            </w:r>
            <w:proofErr w:type="spellEnd"/>
            <w:r w:rsidRPr="00227512">
              <w:rPr>
                <w:rFonts w:ascii="Times New Roman" w:hAnsi="Times New Roman" w:cs="Times New Roman"/>
                <w:sz w:val="20"/>
                <w:szCs w:val="20"/>
              </w:rPr>
              <w:t xml:space="preserve"> à </w:t>
            </w:r>
            <w:proofErr w:type="spellStart"/>
            <w:r w:rsidRPr="00227512">
              <w:rPr>
                <w:rFonts w:ascii="Times New Roman" w:hAnsi="Times New Roman" w:cs="Times New Roman"/>
                <w:sz w:val="20"/>
                <w:szCs w:val="20"/>
              </w:rPr>
              <w:t>bec</w:t>
            </w:r>
            <w:proofErr w:type="spellEnd"/>
            <w:r w:rsidRPr="00227512">
              <w:rPr>
                <w:rFonts w:ascii="Times New Roman" w:hAnsi="Times New Roman" w:cs="Times New Roman"/>
                <w:sz w:val="20"/>
                <w:szCs w:val="20"/>
              </w:rPr>
              <w:t xml:space="preserve"> blanc</w:t>
            </w:r>
          </w:p>
        </w:tc>
        <w:tc>
          <w:tcPr>
            <w:tcW w:w="1336" w:type="pct"/>
            <w:shd w:val="clear" w:color="auto" w:fill="FFF2CC" w:themeFill="accent4" w:themeFillTint="33"/>
          </w:tcPr>
          <w:p w14:paraId="62A4146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4BAE8044" w14:textId="622F3A4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586" w:type="pct"/>
            <w:shd w:val="clear" w:color="auto" w:fill="FFF2CC" w:themeFill="accent4" w:themeFillTint="33"/>
          </w:tcPr>
          <w:p w14:paraId="007B7EEF" w14:textId="4E89284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1CC13C3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6B2BAAC" w14:textId="77777777" w:rsidTr="00B466A4">
        <w:trPr>
          <w:trHeight w:val="300"/>
        </w:trPr>
        <w:tc>
          <w:tcPr>
            <w:tcW w:w="209" w:type="pct"/>
          </w:tcPr>
          <w:p w14:paraId="1230046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7252D2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842B75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28073F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Europe du Nord (</w:t>
            </w:r>
            <w:proofErr w:type="spellStart"/>
            <w:r w:rsidRPr="00227512">
              <w:rPr>
                <w:rFonts w:ascii="Times New Roman" w:hAnsi="Times New Roman" w:cs="Times New Roman"/>
                <w:sz w:val="20"/>
                <w:szCs w:val="20"/>
              </w:rPr>
              <w:t>hiv</w:t>
            </w:r>
            <w:proofErr w:type="spellEnd"/>
            <w:r w:rsidRPr="00227512">
              <w:rPr>
                <w:rFonts w:ascii="Times New Roman" w:hAnsi="Times New Roman" w:cs="Times New Roman"/>
                <w:sz w:val="20"/>
                <w:szCs w:val="20"/>
              </w:rPr>
              <w:t>)</w:t>
            </w:r>
          </w:p>
        </w:tc>
        <w:tc>
          <w:tcPr>
            <w:tcW w:w="523" w:type="pct"/>
          </w:tcPr>
          <w:p w14:paraId="54ED07F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2457950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EFC0E05" w14:textId="09A34B23"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724337A4" w14:textId="77777777" w:rsidTr="00B466A4">
        <w:trPr>
          <w:trHeight w:val="300"/>
        </w:trPr>
        <w:tc>
          <w:tcPr>
            <w:tcW w:w="209" w:type="pct"/>
          </w:tcPr>
          <w:p w14:paraId="01B01EB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18</w:t>
            </w:r>
          </w:p>
        </w:tc>
        <w:tc>
          <w:tcPr>
            <w:tcW w:w="906" w:type="pct"/>
            <w:noWrap/>
            <w:hideMark/>
          </w:tcPr>
          <w:p w14:paraId="5C964DB5"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Gavia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arctica</w:t>
            </w:r>
            <w:proofErr w:type="spellEnd"/>
          </w:p>
        </w:tc>
        <w:tc>
          <w:tcPr>
            <w:tcW w:w="769" w:type="pct"/>
            <w:noWrap/>
            <w:hideMark/>
          </w:tcPr>
          <w:p w14:paraId="0D2FF7B2"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Plongeon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arctique</w:t>
            </w:r>
            <w:proofErr w:type="spellEnd"/>
          </w:p>
        </w:tc>
        <w:tc>
          <w:tcPr>
            <w:tcW w:w="1336" w:type="pct"/>
          </w:tcPr>
          <w:p w14:paraId="043E111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5C22D714" w14:textId="2F47F46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FA202CA" w14:textId="73627CC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4551E822"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11E301D" w14:textId="77777777" w:rsidTr="00B466A4">
        <w:trPr>
          <w:trHeight w:val="300"/>
        </w:trPr>
        <w:tc>
          <w:tcPr>
            <w:tcW w:w="209" w:type="pct"/>
          </w:tcPr>
          <w:p w14:paraId="17BA7FD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8C85A1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933FFA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0AE3ED2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arctica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 &amp; Sibérie occidentale /Europe</w:t>
            </w:r>
          </w:p>
        </w:tc>
        <w:tc>
          <w:tcPr>
            <w:tcW w:w="523" w:type="pct"/>
            <w:shd w:val="clear" w:color="auto" w:fill="DEEAF6" w:themeFill="accent5" w:themeFillTint="33"/>
          </w:tcPr>
          <w:p w14:paraId="650DED8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25F01C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71D41B0A" w14:textId="55BAF24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38614CFB" w14:textId="77777777" w:rsidTr="00B466A4">
        <w:trPr>
          <w:trHeight w:val="300"/>
        </w:trPr>
        <w:tc>
          <w:tcPr>
            <w:tcW w:w="209" w:type="pct"/>
          </w:tcPr>
          <w:p w14:paraId="2E28AE8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9BBB9A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1CECC6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584923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arctica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Sibérie centrale/mer Caspienne</w:t>
            </w:r>
          </w:p>
        </w:tc>
        <w:tc>
          <w:tcPr>
            <w:tcW w:w="523" w:type="pct"/>
          </w:tcPr>
          <w:p w14:paraId="59EA190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04CFF61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920BF8D" w14:textId="4C919E5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7B77C294" w14:textId="77777777" w:rsidTr="00B466A4">
        <w:trPr>
          <w:trHeight w:val="300"/>
        </w:trPr>
        <w:tc>
          <w:tcPr>
            <w:tcW w:w="209" w:type="pct"/>
            <w:shd w:val="clear" w:color="auto" w:fill="FFF2CC" w:themeFill="accent4" w:themeFillTint="33"/>
          </w:tcPr>
          <w:p w14:paraId="07D2FAF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19</w:t>
            </w:r>
          </w:p>
        </w:tc>
        <w:tc>
          <w:tcPr>
            <w:tcW w:w="906" w:type="pct"/>
            <w:shd w:val="clear" w:color="auto" w:fill="FFF2CC" w:themeFill="accent4" w:themeFillTint="33"/>
            <w:noWrap/>
            <w:hideMark/>
          </w:tcPr>
          <w:p w14:paraId="43F2E85D"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Gavia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immer</w:t>
            </w:r>
            <w:proofErr w:type="spellEnd"/>
          </w:p>
        </w:tc>
        <w:tc>
          <w:tcPr>
            <w:tcW w:w="769" w:type="pct"/>
            <w:shd w:val="clear" w:color="auto" w:fill="FFF2CC" w:themeFill="accent4" w:themeFillTint="33"/>
            <w:noWrap/>
            <w:hideMark/>
          </w:tcPr>
          <w:p w14:paraId="58C923A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Plongeon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huard</w:t>
            </w:r>
            <w:proofErr w:type="spellEnd"/>
          </w:p>
        </w:tc>
        <w:tc>
          <w:tcPr>
            <w:tcW w:w="1336" w:type="pct"/>
            <w:shd w:val="clear" w:color="auto" w:fill="FFF2CC" w:themeFill="accent4" w:themeFillTint="33"/>
          </w:tcPr>
          <w:p w14:paraId="376AB9A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14603327" w14:textId="74AD256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FFF2CC" w:themeFill="accent4" w:themeFillTint="33"/>
          </w:tcPr>
          <w:p w14:paraId="49971497" w14:textId="0BE743D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43FDD240"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8A519FB" w14:textId="77777777" w:rsidTr="00B466A4">
        <w:trPr>
          <w:trHeight w:val="300"/>
        </w:trPr>
        <w:tc>
          <w:tcPr>
            <w:tcW w:w="209" w:type="pct"/>
          </w:tcPr>
          <w:p w14:paraId="3C70A61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8A0CA2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B77EF1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31B422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Europe (</w:t>
            </w:r>
            <w:proofErr w:type="spellStart"/>
            <w:r w:rsidRPr="00227512">
              <w:rPr>
                <w:rFonts w:ascii="Times New Roman" w:hAnsi="Times New Roman" w:cs="Times New Roman"/>
                <w:sz w:val="20"/>
                <w:szCs w:val="20"/>
              </w:rPr>
              <w:t>hiv</w:t>
            </w:r>
            <w:proofErr w:type="spellEnd"/>
            <w:r w:rsidRPr="00227512">
              <w:rPr>
                <w:rFonts w:ascii="Times New Roman" w:hAnsi="Times New Roman" w:cs="Times New Roman"/>
                <w:sz w:val="20"/>
                <w:szCs w:val="20"/>
              </w:rPr>
              <w:t>)</w:t>
            </w:r>
          </w:p>
        </w:tc>
        <w:tc>
          <w:tcPr>
            <w:tcW w:w="523" w:type="pct"/>
            <w:shd w:val="clear" w:color="auto" w:fill="DEEAF6" w:themeFill="accent5" w:themeFillTint="33"/>
          </w:tcPr>
          <w:p w14:paraId="67C5D05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2AD6BBA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0AEAB16B" w14:textId="2C35007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53904AB" w14:textId="77777777" w:rsidTr="00B466A4">
        <w:trPr>
          <w:trHeight w:val="300"/>
        </w:trPr>
        <w:tc>
          <w:tcPr>
            <w:tcW w:w="209" w:type="pct"/>
          </w:tcPr>
          <w:p w14:paraId="20E2904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20</w:t>
            </w:r>
          </w:p>
        </w:tc>
        <w:tc>
          <w:tcPr>
            <w:tcW w:w="906" w:type="pct"/>
            <w:noWrap/>
            <w:hideMark/>
          </w:tcPr>
          <w:p w14:paraId="2EC66C7B"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Gavia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stellata</w:t>
            </w:r>
            <w:proofErr w:type="spellEnd"/>
          </w:p>
        </w:tc>
        <w:tc>
          <w:tcPr>
            <w:tcW w:w="769" w:type="pct"/>
            <w:noWrap/>
            <w:hideMark/>
          </w:tcPr>
          <w:p w14:paraId="0D3C7F5B"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Plongeon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catmarin</w:t>
            </w:r>
            <w:proofErr w:type="spellEnd"/>
          </w:p>
        </w:tc>
        <w:tc>
          <w:tcPr>
            <w:tcW w:w="1336" w:type="pct"/>
          </w:tcPr>
          <w:p w14:paraId="64EE834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D2EFDA1" w14:textId="701036C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EC4E439" w14:textId="70C8F909"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62745DA2"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C2F3BF5" w14:textId="77777777" w:rsidTr="00B466A4">
        <w:trPr>
          <w:trHeight w:val="300"/>
        </w:trPr>
        <w:tc>
          <w:tcPr>
            <w:tcW w:w="209" w:type="pct"/>
          </w:tcPr>
          <w:p w14:paraId="1774CE6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71F9E7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30FDD0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2A02C0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du Nord-Ouest (hiv)</w:t>
            </w:r>
          </w:p>
        </w:tc>
        <w:tc>
          <w:tcPr>
            <w:tcW w:w="523" w:type="pct"/>
          </w:tcPr>
          <w:p w14:paraId="35C6603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1664E22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744243E" w14:textId="42DE844A"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1F7E3D95" w14:textId="77777777" w:rsidTr="00B466A4">
        <w:trPr>
          <w:trHeight w:val="300"/>
        </w:trPr>
        <w:tc>
          <w:tcPr>
            <w:tcW w:w="209" w:type="pct"/>
          </w:tcPr>
          <w:p w14:paraId="4B1C134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F1B51A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618072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2D71F5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Mer Caspienne, mer Noire &amp; Méditerranée orientale (hiv)</w:t>
            </w:r>
          </w:p>
        </w:tc>
        <w:tc>
          <w:tcPr>
            <w:tcW w:w="523" w:type="pct"/>
          </w:tcPr>
          <w:p w14:paraId="11D9FA9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27020B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52A50359" w14:textId="46C9662D"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1D24F86B" w14:textId="77777777" w:rsidTr="009E0A54">
        <w:trPr>
          <w:trHeight w:val="300"/>
        </w:trPr>
        <w:tc>
          <w:tcPr>
            <w:tcW w:w="5000" w:type="pct"/>
            <w:gridSpan w:val="7"/>
            <w:shd w:val="clear" w:color="auto" w:fill="BFBFBF" w:themeFill="background1" w:themeFillShade="BF"/>
          </w:tcPr>
          <w:p w14:paraId="490D4536"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Fregatidae</w:t>
            </w:r>
            <w:proofErr w:type="spellEnd"/>
          </w:p>
        </w:tc>
      </w:tr>
      <w:tr w:rsidR="00B466A4" w:rsidRPr="00227512" w14:paraId="4EB27956" w14:textId="77777777" w:rsidTr="00B466A4">
        <w:trPr>
          <w:trHeight w:val="300"/>
        </w:trPr>
        <w:tc>
          <w:tcPr>
            <w:tcW w:w="209" w:type="pct"/>
          </w:tcPr>
          <w:p w14:paraId="2E5AE58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21</w:t>
            </w:r>
          </w:p>
        </w:tc>
        <w:tc>
          <w:tcPr>
            <w:tcW w:w="906" w:type="pct"/>
            <w:noWrap/>
            <w:hideMark/>
          </w:tcPr>
          <w:p w14:paraId="70236E63"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Fregata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ariel</w:t>
            </w:r>
            <w:proofErr w:type="spellEnd"/>
          </w:p>
        </w:tc>
        <w:tc>
          <w:tcPr>
            <w:tcW w:w="769" w:type="pct"/>
            <w:noWrap/>
            <w:hideMark/>
          </w:tcPr>
          <w:p w14:paraId="1A4EB4B8"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Frégate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ariel</w:t>
            </w:r>
            <w:proofErr w:type="spellEnd"/>
          </w:p>
        </w:tc>
        <w:tc>
          <w:tcPr>
            <w:tcW w:w="1336" w:type="pct"/>
          </w:tcPr>
          <w:p w14:paraId="5877A7E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0171E19A" w14:textId="3AE8F1D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08E894C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D9F98B6"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0C98AE6" w14:textId="77777777" w:rsidTr="00B466A4">
        <w:trPr>
          <w:trHeight w:val="300"/>
        </w:trPr>
        <w:tc>
          <w:tcPr>
            <w:tcW w:w="209" w:type="pct"/>
          </w:tcPr>
          <w:p w14:paraId="2FE5BA1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B21337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3C022A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CFEA3B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iredalei</w:t>
            </w:r>
            <w:proofErr w:type="spellEnd"/>
            <w:r w:rsidRPr="00227512">
              <w:rPr>
                <w:rFonts w:ascii="Times New Roman" w:hAnsi="Times New Roman" w:cs="Times New Roman"/>
                <w:sz w:val="20"/>
                <w:szCs w:val="20"/>
              </w:rPr>
              <w:t xml:space="preserve">, O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2FDB295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5CD357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C87CCD3" w14:textId="0C9ECB9C"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524F9E85" w14:textId="77777777" w:rsidTr="00B466A4">
        <w:trPr>
          <w:trHeight w:val="300"/>
        </w:trPr>
        <w:tc>
          <w:tcPr>
            <w:tcW w:w="209" w:type="pct"/>
          </w:tcPr>
          <w:p w14:paraId="7EE287FF"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22</w:t>
            </w:r>
          </w:p>
        </w:tc>
        <w:tc>
          <w:tcPr>
            <w:tcW w:w="906" w:type="pct"/>
            <w:noWrap/>
            <w:hideMark/>
          </w:tcPr>
          <w:p w14:paraId="538837F3"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Fregata</w:t>
            </w:r>
            <w:proofErr w:type="spellEnd"/>
            <w:r w:rsidRPr="00227512">
              <w:rPr>
                <w:rFonts w:ascii="Times New Roman" w:hAnsi="Times New Roman" w:cs="Times New Roman"/>
                <w:b/>
                <w:i/>
                <w:sz w:val="20"/>
                <w:szCs w:val="20"/>
              </w:rPr>
              <w:t xml:space="preserve"> minor</w:t>
            </w:r>
          </w:p>
        </w:tc>
        <w:tc>
          <w:tcPr>
            <w:tcW w:w="769" w:type="pct"/>
            <w:noWrap/>
            <w:hideMark/>
          </w:tcPr>
          <w:p w14:paraId="2BD737ED"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Frégate</w:t>
            </w:r>
            <w:proofErr w:type="spellEnd"/>
            <w:r w:rsidRPr="00227512">
              <w:rPr>
                <w:rFonts w:ascii="Times New Roman" w:hAnsi="Times New Roman" w:cs="Times New Roman"/>
                <w:sz w:val="20"/>
                <w:szCs w:val="20"/>
              </w:rPr>
              <w:t xml:space="preserve"> du </w:t>
            </w:r>
            <w:proofErr w:type="spellStart"/>
            <w:r w:rsidRPr="00227512">
              <w:rPr>
                <w:rFonts w:ascii="Times New Roman" w:hAnsi="Times New Roman" w:cs="Times New Roman"/>
                <w:sz w:val="20"/>
                <w:szCs w:val="20"/>
              </w:rPr>
              <w:t>Pacifique</w:t>
            </w:r>
            <w:proofErr w:type="spellEnd"/>
          </w:p>
        </w:tc>
        <w:tc>
          <w:tcPr>
            <w:tcW w:w="1336" w:type="pct"/>
          </w:tcPr>
          <w:p w14:paraId="7A893FFB"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23" w:type="pct"/>
          </w:tcPr>
          <w:p w14:paraId="7E688BEC" w14:textId="6E194ECC"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0BCCD3CD"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671" w:type="pct"/>
          </w:tcPr>
          <w:p w14:paraId="4BE604B6"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r>
      <w:tr w:rsidR="00B466A4" w:rsidRPr="00227512" w14:paraId="4B8B84E4" w14:textId="77777777" w:rsidTr="00B466A4">
        <w:trPr>
          <w:trHeight w:val="300"/>
        </w:trPr>
        <w:tc>
          <w:tcPr>
            <w:tcW w:w="209" w:type="pct"/>
          </w:tcPr>
          <w:p w14:paraId="53813D71"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906" w:type="pct"/>
            <w:noWrap/>
          </w:tcPr>
          <w:p w14:paraId="201EEBD3"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
        </w:tc>
        <w:tc>
          <w:tcPr>
            <w:tcW w:w="769" w:type="pct"/>
            <w:noWrap/>
          </w:tcPr>
          <w:p w14:paraId="5D49B3F9"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1336" w:type="pct"/>
          </w:tcPr>
          <w:p w14:paraId="6F8A4BBE"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aldabrensis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O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2788B4A2"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86" w:type="pct"/>
          </w:tcPr>
          <w:p w14:paraId="42866106"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671" w:type="pct"/>
          </w:tcPr>
          <w:p w14:paraId="38450988" w14:textId="440D16CF"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4319668F" w14:textId="77777777" w:rsidTr="009E0A54">
        <w:trPr>
          <w:trHeight w:val="300"/>
        </w:trPr>
        <w:tc>
          <w:tcPr>
            <w:tcW w:w="5000" w:type="pct"/>
            <w:gridSpan w:val="7"/>
            <w:shd w:val="clear" w:color="auto" w:fill="BFBFBF" w:themeFill="background1" w:themeFillShade="BF"/>
          </w:tcPr>
          <w:p w14:paraId="4275FA8A"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Laridae</w:t>
            </w:r>
            <w:proofErr w:type="spellEnd"/>
          </w:p>
        </w:tc>
      </w:tr>
      <w:tr w:rsidR="00B466A4" w:rsidRPr="00227512" w14:paraId="73C05000" w14:textId="77777777" w:rsidTr="00B466A4">
        <w:trPr>
          <w:trHeight w:val="300"/>
        </w:trPr>
        <w:tc>
          <w:tcPr>
            <w:tcW w:w="209" w:type="pct"/>
            <w:shd w:val="clear" w:color="auto" w:fill="auto"/>
          </w:tcPr>
          <w:p w14:paraId="4080616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23</w:t>
            </w:r>
          </w:p>
        </w:tc>
        <w:tc>
          <w:tcPr>
            <w:tcW w:w="906" w:type="pct"/>
            <w:shd w:val="clear" w:color="auto" w:fill="auto"/>
            <w:noWrap/>
            <w:hideMark/>
          </w:tcPr>
          <w:p w14:paraId="18258403"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argentatus</w:t>
            </w:r>
            <w:proofErr w:type="spellEnd"/>
          </w:p>
        </w:tc>
        <w:tc>
          <w:tcPr>
            <w:tcW w:w="769" w:type="pct"/>
            <w:shd w:val="clear" w:color="auto" w:fill="auto"/>
            <w:noWrap/>
            <w:hideMark/>
          </w:tcPr>
          <w:p w14:paraId="72462787"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argenté</w:t>
            </w:r>
            <w:proofErr w:type="spellEnd"/>
          </w:p>
        </w:tc>
        <w:tc>
          <w:tcPr>
            <w:tcW w:w="1336" w:type="pct"/>
            <w:shd w:val="clear" w:color="auto" w:fill="auto"/>
          </w:tcPr>
          <w:p w14:paraId="086747F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7D4104E1" w14:textId="7F96AF0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42651B62" w14:textId="22FE9E7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671" w:type="pct"/>
            <w:shd w:val="clear" w:color="auto" w:fill="auto"/>
          </w:tcPr>
          <w:p w14:paraId="3BD84AF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6F56A37" w14:textId="77777777" w:rsidTr="00B466A4">
        <w:trPr>
          <w:trHeight w:val="300"/>
        </w:trPr>
        <w:tc>
          <w:tcPr>
            <w:tcW w:w="209" w:type="pct"/>
          </w:tcPr>
          <w:p w14:paraId="33C9F64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5F9D96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D156B6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9C6305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argentatus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 et du Nord-Ouest</w:t>
            </w:r>
          </w:p>
        </w:tc>
        <w:tc>
          <w:tcPr>
            <w:tcW w:w="523" w:type="pct"/>
            <w:shd w:val="clear" w:color="auto" w:fill="DEEAF6" w:themeFill="accent5" w:themeFillTint="33"/>
          </w:tcPr>
          <w:p w14:paraId="4339AFA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17158F0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311D2A88" w14:textId="2F78AC2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21696A7E" w14:textId="77777777" w:rsidTr="00B466A4">
        <w:trPr>
          <w:trHeight w:val="300"/>
        </w:trPr>
        <w:tc>
          <w:tcPr>
            <w:tcW w:w="209" w:type="pct"/>
          </w:tcPr>
          <w:p w14:paraId="4FF88C6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D2F561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C07525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6FEE3867"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argentatus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Islande</w:t>
            </w:r>
            <w:proofErr w:type="spellEnd"/>
            <w:r w:rsidRPr="00227512">
              <w:rPr>
                <w:rFonts w:ascii="Times New Roman" w:hAnsi="Times New Roman" w:cs="Times New Roman"/>
                <w:sz w:val="20"/>
                <w:szCs w:val="20"/>
              </w:rPr>
              <w:t xml:space="preserve"> &amp; Europe </w:t>
            </w:r>
            <w:proofErr w:type="spellStart"/>
            <w:r w:rsidRPr="00227512">
              <w:rPr>
                <w:rFonts w:ascii="Times New Roman" w:hAnsi="Times New Roman" w:cs="Times New Roman"/>
                <w:sz w:val="20"/>
                <w:szCs w:val="20"/>
              </w:rPr>
              <w:t>occidentale</w:t>
            </w:r>
            <w:proofErr w:type="spellEnd"/>
          </w:p>
        </w:tc>
        <w:tc>
          <w:tcPr>
            <w:tcW w:w="523" w:type="pct"/>
            <w:shd w:val="clear" w:color="auto" w:fill="DEEAF6" w:themeFill="accent5" w:themeFillTint="33"/>
          </w:tcPr>
          <w:p w14:paraId="20F6CA2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36B6AC1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18F59BDF" w14:textId="3C7C2989"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3C3DEA38" w14:textId="77777777" w:rsidTr="00B466A4">
        <w:trPr>
          <w:trHeight w:val="300"/>
        </w:trPr>
        <w:tc>
          <w:tcPr>
            <w:tcW w:w="209" w:type="pct"/>
            <w:shd w:val="clear" w:color="auto" w:fill="auto"/>
          </w:tcPr>
          <w:p w14:paraId="64272B41"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24</w:t>
            </w:r>
          </w:p>
        </w:tc>
        <w:tc>
          <w:tcPr>
            <w:tcW w:w="906" w:type="pct"/>
            <w:shd w:val="clear" w:color="auto" w:fill="auto"/>
            <w:noWrap/>
          </w:tcPr>
          <w:p w14:paraId="4DB34164"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armenicus</w:t>
            </w:r>
            <w:proofErr w:type="spellEnd"/>
          </w:p>
        </w:tc>
        <w:tc>
          <w:tcPr>
            <w:tcW w:w="769" w:type="pct"/>
            <w:shd w:val="clear" w:color="auto" w:fill="auto"/>
            <w:noWrap/>
          </w:tcPr>
          <w:p w14:paraId="70E07EE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d’Arménie</w:t>
            </w:r>
            <w:proofErr w:type="spellEnd"/>
          </w:p>
        </w:tc>
        <w:tc>
          <w:tcPr>
            <w:tcW w:w="1336" w:type="pct"/>
            <w:shd w:val="clear" w:color="auto" w:fill="auto"/>
          </w:tcPr>
          <w:p w14:paraId="6F7255F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1059A98C" w14:textId="2AD8AFE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586" w:type="pct"/>
            <w:shd w:val="clear" w:color="auto" w:fill="auto"/>
          </w:tcPr>
          <w:p w14:paraId="5ACA2338" w14:textId="4E625D67"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671" w:type="pct"/>
            <w:shd w:val="clear" w:color="auto" w:fill="auto"/>
          </w:tcPr>
          <w:p w14:paraId="17B60080"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5759069" w14:textId="77777777" w:rsidTr="00B466A4">
        <w:trPr>
          <w:trHeight w:val="300"/>
        </w:trPr>
        <w:tc>
          <w:tcPr>
            <w:tcW w:w="209" w:type="pct"/>
          </w:tcPr>
          <w:p w14:paraId="2E4F374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0080C2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FC66BC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3A21EC6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Arménie, Turquie orientale &amp; NO Iran</w:t>
            </w:r>
          </w:p>
        </w:tc>
        <w:tc>
          <w:tcPr>
            <w:tcW w:w="523" w:type="pct"/>
            <w:shd w:val="clear" w:color="auto" w:fill="DEEAF6" w:themeFill="accent5" w:themeFillTint="33"/>
          </w:tcPr>
          <w:p w14:paraId="4276812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5745CAA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B7C2A75" w14:textId="418BA114"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69C2998B" w14:textId="77777777" w:rsidTr="00B466A4">
        <w:trPr>
          <w:trHeight w:val="300"/>
        </w:trPr>
        <w:tc>
          <w:tcPr>
            <w:tcW w:w="209" w:type="pct"/>
          </w:tcPr>
          <w:p w14:paraId="1A31F80B"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25</w:t>
            </w:r>
          </w:p>
        </w:tc>
        <w:tc>
          <w:tcPr>
            <w:tcW w:w="906" w:type="pct"/>
            <w:noWrap/>
            <w:hideMark/>
          </w:tcPr>
          <w:p w14:paraId="0A05870E"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audouinii</w:t>
            </w:r>
            <w:proofErr w:type="spellEnd"/>
          </w:p>
        </w:tc>
        <w:tc>
          <w:tcPr>
            <w:tcW w:w="769" w:type="pct"/>
            <w:noWrap/>
            <w:hideMark/>
          </w:tcPr>
          <w:p w14:paraId="111ADB63"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d’Audouin</w:t>
            </w:r>
            <w:proofErr w:type="spellEnd"/>
          </w:p>
        </w:tc>
        <w:tc>
          <w:tcPr>
            <w:tcW w:w="1336" w:type="pct"/>
          </w:tcPr>
          <w:p w14:paraId="4E5F1A6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184355D" w14:textId="74310AD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7FFEBC1" w14:textId="3CA6BA2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7004231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8C29542" w14:textId="77777777" w:rsidTr="00B466A4">
        <w:trPr>
          <w:trHeight w:val="300"/>
        </w:trPr>
        <w:tc>
          <w:tcPr>
            <w:tcW w:w="209" w:type="pct"/>
          </w:tcPr>
          <w:p w14:paraId="69895D4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5CB9F2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FA6079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F7D227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r w:rsidRPr="00227512">
              <w:rPr>
                <w:rFonts w:ascii="Times New Roman" w:hAnsi="Times New Roman" w:cs="Times New Roman"/>
                <w:sz w:val="20"/>
                <w:szCs w:val="20"/>
                <w:lang w:val="fr-FR"/>
              </w:rPr>
              <w:t>Méditerrannée</w:t>
            </w:r>
            <w:proofErr w:type="spellEnd"/>
            <w:r w:rsidRPr="00227512">
              <w:rPr>
                <w:rFonts w:ascii="Times New Roman" w:hAnsi="Times New Roman" w:cs="Times New Roman"/>
                <w:sz w:val="20"/>
                <w:szCs w:val="20"/>
                <w:lang w:val="fr-FR"/>
              </w:rPr>
              <w:t>/côtes N &amp; O de l’Afrique</w:t>
            </w:r>
          </w:p>
        </w:tc>
        <w:tc>
          <w:tcPr>
            <w:tcW w:w="523" w:type="pct"/>
          </w:tcPr>
          <w:p w14:paraId="1E9EF7B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392A0F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B3704DE" w14:textId="2D4839E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02B11960" w14:textId="77777777" w:rsidTr="00B466A4">
        <w:trPr>
          <w:trHeight w:val="300"/>
        </w:trPr>
        <w:tc>
          <w:tcPr>
            <w:tcW w:w="209" w:type="pct"/>
          </w:tcPr>
          <w:p w14:paraId="6BE4F24B"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26</w:t>
            </w:r>
          </w:p>
        </w:tc>
        <w:tc>
          <w:tcPr>
            <w:tcW w:w="906" w:type="pct"/>
            <w:noWrap/>
            <w:hideMark/>
          </w:tcPr>
          <w:p w14:paraId="493027F9"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cachinnans</w:t>
            </w:r>
            <w:proofErr w:type="spellEnd"/>
          </w:p>
        </w:tc>
        <w:tc>
          <w:tcPr>
            <w:tcW w:w="769" w:type="pct"/>
            <w:noWrap/>
            <w:hideMark/>
          </w:tcPr>
          <w:p w14:paraId="577A57B1"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pontique</w:t>
            </w:r>
            <w:proofErr w:type="spellEnd"/>
          </w:p>
        </w:tc>
        <w:tc>
          <w:tcPr>
            <w:tcW w:w="1336" w:type="pct"/>
          </w:tcPr>
          <w:p w14:paraId="0B83122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E5BDE0C" w14:textId="015CDF8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65624C92" w14:textId="4841DB9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0720718E"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7787CAD" w14:textId="77777777" w:rsidTr="00B466A4">
        <w:trPr>
          <w:trHeight w:val="300"/>
        </w:trPr>
        <w:tc>
          <w:tcPr>
            <w:tcW w:w="209" w:type="pct"/>
          </w:tcPr>
          <w:p w14:paraId="5F27219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B413E2E"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0FB59C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5AF227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Mer Noire &amp; Asie de l’Ouest/SO Asie, NE Afrique</w:t>
            </w:r>
          </w:p>
        </w:tc>
        <w:tc>
          <w:tcPr>
            <w:tcW w:w="523" w:type="pct"/>
          </w:tcPr>
          <w:p w14:paraId="7AC9476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16C4378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092B6B9" w14:textId="030DA15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4ECA001C" w14:textId="77777777" w:rsidTr="00B466A4">
        <w:trPr>
          <w:trHeight w:val="300"/>
        </w:trPr>
        <w:tc>
          <w:tcPr>
            <w:tcW w:w="209" w:type="pct"/>
          </w:tcPr>
          <w:p w14:paraId="0453A56F"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27</w:t>
            </w:r>
          </w:p>
        </w:tc>
        <w:tc>
          <w:tcPr>
            <w:tcW w:w="906" w:type="pct"/>
            <w:noWrap/>
            <w:hideMark/>
          </w:tcPr>
          <w:p w14:paraId="17FE553A"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canus</w:t>
            </w:r>
            <w:proofErr w:type="spellEnd"/>
          </w:p>
        </w:tc>
        <w:tc>
          <w:tcPr>
            <w:tcW w:w="769" w:type="pct"/>
            <w:noWrap/>
            <w:hideMark/>
          </w:tcPr>
          <w:p w14:paraId="13184F41"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cendré</w:t>
            </w:r>
            <w:proofErr w:type="spellEnd"/>
          </w:p>
        </w:tc>
        <w:tc>
          <w:tcPr>
            <w:tcW w:w="1336" w:type="pct"/>
          </w:tcPr>
          <w:p w14:paraId="26A51CC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74E14A3" w14:textId="2F45F5C7"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97A8997" w14:textId="5BE63A2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6CFD5C4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E0732F4" w14:textId="77777777" w:rsidTr="00B466A4">
        <w:trPr>
          <w:trHeight w:val="300"/>
        </w:trPr>
        <w:tc>
          <w:tcPr>
            <w:tcW w:w="209" w:type="pct"/>
          </w:tcPr>
          <w:p w14:paraId="367316C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83E8E2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2DFC27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D34ECE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canus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centrale &amp; NO Europe/côte Atlantique &amp; Méditerranée</w:t>
            </w:r>
          </w:p>
        </w:tc>
        <w:tc>
          <w:tcPr>
            <w:tcW w:w="523" w:type="pct"/>
          </w:tcPr>
          <w:p w14:paraId="6272572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786543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57590AFB" w14:textId="3BD718F8"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2587B5DB" w14:textId="77777777" w:rsidTr="00B466A4">
        <w:trPr>
          <w:trHeight w:val="300"/>
        </w:trPr>
        <w:tc>
          <w:tcPr>
            <w:tcW w:w="209" w:type="pct"/>
          </w:tcPr>
          <w:p w14:paraId="453A601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B85BEC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4F3CEE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8543C6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heinei</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NE Europe &amp; Sibérie occidentale/mer Noire &amp; mer Caspienne</w:t>
            </w:r>
          </w:p>
        </w:tc>
        <w:tc>
          <w:tcPr>
            <w:tcW w:w="523" w:type="pct"/>
          </w:tcPr>
          <w:p w14:paraId="729EB4E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D8FE30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24066CC6" w14:textId="19C66D3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3154F6D6" w14:textId="77777777" w:rsidTr="00B466A4">
        <w:trPr>
          <w:trHeight w:val="300"/>
        </w:trPr>
        <w:tc>
          <w:tcPr>
            <w:tcW w:w="209" w:type="pct"/>
          </w:tcPr>
          <w:p w14:paraId="625868C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28</w:t>
            </w:r>
          </w:p>
        </w:tc>
        <w:tc>
          <w:tcPr>
            <w:tcW w:w="906" w:type="pct"/>
            <w:noWrap/>
            <w:hideMark/>
          </w:tcPr>
          <w:p w14:paraId="74B95CEE"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cirrocephalus</w:t>
            </w:r>
            <w:proofErr w:type="spellEnd"/>
          </w:p>
        </w:tc>
        <w:tc>
          <w:tcPr>
            <w:tcW w:w="769" w:type="pct"/>
            <w:noWrap/>
            <w:hideMark/>
          </w:tcPr>
          <w:p w14:paraId="062F1C3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à tête grise</w:t>
            </w:r>
          </w:p>
        </w:tc>
        <w:tc>
          <w:tcPr>
            <w:tcW w:w="1336" w:type="pct"/>
          </w:tcPr>
          <w:p w14:paraId="5859FFE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0FBC5622" w14:textId="354FF5F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74115D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6EEC6FF"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49C2FEC" w14:textId="77777777" w:rsidTr="00B466A4">
        <w:trPr>
          <w:trHeight w:val="300"/>
        </w:trPr>
        <w:tc>
          <w:tcPr>
            <w:tcW w:w="209" w:type="pct"/>
          </w:tcPr>
          <w:p w14:paraId="238E2D2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0683BD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9CB8F4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14556A9"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poiocephalus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l'Ouest</w:t>
            </w:r>
            <w:proofErr w:type="spellEnd"/>
          </w:p>
        </w:tc>
        <w:tc>
          <w:tcPr>
            <w:tcW w:w="523" w:type="pct"/>
          </w:tcPr>
          <w:p w14:paraId="0C1A7B7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6F00726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F31CD41" w14:textId="09B1F50E"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39DFAD64" w14:textId="77777777" w:rsidTr="00B466A4">
        <w:trPr>
          <w:trHeight w:val="300"/>
        </w:trPr>
        <w:tc>
          <w:tcPr>
            <w:tcW w:w="209" w:type="pct"/>
          </w:tcPr>
          <w:p w14:paraId="66E74D9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297B5E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12A2CE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A0A109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poiocephalus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Afrique centrale, orientale et australe</w:t>
            </w:r>
          </w:p>
        </w:tc>
        <w:tc>
          <w:tcPr>
            <w:tcW w:w="523" w:type="pct"/>
          </w:tcPr>
          <w:p w14:paraId="1F2AFC7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F24675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29DC6C8" w14:textId="78FDE7A0"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26CC15DA" w14:textId="77777777" w:rsidTr="00B466A4">
        <w:trPr>
          <w:trHeight w:val="300"/>
        </w:trPr>
        <w:tc>
          <w:tcPr>
            <w:tcW w:w="209" w:type="pct"/>
            <w:shd w:val="clear" w:color="auto" w:fill="auto"/>
          </w:tcPr>
          <w:p w14:paraId="550B9AC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29</w:t>
            </w:r>
          </w:p>
        </w:tc>
        <w:tc>
          <w:tcPr>
            <w:tcW w:w="906" w:type="pct"/>
            <w:shd w:val="clear" w:color="auto" w:fill="auto"/>
            <w:noWrap/>
            <w:hideMark/>
          </w:tcPr>
          <w:p w14:paraId="393DF978"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dominicanus</w:t>
            </w:r>
            <w:proofErr w:type="spellEnd"/>
          </w:p>
        </w:tc>
        <w:tc>
          <w:tcPr>
            <w:tcW w:w="769" w:type="pct"/>
            <w:shd w:val="clear" w:color="auto" w:fill="auto"/>
            <w:noWrap/>
            <w:hideMark/>
          </w:tcPr>
          <w:p w14:paraId="19985261"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dominicain</w:t>
            </w:r>
            <w:proofErr w:type="spellEnd"/>
          </w:p>
        </w:tc>
        <w:tc>
          <w:tcPr>
            <w:tcW w:w="1336" w:type="pct"/>
            <w:shd w:val="clear" w:color="auto" w:fill="auto"/>
          </w:tcPr>
          <w:p w14:paraId="039D084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3A53C970" w14:textId="3EE5EC2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B639D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auto"/>
          </w:tcPr>
          <w:p w14:paraId="7794E96E"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69AAAA8" w14:textId="77777777" w:rsidTr="00B466A4">
        <w:trPr>
          <w:trHeight w:val="300"/>
        </w:trPr>
        <w:tc>
          <w:tcPr>
            <w:tcW w:w="209" w:type="pct"/>
          </w:tcPr>
          <w:p w14:paraId="7E6F0D7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564235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DAD62F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FB9FF0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vetula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Littoral de l’Afrique australe</w:t>
            </w:r>
          </w:p>
        </w:tc>
        <w:tc>
          <w:tcPr>
            <w:tcW w:w="523" w:type="pct"/>
            <w:shd w:val="clear" w:color="auto" w:fill="DEEAF6" w:themeFill="accent5" w:themeFillTint="33"/>
          </w:tcPr>
          <w:p w14:paraId="0D78DDF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70E76E2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797A5EFB" w14:textId="60AF028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57F5A166" w14:textId="77777777" w:rsidTr="00B466A4">
        <w:trPr>
          <w:trHeight w:val="300"/>
        </w:trPr>
        <w:tc>
          <w:tcPr>
            <w:tcW w:w="209" w:type="pct"/>
          </w:tcPr>
          <w:p w14:paraId="5691E96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6B36C8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C586B8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72157F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vetula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Littoral de l’Afrique de l’Ouest</w:t>
            </w:r>
          </w:p>
        </w:tc>
        <w:tc>
          <w:tcPr>
            <w:tcW w:w="523" w:type="pct"/>
          </w:tcPr>
          <w:p w14:paraId="253823E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5C61CD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C4D990F" w14:textId="56E1D27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39EB6BBD" w14:textId="77777777" w:rsidTr="00B466A4">
        <w:trPr>
          <w:trHeight w:val="300"/>
        </w:trPr>
        <w:tc>
          <w:tcPr>
            <w:tcW w:w="209" w:type="pct"/>
            <w:shd w:val="clear" w:color="auto" w:fill="auto"/>
          </w:tcPr>
          <w:p w14:paraId="053DB4C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30</w:t>
            </w:r>
          </w:p>
        </w:tc>
        <w:tc>
          <w:tcPr>
            <w:tcW w:w="906" w:type="pct"/>
            <w:shd w:val="clear" w:color="auto" w:fill="auto"/>
            <w:noWrap/>
            <w:hideMark/>
          </w:tcPr>
          <w:p w14:paraId="2B4DE1C8"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fuscus</w:t>
            </w:r>
            <w:proofErr w:type="spellEnd"/>
          </w:p>
        </w:tc>
        <w:tc>
          <w:tcPr>
            <w:tcW w:w="769" w:type="pct"/>
            <w:shd w:val="clear" w:color="auto" w:fill="auto"/>
            <w:noWrap/>
            <w:hideMark/>
          </w:tcPr>
          <w:p w14:paraId="65DB902B"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brun</w:t>
            </w:r>
            <w:proofErr w:type="spellEnd"/>
          </w:p>
        </w:tc>
        <w:tc>
          <w:tcPr>
            <w:tcW w:w="1336" w:type="pct"/>
            <w:shd w:val="clear" w:color="auto" w:fill="auto"/>
          </w:tcPr>
          <w:p w14:paraId="3336ABA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5363B39B" w14:textId="3B62C3D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2EE12E8" w14:textId="554A8DF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725820B3"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FA6AD68" w14:textId="77777777" w:rsidTr="00B466A4">
        <w:trPr>
          <w:trHeight w:val="300"/>
        </w:trPr>
        <w:tc>
          <w:tcPr>
            <w:tcW w:w="209" w:type="pct"/>
          </w:tcPr>
          <w:p w14:paraId="1790FD1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04B180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BE4A95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E424E2C"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r w:rsidRPr="00227512">
              <w:rPr>
                <w:rFonts w:ascii="Times New Roman" w:hAnsi="Times New Roman" w:cs="Times New Roman"/>
                <w:i/>
                <w:sz w:val="20"/>
                <w:szCs w:val="20"/>
                <w:lang w:val="it-IT"/>
              </w:rPr>
              <w:t>heuglini,</w:t>
            </w:r>
            <w:r w:rsidRPr="00227512">
              <w:rPr>
                <w:rFonts w:ascii="Times New Roman" w:hAnsi="Times New Roman" w:cs="Times New Roman"/>
                <w:sz w:val="20"/>
                <w:szCs w:val="20"/>
                <w:lang w:val="it-IT"/>
              </w:rPr>
              <w:t xml:space="preserve"> NE Europe &amp; O Sibérie/SO Asie &amp; NE Afrique</w:t>
            </w:r>
          </w:p>
        </w:tc>
        <w:tc>
          <w:tcPr>
            <w:tcW w:w="523" w:type="pct"/>
          </w:tcPr>
          <w:p w14:paraId="70BDAB59"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586" w:type="pct"/>
          </w:tcPr>
          <w:p w14:paraId="37636C78"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671" w:type="pct"/>
          </w:tcPr>
          <w:p w14:paraId="7C450A3C" w14:textId="1DBFEAE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06FE2C3D" w14:textId="77777777" w:rsidTr="00B466A4">
        <w:trPr>
          <w:trHeight w:val="300"/>
        </w:trPr>
        <w:tc>
          <w:tcPr>
            <w:tcW w:w="209" w:type="pct"/>
          </w:tcPr>
          <w:p w14:paraId="38577AA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F09F71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C5A238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912900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barabensis</w:t>
            </w:r>
            <w:proofErr w:type="spellEnd"/>
            <w:proofErr w:type="gramEnd"/>
            <w:r w:rsidRPr="00227512">
              <w:rPr>
                <w:rFonts w:ascii="Times New Roman" w:hAnsi="Times New Roman" w:cs="Times New Roman"/>
                <w:sz w:val="20"/>
                <w:szCs w:val="20"/>
                <w:lang w:val="fr-FR"/>
              </w:rPr>
              <w:t>, Sibérie du Sud-Ouest/Asie du Sud-Ouest</w:t>
            </w:r>
          </w:p>
        </w:tc>
        <w:tc>
          <w:tcPr>
            <w:tcW w:w="523" w:type="pct"/>
          </w:tcPr>
          <w:p w14:paraId="582CDC3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C08611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7880F9DB" w14:textId="0027E9F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25EDBFDA" w14:textId="77777777" w:rsidTr="00B466A4">
        <w:trPr>
          <w:trHeight w:val="300"/>
        </w:trPr>
        <w:tc>
          <w:tcPr>
            <w:tcW w:w="209" w:type="pct"/>
          </w:tcPr>
          <w:p w14:paraId="5FF3E65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AD9858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5E5778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F27087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fuscus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NE Europe/mer Noire, SO Asie &amp; Afrique orientale</w:t>
            </w:r>
          </w:p>
        </w:tc>
        <w:tc>
          <w:tcPr>
            <w:tcW w:w="523" w:type="pct"/>
            <w:shd w:val="clear" w:color="auto" w:fill="DEEAF6" w:themeFill="accent5" w:themeFillTint="33"/>
          </w:tcPr>
          <w:p w14:paraId="177CFE2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312FAD5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0D197D6F" w14:textId="340633A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5EE64C85" w14:textId="77777777" w:rsidTr="00B466A4">
        <w:trPr>
          <w:trHeight w:val="300"/>
        </w:trPr>
        <w:tc>
          <w:tcPr>
            <w:tcW w:w="209" w:type="pct"/>
          </w:tcPr>
          <w:p w14:paraId="2CE5CE5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7297F4E"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E05807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41D563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graellsii</w:t>
            </w:r>
            <w:proofErr w:type="spellEnd"/>
            <w:proofErr w:type="gramEnd"/>
            <w:r w:rsidRPr="00227512">
              <w:rPr>
                <w:rFonts w:ascii="Times New Roman" w:hAnsi="Times New Roman" w:cs="Times New Roman"/>
                <w:sz w:val="20"/>
                <w:szCs w:val="20"/>
                <w:lang w:val="fr-FR"/>
              </w:rPr>
              <w:t>, Europe occidentale/ Méditerranée &amp; Afrique de l’Ouest</w:t>
            </w:r>
          </w:p>
        </w:tc>
        <w:tc>
          <w:tcPr>
            <w:tcW w:w="523" w:type="pct"/>
            <w:shd w:val="clear" w:color="auto" w:fill="DEEAF6" w:themeFill="accent5" w:themeFillTint="33"/>
          </w:tcPr>
          <w:p w14:paraId="4481CD7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2B4BC6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AAD8C26" w14:textId="0A7A0715"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4653888" w14:textId="77777777" w:rsidTr="00B466A4">
        <w:trPr>
          <w:trHeight w:val="300"/>
        </w:trPr>
        <w:tc>
          <w:tcPr>
            <w:tcW w:w="209" w:type="pct"/>
          </w:tcPr>
          <w:p w14:paraId="4412656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0CA020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0BBC06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DD1C3D4" w14:textId="77777777" w:rsidR="00B466A4" w:rsidRPr="00434600"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434600">
              <w:rPr>
                <w:rFonts w:ascii="Times New Roman" w:hAnsi="Times New Roman" w:cs="Times New Roman"/>
                <w:i/>
                <w:sz w:val="20"/>
                <w:szCs w:val="20"/>
                <w:lang w:val="fr-FR"/>
              </w:rPr>
              <w:t>intermedius</w:t>
            </w:r>
            <w:proofErr w:type="spellEnd"/>
            <w:proofErr w:type="gramEnd"/>
            <w:r w:rsidRPr="00434600">
              <w:rPr>
                <w:rFonts w:ascii="Times New Roman" w:hAnsi="Times New Roman" w:cs="Times New Roman"/>
                <w:sz w:val="20"/>
                <w:szCs w:val="20"/>
                <w:lang w:val="fr-FR"/>
              </w:rPr>
              <w:t>, S Scandinavie, Pays-Bas, delta de l’Ebre, Espagne</w:t>
            </w:r>
          </w:p>
        </w:tc>
        <w:tc>
          <w:tcPr>
            <w:tcW w:w="523" w:type="pct"/>
          </w:tcPr>
          <w:p w14:paraId="635278A0" w14:textId="77777777" w:rsidR="00B466A4" w:rsidRPr="00434600"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DEA7F71" w14:textId="77777777" w:rsidR="00B466A4" w:rsidRPr="00434600"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582812C7" w14:textId="54D7E7E9"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2619899E" w14:textId="77777777" w:rsidTr="00B466A4">
        <w:trPr>
          <w:trHeight w:val="300"/>
        </w:trPr>
        <w:tc>
          <w:tcPr>
            <w:tcW w:w="209" w:type="pct"/>
            <w:shd w:val="clear" w:color="auto" w:fill="auto"/>
          </w:tcPr>
          <w:p w14:paraId="0A3683E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31</w:t>
            </w:r>
          </w:p>
        </w:tc>
        <w:tc>
          <w:tcPr>
            <w:tcW w:w="906" w:type="pct"/>
            <w:shd w:val="clear" w:color="auto" w:fill="auto"/>
            <w:noWrap/>
            <w:hideMark/>
          </w:tcPr>
          <w:p w14:paraId="686E6411"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genei</w:t>
            </w:r>
            <w:proofErr w:type="spellEnd"/>
          </w:p>
        </w:tc>
        <w:tc>
          <w:tcPr>
            <w:tcW w:w="769" w:type="pct"/>
            <w:shd w:val="clear" w:color="auto" w:fill="auto"/>
            <w:noWrap/>
            <w:hideMark/>
          </w:tcPr>
          <w:p w14:paraId="6E01E0C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railleur</w:t>
            </w:r>
            <w:proofErr w:type="spellEnd"/>
          </w:p>
        </w:tc>
        <w:tc>
          <w:tcPr>
            <w:tcW w:w="1336" w:type="pct"/>
            <w:shd w:val="clear" w:color="auto" w:fill="auto"/>
          </w:tcPr>
          <w:p w14:paraId="59181A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0CB46791" w14:textId="6EDA772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7FF5D660" w14:textId="36018CE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152E23A1"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6FEB99A" w14:textId="77777777" w:rsidTr="00B466A4">
        <w:trPr>
          <w:trHeight w:val="300"/>
        </w:trPr>
        <w:tc>
          <w:tcPr>
            <w:tcW w:w="209" w:type="pct"/>
          </w:tcPr>
          <w:p w14:paraId="3CC139B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BD091C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B7546C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D28FEB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l'Ouest</w:t>
            </w:r>
            <w:proofErr w:type="spellEnd"/>
            <w:r w:rsidRPr="00227512">
              <w:rPr>
                <w:rFonts w:ascii="Times New Roman" w:hAnsi="Times New Roman" w:cs="Times New Roman"/>
                <w:sz w:val="20"/>
                <w:szCs w:val="20"/>
              </w:rPr>
              <w:t xml:space="preserve"> (rep)</w:t>
            </w:r>
          </w:p>
        </w:tc>
        <w:tc>
          <w:tcPr>
            <w:tcW w:w="523" w:type="pct"/>
          </w:tcPr>
          <w:p w14:paraId="78C04B6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41AA77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D970DF2" w14:textId="79C9BF39"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4141063" w14:textId="77777777" w:rsidTr="00B466A4">
        <w:trPr>
          <w:trHeight w:val="300"/>
        </w:trPr>
        <w:tc>
          <w:tcPr>
            <w:tcW w:w="209" w:type="pct"/>
          </w:tcPr>
          <w:p w14:paraId="25234E1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677C00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B0E365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B48709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Mer Noire &amp; </w:t>
            </w:r>
            <w:proofErr w:type="spellStart"/>
            <w:r w:rsidRPr="00227512">
              <w:rPr>
                <w:rFonts w:ascii="Times New Roman" w:hAnsi="Times New Roman" w:cs="Times New Roman"/>
                <w:sz w:val="20"/>
                <w:szCs w:val="20"/>
              </w:rPr>
              <w:t>Méditerranée</w:t>
            </w:r>
            <w:proofErr w:type="spellEnd"/>
            <w:r w:rsidRPr="00227512">
              <w:rPr>
                <w:rFonts w:ascii="Times New Roman" w:hAnsi="Times New Roman" w:cs="Times New Roman"/>
                <w:sz w:val="20"/>
                <w:szCs w:val="20"/>
              </w:rPr>
              <w:t xml:space="preserve"> (rep)</w:t>
            </w:r>
          </w:p>
        </w:tc>
        <w:tc>
          <w:tcPr>
            <w:tcW w:w="523" w:type="pct"/>
            <w:shd w:val="clear" w:color="auto" w:fill="DEEAF6" w:themeFill="accent5" w:themeFillTint="33"/>
          </w:tcPr>
          <w:p w14:paraId="2515274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3790AC8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443799CC" w14:textId="36D7962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5EF49FCD" w14:textId="77777777" w:rsidTr="00B466A4">
        <w:trPr>
          <w:trHeight w:val="300"/>
        </w:trPr>
        <w:tc>
          <w:tcPr>
            <w:tcW w:w="209" w:type="pct"/>
          </w:tcPr>
          <w:p w14:paraId="30C5614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F32E82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F00A21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658281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Asie de l’Ouest, du Sud-Ouest et du Sud (rep)</w:t>
            </w:r>
          </w:p>
        </w:tc>
        <w:tc>
          <w:tcPr>
            <w:tcW w:w="523" w:type="pct"/>
          </w:tcPr>
          <w:p w14:paraId="0F0720C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1F810FA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542CE64" w14:textId="703471D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6188A0B7" w14:textId="77777777" w:rsidTr="00B466A4">
        <w:trPr>
          <w:trHeight w:val="300"/>
        </w:trPr>
        <w:tc>
          <w:tcPr>
            <w:tcW w:w="209" w:type="pct"/>
          </w:tcPr>
          <w:p w14:paraId="69A374A1"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32</w:t>
            </w:r>
          </w:p>
        </w:tc>
        <w:tc>
          <w:tcPr>
            <w:tcW w:w="906" w:type="pct"/>
            <w:noWrap/>
            <w:hideMark/>
          </w:tcPr>
          <w:p w14:paraId="3EBE39AD"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glaucoides</w:t>
            </w:r>
            <w:proofErr w:type="spellEnd"/>
          </w:p>
        </w:tc>
        <w:tc>
          <w:tcPr>
            <w:tcW w:w="769" w:type="pct"/>
            <w:noWrap/>
            <w:hideMark/>
          </w:tcPr>
          <w:p w14:paraId="22B77EFC"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arctique</w:t>
            </w:r>
            <w:proofErr w:type="spellEnd"/>
          </w:p>
        </w:tc>
        <w:tc>
          <w:tcPr>
            <w:tcW w:w="1336" w:type="pct"/>
          </w:tcPr>
          <w:p w14:paraId="748F5A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A9FCD40" w14:textId="34CD97C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1F91EF09" w14:textId="4B5F1EE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3C8BFD7E"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721E975" w14:textId="77777777" w:rsidTr="00B466A4">
        <w:trPr>
          <w:trHeight w:val="300"/>
        </w:trPr>
        <w:tc>
          <w:tcPr>
            <w:tcW w:w="209" w:type="pct"/>
          </w:tcPr>
          <w:p w14:paraId="518A736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77B32D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C59D01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C921EA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glaucoides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Groenland/Islande &amp; Europe du Nord-Ouest</w:t>
            </w:r>
          </w:p>
        </w:tc>
        <w:tc>
          <w:tcPr>
            <w:tcW w:w="523" w:type="pct"/>
          </w:tcPr>
          <w:p w14:paraId="0CB00F3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944A3B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948C107" w14:textId="6464A120"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6ACCFF02" w14:textId="77777777" w:rsidTr="00B466A4">
        <w:trPr>
          <w:trHeight w:val="300"/>
        </w:trPr>
        <w:tc>
          <w:tcPr>
            <w:tcW w:w="209" w:type="pct"/>
            <w:shd w:val="clear" w:color="auto" w:fill="auto"/>
          </w:tcPr>
          <w:p w14:paraId="2B060506"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33</w:t>
            </w:r>
          </w:p>
        </w:tc>
        <w:tc>
          <w:tcPr>
            <w:tcW w:w="906" w:type="pct"/>
            <w:shd w:val="clear" w:color="auto" w:fill="auto"/>
            <w:noWrap/>
            <w:hideMark/>
          </w:tcPr>
          <w:p w14:paraId="20FB70A7"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hartlaubii</w:t>
            </w:r>
            <w:proofErr w:type="spellEnd"/>
          </w:p>
        </w:tc>
        <w:tc>
          <w:tcPr>
            <w:tcW w:w="769" w:type="pct"/>
            <w:shd w:val="clear" w:color="auto" w:fill="auto"/>
            <w:noWrap/>
            <w:hideMark/>
          </w:tcPr>
          <w:p w14:paraId="691D765B"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Hartlaub</w:t>
            </w:r>
            <w:proofErr w:type="spellEnd"/>
          </w:p>
        </w:tc>
        <w:tc>
          <w:tcPr>
            <w:tcW w:w="1336" w:type="pct"/>
            <w:shd w:val="clear" w:color="auto" w:fill="auto"/>
          </w:tcPr>
          <w:p w14:paraId="2A526A0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36BAA11B" w14:textId="5151627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0C3476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auto"/>
          </w:tcPr>
          <w:p w14:paraId="4E95FB0D"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2F7C4B0" w14:textId="77777777" w:rsidTr="00B466A4">
        <w:trPr>
          <w:trHeight w:val="300"/>
        </w:trPr>
        <w:tc>
          <w:tcPr>
            <w:tcW w:w="209" w:type="pct"/>
          </w:tcPr>
          <w:p w14:paraId="555FCF0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79667E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01D0EB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35CB523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Littoral de l’Afrique du Sud-Ouest</w:t>
            </w:r>
          </w:p>
        </w:tc>
        <w:tc>
          <w:tcPr>
            <w:tcW w:w="523" w:type="pct"/>
            <w:shd w:val="clear" w:color="auto" w:fill="DEEAF6" w:themeFill="accent5" w:themeFillTint="33"/>
          </w:tcPr>
          <w:p w14:paraId="541E9F0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35C7206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333352AF" w14:textId="67C931DC"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6D83ACF" w14:textId="77777777" w:rsidTr="00B466A4">
        <w:trPr>
          <w:trHeight w:val="300"/>
        </w:trPr>
        <w:tc>
          <w:tcPr>
            <w:tcW w:w="209" w:type="pct"/>
          </w:tcPr>
          <w:p w14:paraId="064167D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34</w:t>
            </w:r>
          </w:p>
        </w:tc>
        <w:tc>
          <w:tcPr>
            <w:tcW w:w="906" w:type="pct"/>
            <w:noWrap/>
            <w:hideMark/>
          </w:tcPr>
          <w:p w14:paraId="163A272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hemprichii</w:t>
            </w:r>
            <w:proofErr w:type="spellEnd"/>
          </w:p>
        </w:tc>
        <w:tc>
          <w:tcPr>
            <w:tcW w:w="769" w:type="pct"/>
            <w:noWrap/>
            <w:hideMark/>
          </w:tcPr>
          <w:p w14:paraId="4FFDFBC2"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Hemprich</w:t>
            </w:r>
            <w:proofErr w:type="spellEnd"/>
          </w:p>
        </w:tc>
        <w:tc>
          <w:tcPr>
            <w:tcW w:w="1336" w:type="pct"/>
          </w:tcPr>
          <w:p w14:paraId="5DB0187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7A78903" w14:textId="5EAB7CF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014014A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1264247B"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4DDB51A" w14:textId="77777777" w:rsidTr="00B466A4">
        <w:trPr>
          <w:trHeight w:val="300"/>
        </w:trPr>
        <w:tc>
          <w:tcPr>
            <w:tcW w:w="209" w:type="pct"/>
          </w:tcPr>
          <w:p w14:paraId="5054D80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1F1396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E353D3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B7AB51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Mer Rouge, Golfe, Arabie &amp; Afrique de l’Est</w:t>
            </w:r>
          </w:p>
        </w:tc>
        <w:tc>
          <w:tcPr>
            <w:tcW w:w="523" w:type="pct"/>
          </w:tcPr>
          <w:p w14:paraId="0D82C15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C3F51E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54373449" w14:textId="71A6FC0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3B37D617" w14:textId="77777777" w:rsidTr="00B466A4">
        <w:trPr>
          <w:trHeight w:val="300"/>
        </w:trPr>
        <w:tc>
          <w:tcPr>
            <w:tcW w:w="209" w:type="pct"/>
          </w:tcPr>
          <w:p w14:paraId="28798575"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35</w:t>
            </w:r>
          </w:p>
        </w:tc>
        <w:tc>
          <w:tcPr>
            <w:tcW w:w="906" w:type="pct"/>
            <w:noWrap/>
            <w:hideMark/>
          </w:tcPr>
          <w:p w14:paraId="59019944"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hyperboreus</w:t>
            </w:r>
            <w:proofErr w:type="spellEnd"/>
          </w:p>
        </w:tc>
        <w:tc>
          <w:tcPr>
            <w:tcW w:w="769" w:type="pct"/>
            <w:noWrap/>
            <w:hideMark/>
          </w:tcPr>
          <w:p w14:paraId="2D61B5A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bourgmestre</w:t>
            </w:r>
            <w:proofErr w:type="spellEnd"/>
          </w:p>
        </w:tc>
        <w:tc>
          <w:tcPr>
            <w:tcW w:w="1336" w:type="pct"/>
          </w:tcPr>
          <w:p w14:paraId="1882630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5D1D75C1" w14:textId="1D0C935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E3B5D21" w14:textId="1F5EB3A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5670AA0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78BEABC" w14:textId="77777777" w:rsidTr="00B466A4">
        <w:trPr>
          <w:trHeight w:val="300"/>
        </w:trPr>
        <w:tc>
          <w:tcPr>
            <w:tcW w:w="209" w:type="pct"/>
          </w:tcPr>
          <w:p w14:paraId="681CFA6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ABE6D2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66D313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60563CC" w14:textId="77777777" w:rsidR="00B466A4" w:rsidRPr="00227512" w:rsidRDefault="00B466A4" w:rsidP="00B466A4">
            <w:pPr>
              <w:spacing w:before="120" w:after="120"/>
              <w:contextualSpacing/>
              <w:jc w:val="both"/>
              <w:rPr>
                <w:rFonts w:ascii="Times New Roman" w:hAnsi="Times New Roman" w:cs="Times New Roman"/>
                <w:sz w:val="20"/>
                <w:szCs w:val="20"/>
                <w:lang w:val="de-DE"/>
              </w:rPr>
            </w:pPr>
            <w:r w:rsidRPr="00227512">
              <w:rPr>
                <w:rFonts w:ascii="Times New Roman" w:hAnsi="Times New Roman" w:cs="Times New Roman"/>
                <w:i/>
                <w:sz w:val="20"/>
                <w:szCs w:val="20"/>
                <w:lang w:val="de-DE"/>
              </w:rPr>
              <w:t>hyperboreus,</w:t>
            </w:r>
            <w:r w:rsidRPr="00227512">
              <w:rPr>
                <w:rFonts w:ascii="Times New Roman" w:hAnsi="Times New Roman" w:cs="Times New Roman"/>
                <w:sz w:val="20"/>
                <w:szCs w:val="20"/>
                <w:lang w:val="de-DE"/>
              </w:rPr>
              <w:t xml:space="preserve"> Svalbard &amp; N Russie (rep)</w:t>
            </w:r>
          </w:p>
        </w:tc>
        <w:tc>
          <w:tcPr>
            <w:tcW w:w="523" w:type="pct"/>
          </w:tcPr>
          <w:p w14:paraId="67D23CA8" w14:textId="77777777" w:rsidR="00B466A4" w:rsidRPr="00227512" w:rsidRDefault="00B466A4" w:rsidP="00B466A4">
            <w:pPr>
              <w:spacing w:before="120" w:after="120"/>
              <w:contextualSpacing/>
              <w:jc w:val="both"/>
              <w:rPr>
                <w:rFonts w:ascii="Times New Roman" w:hAnsi="Times New Roman" w:cs="Times New Roman"/>
                <w:sz w:val="20"/>
                <w:szCs w:val="20"/>
                <w:lang w:val="de-DE"/>
              </w:rPr>
            </w:pPr>
          </w:p>
        </w:tc>
        <w:tc>
          <w:tcPr>
            <w:tcW w:w="586" w:type="pct"/>
          </w:tcPr>
          <w:p w14:paraId="076DF80A" w14:textId="77777777" w:rsidR="00B466A4" w:rsidRPr="00227512" w:rsidRDefault="00B466A4" w:rsidP="00B466A4">
            <w:pPr>
              <w:spacing w:before="120" w:after="120"/>
              <w:contextualSpacing/>
              <w:jc w:val="both"/>
              <w:rPr>
                <w:rFonts w:ascii="Times New Roman" w:hAnsi="Times New Roman" w:cs="Times New Roman"/>
                <w:sz w:val="20"/>
                <w:szCs w:val="20"/>
                <w:lang w:val="de-DE"/>
              </w:rPr>
            </w:pPr>
          </w:p>
        </w:tc>
        <w:tc>
          <w:tcPr>
            <w:tcW w:w="671" w:type="pct"/>
          </w:tcPr>
          <w:p w14:paraId="20D1468A" w14:textId="1FFA4C4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07C402A0" w14:textId="77777777" w:rsidTr="00B466A4">
        <w:trPr>
          <w:trHeight w:val="300"/>
        </w:trPr>
        <w:tc>
          <w:tcPr>
            <w:tcW w:w="209" w:type="pct"/>
          </w:tcPr>
          <w:p w14:paraId="6DB8F68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BD676C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D97932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AF3FC9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leuceretes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Canada, </w:t>
            </w:r>
            <w:proofErr w:type="spellStart"/>
            <w:r w:rsidRPr="00227512">
              <w:rPr>
                <w:rFonts w:ascii="Times New Roman" w:hAnsi="Times New Roman" w:cs="Times New Roman"/>
                <w:sz w:val="20"/>
                <w:szCs w:val="20"/>
              </w:rPr>
              <w:t>Groenland</w:t>
            </w:r>
            <w:proofErr w:type="spellEnd"/>
            <w:r w:rsidRPr="00227512">
              <w:rPr>
                <w:rFonts w:ascii="Times New Roman" w:hAnsi="Times New Roman" w:cs="Times New Roman"/>
                <w:sz w:val="20"/>
                <w:szCs w:val="20"/>
              </w:rPr>
              <w:t xml:space="preserve"> &amp; </w:t>
            </w:r>
            <w:proofErr w:type="spellStart"/>
            <w:r w:rsidRPr="00227512">
              <w:rPr>
                <w:rFonts w:ascii="Times New Roman" w:hAnsi="Times New Roman" w:cs="Times New Roman"/>
                <w:sz w:val="20"/>
                <w:szCs w:val="20"/>
              </w:rPr>
              <w:t>Irlande</w:t>
            </w:r>
            <w:proofErr w:type="spellEnd"/>
            <w:r w:rsidRPr="00227512">
              <w:rPr>
                <w:rFonts w:ascii="Times New Roman" w:hAnsi="Times New Roman" w:cs="Times New Roman"/>
                <w:sz w:val="20"/>
                <w:szCs w:val="20"/>
              </w:rPr>
              <w:t xml:space="preserve"> (rep)</w:t>
            </w:r>
          </w:p>
        </w:tc>
        <w:tc>
          <w:tcPr>
            <w:tcW w:w="523" w:type="pct"/>
          </w:tcPr>
          <w:p w14:paraId="5D2D9E5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A1F807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659106F0" w14:textId="35F24648"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4356261F" w14:textId="77777777" w:rsidTr="00B466A4">
        <w:trPr>
          <w:trHeight w:val="300"/>
        </w:trPr>
        <w:tc>
          <w:tcPr>
            <w:tcW w:w="209" w:type="pct"/>
          </w:tcPr>
          <w:p w14:paraId="05A57B0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36</w:t>
            </w:r>
          </w:p>
        </w:tc>
        <w:tc>
          <w:tcPr>
            <w:tcW w:w="906" w:type="pct"/>
            <w:noWrap/>
            <w:hideMark/>
          </w:tcPr>
          <w:p w14:paraId="386CCF1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ichthyaetus</w:t>
            </w:r>
            <w:proofErr w:type="spellEnd"/>
          </w:p>
        </w:tc>
        <w:tc>
          <w:tcPr>
            <w:tcW w:w="769" w:type="pct"/>
            <w:noWrap/>
            <w:hideMark/>
          </w:tcPr>
          <w:p w14:paraId="4152B878"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ichthyaète</w:t>
            </w:r>
            <w:proofErr w:type="spellEnd"/>
          </w:p>
        </w:tc>
        <w:tc>
          <w:tcPr>
            <w:tcW w:w="1336" w:type="pct"/>
          </w:tcPr>
          <w:p w14:paraId="1D7BB62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E06BDFF" w14:textId="661929D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53B3A758" w14:textId="2D7EFD5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2E27AE4A"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59B664F" w14:textId="77777777" w:rsidTr="00B466A4">
        <w:trPr>
          <w:trHeight w:val="300"/>
        </w:trPr>
        <w:tc>
          <w:tcPr>
            <w:tcW w:w="209" w:type="pct"/>
          </w:tcPr>
          <w:p w14:paraId="5B0159E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DE33A0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135039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9D79FC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Mer Noire &amp; mer Caspienne/Asie du Sud-Ouest</w:t>
            </w:r>
          </w:p>
        </w:tc>
        <w:tc>
          <w:tcPr>
            <w:tcW w:w="523" w:type="pct"/>
          </w:tcPr>
          <w:p w14:paraId="0019931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02CFEF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93D7418" w14:textId="090833D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2AF2068F" w14:textId="77777777" w:rsidTr="00B466A4">
        <w:trPr>
          <w:trHeight w:val="300"/>
        </w:trPr>
        <w:tc>
          <w:tcPr>
            <w:tcW w:w="209" w:type="pct"/>
            <w:shd w:val="clear" w:color="auto" w:fill="auto"/>
          </w:tcPr>
          <w:p w14:paraId="05B090E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37</w:t>
            </w:r>
          </w:p>
        </w:tc>
        <w:tc>
          <w:tcPr>
            <w:tcW w:w="906" w:type="pct"/>
            <w:shd w:val="clear" w:color="auto" w:fill="auto"/>
            <w:noWrap/>
            <w:hideMark/>
          </w:tcPr>
          <w:p w14:paraId="61B3F490"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leucophthalmus</w:t>
            </w:r>
            <w:proofErr w:type="spellEnd"/>
          </w:p>
        </w:tc>
        <w:tc>
          <w:tcPr>
            <w:tcW w:w="769" w:type="pct"/>
            <w:shd w:val="clear" w:color="auto" w:fill="auto"/>
            <w:noWrap/>
            <w:hideMark/>
          </w:tcPr>
          <w:p w14:paraId="4FBA21D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à iris blanc</w:t>
            </w:r>
          </w:p>
        </w:tc>
        <w:tc>
          <w:tcPr>
            <w:tcW w:w="1336" w:type="pct"/>
            <w:shd w:val="clear" w:color="auto" w:fill="auto"/>
          </w:tcPr>
          <w:p w14:paraId="32AFF8D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23E90BA5" w14:textId="47FA41C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586" w:type="pct"/>
            <w:shd w:val="clear" w:color="auto" w:fill="auto"/>
          </w:tcPr>
          <w:p w14:paraId="3E7088B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auto"/>
          </w:tcPr>
          <w:p w14:paraId="7E3AA5A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758D703" w14:textId="77777777" w:rsidTr="00B466A4">
        <w:trPr>
          <w:trHeight w:val="300"/>
        </w:trPr>
        <w:tc>
          <w:tcPr>
            <w:tcW w:w="209" w:type="pct"/>
          </w:tcPr>
          <w:p w14:paraId="21F25E6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A1CC06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C0E1C9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46B994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Mer Rouge &amp; </w:t>
            </w:r>
            <w:proofErr w:type="spellStart"/>
            <w:r w:rsidRPr="00227512">
              <w:rPr>
                <w:rFonts w:ascii="Times New Roman" w:hAnsi="Times New Roman" w:cs="Times New Roman"/>
                <w:sz w:val="20"/>
                <w:szCs w:val="20"/>
              </w:rPr>
              <w:t>côtes</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avoisinantes</w:t>
            </w:r>
            <w:proofErr w:type="spellEnd"/>
          </w:p>
        </w:tc>
        <w:tc>
          <w:tcPr>
            <w:tcW w:w="523" w:type="pct"/>
          </w:tcPr>
          <w:p w14:paraId="5EE4437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5FDCE4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4DF58A7" w14:textId="6FF0C98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1C157E02" w14:textId="77777777" w:rsidTr="00B466A4">
        <w:trPr>
          <w:trHeight w:val="300"/>
        </w:trPr>
        <w:tc>
          <w:tcPr>
            <w:tcW w:w="209" w:type="pct"/>
            <w:shd w:val="clear" w:color="auto" w:fill="auto"/>
          </w:tcPr>
          <w:p w14:paraId="163D477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38</w:t>
            </w:r>
          </w:p>
        </w:tc>
        <w:tc>
          <w:tcPr>
            <w:tcW w:w="906" w:type="pct"/>
            <w:shd w:val="clear" w:color="auto" w:fill="auto"/>
            <w:noWrap/>
            <w:hideMark/>
          </w:tcPr>
          <w:p w14:paraId="47EC3F21"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marinus</w:t>
            </w:r>
          </w:p>
        </w:tc>
        <w:tc>
          <w:tcPr>
            <w:tcW w:w="769" w:type="pct"/>
            <w:shd w:val="clear" w:color="auto" w:fill="auto"/>
            <w:noWrap/>
            <w:hideMark/>
          </w:tcPr>
          <w:p w14:paraId="4D3EC215"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marin</w:t>
            </w:r>
            <w:proofErr w:type="spellEnd"/>
          </w:p>
        </w:tc>
        <w:tc>
          <w:tcPr>
            <w:tcW w:w="1336" w:type="pct"/>
            <w:shd w:val="clear" w:color="auto" w:fill="auto"/>
          </w:tcPr>
          <w:p w14:paraId="7BA88B7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0BFAA33B" w14:textId="5BCED5C2"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2954CA01" w14:textId="6707825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34D64B5A"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7DECDF9" w14:textId="77777777" w:rsidTr="00B466A4">
        <w:trPr>
          <w:trHeight w:val="300"/>
        </w:trPr>
        <w:tc>
          <w:tcPr>
            <w:tcW w:w="209" w:type="pct"/>
          </w:tcPr>
          <w:p w14:paraId="7F8FE30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E0638C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FBCCFA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6978388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Europe du Nord &amp; </w:t>
            </w:r>
            <w:proofErr w:type="spellStart"/>
            <w:r w:rsidRPr="00227512">
              <w:rPr>
                <w:rFonts w:ascii="Times New Roman" w:hAnsi="Times New Roman" w:cs="Times New Roman"/>
                <w:sz w:val="20"/>
                <w:szCs w:val="20"/>
              </w:rPr>
              <w:t>occidentale</w:t>
            </w:r>
            <w:proofErr w:type="spellEnd"/>
          </w:p>
        </w:tc>
        <w:tc>
          <w:tcPr>
            <w:tcW w:w="523" w:type="pct"/>
            <w:shd w:val="clear" w:color="auto" w:fill="DEEAF6" w:themeFill="accent5" w:themeFillTint="33"/>
          </w:tcPr>
          <w:p w14:paraId="441E5A1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5B73925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7BC17628" w14:textId="291088A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71B72438" w14:textId="77777777" w:rsidTr="00B466A4">
        <w:trPr>
          <w:trHeight w:val="300"/>
        </w:trPr>
        <w:tc>
          <w:tcPr>
            <w:tcW w:w="209" w:type="pct"/>
          </w:tcPr>
          <w:p w14:paraId="4990A39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39</w:t>
            </w:r>
          </w:p>
        </w:tc>
        <w:tc>
          <w:tcPr>
            <w:tcW w:w="906" w:type="pct"/>
            <w:noWrap/>
            <w:hideMark/>
          </w:tcPr>
          <w:p w14:paraId="4CE0EBC3"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melanocephalus</w:t>
            </w:r>
            <w:proofErr w:type="spellEnd"/>
          </w:p>
        </w:tc>
        <w:tc>
          <w:tcPr>
            <w:tcW w:w="769" w:type="pct"/>
            <w:noWrap/>
            <w:hideMark/>
          </w:tcPr>
          <w:p w14:paraId="6BC1871B"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mélanocéphale</w:t>
            </w:r>
            <w:proofErr w:type="spellEnd"/>
          </w:p>
        </w:tc>
        <w:tc>
          <w:tcPr>
            <w:tcW w:w="1336" w:type="pct"/>
          </w:tcPr>
          <w:p w14:paraId="7A690CE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B209139" w14:textId="6661CD7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1B6FFE11" w14:textId="222EDBE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32729B2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8EEA6D4" w14:textId="77777777" w:rsidTr="00B466A4">
        <w:trPr>
          <w:trHeight w:val="300"/>
        </w:trPr>
        <w:tc>
          <w:tcPr>
            <w:tcW w:w="209" w:type="pct"/>
          </w:tcPr>
          <w:p w14:paraId="19F57E9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A073A0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24B0FF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4AF56E9"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r w:rsidRPr="00227512">
              <w:rPr>
                <w:rFonts w:ascii="Times New Roman" w:hAnsi="Times New Roman" w:cs="Times New Roman"/>
                <w:sz w:val="20"/>
                <w:szCs w:val="20"/>
                <w:lang w:val="it-IT"/>
              </w:rPr>
              <w:t>O Europe, Méditerranée &amp; NO Afrique</w:t>
            </w:r>
          </w:p>
        </w:tc>
        <w:tc>
          <w:tcPr>
            <w:tcW w:w="523" w:type="pct"/>
          </w:tcPr>
          <w:p w14:paraId="25A5F1A1"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586" w:type="pct"/>
          </w:tcPr>
          <w:p w14:paraId="6A3374D1"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671" w:type="pct"/>
          </w:tcPr>
          <w:p w14:paraId="53157321" w14:textId="79942CB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2C0AAAE9" w14:textId="77777777" w:rsidTr="00B466A4">
        <w:trPr>
          <w:trHeight w:val="300"/>
        </w:trPr>
        <w:tc>
          <w:tcPr>
            <w:tcW w:w="209" w:type="pct"/>
          </w:tcPr>
          <w:p w14:paraId="76831E2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40</w:t>
            </w:r>
          </w:p>
        </w:tc>
        <w:tc>
          <w:tcPr>
            <w:tcW w:w="906" w:type="pct"/>
            <w:noWrap/>
            <w:hideMark/>
          </w:tcPr>
          <w:p w14:paraId="1F28CA36"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michahellis</w:t>
            </w:r>
            <w:proofErr w:type="spellEnd"/>
          </w:p>
        </w:tc>
        <w:tc>
          <w:tcPr>
            <w:tcW w:w="769" w:type="pct"/>
            <w:noWrap/>
            <w:hideMark/>
          </w:tcPr>
          <w:p w14:paraId="7AE23FD2"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Goéland</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leucophée</w:t>
            </w:r>
            <w:proofErr w:type="spellEnd"/>
          </w:p>
        </w:tc>
        <w:tc>
          <w:tcPr>
            <w:tcW w:w="1336" w:type="pct"/>
          </w:tcPr>
          <w:p w14:paraId="54B7630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1A601563" w14:textId="7EE59DA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3212FC2" w14:textId="60991A7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5B32198A"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585DBB3" w14:textId="77777777" w:rsidTr="00B466A4">
        <w:trPr>
          <w:trHeight w:val="300"/>
        </w:trPr>
        <w:tc>
          <w:tcPr>
            <w:tcW w:w="209" w:type="pct"/>
          </w:tcPr>
          <w:p w14:paraId="304B761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9FD910A"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FB21A2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EA31F9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Méditerranée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péninsule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Ibérique</w:t>
            </w:r>
            <w:proofErr w:type="spellEnd"/>
            <w:r w:rsidRPr="00227512">
              <w:rPr>
                <w:rFonts w:ascii="Times New Roman" w:hAnsi="Times New Roman" w:cs="Times New Roman"/>
                <w:sz w:val="20"/>
                <w:szCs w:val="20"/>
              </w:rPr>
              <w:t xml:space="preserve"> &amp; </w:t>
            </w:r>
            <w:proofErr w:type="spellStart"/>
            <w:r w:rsidRPr="00227512">
              <w:rPr>
                <w:rFonts w:ascii="Times New Roman" w:hAnsi="Times New Roman" w:cs="Times New Roman"/>
                <w:sz w:val="20"/>
                <w:szCs w:val="20"/>
              </w:rPr>
              <w:t>Maroc</w:t>
            </w:r>
            <w:proofErr w:type="spellEnd"/>
          </w:p>
        </w:tc>
        <w:tc>
          <w:tcPr>
            <w:tcW w:w="523" w:type="pct"/>
          </w:tcPr>
          <w:p w14:paraId="7300C03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EDA292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1269F26C" w14:textId="3A42D1BE"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5229DD6E" w14:textId="77777777" w:rsidTr="00B466A4">
        <w:trPr>
          <w:trHeight w:val="300"/>
        </w:trPr>
        <w:tc>
          <w:tcPr>
            <w:tcW w:w="209" w:type="pct"/>
          </w:tcPr>
          <w:p w14:paraId="7B4A19E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41</w:t>
            </w:r>
          </w:p>
        </w:tc>
        <w:tc>
          <w:tcPr>
            <w:tcW w:w="906" w:type="pct"/>
            <w:noWrap/>
            <w:hideMark/>
          </w:tcPr>
          <w:p w14:paraId="64D15FE7"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Larus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ridibundus</w:t>
            </w:r>
            <w:proofErr w:type="spellEnd"/>
          </w:p>
        </w:tc>
        <w:tc>
          <w:tcPr>
            <w:tcW w:w="769" w:type="pct"/>
            <w:noWrap/>
            <w:hideMark/>
          </w:tcPr>
          <w:p w14:paraId="4F5913C8"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rieuse</w:t>
            </w:r>
            <w:proofErr w:type="spellEnd"/>
          </w:p>
        </w:tc>
        <w:tc>
          <w:tcPr>
            <w:tcW w:w="1336" w:type="pct"/>
          </w:tcPr>
          <w:p w14:paraId="2758CAF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146ED0AE" w14:textId="1AF22C0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A48551C" w14:textId="61AE5B9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43F61253"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83E81B1" w14:textId="77777777" w:rsidTr="00B466A4">
        <w:trPr>
          <w:trHeight w:val="300"/>
        </w:trPr>
        <w:tc>
          <w:tcPr>
            <w:tcW w:w="209" w:type="pct"/>
          </w:tcPr>
          <w:p w14:paraId="2B20B8A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158A38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086491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AAF939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O Europe/O Europe, Méditerranée occidentale, Afrique de l’Ouest</w:t>
            </w:r>
          </w:p>
        </w:tc>
        <w:tc>
          <w:tcPr>
            <w:tcW w:w="523" w:type="pct"/>
          </w:tcPr>
          <w:p w14:paraId="5CBCAD5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D53AF8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E810F8E" w14:textId="7C85ACC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7E71156D" w14:textId="77777777" w:rsidTr="00B466A4">
        <w:trPr>
          <w:trHeight w:val="300"/>
        </w:trPr>
        <w:tc>
          <w:tcPr>
            <w:tcW w:w="209" w:type="pct"/>
          </w:tcPr>
          <w:p w14:paraId="71024B9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01B26C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CABF71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C33E44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de l’Est/mer Noire &amp; Méditerranée orientale</w:t>
            </w:r>
          </w:p>
        </w:tc>
        <w:tc>
          <w:tcPr>
            <w:tcW w:w="523" w:type="pct"/>
          </w:tcPr>
          <w:p w14:paraId="4DCA8B9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E59A7A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08160F4" w14:textId="73E2928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7D7572B3" w14:textId="77777777" w:rsidTr="00B466A4">
        <w:trPr>
          <w:trHeight w:val="300"/>
        </w:trPr>
        <w:tc>
          <w:tcPr>
            <w:tcW w:w="209" w:type="pct"/>
          </w:tcPr>
          <w:p w14:paraId="534FFD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ECD076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AA1A48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631AC0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Asie de l’Ouest/SO Asie &amp; NE Afrique</w:t>
            </w:r>
          </w:p>
        </w:tc>
        <w:tc>
          <w:tcPr>
            <w:tcW w:w="523" w:type="pct"/>
          </w:tcPr>
          <w:p w14:paraId="3AA1725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EAC5FB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5E14089" w14:textId="6B156031"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15731A19" w14:textId="77777777" w:rsidTr="00B466A4">
        <w:trPr>
          <w:trHeight w:val="300"/>
        </w:trPr>
        <w:tc>
          <w:tcPr>
            <w:tcW w:w="209" w:type="pct"/>
          </w:tcPr>
          <w:p w14:paraId="1DBE404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42</w:t>
            </w:r>
          </w:p>
        </w:tc>
        <w:tc>
          <w:tcPr>
            <w:tcW w:w="906" w:type="pct"/>
            <w:noWrap/>
            <w:hideMark/>
          </w:tcPr>
          <w:p w14:paraId="26B5ACCE"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Xema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sabini</w:t>
            </w:r>
            <w:proofErr w:type="spellEnd"/>
          </w:p>
        </w:tc>
        <w:tc>
          <w:tcPr>
            <w:tcW w:w="769" w:type="pct"/>
            <w:noWrap/>
            <w:hideMark/>
          </w:tcPr>
          <w:p w14:paraId="22B324B8"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de Sabine</w:t>
            </w:r>
          </w:p>
        </w:tc>
        <w:tc>
          <w:tcPr>
            <w:tcW w:w="1336" w:type="pct"/>
          </w:tcPr>
          <w:p w14:paraId="4D945E1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FE986FE" w14:textId="6CF38C1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CECAFCA" w14:textId="512F279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2F20B95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AF340BF" w14:textId="77777777" w:rsidTr="00B466A4">
        <w:trPr>
          <w:trHeight w:val="300"/>
        </w:trPr>
        <w:tc>
          <w:tcPr>
            <w:tcW w:w="209" w:type="pct"/>
          </w:tcPr>
          <w:p w14:paraId="7BBCDC3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75A01F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30AAA5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B3683C1"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proofErr w:type="spellStart"/>
            <w:r w:rsidRPr="00227512">
              <w:rPr>
                <w:rFonts w:ascii="Times New Roman" w:hAnsi="Times New Roman" w:cs="Times New Roman"/>
                <w:i/>
                <w:sz w:val="20"/>
                <w:szCs w:val="20"/>
                <w:lang w:val="es-ES"/>
              </w:rPr>
              <w:t>sabini</w:t>
            </w:r>
            <w:proofErr w:type="spellEnd"/>
            <w:r w:rsidRPr="00227512">
              <w:rPr>
                <w:rFonts w:ascii="Times New Roman" w:hAnsi="Times New Roman" w:cs="Times New Roman"/>
                <w:i/>
                <w:sz w:val="20"/>
                <w:szCs w:val="20"/>
                <w:lang w:val="es-ES"/>
              </w:rPr>
              <w:t>,</w:t>
            </w:r>
            <w:r w:rsidRPr="00227512">
              <w:rPr>
                <w:rFonts w:ascii="Times New Roman" w:hAnsi="Times New Roman" w:cs="Times New Roman"/>
                <w:sz w:val="20"/>
                <w:szCs w:val="20"/>
                <w:lang w:val="es-ES"/>
              </w:rPr>
              <w:t xml:space="preserve"> </w:t>
            </w:r>
            <w:r w:rsidRPr="00434600">
              <w:rPr>
                <w:rFonts w:ascii="Times New Roman" w:hAnsi="Times New Roman" w:cs="Times New Roman"/>
                <w:sz w:val="20"/>
                <w:szCs w:val="20"/>
                <w:lang w:val="it-IT"/>
              </w:rPr>
              <w:t>Canada &amp; Groenland/SE Atlantique</w:t>
            </w:r>
          </w:p>
        </w:tc>
        <w:tc>
          <w:tcPr>
            <w:tcW w:w="523" w:type="pct"/>
          </w:tcPr>
          <w:p w14:paraId="75697886"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p>
        </w:tc>
        <w:tc>
          <w:tcPr>
            <w:tcW w:w="586" w:type="pct"/>
          </w:tcPr>
          <w:p w14:paraId="6A419ECB"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p>
        </w:tc>
        <w:tc>
          <w:tcPr>
            <w:tcW w:w="671" w:type="pct"/>
          </w:tcPr>
          <w:p w14:paraId="7275C429" w14:textId="4E6AF07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6D2382B2" w14:textId="77777777" w:rsidTr="00B466A4">
        <w:trPr>
          <w:trHeight w:val="300"/>
        </w:trPr>
        <w:tc>
          <w:tcPr>
            <w:tcW w:w="209" w:type="pct"/>
            <w:shd w:val="clear" w:color="auto" w:fill="auto"/>
          </w:tcPr>
          <w:p w14:paraId="5107AFEF"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43</w:t>
            </w:r>
          </w:p>
        </w:tc>
        <w:tc>
          <w:tcPr>
            <w:tcW w:w="906" w:type="pct"/>
            <w:shd w:val="clear" w:color="auto" w:fill="auto"/>
            <w:noWrap/>
            <w:hideMark/>
          </w:tcPr>
          <w:p w14:paraId="2EF547C8"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Hydrocoloeus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minutus</w:t>
            </w:r>
            <w:proofErr w:type="spellEnd"/>
          </w:p>
        </w:tc>
        <w:tc>
          <w:tcPr>
            <w:tcW w:w="769" w:type="pct"/>
            <w:shd w:val="clear" w:color="auto" w:fill="auto"/>
            <w:noWrap/>
            <w:hideMark/>
          </w:tcPr>
          <w:p w14:paraId="12CF82F9"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pygmée</w:t>
            </w:r>
            <w:proofErr w:type="spellEnd"/>
          </w:p>
        </w:tc>
        <w:tc>
          <w:tcPr>
            <w:tcW w:w="1336" w:type="pct"/>
            <w:shd w:val="clear" w:color="auto" w:fill="auto"/>
          </w:tcPr>
          <w:p w14:paraId="3DE0509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61808B4B" w14:textId="40A2171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1B6C9F4E" w14:textId="4323EE8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Quasi menacé</w:t>
            </w:r>
          </w:p>
        </w:tc>
        <w:tc>
          <w:tcPr>
            <w:tcW w:w="671" w:type="pct"/>
            <w:shd w:val="clear" w:color="auto" w:fill="auto"/>
          </w:tcPr>
          <w:p w14:paraId="31282BC2"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6743FC5" w14:textId="77777777" w:rsidTr="00B466A4">
        <w:trPr>
          <w:trHeight w:val="300"/>
        </w:trPr>
        <w:tc>
          <w:tcPr>
            <w:tcW w:w="209" w:type="pct"/>
          </w:tcPr>
          <w:p w14:paraId="0659E2F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1652B1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13414B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60C4D49"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r w:rsidRPr="00227512">
              <w:rPr>
                <w:rFonts w:ascii="Times New Roman" w:hAnsi="Times New Roman" w:cs="Times New Roman"/>
                <w:sz w:val="20"/>
                <w:szCs w:val="20"/>
                <w:lang w:val="it-IT"/>
              </w:rPr>
              <w:t>Europe centrale &amp; E Europe/SO Europe &amp; Méditerranée occidentale</w:t>
            </w:r>
          </w:p>
        </w:tc>
        <w:tc>
          <w:tcPr>
            <w:tcW w:w="523" w:type="pct"/>
            <w:shd w:val="clear" w:color="auto" w:fill="DEEAF6" w:themeFill="accent5" w:themeFillTint="33"/>
          </w:tcPr>
          <w:p w14:paraId="40FDACF5"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586" w:type="pct"/>
            <w:shd w:val="clear" w:color="auto" w:fill="DEEAF6" w:themeFill="accent5" w:themeFillTint="33"/>
          </w:tcPr>
          <w:p w14:paraId="5EE0F8C3" w14:textId="77777777" w:rsidR="00B466A4" w:rsidRPr="00227512" w:rsidRDefault="00B466A4" w:rsidP="00B466A4">
            <w:pPr>
              <w:spacing w:before="120" w:after="120"/>
              <w:contextualSpacing/>
              <w:jc w:val="both"/>
              <w:rPr>
                <w:rFonts w:ascii="Times New Roman" w:hAnsi="Times New Roman" w:cs="Times New Roman"/>
                <w:sz w:val="20"/>
                <w:szCs w:val="20"/>
                <w:lang w:val="it-IT"/>
              </w:rPr>
            </w:pPr>
          </w:p>
        </w:tc>
        <w:tc>
          <w:tcPr>
            <w:tcW w:w="671" w:type="pct"/>
            <w:shd w:val="clear" w:color="auto" w:fill="DEEAF6" w:themeFill="accent5" w:themeFillTint="33"/>
          </w:tcPr>
          <w:p w14:paraId="77B42ECC" w14:textId="51F7001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3651EE14" w14:textId="77777777" w:rsidTr="00B466A4">
        <w:trPr>
          <w:trHeight w:val="300"/>
        </w:trPr>
        <w:tc>
          <w:tcPr>
            <w:tcW w:w="209" w:type="pct"/>
          </w:tcPr>
          <w:p w14:paraId="44BF458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8DC1C0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F2BD7F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007F03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O Asie/Méditerranée orientale, mer noire &amp; mer Caspienne</w:t>
            </w:r>
          </w:p>
        </w:tc>
        <w:tc>
          <w:tcPr>
            <w:tcW w:w="523" w:type="pct"/>
            <w:shd w:val="clear" w:color="auto" w:fill="DEEAF6" w:themeFill="accent5" w:themeFillTint="33"/>
          </w:tcPr>
          <w:p w14:paraId="0B9792F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50EE333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5D30DB17" w14:textId="0D6597C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5EED8AC5" w14:textId="77777777" w:rsidTr="00B466A4">
        <w:trPr>
          <w:trHeight w:val="300"/>
        </w:trPr>
        <w:tc>
          <w:tcPr>
            <w:tcW w:w="209" w:type="pct"/>
            <w:shd w:val="clear" w:color="auto" w:fill="FFF2CC" w:themeFill="accent4" w:themeFillTint="33"/>
          </w:tcPr>
          <w:p w14:paraId="00273E40"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44</w:t>
            </w:r>
          </w:p>
        </w:tc>
        <w:tc>
          <w:tcPr>
            <w:tcW w:w="906" w:type="pct"/>
            <w:shd w:val="clear" w:color="auto" w:fill="FFF2CC" w:themeFill="accent4" w:themeFillTint="33"/>
            <w:noWrap/>
          </w:tcPr>
          <w:p w14:paraId="7C8BCD93"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Rissa </w:t>
            </w:r>
            <w:proofErr w:type="spellStart"/>
            <w:r w:rsidRPr="00227512">
              <w:rPr>
                <w:rFonts w:ascii="Times New Roman" w:hAnsi="Times New Roman" w:cs="Times New Roman"/>
                <w:b/>
                <w:i/>
                <w:sz w:val="20"/>
                <w:szCs w:val="20"/>
              </w:rPr>
              <w:t>tridactyla</w:t>
            </w:r>
            <w:proofErr w:type="spellEnd"/>
          </w:p>
        </w:tc>
        <w:tc>
          <w:tcPr>
            <w:tcW w:w="769" w:type="pct"/>
            <w:shd w:val="clear" w:color="auto" w:fill="FFF2CC" w:themeFill="accent4" w:themeFillTint="33"/>
            <w:noWrap/>
          </w:tcPr>
          <w:p w14:paraId="1A5A86AE"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Mouette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tridactyle</w:t>
            </w:r>
            <w:proofErr w:type="spellEnd"/>
          </w:p>
        </w:tc>
        <w:tc>
          <w:tcPr>
            <w:tcW w:w="1336" w:type="pct"/>
            <w:shd w:val="clear" w:color="auto" w:fill="FFF2CC" w:themeFill="accent4" w:themeFillTint="33"/>
          </w:tcPr>
          <w:p w14:paraId="1DED6FE5"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38EA5DE3" w14:textId="288843A3"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1220A210" w14:textId="68B15B1A"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671" w:type="pct"/>
            <w:shd w:val="clear" w:color="auto" w:fill="FFF2CC" w:themeFill="accent4" w:themeFillTint="33"/>
          </w:tcPr>
          <w:p w14:paraId="08F5F610"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r>
      <w:tr w:rsidR="00B466A4" w:rsidRPr="00227512" w14:paraId="03CF2F6B" w14:textId="77777777" w:rsidTr="00B466A4">
        <w:trPr>
          <w:trHeight w:val="300"/>
        </w:trPr>
        <w:tc>
          <w:tcPr>
            <w:tcW w:w="209" w:type="pct"/>
          </w:tcPr>
          <w:p w14:paraId="59F181EE"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906" w:type="pct"/>
            <w:noWrap/>
          </w:tcPr>
          <w:p w14:paraId="2112638D"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
        </w:tc>
        <w:tc>
          <w:tcPr>
            <w:tcW w:w="769" w:type="pct"/>
            <w:noWrap/>
          </w:tcPr>
          <w:p w14:paraId="5981D4C3"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64CC340D"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tridactyla</w:t>
            </w:r>
            <w:proofErr w:type="spellEnd"/>
            <w:proofErr w:type="gramEnd"/>
            <w:r w:rsidRPr="00227512">
              <w:rPr>
                <w:rFonts w:ascii="Times New Roman" w:hAnsi="Times New Roman" w:cs="Times New Roman"/>
                <w:sz w:val="20"/>
                <w:szCs w:val="20"/>
                <w:lang w:val="fr-FR"/>
              </w:rPr>
              <w:t xml:space="preserve">, </w:t>
            </w:r>
          </w:p>
          <w:p w14:paraId="08F5B031" w14:textId="77777777" w:rsidR="00B466A4" w:rsidRPr="00227512" w:rsidRDefault="00B466A4" w:rsidP="00B466A4">
            <w:pPr>
              <w:keepNext/>
              <w:keepLines/>
              <w:spacing w:before="120" w:after="120"/>
              <w:contextualSpacing/>
              <w:jc w:val="both"/>
              <w:rPr>
                <w:rFonts w:ascii="Times New Roman" w:hAnsi="Times New Roman" w:cs="Times New Roman"/>
                <w:sz w:val="20"/>
                <w:szCs w:val="20"/>
                <w:highlight w:val="yellow"/>
                <w:lang w:val="fr-FR"/>
              </w:rPr>
            </w:pPr>
            <w:r w:rsidRPr="00227512">
              <w:rPr>
                <w:rFonts w:ascii="Times New Roman" w:hAnsi="Times New Roman" w:cs="Times New Roman"/>
                <w:sz w:val="20"/>
                <w:szCs w:val="20"/>
                <w:lang w:val="fr-FR"/>
              </w:rPr>
              <w:t xml:space="preserve">Arctique du NE du Canada à </w:t>
            </w:r>
            <w:proofErr w:type="spellStart"/>
            <w:r w:rsidRPr="00227512">
              <w:rPr>
                <w:rFonts w:ascii="Times New Roman" w:hAnsi="Times New Roman" w:cs="Times New Roman"/>
                <w:sz w:val="20"/>
                <w:szCs w:val="20"/>
                <w:lang w:val="fr-FR"/>
              </w:rPr>
              <w:t>Novaya</w:t>
            </w:r>
            <w:proofErr w:type="spellEnd"/>
            <w:r w:rsidRPr="00227512">
              <w:rPr>
                <w:rFonts w:ascii="Times New Roman" w:hAnsi="Times New Roman" w:cs="Times New Roman"/>
                <w:sz w:val="20"/>
                <w:szCs w:val="20"/>
                <w:lang w:val="fr-FR"/>
              </w:rPr>
              <w:t xml:space="preserve"> </w:t>
            </w:r>
            <w:proofErr w:type="spellStart"/>
            <w:r w:rsidRPr="00227512">
              <w:rPr>
                <w:rFonts w:ascii="Times New Roman" w:hAnsi="Times New Roman" w:cs="Times New Roman"/>
                <w:sz w:val="20"/>
                <w:szCs w:val="20"/>
                <w:lang w:val="fr-FR"/>
              </w:rPr>
              <w:t>Zemlya</w:t>
            </w:r>
            <w:proofErr w:type="spellEnd"/>
            <w:r w:rsidRPr="00227512">
              <w:rPr>
                <w:rFonts w:ascii="Times New Roman" w:hAnsi="Times New Roman" w:cs="Times New Roman"/>
                <w:sz w:val="20"/>
                <w:szCs w:val="20"/>
                <w:lang w:val="fr-FR"/>
              </w:rPr>
              <w:t>/Atlantique du Nord</w:t>
            </w:r>
          </w:p>
        </w:tc>
        <w:tc>
          <w:tcPr>
            <w:tcW w:w="523" w:type="pct"/>
            <w:shd w:val="clear" w:color="auto" w:fill="DEEAF6" w:themeFill="accent5" w:themeFillTint="33"/>
          </w:tcPr>
          <w:p w14:paraId="5474F6A1"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26266C7C"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B1C9D67" w14:textId="784F31A6" w:rsidR="00B466A4" w:rsidRPr="00227512" w:rsidRDefault="00B466A4" w:rsidP="00B466A4">
            <w:pPr>
              <w:keepNext/>
              <w:keepLines/>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709C7F2" w14:textId="77777777" w:rsidTr="00B466A4">
        <w:trPr>
          <w:trHeight w:val="300"/>
        </w:trPr>
        <w:tc>
          <w:tcPr>
            <w:tcW w:w="209" w:type="pct"/>
          </w:tcPr>
          <w:p w14:paraId="3E5ADBC9" w14:textId="77777777" w:rsidR="00B466A4" w:rsidRPr="00227512" w:rsidRDefault="00B466A4" w:rsidP="00B466A4">
            <w:pPr>
              <w:spacing w:before="120" w:after="120"/>
              <w:contextualSpacing/>
              <w:jc w:val="both"/>
              <w:rPr>
                <w:rFonts w:ascii="Times New Roman" w:hAnsi="Times New Roman" w:cs="Times New Roman"/>
                <w:iCs/>
                <w:sz w:val="20"/>
                <w:szCs w:val="20"/>
              </w:rPr>
            </w:pPr>
            <w:r w:rsidRPr="00227512">
              <w:rPr>
                <w:rFonts w:ascii="Times New Roman" w:hAnsi="Times New Roman" w:cs="Times New Roman"/>
                <w:iCs/>
                <w:sz w:val="20"/>
                <w:szCs w:val="20"/>
              </w:rPr>
              <w:t>45</w:t>
            </w:r>
          </w:p>
        </w:tc>
        <w:tc>
          <w:tcPr>
            <w:tcW w:w="906" w:type="pct"/>
            <w:noWrap/>
          </w:tcPr>
          <w:p w14:paraId="3EAE8589" w14:textId="77777777" w:rsidR="00B466A4" w:rsidRPr="00227512" w:rsidRDefault="00B466A4" w:rsidP="00B466A4">
            <w:pPr>
              <w:spacing w:before="120" w:after="120"/>
              <w:contextualSpacing/>
              <w:jc w:val="both"/>
              <w:rPr>
                <w:rFonts w:ascii="Times New Roman" w:hAnsi="Times New Roman" w:cs="Times New Roman"/>
                <w:b/>
                <w:i/>
                <w:iCs/>
                <w:sz w:val="20"/>
                <w:szCs w:val="20"/>
              </w:rPr>
            </w:pPr>
            <w:proofErr w:type="spellStart"/>
            <w:r w:rsidRPr="00227512">
              <w:rPr>
                <w:rFonts w:ascii="Times New Roman" w:hAnsi="Times New Roman" w:cs="Times New Roman"/>
                <w:b/>
                <w:i/>
                <w:iCs/>
                <w:sz w:val="20"/>
                <w:szCs w:val="20"/>
              </w:rPr>
              <w:t>Anous</w:t>
            </w:r>
            <w:proofErr w:type="spellEnd"/>
            <w:r w:rsidRPr="00227512">
              <w:rPr>
                <w:rFonts w:ascii="Times New Roman" w:hAnsi="Times New Roman" w:cs="Times New Roman"/>
                <w:b/>
                <w:i/>
                <w:iCs/>
                <w:sz w:val="20"/>
                <w:szCs w:val="20"/>
              </w:rPr>
              <w:t xml:space="preserve"> </w:t>
            </w:r>
            <w:proofErr w:type="spellStart"/>
            <w:r w:rsidRPr="00227512">
              <w:rPr>
                <w:rFonts w:ascii="Times New Roman" w:hAnsi="Times New Roman" w:cs="Times New Roman"/>
                <w:b/>
                <w:i/>
                <w:iCs/>
                <w:sz w:val="20"/>
                <w:szCs w:val="20"/>
              </w:rPr>
              <w:t>stolidus</w:t>
            </w:r>
            <w:proofErr w:type="spellEnd"/>
          </w:p>
        </w:tc>
        <w:tc>
          <w:tcPr>
            <w:tcW w:w="769" w:type="pct"/>
            <w:noWrap/>
          </w:tcPr>
          <w:p w14:paraId="4845B89A"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Noddi</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brun</w:t>
            </w:r>
            <w:proofErr w:type="spellEnd"/>
          </w:p>
        </w:tc>
        <w:tc>
          <w:tcPr>
            <w:tcW w:w="1336" w:type="pct"/>
          </w:tcPr>
          <w:p w14:paraId="35C7D20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DD00C9C" w14:textId="135AA787"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180A8D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FDB3193"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55DD79F" w14:textId="77777777" w:rsidTr="00B466A4">
        <w:trPr>
          <w:trHeight w:val="300"/>
        </w:trPr>
        <w:tc>
          <w:tcPr>
            <w:tcW w:w="209" w:type="pct"/>
          </w:tcPr>
          <w:p w14:paraId="6D4845FC" w14:textId="77777777" w:rsidR="00B466A4" w:rsidRPr="00227512" w:rsidRDefault="00B466A4" w:rsidP="00B466A4">
            <w:pPr>
              <w:spacing w:before="120" w:after="120"/>
              <w:contextualSpacing/>
              <w:jc w:val="both"/>
              <w:rPr>
                <w:rFonts w:ascii="Times New Roman" w:hAnsi="Times New Roman" w:cs="Times New Roman"/>
                <w:iCs/>
                <w:sz w:val="20"/>
                <w:szCs w:val="20"/>
              </w:rPr>
            </w:pPr>
          </w:p>
        </w:tc>
        <w:tc>
          <w:tcPr>
            <w:tcW w:w="906" w:type="pct"/>
            <w:noWrap/>
          </w:tcPr>
          <w:p w14:paraId="08B1C1CC" w14:textId="77777777" w:rsidR="00B466A4" w:rsidRPr="00227512" w:rsidRDefault="00B466A4" w:rsidP="00B466A4">
            <w:pPr>
              <w:spacing w:before="120" w:after="120"/>
              <w:contextualSpacing/>
              <w:jc w:val="both"/>
              <w:rPr>
                <w:rFonts w:ascii="Times New Roman" w:hAnsi="Times New Roman" w:cs="Times New Roman"/>
                <w:b/>
                <w:i/>
                <w:iCs/>
                <w:sz w:val="20"/>
                <w:szCs w:val="20"/>
              </w:rPr>
            </w:pPr>
          </w:p>
        </w:tc>
        <w:tc>
          <w:tcPr>
            <w:tcW w:w="769" w:type="pct"/>
            <w:noWrap/>
          </w:tcPr>
          <w:p w14:paraId="26645C4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335710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plumbeigularis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Mer Rouge &amp; </w:t>
            </w:r>
            <w:proofErr w:type="spellStart"/>
            <w:r w:rsidRPr="00227512">
              <w:rPr>
                <w:rFonts w:ascii="Times New Roman" w:hAnsi="Times New Roman" w:cs="Times New Roman"/>
                <w:sz w:val="20"/>
                <w:szCs w:val="20"/>
              </w:rPr>
              <w:t>Golfe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d’Aden</w:t>
            </w:r>
            <w:proofErr w:type="spellEnd"/>
          </w:p>
        </w:tc>
        <w:tc>
          <w:tcPr>
            <w:tcW w:w="523" w:type="pct"/>
          </w:tcPr>
          <w:p w14:paraId="643DF3D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7C0079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CEF5A08" w14:textId="1486D69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38E730B2" w14:textId="77777777" w:rsidTr="00B466A4">
        <w:trPr>
          <w:trHeight w:val="300"/>
        </w:trPr>
        <w:tc>
          <w:tcPr>
            <w:tcW w:w="209" w:type="pct"/>
          </w:tcPr>
          <w:p w14:paraId="5C25CC1F" w14:textId="77777777" w:rsidR="00B466A4" w:rsidRPr="00227512" w:rsidRDefault="00B466A4" w:rsidP="00B466A4">
            <w:pPr>
              <w:spacing w:before="120" w:after="120"/>
              <w:contextualSpacing/>
              <w:jc w:val="both"/>
              <w:rPr>
                <w:rFonts w:ascii="Times New Roman" w:hAnsi="Times New Roman" w:cs="Times New Roman"/>
                <w:iCs/>
                <w:sz w:val="20"/>
                <w:szCs w:val="20"/>
              </w:rPr>
            </w:pPr>
            <w:r w:rsidRPr="00227512">
              <w:rPr>
                <w:rFonts w:ascii="Times New Roman" w:hAnsi="Times New Roman" w:cs="Times New Roman"/>
                <w:iCs/>
                <w:sz w:val="20"/>
                <w:szCs w:val="20"/>
              </w:rPr>
              <w:t>46</w:t>
            </w:r>
          </w:p>
        </w:tc>
        <w:tc>
          <w:tcPr>
            <w:tcW w:w="906" w:type="pct"/>
            <w:noWrap/>
          </w:tcPr>
          <w:p w14:paraId="3114A78A" w14:textId="77777777" w:rsidR="00B466A4" w:rsidRPr="00227512" w:rsidRDefault="00B466A4" w:rsidP="00B466A4">
            <w:pPr>
              <w:spacing w:before="120" w:after="120"/>
              <w:contextualSpacing/>
              <w:jc w:val="both"/>
              <w:rPr>
                <w:rFonts w:ascii="Times New Roman" w:hAnsi="Times New Roman" w:cs="Times New Roman"/>
                <w:b/>
                <w:i/>
                <w:iCs/>
                <w:sz w:val="20"/>
                <w:szCs w:val="20"/>
              </w:rPr>
            </w:pPr>
            <w:proofErr w:type="spellStart"/>
            <w:r w:rsidRPr="00227512">
              <w:rPr>
                <w:rFonts w:ascii="Times New Roman" w:hAnsi="Times New Roman" w:cs="Times New Roman"/>
                <w:b/>
                <w:i/>
                <w:iCs/>
                <w:sz w:val="20"/>
                <w:szCs w:val="20"/>
              </w:rPr>
              <w:t>Anous</w:t>
            </w:r>
            <w:proofErr w:type="spellEnd"/>
            <w:r w:rsidRPr="00227512">
              <w:rPr>
                <w:rFonts w:ascii="Times New Roman" w:hAnsi="Times New Roman" w:cs="Times New Roman"/>
                <w:b/>
                <w:i/>
                <w:iCs/>
                <w:sz w:val="20"/>
                <w:szCs w:val="20"/>
              </w:rPr>
              <w:t xml:space="preserve"> </w:t>
            </w:r>
            <w:proofErr w:type="spellStart"/>
            <w:r w:rsidRPr="00227512">
              <w:rPr>
                <w:rFonts w:ascii="Times New Roman" w:hAnsi="Times New Roman" w:cs="Times New Roman"/>
                <w:b/>
                <w:i/>
                <w:iCs/>
                <w:sz w:val="20"/>
                <w:szCs w:val="20"/>
              </w:rPr>
              <w:t>tenuirostris</w:t>
            </w:r>
            <w:proofErr w:type="spellEnd"/>
          </w:p>
        </w:tc>
        <w:tc>
          <w:tcPr>
            <w:tcW w:w="769" w:type="pct"/>
            <w:noWrap/>
          </w:tcPr>
          <w:p w14:paraId="006C30A7"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Noddi</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marianne</w:t>
            </w:r>
            <w:proofErr w:type="spellEnd"/>
          </w:p>
        </w:tc>
        <w:tc>
          <w:tcPr>
            <w:tcW w:w="1336" w:type="pct"/>
          </w:tcPr>
          <w:p w14:paraId="5193302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16AA94C5" w14:textId="1909C2D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291A17A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6909D2C1"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FBE20C7" w14:textId="77777777" w:rsidTr="00B466A4">
        <w:trPr>
          <w:trHeight w:val="300"/>
        </w:trPr>
        <w:tc>
          <w:tcPr>
            <w:tcW w:w="209" w:type="pct"/>
          </w:tcPr>
          <w:p w14:paraId="1843FCCD" w14:textId="77777777" w:rsidR="00B466A4" w:rsidRPr="00227512" w:rsidRDefault="00B466A4" w:rsidP="00B466A4">
            <w:pPr>
              <w:spacing w:before="120" w:after="120"/>
              <w:contextualSpacing/>
              <w:jc w:val="both"/>
              <w:rPr>
                <w:rFonts w:ascii="Times New Roman" w:hAnsi="Times New Roman" w:cs="Times New Roman"/>
                <w:iCs/>
                <w:sz w:val="20"/>
                <w:szCs w:val="20"/>
              </w:rPr>
            </w:pPr>
          </w:p>
        </w:tc>
        <w:tc>
          <w:tcPr>
            <w:tcW w:w="906" w:type="pct"/>
            <w:noWrap/>
          </w:tcPr>
          <w:p w14:paraId="0345F9AD" w14:textId="77777777" w:rsidR="00B466A4" w:rsidRPr="00227512" w:rsidRDefault="00B466A4" w:rsidP="00B466A4">
            <w:pPr>
              <w:spacing w:before="120" w:after="120"/>
              <w:contextualSpacing/>
              <w:jc w:val="both"/>
              <w:rPr>
                <w:rFonts w:ascii="Times New Roman" w:hAnsi="Times New Roman" w:cs="Times New Roman"/>
                <w:b/>
                <w:i/>
                <w:iCs/>
                <w:sz w:val="20"/>
                <w:szCs w:val="20"/>
              </w:rPr>
            </w:pPr>
          </w:p>
        </w:tc>
        <w:tc>
          <w:tcPr>
            <w:tcW w:w="769" w:type="pct"/>
            <w:noWrap/>
          </w:tcPr>
          <w:p w14:paraId="2E8813F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3573252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iCs/>
                <w:sz w:val="20"/>
                <w:szCs w:val="20"/>
                <w:lang w:val="fr-FR"/>
              </w:rPr>
              <w:t>tenuirostris</w:t>
            </w:r>
            <w:proofErr w:type="spellEnd"/>
            <w:proofErr w:type="gramEnd"/>
            <w:r w:rsidRPr="00227512">
              <w:rPr>
                <w:rFonts w:ascii="Times New Roman" w:hAnsi="Times New Roman" w:cs="Times New Roman"/>
                <w:i/>
                <w:iCs/>
                <w:sz w:val="20"/>
                <w:szCs w:val="20"/>
                <w:lang w:val="fr-FR"/>
              </w:rPr>
              <w:t>,</w:t>
            </w:r>
            <w:r w:rsidRPr="00227512">
              <w:rPr>
                <w:rFonts w:ascii="Times New Roman" w:hAnsi="Times New Roman" w:cs="Times New Roman"/>
                <w:sz w:val="20"/>
                <w:szCs w:val="20"/>
                <w:lang w:val="fr-FR"/>
              </w:rPr>
              <w:t xml:space="preserve"> Îles de l’océan Indien à l'Afrique de l’Est</w:t>
            </w:r>
          </w:p>
        </w:tc>
        <w:tc>
          <w:tcPr>
            <w:tcW w:w="523" w:type="pct"/>
          </w:tcPr>
          <w:p w14:paraId="1D65370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EFC52D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103F440" w14:textId="51D22C2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6CFC7859" w14:textId="77777777" w:rsidTr="00B466A4">
        <w:trPr>
          <w:trHeight w:val="300"/>
        </w:trPr>
        <w:tc>
          <w:tcPr>
            <w:tcW w:w="209" w:type="pct"/>
            <w:shd w:val="clear" w:color="auto" w:fill="auto"/>
          </w:tcPr>
          <w:p w14:paraId="4BFC50D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47</w:t>
            </w:r>
          </w:p>
        </w:tc>
        <w:tc>
          <w:tcPr>
            <w:tcW w:w="906" w:type="pct"/>
            <w:shd w:val="clear" w:color="auto" w:fill="auto"/>
            <w:noWrap/>
          </w:tcPr>
          <w:p w14:paraId="29B69DE1"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Chlidonias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niger</w:t>
            </w:r>
            <w:proofErr w:type="spellEnd"/>
          </w:p>
        </w:tc>
        <w:tc>
          <w:tcPr>
            <w:tcW w:w="769" w:type="pct"/>
            <w:shd w:val="clear" w:color="auto" w:fill="auto"/>
            <w:noWrap/>
          </w:tcPr>
          <w:p w14:paraId="5DD37CA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Guifette</w:t>
            </w:r>
            <w:proofErr w:type="spellEnd"/>
            <w:r w:rsidRPr="00227512">
              <w:rPr>
                <w:rFonts w:ascii="Times New Roman" w:hAnsi="Times New Roman" w:cs="Times New Roman"/>
                <w:sz w:val="20"/>
                <w:szCs w:val="20"/>
              </w:rPr>
              <w:t xml:space="preserve"> noire</w:t>
            </w:r>
          </w:p>
        </w:tc>
        <w:tc>
          <w:tcPr>
            <w:tcW w:w="1336" w:type="pct"/>
            <w:shd w:val="clear" w:color="auto" w:fill="auto"/>
          </w:tcPr>
          <w:p w14:paraId="1563050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12C524B5" w14:textId="6C0D8D3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01DDF97" w14:textId="4AC0F67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0517614D"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B202CB8" w14:textId="77777777" w:rsidTr="00B466A4">
        <w:trPr>
          <w:trHeight w:val="300"/>
        </w:trPr>
        <w:tc>
          <w:tcPr>
            <w:tcW w:w="209" w:type="pct"/>
          </w:tcPr>
          <w:p w14:paraId="2CA1E31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991036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B3B71E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28DD10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niger</w:t>
            </w:r>
            <w:proofErr w:type="spellEnd"/>
            <w:proofErr w:type="gramEnd"/>
            <w:r w:rsidRPr="00227512">
              <w:rPr>
                <w:rFonts w:ascii="Times New Roman" w:hAnsi="Times New Roman" w:cs="Times New Roman"/>
                <w:i/>
                <w:sz w:val="20"/>
                <w:szCs w:val="20"/>
                <w:lang w:val="fr-FR"/>
              </w:rPr>
              <w:t xml:space="preserve">, </w:t>
            </w:r>
            <w:r w:rsidRPr="00227512">
              <w:rPr>
                <w:rFonts w:ascii="Times New Roman" w:hAnsi="Times New Roman" w:cs="Times New Roman"/>
                <w:sz w:val="20"/>
                <w:szCs w:val="20"/>
                <w:lang w:val="fr-FR"/>
              </w:rPr>
              <w:t>Europe &amp; Asie occidentale/côte atlantique de l’Afrique</w:t>
            </w:r>
          </w:p>
        </w:tc>
        <w:tc>
          <w:tcPr>
            <w:tcW w:w="523" w:type="pct"/>
            <w:shd w:val="clear" w:color="auto" w:fill="DEEAF6" w:themeFill="accent5" w:themeFillTint="33"/>
          </w:tcPr>
          <w:p w14:paraId="3599147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CB417E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340551CE" w14:textId="37A0D69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4B4DCF38" w14:textId="77777777" w:rsidTr="00B466A4">
        <w:trPr>
          <w:trHeight w:val="300"/>
        </w:trPr>
        <w:tc>
          <w:tcPr>
            <w:tcW w:w="209" w:type="pct"/>
            <w:shd w:val="clear" w:color="auto" w:fill="auto"/>
          </w:tcPr>
          <w:p w14:paraId="2C60635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48</w:t>
            </w:r>
          </w:p>
        </w:tc>
        <w:tc>
          <w:tcPr>
            <w:tcW w:w="906" w:type="pct"/>
            <w:shd w:val="clear" w:color="auto" w:fill="auto"/>
            <w:noWrap/>
          </w:tcPr>
          <w:p w14:paraId="08D0BC6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Gelochelidon</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nilotica</w:t>
            </w:r>
            <w:proofErr w:type="spellEnd"/>
          </w:p>
        </w:tc>
        <w:tc>
          <w:tcPr>
            <w:tcW w:w="769" w:type="pct"/>
            <w:shd w:val="clear" w:color="auto" w:fill="auto"/>
            <w:noWrap/>
          </w:tcPr>
          <w:p w14:paraId="4AD9930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Sterne hansel</w:t>
            </w:r>
          </w:p>
        </w:tc>
        <w:tc>
          <w:tcPr>
            <w:tcW w:w="1336" w:type="pct"/>
            <w:shd w:val="clear" w:color="auto" w:fill="auto"/>
          </w:tcPr>
          <w:p w14:paraId="17EAC0A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23EC735F" w14:textId="4B48519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4112D4A9" w14:textId="0850EA37"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0A75265F"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88A7451" w14:textId="77777777" w:rsidTr="00B466A4">
        <w:trPr>
          <w:trHeight w:val="300"/>
        </w:trPr>
        <w:tc>
          <w:tcPr>
            <w:tcW w:w="209" w:type="pct"/>
          </w:tcPr>
          <w:p w14:paraId="031386D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F28A46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536A82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CDECB1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gramStart"/>
            <w:r w:rsidRPr="00227512">
              <w:rPr>
                <w:rFonts w:ascii="Times New Roman" w:hAnsi="Times New Roman" w:cs="Times New Roman"/>
                <w:i/>
                <w:sz w:val="20"/>
                <w:szCs w:val="20"/>
                <w:lang w:val="fr-FR"/>
              </w:rPr>
              <w:t>nilotica</w:t>
            </w:r>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occidentale/Afrique de l’Ouest</w:t>
            </w:r>
          </w:p>
        </w:tc>
        <w:tc>
          <w:tcPr>
            <w:tcW w:w="523" w:type="pct"/>
          </w:tcPr>
          <w:p w14:paraId="1A23390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44EC5E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6D0B60B8" w14:textId="65EC76A4"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0F86818A" w14:textId="77777777" w:rsidTr="00B466A4">
        <w:trPr>
          <w:trHeight w:val="300"/>
        </w:trPr>
        <w:tc>
          <w:tcPr>
            <w:tcW w:w="209" w:type="pct"/>
          </w:tcPr>
          <w:p w14:paraId="229D42D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619C57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5B82E4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5D45CC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gramStart"/>
            <w:r w:rsidRPr="00227512">
              <w:rPr>
                <w:rFonts w:ascii="Times New Roman" w:hAnsi="Times New Roman" w:cs="Times New Roman"/>
                <w:i/>
                <w:sz w:val="20"/>
                <w:szCs w:val="20"/>
                <w:lang w:val="fr-FR"/>
              </w:rPr>
              <w:t>nilotica</w:t>
            </w:r>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Noire &amp; Méditerranée orientale /Afrique orientale</w:t>
            </w:r>
          </w:p>
        </w:tc>
        <w:tc>
          <w:tcPr>
            <w:tcW w:w="523" w:type="pct"/>
            <w:shd w:val="clear" w:color="auto" w:fill="DEEAF6" w:themeFill="accent5" w:themeFillTint="33"/>
          </w:tcPr>
          <w:p w14:paraId="5EF7B88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06EC70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14D6CD16" w14:textId="2E61633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4E2656F" w14:textId="77777777" w:rsidTr="00B466A4">
        <w:trPr>
          <w:trHeight w:val="300"/>
        </w:trPr>
        <w:tc>
          <w:tcPr>
            <w:tcW w:w="209" w:type="pct"/>
          </w:tcPr>
          <w:p w14:paraId="3624359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629C7D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BE53E7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49ABC5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gramStart"/>
            <w:r w:rsidRPr="00227512">
              <w:rPr>
                <w:rFonts w:ascii="Times New Roman" w:hAnsi="Times New Roman" w:cs="Times New Roman"/>
                <w:i/>
                <w:sz w:val="20"/>
                <w:szCs w:val="20"/>
                <w:lang w:val="fr-FR"/>
              </w:rPr>
              <w:t>nilotica</w:t>
            </w:r>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Asie de l’Ouest &amp; Asie centrale/Asie du Sud-Ouest</w:t>
            </w:r>
          </w:p>
        </w:tc>
        <w:tc>
          <w:tcPr>
            <w:tcW w:w="523" w:type="pct"/>
          </w:tcPr>
          <w:p w14:paraId="0F373BC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4FD1EA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D8DD2F3" w14:textId="514EE1D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15D20926" w14:textId="77777777" w:rsidTr="00B466A4">
        <w:trPr>
          <w:trHeight w:val="300"/>
        </w:trPr>
        <w:tc>
          <w:tcPr>
            <w:tcW w:w="209" w:type="pct"/>
          </w:tcPr>
          <w:p w14:paraId="4C5A0CCB"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49</w:t>
            </w:r>
          </w:p>
        </w:tc>
        <w:tc>
          <w:tcPr>
            <w:tcW w:w="906" w:type="pct"/>
            <w:noWrap/>
          </w:tcPr>
          <w:p w14:paraId="35A9ADCD"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Hydroprogne</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caspia</w:t>
            </w:r>
            <w:proofErr w:type="spellEnd"/>
          </w:p>
        </w:tc>
        <w:tc>
          <w:tcPr>
            <w:tcW w:w="769" w:type="pct"/>
            <w:noWrap/>
          </w:tcPr>
          <w:p w14:paraId="497D5415"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caspienne</w:t>
            </w:r>
            <w:proofErr w:type="spellEnd"/>
          </w:p>
        </w:tc>
        <w:tc>
          <w:tcPr>
            <w:tcW w:w="1336" w:type="pct"/>
          </w:tcPr>
          <w:p w14:paraId="680F95D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8F3A495" w14:textId="2ED41FC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5FDB54D" w14:textId="424415E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21214EA0"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ED9B584" w14:textId="77777777" w:rsidTr="00B466A4">
        <w:trPr>
          <w:trHeight w:val="300"/>
        </w:trPr>
        <w:tc>
          <w:tcPr>
            <w:tcW w:w="209" w:type="pct"/>
          </w:tcPr>
          <w:p w14:paraId="35B5B30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6A2AEB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A14CC9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AFA76BC"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r w:rsidRPr="00227512">
              <w:rPr>
                <w:rFonts w:ascii="Times New Roman" w:hAnsi="Times New Roman" w:cs="Times New Roman"/>
                <w:sz w:val="20"/>
                <w:szCs w:val="20"/>
              </w:rPr>
              <w:t xml:space="preserve"> (rep)</w:t>
            </w:r>
          </w:p>
        </w:tc>
        <w:tc>
          <w:tcPr>
            <w:tcW w:w="523" w:type="pct"/>
          </w:tcPr>
          <w:p w14:paraId="45A9B9B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B46ED9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B15653E" w14:textId="65CF2798"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55CCC334" w14:textId="77777777" w:rsidTr="00B466A4">
        <w:trPr>
          <w:trHeight w:val="300"/>
        </w:trPr>
        <w:tc>
          <w:tcPr>
            <w:tcW w:w="209" w:type="pct"/>
          </w:tcPr>
          <w:p w14:paraId="1115796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FDFF05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D14E83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361E5EE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l'Ouest</w:t>
            </w:r>
            <w:proofErr w:type="spellEnd"/>
            <w:r w:rsidRPr="00227512">
              <w:rPr>
                <w:rFonts w:ascii="Times New Roman" w:hAnsi="Times New Roman" w:cs="Times New Roman"/>
                <w:sz w:val="20"/>
                <w:szCs w:val="20"/>
              </w:rPr>
              <w:t xml:space="preserve"> (rep)</w:t>
            </w:r>
          </w:p>
        </w:tc>
        <w:tc>
          <w:tcPr>
            <w:tcW w:w="523" w:type="pct"/>
          </w:tcPr>
          <w:p w14:paraId="462A94B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6A98D69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46C9CEC" w14:textId="3A206412"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03D3DD4F" w14:textId="77777777" w:rsidTr="00B466A4">
        <w:trPr>
          <w:trHeight w:val="300"/>
        </w:trPr>
        <w:tc>
          <w:tcPr>
            <w:tcW w:w="209" w:type="pct"/>
          </w:tcPr>
          <w:p w14:paraId="2B6987F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A91118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A5A2DD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09ECF4D"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Mer </w:t>
            </w:r>
            <w:proofErr w:type="spellStart"/>
            <w:r w:rsidRPr="00227512">
              <w:rPr>
                <w:rFonts w:ascii="Times New Roman" w:hAnsi="Times New Roman" w:cs="Times New Roman"/>
                <w:sz w:val="20"/>
                <w:szCs w:val="20"/>
              </w:rPr>
              <w:t>Caspienne</w:t>
            </w:r>
            <w:proofErr w:type="spellEnd"/>
            <w:r w:rsidRPr="00227512">
              <w:rPr>
                <w:rFonts w:ascii="Times New Roman" w:hAnsi="Times New Roman" w:cs="Times New Roman"/>
                <w:sz w:val="20"/>
                <w:szCs w:val="20"/>
              </w:rPr>
              <w:t xml:space="preserve"> (rep)</w:t>
            </w:r>
          </w:p>
        </w:tc>
        <w:tc>
          <w:tcPr>
            <w:tcW w:w="523" w:type="pct"/>
          </w:tcPr>
          <w:p w14:paraId="1783B09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21A4ED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64EB072" w14:textId="661CFDE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547F5A5B" w14:textId="77777777" w:rsidTr="00B466A4">
        <w:trPr>
          <w:trHeight w:val="300"/>
        </w:trPr>
        <w:tc>
          <w:tcPr>
            <w:tcW w:w="209" w:type="pct"/>
          </w:tcPr>
          <w:p w14:paraId="71DDD5A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65A12C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88E3AA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36DBA0A" w14:textId="77777777" w:rsidR="00B466A4" w:rsidRPr="00227512" w:rsidRDefault="00B466A4" w:rsidP="00B466A4">
            <w:pPr>
              <w:spacing w:before="120" w:after="120"/>
              <w:contextualSpacing/>
              <w:rPr>
                <w:rFonts w:ascii="Times New Roman" w:hAnsi="Times New Roman" w:cs="Times New Roman"/>
                <w:sz w:val="20"/>
                <w:szCs w:val="20"/>
              </w:rPr>
            </w:pPr>
            <w:proofErr w:type="spellStart"/>
            <w:r w:rsidRPr="00227512">
              <w:rPr>
                <w:rFonts w:ascii="Times New Roman" w:hAnsi="Times New Roman" w:cs="Times New Roman"/>
                <w:sz w:val="20"/>
                <w:szCs w:val="20"/>
              </w:rPr>
              <w:t>Baltique</w:t>
            </w:r>
            <w:proofErr w:type="spellEnd"/>
            <w:r w:rsidRPr="00227512">
              <w:rPr>
                <w:rFonts w:ascii="Times New Roman" w:hAnsi="Times New Roman" w:cs="Times New Roman"/>
                <w:sz w:val="20"/>
                <w:szCs w:val="20"/>
              </w:rPr>
              <w:t xml:space="preserve"> (rep)</w:t>
            </w:r>
          </w:p>
        </w:tc>
        <w:tc>
          <w:tcPr>
            <w:tcW w:w="523" w:type="pct"/>
          </w:tcPr>
          <w:p w14:paraId="5386FE8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CDE71D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CC2B3F9" w14:textId="60B160B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1B3EE53F" w14:textId="77777777" w:rsidTr="00B466A4">
        <w:trPr>
          <w:trHeight w:val="461"/>
        </w:trPr>
        <w:tc>
          <w:tcPr>
            <w:tcW w:w="209" w:type="pct"/>
          </w:tcPr>
          <w:p w14:paraId="34BA3B7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788E97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A72AB1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C1A782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Mer Noire (rep)</w:t>
            </w:r>
          </w:p>
        </w:tc>
        <w:tc>
          <w:tcPr>
            <w:tcW w:w="523" w:type="pct"/>
          </w:tcPr>
          <w:p w14:paraId="4E80787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19A304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33B7688" w14:textId="6FB39269"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4DE66C58" w14:textId="77777777" w:rsidTr="00B466A4">
        <w:trPr>
          <w:trHeight w:val="300"/>
        </w:trPr>
        <w:tc>
          <w:tcPr>
            <w:tcW w:w="209" w:type="pct"/>
          </w:tcPr>
          <w:p w14:paraId="56ED7150"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50</w:t>
            </w:r>
          </w:p>
        </w:tc>
        <w:tc>
          <w:tcPr>
            <w:tcW w:w="906" w:type="pct"/>
            <w:noWrap/>
          </w:tcPr>
          <w:p w14:paraId="6E20E938"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Onychoprion</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anaethetus</w:t>
            </w:r>
            <w:proofErr w:type="spellEnd"/>
          </w:p>
        </w:tc>
        <w:tc>
          <w:tcPr>
            <w:tcW w:w="769" w:type="pct"/>
            <w:noWrap/>
          </w:tcPr>
          <w:p w14:paraId="7F9FFD6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bridée</w:t>
            </w:r>
            <w:proofErr w:type="spellEnd"/>
          </w:p>
        </w:tc>
        <w:tc>
          <w:tcPr>
            <w:tcW w:w="1336" w:type="pct"/>
          </w:tcPr>
          <w:p w14:paraId="37C9668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4704574" w14:textId="6909E66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2225544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D1DDE50"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0C54246" w14:textId="77777777" w:rsidTr="00B466A4">
        <w:trPr>
          <w:trHeight w:val="300"/>
        </w:trPr>
        <w:tc>
          <w:tcPr>
            <w:tcW w:w="209" w:type="pct"/>
          </w:tcPr>
          <w:p w14:paraId="1BD7382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A92BF6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AC5E74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5474BBD"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melanopterus</w:t>
            </w:r>
            <w:proofErr w:type="spellEnd"/>
            <w:r w:rsidRPr="00227512">
              <w:rPr>
                <w:rFonts w:ascii="Times New Roman" w:hAnsi="Times New Roman" w:cs="Times New Roman"/>
                <w:sz w:val="20"/>
                <w:szCs w:val="20"/>
              </w:rPr>
              <w:t xml:space="preserve">, O </w:t>
            </w:r>
            <w:proofErr w:type="spellStart"/>
            <w:r w:rsidRPr="00227512">
              <w:rPr>
                <w:rFonts w:ascii="Times New Roman" w:hAnsi="Times New Roman" w:cs="Times New Roman"/>
                <w:sz w:val="20"/>
                <w:szCs w:val="20"/>
              </w:rPr>
              <w:t>Afrique</w:t>
            </w:r>
            <w:proofErr w:type="spellEnd"/>
          </w:p>
        </w:tc>
        <w:tc>
          <w:tcPr>
            <w:tcW w:w="523" w:type="pct"/>
          </w:tcPr>
          <w:p w14:paraId="4B31788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43EA08B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45E4D39" w14:textId="79F19B7C"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79FA4B56" w14:textId="77777777" w:rsidTr="00B466A4">
        <w:trPr>
          <w:trHeight w:val="300"/>
        </w:trPr>
        <w:tc>
          <w:tcPr>
            <w:tcW w:w="209" w:type="pct"/>
          </w:tcPr>
          <w:p w14:paraId="1A8C449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230CB9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4FF658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4E6C7AF"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antarcticus</w:t>
            </w:r>
            <w:proofErr w:type="spellEnd"/>
            <w:r w:rsidRPr="00227512">
              <w:rPr>
                <w:rFonts w:ascii="Times New Roman" w:hAnsi="Times New Roman" w:cs="Times New Roman"/>
                <w:sz w:val="20"/>
                <w:szCs w:val="20"/>
              </w:rPr>
              <w:t xml:space="preserve">, O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24873DB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358929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7FB97C6" w14:textId="6DF690E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2DDC1E24" w14:textId="77777777" w:rsidTr="00B466A4">
        <w:trPr>
          <w:trHeight w:val="300"/>
        </w:trPr>
        <w:tc>
          <w:tcPr>
            <w:tcW w:w="209" w:type="pct"/>
          </w:tcPr>
          <w:p w14:paraId="12291C3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E2CABD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2C86D7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E1BF6F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r w:rsidRPr="00227512">
              <w:rPr>
                <w:rFonts w:ascii="Times New Roman" w:hAnsi="Times New Roman" w:cs="Times New Roman"/>
                <w:i/>
                <w:sz w:val="20"/>
                <w:szCs w:val="20"/>
                <w:lang w:val="es-ES"/>
              </w:rPr>
              <w:t>antarcticus</w:t>
            </w:r>
            <w:proofErr w:type="spellEnd"/>
            <w:r w:rsidRPr="00227512">
              <w:rPr>
                <w:rFonts w:ascii="Times New Roman" w:hAnsi="Times New Roman" w:cs="Times New Roman"/>
                <w:sz w:val="20"/>
                <w:szCs w:val="20"/>
                <w:lang w:val="es-ES"/>
              </w:rPr>
              <w:t xml:space="preserve">, </w:t>
            </w:r>
            <w:r w:rsidRPr="00227512">
              <w:rPr>
                <w:rFonts w:ascii="Times New Roman" w:hAnsi="Times New Roman" w:cs="Times New Roman"/>
                <w:sz w:val="20"/>
                <w:szCs w:val="20"/>
                <w:lang w:val="fr-FR"/>
              </w:rPr>
              <w:t>Mer Rouge, E Afrique, golfe Persique, mer d’Oman jusqu’en Inde occidentale</w:t>
            </w:r>
          </w:p>
        </w:tc>
        <w:tc>
          <w:tcPr>
            <w:tcW w:w="523" w:type="pct"/>
          </w:tcPr>
          <w:p w14:paraId="11DF782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510DF4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353B88F" w14:textId="2FE0061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33F1B5E5" w14:textId="77777777" w:rsidTr="00B466A4">
        <w:trPr>
          <w:trHeight w:val="300"/>
        </w:trPr>
        <w:tc>
          <w:tcPr>
            <w:tcW w:w="209" w:type="pct"/>
          </w:tcPr>
          <w:p w14:paraId="707D1CE6"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51</w:t>
            </w:r>
          </w:p>
        </w:tc>
        <w:tc>
          <w:tcPr>
            <w:tcW w:w="906" w:type="pct"/>
            <w:noWrap/>
          </w:tcPr>
          <w:p w14:paraId="0ACA8AE2"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Onychoprion</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fuscatus</w:t>
            </w:r>
            <w:proofErr w:type="spellEnd"/>
          </w:p>
        </w:tc>
        <w:tc>
          <w:tcPr>
            <w:tcW w:w="769" w:type="pct"/>
            <w:noWrap/>
          </w:tcPr>
          <w:p w14:paraId="173EC62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fuligineuse</w:t>
            </w:r>
            <w:proofErr w:type="spellEnd"/>
          </w:p>
        </w:tc>
        <w:tc>
          <w:tcPr>
            <w:tcW w:w="1336" w:type="pct"/>
          </w:tcPr>
          <w:p w14:paraId="5E44E65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144664F7" w14:textId="60E5862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6B9C0FC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D161A09"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BA49DF4" w14:textId="77777777" w:rsidTr="00B466A4">
        <w:trPr>
          <w:trHeight w:val="300"/>
        </w:trPr>
        <w:tc>
          <w:tcPr>
            <w:tcW w:w="209" w:type="pct"/>
          </w:tcPr>
          <w:p w14:paraId="5ADBD7E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EF5835E"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BBD829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046D13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nubilosa</w:t>
            </w:r>
            <w:proofErr w:type="spellEnd"/>
            <w:proofErr w:type="gramEnd"/>
            <w:r w:rsidRPr="00227512">
              <w:rPr>
                <w:rFonts w:ascii="Times New Roman" w:hAnsi="Times New Roman" w:cs="Times New Roman"/>
                <w:sz w:val="20"/>
                <w:szCs w:val="20"/>
                <w:lang w:val="fr-FR"/>
              </w:rPr>
              <w:t>, Mer Rouge, golfe d’Aden, E au Pacifique</w:t>
            </w:r>
          </w:p>
        </w:tc>
        <w:tc>
          <w:tcPr>
            <w:tcW w:w="523" w:type="pct"/>
          </w:tcPr>
          <w:p w14:paraId="17D4EB0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E49EA7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54B4155E" w14:textId="681544C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2C9BB690" w14:textId="77777777" w:rsidTr="00B466A4">
        <w:trPr>
          <w:trHeight w:val="300"/>
        </w:trPr>
        <w:tc>
          <w:tcPr>
            <w:tcW w:w="209" w:type="pct"/>
            <w:shd w:val="clear" w:color="auto" w:fill="auto"/>
          </w:tcPr>
          <w:p w14:paraId="154C5536"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52</w:t>
            </w:r>
          </w:p>
        </w:tc>
        <w:tc>
          <w:tcPr>
            <w:tcW w:w="906" w:type="pct"/>
            <w:shd w:val="clear" w:color="auto" w:fill="auto"/>
            <w:noWrap/>
          </w:tcPr>
          <w:p w14:paraId="2C6DBB9B"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Sterna </w:t>
            </w:r>
            <w:proofErr w:type="spellStart"/>
            <w:r w:rsidRPr="00227512">
              <w:rPr>
                <w:rFonts w:ascii="Times New Roman" w:hAnsi="Times New Roman" w:cs="Times New Roman"/>
                <w:b/>
                <w:i/>
                <w:sz w:val="20"/>
                <w:szCs w:val="20"/>
              </w:rPr>
              <w:t>dougallii</w:t>
            </w:r>
            <w:proofErr w:type="spellEnd"/>
          </w:p>
        </w:tc>
        <w:tc>
          <w:tcPr>
            <w:tcW w:w="769" w:type="pct"/>
            <w:shd w:val="clear" w:color="auto" w:fill="auto"/>
            <w:noWrap/>
          </w:tcPr>
          <w:p w14:paraId="08C2EBA0"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de </w:t>
            </w:r>
            <w:proofErr w:type="spellStart"/>
            <w:r w:rsidRPr="00227512">
              <w:rPr>
                <w:rFonts w:ascii="Times New Roman" w:hAnsi="Times New Roman" w:cs="Times New Roman"/>
                <w:sz w:val="20"/>
                <w:szCs w:val="20"/>
              </w:rPr>
              <w:t>Dougall</w:t>
            </w:r>
            <w:proofErr w:type="spellEnd"/>
          </w:p>
        </w:tc>
        <w:tc>
          <w:tcPr>
            <w:tcW w:w="1336" w:type="pct"/>
            <w:shd w:val="clear" w:color="auto" w:fill="auto"/>
          </w:tcPr>
          <w:p w14:paraId="38D6031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0541320C" w14:textId="0AC1068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1299BAD" w14:textId="5D96C0E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244600DC"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D14725" w:rsidRPr="00227512" w14:paraId="03E3E557" w14:textId="77777777" w:rsidTr="00B466A4">
        <w:trPr>
          <w:trHeight w:val="300"/>
        </w:trPr>
        <w:tc>
          <w:tcPr>
            <w:tcW w:w="209" w:type="pct"/>
          </w:tcPr>
          <w:p w14:paraId="6CB78674"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906" w:type="pct"/>
            <w:noWrap/>
          </w:tcPr>
          <w:p w14:paraId="57AE0FAB" w14:textId="77777777" w:rsidR="00D14725" w:rsidRPr="00227512" w:rsidRDefault="00D14725" w:rsidP="00D14725">
            <w:pPr>
              <w:spacing w:before="120" w:after="120"/>
              <w:contextualSpacing/>
              <w:jc w:val="both"/>
              <w:rPr>
                <w:rFonts w:ascii="Times New Roman" w:hAnsi="Times New Roman" w:cs="Times New Roman"/>
                <w:b/>
                <w:i/>
                <w:sz w:val="20"/>
                <w:szCs w:val="20"/>
              </w:rPr>
            </w:pPr>
          </w:p>
        </w:tc>
        <w:tc>
          <w:tcPr>
            <w:tcW w:w="769" w:type="pct"/>
            <w:noWrap/>
          </w:tcPr>
          <w:p w14:paraId="4B9BF2F4"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1336" w:type="pct"/>
          </w:tcPr>
          <w:p w14:paraId="38C460B2" w14:textId="77777777" w:rsidR="00D14725" w:rsidRPr="00227512" w:rsidRDefault="00D14725" w:rsidP="00D14725">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dougallii</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l'Est</w:t>
            </w:r>
            <w:proofErr w:type="spellEnd"/>
          </w:p>
        </w:tc>
        <w:tc>
          <w:tcPr>
            <w:tcW w:w="523" w:type="pct"/>
          </w:tcPr>
          <w:p w14:paraId="60BE4F46"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586" w:type="pct"/>
          </w:tcPr>
          <w:p w14:paraId="7FF41C9F"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671" w:type="pct"/>
          </w:tcPr>
          <w:p w14:paraId="52FB0B0D" w14:textId="56CC49C7" w:rsidR="00D14725" w:rsidRPr="00227512" w:rsidRDefault="00D14725" w:rsidP="00D14725">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05F6F450" w14:textId="77777777" w:rsidTr="00B466A4">
        <w:trPr>
          <w:trHeight w:val="300"/>
        </w:trPr>
        <w:tc>
          <w:tcPr>
            <w:tcW w:w="209" w:type="pct"/>
          </w:tcPr>
          <w:p w14:paraId="58E1F87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006FB5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6E47B2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655D633"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dougallii</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Europe (rep)</w:t>
            </w:r>
          </w:p>
        </w:tc>
        <w:tc>
          <w:tcPr>
            <w:tcW w:w="523" w:type="pct"/>
          </w:tcPr>
          <w:p w14:paraId="7607112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8291E7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C81ADD8" w14:textId="3478C0B1"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7D741190" w14:textId="77777777" w:rsidTr="00B466A4">
        <w:trPr>
          <w:trHeight w:val="300"/>
        </w:trPr>
        <w:tc>
          <w:tcPr>
            <w:tcW w:w="209" w:type="pct"/>
          </w:tcPr>
          <w:p w14:paraId="6E07676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D17633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5460BD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B40652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gramStart"/>
            <w:r w:rsidRPr="00227512">
              <w:rPr>
                <w:rFonts w:ascii="Times New Roman" w:hAnsi="Times New Roman" w:cs="Times New Roman"/>
                <w:i/>
                <w:sz w:val="20"/>
                <w:szCs w:val="20"/>
                <w:lang w:val="fr-FR"/>
              </w:rPr>
              <w:t>gracilis</w:t>
            </w:r>
            <w:proofErr w:type="gramEnd"/>
            <w:r w:rsidRPr="00227512">
              <w:rPr>
                <w:rFonts w:ascii="Times New Roman" w:hAnsi="Times New Roman" w:cs="Times New Roman"/>
                <w:sz w:val="20"/>
                <w:szCs w:val="20"/>
                <w:lang w:val="fr-FR"/>
              </w:rPr>
              <w:t>, Nord de la mer d’Oman (Oman)</w:t>
            </w:r>
          </w:p>
        </w:tc>
        <w:tc>
          <w:tcPr>
            <w:tcW w:w="523" w:type="pct"/>
            <w:shd w:val="clear" w:color="auto" w:fill="DEEAF6" w:themeFill="accent5" w:themeFillTint="33"/>
          </w:tcPr>
          <w:p w14:paraId="1074AE4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74ECD5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5528132A" w14:textId="044507DE"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515021EF" w14:textId="77777777" w:rsidTr="00B466A4">
        <w:trPr>
          <w:trHeight w:val="300"/>
        </w:trPr>
        <w:tc>
          <w:tcPr>
            <w:tcW w:w="209" w:type="pct"/>
          </w:tcPr>
          <w:p w14:paraId="68D2C35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89BB39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845BEC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6B41215"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dougallii</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Southern Africa and Madagascar</w:t>
            </w:r>
          </w:p>
        </w:tc>
        <w:tc>
          <w:tcPr>
            <w:tcW w:w="523" w:type="pct"/>
          </w:tcPr>
          <w:p w14:paraId="7526A8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6711FD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82DD4F9" w14:textId="57C6EAB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5113E594" w14:textId="77777777" w:rsidTr="00B466A4">
        <w:trPr>
          <w:trHeight w:val="300"/>
        </w:trPr>
        <w:tc>
          <w:tcPr>
            <w:tcW w:w="209" w:type="pct"/>
          </w:tcPr>
          <w:p w14:paraId="0A32A0A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348C29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95DD1A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F3FDEDD"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gracilis</w:t>
            </w:r>
            <w:proofErr w:type="spellEnd"/>
            <w:r w:rsidRPr="00227512">
              <w:rPr>
                <w:rFonts w:ascii="Times New Roman" w:hAnsi="Times New Roman" w:cs="Times New Roman"/>
                <w:sz w:val="20"/>
                <w:szCs w:val="20"/>
              </w:rPr>
              <w:t>, Seychelles &amp; Mascarenes</w:t>
            </w:r>
          </w:p>
        </w:tc>
        <w:tc>
          <w:tcPr>
            <w:tcW w:w="523" w:type="pct"/>
          </w:tcPr>
          <w:p w14:paraId="205581C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B61743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4B2F954" w14:textId="6086FA3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3FCC7C0C" w14:textId="77777777" w:rsidTr="00B466A4">
        <w:trPr>
          <w:trHeight w:val="300"/>
        </w:trPr>
        <w:tc>
          <w:tcPr>
            <w:tcW w:w="209" w:type="pct"/>
            <w:shd w:val="clear" w:color="auto" w:fill="auto"/>
          </w:tcPr>
          <w:p w14:paraId="035B455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53</w:t>
            </w:r>
          </w:p>
        </w:tc>
        <w:tc>
          <w:tcPr>
            <w:tcW w:w="906" w:type="pct"/>
            <w:shd w:val="clear" w:color="auto" w:fill="auto"/>
            <w:noWrap/>
          </w:tcPr>
          <w:p w14:paraId="5F800DFE"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Sterna </w:t>
            </w:r>
            <w:proofErr w:type="spellStart"/>
            <w:r w:rsidRPr="00227512">
              <w:rPr>
                <w:rFonts w:ascii="Times New Roman" w:hAnsi="Times New Roman" w:cs="Times New Roman"/>
                <w:b/>
                <w:i/>
                <w:sz w:val="20"/>
                <w:szCs w:val="20"/>
              </w:rPr>
              <w:t>hirundo</w:t>
            </w:r>
            <w:proofErr w:type="spellEnd"/>
          </w:p>
        </w:tc>
        <w:tc>
          <w:tcPr>
            <w:tcW w:w="769" w:type="pct"/>
            <w:shd w:val="clear" w:color="auto" w:fill="auto"/>
            <w:noWrap/>
          </w:tcPr>
          <w:p w14:paraId="4EA5BEF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pierregarin</w:t>
            </w:r>
            <w:proofErr w:type="spellEnd"/>
          </w:p>
        </w:tc>
        <w:tc>
          <w:tcPr>
            <w:tcW w:w="1336" w:type="pct"/>
            <w:shd w:val="clear" w:color="auto" w:fill="auto"/>
          </w:tcPr>
          <w:p w14:paraId="479CB11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6142E6F8" w14:textId="1FDF30B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5EA39E98" w14:textId="0320CB5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460819A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10DC4E7" w14:textId="77777777" w:rsidTr="00B466A4">
        <w:trPr>
          <w:trHeight w:val="300"/>
        </w:trPr>
        <w:tc>
          <w:tcPr>
            <w:tcW w:w="209" w:type="pct"/>
          </w:tcPr>
          <w:p w14:paraId="22BFBF8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123C92E"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4E9BE7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63C52B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hirundo</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 &amp; de l'Est (rep)</w:t>
            </w:r>
          </w:p>
        </w:tc>
        <w:tc>
          <w:tcPr>
            <w:tcW w:w="523" w:type="pct"/>
          </w:tcPr>
          <w:p w14:paraId="633D0F0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875E79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E417AB9" w14:textId="6BC1767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6288F0B4" w14:textId="77777777" w:rsidTr="00B466A4">
        <w:trPr>
          <w:trHeight w:val="300"/>
        </w:trPr>
        <w:tc>
          <w:tcPr>
            <w:tcW w:w="209" w:type="pct"/>
          </w:tcPr>
          <w:p w14:paraId="1847A68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FCBCC3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865ADD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0FCB383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hirundo</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Sud &amp; occidentale (rep)</w:t>
            </w:r>
          </w:p>
        </w:tc>
        <w:tc>
          <w:tcPr>
            <w:tcW w:w="523" w:type="pct"/>
            <w:shd w:val="clear" w:color="auto" w:fill="DEEAF6" w:themeFill="accent5" w:themeFillTint="33"/>
          </w:tcPr>
          <w:p w14:paraId="0237B24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2DBE242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727DE361" w14:textId="17ACA0E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A58663E" w14:textId="77777777" w:rsidTr="00B466A4">
        <w:trPr>
          <w:trHeight w:val="300"/>
        </w:trPr>
        <w:tc>
          <w:tcPr>
            <w:tcW w:w="209" w:type="pct"/>
          </w:tcPr>
          <w:p w14:paraId="3A871BF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C48556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E02251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356C6B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hirundo</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Asie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occidentale</w:t>
            </w:r>
            <w:proofErr w:type="spellEnd"/>
            <w:r w:rsidRPr="00227512">
              <w:rPr>
                <w:rFonts w:ascii="Times New Roman" w:hAnsi="Times New Roman" w:cs="Times New Roman"/>
                <w:sz w:val="20"/>
                <w:szCs w:val="20"/>
              </w:rPr>
              <w:t xml:space="preserve"> (rep)</w:t>
            </w:r>
          </w:p>
        </w:tc>
        <w:tc>
          <w:tcPr>
            <w:tcW w:w="523" w:type="pct"/>
          </w:tcPr>
          <w:p w14:paraId="53132E8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21EBEFA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3554C2E" w14:textId="6CD060C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4DB9243A" w14:textId="77777777" w:rsidTr="00B466A4">
        <w:trPr>
          <w:trHeight w:val="300"/>
        </w:trPr>
        <w:tc>
          <w:tcPr>
            <w:tcW w:w="209" w:type="pct"/>
          </w:tcPr>
          <w:p w14:paraId="1C5710C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54</w:t>
            </w:r>
          </w:p>
        </w:tc>
        <w:tc>
          <w:tcPr>
            <w:tcW w:w="906" w:type="pct"/>
            <w:noWrap/>
          </w:tcPr>
          <w:p w14:paraId="532C2565"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Sterna </w:t>
            </w:r>
            <w:proofErr w:type="spellStart"/>
            <w:r w:rsidRPr="00227512">
              <w:rPr>
                <w:rFonts w:ascii="Times New Roman" w:hAnsi="Times New Roman" w:cs="Times New Roman"/>
                <w:b/>
                <w:i/>
                <w:sz w:val="20"/>
                <w:szCs w:val="20"/>
              </w:rPr>
              <w:t>paradisaea</w:t>
            </w:r>
            <w:proofErr w:type="spellEnd"/>
          </w:p>
        </w:tc>
        <w:tc>
          <w:tcPr>
            <w:tcW w:w="769" w:type="pct"/>
            <w:noWrap/>
          </w:tcPr>
          <w:p w14:paraId="5FA371E0"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arctique</w:t>
            </w:r>
            <w:proofErr w:type="spellEnd"/>
          </w:p>
        </w:tc>
        <w:tc>
          <w:tcPr>
            <w:tcW w:w="1336" w:type="pct"/>
          </w:tcPr>
          <w:p w14:paraId="1C54849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716EF250" w14:textId="2975414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852CB04" w14:textId="23785F7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2B433E4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1A3375D" w14:textId="77777777" w:rsidTr="00B466A4">
        <w:trPr>
          <w:trHeight w:val="300"/>
        </w:trPr>
        <w:tc>
          <w:tcPr>
            <w:tcW w:w="209" w:type="pct"/>
          </w:tcPr>
          <w:p w14:paraId="52AF974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54AEF8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6D325F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3D646978" w14:textId="77777777" w:rsidR="00B466A4" w:rsidRPr="00227512" w:rsidRDefault="00B466A4" w:rsidP="00B466A4">
            <w:pPr>
              <w:spacing w:before="120" w:after="120"/>
              <w:contextualSpacing/>
              <w:rPr>
                <w:rFonts w:ascii="Times New Roman" w:hAnsi="Times New Roman" w:cs="Times New Roman"/>
                <w:sz w:val="20"/>
                <w:szCs w:val="20"/>
              </w:rPr>
            </w:pPr>
            <w:proofErr w:type="spellStart"/>
            <w:r w:rsidRPr="00227512">
              <w:rPr>
                <w:rFonts w:ascii="Times New Roman" w:hAnsi="Times New Roman" w:cs="Times New Roman"/>
                <w:sz w:val="20"/>
                <w:szCs w:val="20"/>
              </w:rPr>
              <w:t>Eurasie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occidentale</w:t>
            </w:r>
            <w:proofErr w:type="spellEnd"/>
            <w:r w:rsidRPr="00227512">
              <w:rPr>
                <w:rFonts w:ascii="Times New Roman" w:hAnsi="Times New Roman" w:cs="Times New Roman"/>
                <w:sz w:val="20"/>
                <w:szCs w:val="20"/>
              </w:rPr>
              <w:t xml:space="preserve"> (rep)</w:t>
            </w:r>
          </w:p>
        </w:tc>
        <w:tc>
          <w:tcPr>
            <w:tcW w:w="523" w:type="pct"/>
          </w:tcPr>
          <w:p w14:paraId="502EFA4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544864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0DF4D3F" w14:textId="1CC3437B"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4B480721" w14:textId="77777777" w:rsidTr="00B466A4">
        <w:trPr>
          <w:trHeight w:val="300"/>
        </w:trPr>
        <w:tc>
          <w:tcPr>
            <w:tcW w:w="209" w:type="pct"/>
          </w:tcPr>
          <w:p w14:paraId="5D8FBD9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55</w:t>
            </w:r>
          </w:p>
        </w:tc>
        <w:tc>
          <w:tcPr>
            <w:tcW w:w="906" w:type="pct"/>
            <w:noWrap/>
          </w:tcPr>
          <w:p w14:paraId="6E68CBF3"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Sterna </w:t>
            </w:r>
            <w:proofErr w:type="spellStart"/>
            <w:r w:rsidRPr="00227512">
              <w:rPr>
                <w:rFonts w:ascii="Times New Roman" w:hAnsi="Times New Roman" w:cs="Times New Roman"/>
                <w:b/>
                <w:i/>
                <w:sz w:val="20"/>
                <w:szCs w:val="20"/>
              </w:rPr>
              <w:t>repressa</w:t>
            </w:r>
            <w:proofErr w:type="spellEnd"/>
          </w:p>
        </w:tc>
        <w:tc>
          <w:tcPr>
            <w:tcW w:w="769" w:type="pct"/>
            <w:noWrap/>
          </w:tcPr>
          <w:p w14:paraId="45652CC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à </w:t>
            </w:r>
            <w:proofErr w:type="spellStart"/>
            <w:r w:rsidRPr="00227512">
              <w:rPr>
                <w:rFonts w:ascii="Times New Roman" w:hAnsi="Times New Roman" w:cs="Times New Roman"/>
                <w:sz w:val="20"/>
                <w:szCs w:val="20"/>
              </w:rPr>
              <w:t>joues</w:t>
            </w:r>
            <w:proofErr w:type="spellEnd"/>
            <w:r w:rsidRPr="00227512">
              <w:rPr>
                <w:rFonts w:ascii="Times New Roman" w:hAnsi="Times New Roman" w:cs="Times New Roman"/>
                <w:sz w:val="20"/>
                <w:szCs w:val="20"/>
              </w:rPr>
              <w:t xml:space="preserve"> blanches</w:t>
            </w:r>
          </w:p>
        </w:tc>
        <w:tc>
          <w:tcPr>
            <w:tcW w:w="1336" w:type="pct"/>
          </w:tcPr>
          <w:p w14:paraId="55739FB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FC40082" w14:textId="4F9F46C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2D5455D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176CFD8F"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212CBDF" w14:textId="77777777" w:rsidTr="00B466A4">
        <w:trPr>
          <w:trHeight w:val="300"/>
        </w:trPr>
        <w:tc>
          <w:tcPr>
            <w:tcW w:w="209" w:type="pct"/>
          </w:tcPr>
          <w:p w14:paraId="25464EF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550024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973CEC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AD1A87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O Asie du Sud, mer Rouge, Golfe &amp; Afrique de l’Est</w:t>
            </w:r>
          </w:p>
        </w:tc>
        <w:tc>
          <w:tcPr>
            <w:tcW w:w="523" w:type="pct"/>
          </w:tcPr>
          <w:p w14:paraId="4838280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2D64961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6DEF2BC" w14:textId="10D09D9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01AC9662" w14:textId="77777777" w:rsidTr="00B466A4">
        <w:trPr>
          <w:trHeight w:val="300"/>
        </w:trPr>
        <w:tc>
          <w:tcPr>
            <w:tcW w:w="209" w:type="pct"/>
          </w:tcPr>
          <w:p w14:paraId="1623FEFC"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56</w:t>
            </w:r>
          </w:p>
        </w:tc>
        <w:tc>
          <w:tcPr>
            <w:tcW w:w="906" w:type="pct"/>
            <w:noWrap/>
          </w:tcPr>
          <w:p w14:paraId="7DF9BC45"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Sterna </w:t>
            </w:r>
            <w:proofErr w:type="spellStart"/>
            <w:r w:rsidRPr="00227512">
              <w:rPr>
                <w:rFonts w:ascii="Times New Roman" w:hAnsi="Times New Roman" w:cs="Times New Roman"/>
                <w:b/>
                <w:i/>
                <w:sz w:val="20"/>
                <w:szCs w:val="20"/>
              </w:rPr>
              <w:t>vittata</w:t>
            </w:r>
            <w:proofErr w:type="spellEnd"/>
          </w:p>
        </w:tc>
        <w:tc>
          <w:tcPr>
            <w:tcW w:w="769" w:type="pct"/>
            <w:noWrap/>
          </w:tcPr>
          <w:p w14:paraId="70B8A224"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couronnée</w:t>
            </w:r>
            <w:proofErr w:type="spellEnd"/>
          </w:p>
        </w:tc>
        <w:tc>
          <w:tcPr>
            <w:tcW w:w="1336" w:type="pct"/>
          </w:tcPr>
          <w:p w14:paraId="763141AD"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23" w:type="pct"/>
          </w:tcPr>
          <w:p w14:paraId="5AB17AC3" w14:textId="3AD4CB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65BF80DA"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671" w:type="pct"/>
          </w:tcPr>
          <w:p w14:paraId="7EBF0841"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r>
      <w:tr w:rsidR="00B466A4" w:rsidRPr="00227512" w14:paraId="226DB3EB" w14:textId="77777777" w:rsidTr="00B466A4">
        <w:trPr>
          <w:trHeight w:val="300"/>
        </w:trPr>
        <w:tc>
          <w:tcPr>
            <w:tcW w:w="209" w:type="pct"/>
          </w:tcPr>
          <w:p w14:paraId="5511EF50"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906" w:type="pct"/>
            <w:noWrap/>
          </w:tcPr>
          <w:p w14:paraId="2C16B55F"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
        </w:tc>
        <w:tc>
          <w:tcPr>
            <w:tcW w:w="769" w:type="pct"/>
            <w:noWrap/>
          </w:tcPr>
          <w:p w14:paraId="7E38B7CD"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1336" w:type="pct"/>
          </w:tcPr>
          <w:p w14:paraId="60F03FD0"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vittata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P. Edward, Marion, Crozet &amp; Kerguelen/Afrique du Sud</w:t>
            </w:r>
          </w:p>
        </w:tc>
        <w:tc>
          <w:tcPr>
            <w:tcW w:w="523" w:type="pct"/>
          </w:tcPr>
          <w:p w14:paraId="7BCCF0A4"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586" w:type="pct"/>
          </w:tcPr>
          <w:p w14:paraId="0038BADE"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671" w:type="pct"/>
          </w:tcPr>
          <w:p w14:paraId="1B6590B8" w14:textId="448E89C9"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1F65C160" w14:textId="77777777" w:rsidTr="00B466A4">
        <w:trPr>
          <w:trHeight w:val="300"/>
        </w:trPr>
        <w:tc>
          <w:tcPr>
            <w:tcW w:w="209" w:type="pct"/>
          </w:tcPr>
          <w:p w14:paraId="659C14C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FD5673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8E6664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9EF7B5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r w:rsidRPr="00227512">
              <w:rPr>
                <w:rFonts w:ascii="Times New Roman" w:hAnsi="Times New Roman" w:cs="Times New Roman"/>
                <w:i/>
                <w:sz w:val="20"/>
                <w:szCs w:val="20"/>
                <w:lang w:val="es-ES"/>
              </w:rPr>
              <w:t>tristanensis</w:t>
            </w:r>
            <w:proofErr w:type="spellEnd"/>
            <w:r w:rsidRPr="00227512">
              <w:rPr>
                <w:rFonts w:ascii="Times New Roman" w:hAnsi="Times New Roman" w:cs="Times New Roman"/>
                <w:i/>
                <w:sz w:val="20"/>
                <w:szCs w:val="20"/>
                <w:lang w:val="es-ES"/>
              </w:rPr>
              <w:t>,</w:t>
            </w:r>
            <w:r w:rsidRPr="00227512">
              <w:rPr>
                <w:rFonts w:ascii="Times New Roman" w:hAnsi="Times New Roman" w:cs="Times New Roman"/>
                <w:sz w:val="20"/>
                <w:szCs w:val="20"/>
                <w:lang w:val="es-ES"/>
              </w:rPr>
              <w:t xml:space="preserve"> </w:t>
            </w:r>
            <w:r w:rsidRPr="00227512">
              <w:rPr>
                <w:rFonts w:ascii="Times New Roman" w:hAnsi="Times New Roman" w:cs="Times New Roman"/>
                <w:sz w:val="20"/>
                <w:szCs w:val="20"/>
                <w:lang w:val="fr-FR"/>
              </w:rPr>
              <w:t xml:space="preserve">Tristan da Cunha &amp; </w:t>
            </w:r>
            <w:proofErr w:type="spellStart"/>
            <w:r w:rsidRPr="00227512">
              <w:rPr>
                <w:rFonts w:ascii="Times New Roman" w:hAnsi="Times New Roman" w:cs="Times New Roman"/>
                <w:sz w:val="20"/>
                <w:szCs w:val="20"/>
                <w:lang w:val="fr-FR"/>
              </w:rPr>
              <w:t>Gough</w:t>
            </w:r>
            <w:proofErr w:type="spellEnd"/>
            <w:r w:rsidRPr="00227512">
              <w:rPr>
                <w:rFonts w:ascii="Times New Roman" w:hAnsi="Times New Roman" w:cs="Times New Roman"/>
                <w:sz w:val="20"/>
                <w:szCs w:val="20"/>
                <w:lang w:val="fr-FR"/>
              </w:rPr>
              <w:t>/Afrique du Sud</w:t>
            </w:r>
          </w:p>
        </w:tc>
        <w:tc>
          <w:tcPr>
            <w:tcW w:w="523" w:type="pct"/>
          </w:tcPr>
          <w:p w14:paraId="635B19C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8FA014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6A10BE69" w14:textId="22A53BB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243E6B07" w14:textId="77777777" w:rsidTr="00B466A4">
        <w:trPr>
          <w:trHeight w:val="300"/>
        </w:trPr>
        <w:tc>
          <w:tcPr>
            <w:tcW w:w="209" w:type="pct"/>
            <w:shd w:val="clear" w:color="auto" w:fill="auto"/>
          </w:tcPr>
          <w:p w14:paraId="1DB843B0"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57</w:t>
            </w:r>
          </w:p>
        </w:tc>
        <w:tc>
          <w:tcPr>
            <w:tcW w:w="906" w:type="pct"/>
            <w:shd w:val="clear" w:color="auto" w:fill="auto"/>
            <w:noWrap/>
          </w:tcPr>
          <w:p w14:paraId="4109792D"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Sternula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albifrons</w:t>
            </w:r>
            <w:proofErr w:type="spellEnd"/>
          </w:p>
        </w:tc>
        <w:tc>
          <w:tcPr>
            <w:tcW w:w="769" w:type="pct"/>
            <w:shd w:val="clear" w:color="auto" w:fill="auto"/>
            <w:noWrap/>
          </w:tcPr>
          <w:p w14:paraId="237A7CB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naine</w:t>
            </w:r>
            <w:proofErr w:type="spellEnd"/>
          </w:p>
        </w:tc>
        <w:tc>
          <w:tcPr>
            <w:tcW w:w="1336" w:type="pct"/>
            <w:shd w:val="clear" w:color="auto" w:fill="auto"/>
          </w:tcPr>
          <w:p w14:paraId="2D0ED89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2D96D79E" w14:textId="170444C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0EDA90EF" w14:textId="515D8C1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71F6CDB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251C649" w14:textId="77777777" w:rsidTr="00B466A4">
        <w:trPr>
          <w:trHeight w:val="300"/>
        </w:trPr>
        <w:tc>
          <w:tcPr>
            <w:tcW w:w="209" w:type="pct"/>
          </w:tcPr>
          <w:p w14:paraId="099CB01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B1CB70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7A567D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F8EACE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albifrons</w:t>
            </w:r>
            <w:proofErr w:type="spellEnd"/>
            <w:proofErr w:type="gramEnd"/>
            <w:r w:rsidRPr="00227512">
              <w:rPr>
                <w:rFonts w:ascii="Times New Roman" w:hAnsi="Times New Roman" w:cs="Times New Roman"/>
                <w:i/>
                <w:sz w:val="20"/>
                <w:szCs w:val="20"/>
                <w:lang w:val="fr-FR"/>
              </w:rPr>
              <w:t xml:space="preserve">, </w:t>
            </w:r>
            <w:r w:rsidRPr="00227512">
              <w:rPr>
                <w:rFonts w:ascii="Times New Roman" w:hAnsi="Times New Roman" w:cs="Times New Roman"/>
                <w:sz w:val="20"/>
                <w:szCs w:val="20"/>
                <w:lang w:val="fr-FR"/>
              </w:rPr>
              <w:t>Mer Noire &amp; E Méditerranée (rep)</w:t>
            </w:r>
          </w:p>
        </w:tc>
        <w:tc>
          <w:tcPr>
            <w:tcW w:w="523" w:type="pct"/>
            <w:shd w:val="clear" w:color="auto" w:fill="DEEAF6" w:themeFill="accent5" w:themeFillTint="33"/>
          </w:tcPr>
          <w:p w14:paraId="3F8CF4E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1D9C6F4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1566C2F4" w14:textId="3AC786D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041EE726" w14:textId="77777777" w:rsidTr="00B466A4">
        <w:trPr>
          <w:trHeight w:val="300"/>
        </w:trPr>
        <w:tc>
          <w:tcPr>
            <w:tcW w:w="209" w:type="pct"/>
          </w:tcPr>
          <w:p w14:paraId="3630A87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3BC0E8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085884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DCA4A68"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albifrons</w:t>
            </w:r>
            <w:proofErr w:type="spellEnd"/>
            <w:r w:rsidRPr="00227512">
              <w:rPr>
                <w:rFonts w:ascii="Times New Roman" w:hAnsi="Times New Roman" w:cs="Times New Roman"/>
                <w:i/>
                <w:sz w:val="20"/>
                <w:szCs w:val="20"/>
              </w:rPr>
              <w:t xml:space="preserve">, </w:t>
            </w:r>
            <w:r w:rsidRPr="00227512">
              <w:rPr>
                <w:rFonts w:ascii="Times New Roman" w:hAnsi="Times New Roman" w:cs="Times New Roman"/>
                <w:sz w:val="20"/>
                <w:szCs w:val="20"/>
              </w:rPr>
              <w:t xml:space="preserve">Mer </w:t>
            </w:r>
            <w:proofErr w:type="spellStart"/>
            <w:r w:rsidRPr="00227512">
              <w:rPr>
                <w:rFonts w:ascii="Times New Roman" w:hAnsi="Times New Roman" w:cs="Times New Roman"/>
                <w:sz w:val="20"/>
                <w:szCs w:val="20"/>
              </w:rPr>
              <w:t>Caspienne</w:t>
            </w:r>
            <w:proofErr w:type="spellEnd"/>
            <w:r w:rsidRPr="00227512">
              <w:rPr>
                <w:rFonts w:ascii="Times New Roman" w:hAnsi="Times New Roman" w:cs="Times New Roman"/>
                <w:sz w:val="20"/>
                <w:szCs w:val="20"/>
              </w:rPr>
              <w:t xml:space="preserve"> (rep)</w:t>
            </w:r>
          </w:p>
        </w:tc>
        <w:tc>
          <w:tcPr>
            <w:tcW w:w="523" w:type="pct"/>
          </w:tcPr>
          <w:p w14:paraId="54957B9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5B2CA1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6FF885B" w14:textId="0001603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5F73B702" w14:textId="77777777" w:rsidTr="00B466A4">
        <w:trPr>
          <w:trHeight w:val="300"/>
        </w:trPr>
        <w:tc>
          <w:tcPr>
            <w:tcW w:w="209" w:type="pct"/>
          </w:tcPr>
          <w:p w14:paraId="3096595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2EE7C2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21ECA2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23EF58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guineae</w:t>
            </w:r>
            <w:proofErr w:type="spellEnd"/>
            <w:proofErr w:type="gramEnd"/>
            <w:r w:rsidRPr="00227512">
              <w:rPr>
                <w:rFonts w:ascii="Times New Roman" w:hAnsi="Times New Roman" w:cs="Times New Roman"/>
                <w:sz w:val="20"/>
                <w:szCs w:val="20"/>
                <w:lang w:val="fr-FR"/>
              </w:rPr>
              <w:t>, Afrique de l'Ouest (rep)</w:t>
            </w:r>
          </w:p>
        </w:tc>
        <w:tc>
          <w:tcPr>
            <w:tcW w:w="523" w:type="pct"/>
          </w:tcPr>
          <w:p w14:paraId="545E9D2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CBEC75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DF231F7" w14:textId="46E3DBCE"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1D197F98" w14:textId="77777777" w:rsidTr="00B466A4">
        <w:trPr>
          <w:trHeight w:val="300"/>
        </w:trPr>
        <w:tc>
          <w:tcPr>
            <w:tcW w:w="209" w:type="pct"/>
          </w:tcPr>
          <w:p w14:paraId="75409F3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B29ED5B"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283A23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EF1D505" w14:textId="77777777" w:rsidR="00B466A4" w:rsidRPr="00227512" w:rsidRDefault="00B466A4" w:rsidP="00B466A4">
            <w:pPr>
              <w:spacing w:before="120" w:after="120"/>
              <w:contextualSpacing/>
              <w:jc w:val="both"/>
              <w:rPr>
                <w:rFonts w:ascii="Times New Roman" w:hAnsi="Times New Roman" w:cs="Times New Roman"/>
                <w:sz w:val="20"/>
                <w:szCs w:val="20"/>
                <w:highlight w:val="yellow"/>
                <w:lang w:val="fr-FR"/>
              </w:rPr>
            </w:pPr>
            <w:proofErr w:type="spellStart"/>
            <w:proofErr w:type="gramStart"/>
            <w:r w:rsidRPr="00227512">
              <w:rPr>
                <w:rFonts w:ascii="Times New Roman" w:hAnsi="Times New Roman" w:cs="Times New Roman"/>
                <w:i/>
                <w:sz w:val="20"/>
                <w:szCs w:val="20"/>
                <w:lang w:val="fr-FR"/>
              </w:rPr>
              <w:t>albifrons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Nord du Méditerranée (rep)</w:t>
            </w:r>
          </w:p>
        </w:tc>
        <w:tc>
          <w:tcPr>
            <w:tcW w:w="523" w:type="pct"/>
          </w:tcPr>
          <w:p w14:paraId="0E85E28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1503A5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DDB31FD" w14:textId="3D05B3F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14E73D79" w14:textId="77777777" w:rsidTr="00B466A4">
        <w:trPr>
          <w:trHeight w:val="300"/>
        </w:trPr>
        <w:tc>
          <w:tcPr>
            <w:tcW w:w="209" w:type="pct"/>
          </w:tcPr>
          <w:p w14:paraId="7640A50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9083AAA"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BBF50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359013F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albifrons</w:t>
            </w:r>
            <w:proofErr w:type="spellEnd"/>
            <w:proofErr w:type="gramEnd"/>
            <w:r w:rsidRPr="00227512">
              <w:rPr>
                <w:rFonts w:ascii="Times New Roman" w:hAnsi="Times New Roman" w:cs="Times New Roman"/>
                <w:i/>
                <w:sz w:val="20"/>
                <w:szCs w:val="20"/>
                <w:lang w:val="fr-FR"/>
              </w:rPr>
              <w:t xml:space="preserve">, </w:t>
            </w:r>
            <w:r w:rsidRPr="00227512">
              <w:rPr>
                <w:rFonts w:ascii="Times New Roman" w:hAnsi="Times New Roman" w:cs="Times New Roman"/>
                <w:sz w:val="20"/>
                <w:szCs w:val="20"/>
                <w:lang w:val="fr-FR"/>
              </w:rPr>
              <w:t>O Méditerranée/O Afrique (rep)</w:t>
            </w:r>
          </w:p>
        </w:tc>
        <w:tc>
          <w:tcPr>
            <w:tcW w:w="523" w:type="pct"/>
            <w:shd w:val="clear" w:color="auto" w:fill="DEEAF6" w:themeFill="accent5" w:themeFillTint="33"/>
          </w:tcPr>
          <w:p w14:paraId="735A1D2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631E47A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1BAE9DC5" w14:textId="3AE3698E"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E2E1D70" w14:textId="77777777" w:rsidTr="00B466A4">
        <w:trPr>
          <w:trHeight w:val="300"/>
        </w:trPr>
        <w:tc>
          <w:tcPr>
            <w:tcW w:w="209" w:type="pct"/>
            <w:shd w:val="clear" w:color="auto" w:fill="FFF2CC" w:themeFill="accent4" w:themeFillTint="33"/>
          </w:tcPr>
          <w:p w14:paraId="062E1990"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58</w:t>
            </w:r>
          </w:p>
        </w:tc>
        <w:tc>
          <w:tcPr>
            <w:tcW w:w="906" w:type="pct"/>
            <w:shd w:val="clear" w:color="auto" w:fill="FFF2CC" w:themeFill="accent4" w:themeFillTint="33"/>
            <w:noWrap/>
          </w:tcPr>
          <w:p w14:paraId="31974B2E"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Sternula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balaenarum</w:t>
            </w:r>
            <w:proofErr w:type="spellEnd"/>
          </w:p>
        </w:tc>
        <w:tc>
          <w:tcPr>
            <w:tcW w:w="769" w:type="pct"/>
            <w:shd w:val="clear" w:color="auto" w:fill="FFF2CC" w:themeFill="accent4" w:themeFillTint="33"/>
            <w:noWrap/>
          </w:tcPr>
          <w:p w14:paraId="142C017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des </w:t>
            </w:r>
            <w:proofErr w:type="spellStart"/>
            <w:r w:rsidRPr="00227512">
              <w:rPr>
                <w:rFonts w:ascii="Times New Roman" w:hAnsi="Times New Roman" w:cs="Times New Roman"/>
                <w:sz w:val="20"/>
                <w:szCs w:val="20"/>
              </w:rPr>
              <w:t>baleiniers</w:t>
            </w:r>
            <w:proofErr w:type="spellEnd"/>
          </w:p>
        </w:tc>
        <w:tc>
          <w:tcPr>
            <w:tcW w:w="1336" w:type="pct"/>
            <w:shd w:val="clear" w:color="auto" w:fill="FFF2CC" w:themeFill="accent4" w:themeFillTint="33"/>
          </w:tcPr>
          <w:p w14:paraId="7740552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7A103BE4" w14:textId="7FE030B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5BD6A1F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FFF2CC" w:themeFill="accent4" w:themeFillTint="33"/>
          </w:tcPr>
          <w:p w14:paraId="5410A8F2"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7C276FC" w14:textId="77777777" w:rsidTr="00B466A4">
        <w:trPr>
          <w:trHeight w:val="300"/>
        </w:trPr>
        <w:tc>
          <w:tcPr>
            <w:tcW w:w="209" w:type="pct"/>
          </w:tcPr>
          <w:p w14:paraId="6A2C1D2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966C48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68EF9D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614664F" w14:textId="77777777" w:rsidR="00B466A4" w:rsidRPr="00227512" w:rsidRDefault="00B466A4" w:rsidP="00B466A4">
            <w:pPr>
              <w:spacing w:before="120" w:after="120"/>
              <w:contextualSpacing/>
              <w:rPr>
                <w:rFonts w:ascii="Times New Roman" w:hAnsi="Times New Roman" w:cs="Times New Roman"/>
                <w:sz w:val="20"/>
                <w:szCs w:val="20"/>
                <w:lang w:val="fr-FR"/>
              </w:rPr>
            </w:pPr>
            <w:r w:rsidRPr="00227512">
              <w:rPr>
                <w:rFonts w:ascii="Times New Roman" w:hAnsi="Times New Roman" w:cs="Times New Roman"/>
                <w:sz w:val="20"/>
                <w:szCs w:val="20"/>
                <w:lang w:val="fr-FR"/>
              </w:rPr>
              <w:t>Namibie &amp; Afrique du Sud/côte atlantique du Ghana</w:t>
            </w:r>
          </w:p>
        </w:tc>
        <w:tc>
          <w:tcPr>
            <w:tcW w:w="523" w:type="pct"/>
            <w:shd w:val="clear" w:color="auto" w:fill="DEEAF6" w:themeFill="accent5" w:themeFillTint="33"/>
          </w:tcPr>
          <w:p w14:paraId="77A5A21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284736F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4F13DAEC" w14:textId="5722BAD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913B70E" w14:textId="77777777" w:rsidTr="00B466A4">
        <w:trPr>
          <w:trHeight w:val="300"/>
        </w:trPr>
        <w:tc>
          <w:tcPr>
            <w:tcW w:w="209" w:type="pct"/>
          </w:tcPr>
          <w:p w14:paraId="0A5B86E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59</w:t>
            </w:r>
          </w:p>
        </w:tc>
        <w:tc>
          <w:tcPr>
            <w:tcW w:w="906" w:type="pct"/>
            <w:noWrap/>
          </w:tcPr>
          <w:p w14:paraId="745402B8"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Sternula</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saundersi</w:t>
            </w:r>
            <w:proofErr w:type="spellEnd"/>
          </w:p>
        </w:tc>
        <w:tc>
          <w:tcPr>
            <w:tcW w:w="769" w:type="pct"/>
            <w:noWrap/>
          </w:tcPr>
          <w:p w14:paraId="55F937C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Sterne de Saunders</w:t>
            </w:r>
          </w:p>
        </w:tc>
        <w:tc>
          <w:tcPr>
            <w:tcW w:w="1336" w:type="pct"/>
          </w:tcPr>
          <w:p w14:paraId="54DD3BD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64D4E38" w14:textId="6A1759A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1EBE8D2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F396CE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E8B1ACF" w14:textId="77777777" w:rsidTr="00B466A4">
        <w:trPr>
          <w:trHeight w:val="300"/>
        </w:trPr>
        <w:tc>
          <w:tcPr>
            <w:tcW w:w="209" w:type="pct"/>
          </w:tcPr>
          <w:p w14:paraId="7462657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DDB1D6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A03176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3A5024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O Asie du Sud, mer Rouge, Golfe &amp; Afrique de l’Est</w:t>
            </w:r>
          </w:p>
        </w:tc>
        <w:tc>
          <w:tcPr>
            <w:tcW w:w="523" w:type="pct"/>
          </w:tcPr>
          <w:p w14:paraId="2C54A14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5BAF71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0A5AA82" w14:textId="754F3BA7"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15088029" w14:textId="77777777" w:rsidTr="00B466A4">
        <w:trPr>
          <w:trHeight w:val="300"/>
        </w:trPr>
        <w:tc>
          <w:tcPr>
            <w:tcW w:w="209" w:type="pct"/>
          </w:tcPr>
          <w:p w14:paraId="1990726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60</w:t>
            </w:r>
          </w:p>
        </w:tc>
        <w:tc>
          <w:tcPr>
            <w:tcW w:w="906" w:type="pct"/>
            <w:noWrap/>
          </w:tcPr>
          <w:p w14:paraId="5580E4C1"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Thalasseus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bengalensis</w:t>
            </w:r>
            <w:proofErr w:type="spellEnd"/>
          </w:p>
        </w:tc>
        <w:tc>
          <w:tcPr>
            <w:tcW w:w="769" w:type="pct"/>
            <w:noWrap/>
          </w:tcPr>
          <w:p w14:paraId="4CD4A11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voyageuse</w:t>
            </w:r>
            <w:proofErr w:type="spellEnd"/>
          </w:p>
        </w:tc>
        <w:tc>
          <w:tcPr>
            <w:tcW w:w="1336" w:type="pct"/>
          </w:tcPr>
          <w:p w14:paraId="14340B0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B97DD11" w14:textId="3B0E64B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C08A0A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20716F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8724C3E" w14:textId="77777777" w:rsidTr="00B466A4">
        <w:trPr>
          <w:trHeight w:val="300"/>
        </w:trPr>
        <w:tc>
          <w:tcPr>
            <w:tcW w:w="209" w:type="pct"/>
          </w:tcPr>
          <w:p w14:paraId="02295F9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843F9C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2D1C7F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34F157EA" w14:textId="77777777" w:rsidR="00B466A4" w:rsidRPr="00227512" w:rsidRDefault="00B466A4" w:rsidP="00B466A4">
            <w:pPr>
              <w:spacing w:before="120" w:after="120"/>
              <w:contextualSpacing/>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emigratus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S méditerranéen/côtes NO &amp; Afrique de l'Ouest</w:t>
            </w:r>
          </w:p>
        </w:tc>
        <w:tc>
          <w:tcPr>
            <w:tcW w:w="523" w:type="pct"/>
          </w:tcPr>
          <w:p w14:paraId="29C68D0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11C2B2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70B059CF" w14:textId="045BE24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6E07B18D" w14:textId="77777777" w:rsidTr="00B466A4">
        <w:trPr>
          <w:trHeight w:val="300"/>
        </w:trPr>
        <w:tc>
          <w:tcPr>
            <w:tcW w:w="209" w:type="pct"/>
          </w:tcPr>
          <w:p w14:paraId="13E3ABA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03E252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B24151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2492D7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r w:rsidRPr="00227512">
              <w:rPr>
                <w:rFonts w:ascii="Times New Roman" w:hAnsi="Times New Roman" w:cs="Times New Roman"/>
                <w:i/>
                <w:sz w:val="20"/>
                <w:szCs w:val="20"/>
                <w:lang w:val="es-ES"/>
              </w:rPr>
              <w:t>bengalensis</w:t>
            </w:r>
            <w:proofErr w:type="spellEnd"/>
            <w:r w:rsidRPr="00227512">
              <w:rPr>
                <w:rFonts w:ascii="Times New Roman" w:hAnsi="Times New Roman" w:cs="Times New Roman"/>
                <w:i/>
                <w:sz w:val="20"/>
                <w:szCs w:val="20"/>
                <w:lang w:val="es-ES"/>
              </w:rPr>
              <w:t>,</w:t>
            </w:r>
            <w:r w:rsidRPr="00227512">
              <w:rPr>
                <w:rFonts w:ascii="Times New Roman" w:hAnsi="Times New Roman" w:cs="Times New Roman"/>
                <w:sz w:val="20"/>
                <w:szCs w:val="20"/>
                <w:lang w:val="es-ES"/>
              </w:rPr>
              <w:t xml:space="preserve"> </w:t>
            </w:r>
            <w:r w:rsidRPr="00227512">
              <w:rPr>
                <w:rFonts w:ascii="Times New Roman" w:hAnsi="Times New Roman" w:cs="Times New Roman"/>
                <w:sz w:val="20"/>
                <w:szCs w:val="20"/>
                <w:lang w:val="fr-FR"/>
              </w:rPr>
              <w:t>Mer Rouge/Afrique orientale</w:t>
            </w:r>
          </w:p>
        </w:tc>
        <w:tc>
          <w:tcPr>
            <w:tcW w:w="523" w:type="pct"/>
          </w:tcPr>
          <w:p w14:paraId="4C6193C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566F34E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34E4DB4" w14:textId="4A492C6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0E8E9D14" w14:textId="77777777" w:rsidTr="00B466A4">
        <w:trPr>
          <w:trHeight w:val="300"/>
        </w:trPr>
        <w:tc>
          <w:tcPr>
            <w:tcW w:w="209" w:type="pct"/>
          </w:tcPr>
          <w:p w14:paraId="3833732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8D54C3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9D920B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39C9AED4" w14:textId="77777777" w:rsidR="00B466A4" w:rsidRPr="00227512" w:rsidRDefault="00B466A4" w:rsidP="00B466A4">
            <w:pPr>
              <w:spacing w:before="120" w:after="120"/>
              <w:contextualSpacing/>
              <w:rPr>
                <w:rFonts w:ascii="Times New Roman" w:hAnsi="Times New Roman" w:cs="Times New Roman"/>
                <w:sz w:val="20"/>
                <w:szCs w:val="20"/>
                <w:lang w:val="fr-FR"/>
              </w:rPr>
            </w:pPr>
            <w:proofErr w:type="spellStart"/>
            <w:r w:rsidRPr="00227512">
              <w:rPr>
                <w:rFonts w:ascii="Times New Roman" w:hAnsi="Times New Roman" w:cs="Times New Roman"/>
                <w:i/>
                <w:sz w:val="20"/>
                <w:szCs w:val="20"/>
                <w:lang w:val="es-ES"/>
              </w:rPr>
              <w:t>bengalensis</w:t>
            </w:r>
            <w:proofErr w:type="spellEnd"/>
            <w:r w:rsidRPr="00227512">
              <w:rPr>
                <w:rFonts w:ascii="Times New Roman" w:hAnsi="Times New Roman" w:cs="Times New Roman"/>
                <w:i/>
                <w:sz w:val="20"/>
                <w:szCs w:val="20"/>
                <w:lang w:val="es-ES"/>
              </w:rPr>
              <w:t>,</w:t>
            </w:r>
            <w:r w:rsidRPr="00227512">
              <w:rPr>
                <w:rFonts w:ascii="Times New Roman" w:hAnsi="Times New Roman" w:cs="Times New Roman"/>
                <w:sz w:val="20"/>
                <w:szCs w:val="20"/>
                <w:lang w:val="es-ES"/>
              </w:rPr>
              <w:t xml:space="preserve"> </w:t>
            </w:r>
            <w:r w:rsidRPr="00227512">
              <w:rPr>
                <w:rFonts w:ascii="Times New Roman" w:hAnsi="Times New Roman" w:cs="Times New Roman"/>
                <w:sz w:val="20"/>
                <w:szCs w:val="20"/>
                <w:lang w:val="fr-FR"/>
              </w:rPr>
              <w:t>Golfe/Asie du Sud</w:t>
            </w:r>
          </w:p>
        </w:tc>
        <w:tc>
          <w:tcPr>
            <w:tcW w:w="523" w:type="pct"/>
          </w:tcPr>
          <w:p w14:paraId="0944CF6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2FD4D0A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25629CF" w14:textId="53FE22DD"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425F6B01" w14:textId="77777777" w:rsidTr="00B466A4">
        <w:trPr>
          <w:trHeight w:val="300"/>
        </w:trPr>
        <w:tc>
          <w:tcPr>
            <w:tcW w:w="209" w:type="pct"/>
          </w:tcPr>
          <w:p w14:paraId="102CC88F"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61</w:t>
            </w:r>
          </w:p>
        </w:tc>
        <w:tc>
          <w:tcPr>
            <w:tcW w:w="906" w:type="pct"/>
            <w:noWrap/>
          </w:tcPr>
          <w:p w14:paraId="2116C395"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Thalasseus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bergii</w:t>
            </w:r>
            <w:proofErr w:type="spellEnd"/>
          </w:p>
        </w:tc>
        <w:tc>
          <w:tcPr>
            <w:tcW w:w="769" w:type="pct"/>
            <w:noWrap/>
          </w:tcPr>
          <w:p w14:paraId="0159F65C"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huppée</w:t>
            </w:r>
            <w:proofErr w:type="spellEnd"/>
          </w:p>
        </w:tc>
        <w:tc>
          <w:tcPr>
            <w:tcW w:w="1336" w:type="pct"/>
          </w:tcPr>
          <w:p w14:paraId="734CE8F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6892E2EA" w14:textId="145657F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6618087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308C44C"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5DC4369" w14:textId="77777777" w:rsidTr="00B466A4">
        <w:trPr>
          <w:trHeight w:val="300"/>
        </w:trPr>
        <w:tc>
          <w:tcPr>
            <w:tcW w:w="209" w:type="pct"/>
          </w:tcPr>
          <w:p w14:paraId="6198E59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1ABF49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CD2596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CBCD8DA"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r w:rsidRPr="00434600">
              <w:rPr>
                <w:rFonts w:ascii="Times New Roman" w:hAnsi="Times New Roman" w:cs="Times New Roman"/>
                <w:i/>
                <w:sz w:val="20"/>
                <w:szCs w:val="20"/>
                <w:lang w:val="it-IT"/>
              </w:rPr>
              <w:t>bergii</w:t>
            </w:r>
            <w:r w:rsidRPr="00434600">
              <w:rPr>
                <w:rFonts w:ascii="Times New Roman" w:hAnsi="Times New Roman" w:cs="Times New Roman"/>
                <w:sz w:val="20"/>
                <w:szCs w:val="20"/>
                <w:lang w:val="it-IT"/>
              </w:rPr>
              <w:t>, Afrique australe (Angola - Mozambique)</w:t>
            </w:r>
          </w:p>
        </w:tc>
        <w:tc>
          <w:tcPr>
            <w:tcW w:w="523" w:type="pct"/>
          </w:tcPr>
          <w:p w14:paraId="63D7F697"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p>
        </w:tc>
        <w:tc>
          <w:tcPr>
            <w:tcW w:w="586" w:type="pct"/>
          </w:tcPr>
          <w:p w14:paraId="6F1BDF10" w14:textId="77777777" w:rsidR="00B466A4" w:rsidRPr="00434600" w:rsidRDefault="00B466A4" w:rsidP="00B466A4">
            <w:pPr>
              <w:spacing w:before="120" w:after="120"/>
              <w:contextualSpacing/>
              <w:jc w:val="both"/>
              <w:rPr>
                <w:rFonts w:ascii="Times New Roman" w:hAnsi="Times New Roman" w:cs="Times New Roman"/>
                <w:sz w:val="20"/>
                <w:szCs w:val="20"/>
                <w:lang w:val="it-IT"/>
              </w:rPr>
            </w:pPr>
          </w:p>
        </w:tc>
        <w:tc>
          <w:tcPr>
            <w:tcW w:w="671" w:type="pct"/>
          </w:tcPr>
          <w:p w14:paraId="1B494B59" w14:textId="2B70EE4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3E6668F2" w14:textId="77777777" w:rsidTr="00B466A4">
        <w:trPr>
          <w:trHeight w:val="300"/>
        </w:trPr>
        <w:tc>
          <w:tcPr>
            <w:tcW w:w="209" w:type="pct"/>
          </w:tcPr>
          <w:p w14:paraId="4E13082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B2DC24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582D10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69A762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bergii</w:t>
            </w:r>
            <w:proofErr w:type="spellEnd"/>
            <w:proofErr w:type="gramEnd"/>
            <w:r w:rsidRPr="00227512">
              <w:rPr>
                <w:rFonts w:ascii="Times New Roman" w:hAnsi="Times New Roman" w:cs="Times New Roman"/>
                <w:sz w:val="20"/>
                <w:szCs w:val="20"/>
                <w:lang w:val="fr-FR"/>
              </w:rPr>
              <w:t>, Madagascar &amp; Mozambique/Afrique australe</w:t>
            </w:r>
          </w:p>
        </w:tc>
        <w:tc>
          <w:tcPr>
            <w:tcW w:w="523" w:type="pct"/>
          </w:tcPr>
          <w:p w14:paraId="1EB28F6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333497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219724AB" w14:textId="7846D171"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249B4649" w14:textId="77777777" w:rsidTr="00B466A4">
        <w:trPr>
          <w:trHeight w:val="300"/>
        </w:trPr>
        <w:tc>
          <w:tcPr>
            <w:tcW w:w="209" w:type="pct"/>
          </w:tcPr>
          <w:p w14:paraId="79D4E7E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7D24B0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9956D5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48F7632"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thalassinus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orientale</w:t>
            </w:r>
            <w:proofErr w:type="spellEnd"/>
            <w:r w:rsidRPr="00227512">
              <w:rPr>
                <w:rFonts w:ascii="Times New Roman" w:hAnsi="Times New Roman" w:cs="Times New Roman"/>
                <w:sz w:val="20"/>
                <w:szCs w:val="20"/>
              </w:rPr>
              <w:t xml:space="preserve"> &amp; Seychelles</w:t>
            </w:r>
          </w:p>
        </w:tc>
        <w:tc>
          <w:tcPr>
            <w:tcW w:w="523" w:type="pct"/>
          </w:tcPr>
          <w:p w14:paraId="1EB637B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4F84B30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0D63425" w14:textId="0A329F9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272C1DBB" w14:textId="77777777" w:rsidTr="00B466A4">
        <w:trPr>
          <w:trHeight w:val="300"/>
        </w:trPr>
        <w:tc>
          <w:tcPr>
            <w:tcW w:w="209" w:type="pct"/>
          </w:tcPr>
          <w:p w14:paraId="73E4260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292B2C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0E161F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178539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velox</w:t>
            </w:r>
            <w:proofErr w:type="spellEnd"/>
            <w:proofErr w:type="gramEnd"/>
            <w:r w:rsidRPr="00227512">
              <w:rPr>
                <w:rFonts w:ascii="Times New Roman" w:hAnsi="Times New Roman" w:cs="Times New Roman"/>
                <w:sz w:val="20"/>
                <w:szCs w:val="20"/>
                <w:lang w:val="fr-FR"/>
              </w:rPr>
              <w:t>, Mer Rouge &amp; Afrique du Nord-Est</w:t>
            </w:r>
          </w:p>
        </w:tc>
        <w:tc>
          <w:tcPr>
            <w:tcW w:w="523" w:type="pct"/>
          </w:tcPr>
          <w:p w14:paraId="002BA24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24FDFA4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E784642" w14:textId="21F701F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58C7BCA7" w14:textId="77777777" w:rsidTr="00B466A4">
        <w:trPr>
          <w:trHeight w:val="300"/>
        </w:trPr>
        <w:tc>
          <w:tcPr>
            <w:tcW w:w="209" w:type="pct"/>
          </w:tcPr>
          <w:p w14:paraId="627D5AE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62</w:t>
            </w:r>
          </w:p>
        </w:tc>
        <w:tc>
          <w:tcPr>
            <w:tcW w:w="906" w:type="pct"/>
            <w:noWrap/>
          </w:tcPr>
          <w:p w14:paraId="7E157D86"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Thalasseus</w:t>
            </w:r>
            <w:proofErr w:type="spellEnd"/>
            <w:r w:rsidRPr="00227512">
              <w:rPr>
                <w:rFonts w:ascii="Times New Roman" w:hAnsi="Times New Roman" w:cs="Times New Roman"/>
                <w:b/>
                <w:i/>
                <w:sz w:val="20"/>
                <w:szCs w:val="20"/>
              </w:rPr>
              <w:t xml:space="preserve"> maximus</w:t>
            </w:r>
          </w:p>
        </w:tc>
        <w:tc>
          <w:tcPr>
            <w:tcW w:w="769" w:type="pct"/>
            <w:noWrap/>
          </w:tcPr>
          <w:p w14:paraId="197D7891"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royale</w:t>
            </w:r>
            <w:proofErr w:type="spellEnd"/>
          </w:p>
        </w:tc>
        <w:tc>
          <w:tcPr>
            <w:tcW w:w="1336" w:type="pct"/>
          </w:tcPr>
          <w:p w14:paraId="7D8701F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F62DF15" w14:textId="1AE4B43B" w:rsidR="00B466A4" w:rsidRPr="00227512" w:rsidRDefault="00B466A4" w:rsidP="00B466A4">
            <w:pPr>
              <w:spacing w:before="120" w:after="120"/>
              <w:contextualSpacing/>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4F1502C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741806BF"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C8421EA" w14:textId="77777777" w:rsidTr="00B466A4">
        <w:trPr>
          <w:trHeight w:val="300"/>
        </w:trPr>
        <w:tc>
          <w:tcPr>
            <w:tcW w:w="209" w:type="pct"/>
          </w:tcPr>
          <w:p w14:paraId="019D48D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9FFD80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70ED39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ED9224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albidorsalis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Afrique de l'Ouest (rep)</w:t>
            </w:r>
          </w:p>
        </w:tc>
        <w:tc>
          <w:tcPr>
            <w:tcW w:w="523" w:type="pct"/>
          </w:tcPr>
          <w:p w14:paraId="7B05306B" w14:textId="77777777" w:rsidR="00B466A4" w:rsidRPr="00227512" w:rsidRDefault="00B466A4" w:rsidP="00B466A4">
            <w:pPr>
              <w:spacing w:before="120" w:after="120"/>
              <w:contextualSpacing/>
              <w:rPr>
                <w:rFonts w:ascii="Times New Roman" w:hAnsi="Times New Roman" w:cs="Times New Roman"/>
                <w:sz w:val="20"/>
                <w:szCs w:val="20"/>
                <w:lang w:val="fr-FR"/>
              </w:rPr>
            </w:pPr>
          </w:p>
        </w:tc>
        <w:tc>
          <w:tcPr>
            <w:tcW w:w="586" w:type="pct"/>
          </w:tcPr>
          <w:p w14:paraId="111F7A4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7FA29D94" w14:textId="6A04EF02"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56381CF0" w14:textId="77777777" w:rsidTr="00B466A4">
        <w:trPr>
          <w:trHeight w:val="300"/>
        </w:trPr>
        <w:tc>
          <w:tcPr>
            <w:tcW w:w="209" w:type="pct"/>
          </w:tcPr>
          <w:p w14:paraId="1415DE4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63</w:t>
            </w:r>
          </w:p>
        </w:tc>
        <w:tc>
          <w:tcPr>
            <w:tcW w:w="906" w:type="pct"/>
            <w:noWrap/>
          </w:tcPr>
          <w:p w14:paraId="25FC520F"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Thalasseus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sandvicensis</w:t>
            </w:r>
            <w:proofErr w:type="spellEnd"/>
          </w:p>
        </w:tc>
        <w:tc>
          <w:tcPr>
            <w:tcW w:w="769" w:type="pct"/>
            <w:noWrap/>
          </w:tcPr>
          <w:p w14:paraId="5BE4D93F"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Sterne </w:t>
            </w:r>
            <w:proofErr w:type="spellStart"/>
            <w:r w:rsidRPr="00227512">
              <w:rPr>
                <w:rFonts w:ascii="Times New Roman" w:hAnsi="Times New Roman" w:cs="Times New Roman"/>
                <w:sz w:val="20"/>
                <w:szCs w:val="20"/>
              </w:rPr>
              <w:t>caugek</w:t>
            </w:r>
            <w:proofErr w:type="spellEnd"/>
          </w:p>
        </w:tc>
        <w:tc>
          <w:tcPr>
            <w:tcW w:w="1336" w:type="pct"/>
          </w:tcPr>
          <w:p w14:paraId="756F30E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5B336A0" w14:textId="19AE7582"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074380F4" w14:textId="0151982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43B6C88A"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842E752" w14:textId="77777777" w:rsidTr="00B466A4">
        <w:trPr>
          <w:trHeight w:val="300"/>
        </w:trPr>
        <w:tc>
          <w:tcPr>
            <w:tcW w:w="209" w:type="pct"/>
          </w:tcPr>
          <w:p w14:paraId="41BB15F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146FC2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B441FF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F8AF84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sandvicensis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occidentale/Afrique de l’Ouest</w:t>
            </w:r>
          </w:p>
        </w:tc>
        <w:tc>
          <w:tcPr>
            <w:tcW w:w="523" w:type="pct"/>
          </w:tcPr>
          <w:p w14:paraId="7162D84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810605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274C6171" w14:textId="7F7F158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79C5DE34" w14:textId="77777777" w:rsidTr="00B466A4">
        <w:trPr>
          <w:trHeight w:val="300"/>
        </w:trPr>
        <w:tc>
          <w:tcPr>
            <w:tcW w:w="209" w:type="pct"/>
          </w:tcPr>
          <w:p w14:paraId="79B102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6B0BD8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562A66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4967B2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sandvicensis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Noire &amp; Méditerranée (rep)</w:t>
            </w:r>
          </w:p>
        </w:tc>
        <w:tc>
          <w:tcPr>
            <w:tcW w:w="523" w:type="pct"/>
          </w:tcPr>
          <w:p w14:paraId="1BFFA12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8D5ECB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1E643DB" w14:textId="77A89E6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Fluctuante</w:t>
            </w:r>
          </w:p>
        </w:tc>
      </w:tr>
      <w:tr w:rsidR="00B466A4" w:rsidRPr="00227512" w14:paraId="6E69FE23" w14:textId="77777777" w:rsidTr="00B466A4">
        <w:trPr>
          <w:trHeight w:val="300"/>
        </w:trPr>
        <w:tc>
          <w:tcPr>
            <w:tcW w:w="209" w:type="pct"/>
          </w:tcPr>
          <w:p w14:paraId="36EA733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B520AC5"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5741DF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2ADF32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sandvicensis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Asie de l’Ouest &amp; Asie centrale/Asie du Sud-Ouest &amp; du Sud</w:t>
            </w:r>
          </w:p>
        </w:tc>
        <w:tc>
          <w:tcPr>
            <w:tcW w:w="523" w:type="pct"/>
          </w:tcPr>
          <w:p w14:paraId="665707F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3D8BFC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D415516" w14:textId="10C359DD"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D14725" w:rsidRPr="00227512" w14:paraId="18222FF3" w14:textId="77777777" w:rsidTr="009E0A54">
        <w:trPr>
          <w:trHeight w:val="300"/>
        </w:trPr>
        <w:tc>
          <w:tcPr>
            <w:tcW w:w="5000" w:type="pct"/>
            <w:gridSpan w:val="7"/>
            <w:shd w:val="clear" w:color="auto" w:fill="BFBFBF" w:themeFill="background1" w:themeFillShade="BF"/>
          </w:tcPr>
          <w:p w14:paraId="73477A0D" w14:textId="77777777" w:rsidR="00D14725" w:rsidRPr="00227512" w:rsidRDefault="00D14725" w:rsidP="00D14725">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Pelecanidae</w:t>
            </w:r>
            <w:proofErr w:type="spellEnd"/>
          </w:p>
        </w:tc>
      </w:tr>
      <w:tr w:rsidR="00B466A4" w:rsidRPr="00227512" w14:paraId="6565F0D1" w14:textId="77777777" w:rsidTr="00B466A4">
        <w:trPr>
          <w:trHeight w:val="300"/>
        </w:trPr>
        <w:tc>
          <w:tcPr>
            <w:tcW w:w="209" w:type="pct"/>
            <w:shd w:val="clear" w:color="auto" w:fill="auto"/>
          </w:tcPr>
          <w:p w14:paraId="72962E0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lastRenderedPageBreak/>
              <w:t>64</w:t>
            </w:r>
          </w:p>
        </w:tc>
        <w:tc>
          <w:tcPr>
            <w:tcW w:w="906" w:type="pct"/>
            <w:shd w:val="clear" w:color="auto" w:fill="auto"/>
            <w:noWrap/>
            <w:hideMark/>
          </w:tcPr>
          <w:p w14:paraId="0671B272"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Pelecanus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onocrotalus</w:t>
            </w:r>
            <w:proofErr w:type="spellEnd"/>
          </w:p>
        </w:tc>
        <w:tc>
          <w:tcPr>
            <w:tcW w:w="769" w:type="pct"/>
            <w:shd w:val="clear" w:color="auto" w:fill="auto"/>
            <w:noWrap/>
            <w:hideMark/>
          </w:tcPr>
          <w:p w14:paraId="52D76D7F"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Pélican</w:t>
            </w:r>
            <w:proofErr w:type="spellEnd"/>
            <w:r w:rsidRPr="00227512">
              <w:rPr>
                <w:rFonts w:ascii="Times New Roman" w:hAnsi="Times New Roman" w:cs="Times New Roman"/>
                <w:sz w:val="20"/>
                <w:szCs w:val="20"/>
              </w:rPr>
              <w:t xml:space="preserve"> blanc</w:t>
            </w:r>
          </w:p>
        </w:tc>
        <w:tc>
          <w:tcPr>
            <w:tcW w:w="1336" w:type="pct"/>
            <w:shd w:val="clear" w:color="auto" w:fill="auto"/>
          </w:tcPr>
          <w:p w14:paraId="2D906FD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191E4DC4" w14:textId="25BDF45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3A9A0B74" w14:textId="2FEB7DD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42B64445"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13F0B8F" w14:textId="77777777" w:rsidTr="00B466A4">
        <w:trPr>
          <w:trHeight w:val="300"/>
        </w:trPr>
        <w:tc>
          <w:tcPr>
            <w:tcW w:w="209" w:type="pct"/>
          </w:tcPr>
          <w:p w14:paraId="12D4756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BA853A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39DC46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6834BD9"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l'Ouest</w:t>
            </w:r>
            <w:proofErr w:type="spellEnd"/>
          </w:p>
        </w:tc>
        <w:tc>
          <w:tcPr>
            <w:tcW w:w="523" w:type="pct"/>
          </w:tcPr>
          <w:p w14:paraId="0601ADC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974A55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AF84369" w14:textId="16E6710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r w:rsidRPr="00C9019C">
              <w:rPr>
                <w:rFonts w:ascii="Times New Roman" w:hAnsi="Times New Roman" w:cs="Times New Roman"/>
                <w:sz w:val="20"/>
                <w:szCs w:val="20"/>
                <w:lang w:val="fr-FR"/>
              </w:rPr>
              <w:t>/</w:t>
            </w:r>
            <w:r>
              <w:rPr>
                <w:rFonts w:ascii="Times New Roman" w:hAnsi="Times New Roman" w:cs="Times New Roman"/>
                <w:sz w:val="20"/>
                <w:szCs w:val="20"/>
                <w:lang w:val="fr-FR"/>
              </w:rPr>
              <w:t>Stable</w:t>
            </w:r>
          </w:p>
        </w:tc>
      </w:tr>
      <w:tr w:rsidR="00B466A4" w:rsidRPr="00227512" w14:paraId="4F5AA92F" w14:textId="77777777" w:rsidTr="00B466A4">
        <w:trPr>
          <w:trHeight w:val="300"/>
        </w:trPr>
        <w:tc>
          <w:tcPr>
            <w:tcW w:w="209" w:type="pct"/>
          </w:tcPr>
          <w:p w14:paraId="6AAB1C7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16F6E2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AE09AB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59C3732"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l'Est</w:t>
            </w:r>
            <w:proofErr w:type="spellEnd"/>
          </w:p>
        </w:tc>
        <w:tc>
          <w:tcPr>
            <w:tcW w:w="523" w:type="pct"/>
            <w:shd w:val="clear" w:color="auto" w:fill="DEEAF6" w:themeFill="accent5" w:themeFillTint="33"/>
          </w:tcPr>
          <w:p w14:paraId="14FE556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7C1F1AE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5057B229" w14:textId="4F02C6AC"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53F6E598" w14:textId="77777777" w:rsidTr="00B466A4">
        <w:trPr>
          <w:trHeight w:val="300"/>
        </w:trPr>
        <w:tc>
          <w:tcPr>
            <w:tcW w:w="209" w:type="pct"/>
          </w:tcPr>
          <w:p w14:paraId="6419453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38804FD4"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D83487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080C06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tcPr>
          <w:p w14:paraId="0661CC7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0EEC38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12D0165F" w14:textId="05E3394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4FC0AF62" w14:textId="77777777" w:rsidTr="00B466A4">
        <w:trPr>
          <w:trHeight w:val="300"/>
        </w:trPr>
        <w:tc>
          <w:tcPr>
            <w:tcW w:w="209" w:type="pct"/>
          </w:tcPr>
          <w:p w14:paraId="41D2E31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25DDDC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61172D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66F2BE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&amp; Asie de l’Ouest (rep)</w:t>
            </w:r>
          </w:p>
        </w:tc>
        <w:tc>
          <w:tcPr>
            <w:tcW w:w="523" w:type="pct"/>
          </w:tcPr>
          <w:p w14:paraId="41F4CEC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7ADA48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B8D88AB" w14:textId="7CDFCB12"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7BF960D2" w14:textId="77777777" w:rsidTr="009E0A54">
        <w:trPr>
          <w:trHeight w:val="300"/>
        </w:trPr>
        <w:tc>
          <w:tcPr>
            <w:tcW w:w="5000" w:type="pct"/>
            <w:gridSpan w:val="7"/>
            <w:shd w:val="clear" w:color="auto" w:fill="BFBFBF" w:themeFill="background1" w:themeFillShade="BF"/>
          </w:tcPr>
          <w:p w14:paraId="2E152356"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Phaethontidae</w:t>
            </w:r>
            <w:proofErr w:type="spellEnd"/>
          </w:p>
        </w:tc>
      </w:tr>
      <w:tr w:rsidR="00B466A4" w:rsidRPr="00227512" w14:paraId="5101A84F" w14:textId="77777777" w:rsidTr="00B466A4">
        <w:trPr>
          <w:trHeight w:val="300"/>
        </w:trPr>
        <w:tc>
          <w:tcPr>
            <w:tcW w:w="209" w:type="pct"/>
          </w:tcPr>
          <w:p w14:paraId="29045C8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65</w:t>
            </w:r>
          </w:p>
        </w:tc>
        <w:tc>
          <w:tcPr>
            <w:tcW w:w="906" w:type="pct"/>
            <w:noWrap/>
            <w:hideMark/>
          </w:tcPr>
          <w:p w14:paraId="275EE48A"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Phaethon </w:t>
            </w:r>
            <w:proofErr w:type="spellStart"/>
            <w:r w:rsidRPr="00227512">
              <w:rPr>
                <w:rFonts w:ascii="Times New Roman" w:hAnsi="Times New Roman" w:cs="Times New Roman"/>
                <w:b/>
                <w:i/>
                <w:sz w:val="20"/>
                <w:szCs w:val="20"/>
              </w:rPr>
              <w:t>aethereus</w:t>
            </w:r>
            <w:proofErr w:type="spellEnd"/>
          </w:p>
        </w:tc>
        <w:tc>
          <w:tcPr>
            <w:tcW w:w="769" w:type="pct"/>
            <w:noWrap/>
            <w:hideMark/>
          </w:tcPr>
          <w:p w14:paraId="7E7243C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Phaéton</w:t>
            </w:r>
            <w:proofErr w:type="spellEnd"/>
            <w:r w:rsidRPr="00227512">
              <w:rPr>
                <w:rFonts w:ascii="Times New Roman" w:hAnsi="Times New Roman" w:cs="Times New Roman"/>
                <w:sz w:val="20"/>
                <w:szCs w:val="20"/>
              </w:rPr>
              <w:t xml:space="preserve"> à </w:t>
            </w:r>
            <w:proofErr w:type="spellStart"/>
            <w:r w:rsidRPr="00227512">
              <w:rPr>
                <w:rFonts w:ascii="Times New Roman" w:hAnsi="Times New Roman" w:cs="Times New Roman"/>
                <w:sz w:val="20"/>
                <w:szCs w:val="20"/>
              </w:rPr>
              <w:t>bec</w:t>
            </w:r>
            <w:proofErr w:type="spellEnd"/>
            <w:r w:rsidRPr="00227512">
              <w:rPr>
                <w:rFonts w:ascii="Times New Roman" w:hAnsi="Times New Roman" w:cs="Times New Roman"/>
                <w:sz w:val="20"/>
                <w:szCs w:val="20"/>
              </w:rPr>
              <w:t xml:space="preserve"> rouge</w:t>
            </w:r>
          </w:p>
        </w:tc>
        <w:tc>
          <w:tcPr>
            <w:tcW w:w="1336" w:type="pct"/>
          </w:tcPr>
          <w:p w14:paraId="009EBAE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6474FDC4" w14:textId="7DB059D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7383DD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3A94D2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D02AFF7" w14:textId="77777777" w:rsidTr="00B466A4">
        <w:trPr>
          <w:trHeight w:val="300"/>
        </w:trPr>
        <w:tc>
          <w:tcPr>
            <w:tcW w:w="209" w:type="pct"/>
          </w:tcPr>
          <w:p w14:paraId="47A2C20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9FB676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CB9DB5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120700D"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aethereus</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Atlantique</w:t>
            </w:r>
            <w:proofErr w:type="spellEnd"/>
            <w:r w:rsidRPr="00227512">
              <w:rPr>
                <w:rFonts w:ascii="Times New Roman" w:hAnsi="Times New Roman" w:cs="Times New Roman"/>
                <w:sz w:val="20"/>
                <w:szCs w:val="20"/>
              </w:rPr>
              <w:t xml:space="preserve"> Sud</w:t>
            </w:r>
          </w:p>
        </w:tc>
        <w:tc>
          <w:tcPr>
            <w:tcW w:w="523" w:type="pct"/>
          </w:tcPr>
          <w:p w14:paraId="2477553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10D55E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7A48157" w14:textId="729D4B1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34F56078" w14:textId="77777777" w:rsidTr="00B466A4">
        <w:trPr>
          <w:trHeight w:val="300"/>
        </w:trPr>
        <w:tc>
          <w:tcPr>
            <w:tcW w:w="209" w:type="pct"/>
          </w:tcPr>
          <w:p w14:paraId="3B25438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F9CD07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DF5213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008349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indicus</w:t>
            </w:r>
            <w:proofErr w:type="spellEnd"/>
            <w:proofErr w:type="gramEnd"/>
            <w:r w:rsidRPr="00227512">
              <w:rPr>
                <w:rFonts w:ascii="Times New Roman" w:hAnsi="Times New Roman" w:cs="Times New Roman"/>
                <w:sz w:val="20"/>
                <w:szCs w:val="20"/>
                <w:lang w:val="fr-FR"/>
              </w:rPr>
              <w:t>, Golfe Persique, golfe d’Aden, mer Rouge</w:t>
            </w:r>
          </w:p>
        </w:tc>
        <w:tc>
          <w:tcPr>
            <w:tcW w:w="523" w:type="pct"/>
          </w:tcPr>
          <w:p w14:paraId="75D6572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3AD9516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E1489C0" w14:textId="07E3268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4EC81082" w14:textId="77777777" w:rsidTr="00B466A4">
        <w:trPr>
          <w:trHeight w:val="300"/>
        </w:trPr>
        <w:tc>
          <w:tcPr>
            <w:tcW w:w="209" w:type="pct"/>
          </w:tcPr>
          <w:p w14:paraId="4482ADA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66</w:t>
            </w:r>
          </w:p>
        </w:tc>
        <w:tc>
          <w:tcPr>
            <w:tcW w:w="906" w:type="pct"/>
            <w:noWrap/>
            <w:hideMark/>
          </w:tcPr>
          <w:p w14:paraId="644C4272"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Phaethon </w:t>
            </w:r>
            <w:proofErr w:type="spellStart"/>
            <w:r w:rsidRPr="00227512">
              <w:rPr>
                <w:rFonts w:ascii="Times New Roman" w:hAnsi="Times New Roman" w:cs="Times New Roman"/>
                <w:b/>
                <w:i/>
                <w:sz w:val="20"/>
                <w:szCs w:val="20"/>
              </w:rPr>
              <w:t>lepturus</w:t>
            </w:r>
            <w:proofErr w:type="spellEnd"/>
          </w:p>
        </w:tc>
        <w:tc>
          <w:tcPr>
            <w:tcW w:w="769" w:type="pct"/>
            <w:noWrap/>
            <w:hideMark/>
          </w:tcPr>
          <w:p w14:paraId="5C9DEF65"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Phaéton</w:t>
            </w:r>
            <w:proofErr w:type="spellEnd"/>
            <w:r w:rsidRPr="00227512">
              <w:rPr>
                <w:rFonts w:ascii="Times New Roman" w:hAnsi="Times New Roman" w:cs="Times New Roman"/>
                <w:sz w:val="20"/>
                <w:szCs w:val="20"/>
              </w:rPr>
              <w:t xml:space="preserve"> à </w:t>
            </w:r>
            <w:proofErr w:type="spellStart"/>
            <w:r w:rsidRPr="00227512">
              <w:rPr>
                <w:rFonts w:ascii="Times New Roman" w:hAnsi="Times New Roman" w:cs="Times New Roman"/>
                <w:sz w:val="20"/>
                <w:szCs w:val="20"/>
              </w:rPr>
              <w:t>bec</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jaune</w:t>
            </w:r>
            <w:proofErr w:type="spellEnd"/>
          </w:p>
        </w:tc>
        <w:tc>
          <w:tcPr>
            <w:tcW w:w="1336" w:type="pct"/>
          </w:tcPr>
          <w:p w14:paraId="31F5E9A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21298F2" w14:textId="6F577E3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5E82427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63DE006"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F56D53B" w14:textId="77777777" w:rsidTr="00B466A4">
        <w:trPr>
          <w:trHeight w:val="300"/>
        </w:trPr>
        <w:tc>
          <w:tcPr>
            <w:tcW w:w="209" w:type="pct"/>
          </w:tcPr>
          <w:p w14:paraId="6C2E2C4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264C26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E83E9E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5B0102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lepturus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O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1E67FFC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6CC792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D513479" w14:textId="0EDF673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1ABE154A" w14:textId="77777777" w:rsidTr="00B466A4">
        <w:trPr>
          <w:trHeight w:val="300"/>
        </w:trPr>
        <w:tc>
          <w:tcPr>
            <w:tcW w:w="209" w:type="pct"/>
          </w:tcPr>
          <w:p w14:paraId="713F1903"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67</w:t>
            </w:r>
          </w:p>
        </w:tc>
        <w:tc>
          <w:tcPr>
            <w:tcW w:w="906" w:type="pct"/>
            <w:noWrap/>
            <w:hideMark/>
          </w:tcPr>
          <w:p w14:paraId="1CAF8D8A"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Phaethon </w:t>
            </w:r>
            <w:proofErr w:type="spellStart"/>
            <w:r w:rsidRPr="00227512">
              <w:rPr>
                <w:rFonts w:ascii="Times New Roman" w:hAnsi="Times New Roman" w:cs="Times New Roman"/>
                <w:b/>
                <w:i/>
                <w:sz w:val="20"/>
                <w:szCs w:val="20"/>
              </w:rPr>
              <w:t>rubricauda</w:t>
            </w:r>
            <w:proofErr w:type="spellEnd"/>
          </w:p>
        </w:tc>
        <w:tc>
          <w:tcPr>
            <w:tcW w:w="769" w:type="pct"/>
            <w:noWrap/>
            <w:hideMark/>
          </w:tcPr>
          <w:p w14:paraId="15D5ADF1"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Phaéton</w:t>
            </w:r>
            <w:proofErr w:type="spellEnd"/>
            <w:r w:rsidRPr="00227512">
              <w:rPr>
                <w:rFonts w:ascii="Times New Roman" w:hAnsi="Times New Roman" w:cs="Times New Roman"/>
                <w:sz w:val="20"/>
                <w:szCs w:val="20"/>
              </w:rPr>
              <w:t xml:space="preserve"> à </w:t>
            </w:r>
            <w:proofErr w:type="spellStart"/>
            <w:r w:rsidRPr="00227512">
              <w:rPr>
                <w:rFonts w:ascii="Times New Roman" w:hAnsi="Times New Roman" w:cs="Times New Roman"/>
                <w:sz w:val="20"/>
                <w:szCs w:val="20"/>
              </w:rPr>
              <w:t>brins</w:t>
            </w:r>
            <w:proofErr w:type="spellEnd"/>
            <w:r w:rsidRPr="00227512">
              <w:rPr>
                <w:rFonts w:ascii="Times New Roman" w:hAnsi="Times New Roman" w:cs="Times New Roman"/>
                <w:sz w:val="20"/>
                <w:szCs w:val="20"/>
              </w:rPr>
              <w:t xml:space="preserve"> rouges</w:t>
            </w:r>
          </w:p>
        </w:tc>
        <w:tc>
          <w:tcPr>
            <w:tcW w:w="1336" w:type="pct"/>
          </w:tcPr>
          <w:p w14:paraId="417EC2F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370AD526" w14:textId="176AFA6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59FF4F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4855942"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3B86891" w14:textId="77777777" w:rsidTr="00B466A4">
        <w:trPr>
          <w:trHeight w:val="300"/>
        </w:trPr>
        <w:tc>
          <w:tcPr>
            <w:tcW w:w="209" w:type="pct"/>
          </w:tcPr>
          <w:p w14:paraId="0943895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EF8465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5B0386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46F8595"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rubricauda</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65645C4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5634DDA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527D237" w14:textId="1CEB9388"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D14725" w:rsidRPr="00227512" w14:paraId="5C409EEA" w14:textId="77777777" w:rsidTr="009E0A54">
        <w:trPr>
          <w:trHeight w:val="300"/>
        </w:trPr>
        <w:tc>
          <w:tcPr>
            <w:tcW w:w="5000" w:type="pct"/>
            <w:gridSpan w:val="7"/>
            <w:shd w:val="clear" w:color="auto" w:fill="BFBFBF" w:themeFill="background1" w:themeFillShade="BF"/>
          </w:tcPr>
          <w:p w14:paraId="74903B52" w14:textId="77777777" w:rsidR="00D14725" w:rsidRPr="00227512" w:rsidRDefault="00D14725" w:rsidP="00D14725">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Phalacrocoracidae</w:t>
            </w:r>
            <w:proofErr w:type="spellEnd"/>
          </w:p>
        </w:tc>
      </w:tr>
      <w:tr w:rsidR="00B466A4" w:rsidRPr="00227512" w14:paraId="3C312156" w14:textId="77777777" w:rsidTr="00B466A4">
        <w:trPr>
          <w:trHeight w:val="300"/>
        </w:trPr>
        <w:tc>
          <w:tcPr>
            <w:tcW w:w="209" w:type="pct"/>
            <w:shd w:val="clear" w:color="auto" w:fill="FFF2CC" w:themeFill="accent4" w:themeFillTint="33"/>
          </w:tcPr>
          <w:p w14:paraId="361D670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68</w:t>
            </w:r>
          </w:p>
        </w:tc>
        <w:tc>
          <w:tcPr>
            <w:tcW w:w="906" w:type="pct"/>
            <w:shd w:val="clear" w:color="auto" w:fill="FFF2CC" w:themeFill="accent4" w:themeFillTint="33"/>
            <w:noWrap/>
            <w:hideMark/>
          </w:tcPr>
          <w:p w14:paraId="2106403A"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Phalacrocorax</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capensis</w:t>
            </w:r>
            <w:proofErr w:type="spellEnd"/>
          </w:p>
        </w:tc>
        <w:tc>
          <w:tcPr>
            <w:tcW w:w="769" w:type="pct"/>
            <w:shd w:val="clear" w:color="auto" w:fill="FFF2CC" w:themeFill="accent4" w:themeFillTint="33"/>
            <w:noWrap/>
            <w:hideMark/>
          </w:tcPr>
          <w:p w14:paraId="07DAABE5"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Cormoran</w:t>
            </w:r>
            <w:proofErr w:type="spellEnd"/>
            <w:r w:rsidRPr="00227512">
              <w:rPr>
                <w:rFonts w:ascii="Times New Roman" w:hAnsi="Times New Roman" w:cs="Times New Roman"/>
                <w:sz w:val="20"/>
                <w:szCs w:val="20"/>
              </w:rPr>
              <w:t xml:space="preserve"> du Cap</w:t>
            </w:r>
          </w:p>
        </w:tc>
        <w:tc>
          <w:tcPr>
            <w:tcW w:w="1336" w:type="pct"/>
            <w:shd w:val="clear" w:color="auto" w:fill="FFF2CC" w:themeFill="accent4" w:themeFillTint="33"/>
          </w:tcPr>
          <w:p w14:paraId="6B0113D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2363A415" w14:textId="1F1CC950"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En danger</w:t>
            </w:r>
          </w:p>
        </w:tc>
        <w:tc>
          <w:tcPr>
            <w:tcW w:w="586" w:type="pct"/>
            <w:shd w:val="clear" w:color="auto" w:fill="FFF2CC" w:themeFill="accent4" w:themeFillTint="33"/>
          </w:tcPr>
          <w:p w14:paraId="409A864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FFF2CC" w:themeFill="accent4" w:themeFillTint="33"/>
          </w:tcPr>
          <w:p w14:paraId="031E4B0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A7AC4C4" w14:textId="77777777" w:rsidTr="00B466A4">
        <w:trPr>
          <w:trHeight w:val="300"/>
        </w:trPr>
        <w:tc>
          <w:tcPr>
            <w:tcW w:w="209" w:type="pct"/>
          </w:tcPr>
          <w:p w14:paraId="43D8B94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C4801B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17713D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041D04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Littoral de </w:t>
            </w:r>
            <w:proofErr w:type="spellStart"/>
            <w:r w:rsidRPr="00227512">
              <w:rPr>
                <w:rFonts w:ascii="Times New Roman" w:hAnsi="Times New Roman" w:cs="Times New Roman"/>
                <w:sz w:val="20"/>
                <w:szCs w:val="20"/>
              </w:rPr>
              <w:t>l’Afrique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shd w:val="clear" w:color="auto" w:fill="DEEAF6" w:themeFill="accent5" w:themeFillTint="33"/>
          </w:tcPr>
          <w:p w14:paraId="27E079E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69B176A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58218F14" w14:textId="470C4932"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60B53432" w14:textId="77777777" w:rsidTr="00B466A4">
        <w:trPr>
          <w:trHeight w:val="300"/>
        </w:trPr>
        <w:tc>
          <w:tcPr>
            <w:tcW w:w="209" w:type="pct"/>
            <w:shd w:val="clear" w:color="auto" w:fill="auto"/>
          </w:tcPr>
          <w:p w14:paraId="72DB462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69</w:t>
            </w:r>
          </w:p>
        </w:tc>
        <w:tc>
          <w:tcPr>
            <w:tcW w:w="906" w:type="pct"/>
            <w:shd w:val="clear" w:color="auto" w:fill="auto"/>
            <w:noWrap/>
            <w:hideMark/>
          </w:tcPr>
          <w:p w14:paraId="611F33C9"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Phalacrocorax</w:t>
            </w:r>
            <w:proofErr w:type="spellEnd"/>
            <w:r w:rsidRPr="00227512">
              <w:rPr>
                <w:rFonts w:ascii="Times New Roman" w:hAnsi="Times New Roman" w:cs="Times New Roman"/>
                <w:b/>
                <w:i/>
                <w:sz w:val="20"/>
                <w:szCs w:val="20"/>
              </w:rPr>
              <w:t xml:space="preserve"> carbo</w:t>
            </w:r>
          </w:p>
        </w:tc>
        <w:tc>
          <w:tcPr>
            <w:tcW w:w="769" w:type="pct"/>
            <w:shd w:val="clear" w:color="auto" w:fill="auto"/>
            <w:noWrap/>
            <w:hideMark/>
          </w:tcPr>
          <w:p w14:paraId="05129C56"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Grand </w:t>
            </w:r>
            <w:proofErr w:type="spellStart"/>
            <w:r w:rsidRPr="00227512">
              <w:rPr>
                <w:rFonts w:ascii="Times New Roman" w:hAnsi="Times New Roman" w:cs="Times New Roman"/>
                <w:sz w:val="20"/>
                <w:szCs w:val="20"/>
              </w:rPr>
              <w:t>Cormoran</w:t>
            </w:r>
            <w:proofErr w:type="spellEnd"/>
          </w:p>
        </w:tc>
        <w:tc>
          <w:tcPr>
            <w:tcW w:w="1336" w:type="pct"/>
            <w:shd w:val="clear" w:color="auto" w:fill="auto"/>
          </w:tcPr>
          <w:p w14:paraId="36043B7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5B698B0F" w14:textId="46E04E7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7B08A7F2" w14:textId="128CBF89"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161FE587"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A3CDF78" w14:textId="77777777" w:rsidTr="00B466A4">
        <w:trPr>
          <w:trHeight w:val="300"/>
        </w:trPr>
        <w:tc>
          <w:tcPr>
            <w:tcW w:w="209" w:type="pct"/>
          </w:tcPr>
          <w:p w14:paraId="22A05F4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D74A71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F3C392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469BF1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gramStart"/>
            <w:r w:rsidRPr="00227512">
              <w:rPr>
                <w:rFonts w:ascii="Times New Roman" w:hAnsi="Times New Roman" w:cs="Times New Roman"/>
                <w:i/>
                <w:sz w:val="20"/>
                <w:szCs w:val="20"/>
                <w:lang w:val="fr-FR"/>
              </w:rPr>
              <w:t>carbo</w:t>
            </w:r>
            <w:proofErr w:type="gramEnd"/>
            <w:r w:rsidRPr="00227512">
              <w:rPr>
                <w:rFonts w:ascii="Times New Roman" w:hAnsi="Times New Roman" w:cs="Times New Roman"/>
                <w:sz w:val="20"/>
                <w:szCs w:val="20"/>
                <w:lang w:val="fr-FR"/>
              </w:rPr>
              <w:t>, Europe du Nord-Ouest</w:t>
            </w:r>
          </w:p>
        </w:tc>
        <w:tc>
          <w:tcPr>
            <w:tcW w:w="523" w:type="pct"/>
            <w:shd w:val="clear" w:color="auto" w:fill="DEEAF6" w:themeFill="accent5" w:themeFillTint="33"/>
          </w:tcPr>
          <w:p w14:paraId="27D5F16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559A36B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1832A6FC" w14:textId="60781CA9"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55AE9BD5" w14:textId="77777777" w:rsidTr="00B466A4">
        <w:trPr>
          <w:trHeight w:val="300"/>
        </w:trPr>
        <w:tc>
          <w:tcPr>
            <w:tcW w:w="209" w:type="pct"/>
          </w:tcPr>
          <w:p w14:paraId="3C55FB3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992AFF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B765C4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6BF8BDB" w14:textId="77777777" w:rsidR="00B466A4" w:rsidRPr="00227512" w:rsidRDefault="00B466A4" w:rsidP="00B466A4">
            <w:pPr>
              <w:spacing w:before="120" w:after="120"/>
              <w:contextualSpacing/>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sinensis</w:t>
            </w:r>
            <w:proofErr w:type="spellEnd"/>
            <w:proofErr w:type="gramEnd"/>
            <w:r w:rsidRPr="00227512">
              <w:rPr>
                <w:rFonts w:ascii="Times New Roman" w:hAnsi="Times New Roman" w:cs="Times New Roman"/>
                <w:sz w:val="20"/>
                <w:szCs w:val="20"/>
                <w:lang w:val="fr-FR"/>
              </w:rPr>
              <w:t>, Europe du Nord &amp; Europe centrale</w:t>
            </w:r>
          </w:p>
        </w:tc>
        <w:tc>
          <w:tcPr>
            <w:tcW w:w="523" w:type="pct"/>
          </w:tcPr>
          <w:p w14:paraId="1D65058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47921C5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B56A2C1" w14:textId="72375D7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r w:rsidRPr="00C9019C">
              <w:rPr>
                <w:rFonts w:ascii="Times New Roman" w:hAnsi="Times New Roman" w:cs="Times New Roman"/>
                <w:sz w:val="20"/>
                <w:szCs w:val="20"/>
                <w:lang w:val="fr-FR"/>
              </w:rPr>
              <w:t>/</w:t>
            </w:r>
            <w:r>
              <w:rPr>
                <w:rFonts w:ascii="Times New Roman" w:hAnsi="Times New Roman" w:cs="Times New Roman"/>
                <w:sz w:val="20"/>
                <w:szCs w:val="20"/>
                <w:lang w:val="fr-FR"/>
              </w:rPr>
              <w:t>Stable</w:t>
            </w:r>
          </w:p>
        </w:tc>
      </w:tr>
      <w:tr w:rsidR="00B466A4" w:rsidRPr="00227512" w14:paraId="4F222086" w14:textId="77777777" w:rsidTr="00B466A4">
        <w:trPr>
          <w:trHeight w:val="300"/>
        </w:trPr>
        <w:tc>
          <w:tcPr>
            <w:tcW w:w="209" w:type="pct"/>
          </w:tcPr>
          <w:p w14:paraId="269D0C6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1F2877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043C03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231CBA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sinensis</w:t>
            </w:r>
            <w:proofErr w:type="spellEnd"/>
            <w:r w:rsidRPr="00227512">
              <w:rPr>
                <w:rFonts w:ascii="Times New Roman" w:hAnsi="Times New Roman" w:cs="Times New Roman"/>
                <w:sz w:val="20"/>
                <w:szCs w:val="20"/>
              </w:rPr>
              <w:t xml:space="preserve">, Mer Noire &amp; </w:t>
            </w:r>
            <w:proofErr w:type="spellStart"/>
            <w:r w:rsidRPr="00227512">
              <w:rPr>
                <w:rFonts w:ascii="Times New Roman" w:hAnsi="Times New Roman" w:cs="Times New Roman"/>
                <w:sz w:val="20"/>
                <w:szCs w:val="20"/>
              </w:rPr>
              <w:t>Méditerranée</w:t>
            </w:r>
            <w:proofErr w:type="spellEnd"/>
          </w:p>
        </w:tc>
        <w:tc>
          <w:tcPr>
            <w:tcW w:w="523" w:type="pct"/>
          </w:tcPr>
          <w:p w14:paraId="0B5FB9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26C16D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37B5A906" w14:textId="1122C4CD"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0E1DAB9C" w14:textId="77777777" w:rsidTr="00B466A4">
        <w:trPr>
          <w:trHeight w:val="300"/>
        </w:trPr>
        <w:tc>
          <w:tcPr>
            <w:tcW w:w="209" w:type="pct"/>
          </w:tcPr>
          <w:p w14:paraId="6B468A3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C327D5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800109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589F084" w14:textId="77777777" w:rsidR="00B466A4" w:rsidRPr="00227512" w:rsidRDefault="00B466A4" w:rsidP="00B466A4">
            <w:pPr>
              <w:spacing w:before="120" w:after="120"/>
              <w:contextualSpacing/>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sinensis</w:t>
            </w:r>
            <w:proofErr w:type="spellEnd"/>
            <w:proofErr w:type="gramEnd"/>
            <w:r w:rsidRPr="00227512">
              <w:rPr>
                <w:rFonts w:ascii="Times New Roman" w:hAnsi="Times New Roman" w:cs="Times New Roman"/>
                <w:sz w:val="20"/>
                <w:szCs w:val="20"/>
                <w:lang w:val="fr-FR"/>
              </w:rPr>
              <w:t>, Asie de l’Ouest &amp; du Sud-Ouest</w:t>
            </w:r>
          </w:p>
        </w:tc>
        <w:tc>
          <w:tcPr>
            <w:tcW w:w="523" w:type="pct"/>
          </w:tcPr>
          <w:p w14:paraId="17DCA22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0644FCA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F9E11CD" w14:textId="46072864"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138B80E9" w14:textId="77777777" w:rsidTr="00B466A4">
        <w:trPr>
          <w:trHeight w:val="300"/>
        </w:trPr>
        <w:tc>
          <w:tcPr>
            <w:tcW w:w="209" w:type="pct"/>
          </w:tcPr>
          <w:p w14:paraId="234D33C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3C7097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5C212D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1596CF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lucidus</w:t>
            </w:r>
            <w:proofErr w:type="spellEnd"/>
            <w:proofErr w:type="gramEnd"/>
            <w:r w:rsidRPr="00227512">
              <w:rPr>
                <w:rFonts w:ascii="Times New Roman" w:hAnsi="Times New Roman" w:cs="Times New Roman"/>
                <w:sz w:val="20"/>
                <w:szCs w:val="20"/>
                <w:lang w:val="fr-FR"/>
              </w:rPr>
              <w:t>, Afrique centrale &amp; de l'Est</w:t>
            </w:r>
          </w:p>
        </w:tc>
        <w:tc>
          <w:tcPr>
            <w:tcW w:w="523" w:type="pct"/>
          </w:tcPr>
          <w:p w14:paraId="3EB615A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A6A4E6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B4FE832" w14:textId="3123346B"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B466A4" w:rsidRPr="00227512" w14:paraId="489BB707" w14:textId="77777777" w:rsidTr="00B466A4">
        <w:trPr>
          <w:trHeight w:val="300"/>
        </w:trPr>
        <w:tc>
          <w:tcPr>
            <w:tcW w:w="209" w:type="pct"/>
          </w:tcPr>
          <w:p w14:paraId="69DD2DB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52F420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1051F7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C95346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lucidus</w:t>
            </w:r>
            <w:proofErr w:type="spellEnd"/>
            <w:proofErr w:type="gramEnd"/>
            <w:r w:rsidRPr="00227512">
              <w:rPr>
                <w:rFonts w:ascii="Times New Roman" w:hAnsi="Times New Roman" w:cs="Times New Roman"/>
                <w:sz w:val="20"/>
                <w:szCs w:val="20"/>
                <w:lang w:val="fr-FR"/>
              </w:rPr>
              <w:t>, Littoral de l’Afrique de l'Ouest</w:t>
            </w:r>
          </w:p>
        </w:tc>
        <w:tc>
          <w:tcPr>
            <w:tcW w:w="523" w:type="pct"/>
          </w:tcPr>
          <w:p w14:paraId="23075BC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C57F83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05DB4967" w14:textId="17C7B901"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augmentation</w:t>
            </w:r>
            <w:r w:rsidRPr="00C9019C">
              <w:rPr>
                <w:rFonts w:ascii="Times New Roman" w:hAnsi="Times New Roman" w:cs="Times New Roman"/>
                <w:sz w:val="20"/>
                <w:szCs w:val="20"/>
                <w:lang w:val="fr-FR"/>
              </w:rPr>
              <w:t>?</w:t>
            </w:r>
            <w:proofErr w:type="gramEnd"/>
          </w:p>
        </w:tc>
      </w:tr>
      <w:tr w:rsidR="00D14725" w:rsidRPr="00227512" w14:paraId="4082E69B" w14:textId="77777777" w:rsidTr="00B466A4">
        <w:trPr>
          <w:trHeight w:val="300"/>
        </w:trPr>
        <w:tc>
          <w:tcPr>
            <w:tcW w:w="209" w:type="pct"/>
          </w:tcPr>
          <w:p w14:paraId="18C973BE"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906" w:type="pct"/>
            <w:noWrap/>
          </w:tcPr>
          <w:p w14:paraId="0369FE98" w14:textId="77777777" w:rsidR="00D14725" w:rsidRPr="00227512" w:rsidRDefault="00D14725" w:rsidP="00D14725">
            <w:pPr>
              <w:spacing w:before="120" w:after="120"/>
              <w:contextualSpacing/>
              <w:jc w:val="both"/>
              <w:rPr>
                <w:rFonts w:ascii="Times New Roman" w:hAnsi="Times New Roman" w:cs="Times New Roman"/>
                <w:b/>
                <w:i/>
                <w:sz w:val="20"/>
                <w:szCs w:val="20"/>
              </w:rPr>
            </w:pPr>
          </w:p>
        </w:tc>
        <w:tc>
          <w:tcPr>
            <w:tcW w:w="769" w:type="pct"/>
            <w:noWrap/>
          </w:tcPr>
          <w:p w14:paraId="1458B409" w14:textId="77777777" w:rsidR="00D14725" w:rsidRPr="00227512" w:rsidRDefault="00D14725" w:rsidP="00D14725">
            <w:pPr>
              <w:spacing w:before="120" w:after="120"/>
              <w:contextualSpacing/>
              <w:jc w:val="both"/>
              <w:rPr>
                <w:rFonts w:ascii="Times New Roman" w:hAnsi="Times New Roman" w:cs="Times New Roman"/>
                <w:sz w:val="20"/>
                <w:szCs w:val="20"/>
              </w:rPr>
            </w:pPr>
          </w:p>
        </w:tc>
        <w:tc>
          <w:tcPr>
            <w:tcW w:w="1336" w:type="pct"/>
          </w:tcPr>
          <w:p w14:paraId="29FF7432" w14:textId="77777777" w:rsidR="00D14725" w:rsidRPr="00227512" w:rsidRDefault="00D14725" w:rsidP="00D14725">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lucidus</w:t>
            </w:r>
            <w:proofErr w:type="spellEnd"/>
            <w:proofErr w:type="gramEnd"/>
            <w:r w:rsidRPr="00227512">
              <w:rPr>
                <w:rFonts w:ascii="Times New Roman" w:hAnsi="Times New Roman" w:cs="Times New Roman"/>
                <w:sz w:val="20"/>
                <w:szCs w:val="20"/>
                <w:lang w:val="fr-FR"/>
              </w:rPr>
              <w:t>, Littoral de l’Afrique australe</w:t>
            </w:r>
          </w:p>
        </w:tc>
        <w:tc>
          <w:tcPr>
            <w:tcW w:w="523" w:type="pct"/>
          </w:tcPr>
          <w:p w14:paraId="48195B1C" w14:textId="77777777" w:rsidR="00D14725" w:rsidRPr="00227512" w:rsidRDefault="00D14725" w:rsidP="00D14725">
            <w:pPr>
              <w:spacing w:before="120" w:after="120"/>
              <w:contextualSpacing/>
              <w:jc w:val="both"/>
              <w:rPr>
                <w:rFonts w:ascii="Times New Roman" w:hAnsi="Times New Roman" w:cs="Times New Roman"/>
                <w:sz w:val="20"/>
                <w:szCs w:val="20"/>
                <w:lang w:val="fr-FR"/>
              </w:rPr>
            </w:pPr>
          </w:p>
        </w:tc>
        <w:tc>
          <w:tcPr>
            <w:tcW w:w="586" w:type="pct"/>
          </w:tcPr>
          <w:p w14:paraId="0FC91CD0" w14:textId="77777777" w:rsidR="00D14725" w:rsidRPr="00227512" w:rsidRDefault="00D14725" w:rsidP="00D14725">
            <w:pPr>
              <w:spacing w:before="120" w:after="120"/>
              <w:contextualSpacing/>
              <w:jc w:val="both"/>
              <w:rPr>
                <w:rFonts w:ascii="Times New Roman" w:hAnsi="Times New Roman" w:cs="Times New Roman"/>
                <w:sz w:val="20"/>
                <w:szCs w:val="20"/>
                <w:lang w:val="fr-FR"/>
              </w:rPr>
            </w:pPr>
          </w:p>
        </w:tc>
        <w:tc>
          <w:tcPr>
            <w:tcW w:w="671" w:type="pct"/>
          </w:tcPr>
          <w:p w14:paraId="316310A9" w14:textId="77777777" w:rsidR="00D14725" w:rsidRPr="00227512" w:rsidRDefault="00D14725" w:rsidP="00D14725">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STA?</w:t>
            </w:r>
          </w:p>
        </w:tc>
      </w:tr>
      <w:tr w:rsidR="00B466A4" w:rsidRPr="00227512" w14:paraId="5EC1D31F" w14:textId="77777777" w:rsidTr="00B466A4">
        <w:trPr>
          <w:trHeight w:val="300"/>
        </w:trPr>
        <w:tc>
          <w:tcPr>
            <w:tcW w:w="209" w:type="pct"/>
            <w:shd w:val="clear" w:color="auto" w:fill="FFF2CC" w:themeFill="accent4" w:themeFillTint="33"/>
          </w:tcPr>
          <w:p w14:paraId="78D59F86"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70</w:t>
            </w:r>
          </w:p>
        </w:tc>
        <w:tc>
          <w:tcPr>
            <w:tcW w:w="906" w:type="pct"/>
            <w:shd w:val="clear" w:color="auto" w:fill="FFF2CC" w:themeFill="accent4" w:themeFillTint="33"/>
            <w:noWrap/>
            <w:hideMark/>
          </w:tcPr>
          <w:p w14:paraId="3655C201"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Phalacrocorax</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neglectus</w:t>
            </w:r>
            <w:proofErr w:type="spellEnd"/>
          </w:p>
        </w:tc>
        <w:tc>
          <w:tcPr>
            <w:tcW w:w="769" w:type="pct"/>
            <w:shd w:val="clear" w:color="auto" w:fill="FFF2CC" w:themeFill="accent4" w:themeFillTint="33"/>
            <w:noWrap/>
            <w:hideMark/>
          </w:tcPr>
          <w:p w14:paraId="1300709D"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Cormoran</w:t>
            </w:r>
            <w:proofErr w:type="spellEnd"/>
            <w:r w:rsidRPr="00227512">
              <w:rPr>
                <w:rFonts w:ascii="Times New Roman" w:hAnsi="Times New Roman" w:cs="Times New Roman"/>
                <w:sz w:val="20"/>
                <w:szCs w:val="20"/>
              </w:rPr>
              <w:t xml:space="preserve"> des bancs</w:t>
            </w:r>
          </w:p>
        </w:tc>
        <w:tc>
          <w:tcPr>
            <w:tcW w:w="1336" w:type="pct"/>
            <w:shd w:val="clear" w:color="auto" w:fill="FFF2CC" w:themeFill="accent4" w:themeFillTint="33"/>
          </w:tcPr>
          <w:p w14:paraId="12ECFF1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903F1B3" w14:textId="26DAB17C"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75C24A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4F74FEB" w14:textId="2ED7A628"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B466A4" w:rsidRPr="00227512" w14:paraId="3B123386" w14:textId="77777777" w:rsidTr="00B466A4">
        <w:trPr>
          <w:trHeight w:val="300"/>
        </w:trPr>
        <w:tc>
          <w:tcPr>
            <w:tcW w:w="209" w:type="pct"/>
          </w:tcPr>
          <w:p w14:paraId="4CCD238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4D9C98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214990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B3EA34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Littoral de l’Afrique du Sud-Ouest</w:t>
            </w:r>
          </w:p>
        </w:tc>
        <w:tc>
          <w:tcPr>
            <w:tcW w:w="523" w:type="pct"/>
            <w:shd w:val="clear" w:color="auto" w:fill="FFF2CC" w:themeFill="accent4" w:themeFillTint="33"/>
          </w:tcPr>
          <w:p w14:paraId="3D0B2540" w14:textId="220E2AA5"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En danger</w:t>
            </w:r>
          </w:p>
        </w:tc>
        <w:tc>
          <w:tcPr>
            <w:tcW w:w="586" w:type="pct"/>
            <w:shd w:val="clear" w:color="auto" w:fill="FFF2CC" w:themeFill="accent4" w:themeFillTint="33"/>
          </w:tcPr>
          <w:p w14:paraId="6FA0DA2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FFF2CC" w:themeFill="accent4" w:themeFillTint="33"/>
          </w:tcPr>
          <w:p w14:paraId="08DDABBD" w14:textId="1486B4D1"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FA1009E" w14:textId="77777777" w:rsidTr="00B466A4">
        <w:trPr>
          <w:trHeight w:val="300"/>
        </w:trPr>
        <w:tc>
          <w:tcPr>
            <w:tcW w:w="209" w:type="pct"/>
            <w:shd w:val="clear" w:color="auto" w:fill="FFF2CC" w:themeFill="accent4" w:themeFillTint="33"/>
          </w:tcPr>
          <w:p w14:paraId="444F688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71</w:t>
            </w:r>
          </w:p>
        </w:tc>
        <w:tc>
          <w:tcPr>
            <w:tcW w:w="906" w:type="pct"/>
            <w:shd w:val="clear" w:color="auto" w:fill="FFF2CC" w:themeFill="accent4" w:themeFillTint="33"/>
            <w:noWrap/>
            <w:hideMark/>
          </w:tcPr>
          <w:p w14:paraId="356AF75D"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Phalacrocorax</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nigrogularis</w:t>
            </w:r>
            <w:proofErr w:type="spellEnd"/>
          </w:p>
        </w:tc>
        <w:tc>
          <w:tcPr>
            <w:tcW w:w="769" w:type="pct"/>
            <w:shd w:val="clear" w:color="auto" w:fill="FFF2CC" w:themeFill="accent4" w:themeFillTint="33"/>
            <w:noWrap/>
            <w:hideMark/>
          </w:tcPr>
          <w:p w14:paraId="63A07437"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Cormoran</w:t>
            </w:r>
            <w:proofErr w:type="spellEnd"/>
            <w:r w:rsidRPr="00227512">
              <w:rPr>
                <w:rFonts w:ascii="Times New Roman" w:hAnsi="Times New Roman" w:cs="Times New Roman"/>
                <w:sz w:val="20"/>
                <w:szCs w:val="20"/>
              </w:rPr>
              <w:t xml:space="preserve"> de Socotra</w:t>
            </w:r>
          </w:p>
        </w:tc>
        <w:tc>
          <w:tcPr>
            <w:tcW w:w="1336" w:type="pct"/>
            <w:shd w:val="clear" w:color="auto" w:fill="FFF2CC" w:themeFill="accent4" w:themeFillTint="33"/>
          </w:tcPr>
          <w:p w14:paraId="1D973C1F" w14:textId="77777777" w:rsidR="00B466A4" w:rsidRPr="00227512" w:rsidRDefault="00B466A4" w:rsidP="00B466A4">
            <w:pPr>
              <w:spacing w:before="120" w:after="120"/>
              <w:contextualSpacing/>
              <w:jc w:val="right"/>
              <w:rPr>
                <w:rFonts w:ascii="Times New Roman" w:hAnsi="Times New Roman" w:cs="Times New Roman"/>
                <w:sz w:val="20"/>
                <w:szCs w:val="20"/>
              </w:rPr>
            </w:pPr>
          </w:p>
        </w:tc>
        <w:tc>
          <w:tcPr>
            <w:tcW w:w="523" w:type="pct"/>
            <w:shd w:val="clear" w:color="auto" w:fill="DEEAF6" w:themeFill="accent5" w:themeFillTint="33"/>
          </w:tcPr>
          <w:p w14:paraId="4DEA3871" w14:textId="0ED3643C"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2D84365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4424B783" w14:textId="5EB90F03"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0A30E705" w14:textId="77777777" w:rsidTr="00B466A4">
        <w:trPr>
          <w:trHeight w:val="300"/>
        </w:trPr>
        <w:tc>
          <w:tcPr>
            <w:tcW w:w="209" w:type="pct"/>
          </w:tcPr>
          <w:p w14:paraId="6EA19A0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89F805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A0C976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0190A8F" w14:textId="77777777" w:rsidR="00B466A4" w:rsidRPr="00227512" w:rsidRDefault="00B466A4" w:rsidP="00B466A4">
            <w:pPr>
              <w:spacing w:before="120" w:after="120"/>
              <w:contextualSpacing/>
              <w:rPr>
                <w:rFonts w:ascii="Times New Roman" w:hAnsi="Times New Roman" w:cs="Times New Roman"/>
                <w:sz w:val="20"/>
                <w:szCs w:val="20"/>
              </w:rPr>
            </w:pPr>
            <w:proofErr w:type="spellStart"/>
            <w:r w:rsidRPr="00227512">
              <w:rPr>
                <w:rFonts w:ascii="Times New Roman" w:hAnsi="Times New Roman" w:cs="Times New Roman"/>
                <w:sz w:val="20"/>
                <w:szCs w:val="20"/>
              </w:rPr>
              <w:t>Côtes</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l’Arabie</w:t>
            </w:r>
            <w:proofErr w:type="spellEnd"/>
          </w:p>
        </w:tc>
        <w:tc>
          <w:tcPr>
            <w:tcW w:w="523" w:type="pct"/>
            <w:shd w:val="clear" w:color="auto" w:fill="FFF2CC" w:themeFill="accent4" w:themeFillTint="33"/>
          </w:tcPr>
          <w:p w14:paraId="1BB6D602" w14:textId="7C81CF49"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503CDE3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FFF2CC" w:themeFill="accent4" w:themeFillTint="33"/>
          </w:tcPr>
          <w:p w14:paraId="4A250B57" w14:textId="1AFA24A0"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B9E1FC9" w14:textId="77777777" w:rsidTr="00B466A4">
        <w:trPr>
          <w:trHeight w:val="300"/>
        </w:trPr>
        <w:tc>
          <w:tcPr>
            <w:tcW w:w="209" w:type="pct"/>
          </w:tcPr>
          <w:p w14:paraId="111B593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139BDB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F2FD43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8EC5D46" w14:textId="77777777" w:rsidR="00B466A4" w:rsidRPr="00434600" w:rsidRDefault="00B466A4" w:rsidP="00B466A4">
            <w:pPr>
              <w:spacing w:before="120" w:after="120"/>
              <w:contextualSpacing/>
              <w:rPr>
                <w:rFonts w:ascii="Times New Roman" w:hAnsi="Times New Roman" w:cs="Times New Roman"/>
                <w:sz w:val="20"/>
                <w:szCs w:val="20"/>
                <w:lang w:val="de-DE"/>
              </w:rPr>
            </w:pPr>
            <w:r w:rsidRPr="00434600">
              <w:rPr>
                <w:rFonts w:ascii="Times New Roman" w:hAnsi="Times New Roman" w:cs="Times New Roman"/>
                <w:sz w:val="20"/>
                <w:szCs w:val="20"/>
                <w:lang w:val="de-DE"/>
              </w:rPr>
              <w:t>Golfe d’Aden, Socotra, mer d’Oman</w:t>
            </w:r>
          </w:p>
        </w:tc>
        <w:tc>
          <w:tcPr>
            <w:tcW w:w="523" w:type="pct"/>
            <w:shd w:val="clear" w:color="auto" w:fill="DEEAF6" w:themeFill="accent5" w:themeFillTint="33"/>
          </w:tcPr>
          <w:p w14:paraId="4EC341D6" w14:textId="77777777" w:rsidR="00B466A4" w:rsidRPr="00434600" w:rsidRDefault="00B466A4" w:rsidP="00B466A4">
            <w:pPr>
              <w:spacing w:before="120" w:after="120"/>
              <w:contextualSpacing/>
              <w:jc w:val="both"/>
              <w:rPr>
                <w:rFonts w:ascii="Times New Roman" w:hAnsi="Times New Roman" w:cs="Times New Roman"/>
                <w:sz w:val="20"/>
                <w:szCs w:val="20"/>
                <w:lang w:val="de-DE"/>
              </w:rPr>
            </w:pPr>
          </w:p>
        </w:tc>
        <w:tc>
          <w:tcPr>
            <w:tcW w:w="586" w:type="pct"/>
            <w:shd w:val="clear" w:color="auto" w:fill="DEEAF6" w:themeFill="accent5" w:themeFillTint="33"/>
          </w:tcPr>
          <w:p w14:paraId="33C18ECD" w14:textId="77777777" w:rsidR="00B466A4" w:rsidRPr="00434600" w:rsidRDefault="00B466A4" w:rsidP="00B466A4">
            <w:pPr>
              <w:spacing w:before="120" w:after="120"/>
              <w:contextualSpacing/>
              <w:jc w:val="both"/>
              <w:rPr>
                <w:rFonts w:ascii="Times New Roman" w:hAnsi="Times New Roman" w:cs="Times New Roman"/>
                <w:sz w:val="20"/>
                <w:szCs w:val="20"/>
                <w:lang w:val="de-DE"/>
              </w:rPr>
            </w:pPr>
          </w:p>
        </w:tc>
        <w:tc>
          <w:tcPr>
            <w:tcW w:w="671" w:type="pct"/>
            <w:shd w:val="clear" w:color="auto" w:fill="DEEAF6" w:themeFill="accent5" w:themeFillTint="33"/>
          </w:tcPr>
          <w:p w14:paraId="23902312" w14:textId="1FF104B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A0441C9" w14:textId="77777777" w:rsidTr="00B466A4">
        <w:trPr>
          <w:trHeight w:val="300"/>
        </w:trPr>
        <w:tc>
          <w:tcPr>
            <w:tcW w:w="209" w:type="pct"/>
            <w:shd w:val="clear" w:color="auto" w:fill="auto"/>
          </w:tcPr>
          <w:p w14:paraId="2C364F5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72</w:t>
            </w:r>
          </w:p>
        </w:tc>
        <w:tc>
          <w:tcPr>
            <w:tcW w:w="906" w:type="pct"/>
            <w:shd w:val="clear" w:color="auto" w:fill="auto"/>
            <w:noWrap/>
            <w:hideMark/>
          </w:tcPr>
          <w:p w14:paraId="3A8E970B"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Microcarbo</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coronatus</w:t>
            </w:r>
            <w:proofErr w:type="spellEnd"/>
          </w:p>
        </w:tc>
        <w:tc>
          <w:tcPr>
            <w:tcW w:w="769" w:type="pct"/>
            <w:shd w:val="clear" w:color="auto" w:fill="auto"/>
            <w:noWrap/>
            <w:hideMark/>
          </w:tcPr>
          <w:p w14:paraId="0B45640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Cormoran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couronné</w:t>
            </w:r>
            <w:proofErr w:type="spellEnd"/>
          </w:p>
        </w:tc>
        <w:tc>
          <w:tcPr>
            <w:tcW w:w="1336" w:type="pct"/>
            <w:shd w:val="clear" w:color="auto" w:fill="auto"/>
          </w:tcPr>
          <w:p w14:paraId="001C258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52D7BD73" w14:textId="7C4DA289"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398BBAB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0871A2F" w14:textId="4961505D"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En augmentation</w:t>
            </w:r>
          </w:p>
        </w:tc>
      </w:tr>
      <w:tr w:rsidR="00B466A4" w:rsidRPr="00227512" w14:paraId="2B1FBA9A" w14:textId="77777777" w:rsidTr="00B466A4">
        <w:trPr>
          <w:trHeight w:val="300"/>
        </w:trPr>
        <w:tc>
          <w:tcPr>
            <w:tcW w:w="209" w:type="pct"/>
          </w:tcPr>
          <w:p w14:paraId="305C852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86CE76E"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4F764F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1EA2BA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Littoral de l’Afrique du Sud-Ouest</w:t>
            </w:r>
          </w:p>
        </w:tc>
        <w:tc>
          <w:tcPr>
            <w:tcW w:w="523" w:type="pct"/>
            <w:shd w:val="clear" w:color="auto" w:fill="auto"/>
          </w:tcPr>
          <w:p w14:paraId="5F9A9005" w14:textId="3554DD85"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Quasi menacé</w:t>
            </w:r>
          </w:p>
        </w:tc>
        <w:tc>
          <w:tcPr>
            <w:tcW w:w="586" w:type="pct"/>
            <w:shd w:val="clear" w:color="auto" w:fill="auto"/>
          </w:tcPr>
          <w:p w14:paraId="4793F98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auto"/>
          </w:tcPr>
          <w:p w14:paraId="12D9084A" w14:textId="13C31A13"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94B0314" w14:textId="77777777" w:rsidTr="009E0A54">
        <w:trPr>
          <w:trHeight w:val="300"/>
        </w:trPr>
        <w:tc>
          <w:tcPr>
            <w:tcW w:w="5000" w:type="pct"/>
            <w:gridSpan w:val="7"/>
            <w:shd w:val="clear" w:color="auto" w:fill="BFBFBF" w:themeFill="background1" w:themeFillShade="BF"/>
          </w:tcPr>
          <w:p w14:paraId="7B4676DD"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Podicipedidae</w:t>
            </w:r>
            <w:proofErr w:type="spellEnd"/>
          </w:p>
        </w:tc>
      </w:tr>
      <w:tr w:rsidR="00B466A4" w:rsidRPr="00227512" w14:paraId="74232A77" w14:textId="77777777" w:rsidTr="00B466A4">
        <w:trPr>
          <w:trHeight w:val="300"/>
        </w:trPr>
        <w:tc>
          <w:tcPr>
            <w:tcW w:w="209" w:type="pct"/>
            <w:shd w:val="clear" w:color="auto" w:fill="FFF2CC" w:themeFill="accent4" w:themeFillTint="33"/>
          </w:tcPr>
          <w:p w14:paraId="2DC20DC7"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73</w:t>
            </w:r>
          </w:p>
        </w:tc>
        <w:tc>
          <w:tcPr>
            <w:tcW w:w="906" w:type="pct"/>
            <w:shd w:val="clear" w:color="auto" w:fill="FFF2CC" w:themeFill="accent4" w:themeFillTint="33"/>
            <w:noWrap/>
            <w:hideMark/>
          </w:tcPr>
          <w:p w14:paraId="08975A45"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Podiceps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auritus</w:t>
            </w:r>
            <w:proofErr w:type="spellEnd"/>
          </w:p>
        </w:tc>
        <w:tc>
          <w:tcPr>
            <w:tcW w:w="769" w:type="pct"/>
            <w:shd w:val="clear" w:color="auto" w:fill="FFF2CC" w:themeFill="accent4" w:themeFillTint="33"/>
            <w:noWrap/>
            <w:hideMark/>
          </w:tcPr>
          <w:p w14:paraId="316ECDC7"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Grèbe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esclavon</w:t>
            </w:r>
            <w:proofErr w:type="spellEnd"/>
          </w:p>
        </w:tc>
        <w:tc>
          <w:tcPr>
            <w:tcW w:w="1336" w:type="pct"/>
            <w:shd w:val="clear" w:color="auto" w:fill="FFF2CC" w:themeFill="accent4" w:themeFillTint="33"/>
          </w:tcPr>
          <w:p w14:paraId="02D9146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BFBFBF" w:themeFill="background1" w:themeFillShade="BF"/>
          </w:tcPr>
          <w:p w14:paraId="5CF157DD" w14:textId="353AC645"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C9019C">
              <w:rPr>
                <w:rFonts w:ascii="Times New Roman" w:hAnsi="Times New Roman" w:cs="Times New Roman"/>
                <w:b/>
                <w:sz w:val="20"/>
                <w:szCs w:val="20"/>
                <w:lang w:val="fr-FR"/>
              </w:rPr>
              <w:t>Podicipedidae</w:t>
            </w:r>
            <w:proofErr w:type="spellEnd"/>
          </w:p>
        </w:tc>
        <w:tc>
          <w:tcPr>
            <w:tcW w:w="586" w:type="pct"/>
          </w:tcPr>
          <w:p w14:paraId="31C490F4" w14:textId="2AD51983"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CF9BF0D"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103EF044" w14:textId="77777777" w:rsidTr="00B466A4">
        <w:trPr>
          <w:trHeight w:val="300"/>
        </w:trPr>
        <w:tc>
          <w:tcPr>
            <w:tcW w:w="209" w:type="pct"/>
          </w:tcPr>
          <w:p w14:paraId="042101C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14E148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B761B5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D04B1F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auritus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Nord-Ouest (grand bec)</w:t>
            </w:r>
          </w:p>
        </w:tc>
        <w:tc>
          <w:tcPr>
            <w:tcW w:w="523" w:type="pct"/>
            <w:shd w:val="clear" w:color="auto" w:fill="FFF2CC" w:themeFill="accent4" w:themeFillTint="33"/>
          </w:tcPr>
          <w:p w14:paraId="682BA396" w14:textId="4C408544"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Vulnérable</w:t>
            </w:r>
          </w:p>
        </w:tc>
        <w:tc>
          <w:tcPr>
            <w:tcW w:w="586" w:type="pct"/>
            <w:shd w:val="clear" w:color="auto" w:fill="FFF2CC" w:themeFill="accent4" w:themeFillTint="33"/>
          </w:tcPr>
          <w:p w14:paraId="6D2F8DBA" w14:textId="624550E7"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Quasi menacé</w:t>
            </w:r>
          </w:p>
        </w:tc>
        <w:tc>
          <w:tcPr>
            <w:tcW w:w="671" w:type="pct"/>
            <w:shd w:val="clear" w:color="auto" w:fill="FFF2CC" w:themeFill="accent4" w:themeFillTint="33"/>
          </w:tcPr>
          <w:p w14:paraId="545D0969" w14:textId="183D8789"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B020B7E" w14:textId="77777777" w:rsidTr="00B466A4">
        <w:trPr>
          <w:trHeight w:val="300"/>
        </w:trPr>
        <w:tc>
          <w:tcPr>
            <w:tcW w:w="209" w:type="pct"/>
          </w:tcPr>
          <w:p w14:paraId="5994227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2FC01AF"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8D95C1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05AF673B" w14:textId="77777777" w:rsidR="00B466A4" w:rsidRPr="00227512" w:rsidRDefault="00B466A4" w:rsidP="00B466A4">
            <w:pPr>
              <w:spacing w:before="120" w:after="120"/>
              <w:contextualSpacing/>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auritus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Nord-Est (petit bec)</w:t>
            </w:r>
          </w:p>
        </w:tc>
        <w:tc>
          <w:tcPr>
            <w:tcW w:w="523" w:type="pct"/>
          </w:tcPr>
          <w:p w14:paraId="3517F9B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3D456B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340FBE3D" w14:textId="1449208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r w:rsidRPr="00C9019C">
              <w:rPr>
                <w:rFonts w:ascii="Times New Roman" w:hAnsi="Times New Roman" w:cs="Times New Roman"/>
                <w:sz w:val="20"/>
                <w:szCs w:val="20"/>
                <w:lang w:val="fr-FR"/>
              </w:rPr>
              <w:t>/</w:t>
            </w:r>
            <w:r>
              <w:rPr>
                <w:rFonts w:ascii="Times New Roman" w:hAnsi="Times New Roman" w:cs="Times New Roman"/>
                <w:sz w:val="20"/>
                <w:szCs w:val="20"/>
                <w:lang w:val="fr-FR"/>
              </w:rPr>
              <w:t>Stable</w:t>
            </w:r>
          </w:p>
        </w:tc>
      </w:tr>
      <w:tr w:rsidR="00B466A4" w:rsidRPr="00227512" w14:paraId="0E5F4F1E" w14:textId="77777777" w:rsidTr="00B466A4">
        <w:trPr>
          <w:trHeight w:val="300"/>
        </w:trPr>
        <w:tc>
          <w:tcPr>
            <w:tcW w:w="209" w:type="pct"/>
          </w:tcPr>
          <w:p w14:paraId="787FB8B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6DF0DF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626A3F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36C937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auritus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Caspienne &amp; Asie du Sud (hiv)</w:t>
            </w:r>
          </w:p>
        </w:tc>
        <w:tc>
          <w:tcPr>
            <w:tcW w:w="523" w:type="pct"/>
            <w:shd w:val="clear" w:color="auto" w:fill="DEEAF6" w:themeFill="accent5" w:themeFillTint="33"/>
          </w:tcPr>
          <w:p w14:paraId="0762358B"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5DACCBE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4916E516" w14:textId="218CABF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7BD2905" w14:textId="77777777" w:rsidTr="00B466A4">
        <w:trPr>
          <w:trHeight w:val="300"/>
        </w:trPr>
        <w:tc>
          <w:tcPr>
            <w:tcW w:w="209" w:type="pct"/>
            <w:shd w:val="clear" w:color="auto" w:fill="auto"/>
          </w:tcPr>
          <w:p w14:paraId="796AE85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74</w:t>
            </w:r>
          </w:p>
        </w:tc>
        <w:tc>
          <w:tcPr>
            <w:tcW w:w="906" w:type="pct"/>
            <w:shd w:val="clear" w:color="auto" w:fill="auto"/>
            <w:noWrap/>
            <w:hideMark/>
          </w:tcPr>
          <w:p w14:paraId="15616060"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Podiceps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cristatus</w:t>
            </w:r>
            <w:proofErr w:type="spellEnd"/>
          </w:p>
        </w:tc>
        <w:tc>
          <w:tcPr>
            <w:tcW w:w="769" w:type="pct"/>
            <w:shd w:val="clear" w:color="auto" w:fill="auto"/>
            <w:noWrap/>
            <w:hideMark/>
          </w:tcPr>
          <w:p w14:paraId="53BB110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Grèbe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huppé</w:t>
            </w:r>
            <w:proofErr w:type="spellEnd"/>
          </w:p>
        </w:tc>
        <w:tc>
          <w:tcPr>
            <w:tcW w:w="1336" w:type="pct"/>
            <w:shd w:val="clear" w:color="auto" w:fill="auto"/>
          </w:tcPr>
          <w:p w14:paraId="4A88FE5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0491AC9E" w14:textId="2CAE52E3"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6397E38A" w14:textId="36AEA9BA"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5012389" w14:textId="65B2278C"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426F7442" w14:textId="77777777" w:rsidTr="00B466A4">
        <w:trPr>
          <w:trHeight w:val="300"/>
        </w:trPr>
        <w:tc>
          <w:tcPr>
            <w:tcW w:w="209" w:type="pct"/>
          </w:tcPr>
          <w:p w14:paraId="1EDB6E0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318A169"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42F5330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3B467DE"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cristatus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Nord-Ouest et occidentale</w:t>
            </w:r>
          </w:p>
        </w:tc>
        <w:tc>
          <w:tcPr>
            <w:tcW w:w="523" w:type="pct"/>
            <w:shd w:val="clear" w:color="auto" w:fill="auto"/>
          </w:tcPr>
          <w:p w14:paraId="4B0189F0" w14:textId="7EA42409"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Préoccupation mineure</w:t>
            </w:r>
          </w:p>
        </w:tc>
        <w:tc>
          <w:tcPr>
            <w:tcW w:w="586" w:type="pct"/>
            <w:shd w:val="clear" w:color="auto" w:fill="auto"/>
          </w:tcPr>
          <w:p w14:paraId="1515914F" w14:textId="7A0768F9" w:rsidR="00B466A4" w:rsidRPr="00227512" w:rsidRDefault="00B466A4" w:rsidP="00B466A4">
            <w:pPr>
              <w:spacing w:before="120" w:after="120"/>
              <w:contextualSpacing/>
              <w:jc w:val="both"/>
              <w:rPr>
                <w:rFonts w:ascii="Times New Roman" w:hAnsi="Times New Roman" w:cs="Times New Roman"/>
                <w:sz w:val="20"/>
                <w:szCs w:val="20"/>
                <w:lang w:val="fr-FR"/>
              </w:rPr>
            </w:pPr>
            <w:r w:rsidRPr="00C9019C">
              <w:rPr>
                <w:rFonts w:ascii="Times New Roman" w:hAnsi="Times New Roman" w:cs="Times New Roman"/>
                <w:sz w:val="20"/>
                <w:szCs w:val="20"/>
                <w:lang w:val="fr-FR"/>
              </w:rPr>
              <w:t>Préoccupation mineure</w:t>
            </w:r>
          </w:p>
        </w:tc>
        <w:tc>
          <w:tcPr>
            <w:tcW w:w="671" w:type="pct"/>
            <w:shd w:val="clear" w:color="auto" w:fill="auto"/>
          </w:tcPr>
          <w:p w14:paraId="7774445C" w14:textId="09531478"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590AAFD" w14:textId="77777777" w:rsidTr="00B466A4">
        <w:trPr>
          <w:trHeight w:val="300"/>
        </w:trPr>
        <w:tc>
          <w:tcPr>
            <w:tcW w:w="209" w:type="pct"/>
          </w:tcPr>
          <w:p w14:paraId="48CBE51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1215AE8"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7A95A2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6F4B59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cristatus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Noire &amp; Méditerranée (hiv)</w:t>
            </w:r>
          </w:p>
        </w:tc>
        <w:tc>
          <w:tcPr>
            <w:tcW w:w="523" w:type="pct"/>
          </w:tcPr>
          <w:p w14:paraId="74E7C58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A92FF6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745BEC99" w14:textId="14FA649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5425475" w14:textId="77777777" w:rsidTr="00B466A4">
        <w:trPr>
          <w:trHeight w:val="300"/>
        </w:trPr>
        <w:tc>
          <w:tcPr>
            <w:tcW w:w="209" w:type="pct"/>
          </w:tcPr>
          <w:p w14:paraId="19FC53B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023BED1"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65C01A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2B890E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cristatus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Caspienne &amp; Asie du Sud-Ouest (hiv)</w:t>
            </w:r>
          </w:p>
        </w:tc>
        <w:tc>
          <w:tcPr>
            <w:tcW w:w="523" w:type="pct"/>
            <w:shd w:val="clear" w:color="auto" w:fill="DEEAF6" w:themeFill="accent5" w:themeFillTint="33"/>
          </w:tcPr>
          <w:p w14:paraId="3D9BD458"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1E2E196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69921BD3" w14:textId="7B4C4DCC"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6D6DDB80" w14:textId="77777777" w:rsidTr="00B466A4">
        <w:trPr>
          <w:trHeight w:val="300"/>
        </w:trPr>
        <w:tc>
          <w:tcPr>
            <w:tcW w:w="209" w:type="pct"/>
          </w:tcPr>
          <w:p w14:paraId="7CAEC81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583E43E3"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67BF444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2FABA925"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infuscatus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Afrique de l’Est (Éthiopie au N de la Zambie)</w:t>
            </w:r>
          </w:p>
        </w:tc>
        <w:tc>
          <w:tcPr>
            <w:tcW w:w="523" w:type="pct"/>
          </w:tcPr>
          <w:p w14:paraId="6784B73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6976DEA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1049772E" w14:textId="0976E116"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w:t>
            </w:r>
            <w:r>
              <w:rPr>
                <w:rFonts w:ascii="Times New Roman" w:hAnsi="Times New Roman" w:cs="Times New Roman"/>
                <w:sz w:val="20"/>
                <w:szCs w:val="20"/>
                <w:lang w:val="fr-FR"/>
              </w:rPr>
              <w:t>ertaine</w:t>
            </w:r>
          </w:p>
        </w:tc>
      </w:tr>
      <w:tr w:rsidR="00B466A4" w:rsidRPr="00227512" w14:paraId="0DE92D0E" w14:textId="77777777" w:rsidTr="00B466A4">
        <w:trPr>
          <w:trHeight w:val="300"/>
        </w:trPr>
        <w:tc>
          <w:tcPr>
            <w:tcW w:w="209" w:type="pct"/>
          </w:tcPr>
          <w:p w14:paraId="2A8ABBC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751B780"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04F981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2F9D4BB"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infuscatus</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tcPr>
          <w:p w14:paraId="75630B4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73B3D09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54564D88" w14:textId="5F9B4C04"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19DA9B75" w14:textId="77777777" w:rsidTr="00B466A4">
        <w:trPr>
          <w:trHeight w:val="300"/>
        </w:trPr>
        <w:tc>
          <w:tcPr>
            <w:tcW w:w="209" w:type="pct"/>
          </w:tcPr>
          <w:p w14:paraId="457232F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75</w:t>
            </w:r>
          </w:p>
        </w:tc>
        <w:tc>
          <w:tcPr>
            <w:tcW w:w="906" w:type="pct"/>
            <w:noWrap/>
            <w:hideMark/>
          </w:tcPr>
          <w:p w14:paraId="491A5FD6"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Podiceps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grisegena</w:t>
            </w:r>
            <w:proofErr w:type="spellEnd"/>
          </w:p>
        </w:tc>
        <w:tc>
          <w:tcPr>
            <w:tcW w:w="769" w:type="pct"/>
            <w:noWrap/>
            <w:hideMark/>
          </w:tcPr>
          <w:p w14:paraId="13DB655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Grèbe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jougris</w:t>
            </w:r>
            <w:proofErr w:type="spellEnd"/>
          </w:p>
        </w:tc>
        <w:tc>
          <w:tcPr>
            <w:tcW w:w="1336" w:type="pct"/>
          </w:tcPr>
          <w:p w14:paraId="62CC8BB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5C18804F" w14:textId="5D563C8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2FF4392" w14:textId="2CD7AAA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05D00EF6"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27A9C3E8" w14:textId="77777777" w:rsidTr="00B466A4">
        <w:trPr>
          <w:trHeight w:val="300"/>
        </w:trPr>
        <w:tc>
          <w:tcPr>
            <w:tcW w:w="209" w:type="pct"/>
          </w:tcPr>
          <w:p w14:paraId="728A91C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9082516"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8839F1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4C7A6CD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grisegena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 du Nord-Ouest (hiv)</w:t>
            </w:r>
          </w:p>
        </w:tc>
        <w:tc>
          <w:tcPr>
            <w:tcW w:w="523" w:type="pct"/>
          </w:tcPr>
          <w:p w14:paraId="0FADBB1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16EF0C11"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6BAEB02E" w14:textId="6CD0B966"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651546A7" w14:textId="77777777" w:rsidTr="00B466A4">
        <w:trPr>
          <w:trHeight w:val="300"/>
        </w:trPr>
        <w:tc>
          <w:tcPr>
            <w:tcW w:w="209" w:type="pct"/>
          </w:tcPr>
          <w:p w14:paraId="36CD640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083956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308162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78464EF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grisegena</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Mer Noire &amp; Méditerranée (hiv)</w:t>
            </w:r>
          </w:p>
        </w:tc>
        <w:tc>
          <w:tcPr>
            <w:tcW w:w="523" w:type="pct"/>
          </w:tcPr>
          <w:p w14:paraId="3C50A157"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C4A5C3F"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4BC1CE54" w14:textId="329BCA7C"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Stable</w:t>
            </w:r>
          </w:p>
        </w:tc>
      </w:tr>
      <w:tr w:rsidR="00B466A4" w:rsidRPr="00227512" w14:paraId="1845A5C1" w14:textId="77777777" w:rsidTr="00B466A4">
        <w:trPr>
          <w:trHeight w:val="300"/>
        </w:trPr>
        <w:tc>
          <w:tcPr>
            <w:tcW w:w="209" w:type="pct"/>
          </w:tcPr>
          <w:p w14:paraId="7C446236"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678A0E2"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CC0F44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5167995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grisegena</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Mer </w:t>
            </w:r>
            <w:proofErr w:type="spellStart"/>
            <w:r w:rsidRPr="00227512">
              <w:rPr>
                <w:rFonts w:ascii="Times New Roman" w:hAnsi="Times New Roman" w:cs="Times New Roman"/>
                <w:sz w:val="20"/>
                <w:szCs w:val="20"/>
              </w:rPr>
              <w:t>Caspienne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hiv</w:t>
            </w:r>
            <w:proofErr w:type="spellEnd"/>
            <w:r w:rsidRPr="00227512">
              <w:rPr>
                <w:rFonts w:ascii="Times New Roman" w:hAnsi="Times New Roman" w:cs="Times New Roman"/>
                <w:sz w:val="20"/>
                <w:szCs w:val="20"/>
              </w:rPr>
              <w:t>)</w:t>
            </w:r>
          </w:p>
        </w:tc>
        <w:tc>
          <w:tcPr>
            <w:tcW w:w="523" w:type="pct"/>
          </w:tcPr>
          <w:p w14:paraId="0E7260C5"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54F727F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8C492EF" w14:textId="1721FD7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tr w:rsidR="00B466A4" w:rsidRPr="00227512" w14:paraId="77343191" w14:textId="77777777" w:rsidTr="00B466A4">
        <w:trPr>
          <w:trHeight w:val="300"/>
        </w:trPr>
        <w:tc>
          <w:tcPr>
            <w:tcW w:w="209" w:type="pct"/>
            <w:shd w:val="clear" w:color="auto" w:fill="auto"/>
          </w:tcPr>
          <w:p w14:paraId="42F4A92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76</w:t>
            </w:r>
          </w:p>
        </w:tc>
        <w:tc>
          <w:tcPr>
            <w:tcW w:w="906" w:type="pct"/>
            <w:shd w:val="clear" w:color="auto" w:fill="auto"/>
            <w:noWrap/>
            <w:hideMark/>
          </w:tcPr>
          <w:p w14:paraId="3F0A981C"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Podiceps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nigricollis</w:t>
            </w:r>
            <w:proofErr w:type="spellEnd"/>
          </w:p>
        </w:tc>
        <w:tc>
          <w:tcPr>
            <w:tcW w:w="769" w:type="pct"/>
            <w:shd w:val="clear" w:color="auto" w:fill="auto"/>
            <w:noWrap/>
            <w:hideMark/>
          </w:tcPr>
          <w:p w14:paraId="147A3A93"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Grèbe</w:t>
            </w:r>
            <w:proofErr w:type="spellEnd"/>
            <w:r w:rsidRPr="00227512">
              <w:rPr>
                <w:rFonts w:ascii="Times New Roman" w:hAnsi="Times New Roman" w:cs="Times New Roman"/>
                <w:sz w:val="20"/>
                <w:szCs w:val="20"/>
              </w:rPr>
              <w:t xml:space="preserve"> à </w:t>
            </w:r>
            <w:proofErr w:type="spellStart"/>
            <w:r w:rsidRPr="00227512">
              <w:rPr>
                <w:rFonts w:ascii="Times New Roman" w:hAnsi="Times New Roman" w:cs="Times New Roman"/>
                <w:sz w:val="20"/>
                <w:szCs w:val="20"/>
              </w:rPr>
              <w:t>cou</w:t>
            </w:r>
            <w:proofErr w:type="spellEnd"/>
            <w:r w:rsidRPr="00227512">
              <w:rPr>
                <w:rFonts w:ascii="Times New Roman" w:hAnsi="Times New Roman" w:cs="Times New Roman"/>
                <w:sz w:val="20"/>
                <w:szCs w:val="20"/>
              </w:rPr>
              <w:t xml:space="preserve"> noir</w:t>
            </w:r>
          </w:p>
        </w:tc>
        <w:tc>
          <w:tcPr>
            <w:tcW w:w="1336" w:type="pct"/>
            <w:shd w:val="clear" w:color="auto" w:fill="auto"/>
          </w:tcPr>
          <w:p w14:paraId="3025C90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349F0C02" w14:textId="11F3A59F"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549C6E1C" w14:textId="7A488DE3"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103909A8"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E7BA0FC" w14:textId="77777777" w:rsidTr="00B466A4">
        <w:trPr>
          <w:trHeight w:val="300"/>
        </w:trPr>
        <w:tc>
          <w:tcPr>
            <w:tcW w:w="209" w:type="pct"/>
          </w:tcPr>
          <w:p w14:paraId="285E891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DBD926A"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7CA6D7A7"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7AC1822"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nigricollis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Europe/Europe du Sud &amp; occidentale &amp; Afrique du Nord</w:t>
            </w:r>
          </w:p>
        </w:tc>
        <w:tc>
          <w:tcPr>
            <w:tcW w:w="523" w:type="pct"/>
            <w:shd w:val="clear" w:color="auto" w:fill="DEEAF6" w:themeFill="accent5" w:themeFillTint="33"/>
          </w:tcPr>
          <w:p w14:paraId="10268A9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319EE20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3752CC7D" w14:textId="38C09EE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0AF933B4" w14:textId="77777777" w:rsidTr="00B466A4">
        <w:trPr>
          <w:trHeight w:val="300"/>
        </w:trPr>
        <w:tc>
          <w:tcPr>
            <w:tcW w:w="209" w:type="pct"/>
          </w:tcPr>
          <w:p w14:paraId="67DBF1F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BDF35E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D2495B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3F909EC4"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sz w:val="20"/>
                <w:szCs w:val="20"/>
                <w:lang w:val="fr-FR"/>
              </w:rPr>
              <w:t>nigricollis</w:t>
            </w:r>
            <w:proofErr w:type="spellEnd"/>
            <w:proofErr w:type="gramEnd"/>
            <w:r w:rsidRPr="00227512">
              <w:rPr>
                <w:rFonts w:ascii="Times New Roman" w:hAnsi="Times New Roman" w:cs="Times New Roman"/>
                <w:i/>
                <w:sz w:val="20"/>
                <w:szCs w:val="20"/>
                <w:lang w:val="fr-FR"/>
              </w:rPr>
              <w:t>,</w:t>
            </w:r>
            <w:r w:rsidRPr="00227512">
              <w:rPr>
                <w:rFonts w:ascii="Times New Roman" w:hAnsi="Times New Roman" w:cs="Times New Roman"/>
                <w:sz w:val="20"/>
                <w:szCs w:val="20"/>
                <w:lang w:val="fr-FR"/>
              </w:rPr>
              <w:t xml:space="preserve"> Asie de l’Ouest/Asie du Sud-Ouest &amp; du Sud</w:t>
            </w:r>
          </w:p>
        </w:tc>
        <w:tc>
          <w:tcPr>
            <w:tcW w:w="523" w:type="pct"/>
            <w:shd w:val="clear" w:color="auto" w:fill="DEEAF6" w:themeFill="accent5" w:themeFillTint="33"/>
          </w:tcPr>
          <w:p w14:paraId="2A27A6C3"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4E354D5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6DE5263F" w14:textId="04799F5F"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227143CB" w14:textId="77777777" w:rsidTr="00B466A4">
        <w:trPr>
          <w:trHeight w:val="300"/>
        </w:trPr>
        <w:tc>
          <w:tcPr>
            <w:tcW w:w="209" w:type="pct"/>
          </w:tcPr>
          <w:p w14:paraId="15413AC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0278116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53413A1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85F8199"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gurneyi</w:t>
            </w:r>
            <w:proofErr w:type="spellEnd"/>
            <w:r w:rsidRPr="00227512">
              <w:rPr>
                <w:rFonts w:ascii="Times New Roman" w:hAnsi="Times New Roman" w:cs="Times New Roman"/>
                <w:i/>
                <w:sz w:val="20"/>
                <w:szCs w:val="20"/>
              </w:rPr>
              <w:t>,</w:t>
            </w:r>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tcPr>
          <w:p w14:paraId="52FB75E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3E6853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D918393" w14:textId="63BDB56A"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augmentation</w:t>
            </w:r>
          </w:p>
        </w:tc>
      </w:tr>
      <w:tr w:rsidR="00B466A4" w:rsidRPr="00227512" w14:paraId="0A6A3018" w14:textId="77777777" w:rsidTr="009E0A54">
        <w:trPr>
          <w:trHeight w:val="300"/>
        </w:trPr>
        <w:tc>
          <w:tcPr>
            <w:tcW w:w="5000" w:type="pct"/>
            <w:gridSpan w:val="7"/>
            <w:shd w:val="clear" w:color="auto" w:fill="BFBFBF" w:themeFill="background1" w:themeFillShade="BF"/>
          </w:tcPr>
          <w:p w14:paraId="6E428EB9"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Scolopacidae</w:t>
            </w:r>
            <w:proofErr w:type="spellEnd"/>
          </w:p>
        </w:tc>
      </w:tr>
      <w:tr w:rsidR="00B466A4" w:rsidRPr="00227512" w14:paraId="03C8C2E5" w14:textId="77777777" w:rsidTr="00B466A4">
        <w:trPr>
          <w:trHeight w:val="300"/>
        </w:trPr>
        <w:tc>
          <w:tcPr>
            <w:tcW w:w="209" w:type="pct"/>
            <w:shd w:val="clear" w:color="auto" w:fill="auto"/>
          </w:tcPr>
          <w:p w14:paraId="26C3B6F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77</w:t>
            </w:r>
          </w:p>
        </w:tc>
        <w:tc>
          <w:tcPr>
            <w:tcW w:w="906" w:type="pct"/>
            <w:shd w:val="clear" w:color="auto" w:fill="auto"/>
            <w:noWrap/>
            <w:hideMark/>
          </w:tcPr>
          <w:p w14:paraId="3D4E64E4"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Phalaropus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fulicarius</w:t>
            </w:r>
            <w:proofErr w:type="spellEnd"/>
          </w:p>
        </w:tc>
        <w:tc>
          <w:tcPr>
            <w:tcW w:w="769" w:type="pct"/>
            <w:shd w:val="clear" w:color="auto" w:fill="auto"/>
            <w:noWrap/>
            <w:hideMark/>
          </w:tcPr>
          <w:p w14:paraId="038145C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Phalarope à </w:t>
            </w:r>
            <w:proofErr w:type="spellStart"/>
            <w:r w:rsidRPr="00227512">
              <w:rPr>
                <w:rFonts w:ascii="Times New Roman" w:hAnsi="Times New Roman" w:cs="Times New Roman"/>
                <w:sz w:val="20"/>
                <w:szCs w:val="20"/>
              </w:rPr>
              <w:t>bec</w:t>
            </w:r>
            <w:proofErr w:type="spellEnd"/>
            <w:r w:rsidRPr="00227512">
              <w:rPr>
                <w:rFonts w:ascii="Times New Roman" w:hAnsi="Times New Roman" w:cs="Times New Roman"/>
                <w:sz w:val="20"/>
                <w:szCs w:val="20"/>
              </w:rPr>
              <w:t xml:space="preserve"> large</w:t>
            </w:r>
          </w:p>
        </w:tc>
        <w:tc>
          <w:tcPr>
            <w:tcW w:w="1336" w:type="pct"/>
            <w:shd w:val="clear" w:color="auto" w:fill="auto"/>
          </w:tcPr>
          <w:p w14:paraId="115F0A6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auto"/>
          </w:tcPr>
          <w:p w14:paraId="061E2DB1" w14:textId="253F8BE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4ECB9BD8" w14:textId="4E820067"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74267E50"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F078EDC" w14:textId="77777777" w:rsidTr="00B466A4">
        <w:trPr>
          <w:trHeight w:val="300"/>
        </w:trPr>
        <w:tc>
          <w:tcPr>
            <w:tcW w:w="209" w:type="pct"/>
          </w:tcPr>
          <w:p w14:paraId="47E97A2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6300BF8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EC16EB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4DC080C6"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Canada &amp; Groenland/côte atlantique de l’Afrique</w:t>
            </w:r>
          </w:p>
        </w:tc>
        <w:tc>
          <w:tcPr>
            <w:tcW w:w="523" w:type="pct"/>
            <w:shd w:val="clear" w:color="auto" w:fill="DEEAF6" w:themeFill="accent5" w:themeFillTint="33"/>
          </w:tcPr>
          <w:p w14:paraId="6D190B2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74CE1EED"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22854DD4" w14:textId="464DAEC0"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 xml:space="preserve">En </w:t>
            </w:r>
            <w:proofErr w:type="gramStart"/>
            <w:r>
              <w:rPr>
                <w:rFonts w:ascii="Times New Roman" w:hAnsi="Times New Roman" w:cs="Times New Roman"/>
                <w:sz w:val="20"/>
                <w:szCs w:val="20"/>
                <w:lang w:val="fr-FR"/>
              </w:rPr>
              <w:t>déclin</w:t>
            </w:r>
            <w:r w:rsidRPr="00C9019C">
              <w:rPr>
                <w:rFonts w:ascii="Times New Roman" w:hAnsi="Times New Roman" w:cs="Times New Roman"/>
                <w:sz w:val="20"/>
                <w:szCs w:val="20"/>
                <w:lang w:val="fr-FR"/>
              </w:rPr>
              <w:t>?</w:t>
            </w:r>
            <w:proofErr w:type="gramEnd"/>
          </w:p>
        </w:tc>
      </w:tr>
      <w:tr w:rsidR="00B466A4" w:rsidRPr="00227512" w14:paraId="7DEEFCCD" w14:textId="77777777" w:rsidTr="00B466A4">
        <w:trPr>
          <w:trHeight w:val="300"/>
        </w:trPr>
        <w:tc>
          <w:tcPr>
            <w:tcW w:w="209" w:type="pct"/>
          </w:tcPr>
          <w:p w14:paraId="10008DC1"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78</w:t>
            </w:r>
          </w:p>
        </w:tc>
        <w:tc>
          <w:tcPr>
            <w:tcW w:w="906" w:type="pct"/>
            <w:noWrap/>
            <w:hideMark/>
          </w:tcPr>
          <w:p w14:paraId="004AD419"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Phalaropus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lobatus</w:t>
            </w:r>
            <w:proofErr w:type="spellEnd"/>
          </w:p>
        </w:tc>
        <w:tc>
          <w:tcPr>
            <w:tcW w:w="769" w:type="pct"/>
            <w:noWrap/>
            <w:hideMark/>
          </w:tcPr>
          <w:p w14:paraId="51B77249"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Phalarope à </w:t>
            </w:r>
            <w:proofErr w:type="spellStart"/>
            <w:r w:rsidRPr="00227512">
              <w:rPr>
                <w:rFonts w:ascii="Times New Roman" w:hAnsi="Times New Roman" w:cs="Times New Roman"/>
                <w:sz w:val="20"/>
                <w:szCs w:val="20"/>
              </w:rPr>
              <w:t>bec</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étroit</w:t>
            </w:r>
            <w:proofErr w:type="spellEnd"/>
          </w:p>
        </w:tc>
        <w:tc>
          <w:tcPr>
            <w:tcW w:w="1336" w:type="pct"/>
          </w:tcPr>
          <w:p w14:paraId="05A844F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36BB0C6" w14:textId="05F0CC4A"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75695000" w14:textId="1F3EEAE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642F196B"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5972A872" w14:textId="77777777" w:rsidTr="00B466A4">
        <w:trPr>
          <w:trHeight w:val="300"/>
        </w:trPr>
        <w:tc>
          <w:tcPr>
            <w:tcW w:w="209" w:type="pct"/>
          </w:tcPr>
          <w:p w14:paraId="546549F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4CD4897D"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0AB4FB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171CCD29"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Eurasie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occidentale</w:t>
            </w:r>
            <w:proofErr w:type="spellEnd"/>
            <w:r w:rsidRPr="00227512">
              <w:rPr>
                <w:rFonts w:ascii="Times New Roman" w:hAnsi="Times New Roman" w:cs="Times New Roman"/>
                <w:sz w:val="20"/>
                <w:szCs w:val="20"/>
              </w:rPr>
              <w:t>/</w:t>
            </w:r>
            <w:proofErr w:type="spellStart"/>
            <w:r w:rsidRPr="00227512">
              <w:rPr>
                <w:rFonts w:ascii="Times New Roman" w:hAnsi="Times New Roman" w:cs="Times New Roman"/>
                <w:sz w:val="20"/>
                <w:szCs w:val="20"/>
              </w:rPr>
              <w:t>mer</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d’Oman</w:t>
            </w:r>
            <w:proofErr w:type="spellEnd"/>
          </w:p>
        </w:tc>
        <w:tc>
          <w:tcPr>
            <w:tcW w:w="523" w:type="pct"/>
          </w:tcPr>
          <w:p w14:paraId="46F7568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9BFD24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6EF21DEB" w14:textId="1B0E4F90" w:rsidR="00B466A4" w:rsidRPr="00227512" w:rsidRDefault="00B466A4" w:rsidP="00B466A4">
            <w:pPr>
              <w:spacing w:before="120" w:after="120"/>
              <w:contextualSpacing/>
              <w:jc w:val="both"/>
              <w:rPr>
                <w:rFonts w:ascii="Times New Roman" w:hAnsi="Times New Roman" w:cs="Times New Roman"/>
                <w:sz w:val="20"/>
                <w:szCs w:val="20"/>
              </w:rPr>
            </w:pPr>
            <w:proofErr w:type="gramStart"/>
            <w:r>
              <w:rPr>
                <w:rFonts w:ascii="Times New Roman" w:hAnsi="Times New Roman" w:cs="Times New Roman"/>
                <w:sz w:val="20"/>
                <w:szCs w:val="20"/>
                <w:lang w:val="fr-FR"/>
              </w:rPr>
              <w:t>Stable</w:t>
            </w:r>
            <w:r w:rsidRPr="00C9019C">
              <w:rPr>
                <w:rFonts w:ascii="Times New Roman" w:hAnsi="Times New Roman" w:cs="Times New Roman"/>
                <w:sz w:val="20"/>
                <w:szCs w:val="20"/>
                <w:lang w:val="fr-FR"/>
              </w:rPr>
              <w:t>?</w:t>
            </w:r>
            <w:proofErr w:type="gramEnd"/>
          </w:p>
        </w:tc>
      </w:tr>
      <w:tr w:rsidR="00D14725" w:rsidRPr="00227512" w14:paraId="2138F65F" w14:textId="77777777" w:rsidTr="009E0A54">
        <w:trPr>
          <w:trHeight w:val="300"/>
        </w:trPr>
        <w:tc>
          <w:tcPr>
            <w:tcW w:w="5000" w:type="pct"/>
            <w:gridSpan w:val="7"/>
            <w:shd w:val="clear" w:color="auto" w:fill="BFBFBF" w:themeFill="background1" w:themeFillShade="BF"/>
          </w:tcPr>
          <w:p w14:paraId="1EB502CB" w14:textId="77777777" w:rsidR="00D14725" w:rsidRPr="00227512" w:rsidRDefault="00D14725" w:rsidP="00D14725">
            <w:pPr>
              <w:keepNext/>
              <w:keepLines/>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lastRenderedPageBreak/>
              <w:t>Stercorariidae</w:t>
            </w:r>
            <w:proofErr w:type="spellEnd"/>
          </w:p>
        </w:tc>
      </w:tr>
      <w:tr w:rsidR="00B466A4" w:rsidRPr="00227512" w14:paraId="3B13685F" w14:textId="77777777" w:rsidTr="00B466A4">
        <w:trPr>
          <w:trHeight w:val="300"/>
        </w:trPr>
        <w:tc>
          <w:tcPr>
            <w:tcW w:w="209" w:type="pct"/>
            <w:shd w:val="clear" w:color="auto" w:fill="auto"/>
          </w:tcPr>
          <w:p w14:paraId="21505F13"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79</w:t>
            </w:r>
          </w:p>
        </w:tc>
        <w:tc>
          <w:tcPr>
            <w:tcW w:w="906" w:type="pct"/>
            <w:shd w:val="clear" w:color="auto" w:fill="auto"/>
            <w:noWrap/>
            <w:hideMark/>
          </w:tcPr>
          <w:p w14:paraId="235C1719"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Catharacta</w:t>
            </w:r>
            <w:proofErr w:type="spellEnd"/>
            <w:r w:rsidRPr="00227512">
              <w:rPr>
                <w:rFonts w:ascii="Times New Roman" w:hAnsi="Times New Roman" w:cs="Times New Roman"/>
                <w:b/>
                <w:i/>
                <w:sz w:val="20"/>
                <w:szCs w:val="20"/>
              </w:rPr>
              <w:t xml:space="preserve"> skua</w:t>
            </w:r>
          </w:p>
        </w:tc>
        <w:tc>
          <w:tcPr>
            <w:tcW w:w="769" w:type="pct"/>
            <w:shd w:val="clear" w:color="auto" w:fill="auto"/>
            <w:noWrap/>
            <w:hideMark/>
          </w:tcPr>
          <w:p w14:paraId="1EEEE098"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Grand Labbe</w:t>
            </w:r>
          </w:p>
        </w:tc>
        <w:tc>
          <w:tcPr>
            <w:tcW w:w="1336" w:type="pct"/>
            <w:shd w:val="clear" w:color="auto" w:fill="auto"/>
          </w:tcPr>
          <w:p w14:paraId="4D2AD7C6"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523" w:type="pct"/>
            <w:shd w:val="clear" w:color="auto" w:fill="auto"/>
          </w:tcPr>
          <w:p w14:paraId="7FA49560" w14:textId="764429DE"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shd w:val="clear" w:color="auto" w:fill="auto"/>
          </w:tcPr>
          <w:p w14:paraId="68038AE5" w14:textId="1A230CE2" w:rsidR="00B466A4" w:rsidRPr="00227512" w:rsidRDefault="00B466A4" w:rsidP="00B466A4">
            <w:pPr>
              <w:keepNext/>
              <w:keepLines/>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shd w:val="clear" w:color="auto" w:fill="auto"/>
          </w:tcPr>
          <w:p w14:paraId="6AF45951"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r>
      <w:tr w:rsidR="00B466A4" w:rsidRPr="00227512" w14:paraId="72378F48" w14:textId="77777777" w:rsidTr="00B466A4">
        <w:trPr>
          <w:trHeight w:val="300"/>
        </w:trPr>
        <w:tc>
          <w:tcPr>
            <w:tcW w:w="209" w:type="pct"/>
          </w:tcPr>
          <w:p w14:paraId="7297C65F"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906" w:type="pct"/>
            <w:noWrap/>
          </w:tcPr>
          <w:p w14:paraId="43A21DC0" w14:textId="77777777" w:rsidR="00B466A4" w:rsidRPr="00227512" w:rsidRDefault="00B466A4" w:rsidP="00B466A4">
            <w:pPr>
              <w:keepNext/>
              <w:keepLines/>
              <w:spacing w:before="120" w:after="120"/>
              <w:contextualSpacing/>
              <w:jc w:val="both"/>
              <w:rPr>
                <w:rFonts w:ascii="Times New Roman" w:hAnsi="Times New Roman" w:cs="Times New Roman"/>
                <w:b/>
                <w:i/>
                <w:sz w:val="20"/>
                <w:szCs w:val="20"/>
              </w:rPr>
            </w:pPr>
          </w:p>
        </w:tc>
        <w:tc>
          <w:tcPr>
            <w:tcW w:w="769" w:type="pct"/>
            <w:noWrap/>
          </w:tcPr>
          <w:p w14:paraId="3D5C36AD" w14:textId="77777777" w:rsidR="00B466A4" w:rsidRPr="00227512" w:rsidRDefault="00B466A4" w:rsidP="00B466A4">
            <w:pPr>
              <w:keepNext/>
              <w:keepLines/>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15AA6238"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Europe du Nord/ Atlantic du Nord</w:t>
            </w:r>
          </w:p>
        </w:tc>
        <w:tc>
          <w:tcPr>
            <w:tcW w:w="523" w:type="pct"/>
            <w:shd w:val="clear" w:color="auto" w:fill="DEEAF6" w:themeFill="accent5" w:themeFillTint="33"/>
          </w:tcPr>
          <w:p w14:paraId="4486A9E1"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586" w:type="pct"/>
            <w:shd w:val="clear" w:color="auto" w:fill="DEEAF6" w:themeFill="accent5" w:themeFillTint="33"/>
          </w:tcPr>
          <w:p w14:paraId="7D2FE4AB" w14:textId="77777777" w:rsidR="00B466A4" w:rsidRPr="00227512" w:rsidRDefault="00B466A4" w:rsidP="00B466A4">
            <w:pPr>
              <w:keepNext/>
              <w:keepLines/>
              <w:spacing w:before="120" w:after="120"/>
              <w:contextualSpacing/>
              <w:jc w:val="both"/>
              <w:rPr>
                <w:rFonts w:ascii="Times New Roman" w:hAnsi="Times New Roman" w:cs="Times New Roman"/>
                <w:sz w:val="20"/>
                <w:szCs w:val="20"/>
                <w:lang w:val="fr-FR"/>
              </w:rPr>
            </w:pPr>
          </w:p>
        </w:tc>
        <w:tc>
          <w:tcPr>
            <w:tcW w:w="671" w:type="pct"/>
            <w:shd w:val="clear" w:color="auto" w:fill="DEEAF6" w:themeFill="accent5" w:themeFillTint="33"/>
          </w:tcPr>
          <w:p w14:paraId="31645C59" w14:textId="3CFFC36E" w:rsidR="00B466A4" w:rsidRPr="00227512" w:rsidRDefault="00B466A4" w:rsidP="00B466A4">
            <w:pPr>
              <w:keepNext/>
              <w:keepLines/>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65D4372D" w14:textId="77777777" w:rsidTr="00B466A4">
        <w:trPr>
          <w:trHeight w:val="345"/>
        </w:trPr>
        <w:tc>
          <w:tcPr>
            <w:tcW w:w="209" w:type="pct"/>
          </w:tcPr>
          <w:p w14:paraId="5880ABE6" w14:textId="77777777" w:rsidR="00B466A4" w:rsidRPr="00227512" w:rsidRDefault="00B466A4" w:rsidP="00B466A4">
            <w:pPr>
              <w:spacing w:before="120" w:after="120"/>
              <w:contextualSpacing/>
              <w:jc w:val="both"/>
              <w:rPr>
                <w:rFonts w:ascii="Times New Roman" w:hAnsi="Times New Roman" w:cs="Times New Roman"/>
                <w:iCs/>
                <w:sz w:val="20"/>
                <w:szCs w:val="20"/>
              </w:rPr>
            </w:pPr>
            <w:r w:rsidRPr="00227512">
              <w:rPr>
                <w:rFonts w:ascii="Times New Roman" w:hAnsi="Times New Roman" w:cs="Times New Roman"/>
                <w:iCs/>
                <w:sz w:val="20"/>
                <w:szCs w:val="20"/>
              </w:rPr>
              <w:t>80</w:t>
            </w:r>
          </w:p>
        </w:tc>
        <w:tc>
          <w:tcPr>
            <w:tcW w:w="906" w:type="pct"/>
            <w:noWrap/>
            <w:hideMark/>
          </w:tcPr>
          <w:p w14:paraId="5B4F8260" w14:textId="77777777" w:rsidR="00B466A4" w:rsidRPr="00227512" w:rsidRDefault="00B466A4" w:rsidP="00B466A4">
            <w:pPr>
              <w:spacing w:before="120" w:after="120"/>
              <w:contextualSpacing/>
              <w:jc w:val="both"/>
              <w:rPr>
                <w:rFonts w:ascii="Times New Roman" w:hAnsi="Times New Roman" w:cs="Times New Roman"/>
                <w:b/>
                <w:i/>
                <w:iCs/>
                <w:sz w:val="20"/>
                <w:szCs w:val="20"/>
              </w:rPr>
            </w:pPr>
            <w:proofErr w:type="spellStart"/>
            <w:r w:rsidRPr="00227512">
              <w:rPr>
                <w:rFonts w:ascii="Times New Roman" w:hAnsi="Times New Roman" w:cs="Times New Roman"/>
                <w:b/>
                <w:i/>
                <w:iCs/>
                <w:sz w:val="20"/>
                <w:szCs w:val="20"/>
              </w:rPr>
              <w:t>Stercorarius</w:t>
            </w:r>
            <w:proofErr w:type="spellEnd"/>
            <w:r w:rsidRPr="00227512">
              <w:rPr>
                <w:rFonts w:ascii="Times New Roman" w:hAnsi="Times New Roman" w:cs="Times New Roman"/>
                <w:b/>
                <w:i/>
                <w:iCs/>
                <w:sz w:val="20"/>
                <w:szCs w:val="20"/>
              </w:rPr>
              <w:t xml:space="preserve"> </w:t>
            </w:r>
            <w:proofErr w:type="spellStart"/>
            <w:r w:rsidRPr="00227512">
              <w:rPr>
                <w:rFonts w:ascii="Times New Roman" w:hAnsi="Times New Roman" w:cs="Times New Roman"/>
                <w:b/>
                <w:i/>
                <w:iCs/>
                <w:sz w:val="20"/>
                <w:szCs w:val="20"/>
              </w:rPr>
              <w:t>longicaudus</w:t>
            </w:r>
            <w:proofErr w:type="spellEnd"/>
            <w:r w:rsidRPr="00227512">
              <w:rPr>
                <w:rFonts w:ascii="Times New Roman" w:hAnsi="Times New Roman" w:cs="Times New Roman"/>
                <w:b/>
                <w:i/>
                <w:iCs/>
                <w:sz w:val="20"/>
                <w:szCs w:val="20"/>
              </w:rPr>
              <w:t xml:space="preserve"> </w:t>
            </w:r>
          </w:p>
        </w:tc>
        <w:tc>
          <w:tcPr>
            <w:tcW w:w="769" w:type="pct"/>
            <w:noWrap/>
            <w:hideMark/>
          </w:tcPr>
          <w:p w14:paraId="14498554"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 xml:space="preserve">Labbe à longue queue </w:t>
            </w:r>
            <w:r w:rsidRPr="00227512">
              <w:rPr>
                <w:rFonts w:ascii="Times New Roman" w:hAnsi="Times New Roman" w:cs="Times New Roman"/>
                <w:sz w:val="20"/>
                <w:szCs w:val="20"/>
                <w:vertAlign w:val="superscript"/>
              </w:rPr>
              <w:footnoteReference w:id="1"/>
            </w:r>
          </w:p>
        </w:tc>
        <w:tc>
          <w:tcPr>
            <w:tcW w:w="1336" w:type="pct"/>
          </w:tcPr>
          <w:p w14:paraId="638CA2E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553863D" w14:textId="04E7DE42"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10519CB8" w14:textId="7A315FF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25F5E80E"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67C2A271" w14:textId="77777777" w:rsidTr="00B466A4">
        <w:trPr>
          <w:trHeight w:val="345"/>
        </w:trPr>
        <w:tc>
          <w:tcPr>
            <w:tcW w:w="209" w:type="pct"/>
          </w:tcPr>
          <w:p w14:paraId="1955AE3D" w14:textId="77777777" w:rsidR="00B466A4" w:rsidRPr="00227512" w:rsidRDefault="00B466A4" w:rsidP="00B466A4">
            <w:pPr>
              <w:spacing w:before="120" w:after="120"/>
              <w:contextualSpacing/>
              <w:jc w:val="both"/>
              <w:rPr>
                <w:rFonts w:ascii="Times New Roman" w:hAnsi="Times New Roman" w:cs="Times New Roman"/>
                <w:iCs/>
                <w:sz w:val="20"/>
                <w:szCs w:val="20"/>
              </w:rPr>
            </w:pPr>
          </w:p>
        </w:tc>
        <w:tc>
          <w:tcPr>
            <w:tcW w:w="906" w:type="pct"/>
            <w:noWrap/>
          </w:tcPr>
          <w:p w14:paraId="070A1B6D" w14:textId="77777777" w:rsidR="00B466A4" w:rsidRPr="00227512" w:rsidRDefault="00B466A4" w:rsidP="00B466A4">
            <w:pPr>
              <w:spacing w:before="120" w:after="120"/>
              <w:contextualSpacing/>
              <w:jc w:val="both"/>
              <w:rPr>
                <w:rFonts w:ascii="Times New Roman" w:hAnsi="Times New Roman" w:cs="Times New Roman"/>
                <w:b/>
                <w:i/>
                <w:iCs/>
                <w:sz w:val="20"/>
                <w:szCs w:val="20"/>
              </w:rPr>
            </w:pPr>
          </w:p>
        </w:tc>
        <w:tc>
          <w:tcPr>
            <w:tcW w:w="769" w:type="pct"/>
            <w:noWrap/>
          </w:tcPr>
          <w:p w14:paraId="29CAE01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703B4BC"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roofErr w:type="spellStart"/>
            <w:proofErr w:type="gramStart"/>
            <w:r w:rsidRPr="00227512">
              <w:rPr>
                <w:rFonts w:ascii="Times New Roman" w:hAnsi="Times New Roman" w:cs="Times New Roman"/>
                <w:i/>
                <w:iCs/>
                <w:sz w:val="20"/>
                <w:szCs w:val="20"/>
                <w:lang w:val="fr-FR"/>
              </w:rPr>
              <w:t>longicaudus</w:t>
            </w:r>
            <w:proofErr w:type="spellEnd"/>
            <w:proofErr w:type="gramEnd"/>
            <w:r w:rsidRPr="00227512">
              <w:rPr>
                <w:rFonts w:ascii="Times New Roman" w:hAnsi="Times New Roman" w:cs="Times New Roman"/>
                <w:i/>
                <w:iCs/>
                <w:sz w:val="20"/>
                <w:szCs w:val="20"/>
                <w:lang w:val="fr-FR"/>
              </w:rPr>
              <w:t>,</w:t>
            </w:r>
            <w:r w:rsidRPr="00227512">
              <w:rPr>
                <w:rFonts w:ascii="Times New Roman" w:hAnsi="Times New Roman" w:cs="Times New Roman"/>
                <w:b/>
                <w:i/>
                <w:iCs/>
                <w:sz w:val="20"/>
                <w:szCs w:val="20"/>
                <w:lang w:val="fr-FR"/>
              </w:rPr>
              <w:t xml:space="preserve"> </w:t>
            </w:r>
          </w:p>
          <w:p w14:paraId="14397D19"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r w:rsidRPr="00227512">
              <w:rPr>
                <w:rFonts w:ascii="Times New Roman" w:hAnsi="Times New Roman" w:cs="Times New Roman"/>
                <w:sz w:val="20"/>
                <w:szCs w:val="20"/>
                <w:lang w:val="fr-FR"/>
              </w:rPr>
              <w:t xml:space="preserve">Europe du Nord &amp; Sibérie </w:t>
            </w:r>
            <w:proofErr w:type="spellStart"/>
            <w:r w:rsidRPr="00227512">
              <w:rPr>
                <w:rFonts w:ascii="Times New Roman" w:hAnsi="Times New Roman" w:cs="Times New Roman"/>
                <w:sz w:val="20"/>
                <w:szCs w:val="20"/>
                <w:lang w:val="fr-FR"/>
              </w:rPr>
              <w:t>del’Ouest</w:t>
            </w:r>
            <w:proofErr w:type="spellEnd"/>
            <w:r w:rsidRPr="00227512">
              <w:rPr>
                <w:rFonts w:ascii="Times New Roman" w:hAnsi="Times New Roman" w:cs="Times New Roman"/>
                <w:sz w:val="20"/>
                <w:szCs w:val="20"/>
                <w:lang w:val="fr-FR"/>
              </w:rPr>
              <w:t xml:space="preserve"> /Atlantic australe</w:t>
            </w:r>
          </w:p>
        </w:tc>
        <w:tc>
          <w:tcPr>
            <w:tcW w:w="523" w:type="pct"/>
          </w:tcPr>
          <w:p w14:paraId="7C80D1AA"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586" w:type="pct"/>
          </w:tcPr>
          <w:p w14:paraId="74F85FB0" w14:textId="77777777" w:rsidR="00B466A4" w:rsidRPr="00227512" w:rsidRDefault="00B466A4" w:rsidP="00B466A4">
            <w:pPr>
              <w:spacing w:before="120" w:after="120"/>
              <w:contextualSpacing/>
              <w:jc w:val="both"/>
              <w:rPr>
                <w:rFonts w:ascii="Times New Roman" w:hAnsi="Times New Roman" w:cs="Times New Roman"/>
                <w:sz w:val="20"/>
                <w:szCs w:val="20"/>
                <w:lang w:val="fr-FR"/>
              </w:rPr>
            </w:pPr>
          </w:p>
        </w:tc>
        <w:tc>
          <w:tcPr>
            <w:tcW w:w="671" w:type="pct"/>
          </w:tcPr>
          <w:p w14:paraId="777BE9BB" w14:textId="33A4EC1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S</w:t>
            </w:r>
            <w:r>
              <w:rPr>
                <w:rFonts w:ascii="Times New Roman" w:hAnsi="Times New Roman" w:cs="Times New Roman"/>
                <w:sz w:val="20"/>
                <w:szCs w:val="20"/>
                <w:lang w:val="fr-FR"/>
              </w:rPr>
              <w:t>table</w:t>
            </w:r>
            <w:r w:rsidRPr="00C9019C">
              <w:rPr>
                <w:rFonts w:ascii="Times New Roman" w:hAnsi="Times New Roman" w:cs="Times New Roman"/>
                <w:sz w:val="20"/>
                <w:szCs w:val="20"/>
                <w:lang w:val="fr-FR"/>
              </w:rPr>
              <w:t>/F</w:t>
            </w:r>
            <w:r>
              <w:rPr>
                <w:rFonts w:ascii="Times New Roman" w:hAnsi="Times New Roman" w:cs="Times New Roman"/>
                <w:sz w:val="20"/>
                <w:szCs w:val="20"/>
                <w:lang w:val="fr-FR"/>
              </w:rPr>
              <w:t>luctuante</w:t>
            </w:r>
          </w:p>
        </w:tc>
      </w:tr>
      <w:tr w:rsidR="00B466A4" w:rsidRPr="00227512" w14:paraId="6C3DA6E8" w14:textId="77777777" w:rsidTr="009E0A54">
        <w:trPr>
          <w:trHeight w:val="300"/>
        </w:trPr>
        <w:tc>
          <w:tcPr>
            <w:tcW w:w="5000" w:type="pct"/>
            <w:gridSpan w:val="7"/>
            <w:shd w:val="clear" w:color="auto" w:fill="BFBFBF" w:themeFill="background1" w:themeFillShade="BF"/>
          </w:tcPr>
          <w:p w14:paraId="30DEBE77" w14:textId="77777777" w:rsidR="00B466A4" w:rsidRPr="00227512" w:rsidRDefault="00B466A4" w:rsidP="00B466A4">
            <w:pPr>
              <w:spacing w:before="120" w:after="120"/>
              <w:contextualSpacing/>
              <w:jc w:val="center"/>
              <w:rPr>
                <w:rFonts w:ascii="Times New Roman" w:hAnsi="Times New Roman" w:cs="Times New Roman"/>
                <w:sz w:val="20"/>
                <w:szCs w:val="20"/>
              </w:rPr>
            </w:pPr>
            <w:r w:rsidRPr="00227512">
              <w:rPr>
                <w:rFonts w:ascii="Times New Roman" w:hAnsi="Times New Roman" w:cs="Times New Roman"/>
                <w:b/>
                <w:sz w:val="20"/>
                <w:szCs w:val="20"/>
              </w:rPr>
              <w:t>Spheniscidae</w:t>
            </w:r>
          </w:p>
        </w:tc>
      </w:tr>
      <w:tr w:rsidR="00B466A4" w:rsidRPr="00227512" w14:paraId="3161ED1C" w14:textId="77777777" w:rsidTr="00B466A4">
        <w:trPr>
          <w:trHeight w:val="300"/>
        </w:trPr>
        <w:tc>
          <w:tcPr>
            <w:tcW w:w="209" w:type="pct"/>
            <w:shd w:val="clear" w:color="auto" w:fill="FFF2CC" w:themeFill="accent4" w:themeFillTint="33"/>
          </w:tcPr>
          <w:p w14:paraId="1438FDA8"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81</w:t>
            </w:r>
          </w:p>
        </w:tc>
        <w:tc>
          <w:tcPr>
            <w:tcW w:w="906" w:type="pct"/>
            <w:shd w:val="clear" w:color="auto" w:fill="FFF2CC" w:themeFill="accent4" w:themeFillTint="33"/>
            <w:noWrap/>
            <w:hideMark/>
          </w:tcPr>
          <w:p w14:paraId="6967D4BE"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Spheniscus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demersus</w:t>
            </w:r>
            <w:proofErr w:type="spellEnd"/>
          </w:p>
        </w:tc>
        <w:tc>
          <w:tcPr>
            <w:tcW w:w="769" w:type="pct"/>
            <w:shd w:val="clear" w:color="auto" w:fill="FFF2CC" w:themeFill="accent4" w:themeFillTint="33"/>
            <w:noWrap/>
            <w:hideMark/>
          </w:tcPr>
          <w:p w14:paraId="4F597E8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Manchot</w:t>
            </w:r>
            <w:proofErr w:type="spellEnd"/>
            <w:r w:rsidRPr="00227512">
              <w:rPr>
                <w:rFonts w:ascii="Times New Roman" w:hAnsi="Times New Roman" w:cs="Times New Roman"/>
                <w:sz w:val="20"/>
                <w:szCs w:val="20"/>
              </w:rPr>
              <w:t xml:space="preserve"> du Cap</w:t>
            </w:r>
          </w:p>
        </w:tc>
        <w:tc>
          <w:tcPr>
            <w:tcW w:w="1336" w:type="pct"/>
            <w:shd w:val="clear" w:color="auto" w:fill="FFF2CC" w:themeFill="accent4" w:themeFillTint="33"/>
          </w:tcPr>
          <w:p w14:paraId="3756C98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177EB98F" w14:textId="33705188"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En danger</w:t>
            </w:r>
          </w:p>
        </w:tc>
        <w:tc>
          <w:tcPr>
            <w:tcW w:w="586" w:type="pct"/>
            <w:shd w:val="clear" w:color="auto" w:fill="FFF2CC" w:themeFill="accent4" w:themeFillTint="33"/>
          </w:tcPr>
          <w:p w14:paraId="73A1512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FFF2CC" w:themeFill="accent4" w:themeFillTint="33"/>
          </w:tcPr>
          <w:p w14:paraId="0EB42E53"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7286DE1C" w14:textId="77777777" w:rsidTr="00B466A4">
        <w:trPr>
          <w:trHeight w:val="300"/>
        </w:trPr>
        <w:tc>
          <w:tcPr>
            <w:tcW w:w="209" w:type="pct"/>
          </w:tcPr>
          <w:p w14:paraId="14D2258A"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hideMark/>
          </w:tcPr>
          <w:p w14:paraId="5CF6D4DB" w14:textId="77777777" w:rsidR="00B466A4" w:rsidRPr="00227512" w:rsidRDefault="00B466A4" w:rsidP="00B466A4">
            <w:pPr>
              <w:spacing w:before="120" w:after="120"/>
              <w:contextualSpacing/>
              <w:jc w:val="both"/>
              <w:rPr>
                <w:rFonts w:ascii="Times New Roman" w:hAnsi="Times New Roman" w:cs="Times New Roman"/>
                <w:b/>
                <w:sz w:val="20"/>
                <w:szCs w:val="20"/>
              </w:rPr>
            </w:pPr>
          </w:p>
        </w:tc>
        <w:tc>
          <w:tcPr>
            <w:tcW w:w="769" w:type="pct"/>
            <w:noWrap/>
            <w:hideMark/>
          </w:tcPr>
          <w:p w14:paraId="0450B87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27C17E14"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shd w:val="clear" w:color="auto" w:fill="DEEAF6" w:themeFill="accent5" w:themeFillTint="33"/>
          </w:tcPr>
          <w:p w14:paraId="450E9EB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5CEC412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6E8B569E" w14:textId="2351A5C7"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1E1AA66B" w14:textId="77777777" w:rsidTr="009E0A54">
        <w:trPr>
          <w:trHeight w:val="300"/>
        </w:trPr>
        <w:tc>
          <w:tcPr>
            <w:tcW w:w="5000" w:type="pct"/>
            <w:gridSpan w:val="7"/>
            <w:shd w:val="clear" w:color="auto" w:fill="BFBFBF" w:themeFill="background1" w:themeFillShade="BF"/>
          </w:tcPr>
          <w:p w14:paraId="3B03DBF9" w14:textId="77777777" w:rsidR="00B466A4" w:rsidRPr="00227512" w:rsidRDefault="00B466A4" w:rsidP="00B466A4">
            <w:pPr>
              <w:spacing w:before="120" w:after="120"/>
              <w:contextualSpacing/>
              <w:jc w:val="center"/>
              <w:rPr>
                <w:rFonts w:ascii="Times New Roman" w:hAnsi="Times New Roman" w:cs="Times New Roman"/>
                <w:sz w:val="20"/>
                <w:szCs w:val="20"/>
              </w:rPr>
            </w:pPr>
            <w:proofErr w:type="spellStart"/>
            <w:r w:rsidRPr="00227512">
              <w:rPr>
                <w:rFonts w:ascii="Times New Roman" w:hAnsi="Times New Roman" w:cs="Times New Roman"/>
                <w:b/>
                <w:sz w:val="20"/>
                <w:szCs w:val="20"/>
              </w:rPr>
              <w:t>Sulidae</w:t>
            </w:r>
            <w:proofErr w:type="spellEnd"/>
          </w:p>
        </w:tc>
      </w:tr>
      <w:tr w:rsidR="00B466A4" w:rsidRPr="00227512" w14:paraId="55917B13" w14:textId="77777777" w:rsidTr="00B466A4">
        <w:trPr>
          <w:trHeight w:val="300"/>
        </w:trPr>
        <w:tc>
          <w:tcPr>
            <w:tcW w:w="209" w:type="pct"/>
          </w:tcPr>
          <w:p w14:paraId="7F6F0ADE"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82</w:t>
            </w:r>
          </w:p>
        </w:tc>
        <w:tc>
          <w:tcPr>
            <w:tcW w:w="906" w:type="pct"/>
            <w:noWrap/>
            <w:hideMark/>
          </w:tcPr>
          <w:p w14:paraId="6200E919"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Morus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bassanus</w:t>
            </w:r>
            <w:proofErr w:type="spellEnd"/>
          </w:p>
        </w:tc>
        <w:tc>
          <w:tcPr>
            <w:tcW w:w="769" w:type="pct"/>
            <w:noWrap/>
            <w:hideMark/>
          </w:tcPr>
          <w:p w14:paraId="57FB4710"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Fou</w:t>
            </w:r>
            <w:proofErr w:type="spellEnd"/>
            <w:r w:rsidRPr="00227512">
              <w:rPr>
                <w:rFonts w:ascii="Times New Roman" w:hAnsi="Times New Roman" w:cs="Times New Roman"/>
                <w:sz w:val="20"/>
                <w:szCs w:val="20"/>
              </w:rPr>
              <w:t xml:space="preserve"> de </w:t>
            </w:r>
            <w:proofErr w:type="spellStart"/>
            <w:r w:rsidRPr="00227512">
              <w:rPr>
                <w:rFonts w:ascii="Times New Roman" w:hAnsi="Times New Roman" w:cs="Times New Roman"/>
                <w:sz w:val="20"/>
                <w:szCs w:val="20"/>
              </w:rPr>
              <w:t>Bassan</w:t>
            </w:r>
            <w:proofErr w:type="spellEnd"/>
          </w:p>
        </w:tc>
        <w:tc>
          <w:tcPr>
            <w:tcW w:w="1336" w:type="pct"/>
          </w:tcPr>
          <w:p w14:paraId="5DE208A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4371DDD5" w14:textId="665D3434"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025809F3" w14:textId="7D4FF71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671" w:type="pct"/>
          </w:tcPr>
          <w:p w14:paraId="06827364"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4354182D" w14:textId="77777777" w:rsidTr="00B466A4">
        <w:trPr>
          <w:trHeight w:val="300"/>
        </w:trPr>
        <w:tc>
          <w:tcPr>
            <w:tcW w:w="209" w:type="pct"/>
          </w:tcPr>
          <w:p w14:paraId="492B7E2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24929AAC"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2744746E"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08335F6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Atlantique</w:t>
            </w:r>
            <w:proofErr w:type="spellEnd"/>
            <w:r w:rsidRPr="00227512">
              <w:rPr>
                <w:rFonts w:ascii="Times New Roman" w:hAnsi="Times New Roman" w:cs="Times New Roman"/>
                <w:sz w:val="20"/>
                <w:szCs w:val="20"/>
              </w:rPr>
              <w:t xml:space="preserve"> Nord</w:t>
            </w:r>
          </w:p>
        </w:tc>
        <w:tc>
          <w:tcPr>
            <w:tcW w:w="523" w:type="pct"/>
          </w:tcPr>
          <w:p w14:paraId="35E0ACA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074CEE52"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2D5F7D3B" w14:textId="7417ACB5"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En augm</w:t>
            </w:r>
            <w:r>
              <w:rPr>
                <w:rFonts w:ascii="Times New Roman" w:hAnsi="Times New Roman" w:cs="Times New Roman"/>
                <w:sz w:val="20"/>
                <w:szCs w:val="20"/>
                <w:lang w:val="fr-FR"/>
              </w:rPr>
              <w:t>entation</w:t>
            </w:r>
          </w:p>
        </w:tc>
      </w:tr>
      <w:tr w:rsidR="00B466A4" w:rsidRPr="00227512" w14:paraId="31938850" w14:textId="77777777" w:rsidTr="00B466A4">
        <w:trPr>
          <w:trHeight w:val="300"/>
        </w:trPr>
        <w:tc>
          <w:tcPr>
            <w:tcW w:w="209" w:type="pct"/>
            <w:shd w:val="clear" w:color="auto" w:fill="FFF2CC" w:themeFill="accent4" w:themeFillTint="33"/>
          </w:tcPr>
          <w:p w14:paraId="0C3044BA"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83</w:t>
            </w:r>
          </w:p>
        </w:tc>
        <w:tc>
          <w:tcPr>
            <w:tcW w:w="906" w:type="pct"/>
            <w:shd w:val="clear" w:color="auto" w:fill="FFF2CC" w:themeFill="accent4" w:themeFillTint="33"/>
            <w:noWrap/>
            <w:hideMark/>
          </w:tcPr>
          <w:p w14:paraId="32C946E6" w14:textId="77777777" w:rsidR="00B466A4" w:rsidRPr="00227512" w:rsidRDefault="00B466A4" w:rsidP="00B466A4">
            <w:pPr>
              <w:spacing w:before="120" w:after="120"/>
              <w:contextualSpacing/>
              <w:jc w:val="both"/>
              <w:rPr>
                <w:rFonts w:ascii="Times New Roman" w:hAnsi="Times New Roman" w:cs="Times New Roman"/>
                <w:b/>
                <w:i/>
                <w:sz w:val="20"/>
                <w:szCs w:val="20"/>
              </w:rPr>
            </w:pPr>
            <w:proofErr w:type="spellStart"/>
            <w:r w:rsidRPr="00227512">
              <w:rPr>
                <w:rFonts w:ascii="Times New Roman" w:hAnsi="Times New Roman" w:cs="Times New Roman"/>
                <w:b/>
                <w:i/>
                <w:sz w:val="20"/>
                <w:szCs w:val="20"/>
              </w:rPr>
              <w:t>Morus</w:t>
            </w:r>
            <w:proofErr w:type="spellEnd"/>
            <w:r w:rsidRPr="00227512">
              <w:rPr>
                <w:rFonts w:ascii="Times New Roman" w:hAnsi="Times New Roman" w:cs="Times New Roman"/>
                <w:b/>
                <w:i/>
                <w:sz w:val="20"/>
                <w:szCs w:val="20"/>
              </w:rPr>
              <w:t xml:space="preserve"> </w:t>
            </w:r>
            <w:proofErr w:type="spellStart"/>
            <w:r w:rsidRPr="00227512">
              <w:rPr>
                <w:rFonts w:ascii="Times New Roman" w:hAnsi="Times New Roman" w:cs="Times New Roman"/>
                <w:b/>
                <w:i/>
                <w:sz w:val="20"/>
                <w:szCs w:val="20"/>
              </w:rPr>
              <w:t>capensis</w:t>
            </w:r>
            <w:proofErr w:type="spellEnd"/>
          </w:p>
        </w:tc>
        <w:tc>
          <w:tcPr>
            <w:tcW w:w="769" w:type="pct"/>
            <w:shd w:val="clear" w:color="auto" w:fill="FFF2CC" w:themeFill="accent4" w:themeFillTint="33"/>
            <w:noWrap/>
            <w:hideMark/>
          </w:tcPr>
          <w:p w14:paraId="6EB1A94A"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Fou</w:t>
            </w:r>
            <w:proofErr w:type="spellEnd"/>
            <w:r w:rsidRPr="00227512">
              <w:rPr>
                <w:rFonts w:ascii="Times New Roman" w:hAnsi="Times New Roman" w:cs="Times New Roman"/>
                <w:sz w:val="20"/>
                <w:szCs w:val="20"/>
              </w:rPr>
              <w:t xml:space="preserve"> du Cap</w:t>
            </w:r>
          </w:p>
        </w:tc>
        <w:tc>
          <w:tcPr>
            <w:tcW w:w="1336" w:type="pct"/>
            <w:shd w:val="clear" w:color="auto" w:fill="FFF2CC" w:themeFill="accent4" w:themeFillTint="33"/>
          </w:tcPr>
          <w:p w14:paraId="30B85D8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shd w:val="clear" w:color="auto" w:fill="FFF2CC" w:themeFill="accent4" w:themeFillTint="33"/>
          </w:tcPr>
          <w:p w14:paraId="2BE85E81" w14:textId="608C67C9"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En danger</w:t>
            </w:r>
          </w:p>
        </w:tc>
        <w:tc>
          <w:tcPr>
            <w:tcW w:w="586" w:type="pct"/>
            <w:shd w:val="clear" w:color="auto" w:fill="FFF2CC" w:themeFill="accent4" w:themeFillTint="33"/>
          </w:tcPr>
          <w:p w14:paraId="0C7E54A1"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FFF2CC" w:themeFill="accent4" w:themeFillTint="33"/>
          </w:tcPr>
          <w:p w14:paraId="65816F31"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3D28632E" w14:textId="77777777" w:rsidTr="00B466A4">
        <w:trPr>
          <w:trHeight w:val="300"/>
        </w:trPr>
        <w:tc>
          <w:tcPr>
            <w:tcW w:w="209" w:type="pct"/>
          </w:tcPr>
          <w:p w14:paraId="03E132EB"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716B0A4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32764CBD"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shd w:val="clear" w:color="auto" w:fill="DEEAF6" w:themeFill="accent5" w:themeFillTint="33"/>
          </w:tcPr>
          <w:p w14:paraId="7F6ACDBE"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Afrique</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australe</w:t>
            </w:r>
            <w:proofErr w:type="spellEnd"/>
          </w:p>
        </w:tc>
        <w:tc>
          <w:tcPr>
            <w:tcW w:w="523" w:type="pct"/>
            <w:shd w:val="clear" w:color="auto" w:fill="DEEAF6" w:themeFill="accent5" w:themeFillTint="33"/>
          </w:tcPr>
          <w:p w14:paraId="3F63DF1F"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shd w:val="clear" w:color="auto" w:fill="DEEAF6" w:themeFill="accent5" w:themeFillTint="33"/>
          </w:tcPr>
          <w:p w14:paraId="75736DB8"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shd w:val="clear" w:color="auto" w:fill="DEEAF6" w:themeFill="accent5" w:themeFillTint="33"/>
          </w:tcPr>
          <w:p w14:paraId="6845144B" w14:textId="2CB34022" w:rsidR="00B466A4" w:rsidRPr="00227512" w:rsidRDefault="00B466A4" w:rsidP="00B466A4">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lang w:val="fr-FR"/>
              </w:rPr>
              <w:t>En déclin</w:t>
            </w:r>
          </w:p>
        </w:tc>
      </w:tr>
      <w:tr w:rsidR="00B466A4" w:rsidRPr="00227512" w14:paraId="0D1D8F6E" w14:textId="77777777" w:rsidTr="00B466A4">
        <w:trPr>
          <w:trHeight w:val="300"/>
        </w:trPr>
        <w:tc>
          <w:tcPr>
            <w:tcW w:w="209" w:type="pct"/>
          </w:tcPr>
          <w:p w14:paraId="51719EB2" w14:textId="77777777" w:rsidR="00B466A4" w:rsidRPr="00227512" w:rsidRDefault="00B466A4" w:rsidP="00B466A4">
            <w:pPr>
              <w:spacing w:before="120" w:after="120"/>
              <w:contextualSpacing/>
              <w:jc w:val="both"/>
              <w:rPr>
                <w:rFonts w:ascii="Times New Roman" w:hAnsi="Times New Roman" w:cs="Times New Roman"/>
                <w:sz w:val="20"/>
                <w:szCs w:val="20"/>
              </w:rPr>
            </w:pPr>
            <w:r w:rsidRPr="00227512">
              <w:rPr>
                <w:rFonts w:ascii="Times New Roman" w:hAnsi="Times New Roman" w:cs="Times New Roman"/>
                <w:sz w:val="20"/>
                <w:szCs w:val="20"/>
              </w:rPr>
              <w:t>84</w:t>
            </w:r>
          </w:p>
        </w:tc>
        <w:tc>
          <w:tcPr>
            <w:tcW w:w="906" w:type="pct"/>
            <w:noWrap/>
            <w:hideMark/>
          </w:tcPr>
          <w:p w14:paraId="0EE1FB58" w14:textId="77777777" w:rsidR="00B466A4" w:rsidRPr="00227512" w:rsidRDefault="00B466A4" w:rsidP="00B466A4">
            <w:pPr>
              <w:spacing w:before="120" w:after="120"/>
              <w:contextualSpacing/>
              <w:jc w:val="both"/>
              <w:rPr>
                <w:rFonts w:ascii="Times New Roman" w:hAnsi="Times New Roman" w:cs="Times New Roman"/>
                <w:b/>
                <w:i/>
                <w:sz w:val="20"/>
                <w:szCs w:val="20"/>
              </w:rPr>
            </w:pPr>
            <w:r w:rsidRPr="00227512">
              <w:rPr>
                <w:rFonts w:ascii="Times New Roman" w:hAnsi="Times New Roman" w:cs="Times New Roman"/>
                <w:b/>
                <w:i/>
                <w:sz w:val="20"/>
                <w:szCs w:val="20"/>
              </w:rPr>
              <w:t xml:space="preserve">Sula </w:t>
            </w:r>
            <w:proofErr w:type="spellStart"/>
            <w:r w:rsidRPr="00227512">
              <w:rPr>
                <w:rFonts w:ascii="Times New Roman" w:hAnsi="Times New Roman" w:cs="Times New Roman"/>
                <w:b/>
                <w:i/>
                <w:sz w:val="20"/>
                <w:szCs w:val="20"/>
              </w:rPr>
              <w:t>dactylatra</w:t>
            </w:r>
            <w:proofErr w:type="spellEnd"/>
          </w:p>
        </w:tc>
        <w:tc>
          <w:tcPr>
            <w:tcW w:w="769" w:type="pct"/>
            <w:noWrap/>
            <w:hideMark/>
          </w:tcPr>
          <w:p w14:paraId="0E7408EF"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sz w:val="20"/>
                <w:szCs w:val="20"/>
              </w:rPr>
              <w:t>Fou</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masqué</w:t>
            </w:r>
            <w:proofErr w:type="spellEnd"/>
          </w:p>
        </w:tc>
        <w:tc>
          <w:tcPr>
            <w:tcW w:w="1336" w:type="pct"/>
          </w:tcPr>
          <w:p w14:paraId="1487618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23" w:type="pct"/>
          </w:tcPr>
          <w:p w14:paraId="28B4AA45" w14:textId="49A7B1CB"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Préoccupation mineure</w:t>
            </w:r>
          </w:p>
        </w:tc>
        <w:tc>
          <w:tcPr>
            <w:tcW w:w="586" w:type="pct"/>
          </w:tcPr>
          <w:p w14:paraId="35F4DE14"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0DF863E9" w14:textId="77777777" w:rsidR="00B466A4" w:rsidRPr="00227512" w:rsidRDefault="00B466A4" w:rsidP="00B466A4">
            <w:pPr>
              <w:spacing w:before="120" w:after="120"/>
              <w:contextualSpacing/>
              <w:jc w:val="both"/>
              <w:rPr>
                <w:rFonts w:ascii="Times New Roman" w:hAnsi="Times New Roman" w:cs="Times New Roman"/>
                <w:sz w:val="20"/>
                <w:szCs w:val="20"/>
              </w:rPr>
            </w:pPr>
          </w:p>
        </w:tc>
      </w:tr>
      <w:tr w:rsidR="00B466A4" w:rsidRPr="00227512" w14:paraId="00AD5C29" w14:textId="77777777" w:rsidTr="00B466A4">
        <w:trPr>
          <w:trHeight w:val="300"/>
        </w:trPr>
        <w:tc>
          <w:tcPr>
            <w:tcW w:w="209" w:type="pct"/>
          </w:tcPr>
          <w:p w14:paraId="421421C3"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906" w:type="pct"/>
            <w:noWrap/>
          </w:tcPr>
          <w:p w14:paraId="19601587" w14:textId="77777777" w:rsidR="00B466A4" w:rsidRPr="00227512" w:rsidRDefault="00B466A4" w:rsidP="00B466A4">
            <w:pPr>
              <w:spacing w:before="120" w:after="120"/>
              <w:contextualSpacing/>
              <w:jc w:val="both"/>
              <w:rPr>
                <w:rFonts w:ascii="Times New Roman" w:hAnsi="Times New Roman" w:cs="Times New Roman"/>
                <w:b/>
                <w:i/>
                <w:sz w:val="20"/>
                <w:szCs w:val="20"/>
              </w:rPr>
            </w:pPr>
          </w:p>
        </w:tc>
        <w:tc>
          <w:tcPr>
            <w:tcW w:w="769" w:type="pct"/>
            <w:noWrap/>
          </w:tcPr>
          <w:p w14:paraId="16268DCC"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1336" w:type="pct"/>
          </w:tcPr>
          <w:p w14:paraId="601A95F6" w14:textId="77777777" w:rsidR="00B466A4" w:rsidRPr="00227512" w:rsidRDefault="00B466A4" w:rsidP="00B466A4">
            <w:pPr>
              <w:spacing w:before="120" w:after="120"/>
              <w:contextualSpacing/>
              <w:jc w:val="both"/>
              <w:rPr>
                <w:rFonts w:ascii="Times New Roman" w:hAnsi="Times New Roman" w:cs="Times New Roman"/>
                <w:sz w:val="20"/>
                <w:szCs w:val="20"/>
              </w:rPr>
            </w:pPr>
            <w:proofErr w:type="spellStart"/>
            <w:r w:rsidRPr="00227512">
              <w:rPr>
                <w:rFonts w:ascii="Times New Roman" w:hAnsi="Times New Roman" w:cs="Times New Roman"/>
                <w:i/>
                <w:sz w:val="20"/>
                <w:szCs w:val="20"/>
              </w:rPr>
              <w:t>melanops</w:t>
            </w:r>
            <w:proofErr w:type="spellEnd"/>
            <w:r w:rsidRPr="00227512">
              <w:rPr>
                <w:rFonts w:ascii="Times New Roman" w:hAnsi="Times New Roman" w:cs="Times New Roman"/>
                <w:i/>
                <w:sz w:val="20"/>
                <w:szCs w:val="20"/>
              </w:rPr>
              <w:t xml:space="preserve">, </w:t>
            </w:r>
            <w:r w:rsidRPr="00227512">
              <w:rPr>
                <w:rFonts w:ascii="Times New Roman" w:hAnsi="Times New Roman" w:cs="Times New Roman"/>
                <w:sz w:val="20"/>
                <w:szCs w:val="20"/>
              </w:rPr>
              <w:t xml:space="preserve">O </w:t>
            </w:r>
            <w:proofErr w:type="spellStart"/>
            <w:r w:rsidRPr="00227512">
              <w:rPr>
                <w:rFonts w:ascii="Times New Roman" w:hAnsi="Times New Roman" w:cs="Times New Roman"/>
                <w:sz w:val="20"/>
                <w:szCs w:val="20"/>
              </w:rPr>
              <w:t>Océan</w:t>
            </w:r>
            <w:proofErr w:type="spellEnd"/>
            <w:r w:rsidRPr="00227512">
              <w:rPr>
                <w:rFonts w:ascii="Times New Roman" w:hAnsi="Times New Roman" w:cs="Times New Roman"/>
                <w:sz w:val="20"/>
                <w:szCs w:val="20"/>
              </w:rPr>
              <w:t xml:space="preserve"> </w:t>
            </w:r>
            <w:proofErr w:type="spellStart"/>
            <w:r w:rsidRPr="00227512">
              <w:rPr>
                <w:rFonts w:ascii="Times New Roman" w:hAnsi="Times New Roman" w:cs="Times New Roman"/>
                <w:sz w:val="20"/>
                <w:szCs w:val="20"/>
              </w:rPr>
              <w:t>Indien</w:t>
            </w:r>
            <w:proofErr w:type="spellEnd"/>
          </w:p>
        </w:tc>
        <w:tc>
          <w:tcPr>
            <w:tcW w:w="523" w:type="pct"/>
          </w:tcPr>
          <w:p w14:paraId="76F7E9D0"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586" w:type="pct"/>
          </w:tcPr>
          <w:p w14:paraId="1FD1BC89" w14:textId="77777777" w:rsidR="00B466A4" w:rsidRPr="00227512" w:rsidRDefault="00B466A4" w:rsidP="00B466A4">
            <w:pPr>
              <w:spacing w:before="120" w:after="120"/>
              <w:contextualSpacing/>
              <w:jc w:val="both"/>
              <w:rPr>
                <w:rFonts w:ascii="Times New Roman" w:hAnsi="Times New Roman" w:cs="Times New Roman"/>
                <w:sz w:val="20"/>
                <w:szCs w:val="20"/>
              </w:rPr>
            </w:pPr>
          </w:p>
        </w:tc>
        <w:tc>
          <w:tcPr>
            <w:tcW w:w="671" w:type="pct"/>
          </w:tcPr>
          <w:p w14:paraId="4C3AA3DE" w14:textId="151A7111" w:rsidR="00B466A4" w:rsidRPr="00227512" w:rsidRDefault="00B466A4" w:rsidP="00B466A4">
            <w:pPr>
              <w:spacing w:before="120" w:after="120"/>
              <w:contextualSpacing/>
              <w:jc w:val="both"/>
              <w:rPr>
                <w:rFonts w:ascii="Times New Roman" w:hAnsi="Times New Roman" w:cs="Times New Roman"/>
                <w:sz w:val="20"/>
                <w:szCs w:val="20"/>
              </w:rPr>
            </w:pPr>
            <w:r w:rsidRPr="00C9019C">
              <w:rPr>
                <w:rFonts w:ascii="Times New Roman" w:hAnsi="Times New Roman" w:cs="Times New Roman"/>
                <w:sz w:val="20"/>
                <w:szCs w:val="20"/>
                <w:lang w:val="fr-FR"/>
              </w:rPr>
              <w:t>Inconnue</w:t>
            </w:r>
          </w:p>
        </w:tc>
      </w:tr>
      <w:bookmarkEnd w:id="18"/>
    </w:tbl>
    <w:p w14:paraId="4563BD6E" w14:textId="77777777" w:rsidR="00F14115" w:rsidRPr="00C9019C" w:rsidRDefault="00F14115" w:rsidP="00227512">
      <w:pPr>
        <w:spacing w:before="120" w:after="120" w:line="240" w:lineRule="auto"/>
        <w:contextualSpacing/>
        <w:jc w:val="both"/>
        <w:rPr>
          <w:lang w:val="fr-FR"/>
        </w:rPr>
      </w:pPr>
    </w:p>
    <w:sectPr w:rsidR="00F14115" w:rsidRPr="00C9019C" w:rsidSect="0015081D">
      <w:headerReference w:type="default" r:id="rId17"/>
      <w:pgSz w:w="16840" w:h="11907" w:orient="landscape" w:code="9"/>
      <w:pgMar w:top="1440" w:right="15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70D3" w14:textId="77777777" w:rsidR="00B466A4" w:rsidRDefault="00B466A4" w:rsidP="00C110EC">
      <w:pPr>
        <w:spacing w:after="0" w:line="240" w:lineRule="auto"/>
      </w:pPr>
      <w:r>
        <w:separator/>
      </w:r>
    </w:p>
  </w:endnote>
  <w:endnote w:type="continuationSeparator" w:id="0">
    <w:p w14:paraId="30C6CC84" w14:textId="77777777" w:rsidR="00B466A4" w:rsidRDefault="00B466A4" w:rsidP="00C1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05924"/>
      <w:docPartObj>
        <w:docPartGallery w:val="Page Numbers (Bottom of Page)"/>
        <w:docPartUnique/>
      </w:docPartObj>
    </w:sdtPr>
    <w:sdtEndPr>
      <w:rPr>
        <w:rFonts w:ascii="Times New Roman" w:hAnsi="Times New Roman" w:cs="Times New Roman"/>
        <w:noProof/>
        <w:sz w:val="20"/>
        <w:szCs w:val="20"/>
      </w:rPr>
    </w:sdtEndPr>
    <w:sdtContent>
      <w:p w14:paraId="0C69AF05" w14:textId="77777777" w:rsidR="00B466A4" w:rsidRPr="00604F61" w:rsidRDefault="00B466A4">
        <w:pPr>
          <w:pStyle w:val="Footer"/>
          <w:jc w:val="center"/>
          <w:rPr>
            <w:rFonts w:ascii="Times New Roman" w:hAnsi="Times New Roman" w:cs="Times New Roman"/>
            <w:sz w:val="20"/>
            <w:szCs w:val="20"/>
          </w:rPr>
        </w:pPr>
        <w:r w:rsidRPr="00604F61">
          <w:rPr>
            <w:rFonts w:ascii="Times New Roman" w:hAnsi="Times New Roman" w:cs="Times New Roman"/>
            <w:sz w:val="20"/>
            <w:szCs w:val="20"/>
          </w:rPr>
          <w:fldChar w:fldCharType="begin"/>
        </w:r>
        <w:r w:rsidRPr="00604F61">
          <w:rPr>
            <w:rFonts w:ascii="Times New Roman" w:hAnsi="Times New Roman" w:cs="Times New Roman"/>
            <w:sz w:val="20"/>
            <w:szCs w:val="20"/>
          </w:rPr>
          <w:instrText xml:space="preserve"> PAGE   \* MERGEFORMAT </w:instrText>
        </w:r>
        <w:r w:rsidRPr="00604F61">
          <w:rPr>
            <w:rFonts w:ascii="Times New Roman" w:hAnsi="Times New Roman" w:cs="Times New Roman"/>
            <w:sz w:val="20"/>
            <w:szCs w:val="20"/>
          </w:rPr>
          <w:fldChar w:fldCharType="separate"/>
        </w:r>
        <w:r>
          <w:rPr>
            <w:rFonts w:ascii="Times New Roman" w:hAnsi="Times New Roman" w:cs="Times New Roman"/>
            <w:noProof/>
            <w:sz w:val="20"/>
            <w:szCs w:val="20"/>
          </w:rPr>
          <w:t>35</w:t>
        </w:r>
        <w:r w:rsidRPr="00604F6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8007" w14:textId="77777777" w:rsidR="00B466A4" w:rsidRDefault="00B466A4" w:rsidP="00C110EC">
      <w:pPr>
        <w:spacing w:after="0" w:line="240" w:lineRule="auto"/>
      </w:pPr>
      <w:r>
        <w:separator/>
      </w:r>
    </w:p>
  </w:footnote>
  <w:footnote w:type="continuationSeparator" w:id="0">
    <w:p w14:paraId="0635777B" w14:textId="77777777" w:rsidR="00B466A4" w:rsidRDefault="00B466A4" w:rsidP="00C110EC">
      <w:pPr>
        <w:spacing w:after="0" w:line="240" w:lineRule="auto"/>
      </w:pPr>
      <w:r>
        <w:continuationSeparator/>
      </w:r>
    </w:p>
  </w:footnote>
  <w:footnote w:id="1">
    <w:p w14:paraId="65C7C549" w14:textId="508D6D9C" w:rsidR="00B466A4" w:rsidRPr="00227512" w:rsidRDefault="00B466A4" w:rsidP="00227512">
      <w:pPr>
        <w:pStyle w:val="FootnoteText"/>
        <w:rPr>
          <w:lang w:val="fr-FR"/>
        </w:rPr>
      </w:pPr>
      <w:r>
        <w:rPr>
          <w:rStyle w:val="FootnoteReference"/>
        </w:rPr>
        <w:footnoteRef/>
      </w:r>
      <w:r w:rsidRPr="00227512">
        <w:rPr>
          <w:lang w:val="fr-FR"/>
        </w:rPr>
        <w:t xml:space="preserve"> </w:t>
      </w:r>
      <w:proofErr w:type="spellStart"/>
      <w:r w:rsidRPr="00227512">
        <w:rPr>
          <w:rFonts w:ascii="Times New Roman" w:hAnsi="Times New Roman" w:cs="Times New Roman"/>
          <w:lang w:val="fr-FR"/>
        </w:rPr>
        <w:t>BirdLife</w:t>
      </w:r>
      <w:proofErr w:type="spellEnd"/>
      <w:r w:rsidRPr="00227512">
        <w:rPr>
          <w:rFonts w:ascii="Times New Roman" w:hAnsi="Times New Roman" w:cs="Times New Roman"/>
          <w:lang w:val="fr-FR"/>
        </w:rPr>
        <w:t xml:space="preserve"> Internat</w:t>
      </w:r>
      <w:r>
        <w:rPr>
          <w:rFonts w:ascii="Times New Roman" w:hAnsi="Times New Roman" w:cs="Times New Roman"/>
          <w:lang w:val="fr-FR"/>
        </w:rPr>
        <w:t>ional utilise le nom commun de ‘</w:t>
      </w:r>
      <w:r w:rsidRPr="00227512">
        <w:rPr>
          <w:rFonts w:ascii="Times New Roman" w:hAnsi="Times New Roman" w:cs="Times New Roman"/>
          <w:lang w:val="fr-FR"/>
        </w:rPr>
        <w:t>Long-</w:t>
      </w:r>
      <w:proofErr w:type="spellStart"/>
      <w:r w:rsidRPr="00227512">
        <w:rPr>
          <w:rFonts w:ascii="Times New Roman" w:hAnsi="Times New Roman" w:cs="Times New Roman"/>
          <w:lang w:val="fr-FR"/>
        </w:rPr>
        <w:t>tailed</w:t>
      </w:r>
      <w:proofErr w:type="spellEnd"/>
      <w:r w:rsidRPr="00227512">
        <w:rPr>
          <w:rFonts w:ascii="Times New Roman" w:hAnsi="Times New Roman" w:cs="Times New Roman"/>
          <w:lang w:val="fr-FR"/>
        </w:rPr>
        <w:t xml:space="preserve"> </w:t>
      </w:r>
      <w:proofErr w:type="spellStart"/>
      <w:r w:rsidRPr="00227512">
        <w:rPr>
          <w:rFonts w:ascii="Times New Roman" w:hAnsi="Times New Roman" w:cs="Times New Roman"/>
          <w:lang w:val="fr-FR"/>
        </w:rPr>
        <w:t>Jaegar</w:t>
      </w:r>
      <w:proofErr w:type="spellEnd"/>
      <w:r w:rsidRPr="00227512">
        <w:rPr>
          <w:rFonts w:ascii="Times New Roman" w:hAnsi="Times New Roman" w:cs="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B466A4" w:rsidRPr="002A241F" w14:paraId="4923D9D6" w14:textId="77777777" w:rsidTr="00E23E6A">
      <w:trPr>
        <w:trHeight w:val="1256"/>
      </w:trPr>
      <w:tc>
        <w:tcPr>
          <w:tcW w:w="2268" w:type="dxa"/>
          <w:shd w:val="clear" w:color="auto" w:fill="auto"/>
          <w:tcMar>
            <w:top w:w="0" w:type="dxa"/>
            <w:left w:w="108" w:type="dxa"/>
            <w:bottom w:w="0" w:type="dxa"/>
            <w:right w:w="108" w:type="dxa"/>
          </w:tcMar>
        </w:tcPr>
        <w:p w14:paraId="74640052" w14:textId="27CC02CD" w:rsidR="00B466A4" w:rsidRPr="00AB015A" w:rsidRDefault="00B466A4" w:rsidP="00AB015A">
          <w:pPr>
            <w:suppressAutoHyphens/>
            <w:autoSpaceDN w:val="0"/>
            <w:spacing w:after="0" w:line="240" w:lineRule="auto"/>
            <w:textAlignment w:val="baseline"/>
            <w:rPr>
              <w:rFonts w:ascii="Times New Roman" w:eastAsia="Times New Roman" w:hAnsi="Times New Roman" w:cs="Times New Roman"/>
              <w:sz w:val="24"/>
              <w:szCs w:val="24"/>
              <w:lang w:val="fr-FR"/>
            </w:rPr>
          </w:pPr>
          <w:r w:rsidRPr="00AB015A">
            <w:rPr>
              <w:rFonts w:ascii="Times New Roman" w:eastAsia="Times New Roman" w:hAnsi="Times New Roman" w:cs="Times New Roman"/>
              <w:noProof/>
              <w:sz w:val="24"/>
              <w:szCs w:val="24"/>
              <w:lang w:val="nl-NL" w:eastAsia="nl-NL"/>
            </w:rPr>
            <w:drawing>
              <wp:inline distT="0" distB="0" distL="0" distR="0" wp14:anchorId="2E8654E5" wp14:editId="7273B399">
                <wp:extent cx="711200" cy="609600"/>
                <wp:effectExtent l="0" t="0" r="0" b="0"/>
                <wp:docPr id="4"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3B6D4499" w14:textId="77777777" w:rsidR="00B466A4" w:rsidRPr="00AB015A" w:rsidRDefault="00B466A4" w:rsidP="00AB015A">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AB015A">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69ED7054" w14:textId="79BDB04B" w:rsidR="00B466A4" w:rsidRPr="00AB015A" w:rsidRDefault="00B466A4" w:rsidP="00AB015A">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015A">
            <w:rPr>
              <w:rFonts w:ascii="Times New Roman" w:eastAsia="Times New Roman" w:hAnsi="Times New Roman" w:cs="Times New Roman"/>
              <w:i/>
              <w:iCs/>
              <w:sz w:val="20"/>
              <w:szCs w:val="20"/>
              <w:lang w:val="fr-FR"/>
            </w:rPr>
            <w:t xml:space="preserve">Doc. </w:t>
          </w:r>
          <w:r w:rsidRPr="00AB015A">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2</w:t>
          </w:r>
          <w:r w:rsidR="00434600">
            <w:rPr>
              <w:rFonts w:ascii="Times New Roman" w:eastAsia="Times New Roman" w:hAnsi="Times New Roman" w:cs="Times New Roman"/>
              <w:bCs/>
              <w:i/>
              <w:iCs/>
              <w:sz w:val="20"/>
              <w:szCs w:val="20"/>
              <w:lang w:val="fr-FR"/>
            </w:rPr>
            <w:t>9 Rev.1</w:t>
          </w:r>
        </w:p>
        <w:p w14:paraId="54FB430C" w14:textId="1F7A1A48" w:rsidR="00B466A4" w:rsidRPr="00AB015A" w:rsidRDefault="00B466A4" w:rsidP="00AB015A">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015A">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 xml:space="preserve">20 </w:t>
          </w:r>
          <w:r w:rsidRPr="00AB015A">
            <w:rPr>
              <w:rFonts w:ascii="Times New Roman" w:eastAsia="Times New Roman" w:hAnsi="Times New Roman" w:cs="Times New Roman"/>
              <w:bCs/>
              <w:i/>
              <w:iCs/>
              <w:sz w:val="20"/>
              <w:szCs w:val="20"/>
              <w:lang w:val="fr-FR"/>
            </w:rPr>
            <w:t>de l’ordre du jour</w:t>
          </w:r>
        </w:p>
        <w:p w14:paraId="4647F8DA" w14:textId="77777777" w:rsidR="00B466A4" w:rsidRPr="00AB015A" w:rsidRDefault="00B466A4" w:rsidP="00AB015A">
          <w:pPr>
            <w:suppressAutoHyphens/>
            <w:autoSpaceDN w:val="0"/>
            <w:spacing w:after="0"/>
            <w:jc w:val="right"/>
            <w:textAlignment w:val="baseline"/>
            <w:rPr>
              <w:rFonts w:ascii="Times New Roman" w:eastAsia="Times New Roman" w:hAnsi="Times New Roman" w:cs="Times New Roman"/>
              <w:sz w:val="24"/>
              <w:szCs w:val="24"/>
              <w:lang w:val="fr-FR"/>
            </w:rPr>
          </w:pPr>
          <w:r w:rsidRPr="00AB015A">
            <w:rPr>
              <w:rFonts w:ascii="Times New Roman" w:eastAsia="Times New Roman" w:hAnsi="Times New Roman" w:cs="Times New Roman"/>
              <w:i/>
              <w:iCs/>
              <w:sz w:val="20"/>
              <w:szCs w:val="20"/>
              <w:lang w:val="fr-FR"/>
            </w:rPr>
            <w:t>Original : Anglais</w:t>
          </w:r>
        </w:p>
        <w:p w14:paraId="5222A6B3" w14:textId="48AC1BC7" w:rsidR="00B466A4" w:rsidRPr="00AB015A" w:rsidRDefault="00B466A4" w:rsidP="00AB015A">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 xml:space="preserve">05 </w:t>
          </w:r>
          <w:r w:rsidR="00434600">
            <w:rPr>
              <w:rFonts w:ascii="Times New Roman" w:eastAsia="Times New Roman" w:hAnsi="Times New Roman" w:cs="Times New Roman"/>
              <w:i/>
              <w:iCs/>
              <w:sz w:val="20"/>
              <w:szCs w:val="20"/>
              <w:lang w:val="fr-FR"/>
            </w:rPr>
            <w:t>novembre</w:t>
          </w:r>
          <w:r w:rsidRPr="00AB015A">
            <w:rPr>
              <w:rFonts w:ascii="Times New Roman" w:eastAsia="Times New Roman" w:hAnsi="Times New Roman" w:cs="Times New Roman"/>
              <w:i/>
              <w:iCs/>
              <w:sz w:val="20"/>
              <w:szCs w:val="20"/>
              <w:lang w:val="fr-FR"/>
            </w:rPr>
            <w:t xml:space="preserve"> 2018</w:t>
          </w:r>
        </w:p>
        <w:p w14:paraId="16620343" w14:textId="77777777" w:rsidR="00B466A4" w:rsidRPr="00AB015A" w:rsidRDefault="00B466A4" w:rsidP="00AB015A">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B466A4" w:rsidRPr="00434600" w14:paraId="535FA944" w14:textId="77777777" w:rsidTr="00E23E6A">
      <w:tc>
        <w:tcPr>
          <w:tcW w:w="9498" w:type="dxa"/>
          <w:gridSpan w:val="3"/>
          <w:shd w:val="clear" w:color="auto" w:fill="auto"/>
          <w:tcMar>
            <w:top w:w="0" w:type="dxa"/>
            <w:left w:w="108" w:type="dxa"/>
            <w:bottom w:w="0" w:type="dxa"/>
            <w:right w:w="108" w:type="dxa"/>
          </w:tcMar>
        </w:tcPr>
        <w:p w14:paraId="7F68BEEE" w14:textId="77777777" w:rsidR="00B466A4" w:rsidRPr="00AB015A" w:rsidRDefault="00B466A4" w:rsidP="00AB015A">
          <w:pPr>
            <w:autoSpaceDN w:val="0"/>
            <w:spacing w:after="0" w:line="240" w:lineRule="auto"/>
            <w:jc w:val="center"/>
            <w:rPr>
              <w:rFonts w:ascii="Times New Roman" w:eastAsia="Times New Roman" w:hAnsi="Times New Roman" w:cs="Times New Roman"/>
              <w:szCs w:val="24"/>
              <w:lang w:val="fr-FR"/>
            </w:rPr>
          </w:pPr>
          <w:r w:rsidRPr="00AB015A">
            <w:rPr>
              <w:rFonts w:ascii="Times New Roman" w:eastAsia="Times New Roman" w:hAnsi="Times New Roman" w:cs="Times New Roman"/>
              <w:b/>
              <w:bCs/>
              <w:sz w:val="26"/>
              <w:szCs w:val="26"/>
              <w:lang w:val="fr-FR"/>
            </w:rPr>
            <w:t>7</w:t>
          </w:r>
          <w:r w:rsidRPr="00AB015A">
            <w:rPr>
              <w:rFonts w:ascii="Times New Roman" w:eastAsia="Times New Roman" w:hAnsi="Times New Roman" w:cs="Times New Roman"/>
              <w:b/>
              <w:bCs/>
              <w:sz w:val="26"/>
              <w:szCs w:val="26"/>
              <w:vertAlign w:val="superscript"/>
              <w:lang w:val="fr-FR"/>
            </w:rPr>
            <w:t>ème</w:t>
          </w:r>
          <w:r w:rsidRPr="00AB015A">
            <w:rPr>
              <w:rFonts w:ascii="Times New Roman" w:eastAsia="Times New Roman" w:hAnsi="Times New Roman" w:cs="Times New Roman"/>
              <w:b/>
              <w:bCs/>
              <w:sz w:val="26"/>
              <w:szCs w:val="26"/>
              <w:lang w:val="fr-FR"/>
            </w:rPr>
            <w:t xml:space="preserve"> </w:t>
          </w:r>
          <w:r w:rsidRPr="00AB015A">
            <w:rPr>
              <w:rFonts w:ascii="Times New Roman" w:eastAsia="Times New Roman" w:hAnsi="Times New Roman" w:cs="Times New Roman"/>
              <w:b/>
              <w:bCs/>
              <w:caps/>
              <w:sz w:val="26"/>
              <w:szCs w:val="26"/>
              <w:lang w:val="fr-FR"/>
            </w:rPr>
            <w:t>Session de la rÉunion des parties contractantes</w:t>
          </w:r>
        </w:p>
        <w:p w14:paraId="7071A8A5" w14:textId="77777777" w:rsidR="00B466A4" w:rsidRPr="00AB015A" w:rsidRDefault="00B466A4" w:rsidP="00AB015A">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B015A">
            <w:rPr>
              <w:rFonts w:ascii="Times New Roman" w:eastAsia="Times New Roman" w:hAnsi="Times New Roman" w:cs="Times New Roman"/>
              <w:i/>
              <w:iCs/>
              <w:sz w:val="24"/>
              <w:szCs w:val="24"/>
              <w:lang w:val="fr-FR"/>
            </w:rPr>
            <w:t>04-08 décembre, Durban, Afrique du Sud</w:t>
          </w:r>
        </w:p>
      </w:tc>
    </w:tr>
    <w:tr w:rsidR="00B466A4" w:rsidRPr="00434600" w14:paraId="0DA5D919" w14:textId="77777777" w:rsidTr="00E23E6A">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17ED8221" w14:textId="77777777" w:rsidR="00B466A4" w:rsidRPr="00AB015A" w:rsidRDefault="00B466A4" w:rsidP="00AB015A">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AB015A">
            <w:rPr>
              <w:rFonts w:ascii="Times New Roman" w:eastAsia="Times New Roman" w:hAnsi="Times New Roman" w:cs="Times New Roman"/>
              <w:i/>
              <w:color w:val="000000"/>
              <w:szCs w:val="24"/>
              <w:lang w:val="fr-FR"/>
            </w:rPr>
            <w:t xml:space="preserve">“Par-delà 2020 : </w:t>
          </w:r>
          <w:proofErr w:type="spellStart"/>
          <w:r w:rsidRPr="00AB015A">
            <w:rPr>
              <w:rFonts w:ascii="Times New Roman" w:eastAsia="Times New Roman" w:hAnsi="Times New Roman" w:cs="Times New Roman"/>
              <w:i/>
              <w:color w:val="000000"/>
              <w:szCs w:val="24"/>
              <w:lang w:val="fr-FR"/>
            </w:rPr>
            <w:t>Faҫonner</w:t>
          </w:r>
          <w:proofErr w:type="spellEnd"/>
          <w:r w:rsidRPr="00AB015A">
            <w:rPr>
              <w:rFonts w:ascii="Times New Roman" w:eastAsia="Times New Roman" w:hAnsi="Times New Roman" w:cs="Times New Roman"/>
              <w:i/>
              <w:color w:val="000000"/>
              <w:szCs w:val="24"/>
              <w:lang w:val="fr-FR"/>
            </w:rPr>
            <w:t xml:space="preserve"> la conservation des voies de migration pour l’avenir”</w:t>
          </w:r>
        </w:p>
      </w:tc>
    </w:tr>
  </w:tbl>
  <w:p w14:paraId="4139C74F" w14:textId="77777777" w:rsidR="00B466A4" w:rsidRPr="00AB015A" w:rsidRDefault="00B466A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E4B7" w14:textId="77777777" w:rsidR="00B466A4" w:rsidRDefault="00B466A4">
    <w:pPr>
      <w:pStyle w:val="Header"/>
    </w:pPr>
  </w:p>
  <w:p w14:paraId="479031B2" w14:textId="77777777" w:rsidR="00B466A4" w:rsidRDefault="00B46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BF7" w14:textId="77777777" w:rsidR="00B466A4" w:rsidRPr="00C110EC" w:rsidRDefault="00B466A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0D8"/>
    <w:multiLevelType w:val="hybridMultilevel"/>
    <w:tmpl w:val="ED5EB2A0"/>
    <w:lvl w:ilvl="0" w:tplc="CC8245F4">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9B7"/>
    <w:multiLevelType w:val="hybridMultilevel"/>
    <w:tmpl w:val="85F0DCE0"/>
    <w:lvl w:ilvl="0" w:tplc="0407000B">
      <w:start w:val="1"/>
      <w:numFmt w:val="bullet"/>
      <w:lvlText w:val=""/>
      <w:lvlJc w:val="left"/>
      <w:pPr>
        <w:ind w:left="1091" w:hanging="360"/>
      </w:pPr>
      <w:rPr>
        <w:rFonts w:ascii="Wingdings" w:hAnsi="Wingding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 w15:restartNumberingAfterBreak="0">
    <w:nsid w:val="089D17A2"/>
    <w:multiLevelType w:val="hybridMultilevel"/>
    <w:tmpl w:val="9FA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68F4"/>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B2A9E"/>
    <w:multiLevelType w:val="hybridMultilevel"/>
    <w:tmpl w:val="6F9C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A614C"/>
    <w:multiLevelType w:val="hybridMultilevel"/>
    <w:tmpl w:val="4C18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A7CD2"/>
    <w:multiLevelType w:val="hybridMultilevel"/>
    <w:tmpl w:val="FBD2645C"/>
    <w:lvl w:ilvl="0" w:tplc="D2E42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792B"/>
    <w:multiLevelType w:val="hybridMultilevel"/>
    <w:tmpl w:val="6AD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F5CFD"/>
    <w:multiLevelType w:val="hybridMultilevel"/>
    <w:tmpl w:val="CFCA239C"/>
    <w:lvl w:ilvl="0" w:tplc="BD1424D8">
      <w:start w:val="2017"/>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0E5FDC"/>
    <w:multiLevelType w:val="hybridMultilevel"/>
    <w:tmpl w:val="B142AE1A"/>
    <w:lvl w:ilvl="0" w:tplc="8A4A9A2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AB207F"/>
    <w:multiLevelType w:val="hybridMultilevel"/>
    <w:tmpl w:val="2088836A"/>
    <w:lvl w:ilvl="0" w:tplc="ADA88ED8">
      <w:numFmt w:val="bullet"/>
      <w:lvlText w:val="-"/>
      <w:lvlJc w:val="left"/>
      <w:pPr>
        <w:ind w:left="720" w:hanging="360"/>
      </w:pPr>
      <w:rPr>
        <w:rFonts w:ascii="Times New Roman" w:eastAsiaTheme="minorHAnsi" w:hAnsi="Times New Roman" w:cs="Times New Roman" w:hint="default"/>
      </w:rPr>
    </w:lvl>
    <w:lvl w:ilvl="1" w:tplc="0407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30E50"/>
    <w:multiLevelType w:val="hybridMultilevel"/>
    <w:tmpl w:val="1C4E4D86"/>
    <w:lvl w:ilvl="0" w:tplc="F5D6C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5DEC"/>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F1BF7"/>
    <w:multiLevelType w:val="hybridMultilevel"/>
    <w:tmpl w:val="8C90036E"/>
    <w:lvl w:ilvl="0" w:tplc="A510E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409C2"/>
    <w:multiLevelType w:val="hybridMultilevel"/>
    <w:tmpl w:val="0216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E5BD1"/>
    <w:multiLevelType w:val="hybridMultilevel"/>
    <w:tmpl w:val="9842C10E"/>
    <w:lvl w:ilvl="0" w:tplc="FAA4F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477A1"/>
    <w:multiLevelType w:val="hybridMultilevel"/>
    <w:tmpl w:val="7AF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97EEC"/>
    <w:multiLevelType w:val="hybridMultilevel"/>
    <w:tmpl w:val="86002788"/>
    <w:lvl w:ilvl="0" w:tplc="AA6A1A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0451E"/>
    <w:multiLevelType w:val="hybridMultilevel"/>
    <w:tmpl w:val="C060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D2D9A"/>
    <w:multiLevelType w:val="hybridMultilevel"/>
    <w:tmpl w:val="C5D4132C"/>
    <w:lvl w:ilvl="0" w:tplc="E4C63070">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C5778"/>
    <w:multiLevelType w:val="hybridMultilevel"/>
    <w:tmpl w:val="661CB258"/>
    <w:lvl w:ilvl="0" w:tplc="3AB49C3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5176"/>
    <w:multiLevelType w:val="hybridMultilevel"/>
    <w:tmpl w:val="EB5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133EB"/>
    <w:multiLevelType w:val="hybridMultilevel"/>
    <w:tmpl w:val="C002885A"/>
    <w:lvl w:ilvl="0" w:tplc="CA9449C6">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05409"/>
    <w:multiLevelType w:val="hybridMultilevel"/>
    <w:tmpl w:val="F502E8B4"/>
    <w:lvl w:ilvl="0" w:tplc="4A82F3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0642"/>
    <w:multiLevelType w:val="hybridMultilevel"/>
    <w:tmpl w:val="EFB24798"/>
    <w:lvl w:ilvl="0" w:tplc="432421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F4B5C"/>
    <w:multiLevelType w:val="hybridMultilevel"/>
    <w:tmpl w:val="8B1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724DC"/>
    <w:multiLevelType w:val="hybridMultilevel"/>
    <w:tmpl w:val="D54C5BB4"/>
    <w:lvl w:ilvl="0" w:tplc="F648C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F3D19"/>
    <w:multiLevelType w:val="multilevel"/>
    <w:tmpl w:val="0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F44129"/>
    <w:multiLevelType w:val="hybridMultilevel"/>
    <w:tmpl w:val="28A2497A"/>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01B4D"/>
    <w:multiLevelType w:val="hybridMultilevel"/>
    <w:tmpl w:val="71AC5044"/>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B7F7C"/>
    <w:multiLevelType w:val="multilevel"/>
    <w:tmpl w:val="410E1BF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391F77"/>
    <w:multiLevelType w:val="hybridMultilevel"/>
    <w:tmpl w:val="892611CC"/>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6785"/>
    <w:multiLevelType w:val="hybridMultilevel"/>
    <w:tmpl w:val="7F241DE6"/>
    <w:lvl w:ilvl="0" w:tplc="0407000B">
      <w:start w:val="1"/>
      <w:numFmt w:val="bullet"/>
      <w:lvlText w:val=""/>
      <w:lvlJc w:val="left"/>
      <w:pPr>
        <w:ind w:left="720" w:hanging="360"/>
      </w:pPr>
      <w:rPr>
        <w:rFonts w:ascii="Wingdings" w:hAnsi="Wingdings" w:hint="default"/>
      </w:rPr>
    </w:lvl>
    <w:lvl w:ilvl="1" w:tplc="CDDCF3C6">
      <w:start w:val="1"/>
      <w:numFmt w:val="bullet"/>
      <w:lvlText w:val=""/>
      <w:lvlJc w:val="left"/>
      <w:pPr>
        <w:ind w:left="1440" w:hanging="360"/>
      </w:pPr>
      <w:rPr>
        <w:rFonts w:ascii="Wingdings" w:hAnsi="Wingdings" w:hint="default"/>
        <w:color w:val="2F5496"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359CC"/>
    <w:multiLevelType w:val="hybridMultilevel"/>
    <w:tmpl w:val="90569A76"/>
    <w:lvl w:ilvl="0" w:tplc="46FA3A4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B860570"/>
    <w:multiLevelType w:val="hybridMultilevel"/>
    <w:tmpl w:val="9FDA178C"/>
    <w:lvl w:ilvl="0" w:tplc="04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7204D"/>
    <w:multiLevelType w:val="hybridMultilevel"/>
    <w:tmpl w:val="7CAC4472"/>
    <w:lvl w:ilvl="0" w:tplc="CA9449C6">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E3A0C"/>
    <w:multiLevelType w:val="multilevel"/>
    <w:tmpl w:val="631A7944"/>
    <w:lvl w:ilvl="0">
      <w:start w:val="2"/>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26"/>
  </w:num>
  <w:num w:numId="3">
    <w:abstractNumId w:val="4"/>
  </w:num>
  <w:num w:numId="4">
    <w:abstractNumId w:val="9"/>
  </w:num>
  <w:num w:numId="5">
    <w:abstractNumId w:val="36"/>
  </w:num>
  <w:num w:numId="6">
    <w:abstractNumId w:val="25"/>
  </w:num>
  <w:num w:numId="7">
    <w:abstractNumId w:val="14"/>
  </w:num>
  <w:num w:numId="8">
    <w:abstractNumId w:val="11"/>
  </w:num>
  <w:num w:numId="9">
    <w:abstractNumId w:val="5"/>
  </w:num>
  <w:num w:numId="10">
    <w:abstractNumId w:val="16"/>
  </w:num>
  <w:num w:numId="11">
    <w:abstractNumId w:val="18"/>
  </w:num>
  <w:num w:numId="12">
    <w:abstractNumId w:val="7"/>
  </w:num>
  <w:num w:numId="13">
    <w:abstractNumId w:val="2"/>
  </w:num>
  <w:num w:numId="14">
    <w:abstractNumId w:val="6"/>
  </w:num>
  <w:num w:numId="15">
    <w:abstractNumId w:val="22"/>
  </w:num>
  <w:num w:numId="16">
    <w:abstractNumId w:val="19"/>
  </w:num>
  <w:num w:numId="17">
    <w:abstractNumId w:val="29"/>
  </w:num>
  <w:num w:numId="18">
    <w:abstractNumId w:val="0"/>
  </w:num>
  <w:num w:numId="19">
    <w:abstractNumId w:val="23"/>
  </w:num>
  <w:num w:numId="20">
    <w:abstractNumId w:val="28"/>
  </w:num>
  <w:num w:numId="21">
    <w:abstractNumId w:val="31"/>
  </w:num>
  <w:num w:numId="22">
    <w:abstractNumId w:val="35"/>
  </w:num>
  <w:num w:numId="23">
    <w:abstractNumId w:val="10"/>
  </w:num>
  <w:num w:numId="24">
    <w:abstractNumId w:val="13"/>
  </w:num>
  <w:num w:numId="25">
    <w:abstractNumId w:val="8"/>
  </w:num>
  <w:num w:numId="26">
    <w:abstractNumId w:val="15"/>
  </w:num>
  <w:num w:numId="27">
    <w:abstractNumId w:val="17"/>
  </w:num>
  <w:num w:numId="28">
    <w:abstractNumId w:val="24"/>
  </w:num>
  <w:num w:numId="29">
    <w:abstractNumId w:val="20"/>
  </w:num>
  <w:num w:numId="30">
    <w:abstractNumId w:val="34"/>
  </w:num>
  <w:num w:numId="31">
    <w:abstractNumId w:val="32"/>
  </w:num>
  <w:num w:numId="32">
    <w:abstractNumId w:val="1"/>
  </w:num>
  <w:num w:numId="33">
    <w:abstractNumId w:val="30"/>
  </w:num>
  <w:num w:numId="34">
    <w:abstractNumId w:val="3"/>
  </w:num>
  <w:num w:numId="35">
    <w:abstractNumId w:val="27"/>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8"/>
    <w:rsid w:val="00022150"/>
    <w:rsid w:val="00050D71"/>
    <w:rsid w:val="00084364"/>
    <w:rsid w:val="00125F74"/>
    <w:rsid w:val="00127842"/>
    <w:rsid w:val="001316A2"/>
    <w:rsid w:val="00140BEA"/>
    <w:rsid w:val="0015081D"/>
    <w:rsid w:val="001571D0"/>
    <w:rsid w:val="001654B9"/>
    <w:rsid w:val="001B53E5"/>
    <w:rsid w:val="001D7382"/>
    <w:rsid w:val="001F3B8E"/>
    <w:rsid w:val="001F77B3"/>
    <w:rsid w:val="00205F75"/>
    <w:rsid w:val="00227512"/>
    <w:rsid w:val="0024222D"/>
    <w:rsid w:val="002A241F"/>
    <w:rsid w:val="002E1FE0"/>
    <w:rsid w:val="002E7655"/>
    <w:rsid w:val="002F65C7"/>
    <w:rsid w:val="003079B7"/>
    <w:rsid w:val="00323FA3"/>
    <w:rsid w:val="003A560D"/>
    <w:rsid w:val="003C285E"/>
    <w:rsid w:val="003E7A7B"/>
    <w:rsid w:val="004312CB"/>
    <w:rsid w:val="00434600"/>
    <w:rsid w:val="004706DD"/>
    <w:rsid w:val="004A3932"/>
    <w:rsid w:val="004C38FB"/>
    <w:rsid w:val="005143B8"/>
    <w:rsid w:val="00515861"/>
    <w:rsid w:val="00515867"/>
    <w:rsid w:val="005531DE"/>
    <w:rsid w:val="00573675"/>
    <w:rsid w:val="005838FE"/>
    <w:rsid w:val="005D05F1"/>
    <w:rsid w:val="005D5E73"/>
    <w:rsid w:val="00655C4F"/>
    <w:rsid w:val="006B073A"/>
    <w:rsid w:val="006F3054"/>
    <w:rsid w:val="007038BA"/>
    <w:rsid w:val="00703A17"/>
    <w:rsid w:val="0071752F"/>
    <w:rsid w:val="00783B62"/>
    <w:rsid w:val="00847823"/>
    <w:rsid w:val="00851AC8"/>
    <w:rsid w:val="008A1C57"/>
    <w:rsid w:val="008B176D"/>
    <w:rsid w:val="008B38C4"/>
    <w:rsid w:val="008D0214"/>
    <w:rsid w:val="008D0489"/>
    <w:rsid w:val="009219FE"/>
    <w:rsid w:val="009D5300"/>
    <w:rsid w:val="009E0A54"/>
    <w:rsid w:val="009F4E53"/>
    <w:rsid w:val="00A20645"/>
    <w:rsid w:val="00A3158C"/>
    <w:rsid w:val="00A808DC"/>
    <w:rsid w:val="00AB015A"/>
    <w:rsid w:val="00AB26E0"/>
    <w:rsid w:val="00AC3DCC"/>
    <w:rsid w:val="00AE35E7"/>
    <w:rsid w:val="00AF4AD2"/>
    <w:rsid w:val="00B1293F"/>
    <w:rsid w:val="00B26DE9"/>
    <w:rsid w:val="00B34168"/>
    <w:rsid w:val="00B466A4"/>
    <w:rsid w:val="00B953C5"/>
    <w:rsid w:val="00C03A44"/>
    <w:rsid w:val="00C110EC"/>
    <w:rsid w:val="00C60C52"/>
    <w:rsid w:val="00C66760"/>
    <w:rsid w:val="00C9019C"/>
    <w:rsid w:val="00CC5109"/>
    <w:rsid w:val="00D14725"/>
    <w:rsid w:val="00D224CF"/>
    <w:rsid w:val="00D36ADC"/>
    <w:rsid w:val="00DB742C"/>
    <w:rsid w:val="00DE34D1"/>
    <w:rsid w:val="00E14BF2"/>
    <w:rsid w:val="00E23E6A"/>
    <w:rsid w:val="00E63A8A"/>
    <w:rsid w:val="00EB194D"/>
    <w:rsid w:val="00EE0570"/>
    <w:rsid w:val="00F14115"/>
    <w:rsid w:val="00F34092"/>
    <w:rsid w:val="00F57CC2"/>
    <w:rsid w:val="00F71BC9"/>
    <w:rsid w:val="00F8467D"/>
    <w:rsid w:val="00F85EFE"/>
    <w:rsid w:val="00F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5DF189"/>
  <w15:docId w15:val="{285A0C98-CD1F-4018-A8BA-32AE7EFE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C8"/>
    <w:pPr>
      <w:spacing w:after="200" w:line="276" w:lineRule="auto"/>
    </w:pPr>
    <w:rPr>
      <w:lang w:val="en-GB"/>
    </w:rPr>
  </w:style>
  <w:style w:type="paragraph" w:styleId="Heading1">
    <w:name w:val="heading 1"/>
    <w:basedOn w:val="Normal"/>
    <w:next w:val="Normal"/>
    <w:link w:val="Heading1Char"/>
    <w:uiPriority w:val="9"/>
    <w:qFormat/>
    <w:rsid w:val="002F6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81D"/>
    <w:pPr>
      <w:keepNext/>
      <w:keepLines/>
      <w:framePr w:wrap="around" w:vAnchor="text" w:hAnchor="text" w:y="1"/>
      <w:shd w:val="clear" w:color="auto" w:fill="D9E2F3" w:themeFill="accent1" w:themeFillTint="33"/>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1752F"/>
    <w:pPr>
      <w:keepNext/>
      <w:keepLines/>
      <w:shd w:val="clear" w:color="auto" w:fill="F2F2F2" w:themeFill="background1" w:themeFillShade="F2"/>
      <w:spacing w:before="200" w:after="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2F65C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0EC"/>
    <w:rPr>
      <w:lang w:val="en-GB"/>
    </w:rPr>
  </w:style>
  <w:style w:type="paragraph" w:styleId="Footer">
    <w:name w:val="footer"/>
    <w:basedOn w:val="Normal"/>
    <w:link w:val="FooterChar"/>
    <w:uiPriority w:val="99"/>
    <w:unhideWhenUsed/>
    <w:rsid w:val="00C110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0EC"/>
    <w:rPr>
      <w:lang w:val="en-GB"/>
    </w:rPr>
  </w:style>
  <w:style w:type="paragraph" w:styleId="BalloonText">
    <w:name w:val="Balloon Text"/>
    <w:basedOn w:val="Normal"/>
    <w:link w:val="BalloonTextChar"/>
    <w:uiPriority w:val="99"/>
    <w:semiHidden/>
    <w:unhideWhenUsed/>
    <w:rsid w:val="002F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C7"/>
    <w:rPr>
      <w:rFonts w:ascii="Segoe UI" w:hAnsi="Segoe UI" w:cs="Segoe UI"/>
      <w:sz w:val="18"/>
      <w:szCs w:val="18"/>
      <w:lang w:val="en-GB"/>
    </w:rPr>
  </w:style>
  <w:style w:type="character" w:customStyle="1" w:styleId="Heading1Char">
    <w:name w:val="Heading 1 Char"/>
    <w:basedOn w:val="DefaultParagraphFont"/>
    <w:link w:val="Heading1"/>
    <w:uiPriority w:val="9"/>
    <w:rsid w:val="002F65C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5081D"/>
    <w:rPr>
      <w:rFonts w:ascii="Times New Roman" w:eastAsiaTheme="majorEastAsia" w:hAnsi="Times New Roman" w:cstheme="majorBidi"/>
      <w:b/>
      <w:bCs/>
      <w:sz w:val="24"/>
      <w:szCs w:val="26"/>
      <w:shd w:val="clear" w:color="auto" w:fill="D9E2F3" w:themeFill="accent1" w:themeFillTint="33"/>
      <w:lang w:val="en-GB"/>
    </w:rPr>
  </w:style>
  <w:style w:type="character" w:customStyle="1" w:styleId="Heading3Char">
    <w:name w:val="Heading 3 Char"/>
    <w:basedOn w:val="DefaultParagraphFont"/>
    <w:link w:val="Heading3"/>
    <w:uiPriority w:val="9"/>
    <w:rsid w:val="0071752F"/>
    <w:rPr>
      <w:rFonts w:ascii="Times New Roman" w:eastAsiaTheme="majorEastAsia" w:hAnsi="Times New Roman" w:cstheme="majorBidi"/>
      <w:b/>
      <w:bCs/>
      <w:shd w:val="clear" w:color="auto" w:fill="F2F2F2" w:themeFill="background1" w:themeFillShade="F2"/>
      <w:lang w:val="en-GB"/>
    </w:rPr>
  </w:style>
  <w:style w:type="character" w:customStyle="1" w:styleId="Heading4Char">
    <w:name w:val="Heading 4 Char"/>
    <w:basedOn w:val="DefaultParagraphFont"/>
    <w:link w:val="Heading4"/>
    <w:uiPriority w:val="9"/>
    <w:rsid w:val="002F65C7"/>
    <w:rPr>
      <w:rFonts w:asciiTheme="majorHAnsi" w:eastAsiaTheme="majorEastAsia" w:hAnsiTheme="majorHAnsi" w:cstheme="majorBidi"/>
      <w:b/>
      <w:bCs/>
      <w:i/>
      <w:iCs/>
      <w:color w:val="4472C4" w:themeColor="accent1"/>
      <w:lang w:val="en-GB"/>
    </w:rPr>
  </w:style>
  <w:style w:type="paragraph" w:styleId="ListParagraph">
    <w:name w:val="List Paragraph"/>
    <w:basedOn w:val="Normal"/>
    <w:uiPriority w:val="34"/>
    <w:qFormat/>
    <w:rsid w:val="002F65C7"/>
    <w:pPr>
      <w:ind w:left="720"/>
      <w:contextualSpacing/>
    </w:pPr>
  </w:style>
  <w:style w:type="character" w:styleId="Hyperlink">
    <w:name w:val="Hyperlink"/>
    <w:basedOn w:val="DefaultParagraphFont"/>
    <w:uiPriority w:val="99"/>
    <w:unhideWhenUsed/>
    <w:rsid w:val="002F65C7"/>
    <w:rPr>
      <w:color w:val="0563C1" w:themeColor="hyperlink"/>
      <w:u w:val="single"/>
    </w:rPr>
  </w:style>
  <w:style w:type="paragraph" w:customStyle="1" w:styleId="Default">
    <w:name w:val="Default"/>
    <w:rsid w:val="002F65C7"/>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2F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5C7"/>
    <w:rPr>
      <w:sz w:val="16"/>
      <w:szCs w:val="16"/>
    </w:rPr>
  </w:style>
  <w:style w:type="paragraph" w:styleId="CommentText">
    <w:name w:val="annotation text"/>
    <w:basedOn w:val="Normal"/>
    <w:link w:val="CommentTextChar"/>
    <w:uiPriority w:val="99"/>
    <w:unhideWhenUsed/>
    <w:rsid w:val="002F65C7"/>
    <w:pPr>
      <w:spacing w:line="240" w:lineRule="auto"/>
    </w:pPr>
    <w:rPr>
      <w:sz w:val="20"/>
      <w:szCs w:val="20"/>
    </w:rPr>
  </w:style>
  <w:style w:type="character" w:customStyle="1" w:styleId="CommentTextChar">
    <w:name w:val="Comment Text Char"/>
    <w:basedOn w:val="DefaultParagraphFont"/>
    <w:link w:val="CommentText"/>
    <w:uiPriority w:val="99"/>
    <w:rsid w:val="002F65C7"/>
    <w:rPr>
      <w:sz w:val="20"/>
      <w:szCs w:val="20"/>
      <w:lang w:val="en-GB"/>
    </w:rPr>
  </w:style>
  <w:style w:type="paragraph" w:styleId="CommentSubject">
    <w:name w:val="annotation subject"/>
    <w:basedOn w:val="CommentText"/>
    <w:next w:val="CommentText"/>
    <w:link w:val="CommentSubjectChar"/>
    <w:uiPriority w:val="99"/>
    <w:semiHidden/>
    <w:unhideWhenUsed/>
    <w:rsid w:val="002F65C7"/>
    <w:rPr>
      <w:b/>
      <w:bCs/>
    </w:rPr>
  </w:style>
  <w:style w:type="character" w:customStyle="1" w:styleId="CommentSubjectChar">
    <w:name w:val="Comment Subject Char"/>
    <w:basedOn w:val="CommentTextChar"/>
    <w:link w:val="CommentSubject"/>
    <w:uiPriority w:val="99"/>
    <w:semiHidden/>
    <w:rsid w:val="002F65C7"/>
    <w:rPr>
      <w:b/>
      <w:bCs/>
      <w:sz w:val="20"/>
      <w:szCs w:val="20"/>
      <w:lang w:val="en-GB"/>
    </w:rPr>
  </w:style>
  <w:style w:type="paragraph" w:customStyle="1" w:styleId="xxxxmsolistparagraph">
    <w:name w:val="x_xxxmsolistparagraph"/>
    <w:basedOn w:val="Normal"/>
    <w:rsid w:val="002F65C7"/>
    <w:pPr>
      <w:spacing w:after="0" w:line="240" w:lineRule="auto"/>
    </w:pPr>
    <w:rPr>
      <w:rFonts w:ascii="Times New Roman" w:hAnsi="Times New Roman" w:cs="Times New Roman"/>
      <w:sz w:val="24"/>
      <w:szCs w:val="24"/>
      <w:lang w:eastAsia="en-GB"/>
    </w:rPr>
  </w:style>
  <w:style w:type="paragraph" w:customStyle="1" w:styleId="xxxxmsonormal">
    <w:name w:val="x_xxxmsonormal"/>
    <w:basedOn w:val="Normal"/>
    <w:rsid w:val="002F65C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F65C7"/>
    <w:rPr>
      <w:color w:val="954F72" w:themeColor="followedHyperlink"/>
      <w:u w:val="single"/>
    </w:rPr>
  </w:style>
  <w:style w:type="character" w:customStyle="1" w:styleId="UnresolvedMention1">
    <w:name w:val="Unresolved Mention1"/>
    <w:basedOn w:val="DefaultParagraphFont"/>
    <w:uiPriority w:val="99"/>
    <w:semiHidden/>
    <w:unhideWhenUsed/>
    <w:rsid w:val="002F65C7"/>
    <w:rPr>
      <w:color w:val="808080"/>
      <w:shd w:val="clear" w:color="auto" w:fill="E6E6E6"/>
    </w:rPr>
  </w:style>
  <w:style w:type="paragraph" w:styleId="Revision">
    <w:name w:val="Revision"/>
    <w:hidden/>
    <w:uiPriority w:val="99"/>
    <w:semiHidden/>
    <w:rsid w:val="002F65C7"/>
    <w:pPr>
      <w:spacing w:after="0" w:line="240" w:lineRule="auto"/>
    </w:pPr>
    <w:rPr>
      <w:lang w:val="en-GB"/>
    </w:rPr>
  </w:style>
  <w:style w:type="character" w:customStyle="1" w:styleId="UnresolvedMention2">
    <w:name w:val="Unresolved Mention2"/>
    <w:basedOn w:val="DefaultParagraphFont"/>
    <w:uiPriority w:val="99"/>
    <w:semiHidden/>
    <w:unhideWhenUsed/>
    <w:rsid w:val="002F65C7"/>
    <w:rPr>
      <w:color w:val="808080"/>
      <w:shd w:val="clear" w:color="auto" w:fill="E6E6E6"/>
    </w:rPr>
  </w:style>
  <w:style w:type="paragraph" w:styleId="FootnoteText">
    <w:name w:val="footnote text"/>
    <w:basedOn w:val="Normal"/>
    <w:link w:val="FootnoteTextChar"/>
    <w:uiPriority w:val="99"/>
    <w:unhideWhenUsed/>
    <w:rsid w:val="002F65C7"/>
    <w:pPr>
      <w:spacing w:after="0" w:line="240" w:lineRule="auto"/>
    </w:pPr>
    <w:rPr>
      <w:sz w:val="20"/>
      <w:szCs w:val="20"/>
    </w:rPr>
  </w:style>
  <w:style w:type="character" w:customStyle="1" w:styleId="FootnoteTextChar">
    <w:name w:val="Footnote Text Char"/>
    <w:basedOn w:val="DefaultParagraphFont"/>
    <w:link w:val="FootnoteText"/>
    <w:uiPriority w:val="99"/>
    <w:rsid w:val="002F65C7"/>
    <w:rPr>
      <w:sz w:val="20"/>
      <w:szCs w:val="20"/>
      <w:lang w:val="en-GB"/>
    </w:rPr>
  </w:style>
  <w:style w:type="character" w:styleId="FootnoteReference">
    <w:name w:val="footnote reference"/>
    <w:basedOn w:val="DefaultParagraphFont"/>
    <w:uiPriority w:val="99"/>
    <w:semiHidden/>
    <w:unhideWhenUsed/>
    <w:rsid w:val="002F65C7"/>
    <w:rPr>
      <w:vertAlign w:val="superscript"/>
    </w:rPr>
  </w:style>
  <w:style w:type="paragraph" w:styleId="TOC1">
    <w:name w:val="toc 1"/>
    <w:basedOn w:val="Normal"/>
    <w:next w:val="Normal"/>
    <w:autoRedefine/>
    <w:uiPriority w:val="39"/>
    <w:unhideWhenUsed/>
    <w:rsid w:val="0071752F"/>
    <w:pPr>
      <w:spacing w:after="0"/>
    </w:pPr>
    <w:rPr>
      <w:rFonts w:ascii="Times New Roman" w:hAnsi="Times New Roman"/>
    </w:rPr>
  </w:style>
  <w:style w:type="paragraph" w:styleId="TOC2">
    <w:name w:val="toc 2"/>
    <w:basedOn w:val="Normal"/>
    <w:next w:val="Normal"/>
    <w:autoRedefine/>
    <w:uiPriority w:val="39"/>
    <w:unhideWhenUsed/>
    <w:rsid w:val="009E0A54"/>
    <w:pPr>
      <w:tabs>
        <w:tab w:val="left" w:pos="660"/>
        <w:tab w:val="right" w:leader="dot" w:pos="9017"/>
      </w:tabs>
      <w:spacing w:after="0"/>
      <w:ind w:left="221" w:right="425"/>
    </w:pPr>
    <w:rPr>
      <w:rFonts w:ascii="Times New Roman" w:hAnsi="Times New Roman"/>
    </w:rPr>
  </w:style>
  <w:style w:type="paragraph" w:styleId="TOC3">
    <w:name w:val="toc 3"/>
    <w:basedOn w:val="Normal"/>
    <w:next w:val="Normal"/>
    <w:autoRedefine/>
    <w:uiPriority w:val="39"/>
    <w:unhideWhenUsed/>
    <w:rsid w:val="00B26DE9"/>
    <w:pPr>
      <w:tabs>
        <w:tab w:val="left" w:pos="1100"/>
        <w:tab w:val="right" w:leader="dot" w:pos="9639"/>
      </w:tabs>
      <w:spacing w:before="120" w:after="0"/>
      <w:ind w:left="44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p-aewa.org/sites/default/files/publication/aewa_ts57_issap_lt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int/en/document/aquatic-wild-meat-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document/aewa_mop7_14_CSR7_without_annexes_en_corr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ep-aewa.org/sites/default/files/publication/aewa_ts57_issap_lt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ep-aewa.org/sites/default/files/publication/ts60_imsap_benguela_seabirds.pdf" TargetMode="External"/><Relationship Id="rId14" Type="http://schemas.openxmlformats.org/officeDocument/2006/relationships/hyperlink" Target="http://norden.diva-portal.org/smash/record.jsf;jsessionid=N4_EWYxLq9NyAglqVIAVuAlyAG6NEU0l9oPITfFj.diva2-search3-vm?pid=diva2%3A701212&amp;dswid=-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404C-4A55-4A98-A38F-94F10426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11180</Words>
  <Characters>63726</Characters>
  <Application>Microsoft Office Word</Application>
  <DocSecurity>0</DocSecurity>
  <Lines>531</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dc:creator>
  <cp:lastModifiedBy>Jolanta Kremer</cp:lastModifiedBy>
  <cp:revision>4</cp:revision>
  <cp:lastPrinted>2018-11-06T09:11:00Z</cp:lastPrinted>
  <dcterms:created xsi:type="dcterms:W3CDTF">2018-11-06T09:06:00Z</dcterms:created>
  <dcterms:modified xsi:type="dcterms:W3CDTF">2018-11-06T09:15:00Z</dcterms:modified>
</cp:coreProperties>
</file>